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89859" w14:textId="38E1B3BF" w:rsidR="00EC75C1" w:rsidRPr="00EC75C1" w:rsidRDefault="00EC75C1" w:rsidP="00EC75C1">
      <w:pPr>
        <w:spacing w:line="360" w:lineRule="auto"/>
        <w:rPr>
          <w:b/>
          <w:bCs/>
          <w:u w:val="single"/>
        </w:rPr>
      </w:pPr>
      <w:r w:rsidRPr="00EC75C1">
        <w:rPr>
          <w:b/>
          <w:bCs/>
          <w:u w:val="single"/>
        </w:rPr>
        <w:t>Original Research Article</w:t>
      </w:r>
    </w:p>
    <w:p w14:paraId="21935A11" w14:textId="77777777" w:rsidR="00EC75C1" w:rsidRDefault="00EC75C1" w:rsidP="00901876">
      <w:pPr>
        <w:spacing w:line="360" w:lineRule="auto"/>
        <w:jc w:val="center"/>
        <w:rPr>
          <w:b/>
          <w:bCs/>
        </w:rPr>
      </w:pPr>
    </w:p>
    <w:p w14:paraId="0B13B30B" w14:textId="71E9634C" w:rsidR="00EA0E04" w:rsidRDefault="00901876" w:rsidP="00901876">
      <w:pPr>
        <w:spacing w:line="360" w:lineRule="auto"/>
        <w:jc w:val="center"/>
      </w:pPr>
      <w:r w:rsidRPr="00901876">
        <w:rPr>
          <w:b/>
          <w:bCs/>
        </w:rPr>
        <w:t>Reporting from the Margins: Technological Deficits and Structural Challenges in Hyperlocal Digital Journalism in Jharkhand</w:t>
      </w:r>
    </w:p>
    <w:p w14:paraId="0DC870F6" w14:textId="77777777" w:rsidR="00EA0E04" w:rsidRDefault="00EA0E04">
      <w:pPr>
        <w:spacing w:line="360" w:lineRule="auto"/>
      </w:pPr>
    </w:p>
    <w:p w14:paraId="5DA2372D" w14:textId="77777777" w:rsidR="002E62C1" w:rsidRDefault="002E62C1">
      <w:pPr>
        <w:spacing w:line="360" w:lineRule="auto"/>
        <w:jc w:val="center"/>
        <w:rPr>
          <w:b/>
          <w:bCs/>
        </w:rPr>
      </w:pPr>
    </w:p>
    <w:p w14:paraId="37262ADF" w14:textId="568D1922" w:rsidR="00EA0E04" w:rsidRPr="002E35FE" w:rsidRDefault="000F24F9" w:rsidP="002E35FE">
      <w:pPr>
        <w:spacing w:line="360" w:lineRule="auto"/>
        <w:jc w:val="center"/>
      </w:pPr>
      <w:r>
        <w:rPr>
          <w:i/>
          <w:iCs/>
        </w:rPr>
        <w:br/>
      </w:r>
      <w:bookmarkStart w:id="0" w:name="_1vd22dgu07l8" w:colFirst="0" w:colLast="0"/>
      <w:bookmarkEnd w:id="0"/>
    </w:p>
    <w:p w14:paraId="4E476B94" w14:textId="77777777" w:rsidR="00EA0E04" w:rsidRDefault="000F24F9">
      <w:pPr>
        <w:pStyle w:val="Heading2"/>
        <w:keepNext w:val="0"/>
        <w:keepLines w:val="0"/>
        <w:spacing w:after="80" w:line="360" w:lineRule="auto"/>
        <w:rPr>
          <w:b/>
          <w:bCs/>
          <w:sz w:val="24"/>
          <w:szCs w:val="24"/>
        </w:rPr>
      </w:pPr>
      <w:bookmarkStart w:id="1" w:name="_bus273t15h3m" w:colFirst="0" w:colLast="0"/>
      <w:bookmarkEnd w:id="1"/>
      <w:r>
        <w:rPr>
          <w:b/>
          <w:bCs/>
          <w:sz w:val="24"/>
          <w:szCs w:val="24"/>
        </w:rPr>
        <w:t>Abstract</w:t>
      </w:r>
    </w:p>
    <w:p w14:paraId="24F6D9F2" w14:textId="77777777" w:rsidR="00901876" w:rsidRPr="00901876" w:rsidRDefault="00901876" w:rsidP="00901876">
      <w:pPr>
        <w:jc w:val="both"/>
      </w:pPr>
      <w:r w:rsidRPr="00901876">
        <w:t>The expansion of digital media has significantly transformed the media landscape in Jharkhand, leading to the growth of hyperlocal journalism. Independent journalists are increasingly using social media platforms such as Facebook, WhatsApp, and YouTube to report local issues that are often neglected by mainstream media. This study aims to examine the challenges faced by independent digital journalists in Jharkhand, particularly regarding financial sustainability, technological limitations, and structural constraints. The research adopts a qualitative approach, using in-depth interviews with editors and reporters associated with independent digital news platforms. For this research, 13 digital news outlets, ranked by views, were selected for content-based analysis to understand the functioning and reach of hyperlocal journalism. The findings reveal that while digital platforms have expanded audience engagement and provided new opportunities for news dissemination, journalists continue to face financial instability, limited technical resources, and a lack of institutional support. The absence of formal recognition further restricts access to information and professional opportunities. The study concludes that although digital media has democratized news production at the grassroots level, the sustainability of hyperlocal journalism depends on improved infrastructure, policy support, and formal recognition of digital news platforms.</w:t>
      </w:r>
    </w:p>
    <w:p w14:paraId="2D13CFD7" w14:textId="77777777" w:rsidR="002E62C1" w:rsidRDefault="000F24F9" w:rsidP="002E62C1">
      <w:pPr>
        <w:spacing w:before="240" w:after="240" w:line="360" w:lineRule="auto"/>
      </w:pPr>
      <w:r>
        <w:rPr>
          <w:b/>
          <w:bCs/>
        </w:rPr>
        <w:t>Keywords:</w:t>
      </w:r>
      <w:r>
        <w:t xml:space="preserve"> </w:t>
      </w:r>
      <w:r w:rsidR="00662C48">
        <w:t xml:space="preserve">Digital Media, </w:t>
      </w:r>
      <w:r>
        <w:t>Independent Journali</w:t>
      </w:r>
      <w:r w:rsidR="00662C48">
        <w:t>sts</w:t>
      </w:r>
      <w:r>
        <w:t xml:space="preserve">, </w:t>
      </w:r>
      <w:r w:rsidR="00662C48">
        <w:t xml:space="preserve">Hyperlocal Journalism, </w:t>
      </w:r>
      <w:r>
        <w:t>Media Sustainability</w:t>
      </w:r>
      <w:r w:rsidR="00662C48">
        <w:t>.</w:t>
      </w:r>
      <w:bookmarkStart w:id="2" w:name="_fmnanyq3vc74" w:colFirst="0" w:colLast="0"/>
      <w:bookmarkEnd w:id="2"/>
    </w:p>
    <w:p w14:paraId="6C19240C" w14:textId="77777777" w:rsidR="002E62C1" w:rsidRDefault="002E62C1" w:rsidP="002E62C1">
      <w:pPr>
        <w:spacing w:before="240" w:after="240" w:line="360" w:lineRule="auto"/>
      </w:pPr>
    </w:p>
    <w:p w14:paraId="1B88E25D" w14:textId="77777777" w:rsidR="002E62C1" w:rsidRDefault="002E62C1" w:rsidP="002E62C1">
      <w:pPr>
        <w:spacing w:before="240" w:after="240" w:line="360" w:lineRule="auto"/>
      </w:pPr>
    </w:p>
    <w:p w14:paraId="6D60C2F4" w14:textId="77777777" w:rsidR="002E62C1" w:rsidRDefault="002E62C1" w:rsidP="002E62C1">
      <w:pPr>
        <w:spacing w:before="240" w:after="240" w:line="360" w:lineRule="auto"/>
      </w:pPr>
    </w:p>
    <w:p w14:paraId="633B3CDE" w14:textId="77777777" w:rsidR="00856FD7" w:rsidRDefault="00856FD7" w:rsidP="002E62C1">
      <w:pPr>
        <w:spacing w:before="240" w:after="240" w:line="360" w:lineRule="auto"/>
      </w:pPr>
    </w:p>
    <w:p w14:paraId="640D1A17" w14:textId="77777777" w:rsidR="002E35FE" w:rsidRDefault="002E35FE" w:rsidP="002E62C1">
      <w:pPr>
        <w:spacing w:before="240" w:after="240" w:line="360" w:lineRule="auto"/>
        <w:rPr>
          <w:b/>
          <w:bCs/>
        </w:rPr>
      </w:pPr>
    </w:p>
    <w:p w14:paraId="729B0C81" w14:textId="77777777" w:rsidR="00EA0E04" w:rsidRPr="002E62C1" w:rsidRDefault="000F24F9" w:rsidP="002E62C1">
      <w:pPr>
        <w:spacing w:before="240" w:after="240" w:line="360" w:lineRule="auto"/>
      </w:pPr>
      <w:r>
        <w:rPr>
          <w:b/>
          <w:bCs/>
        </w:rPr>
        <w:lastRenderedPageBreak/>
        <w:t>Introduction</w:t>
      </w:r>
    </w:p>
    <w:p w14:paraId="413B945E" w14:textId="77777777" w:rsidR="002E62C1" w:rsidRPr="002E62C1" w:rsidRDefault="002E62C1" w:rsidP="002E62C1">
      <w:pPr>
        <w:spacing w:before="240" w:after="240"/>
        <w:jc w:val="both"/>
      </w:pPr>
      <w:r w:rsidRPr="002E62C1">
        <w:rPr>
          <w:color w:val="1F243C"/>
          <w:shd w:val="clear" w:color="auto" w:fill="FFFFFF"/>
        </w:rPr>
        <w:t>Phones today fit easily into our pockets, yet they carry more power than traditional newsrooms once did, emphasising digital journalism's role in empowering marginalised regions. This shift has fundamentally changed how news is produced and shared, highlighting its significance in amplifying local voices.</w:t>
      </w:r>
    </w:p>
    <w:p w14:paraId="25B7BC62" w14:textId="77777777" w:rsidR="002E62C1" w:rsidRPr="002E62C1" w:rsidRDefault="002E62C1" w:rsidP="002E62C1">
      <w:pPr>
        <w:spacing w:before="240" w:after="240"/>
        <w:jc w:val="both"/>
      </w:pPr>
      <w:r w:rsidRPr="002E62C1">
        <w:rPr>
          <w:color w:val="1F243C"/>
          <w:shd w:val="clear" w:color="auto" w:fill="FFFFFF"/>
        </w:rPr>
        <w:t xml:space="preserve">This transformation has been particularly significant in regions like Jharkhand, where mainstream media have historically underrepresented tribal communities and rural issues. As a result, independent and local journalists have stepped in to fill this gap. Using digital platforms such as YouTube, Facebook, and WhatsApp, they report on issues often overlooked, including land acquisition and displacement, forest rights, environmental degradation from mining, rural welfare schemes, migration, and access to healthcare and education. Their work reflects what Rodríguez (2001) describes as citizens’ media, where local actors create alternative narratives that challenge dominant representations. Similarly, studies on digital journalism suggest that online platforms have enabled greater participation and visibility for marginalised voices (Fuchs, 2014; </w:t>
      </w:r>
      <w:proofErr w:type="spellStart"/>
      <w:r w:rsidRPr="002E62C1">
        <w:rPr>
          <w:color w:val="1F243C"/>
          <w:shd w:val="clear" w:color="auto" w:fill="FFFFFF"/>
        </w:rPr>
        <w:t>Couldry</w:t>
      </w:r>
      <w:proofErr w:type="spellEnd"/>
      <w:r w:rsidRPr="002E62C1">
        <w:rPr>
          <w:color w:val="1F243C"/>
          <w:shd w:val="clear" w:color="auto" w:fill="FFFFFF"/>
        </w:rPr>
        <w:t>, 2012).</w:t>
      </w:r>
    </w:p>
    <w:p w14:paraId="14C2B41A" w14:textId="77777777" w:rsidR="002E62C1" w:rsidRPr="002E62C1" w:rsidRDefault="002E62C1" w:rsidP="002E62C1">
      <w:pPr>
        <w:spacing w:before="240" w:after="240"/>
        <w:jc w:val="both"/>
      </w:pPr>
      <w:r w:rsidRPr="002E62C1">
        <w:rPr>
          <w:color w:val="1F243C"/>
          <w:shd w:val="clear" w:color="auto" w:fill="FFFFFF"/>
        </w:rPr>
        <w:t>However, this shift towards digital journalism does not come without challenges. Many independent journalists in Jharkhand operate under precarious conditions, often without financial stability, institutional support, or legal recognition. Reporting, editing, and publishing are frequently carried out using personal mobile devices, with limited access to professional equipment. Poor internet connectivity, particularly in remote areas, further restricts their ability to disseminate news effectively. In addition, gaps in technical training affect the quality and safety of digital reporting. The absence of formal accreditation also creates barriers, as journalists are often denied access to official events or government records, raising questions about the legitimacy and credibility of those records.</w:t>
      </w:r>
    </w:p>
    <w:p w14:paraId="0C83FB47" w14:textId="77777777" w:rsidR="002E62C1" w:rsidRPr="002E62C1" w:rsidRDefault="002E62C1" w:rsidP="002E62C1">
      <w:pPr>
        <w:spacing w:before="240" w:after="240"/>
        <w:jc w:val="both"/>
      </w:pPr>
      <w:r w:rsidRPr="002E62C1">
        <w:rPr>
          <w:color w:val="1F243C"/>
          <w:shd w:val="clear" w:color="auto" w:fill="FFFFFF"/>
        </w:rPr>
        <w:t>These challenges underscore a broader issue of digital inequality, in which access to technology alone does not ensure equal participation, as structural barriers continue to shape who can produce and share news in marginalised regions like Jharkhand.</w:t>
      </w:r>
    </w:p>
    <w:p w14:paraId="3E4B7E40" w14:textId="77777777" w:rsidR="002E62C1" w:rsidRPr="002E62C1" w:rsidRDefault="002E62C1" w:rsidP="002E62C1">
      <w:pPr>
        <w:spacing w:before="240" w:after="240"/>
        <w:jc w:val="both"/>
      </w:pPr>
      <w:r w:rsidRPr="002E62C1">
        <w:rPr>
          <w:color w:val="1F243C"/>
          <w:shd w:val="clear" w:color="auto" w:fill="FFFFFF"/>
        </w:rPr>
        <w:t>Against this backdrop, the present study examines the experiences of independent digital journalists in Jharkhand, focusing on the interplay between technological constraints, financial instability, and structural challenges. Rather than viewing these journalists solely through the lens of limitations, the study also explores how they navigate and adapt within a rapidly evolving digital media landscape. By doing so, it aims to contribute to a deeper understanding of hyperlocal journalism and its role in amplifying marginalised voices in contemporary media environments.</w:t>
      </w:r>
    </w:p>
    <w:p w14:paraId="71374493" w14:textId="77777777" w:rsidR="002E62C1" w:rsidRPr="002E62C1" w:rsidRDefault="002E62C1" w:rsidP="002E62C1"/>
    <w:p w14:paraId="704EA7BF" w14:textId="77777777" w:rsidR="00C12BBB" w:rsidRDefault="00C12BBB">
      <w:pPr>
        <w:spacing w:before="240" w:after="240" w:line="360" w:lineRule="auto"/>
      </w:pPr>
    </w:p>
    <w:p w14:paraId="14863D68" w14:textId="77777777" w:rsidR="002E62C1" w:rsidRDefault="002E62C1">
      <w:pPr>
        <w:spacing w:before="240" w:after="240" w:line="360" w:lineRule="auto"/>
      </w:pPr>
    </w:p>
    <w:p w14:paraId="7CEE6B5C" w14:textId="77777777" w:rsidR="002E62C1" w:rsidRDefault="002E62C1">
      <w:pPr>
        <w:spacing w:before="240" w:after="240" w:line="360" w:lineRule="auto"/>
      </w:pPr>
    </w:p>
    <w:p w14:paraId="6199AB8B" w14:textId="77777777" w:rsidR="00EA0E04" w:rsidRPr="00856FD7" w:rsidRDefault="000F24F9">
      <w:pPr>
        <w:spacing w:before="240" w:after="240" w:line="360" w:lineRule="auto"/>
        <w:rPr>
          <w:b/>
          <w:bCs/>
        </w:rPr>
      </w:pPr>
      <w:r w:rsidRPr="00856FD7">
        <w:rPr>
          <w:b/>
          <w:bCs/>
        </w:rPr>
        <w:t>Literature Review</w:t>
      </w:r>
    </w:p>
    <w:p w14:paraId="5F56EEE7" w14:textId="77777777" w:rsidR="00856FD7" w:rsidRPr="00856FD7" w:rsidRDefault="00856FD7" w:rsidP="00856FD7">
      <w:pPr>
        <w:spacing w:before="240" w:after="240" w:line="360" w:lineRule="auto"/>
        <w:jc w:val="both"/>
        <w:rPr>
          <w:b/>
          <w:bCs/>
        </w:rPr>
      </w:pPr>
      <w:r w:rsidRPr="00856FD7">
        <w:rPr>
          <w:b/>
          <w:bCs/>
        </w:rPr>
        <w:t>Digital Divide and Technological Inequality</w:t>
      </w:r>
    </w:p>
    <w:p w14:paraId="2517F3FA" w14:textId="77777777" w:rsidR="00856FD7" w:rsidRDefault="00856FD7" w:rsidP="00856FD7">
      <w:pPr>
        <w:spacing w:before="240" w:after="240" w:line="360" w:lineRule="auto"/>
        <w:jc w:val="both"/>
      </w:pPr>
      <w:r>
        <w:t>The shift towards digital journalism has made technology central to news production. However, access to technology remains uneven, particularly in rural and resource-constrained regions. Studies highlight that while digital tools have expanded opportunities for content creation, they have also deepened existing inequalities (van Dijk, 2006). In regions like Jharkhand, limited access to devices, unstable internet connectivity, and lack of technical infrastructure continue to shape how journalists operate.</w:t>
      </w:r>
    </w:p>
    <w:p w14:paraId="22F7926B" w14:textId="77777777" w:rsidR="00856FD7" w:rsidRDefault="00856FD7" w:rsidP="00856FD7">
      <w:pPr>
        <w:spacing w:before="240" w:after="240" w:line="360" w:lineRule="auto"/>
        <w:jc w:val="both"/>
      </w:pPr>
      <w:r>
        <w:t xml:space="preserve">Research by </w:t>
      </w:r>
      <w:proofErr w:type="spellStart"/>
      <w:r>
        <w:t>Sindakis</w:t>
      </w:r>
      <w:proofErr w:type="spellEnd"/>
      <w:r>
        <w:t xml:space="preserve"> et al. (2024) identifies infrastructure gaps, high costs, and lack of digital skills as key barriers in rural India. Similarly, Singh (2025) notes that although mobile internet has expanded access, connectivity remains inconsistent across regions. For journalists, this directly affects the timeliness and reach of news dissemination. These findings suggest that digital access alone does not ensure equal participation; rather, the quality of access plays a decisive role.</w:t>
      </w:r>
    </w:p>
    <w:p w14:paraId="0EB8C91F" w14:textId="77777777" w:rsidR="00856FD7" w:rsidRPr="00856FD7" w:rsidRDefault="00856FD7" w:rsidP="00856FD7">
      <w:pPr>
        <w:spacing w:before="240" w:after="240" w:line="360" w:lineRule="auto"/>
        <w:jc w:val="both"/>
        <w:rPr>
          <w:b/>
          <w:bCs/>
        </w:rPr>
      </w:pPr>
      <w:r w:rsidRPr="00856FD7">
        <w:rPr>
          <w:b/>
          <w:bCs/>
        </w:rPr>
        <w:t>Financial Sustainability of Independent Journalism</w:t>
      </w:r>
    </w:p>
    <w:p w14:paraId="62087138" w14:textId="77777777" w:rsidR="00856FD7" w:rsidRDefault="00856FD7" w:rsidP="00856FD7">
      <w:pPr>
        <w:spacing w:before="240" w:after="240" w:line="360" w:lineRule="auto"/>
        <w:jc w:val="both"/>
      </w:pPr>
      <w:r>
        <w:t>A recurring concern in the literature is the fragile financial condition of independent and small-scale journalism. Unlike mainstream media organizations, independent journalists often operate without stable revenue models or institutional backing. Ramprasad (2012) highlights that financial instability is one of the most persistent challenges faced by local journalism in India.</w:t>
      </w:r>
    </w:p>
    <w:p w14:paraId="78EC4BB4" w14:textId="77777777" w:rsidR="00856FD7" w:rsidRDefault="00856FD7" w:rsidP="00856FD7">
      <w:pPr>
        <w:spacing w:before="240" w:after="240" w:line="360" w:lineRule="auto"/>
        <w:jc w:val="both"/>
      </w:pPr>
      <w:r>
        <w:t>Recent studies further suggest that the shift to digital platforms has not necessarily improved financial sustainability. While platforms such as YouTube offer monetisation opportunities, the income generated is often inconsistent and insufficient (Firmansyah et al., 2022). As a result, many independent journalists rely on self-funding or alternative income sources, which limits their ability to invest in equipment, training, and long-term reporting.</w:t>
      </w:r>
    </w:p>
    <w:p w14:paraId="1C213AD8" w14:textId="77777777" w:rsidR="00856FD7" w:rsidRPr="00856FD7" w:rsidRDefault="00856FD7" w:rsidP="00856FD7">
      <w:pPr>
        <w:spacing w:before="240" w:after="240" w:line="360" w:lineRule="auto"/>
        <w:jc w:val="both"/>
        <w:rPr>
          <w:b/>
          <w:bCs/>
        </w:rPr>
      </w:pPr>
      <w:r w:rsidRPr="00856FD7">
        <w:rPr>
          <w:b/>
          <w:bCs/>
        </w:rPr>
        <w:t>Platform Dependency and Algorithmic Gatekeeping</w:t>
      </w:r>
    </w:p>
    <w:p w14:paraId="41DB2D16" w14:textId="77777777" w:rsidR="00856FD7" w:rsidRDefault="00856FD7" w:rsidP="00856FD7">
      <w:pPr>
        <w:spacing w:before="240" w:after="240" w:line="360" w:lineRule="auto"/>
        <w:jc w:val="both"/>
      </w:pPr>
    </w:p>
    <w:p w14:paraId="105D7CD0" w14:textId="77777777" w:rsidR="00856FD7" w:rsidRDefault="00856FD7" w:rsidP="00856FD7">
      <w:pPr>
        <w:spacing w:before="240" w:after="240" w:line="360" w:lineRule="auto"/>
        <w:jc w:val="both"/>
      </w:pPr>
      <w:r>
        <w:t xml:space="preserve">Digital platforms have enabled journalists to bypass traditional media gatekeepers, but they have also introduced new forms of dependency. </w:t>
      </w:r>
      <w:proofErr w:type="spellStart"/>
      <w:r>
        <w:t>Couldry</w:t>
      </w:r>
      <w:proofErr w:type="spellEnd"/>
      <w:r>
        <w:t xml:space="preserve"> (2012) argues that digital media has decentralised communication, allowing diverse voices to emerge. However, this decentralisation is shaped by platform structures that influence visibility and reach.</w:t>
      </w:r>
    </w:p>
    <w:p w14:paraId="6D89E68A" w14:textId="77777777" w:rsidR="00856FD7" w:rsidRDefault="00856FD7" w:rsidP="00856FD7">
      <w:pPr>
        <w:spacing w:before="240" w:after="240" w:line="360" w:lineRule="auto"/>
        <w:jc w:val="both"/>
      </w:pPr>
      <w:r>
        <w:t>Napoli (2019) describes this as algorithmic gatekeeping, where content visibility is determined by engagement metrics rather than editorial value. For independent journalists, this creates uncertainty, as their reach depends on platform algorithms beyond their control. This dynamic is particularly significant in hyperlocal journalism, where content may be socially relevant but lacks wider visibility due to limited engagement metrics.</w:t>
      </w:r>
    </w:p>
    <w:p w14:paraId="5E5E3810" w14:textId="77777777" w:rsidR="00856FD7" w:rsidRPr="00856FD7" w:rsidRDefault="00856FD7" w:rsidP="00856FD7">
      <w:pPr>
        <w:spacing w:before="240" w:after="240" w:line="360" w:lineRule="auto"/>
        <w:jc w:val="both"/>
        <w:rPr>
          <w:b/>
          <w:bCs/>
        </w:rPr>
      </w:pPr>
      <w:r w:rsidRPr="00856FD7">
        <w:rPr>
          <w:b/>
          <w:bCs/>
        </w:rPr>
        <w:t>Skills, Training, and Digital Inclusion</w:t>
      </w:r>
    </w:p>
    <w:p w14:paraId="5F99A86F" w14:textId="77777777" w:rsidR="00856FD7" w:rsidRDefault="00856FD7" w:rsidP="00856FD7">
      <w:pPr>
        <w:spacing w:before="240" w:after="240" w:line="360" w:lineRule="auto"/>
        <w:jc w:val="both"/>
      </w:pPr>
      <w:r>
        <w:t>The literature increasingly emphasizes that digital inclusion is not limited to access but also involves skills and competencies. Jamil et al. (2021) describe this as the second-level digital divide, where individuals may have access to technology but lack the skills to use it effectively.</w:t>
      </w:r>
    </w:p>
    <w:p w14:paraId="24DF965F" w14:textId="77777777" w:rsidR="00856FD7" w:rsidRDefault="00856FD7" w:rsidP="00856FD7">
      <w:pPr>
        <w:spacing w:before="240" w:after="240" w:line="360" w:lineRule="auto"/>
        <w:jc w:val="both"/>
      </w:pPr>
      <w:r>
        <w:t>In the context of journalism, this includes the ability to produce multimedia content, understand audience analytics, and navigate digital platforms. The absence of formal training opportunities means that many independent journalists rely on self-learning, which affects both the quality and sustainability of their work.</w:t>
      </w:r>
    </w:p>
    <w:p w14:paraId="30989181" w14:textId="77777777" w:rsidR="00856FD7" w:rsidRPr="00856FD7" w:rsidRDefault="00856FD7" w:rsidP="00856FD7">
      <w:pPr>
        <w:spacing w:before="240" w:after="240" w:line="360" w:lineRule="auto"/>
        <w:jc w:val="both"/>
        <w:rPr>
          <w:b/>
          <w:bCs/>
        </w:rPr>
      </w:pPr>
      <w:r w:rsidRPr="00856FD7">
        <w:rPr>
          <w:b/>
          <w:bCs/>
        </w:rPr>
        <w:t>Risk, Safety, and Institutional Vulnerability</w:t>
      </w:r>
    </w:p>
    <w:p w14:paraId="6812D748" w14:textId="77777777" w:rsidR="00856FD7" w:rsidRDefault="00856FD7" w:rsidP="00856FD7">
      <w:pPr>
        <w:spacing w:before="240" w:after="240" w:line="360" w:lineRule="auto"/>
        <w:jc w:val="both"/>
      </w:pPr>
      <w:r>
        <w:t>Independent journalists often operate in environments where institutional protection is minimal or absent. Pinto (2024) highlights that grassroots journalists are more vulnerable to threats, harassment, and legal pressures, particularly when reporting on sensitive issues such as corruption, land conflicts, and political power structures.</w:t>
      </w:r>
    </w:p>
    <w:p w14:paraId="35D9C1B2" w14:textId="77777777" w:rsidR="00856FD7" w:rsidRDefault="00856FD7" w:rsidP="00856FD7">
      <w:pPr>
        <w:spacing w:before="240" w:after="240" w:line="360" w:lineRule="auto"/>
        <w:jc w:val="both"/>
      </w:pPr>
      <w:r>
        <w:t>Joseph (2020) further argues that independent journalism plays a critical role in democratic accountability, yet remains structurally unsupported. This creates a paradox where journalists are essential to public discourse but lack the protections necessary to perform their role safely.</w:t>
      </w:r>
    </w:p>
    <w:p w14:paraId="7DE889A6" w14:textId="77777777" w:rsidR="00856FD7" w:rsidRDefault="00856FD7" w:rsidP="00856FD7">
      <w:pPr>
        <w:spacing w:before="240" w:after="240" w:line="360" w:lineRule="auto"/>
        <w:jc w:val="both"/>
      </w:pPr>
    </w:p>
    <w:p w14:paraId="5CF5AA27" w14:textId="77777777" w:rsidR="00856FD7" w:rsidRPr="00856FD7" w:rsidRDefault="00856FD7" w:rsidP="00856FD7">
      <w:pPr>
        <w:spacing w:before="240" w:after="240" w:line="360" w:lineRule="auto"/>
        <w:jc w:val="both"/>
        <w:rPr>
          <w:b/>
          <w:bCs/>
        </w:rPr>
      </w:pPr>
      <w:r w:rsidRPr="00856FD7">
        <w:rPr>
          <w:b/>
          <w:bCs/>
        </w:rPr>
        <w:t>Research Gap</w:t>
      </w:r>
    </w:p>
    <w:p w14:paraId="578D75F4" w14:textId="77777777" w:rsidR="00856FD7" w:rsidRDefault="00856FD7" w:rsidP="00856FD7">
      <w:pPr>
        <w:spacing w:before="240" w:after="240" w:line="360" w:lineRule="auto"/>
        <w:jc w:val="both"/>
      </w:pPr>
      <w:r>
        <w:t>While existing studies have explored digital journalism, rural communication, and media transformation, limited attention has been given to independent digital journalism in regions like Jharkhand. Most research focuses on mainstream media or broader national trends, often overlooking the lived experiences of journalists operating outside institutional frameworks.</w:t>
      </w:r>
    </w:p>
    <w:p w14:paraId="68F2FF09" w14:textId="77777777" w:rsidR="00856FD7" w:rsidRDefault="00856FD7" w:rsidP="00856FD7">
      <w:pPr>
        <w:spacing w:before="240" w:after="240" w:line="360" w:lineRule="auto"/>
        <w:jc w:val="both"/>
      </w:pPr>
      <w:r>
        <w:t>There is a clear gap in understanding how technological constraints, financial instability, and lack of recognition intersect in shaping hyperlocal journalism. This study addresses this gap by focusing on independent digital journalists in Jharkhand and examining their practices within real-world constraints.</w:t>
      </w:r>
    </w:p>
    <w:p w14:paraId="583A1AAB" w14:textId="77777777" w:rsidR="003F6799" w:rsidRDefault="003F6799" w:rsidP="003F6799">
      <w:pPr>
        <w:spacing w:before="240" w:after="240" w:line="360" w:lineRule="auto"/>
        <w:jc w:val="both"/>
        <w:rPr>
          <w:b/>
          <w:bCs/>
        </w:rPr>
      </w:pPr>
      <w:r w:rsidRPr="00541736">
        <w:rPr>
          <w:b/>
          <w:bCs/>
        </w:rPr>
        <w:t>Relevance</w:t>
      </w:r>
      <w:r>
        <w:rPr>
          <w:b/>
          <w:bCs/>
        </w:rPr>
        <w:t xml:space="preserve"> and Importance</w:t>
      </w:r>
      <w:r w:rsidRPr="00541736">
        <w:rPr>
          <w:b/>
          <w:bCs/>
        </w:rPr>
        <w:t xml:space="preserve"> of the Research</w:t>
      </w:r>
    </w:p>
    <w:p w14:paraId="481DE85D" w14:textId="79DFAD54" w:rsidR="003F6799" w:rsidRDefault="003F6799" w:rsidP="003F6799">
      <w:pPr>
        <w:spacing w:before="240" w:after="240" w:line="360" w:lineRule="auto"/>
        <w:jc w:val="both"/>
      </w:pPr>
      <w:r w:rsidRPr="00541736">
        <w:t xml:space="preserve">This study is very relevant in the modern media genre where digital communication technologies are growing unusually fast, and where journalism activities in </w:t>
      </w:r>
      <w:r w:rsidR="002E35FE">
        <w:t>marginalised</w:t>
      </w:r>
      <w:r w:rsidRPr="00541736">
        <w:t xml:space="preserve"> areas such as Jharkhand are being influenced by the same. </w:t>
      </w:r>
      <w:r w:rsidR="002E35FE">
        <w:t>As the media ecosystem shifts toward decentralised, platform-based models rather than previous centralised, institution-driven ones, it is increasingly important to understand how journalism operates</w:t>
      </w:r>
      <w:r w:rsidRPr="00541736">
        <w:t xml:space="preserve"> at the grassroots level. The present study adds to that knowledge, given the fact that it is dedicated to independent digital journalists actively defining the hyperlocal news landscape. Among the most significant features that contribute to the topicality of this research, one can mention its emphasis on hyperlocal journalism, </w:t>
      </w:r>
      <w:r>
        <w:t>an</w:t>
      </w:r>
      <w:r w:rsidRPr="00541736">
        <w:t xml:space="preserve"> area that has not been thoroughly investigated in scholarly sources, </w:t>
      </w:r>
      <w:r>
        <w:t>particularly</w:t>
      </w:r>
      <w:r w:rsidRPr="00541736">
        <w:t xml:space="preserve"> in the Indian context. Although mainstream media still controls the narratives of the entire nation, it tends to ignore local facts</w:t>
      </w:r>
      <w:r>
        <w:t>,</w:t>
      </w:r>
      <w:r w:rsidRPr="00541736">
        <w:t xml:space="preserve"> especially those </w:t>
      </w:r>
      <w:r>
        <w:t>about</w:t>
      </w:r>
      <w:r w:rsidRPr="00541736">
        <w:t xml:space="preserve"> tribal communities, rural governance, land disputes and environmental matters. This paper explains the role played by independent digital journalists in closing this gap by illuminating issues directly impacting local people. By so doing, the study highlights the increasing significance of </w:t>
      </w:r>
      <w:r>
        <w:t>decentralisation</w:t>
      </w:r>
      <w:r w:rsidRPr="00541736">
        <w:t xml:space="preserve"> in media practices in the process of ensuring inclusion in representation. </w:t>
      </w:r>
    </w:p>
    <w:p w14:paraId="3E68143F" w14:textId="77777777" w:rsidR="003F6799" w:rsidRDefault="003F6799" w:rsidP="003F6799">
      <w:pPr>
        <w:spacing w:before="240" w:after="240" w:line="360" w:lineRule="auto"/>
        <w:jc w:val="both"/>
      </w:pPr>
      <w:r w:rsidRPr="00541736">
        <w:t xml:space="preserve">The research is also significant when it comes to </w:t>
      </w:r>
      <w:r>
        <w:t>digitalising</w:t>
      </w:r>
      <w:r w:rsidRPr="00541736">
        <w:t xml:space="preserve"> media </w:t>
      </w:r>
      <w:r>
        <w:t>democratisation</w:t>
      </w:r>
      <w:r w:rsidRPr="00541736">
        <w:t xml:space="preserve">. Due to the overwhelming access to smartphones and social media sites, people are not only consumers of </w:t>
      </w:r>
      <w:r w:rsidRPr="00541736">
        <w:lastRenderedPageBreak/>
        <w:t xml:space="preserve">news but also creators of news. This study shows how digital technology has reduced the barrier to entry such that local journalists can engage in news production without institutional support. Nevertheless, it also gives a critical analysis on the drawbacks of this democratization that presents the idea that access is not a guarantee of equality. Poor infrastructure, lack of training and financial instability are factors that are structural challenges that still influence participation in uneven ways. This subtle insight can be a rich addition to the debate on the digital divide. The other important contribution of the research is that it </w:t>
      </w:r>
      <w:r>
        <w:t>analyses</w:t>
      </w:r>
      <w:r w:rsidRPr="00541736">
        <w:t xml:space="preserve"> the platform dependency and influence of an algorithm. The analysis of the role journalists has come to depend on services such as YouTube and Facebook in production and distribution illuminates the new forms of gatekeeping in online space, which is what the research reveals. This becomes especially significant because it transcends the old concept of media control and emphasizes the way in which visibility now becomes the domain of algorithms and engagement indicators. This shift is basically important to comprehend by both academics and practitioners of media studies. The study is also relevant on policy and institutional level. The results also show that there is a strong lack of recognition and support of independent digital journalists. The absence of accreditation, limited access to authoritative information, and the lack of legal protection are some of the issues that evidence that the policy interventions are necessary. </w:t>
      </w:r>
    </w:p>
    <w:p w14:paraId="349877D6" w14:textId="1137C049" w:rsidR="003F6799" w:rsidRDefault="003F6799" w:rsidP="00856FD7">
      <w:pPr>
        <w:spacing w:before="240" w:after="240" w:line="360" w:lineRule="auto"/>
        <w:jc w:val="both"/>
      </w:pPr>
      <w:r w:rsidRPr="00541736">
        <w:t xml:space="preserve">The study gives worth to the policymakers, media houses, and regulatory authorities by recording these obstacles that will aid in establishing structures that will empower and authorize digital journalism in the grassroots levels. Practically, the research provides information about the working </w:t>
      </w:r>
      <w:r>
        <w:t>conditions</w:t>
      </w:r>
      <w:r w:rsidRPr="00541736">
        <w:t xml:space="preserve">, adaptation and endurance of free-lance reporters. It </w:t>
      </w:r>
      <w:r>
        <w:t>emphasises</w:t>
      </w:r>
      <w:r w:rsidRPr="00541736">
        <w:t xml:space="preserve"> the way journalists are working with minimal resources, they are frequently required to work as reporters, editors, and content creators. Such lessons can be useful to journalism teachers, schools and capacity building agencies who are interested in developing capacity building programs that best suit the needs of grassroots media professionals. Moreover, the research </w:t>
      </w:r>
      <w:r>
        <w:t>adds</w:t>
      </w:r>
      <w:r w:rsidRPr="00541736">
        <w:t xml:space="preserve"> to the general discussion of media sustainability. It casts important doubts on the sustainability of hyperlocal digital platforms by investigating the financial instability of the independent journalists. This is especially so in a time when the old models of revenue are falling, and alternative ways of monetization are yet to be determined. The study therefore provides possibilities of the exploration of other models of funds and support. Lastly, this study is also significant as it gives marginalized voices a stronger voice. The study shows the cultural and social importance of </w:t>
      </w:r>
      <w:r w:rsidRPr="00541736">
        <w:lastRenderedPageBreak/>
        <w:t>hyperlocal journalism by documenting the coverage of the local journalists on community-specific issues, in a usable language and formats. Such sites inform as well as educate communities and provide them with forums of discussion and involvement.</w:t>
      </w:r>
    </w:p>
    <w:p w14:paraId="6036B07E" w14:textId="77777777" w:rsidR="00E67EC3" w:rsidRPr="00E67EC3" w:rsidRDefault="00E67EC3" w:rsidP="00E67EC3">
      <w:pPr>
        <w:spacing w:line="360" w:lineRule="auto"/>
        <w:rPr>
          <w:b/>
          <w:bCs/>
        </w:rPr>
      </w:pPr>
      <w:r w:rsidRPr="00E67EC3">
        <w:rPr>
          <w:b/>
          <w:bCs/>
        </w:rPr>
        <w:t xml:space="preserve">Research Objectives </w:t>
      </w:r>
    </w:p>
    <w:p w14:paraId="2D1DB79A" w14:textId="77777777" w:rsidR="00E67EC3" w:rsidRDefault="00E67EC3" w:rsidP="00E67EC3">
      <w:pPr>
        <w:pStyle w:val="ListParagraph"/>
        <w:numPr>
          <w:ilvl w:val="0"/>
          <w:numId w:val="14"/>
        </w:numPr>
        <w:spacing w:line="360" w:lineRule="auto"/>
      </w:pPr>
      <w:r w:rsidRPr="001D7B0A">
        <w:t xml:space="preserve">The following objectives are clearly defined in order to guide the current study: </w:t>
      </w:r>
    </w:p>
    <w:p w14:paraId="68196303" w14:textId="77777777" w:rsidR="00E67EC3" w:rsidRDefault="00E67EC3" w:rsidP="00E67EC3">
      <w:pPr>
        <w:pStyle w:val="ListParagraph"/>
        <w:numPr>
          <w:ilvl w:val="0"/>
          <w:numId w:val="14"/>
        </w:numPr>
        <w:spacing w:line="360" w:lineRule="auto"/>
      </w:pPr>
      <w:r w:rsidRPr="001D7B0A">
        <w:t xml:space="preserve">To discuss how digital media platforms facilitate the development and expansion of hyperlocal journalism in Jharkhand. </w:t>
      </w:r>
    </w:p>
    <w:p w14:paraId="30F862A7" w14:textId="77777777" w:rsidR="00E67EC3" w:rsidRDefault="00E67EC3" w:rsidP="00E67EC3">
      <w:pPr>
        <w:pStyle w:val="ListParagraph"/>
        <w:numPr>
          <w:ilvl w:val="0"/>
          <w:numId w:val="14"/>
        </w:numPr>
        <w:spacing w:line="360" w:lineRule="auto"/>
      </w:pPr>
      <w:r w:rsidRPr="001D7B0A">
        <w:t xml:space="preserve">To provide an examination of the content created by independent digital journalists, concentrating particularly on coverage of issues, format and audience interaction. </w:t>
      </w:r>
    </w:p>
    <w:p w14:paraId="43ED5E1C" w14:textId="77777777" w:rsidR="00E67EC3" w:rsidRDefault="00E67EC3" w:rsidP="00E67EC3">
      <w:pPr>
        <w:pStyle w:val="ListParagraph"/>
        <w:numPr>
          <w:ilvl w:val="0"/>
          <w:numId w:val="14"/>
        </w:numPr>
        <w:spacing w:line="360" w:lineRule="auto"/>
      </w:pPr>
      <w:r w:rsidRPr="001D7B0A">
        <w:t xml:space="preserve">To find out and critically evaluate the technological issues of independent digital journalists, such as the availability of devices, the internet, and production equipment. </w:t>
      </w:r>
    </w:p>
    <w:p w14:paraId="04402FEB" w14:textId="77777777" w:rsidR="00E67EC3" w:rsidRDefault="00E67EC3" w:rsidP="00E67EC3">
      <w:pPr>
        <w:pStyle w:val="ListParagraph"/>
        <w:numPr>
          <w:ilvl w:val="0"/>
          <w:numId w:val="14"/>
        </w:numPr>
        <w:spacing w:line="360" w:lineRule="auto"/>
      </w:pPr>
      <w:r w:rsidRPr="001D7B0A">
        <w:t xml:space="preserve">To explore the financial patterns and sustainability patterns of independent online news outlets. To investigate the structural and institutional constraints, such as the accreditation, legitimacy, and access to information problems. </w:t>
      </w:r>
    </w:p>
    <w:p w14:paraId="2D7AF262" w14:textId="77777777" w:rsidR="00E67EC3" w:rsidRDefault="00E67EC3" w:rsidP="00E67EC3">
      <w:pPr>
        <w:pStyle w:val="ListParagraph"/>
        <w:numPr>
          <w:ilvl w:val="0"/>
          <w:numId w:val="14"/>
        </w:numPr>
        <w:spacing w:line="360" w:lineRule="auto"/>
      </w:pPr>
      <w:r w:rsidRPr="001D7B0A">
        <w:t xml:space="preserve">To define the adaptive strategies that journalists use in order to </w:t>
      </w:r>
      <w:proofErr w:type="spellStart"/>
      <w:r w:rsidRPr="001D7B0A">
        <w:t>maneuver</w:t>
      </w:r>
      <w:proofErr w:type="spellEnd"/>
      <w:r w:rsidRPr="001D7B0A">
        <w:t xml:space="preserve"> through the technological, financial and institutional constraints. </w:t>
      </w:r>
    </w:p>
    <w:p w14:paraId="657D9CE8" w14:textId="77777777" w:rsidR="00E67EC3" w:rsidRDefault="00E67EC3" w:rsidP="00E67EC3">
      <w:pPr>
        <w:pStyle w:val="ListParagraph"/>
        <w:spacing w:line="360" w:lineRule="auto"/>
      </w:pPr>
    </w:p>
    <w:p w14:paraId="60B1734A" w14:textId="77777777" w:rsidR="00E67EC3" w:rsidRPr="00E67EC3" w:rsidRDefault="00E67EC3" w:rsidP="00E67EC3">
      <w:pPr>
        <w:spacing w:line="360" w:lineRule="auto"/>
        <w:rPr>
          <w:b/>
          <w:bCs/>
        </w:rPr>
      </w:pPr>
      <w:r w:rsidRPr="00E67EC3">
        <w:rPr>
          <w:b/>
          <w:bCs/>
        </w:rPr>
        <w:t xml:space="preserve">Research Questions </w:t>
      </w:r>
    </w:p>
    <w:p w14:paraId="12A0C7FC" w14:textId="77777777" w:rsidR="00E67EC3" w:rsidRDefault="00E67EC3" w:rsidP="00E67EC3">
      <w:pPr>
        <w:pStyle w:val="ListParagraph"/>
        <w:numPr>
          <w:ilvl w:val="0"/>
          <w:numId w:val="15"/>
        </w:numPr>
        <w:spacing w:line="360" w:lineRule="auto"/>
      </w:pPr>
      <w:r w:rsidRPr="001D7B0A">
        <w:t xml:space="preserve">What role has digital media played in bringing about hyperlocal journalism in Jharkhand? </w:t>
      </w:r>
    </w:p>
    <w:p w14:paraId="3D24C9D1" w14:textId="77777777" w:rsidR="00E67EC3" w:rsidRDefault="00E67EC3" w:rsidP="00E67EC3">
      <w:pPr>
        <w:pStyle w:val="ListParagraph"/>
        <w:numPr>
          <w:ilvl w:val="0"/>
          <w:numId w:val="15"/>
        </w:numPr>
        <w:spacing w:line="360" w:lineRule="auto"/>
      </w:pPr>
      <w:r w:rsidRPr="001D7B0A">
        <w:t xml:space="preserve">Which kinds of problematic and formative issues and formats prevail in the digital news material of </w:t>
      </w:r>
      <w:proofErr w:type="spellStart"/>
      <w:r w:rsidRPr="001D7B0A">
        <w:t>hyperlocality</w:t>
      </w:r>
      <w:proofErr w:type="spellEnd"/>
      <w:r w:rsidRPr="001D7B0A">
        <w:t xml:space="preserve">? </w:t>
      </w:r>
    </w:p>
    <w:p w14:paraId="475F2467" w14:textId="77777777" w:rsidR="00E67EC3" w:rsidRDefault="00E67EC3" w:rsidP="00E67EC3">
      <w:pPr>
        <w:pStyle w:val="ListParagraph"/>
        <w:numPr>
          <w:ilvl w:val="0"/>
          <w:numId w:val="15"/>
        </w:numPr>
        <w:spacing w:line="360" w:lineRule="auto"/>
      </w:pPr>
      <w:r w:rsidRPr="001D7B0A">
        <w:t xml:space="preserve">What are the most important technological and infrastructural challenges of independent journalists? </w:t>
      </w:r>
    </w:p>
    <w:p w14:paraId="28045637" w14:textId="77777777" w:rsidR="00E67EC3" w:rsidRDefault="00E67EC3" w:rsidP="00E67EC3">
      <w:pPr>
        <w:pStyle w:val="ListParagraph"/>
        <w:numPr>
          <w:ilvl w:val="0"/>
          <w:numId w:val="15"/>
        </w:numPr>
        <w:spacing w:line="360" w:lineRule="auto"/>
      </w:pPr>
      <w:r w:rsidRPr="001D7B0A">
        <w:t xml:space="preserve">What will the independent digital journalists use to keep their business afloat? Which institutional issues impact their professional practice and appreciation? </w:t>
      </w:r>
    </w:p>
    <w:p w14:paraId="496C4ACE" w14:textId="77777777" w:rsidR="00E67EC3" w:rsidRDefault="00E67EC3" w:rsidP="00E67EC3">
      <w:pPr>
        <w:pStyle w:val="ListParagraph"/>
        <w:numPr>
          <w:ilvl w:val="0"/>
          <w:numId w:val="15"/>
        </w:numPr>
        <w:spacing w:line="360" w:lineRule="auto"/>
      </w:pPr>
      <w:r w:rsidRPr="001D7B0A">
        <w:t xml:space="preserve">How do reporters fit platform dependency and resource constraints? </w:t>
      </w:r>
    </w:p>
    <w:p w14:paraId="5EFEBD84" w14:textId="77777777" w:rsidR="00E67EC3" w:rsidRDefault="00E67EC3" w:rsidP="00E67EC3">
      <w:pPr>
        <w:pStyle w:val="ListParagraph"/>
        <w:spacing w:line="360" w:lineRule="auto"/>
      </w:pPr>
    </w:p>
    <w:p w14:paraId="5A7E9DF8" w14:textId="2664F181" w:rsidR="00E67EC3" w:rsidRPr="00E67EC3" w:rsidRDefault="00E67EC3" w:rsidP="00E67EC3">
      <w:pPr>
        <w:spacing w:line="360" w:lineRule="auto"/>
        <w:rPr>
          <w:b/>
          <w:bCs/>
        </w:rPr>
      </w:pPr>
      <w:r w:rsidRPr="00E67EC3">
        <w:rPr>
          <w:b/>
          <w:bCs/>
        </w:rPr>
        <w:t xml:space="preserve">Indicative </w:t>
      </w:r>
      <w:r w:rsidRPr="00E67EC3">
        <w:rPr>
          <w:b/>
          <w:bCs/>
        </w:rPr>
        <w:t>Hypotheses of the research</w:t>
      </w:r>
    </w:p>
    <w:p w14:paraId="467F2AD4" w14:textId="77777777" w:rsidR="00E67EC3" w:rsidRDefault="00E67EC3" w:rsidP="00E67EC3">
      <w:pPr>
        <w:pStyle w:val="ListParagraph"/>
        <w:numPr>
          <w:ilvl w:val="0"/>
          <w:numId w:val="16"/>
        </w:numPr>
        <w:spacing w:line="360" w:lineRule="auto"/>
      </w:pPr>
      <w:r w:rsidRPr="001D7B0A">
        <w:t xml:space="preserve">H1: Digital media platforms have contributed greatly to </w:t>
      </w:r>
      <w:r>
        <w:t xml:space="preserve">the </w:t>
      </w:r>
      <w:r w:rsidRPr="001D7B0A">
        <w:t xml:space="preserve">development of hyperlocal journalism in Jharkhand by reducing the barriers to entry. </w:t>
      </w:r>
    </w:p>
    <w:p w14:paraId="179AEAE6" w14:textId="08255D5B" w:rsidR="00E67EC3" w:rsidRDefault="00E67EC3" w:rsidP="00E67EC3">
      <w:pPr>
        <w:pStyle w:val="ListParagraph"/>
        <w:numPr>
          <w:ilvl w:val="0"/>
          <w:numId w:val="16"/>
        </w:numPr>
        <w:spacing w:line="360" w:lineRule="auto"/>
      </w:pPr>
      <w:r w:rsidRPr="001D7B0A">
        <w:lastRenderedPageBreak/>
        <w:t xml:space="preserve">H2: Digital journalists are mainly concerned with grassroots matters that are not well represented </w:t>
      </w:r>
      <w:r>
        <w:t>by</w:t>
      </w:r>
      <w:r w:rsidRPr="001D7B0A">
        <w:t xml:space="preserve"> the mainstream media. </w:t>
      </w:r>
    </w:p>
    <w:p w14:paraId="2D3231E7" w14:textId="77777777" w:rsidR="00E67EC3" w:rsidRDefault="00E67EC3" w:rsidP="00E67EC3">
      <w:pPr>
        <w:pStyle w:val="ListParagraph"/>
        <w:numPr>
          <w:ilvl w:val="0"/>
          <w:numId w:val="16"/>
        </w:numPr>
        <w:spacing w:line="360" w:lineRule="auto"/>
      </w:pPr>
      <w:r w:rsidRPr="001D7B0A">
        <w:t xml:space="preserve">H3: Technological and infrastructural constraints have an adverse impact on the quality, reach and timeliness of hyperlocal news content. </w:t>
      </w:r>
    </w:p>
    <w:p w14:paraId="79B1352B" w14:textId="77777777" w:rsidR="00E67EC3" w:rsidRDefault="00E67EC3" w:rsidP="00E67EC3">
      <w:pPr>
        <w:pStyle w:val="ListParagraph"/>
        <w:numPr>
          <w:ilvl w:val="0"/>
          <w:numId w:val="16"/>
        </w:numPr>
        <w:spacing w:line="360" w:lineRule="auto"/>
      </w:pPr>
      <w:r w:rsidRPr="001D7B0A">
        <w:t xml:space="preserve">H4: Financial instability is still a key limit in maintaining independent digital journalism. </w:t>
      </w:r>
    </w:p>
    <w:p w14:paraId="1E51B30D" w14:textId="6DB95308" w:rsidR="00E67EC3" w:rsidRDefault="00E67EC3" w:rsidP="00E67EC3">
      <w:pPr>
        <w:pStyle w:val="ListParagraph"/>
        <w:numPr>
          <w:ilvl w:val="0"/>
          <w:numId w:val="16"/>
        </w:numPr>
        <w:spacing w:line="360" w:lineRule="auto"/>
      </w:pPr>
      <w:r w:rsidRPr="001D7B0A">
        <w:t xml:space="preserve">H5: The institutional neglect of professional access and </w:t>
      </w:r>
      <w:r>
        <w:t>credentials</w:t>
      </w:r>
      <w:r w:rsidRPr="001D7B0A">
        <w:t xml:space="preserve"> of digital journalists is constrained by </w:t>
      </w:r>
      <w:r>
        <w:t xml:space="preserve">the </w:t>
      </w:r>
      <w:r w:rsidRPr="001D7B0A">
        <w:t xml:space="preserve">institutional lack of recognition and accreditation. </w:t>
      </w:r>
    </w:p>
    <w:p w14:paraId="3F4EBA16" w14:textId="77777777" w:rsidR="00E67EC3" w:rsidRDefault="00E67EC3" w:rsidP="00E67EC3">
      <w:pPr>
        <w:pStyle w:val="ListParagraph"/>
        <w:numPr>
          <w:ilvl w:val="0"/>
          <w:numId w:val="16"/>
        </w:numPr>
        <w:spacing w:line="360" w:lineRule="auto"/>
      </w:pPr>
      <w:r w:rsidRPr="001D7B0A">
        <w:t>H6: Independent journalists</w:t>
      </w:r>
      <w:r>
        <w:t>,</w:t>
      </w:r>
      <w:r w:rsidRPr="001D7B0A">
        <w:t xml:space="preserve"> regardless of the limitations</w:t>
      </w:r>
      <w:r>
        <w:t>,</w:t>
      </w:r>
      <w:r w:rsidRPr="001D7B0A">
        <w:t xml:space="preserve"> have adaptive strategies that help them to sustain and interact with their audience. </w:t>
      </w:r>
    </w:p>
    <w:p w14:paraId="026C0A57" w14:textId="77777777" w:rsidR="00094739" w:rsidRPr="00094739" w:rsidRDefault="00094739" w:rsidP="00094739">
      <w:pPr>
        <w:spacing w:before="240" w:after="240" w:line="360" w:lineRule="auto"/>
        <w:rPr>
          <w:b/>
          <w:bCs/>
        </w:rPr>
      </w:pPr>
      <w:r w:rsidRPr="00094739">
        <w:rPr>
          <w:b/>
          <w:bCs/>
        </w:rPr>
        <w:t>Sampling Technique</w:t>
      </w:r>
    </w:p>
    <w:p w14:paraId="05D55AF7" w14:textId="77777777" w:rsidR="000A343F" w:rsidRDefault="00094739" w:rsidP="00094739">
      <w:pPr>
        <w:spacing w:before="240" w:after="240" w:line="360" w:lineRule="auto"/>
      </w:pPr>
      <w:r w:rsidRPr="000A343F">
        <w:t xml:space="preserve">A purposive sampling technique was used to select digital news platforms and participants relevant to the study. </w:t>
      </w:r>
    </w:p>
    <w:p w14:paraId="650F616A" w14:textId="77777777" w:rsidR="00094739" w:rsidRPr="000A343F" w:rsidRDefault="00094739" w:rsidP="00094739">
      <w:pPr>
        <w:spacing w:before="240" w:after="240" w:line="360" w:lineRule="auto"/>
      </w:pPr>
      <w:r w:rsidRPr="000A343F">
        <w:t>The selection was based on the following criteria:</w:t>
      </w:r>
    </w:p>
    <w:p w14:paraId="1A190C5F" w14:textId="77777777" w:rsidR="00094739" w:rsidRPr="000A343F" w:rsidRDefault="00094739" w:rsidP="000A343F">
      <w:pPr>
        <w:pStyle w:val="ListParagraph"/>
        <w:numPr>
          <w:ilvl w:val="0"/>
          <w:numId w:val="10"/>
        </w:numPr>
        <w:spacing w:line="360" w:lineRule="auto"/>
      </w:pPr>
      <w:r w:rsidRPr="000A343F">
        <w:t>Platforms actively producing hyperlocal news content in Jharkhand</w:t>
      </w:r>
    </w:p>
    <w:p w14:paraId="4DFC6025" w14:textId="77777777" w:rsidR="000A343F" w:rsidRDefault="00094739" w:rsidP="000A343F">
      <w:pPr>
        <w:pStyle w:val="ListParagraph"/>
        <w:numPr>
          <w:ilvl w:val="0"/>
          <w:numId w:val="10"/>
        </w:numPr>
        <w:spacing w:line="360" w:lineRule="auto"/>
      </w:pPr>
      <w:r w:rsidRPr="000A343F">
        <w:t xml:space="preserve">Independent or semi-independent digital news outlets </w:t>
      </w:r>
    </w:p>
    <w:p w14:paraId="660137CB" w14:textId="77777777" w:rsidR="00094739" w:rsidRPr="000A343F" w:rsidRDefault="00094739" w:rsidP="000A343F">
      <w:pPr>
        <w:pStyle w:val="ListParagraph"/>
        <w:numPr>
          <w:ilvl w:val="0"/>
          <w:numId w:val="10"/>
        </w:numPr>
        <w:spacing w:line="360" w:lineRule="auto"/>
      </w:pPr>
      <w:r w:rsidRPr="000A343F">
        <w:t>Platforms using social media such as YouTube, Facebook, or WhatsApp</w:t>
      </w:r>
    </w:p>
    <w:p w14:paraId="57C6441B" w14:textId="77777777" w:rsidR="00094739" w:rsidRPr="000A343F" w:rsidRDefault="00094739" w:rsidP="000A343F">
      <w:pPr>
        <w:pStyle w:val="ListParagraph"/>
        <w:numPr>
          <w:ilvl w:val="0"/>
          <w:numId w:val="10"/>
        </w:numPr>
        <w:spacing w:line="360" w:lineRule="auto"/>
      </w:pPr>
      <w:r w:rsidRPr="000A343F">
        <w:t>Availability and willingness of journalists to participate in the study</w:t>
      </w:r>
    </w:p>
    <w:p w14:paraId="6C2FA615" w14:textId="77777777" w:rsidR="00094739" w:rsidRPr="000A343F" w:rsidRDefault="000A343F" w:rsidP="000A343F">
      <w:pPr>
        <w:spacing w:line="360" w:lineRule="auto"/>
      </w:pPr>
      <w:r>
        <w:t>C</w:t>
      </w:r>
      <w:r w:rsidR="00094739" w:rsidRPr="000A343F">
        <w:t xml:space="preserve">onvenience sampling was </w:t>
      </w:r>
      <w:r>
        <w:t xml:space="preserve">also </w:t>
      </w:r>
      <w:r w:rsidR="00094739" w:rsidRPr="000A343F">
        <w:t>used for selecting interview participants based on accessibility and availability.</w:t>
      </w:r>
    </w:p>
    <w:p w14:paraId="7B037181" w14:textId="77777777" w:rsidR="00094739" w:rsidRPr="000A343F" w:rsidRDefault="00094739" w:rsidP="00094739">
      <w:pPr>
        <w:spacing w:before="240" w:after="240" w:line="360" w:lineRule="auto"/>
        <w:rPr>
          <w:b/>
          <w:bCs/>
        </w:rPr>
      </w:pPr>
      <w:r w:rsidRPr="000A343F">
        <w:rPr>
          <w:b/>
          <w:bCs/>
        </w:rPr>
        <w:t>Sample Size</w:t>
      </w:r>
    </w:p>
    <w:p w14:paraId="4E26680F" w14:textId="637B0182" w:rsidR="00C8447B" w:rsidRPr="00C8447B" w:rsidRDefault="002E35FE" w:rsidP="00C8447B">
      <w:pPr>
        <w:spacing w:before="240" w:after="240" w:line="360" w:lineRule="auto"/>
        <w:jc w:val="both"/>
      </w:pPr>
      <w:r>
        <w:t>A total of</w:t>
      </w:r>
      <w:r w:rsidR="000A343F" w:rsidRPr="00C8447B">
        <w:t xml:space="preserve"> thirteen</w:t>
      </w:r>
      <w:r w:rsidR="00094739" w:rsidRPr="00C8447B">
        <w:t xml:space="preserve"> digital news platforms were selected for content-based analysis.</w:t>
      </w:r>
      <w:r w:rsidR="000A343F" w:rsidRPr="00C8447B">
        <w:t xml:space="preserve"> </w:t>
      </w:r>
      <w:r w:rsidR="00C8447B">
        <w:t>For semi- structured interviews</w:t>
      </w:r>
      <w:r>
        <w:t>, a</w:t>
      </w:r>
      <w:r w:rsidR="00C8447B">
        <w:t xml:space="preserve"> total </w:t>
      </w:r>
      <w:r>
        <w:t xml:space="preserve">of </w:t>
      </w:r>
      <w:r w:rsidR="00C8447B">
        <w:t>eight e</w:t>
      </w:r>
      <w:r w:rsidR="00C8447B" w:rsidRPr="00C8447B">
        <w:t>ditors</w:t>
      </w:r>
      <w:r w:rsidR="00C8447B">
        <w:t>/</w:t>
      </w:r>
      <w:r w:rsidR="00C8447B" w:rsidRPr="00C8447B">
        <w:t>reporters associated with these platforms were</w:t>
      </w:r>
      <w:r w:rsidR="00C8447B">
        <w:t xml:space="preserve"> selected.</w:t>
      </w:r>
    </w:p>
    <w:p w14:paraId="3272ED94" w14:textId="77777777" w:rsidR="00C8447B" w:rsidRPr="00094739" w:rsidRDefault="00C8447B" w:rsidP="00C8447B">
      <w:pPr>
        <w:spacing w:before="240" w:after="240" w:line="360" w:lineRule="auto"/>
        <w:rPr>
          <w:b/>
          <w:bCs/>
        </w:rPr>
      </w:pPr>
      <w:r w:rsidRPr="00094739">
        <w:rPr>
          <w:b/>
          <w:bCs/>
        </w:rPr>
        <w:t>Data Collection Methods</w:t>
      </w:r>
    </w:p>
    <w:p w14:paraId="7E111057" w14:textId="16C11148" w:rsidR="00153FF4" w:rsidRDefault="00C8447B" w:rsidP="00153FF4">
      <w:pPr>
        <w:spacing w:before="240" w:after="240" w:line="360" w:lineRule="auto"/>
        <w:jc w:val="both"/>
      </w:pPr>
      <w:r w:rsidRPr="00153FF4">
        <w:t xml:space="preserve">The study uses multiple qualitative methods to ensure depth and reliability: </w:t>
      </w:r>
      <w:r w:rsidR="00153FF4" w:rsidRPr="00153FF4">
        <w:t xml:space="preserve">Firstly, </w:t>
      </w:r>
      <w:r w:rsidRPr="00153FF4">
        <w:t>Content Analysis has been done of the selected digital news platforms</w:t>
      </w:r>
      <w:r w:rsidR="00153FF4" w:rsidRPr="00153FF4">
        <w:t xml:space="preserve">. </w:t>
      </w:r>
      <w:r w:rsidR="00856FD7">
        <w:t xml:space="preserve">The content analysis was </w:t>
      </w:r>
      <w:r w:rsidR="00856FD7">
        <w:lastRenderedPageBreak/>
        <w:t>conducted over a defined period of ten consecutive days 20</w:t>
      </w:r>
      <w:r w:rsidR="00856FD7" w:rsidRPr="00856FD7">
        <w:rPr>
          <w:vertAlign w:val="superscript"/>
        </w:rPr>
        <w:t>th</w:t>
      </w:r>
      <w:r w:rsidR="00856FD7">
        <w:t xml:space="preserve"> – 29</w:t>
      </w:r>
      <w:r w:rsidR="00856FD7" w:rsidRPr="00856FD7">
        <w:rPr>
          <w:vertAlign w:val="superscript"/>
        </w:rPr>
        <w:t>th</w:t>
      </w:r>
      <w:r w:rsidR="00856FD7">
        <w:t xml:space="preserve"> January, 2026. The unit of analysis included individual news posts, video reports published, </w:t>
      </w:r>
      <w:r w:rsidR="002E35FE">
        <w:t xml:space="preserve">the </w:t>
      </w:r>
      <w:r w:rsidR="00856FD7" w:rsidRPr="00153FF4">
        <w:t>type of content, engagement (likes, views, comments), and thematic coverage</w:t>
      </w:r>
      <w:r w:rsidR="00856FD7">
        <w:t xml:space="preserve"> on selected platforms. To ensure reliability, coding consistency was maintained by repeatedly reviewing themes and cross-checking patterns across datasets. </w:t>
      </w:r>
      <w:r w:rsidR="00153FF4" w:rsidRPr="00153FF4">
        <w:t>Secondly, s</w:t>
      </w:r>
      <w:r w:rsidRPr="00153FF4">
        <w:t>emi-structured interviews with editors</w:t>
      </w:r>
      <w:r w:rsidR="00153FF4" w:rsidRPr="00153FF4">
        <w:t>/</w:t>
      </w:r>
      <w:r w:rsidRPr="00153FF4">
        <w:t>reporters</w:t>
      </w:r>
      <w:r w:rsidR="00153FF4" w:rsidRPr="00153FF4">
        <w:t xml:space="preserve"> focusing on the technological challenges, maintaining financial sustainability, access to information and institutional recognition.</w:t>
      </w:r>
    </w:p>
    <w:p w14:paraId="112BED94" w14:textId="77777777" w:rsidR="003F6799" w:rsidRDefault="003F6799" w:rsidP="003F6799">
      <w:pPr>
        <w:spacing w:before="240" w:after="240" w:line="360" w:lineRule="auto"/>
        <w:jc w:val="both"/>
        <w:rPr>
          <w:b/>
          <w:bCs/>
        </w:rPr>
      </w:pPr>
      <w:r w:rsidRPr="00BA2AE4">
        <w:rPr>
          <w:b/>
          <w:bCs/>
        </w:rPr>
        <w:t>Research Limitations</w:t>
      </w:r>
    </w:p>
    <w:p w14:paraId="03E788E7" w14:textId="77777777" w:rsidR="003F6799" w:rsidRDefault="003F6799" w:rsidP="003F6799">
      <w:pPr>
        <w:spacing w:before="240" w:after="240" w:line="360" w:lineRule="auto"/>
        <w:jc w:val="both"/>
      </w:pPr>
      <w:r w:rsidRPr="00BA2AE4">
        <w:t xml:space="preserve">Although the current paper offers valuable information on how hyperlocal digital journalism operates and faces difficulties in Jharkhand, some limitations need to be remembered in order to put findings into perspective and not to overgeneralize. To begin with, the research is founded on a relatively small sample size based on a qualitative research design. The digital news sources used to select the content to be </w:t>
      </w:r>
      <w:r>
        <w:t>analysed</w:t>
      </w:r>
      <w:r w:rsidRPr="00BA2AE4">
        <w:t xml:space="preserve"> interviewed eight journalists</w:t>
      </w:r>
      <w:r>
        <w:t>, but there</w:t>
      </w:r>
      <w:r w:rsidRPr="00BA2AE4">
        <w:t xml:space="preserve"> were only thirteen. As much as this enabled exploration in depth, the sample might not wholly capture the diversity of all the independent digital journalists who are at work in Jharkhand. The results, thus, are to be viewed as suggestive as opposed to universal in application. Second, purposive and, to some extent, convenience-based sampling used was potentially biased in terms of selection. The participants and platforms were selected according to their accessibility, level of activity, and participation desire. Due to this, the less visible and more passive journalists</w:t>
      </w:r>
      <w:r>
        <w:t>,</w:t>
      </w:r>
      <w:r w:rsidRPr="00BA2AE4">
        <w:t xml:space="preserve"> as well as those who were unwilling to take part on the internet</w:t>
      </w:r>
      <w:r>
        <w:t>,</w:t>
      </w:r>
      <w:r w:rsidRPr="00BA2AE4">
        <w:t xml:space="preserve"> could have been locked out of the study, which might have narrowed the spectrum of views recorded in the research. </w:t>
      </w:r>
    </w:p>
    <w:p w14:paraId="76F1E6FA" w14:textId="2DE620D2" w:rsidR="003F6799" w:rsidRDefault="003F6799" w:rsidP="003F6799">
      <w:pPr>
        <w:spacing w:before="240" w:after="240" w:line="360" w:lineRule="auto"/>
        <w:jc w:val="both"/>
      </w:pPr>
      <w:r w:rsidRPr="00BA2AE4">
        <w:t xml:space="preserve">The other weakness is the scarcity of the content analysis; it was only carried out in a time of ten days (20 </w:t>
      </w:r>
      <w:proofErr w:type="spellStart"/>
      <w:r w:rsidRPr="00BA2AE4">
        <w:t>th</w:t>
      </w:r>
      <w:proofErr w:type="spellEnd"/>
      <w:r w:rsidRPr="00BA2AE4">
        <w:t xml:space="preserve"> -29 </w:t>
      </w:r>
      <w:proofErr w:type="spellStart"/>
      <w:r w:rsidRPr="00BA2AE4">
        <w:t>th</w:t>
      </w:r>
      <w:proofErr w:type="spellEnd"/>
      <w:r w:rsidRPr="00BA2AE4">
        <w:t xml:space="preserve"> January 2026). Although this gave a picture of the content trends and platform performance, it might not be entirely reflective of any longer-term trends, seasonal changes or just a shift in editorial priorities over time. Longitudinal research would give a more detailed picture of the changing trends in hyperlocal journalism. The research project is also largely based on self-linked data through interviews</w:t>
      </w:r>
      <w:r w:rsidR="0029232E">
        <w:t>,</w:t>
      </w:r>
      <w:r w:rsidRPr="00BA2AE4">
        <w:t xml:space="preserve"> which can be affected by personal bias, selective recall, or social desirability bias. Journalists might have highlighted some of the challenges or experiences on </w:t>
      </w:r>
      <w:r w:rsidR="00573A77">
        <w:t xml:space="preserve">a </w:t>
      </w:r>
      <w:r w:rsidRPr="00BA2AE4">
        <w:t xml:space="preserve">perception basis and not on factual grounds. Though the attempt was made to </w:t>
      </w:r>
      <w:r w:rsidRPr="00BA2AE4">
        <w:lastRenderedPageBreak/>
        <w:t xml:space="preserve">concur findings with content analysis, one cannot have </w:t>
      </w:r>
      <w:r w:rsidR="0029232E">
        <w:t>complete</w:t>
      </w:r>
      <w:r w:rsidRPr="00BA2AE4">
        <w:t xml:space="preserve"> objectivity. Besides, the study is mostly oriented to the digital medium in </w:t>
      </w:r>
      <w:r w:rsidR="0029232E">
        <w:t xml:space="preserve">the </w:t>
      </w:r>
      <w:r w:rsidRPr="00BA2AE4">
        <w:t>Hindi language</w:t>
      </w:r>
      <w:r w:rsidR="0029232E">
        <w:t>,</w:t>
      </w:r>
      <w:r w:rsidRPr="00BA2AE4">
        <w:t xml:space="preserve"> which restricts the coverage of regional and tribal languages like Santali, Ho, or Mundari journalism. This, considering the linguistic variety of Jharkhand, can limit a more extensive interpretation of the practice of hyperlocal journalism in various cultural and linguistic settings. </w:t>
      </w:r>
    </w:p>
    <w:p w14:paraId="5D460255" w14:textId="7BFF6761" w:rsidR="003F6799" w:rsidRPr="00BA2AE4" w:rsidRDefault="003F6799" w:rsidP="003F6799">
      <w:pPr>
        <w:spacing w:before="240" w:after="240" w:line="360" w:lineRule="auto"/>
        <w:jc w:val="both"/>
      </w:pPr>
      <w:r w:rsidRPr="00BA2AE4">
        <w:t xml:space="preserve">The other limitation is the unlimited inquiry on the </w:t>
      </w:r>
      <w:r>
        <w:t>audience's</w:t>
      </w:r>
      <w:r w:rsidRPr="00BA2AE4">
        <w:t xml:space="preserve"> views. Although the engagement of the audience was examined by the comments and interactions, no direct feedback </w:t>
      </w:r>
      <w:r w:rsidR="0029232E">
        <w:t xml:space="preserve">was </w:t>
      </w:r>
      <w:r w:rsidRPr="00BA2AE4">
        <w:t xml:space="preserve">given by the audience and the members of the community in the study. The variables of receiving an audience, trust and impact would be a more holistic picture of the effectiveness of the hyperlocal journalism. More so, the investigation lacks a detailed description of the quantitative financial data or platform </w:t>
      </w:r>
      <w:r w:rsidR="0029232E">
        <w:t>analytics</w:t>
      </w:r>
      <w:r w:rsidRPr="00BA2AE4">
        <w:t xml:space="preserve">, i.e. actual revenue data, algorithm performance, or growth </w:t>
      </w:r>
      <w:r w:rsidR="0029232E">
        <w:t>comparison</w:t>
      </w:r>
      <w:r w:rsidRPr="00BA2AE4">
        <w:t xml:space="preserve">. This restricts the scope of measuring economic sustainability and digital reach in specific ways. Lastly, since the digital media and platform algorithms are changing so rapidly, the findings are only a point-in-time reflection. In the near future, the dynamics of hyperlocal journalism can change due to changes in the platform policies, rules of </w:t>
      </w:r>
      <w:r w:rsidR="0029232E">
        <w:t>monetisation</w:t>
      </w:r>
      <w:r w:rsidRPr="00BA2AE4">
        <w:t>, or technological infrastructure. Nevertheless, the study provides useful exploratory information in a poorly studied field and provides the foundation of future studies which can use larger samples, mixed methods, and longitudinal analysis to construct a more complex picture in independent digital journalism in Jharkhand.</w:t>
      </w:r>
    </w:p>
    <w:p w14:paraId="7A90697E" w14:textId="77777777" w:rsidR="003F6799" w:rsidRDefault="003F6799" w:rsidP="00153FF4">
      <w:pPr>
        <w:spacing w:before="240" w:after="240" w:line="360" w:lineRule="auto"/>
        <w:jc w:val="both"/>
      </w:pPr>
    </w:p>
    <w:p w14:paraId="6FACE80B" w14:textId="77777777" w:rsidR="00C8447B" w:rsidRPr="00153FF4" w:rsidRDefault="00C8447B" w:rsidP="00153FF4">
      <w:pPr>
        <w:spacing w:before="240" w:after="240" w:line="360" w:lineRule="auto"/>
        <w:jc w:val="both"/>
      </w:pPr>
      <w:r w:rsidRPr="00094739">
        <w:rPr>
          <w:b/>
          <w:bCs/>
        </w:rPr>
        <w:t>Data Analysis Technique</w:t>
      </w:r>
    </w:p>
    <w:p w14:paraId="574ED35F" w14:textId="48B5C9EA" w:rsidR="00C8447B" w:rsidRPr="00153FF4" w:rsidRDefault="00C8447B" w:rsidP="00153FF4">
      <w:pPr>
        <w:spacing w:before="240" w:after="240" w:line="360" w:lineRule="auto"/>
        <w:jc w:val="both"/>
      </w:pPr>
      <w:r w:rsidRPr="00153FF4">
        <w:t xml:space="preserve">The collected data </w:t>
      </w:r>
      <w:r w:rsidR="0029232E">
        <w:t>were analysed</w:t>
      </w:r>
      <w:r w:rsidRPr="00153FF4">
        <w:t xml:space="preserve"> using thematic analysis.</w:t>
      </w:r>
      <w:r w:rsidR="00153FF4" w:rsidRPr="00153FF4">
        <w:t xml:space="preserve"> </w:t>
      </w:r>
      <w:r w:rsidRPr="00153FF4">
        <w:t>Interview responses were transcribed and coded</w:t>
      </w:r>
      <w:r w:rsidR="00153FF4" w:rsidRPr="00153FF4">
        <w:t xml:space="preserve">. </w:t>
      </w:r>
      <w:r w:rsidRPr="00153FF4">
        <w:t>Themes such as technological constraints, financial challenges, and structural barriers were identified</w:t>
      </w:r>
      <w:r w:rsidR="00153FF4" w:rsidRPr="00153FF4">
        <w:t xml:space="preserve">. </w:t>
      </w:r>
      <w:r w:rsidRPr="00153FF4">
        <w:t xml:space="preserve">NVivo software was used for coding and </w:t>
      </w:r>
      <w:r w:rsidR="0029232E">
        <w:t>organising</w:t>
      </w:r>
      <w:r w:rsidRPr="00153FF4">
        <w:t xml:space="preserve"> qualitative data</w:t>
      </w:r>
      <w:r w:rsidR="00153FF4" w:rsidRPr="00153FF4">
        <w:t xml:space="preserve">. </w:t>
      </w:r>
      <w:r w:rsidRPr="00153FF4">
        <w:t>Patterns and relationships between themes were interpreted to derive meaningful insights</w:t>
      </w:r>
    </w:p>
    <w:p w14:paraId="060FDA94" w14:textId="77777777" w:rsidR="00FF7859" w:rsidRDefault="00FF7859" w:rsidP="00094739">
      <w:pPr>
        <w:spacing w:before="240" w:after="240" w:line="360" w:lineRule="auto"/>
        <w:rPr>
          <w:b/>
          <w:bCs/>
        </w:rPr>
      </w:pPr>
      <w:r>
        <w:rPr>
          <w:b/>
          <w:bCs/>
        </w:rPr>
        <w:t>Findings and Discussions</w:t>
      </w:r>
    </w:p>
    <w:tbl>
      <w:tblPr>
        <w:tblW w:w="9631" w:type="dxa"/>
        <w:tblCellMar>
          <w:left w:w="0" w:type="dxa"/>
          <w:right w:w="0" w:type="dxa"/>
        </w:tblCellMar>
        <w:tblLook w:val="04A0" w:firstRow="1" w:lastRow="0" w:firstColumn="1" w:lastColumn="0" w:noHBand="0" w:noVBand="1"/>
      </w:tblPr>
      <w:tblGrid>
        <w:gridCol w:w="701"/>
        <w:gridCol w:w="2693"/>
        <w:gridCol w:w="2410"/>
        <w:gridCol w:w="2126"/>
        <w:gridCol w:w="1701"/>
      </w:tblGrid>
      <w:tr w:rsidR="000A343F" w:rsidRPr="00DD13C1" w14:paraId="26946246" w14:textId="77777777" w:rsidTr="00FF7859">
        <w:trPr>
          <w:trHeight w:val="495"/>
        </w:trPr>
        <w:tc>
          <w:tcPr>
            <w:tcW w:w="70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294104EF" w14:textId="77777777" w:rsidR="000A343F" w:rsidRPr="00B43019" w:rsidRDefault="000A343F" w:rsidP="000A343F">
            <w:pPr>
              <w:spacing w:line="360" w:lineRule="auto"/>
              <w:jc w:val="center"/>
              <w:rPr>
                <w:b/>
                <w:bCs/>
                <w:lang w:eastAsia="en-IN" w:bidi="hi-IN"/>
              </w:rPr>
            </w:pPr>
            <w:proofErr w:type="spellStart"/>
            <w:r>
              <w:rPr>
                <w:b/>
                <w:bCs/>
                <w:lang w:eastAsia="en-IN" w:bidi="hi-IN"/>
              </w:rPr>
              <w:t>S.No</w:t>
            </w:r>
            <w:proofErr w:type="spellEnd"/>
          </w:p>
        </w:tc>
        <w:tc>
          <w:tcPr>
            <w:tcW w:w="2693" w:type="dxa"/>
            <w:tcBorders>
              <w:top w:val="single" w:sz="6" w:space="0" w:color="000000"/>
              <w:left w:val="single" w:sz="6" w:space="0" w:color="000000"/>
              <w:bottom w:val="single" w:sz="6" w:space="0" w:color="000000"/>
              <w:right w:val="single" w:sz="6" w:space="0" w:color="000000"/>
            </w:tcBorders>
            <w:vAlign w:val="bottom"/>
          </w:tcPr>
          <w:p w14:paraId="3E66FBE6" w14:textId="77777777" w:rsidR="000A343F" w:rsidRPr="00B43019" w:rsidRDefault="000A343F" w:rsidP="000A343F">
            <w:pPr>
              <w:spacing w:line="360" w:lineRule="auto"/>
              <w:jc w:val="center"/>
              <w:rPr>
                <w:b/>
                <w:bCs/>
                <w:lang w:eastAsia="en-IN" w:bidi="hi-IN"/>
              </w:rPr>
            </w:pPr>
            <w:r w:rsidRPr="00B43019">
              <w:rPr>
                <w:b/>
                <w:bCs/>
                <w:lang w:eastAsia="en-IN" w:bidi="hi-IN"/>
              </w:rPr>
              <w:t>Channel Name</w:t>
            </w:r>
          </w:p>
        </w:tc>
        <w:tc>
          <w:tcPr>
            <w:tcW w:w="2410" w:type="dxa"/>
            <w:tcBorders>
              <w:top w:val="single" w:sz="6" w:space="0" w:color="000000"/>
              <w:left w:val="single" w:sz="6" w:space="0" w:color="000000"/>
              <w:bottom w:val="single" w:sz="6" w:space="0" w:color="000000"/>
              <w:right w:val="single" w:sz="6" w:space="0" w:color="000000"/>
            </w:tcBorders>
          </w:tcPr>
          <w:p w14:paraId="0FDA6D71" w14:textId="77777777" w:rsidR="000A343F" w:rsidRPr="00B43019" w:rsidRDefault="000A343F" w:rsidP="000A343F">
            <w:pPr>
              <w:spacing w:line="360" w:lineRule="auto"/>
              <w:jc w:val="center"/>
              <w:rPr>
                <w:b/>
                <w:bCs/>
                <w:lang w:eastAsia="en-IN" w:bidi="hi-IN"/>
              </w:rPr>
            </w:pPr>
            <w:r w:rsidRPr="00B43019">
              <w:rPr>
                <w:b/>
                <w:bCs/>
                <w:lang w:eastAsia="en-IN" w:bidi="hi-IN"/>
              </w:rPr>
              <w:t>Platform</w:t>
            </w:r>
          </w:p>
        </w:tc>
        <w:tc>
          <w:tcPr>
            <w:tcW w:w="2126" w:type="dxa"/>
            <w:tcBorders>
              <w:top w:val="single" w:sz="6" w:space="0" w:color="000000"/>
              <w:left w:val="single" w:sz="6" w:space="0" w:color="000000"/>
              <w:bottom w:val="single" w:sz="6" w:space="0" w:color="000000"/>
              <w:right w:val="single" w:sz="6" w:space="0" w:color="000000"/>
            </w:tcBorders>
          </w:tcPr>
          <w:p w14:paraId="49A53515" w14:textId="77777777" w:rsidR="000A343F" w:rsidRPr="00B43019" w:rsidRDefault="000A343F" w:rsidP="000A343F">
            <w:pPr>
              <w:spacing w:line="360" w:lineRule="auto"/>
              <w:jc w:val="center"/>
              <w:rPr>
                <w:b/>
                <w:bCs/>
                <w:lang w:eastAsia="en-IN" w:bidi="hi-IN"/>
              </w:rPr>
            </w:pPr>
            <w:r w:rsidRPr="00B43019">
              <w:rPr>
                <w:b/>
                <w:bCs/>
                <w:lang w:eastAsia="en-IN" w:bidi="hi-IN"/>
              </w:rPr>
              <w:t>Place</w:t>
            </w:r>
          </w:p>
        </w:tc>
        <w:tc>
          <w:tcPr>
            <w:tcW w:w="1701" w:type="dxa"/>
            <w:tcBorders>
              <w:top w:val="single" w:sz="6" w:space="0" w:color="000000"/>
              <w:left w:val="single" w:sz="6" w:space="0" w:color="000000"/>
              <w:bottom w:val="single" w:sz="6" w:space="0" w:color="000000"/>
              <w:right w:val="single" w:sz="6" w:space="0" w:color="000000"/>
            </w:tcBorders>
          </w:tcPr>
          <w:p w14:paraId="61F246D6" w14:textId="77777777" w:rsidR="000A343F" w:rsidRPr="00B43019" w:rsidRDefault="000A343F" w:rsidP="000A343F">
            <w:pPr>
              <w:spacing w:line="360" w:lineRule="auto"/>
              <w:jc w:val="center"/>
              <w:rPr>
                <w:b/>
                <w:bCs/>
                <w:lang w:eastAsia="en-IN" w:bidi="hi-IN"/>
              </w:rPr>
            </w:pPr>
            <w:r w:rsidRPr="00B43019">
              <w:rPr>
                <w:b/>
                <w:bCs/>
                <w:lang w:eastAsia="en-IN" w:bidi="hi-IN"/>
              </w:rPr>
              <w:t>Language</w:t>
            </w:r>
          </w:p>
        </w:tc>
      </w:tr>
      <w:tr w:rsidR="000A343F" w:rsidRPr="00DD13C1" w14:paraId="04E8E9B8" w14:textId="77777777" w:rsidTr="00FF7859">
        <w:trPr>
          <w:trHeight w:val="658"/>
        </w:trPr>
        <w:tc>
          <w:tcPr>
            <w:tcW w:w="70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58AEBCD" w14:textId="77777777" w:rsidR="000A343F" w:rsidRPr="00DD13C1" w:rsidRDefault="000A343F" w:rsidP="000A343F">
            <w:pPr>
              <w:rPr>
                <w:lang w:eastAsia="en-IN" w:bidi="hi-IN"/>
              </w:rPr>
            </w:pPr>
            <w:r>
              <w:rPr>
                <w:lang w:eastAsia="en-IN" w:bidi="hi-IN"/>
              </w:rPr>
              <w:lastRenderedPageBreak/>
              <w:t xml:space="preserve">1   </w:t>
            </w:r>
          </w:p>
        </w:tc>
        <w:tc>
          <w:tcPr>
            <w:tcW w:w="2693" w:type="dxa"/>
            <w:tcBorders>
              <w:top w:val="single" w:sz="6" w:space="0" w:color="000000"/>
              <w:left w:val="single" w:sz="6" w:space="0" w:color="000000"/>
              <w:bottom w:val="single" w:sz="6" w:space="0" w:color="000000"/>
              <w:right w:val="single" w:sz="6" w:space="0" w:color="000000"/>
            </w:tcBorders>
            <w:vAlign w:val="bottom"/>
          </w:tcPr>
          <w:p w14:paraId="5D84DF2D" w14:textId="77777777" w:rsidR="000A343F" w:rsidRPr="00DD13C1" w:rsidRDefault="000A343F" w:rsidP="000A343F">
            <w:pPr>
              <w:rPr>
                <w:lang w:eastAsia="en-IN" w:bidi="hi-IN"/>
              </w:rPr>
            </w:pPr>
            <w:r w:rsidRPr="00DD13C1">
              <w:rPr>
                <w:lang w:eastAsia="en-IN" w:bidi="hi-IN"/>
              </w:rPr>
              <w:t>Capital TV</w:t>
            </w:r>
            <w:r>
              <w:rPr>
                <w:lang w:eastAsia="en-IN" w:bidi="hi-IN"/>
              </w:rPr>
              <w:t xml:space="preserve">   </w:t>
            </w:r>
          </w:p>
        </w:tc>
        <w:tc>
          <w:tcPr>
            <w:tcW w:w="2410" w:type="dxa"/>
            <w:tcBorders>
              <w:top w:val="single" w:sz="6" w:space="0" w:color="000000"/>
              <w:left w:val="single" w:sz="6" w:space="0" w:color="000000"/>
              <w:bottom w:val="single" w:sz="6" w:space="0" w:color="000000"/>
              <w:right w:val="single" w:sz="6" w:space="0" w:color="000000"/>
            </w:tcBorders>
          </w:tcPr>
          <w:p w14:paraId="4D72BB08" w14:textId="77777777" w:rsidR="000A343F" w:rsidRPr="00DD13C1" w:rsidRDefault="000A343F" w:rsidP="000A343F">
            <w:pPr>
              <w:rPr>
                <w:lang w:eastAsia="en-IN" w:bidi="hi-IN"/>
              </w:rPr>
            </w:pPr>
            <w:r>
              <w:rPr>
                <w:lang w:eastAsia="en-IN" w:bidi="hi-IN"/>
              </w:rPr>
              <w:t>YouTube, Facebook</w:t>
            </w:r>
            <w:r w:rsidR="00FF7859">
              <w:rPr>
                <w:lang w:eastAsia="en-IN" w:bidi="hi-IN"/>
              </w:rPr>
              <w:t>, WhatsApp</w:t>
            </w:r>
          </w:p>
        </w:tc>
        <w:tc>
          <w:tcPr>
            <w:tcW w:w="2126" w:type="dxa"/>
            <w:tcBorders>
              <w:top w:val="single" w:sz="6" w:space="0" w:color="000000"/>
              <w:left w:val="single" w:sz="6" w:space="0" w:color="000000"/>
              <w:bottom w:val="single" w:sz="6" w:space="0" w:color="000000"/>
              <w:right w:val="single" w:sz="6" w:space="0" w:color="000000"/>
            </w:tcBorders>
          </w:tcPr>
          <w:p w14:paraId="457DFB25"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000000"/>
              <w:left w:val="single" w:sz="6" w:space="0" w:color="000000"/>
              <w:bottom w:val="single" w:sz="6" w:space="0" w:color="000000"/>
              <w:right w:val="single" w:sz="6" w:space="0" w:color="000000"/>
            </w:tcBorders>
          </w:tcPr>
          <w:p w14:paraId="0D18A119" w14:textId="77777777" w:rsidR="000A343F" w:rsidRDefault="000A343F" w:rsidP="000A343F">
            <w:pPr>
              <w:rPr>
                <w:lang w:eastAsia="en-IN" w:bidi="hi-IN"/>
              </w:rPr>
            </w:pPr>
            <w:r>
              <w:rPr>
                <w:lang w:eastAsia="en-IN" w:bidi="hi-IN"/>
              </w:rPr>
              <w:t>Hindi</w:t>
            </w:r>
          </w:p>
        </w:tc>
      </w:tr>
      <w:tr w:rsidR="000A343F" w:rsidRPr="00DD13C1" w14:paraId="557B6171" w14:textId="77777777" w:rsidTr="00FF7859">
        <w:trPr>
          <w:trHeight w:val="510"/>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5ADCB5" w14:textId="77777777" w:rsidR="000A343F" w:rsidRPr="00DD13C1" w:rsidRDefault="000A343F" w:rsidP="000A343F">
            <w:pPr>
              <w:rPr>
                <w:lang w:eastAsia="en-IN" w:bidi="hi-IN"/>
              </w:rPr>
            </w:pPr>
            <w:r>
              <w:rPr>
                <w:lang w:eastAsia="en-IN" w:bidi="hi-IN"/>
              </w:rPr>
              <w:t>2</w:t>
            </w:r>
          </w:p>
        </w:tc>
        <w:tc>
          <w:tcPr>
            <w:tcW w:w="2693" w:type="dxa"/>
            <w:tcBorders>
              <w:top w:val="single" w:sz="6" w:space="0" w:color="CCCCCC"/>
              <w:left w:val="single" w:sz="6" w:space="0" w:color="000000"/>
              <w:bottom w:val="single" w:sz="6" w:space="0" w:color="000000"/>
              <w:right w:val="single" w:sz="6" w:space="0" w:color="000000"/>
            </w:tcBorders>
            <w:vAlign w:val="bottom"/>
          </w:tcPr>
          <w:p w14:paraId="16D1F3AF" w14:textId="77777777" w:rsidR="000A343F" w:rsidRPr="00DD13C1" w:rsidRDefault="000A343F" w:rsidP="000A343F">
            <w:pPr>
              <w:rPr>
                <w:lang w:eastAsia="en-IN" w:bidi="hi-IN"/>
              </w:rPr>
            </w:pPr>
            <w:proofErr w:type="spellStart"/>
            <w:r w:rsidRPr="00DD13C1">
              <w:rPr>
                <w:lang w:eastAsia="en-IN" w:bidi="hi-IN"/>
              </w:rPr>
              <w:t>Palamu</w:t>
            </w:r>
            <w:proofErr w:type="spellEnd"/>
            <w:r w:rsidRPr="00DD13C1">
              <w:rPr>
                <w:lang w:eastAsia="en-IN" w:bidi="hi-IN"/>
              </w:rPr>
              <w:t xml:space="preserve"> Samachar Kendra</w:t>
            </w:r>
          </w:p>
        </w:tc>
        <w:tc>
          <w:tcPr>
            <w:tcW w:w="2410" w:type="dxa"/>
            <w:tcBorders>
              <w:top w:val="single" w:sz="6" w:space="0" w:color="CCCCCC"/>
              <w:left w:val="single" w:sz="6" w:space="0" w:color="000000"/>
              <w:bottom w:val="single" w:sz="6" w:space="0" w:color="000000"/>
              <w:right w:val="single" w:sz="6" w:space="0" w:color="000000"/>
            </w:tcBorders>
          </w:tcPr>
          <w:p w14:paraId="0F7E31A8" w14:textId="77777777" w:rsidR="000A343F" w:rsidRPr="00DD13C1" w:rsidRDefault="000A343F" w:rsidP="000A343F">
            <w:pPr>
              <w:rPr>
                <w:lang w:eastAsia="en-IN" w:bidi="hi-IN"/>
              </w:rPr>
            </w:pPr>
            <w:r>
              <w:rPr>
                <w:lang w:eastAsia="en-IN" w:bidi="hi-IN"/>
              </w:rPr>
              <w:t>YouTube, Facebook</w:t>
            </w:r>
          </w:p>
        </w:tc>
        <w:tc>
          <w:tcPr>
            <w:tcW w:w="2126" w:type="dxa"/>
            <w:tcBorders>
              <w:top w:val="single" w:sz="6" w:space="0" w:color="CCCCCC"/>
              <w:left w:val="single" w:sz="6" w:space="0" w:color="000000"/>
              <w:bottom w:val="single" w:sz="6" w:space="0" w:color="000000"/>
              <w:right w:val="single" w:sz="6" w:space="0" w:color="000000"/>
            </w:tcBorders>
          </w:tcPr>
          <w:p w14:paraId="7743AC88"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7A3EC794" w14:textId="77777777" w:rsidR="000A343F" w:rsidRDefault="000A343F" w:rsidP="000A343F">
            <w:pPr>
              <w:rPr>
                <w:lang w:eastAsia="en-IN" w:bidi="hi-IN"/>
              </w:rPr>
            </w:pPr>
            <w:r>
              <w:rPr>
                <w:lang w:eastAsia="en-IN" w:bidi="hi-IN"/>
              </w:rPr>
              <w:t>Hindi</w:t>
            </w:r>
          </w:p>
        </w:tc>
      </w:tr>
      <w:tr w:rsidR="000A343F" w:rsidRPr="00DD13C1" w14:paraId="0F3C54C4" w14:textId="77777777" w:rsidTr="00FF7859">
        <w:trPr>
          <w:trHeight w:val="480"/>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955FC72" w14:textId="77777777" w:rsidR="000A343F" w:rsidRPr="00DD13C1" w:rsidRDefault="000A343F" w:rsidP="000A343F">
            <w:pPr>
              <w:rPr>
                <w:lang w:eastAsia="en-IN" w:bidi="hi-IN"/>
              </w:rPr>
            </w:pPr>
            <w:r>
              <w:rPr>
                <w:lang w:eastAsia="en-IN" w:bidi="hi-IN"/>
              </w:rPr>
              <w:t>3</w:t>
            </w:r>
          </w:p>
        </w:tc>
        <w:tc>
          <w:tcPr>
            <w:tcW w:w="2693" w:type="dxa"/>
            <w:tcBorders>
              <w:top w:val="single" w:sz="6" w:space="0" w:color="CCCCCC"/>
              <w:left w:val="single" w:sz="6" w:space="0" w:color="000000"/>
              <w:bottom w:val="single" w:sz="6" w:space="0" w:color="000000"/>
              <w:right w:val="single" w:sz="6" w:space="0" w:color="000000"/>
            </w:tcBorders>
            <w:vAlign w:val="bottom"/>
          </w:tcPr>
          <w:p w14:paraId="72C29DCB" w14:textId="77777777" w:rsidR="000A343F" w:rsidRPr="00DD13C1" w:rsidRDefault="000A343F" w:rsidP="000A343F">
            <w:pPr>
              <w:rPr>
                <w:lang w:eastAsia="en-IN" w:bidi="hi-IN"/>
              </w:rPr>
            </w:pPr>
            <w:r w:rsidRPr="00DD13C1">
              <w:rPr>
                <w:lang w:eastAsia="en-IN" w:bidi="hi-IN"/>
              </w:rPr>
              <w:t>Jharkhand Jagran</w:t>
            </w:r>
          </w:p>
        </w:tc>
        <w:tc>
          <w:tcPr>
            <w:tcW w:w="2410" w:type="dxa"/>
            <w:tcBorders>
              <w:top w:val="single" w:sz="6" w:space="0" w:color="CCCCCC"/>
              <w:left w:val="single" w:sz="6" w:space="0" w:color="000000"/>
              <w:bottom w:val="single" w:sz="6" w:space="0" w:color="000000"/>
              <w:right w:val="single" w:sz="6" w:space="0" w:color="000000"/>
            </w:tcBorders>
          </w:tcPr>
          <w:p w14:paraId="2F2C62AB" w14:textId="77777777" w:rsidR="000A343F" w:rsidRPr="00DD13C1" w:rsidRDefault="000A343F" w:rsidP="000A343F">
            <w:pPr>
              <w:rPr>
                <w:lang w:eastAsia="en-IN" w:bidi="hi-IN"/>
              </w:rPr>
            </w:pPr>
            <w:r>
              <w:rPr>
                <w:lang w:eastAsia="en-IN" w:bidi="hi-IN"/>
              </w:rPr>
              <w:t>YouTube, Facebook</w:t>
            </w:r>
          </w:p>
        </w:tc>
        <w:tc>
          <w:tcPr>
            <w:tcW w:w="2126" w:type="dxa"/>
            <w:tcBorders>
              <w:top w:val="single" w:sz="6" w:space="0" w:color="CCCCCC"/>
              <w:left w:val="single" w:sz="6" w:space="0" w:color="000000"/>
              <w:bottom w:val="single" w:sz="6" w:space="0" w:color="000000"/>
              <w:right w:val="single" w:sz="6" w:space="0" w:color="000000"/>
            </w:tcBorders>
          </w:tcPr>
          <w:p w14:paraId="54D1FF94"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1746B938" w14:textId="77777777" w:rsidR="000A343F" w:rsidRDefault="000A343F" w:rsidP="000A343F">
            <w:pPr>
              <w:rPr>
                <w:lang w:eastAsia="en-IN" w:bidi="hi-IN"/>
              </w:rPr>
            </w:pPr>
            <w:r>
              <w:rPr>
                <w:lang w:eastAsia="en-IN" w:bidi="hi-IN"/>
              </w:rPr>
              <w:t>Hindi</w:t>
            </w:r>
          </w:p>
        </w:tc>
      </w:tr>
      <w:tr w:rsidR="000A343F" w:rsidRPr="00DD13C1" w14:paraId="5ED2B920" w14:textId="77777777" w:rsidTr="00FF7859">
        <w:trPr>
          <w:trHeight w:val="480"/>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88C9841" w14:textId="77777777" w:rsidR="000A343F" w:rsidRPr="00DD13C1" w:rsidRDefault="000A343F" w:rsidP="000A343F">
            <w:pPr>
              <w:rPr>
                <w:lang w:eastAsia="en-IN" w:bidi="hi-IN"/>
              </w:rPr>
            </w:pPr>
            <w:r>
              <w:rPr>
                <w:lang w:eastAsia="en-IN" w:bidi="hi-IN"/>
              </w:rPr>
              <w:t>4</w:t>
            </w:r>
          </w:p>
        </w:tc>
        <w:tc>
          <w:tcPr>
            <w:tcW w:w="2693" w:type="dxa"/>
            <w:tcBorders>
              <w:top w:val="single" w:sz="6" w:space="0" w:color="CCCCCC"/>
              <w:left w:val="single" w:sz="6" w:space="0" w:color="000000"/>
              <w:bottom w:val="single" w:sz="6" w:space="0" w:color="000000"/>
              <w:right w:val="single" w:sz="6" w:space="0" w:color="000000"/>
            </w:tcBorders>
            <w:vAlign w:val="bottom"/>
          </w:tcPr>
          <w:p w14:paraId="64B9C02A" w14:textId="77777777" w:rsidR="000A343F" w:rsidRPr="00DD13C1" w:rsidRDefault="000A343F" w:rsidP="000A343F">
            <w:pPr>
              <w:rPr>
                <w:lang w:eastAsia="en-IN" w:bidi="hi-IN"/>
              </w:rPr>
            </w:pPr>
            <w:r w:rsidRPr="00DD13C1">
              <w:rPr>
                <w:lang w:eastAsia="en-IN" w:bidi="hi-IN"/>
              </w:rPr>
              <w:t>Hazaribagh Updates</w:t>
            </w:r>
            <w:r>
              <w:rPr>
                <w:lang w:eastAsia="en-IN" w:bidi="hi-IN"/>
              </w:rPr>
              <w:t xml:space="preserve">  </w:t>
            </w:r>
          </w:p>
        </w:tc>
        <w:tc>
          <w:tcPr>
            <w:tcW w:w="2410" w:type="dxa"/>
            <w:tcBorders>
              <w:top w:val="single" w:sz="6" w:space="0" w:color="CCCCCC"/>
              <w:left w:val="single" w:sz="6" w:space="0" w:color="000000"/>
              <w:bottom w:val="single" w:sz="6" w:space="0" w:color="000000"/>
              <w:right w:val="single" w:sz="6" w:space="0" w:color="000000"/>
            </w:tcBorders>
          </w:tcPr>
          <w:p w14:paraId="450E0132" w14:textId="77777777" w:rsidR="000A343F" w:rsidRPr="00DD13C1" w:rsidRDefault="000A343F" w:rsidP="000A343F">
            <w:pPr>
              <w:rPr>
                <w:lang w:eastAsia="en-IN" w:bidi="hi-IN"/>
              </w:rPr>
            </w:pPr>
            <w:r>
              <w:rPr>
                <w:lang w:eastAsia="en-IN" w:bidi="hi-IN"/>
              </w:rPr>
              <w:t>YouTube, Facebook</w:t>
            </w:r>
          </w:p>
        </w:tc>
        <w:tc>
          <w:tcPr>
            <w:tcW w:w="2126" w:type="dxa"/>
            <w:tcBorders>
              <w:top w:val="single" w:sz="6" w:space="0" w:color="CCCCCC"/>
              <w:left w:val="single" w:sz="6" w:space="0" w:color="000000"/>
              <w:bottom w:val="single" w:sz="6" w:space="0" w:color="000000"/>
              <w:right w:val="single" w:sz="6" w:space="0" w:color="000000"/>
            </w:tcBorders>
          </w:tcPr>
          <w:p w14:paraId="4550B142"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43ACFF80" w14:textId="77777777" w:rsidR="000A343F" w:rsidRDefault="000A343F" w:rsidP="000A343F">
            <w:pPr>
              <w:rPr>
                <w:lang w:eastAsia="en-IN" w:bidi="hi-IN"/>
              </w:rPr>
            </w:pPr>
            <w:r>
              <w:rPr>
                <w:lang w:eastAsia="en-IN" w:bidi="hi-IN"/>
              </w:rPr>
              <w:t>Hindi</w:t>
            </w:r>
          </w:p>
        </w:tc>
      </w:tr>
      <w:tr w:rsidR="000A343F" w:rsidRPr="00DD13C1" w14:paraId="68BC7008" w14:textId="77777777" w:rsidTr="00FF7859">
        <w:trPr>
          <w:trHeight w:val="495"/>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514E27B" w14:textId="77777777" w:rsidR="000A343F" w:rsidRPr="00DD13C1" w:rsidRDefault="000A343F" w:rsidP="000A343F">
            <w:pPr>
              <w:rPr>
                <w:lang w:eastAsia="en-IN" w:bidi="hi-IN"/>
              </w:rPr>
            </w:pPr>
            <w:r>
              <w:rPr>
                <w:lang w:eastAsia="en-IN" w:bidi="hi-IN"/>
              </w:rPr>
              <w:t>5</w:t>
            </w:r>
          </w:p>
        </w:tc>
        <w:tc>
          <w:tcPr>
            <w:tcW w:w="2693" w:type="dxa"/>
            <w:tcBorders>
              <w:top w:val="single" w:sz="6" w:space="0" w:color="CCCCCC"/>
              <w:left w:val="single" w:sz="6" w:space="0" w:color="000000"/>
              <w:bottom w:val="single" w:sz="6" w:space="0" w:color="000000"/>
              <w:right w:val="single" w:sz="6" w:space="0" w:color="000000"/>
            </w:tcBorders>
            <w:vAlign w:val="bottom"/>
          </w:tcPr>
          <w:p w14:paraId="1D416B11" w14:textId="77777777" w:rsidR="000A343F" w:rsidRPr="00DD13C1" w:rsidRDefault="000A343F" w:rsidP="000A343F">
            <w:pPr>
              <w:rPr>
                <w:lang w:eastAsia="en-IN" w:bidi="hi-IN"/>
              </w:rPr>
            </w:pPr>
            <w:r w:rsidRPr="00DD13C1">
              <w:rPr>
                <w:lang w:eastAsia="en-IN" w:bidi="hi-IN"/>
              </w:rPr>
              <w:t>Johar Hazaribagh</w:t>
            </w:r>
          </w:p>
        </w:tc>
        <w:tc>
          <w:tcPr>
            <w:tcW w:w="2410" w:type="dxa"/>
            <w:tcBorders>
              <w:top w:val="single" w:sz="6" w:space="0" w:color="CCCCCC"/>
              <w:left w:val="single" w:sz="6" w:space="0" w:color="000000"/>
              <w:bottom w:val="single" w:sz="6" w:space="0" w:color="000000"/>
              <w:right w:val="single" w:sz="6" w:space="0" w:color="000000"/>
            </w:tcBorders>
          </w:tcPr>
          <w:p w14:paraId="71B5319B" w14:textId="77777777" w:rsidR="000A343F" w:rsidRPr="00DD13C1" w:rsidRDefault="000A343F" w:rsidP="000A343F">
            <w:pPr>
              <w:rPr>
                <w:lang w:eastAsia="en-IN" w:bidi="hi-IN"/>
              </w:rPr>
            </w:pPr>
            <w:r>
              <w:rPr>
                <w:lang w:eastAsia="en-IN" w:bidi="hi-IN"/>
              </w:rPr>
              <w:t>YouTube, Facebook</w:t>
            </w:r>
          </w:p>
        </w:tc>
        <w:tc>
          <w:tcPr>
            <w:tcW w:w="2126" w:type="dxa"/>
            <w:tcBorders>
              <w:top w:val="single" w:sz="6" w:space="0" w:color="CCCCCC"/>
              <w:left w:val="single" w:sz="6" w:space="0" w:color="000000"/>
              <w:bottom w:val="single" w:sz="6" w:space="0" w:color="000000"/>
              <w:right w:val="single" w:sz="6" w:space="0" w:color="000000"/>
            </w:tcBorders>
          </w:tcPr>
          <w:p w14:paraId="4F3CFD9F"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71DA8F68" w14:textId="77777777" w:rsidR="000A343F" w:rsidRDefault="000A343F" w:rsidP="000A343F">
            <w:pPr>
              <w:rPr>
                <w:lang w:eastAsia="en-IN" w:bidi="hi-IN"/>
              </w:rPr>
            </w:pPr>
            <w:r>
              <w:rPr>
                <w:lang w:eastAsia="en-IN" w:bidi="hi-IN"/>
              </w:rPr>
              <w:t>Hindi</w:t>
            </w:r>
          </w:p>
        </w:tc>
      </w:tr>
      <w:tr w:rsidR="000A343F" w:rsidRPr="00DD13C1" w14:paraId="758D04FE" w14:textId="77777777" w:rsidTr="00FF7859">
        <w:trPr>
          <w:trHeight w:val="420"/>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022C870" w14:textId="77777777" w:rsidR="000A343F" w:rsidRPr="00DD13C1" w:rsidRDefault="000A343F" w:rsidP="000A343F">
            <w:pPr>
              <w:rPr>
                <w:lang w:eastAsia="en-IN" w:bidi="hi-IN"/>
              </w:rPr>
            </w:pPr>
            <w:r>
              <w:rPr>
                <w:lang w:eastAsia="en-IN" w:bidi="hi-IN"/>
              </w:rPr>
              <w:t>6</w:t>
            </w:r>
          </w:p>
        </w:tc>
        <w:tc>
          <w:tcPr>
            <w:tcW w:w="2693" w:type="dxa"/>
            <w:tcBorders>
              <w:top w:val="single" w:sz="6" w:space="0" w:color="CCCCCC"/>
              <w:left w:val="single" w:sz="6" w:space="0" w:color="000000"/>
              <w:bottom w:val="single" w:sz="6" w:space="0" w:color="000000"/>
              <w:right w:val="single" w:sz="6" w:space="0" w:color="000000"/>
            </w:tcBorders>
            <w:vAlign w:val="bottom"/>
          </w:tcPr>
          <w:p w14:paraId="717028E2" w14:textId="77777777" w:rsidR="000A343F" w:rsidRPr="00DD13C1" w:rsidRDefault="000A343F" w:rsidP="000A343F">
            <w:pPr>
              <w:rPr>
                <w:lang w:eastAsia="en-IN" w:bidi="hi-IN"/>
              </w:rPr>
            </w:pPr>
            <w:proofErr w:type="spellStart"/>
            <w:r w:rsidRPr="00DD13C1">
              <w:rPr>
                <w:lang w:eastAsia="en-IN" w:bidi="hi-IN"/>
              </w:rPr>
              <w:t>Giridih</w:t>
            </w:r>
            <w:proofErr w:type="spellEnd"/>
            <w:r w:rsidRPr="00DD13C1">
              <w:rPr>
                <w:lang w:eastAsia="en-IN" w:bidi="hi-IN"/>
              </w:rPr>
              <w:t xml:space="preserve"> Tak</w:t>
            </w:r>
          </w:p>
        </w:tc>
        <w:tc>
          <w:tcPr>
            <w:tcW w:w="2410" w:type="dxa"/>
            <w:tcBorders>
              <w:top w:val="single" w:sz="6" w:space="0" w:color="CCCCCC"/>
              <w:left w:val="single" w:sz="6" w:space="0" w:color="000000"/>
              <w:bottom w:val="single" w:sz="6" w:space="0" w:color="000000"/>
              <w:right w:val="single" w:sz="6" w:space="0" w:color="000000"/>
            </w:tcBorders>
          </w:tcPr>
          <w:p w14:paraId="76DD48C7" w14:textId="77777777" w:rsidR="000A343F" w:rsidRPr="00DD13C1" w:rsidRDefault="000A343F" w:rsidP="000A343F">
            <w:pPr>
              <w:rPr>
                <w:lang w:eastAsia="en-IN" w:bidi="hi-IN"/>
              </w:rPr>
            </w:pPr>
            <w:r>
              <w:rPr>
                <w:lang w:eastAsia="en-IN" w:bidi="hi-IN"/>
              </w:rPr>
              <w:t>Facebook</w:t>
            </w:r>
          </w:p>
        </w:tc>
        <w:tc>
          <w:tcPr>
            <w:tcW w:w="2126" w:type="dxa"/>
            <w:tcBorders>
              <w:top w:val="single" w:sz="6" w:space="0" w:color="CCCCCC"/>
              <w:left w:val="single" w:sz="6" w:space="0" w:color="000000"/>
              <w:bottom w:val="single" w:sz="6" w:space="0" w:color="000000"/>
              <w:right w:val="single" w:sz="6" w:space="0" w:color="000000"/>
            </w:tcBorders>
          </w:tcPr>
          <w:p w14:paraId="223E030A"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40075D24" w14:textId="77777777" w:rsidR="000A343F" w:rsidRDefault="000A343F" w:rsidP="000A343F">
            <w:pPr>
              <w:rPr>
                <w:lang w:eastAsia="en-IN" w:bidi="hi-IN"/>
              </w:rPr>
            </w:pPr>
            <w:r>
              <w:rPr>
                <w:lang w:eastAsia="en-IN" w:bidi="hi-IN"/>
              </w:rPr>
              <w:t>Hindi</w:t>
            </w:r>
          </w:p>
        </w:tc>
      </w:tr>
      <w:tr w:rsidR="000A343F" w:rsidRPr="00DD13C1" w14:paraId="41232352" w14:textId="77777777" w:rsidTr="00FF7859">
        <w:trPr>
          <w:trHeight w:val="450"/>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E057916" w14:textId="77777777" w:rsidR="000A343F" w:rsidRPr="00DD13C1" w:rsidRDefault="000A343F" w:rsidP="000A343F">
            <w:pPr>
              <w:rPr>
                <w:lang w:eastAsia="en-IN" w:bidi="hi-IN"/>
              </w:rPr>
            </w:pPr>
            <w:r>
              <w:rPr>
                <w:lang w:eastAsia="en-IN" w:bidi="hi-IN"/>
              </w:rPr>
              <w:t>7</w:t>
            </w:r>
          </w:p>
        </w:tc>
        <w:tc>
          <w:tcPr>
            <w:tcW w:w="2693" w:type="dxa"/>
            <w:tcBorders>
              <w:top w:val="single" w:sz="6" w:space="0" w:color="CCCCCC"/>
              <w:left w:val="single" w:sz="6" w:space="0" w:color="000000"/>
              <w:bottom w:val="single" w:sz="6" w:space="0" w:color="000000"/>
              <w:right w:val="single" w:sz="6" w:space="0" w:color="000000"/>
            </w:tcBorders>
            <w:vAlign w:val="bottom"/>
          </w:tcPr>
          <w:p w14:paraId="730321B9" w14:textId="77777777" w:rsidR="000A343F" w:rsidRPr="00DD13C1" w:rsidRDefault="000A343F" w:rsidP="000A343F">
            <w:pPr>
              <w:rPr>
                <w:lang w:eastAsia="en-IN" w:bidi="hi-IN"/>
              </w:rPr>
            </w:pPr>
            <w:r w:rsidRPr="00DD13C1">
              <w:rPr>
                <w:lang w:eastAsia="en-IN" w:bidi="hi-IN"/>
              </w:rPr>
              <w:t xml:space="preserve">Apna </w:t>
            </w:r>
            <w:proofErr w:type="spellStart"/>
            <w:r w:rsidRPr="00DD13C1">
              <w:rPr>
                <w:lang w:eastAsia="en-IN" w:bidi="hi-IN"/>
              </w:rPr>
              <w:t>Giridih</w:t>
            </w:r>
            <w:proofErr w:type="spellEnd"/>
          </w:p>
        </w:tc>
        <w:tc>
          <w:tcPr>
            <w:tcW w:w="2410" w:type="dxa"/>
            <w:tcBorders>
              <w:top w:val="single" w:sz="6" w:space="0" w:color="CCCCCC"/>
              <w:left w:val="single" w:sz="6" w:space="0" w:color="000000"/>
              <w:bottom w:val="single" w:sz="6" w:space="0" w:color="000000"/>
              <w:right w:val="single" w:sz="6" w:space="0" w:color="000000"/>
            </w:tcBorders>
          </w:tcPr>
          <w:p w14:paraId="5A31A327" w14:textId="77777777" w:rsidR="000A343F" w:rsidRPr="00DD13C1" w:rsidRDefault="000A343F" w:rsidP="000A343F">
            <w:pPr>
              <w:rPr>
                <w:lang w:eastAsia="en-IN" w:bidi="hi-IN"/>
              </w:rPr>
            </w:pPr>
            <w:r>
              <w:rPr>
                <w:lang w:eastAsia="en-IN" w:bidi="hi-IN"/>
              </w:rPr>
              <w:t>YouTube, Facebook</w:t>
            </w:r>
          </w:p>
        </w:tc>
        <w:tc>
          <w:tcPr>
            <w:tcW w:w="2126" w:type="dxa"/>
            <w:tcBorders>
              <w:top w:val="single" w:sz="6" w:space="0" w:color="CCCCCC"/>
              <w:left w:val="single" w:sz="6" w:space="0" w:color="000000"/>
              <w:bottom w:val="single" w:sz="6" w:space="0" w:color="000000"/>
              <w:right w:val="single" w:sz="6" w:space="0" w:color="000000"/>
            </w:tcBorders>
          </w:tcPr>
          <w:p w14:paraId="3D4CED34"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4B34BC28" w14:textId="77777777" w:rsidR="000A343F" w:rsidRDefault="000A343F" w:rsidP="000A343F">
            <w:pPr>
              <w:rPr>
                <w:lang w:eastAsia="en-IN" w:bidi="hi-IN"/>
              </w:rPr>
            </w:pPr>
            <w:r>
              <w:rPr>
                <w:lang w:eastAsia="en-IN" w:bidi="hi-IN"/>
              </w:rPr>
              <w:t>Hindi</w:t>
            </w:r>
          </w:p>
        </w:tc>
      </w:tr>
      <w:tr w:rsidR="000A343F" w:rsidRPr="00DD13C1" w14:paraId="7753938F" w14:textId="77777777" w:rsidTr="00FF7859">
        <w:trPr>
          <w:trHeight w:val="435"/>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C0EE3FE" w14:textId="77777777" w:rsidR="000A343F" w:rsidRPr="00DD13C1" w:rsidRDefault="000A343F" w:rsidP="000A343F">
            <w:pPr>
              <w:rPr>
                <w:lang w:eastAsia="en-IN" w:bidi="hi-IN"/>
              </w:rPr>
            </w:pPr>
            <w:r>
              <w:rPr>
                <w:lang w:eastAsia="en-IN" w:bidi="hi-IN"/>
              </w:rPr>
              <w:t>8</w:t>
            </w:r>
          </w:p>
        </w:tc>
        <w:tc>
          <w:tcPr>
            <w:tcW w:w="2693" w:type="dxa"/>
            <w:tcBorders>
              <w:top w:val="single" w:sz="6" w:space="0" w:color="CCCCCC"/>
              <w:left w:val="single" w:sz="6" w:space="0" w:color="000000"/>
              <w:bottom w:val="single" w:sz="6" w:space="0" w:color="000000"/>
              <w:right w:val="single" w:sz="6" w:space="0" w:color="000000"/>
            </w:tcBorders>
            <w:vAlign w:val="bottom"/>
          </w:tcPr>
          <w:p w14:paraId="624D73FE" w14:textId="77777777" w:rsidR="000A343F" w:rsidRPr="00DD13C1" w:rsidRDefault="000A343F" w:rsidP="000A343F">
            <w:pPr>
              <w:rPr>
                <w:lang w:eastAsia="en-IN" w:bidi="hi-IN"/>
              </w:rPr>
            </w:pPr>
            <w:proofErr w:type="spellStart"/>
            <w:r w:rsidRPr="00DD13C1">
              <w:rPr>
                <w:lang w:eastAsia="en-IN" w:bidi="hi-IN"/>
              </w:rPr>
              <w:t>Simdega</w:t>
            </w:r>
            <w:proofErr w:type="spellEnd"/>
            <w:r w:rsidRPr="00DD13C1">
              <w:rPr>
                <w:lang w:eastAsia="en-IN" w:bidi="hi-IN"/>
              </w:rPr>
              <w:t xml:space="preserve"> Samachar</w:t>
            </w:r>
          </w:p>
        </w:tc>
        <w:tc>
          <w:tcPr>
            <w:tcW w:w="2410" w:type="dxa"/>
            <w:tcBorders>
              <w:top w:val="single" w:sz="6" w:space="0" w:color="CCCCCC"/>
              <w:left w:val="single" w:sz="6" w:space="0" w:color="000000"/>
              <w:bottom w:val="single" w:sz="6" w:space="0" w:color="000000"/>
              <w:right w:val="single" w:sz="6" w:space="0" w:color="000000"/>
            </w:tcBorders>
          </w:tcPr>
          <w:p w14:paraId="5067C6B1" w14:textId="77777777" w:rsidR="000A343F" w:rsidRPr="00DD13C1" w:rsidRDefault="000A343F" w:rsidP="000A343F">
            <w:pPr>
              <w:rPr>
                <w:lang w:eastAsia="en-IN" w:bidi="hi-IN"/>
              </w:rPr>
            </w:pPr>
            <w:r>
              <w:rPr>
                <w:lang w:eastAsia="en-IN" w:bidi="hi-IN"/>
              </w:rPr>
              <w:t>YouTube, Facebook</w:t>
            </w:r>
          </w:p>
        </w:tc>
        <w:tc>
          <w:tcPr>
            <w:tcW w:w="2126" w:type="dxa"/>
            <w:tcBorders>
              <w:top w:val="single" w:sz="6" w:space="0" w:color="CCCCCC"/>
              <w:left w:val="single" w:sz="6" w:space="0" w:color="000000"/>
              <w:bottom w:val="single" w:sz="6" w:space="0" w:color="000000"/>
              <w:right w:val="single" w:sz="6" w:space="0" w:color="000000"/>
            </w:tcBorders>
          </w:tcPr>
          <w:p w14:paraId="383E51F6"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49DB2627" w14:textId="77777777" w:rsidR="000A343F" w:rsidRDefault="000A343F" w:rsidP="000A343F">
            <w:pPr>
              <w:rPr>
                <w:lang w:eastAsia="en-IN" w:bidi="hi-IN"/>
              </w:rPr>
            </w:pPr>
            <w:r>
              <w:rPr>
                <w:lang w:eastAsia="en-IN" w:bidi="hi-IN"/>
              </w:rPr>
              <w:t>Hindi</w:t>
            </w:r>
          </w:p>
        </w:tc>
      </w:tr>
      <w:tr w:rsidR="000A343F" w:rsidRPr="00DD13C1" w14:paraId="46CEE820" w14:textId="77777777" w:rsidTr="00FF7859">
        <w:trPr>
          <w:trHeight w:val="315"/>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50DCA5" w14:textId="77777777" w:rsidR="000A343F" w:rsidRPr="00DD13C1" w:rsidRDefault="000A343F" w:rsidP="000A343F">
            <w:pPr>
              <w:rPr>
                <w:lang w:eastAsia="en-IN" w:bidi="hi-IN"/>
              </w:rPr>
            </w:pPr>
            <w:r>
              <w:rPr>
                <w:lang w:eastAsia="en-IN" w:bidi="hi-IN"/>
              </w:rPr>
              <w:t>9</w:t>
            </w:r>
          </w:p>
        </w:tc>
        <w:tc>
          <w:tcPr>
            <w:tcW w:w="2693" w:type="dxa"/>
            <w:tcBorders>
              <w:top w:val="single" w:sz="6" w:space="0" w:color="CCCCCC"/>
              <w:left w:val="single" w:sz="6" w:space="0" w:color="000000"/>
              <w:bottom w:val="single" w:sz="6" w:space="0" w:color="000000"/>
              <w:right w:val="single" w:sz="6" w:space="0" w:color="000000"/>
            </w:tcBorders>
            <w:vAlign w:val="bottom"/>
          </w:tcPr>
          <w:p w14:paraId="252D7DFC" w14:textId="77777777" w:rsidR="000A343F" w:rsidRPr="00DD13C1" w:rsidRDefault="000A343F" w:rsidP="000A343F">
            <w:pPr>
              <w:rPr>
                <w:lang w:eastAsia="en-IN" w:bidi="hi-IN"/>
              </w:rPr>
            </w:pPr>
            <w:proofErr w:type="spellStart"/>
            <w:r w:rsidRPr="00DD13C1">
              <w:rPr>
                <w:lang w:eastAsia="en-IN" w:bidi="hi-IN"/>
              </w:rPr>
              <w:t>Chhotanagpur</w:t>
            </w:r>
            <w:proofErr w:type="spellEnd"/>
            <w:r w:rsidRPr="00DD13C1">
              <w:rPr>
                <w:lang w:eastAsia="en-IN" w:bidi="hi-IN"/>
              </w:rPr>
              <w:t xml:space="preserve"> live</w:t>
            </w:r>
          </w:p>
        </w:tc>
        <w:tc>
          <w:tcPr>
            <w:tcW w:w="2410" w:type="dxa"/>
            <w:tcBorders>
              <w:top w:val="single" w:sz="6" w:space="0" w:color="CCCCCC"/>
              <w:left w:val="single" w:sz="6" w:space="0" w:color="000000"/>
              <w:bottom w:val="single" w:sz="6" w:space="0" w:color="000000"/>
              <w:right w:val="single" w:sz="6" w:space="0" w:color="000000"/>
            </w:tcBorders>
          </w:tcPr>
          <w:p w14:paraId="5D46F06E" w14:textId="77777777" w:rsidR="000A343F" w:rsidRPr="00DD13C1" w:rsidRDefault="000A343F" w:rsidP="000A343F">
            <w:pPr>
              <w:rPr>
                <w:lang w:eastAsia="en-IN" w:bidi="hi-IN"/>
              </w:rPr>
            </w:pPr>
            <w:r>
              <w:rPr>
                <w:lang w:eastAsia="en-IN" w:bidi="hi-IN"/>
              </w:rPr>
              <w:t>YouTube, Facebook</w:t>
            </w:r>
            <w:r w:rsidR="00FF7859">
              <w:rPr>
                <w:lang w:eastAsia="en-IN" w:bidi="hi-IN"/>
              </w:rPr>
              <w:t>, WhatsApp</w:t>
            </w:r>
          </w:p>
        </w:tc>
        <w:tc>
          <w:tcPr>
            <w:tcW w:w="2126" w:type="dxa"/>
            <w:tcBorders>
              <w:top w:val="single" w:sz="6" w:space="0" w:color="CCCCCC"/>
              <w:left w:val="single" w:sz="6" w:space="0" w:color="000000"/>
              <w:bottom w:val="single" w:sz="6" w:space="0" w:color="000000"/>
              <w:right w:val="single" w:sz="6" w:space="0" w:color="000000"/>
            </w:tcBorders>
          </w:tcPr>
          <w:p w14:paraId="05829B88"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7E9575A3" w14:textId="77777777" w:rsidR="000A343F" w:rsidRDefault="000A343F" w:rsidP="000A343F">
            <w:pPr>
              <w:rPr>
                <w:lang w:eastAsia="en-IN" w:bidi="hi-IN"/>
              </w:rPr>
            </w:pPr>
            <w:r>
              <w:rPr>
                <w:lang w:eastAsia="en-IN" w:bidi="hi-IN"/>
              </w:rPr>
              <w:t>Hindi</w:t>
            </w:r>
          </w:p>
        </w:tc>
      </w:tr>
      <w:tr w:rsidR="000A343F" w:rsidRPr="00DD13C1" w14:paraId="2D33E085" w14:textId="77777777" w:rsidTr="00FF7859">
        <w:trPr>
          <w:trHeight w:val="315"/>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AABDB7C" w14:textId="77777777" w:rsidR="000A343F" w:rsidRPr="00DD13C1" w:rsidRDefault="000A343F" w:rsidP="000A343F">
            <w:pPr>
              <w:rPr>
                <w:lang w:eastAsia="en-IN" w:bidi="hi-IN"/>
              </w:rPr>
            </w:pPr>
            <w:r>
              <w:rPr>
                <w:lang w:eastAsia="en-IN" w:bidi="hi-IN"/>
              </w:rPr>
              <w:t>10</w:t>
            </w:r>
          </w:p>
        </w:tc>
        <w:tc>
          <w:tcPr>
            <w:tcW w:w="2693" w:type="dxa"/>
            <w:tcBorders>
              <w:top w:val="single" w:sz="6" w:space="0" w:color="CCCCCC"/>
              <w:left w:val="single" w:sz="6" w:space="0" w:color="000000"/>
              <w:bottom w:val="single" w:sz="6" w:space="0" w:color="000000"/>
              <w:right w:val="single" w:sz="6" w:space="0" w:color="000000"/>
            </w:tcBorders>
            <w:vAlign w:val="bottom"/>
          </w:tcPr>
          <w:p w14:paraId="7E0FDEF0" w14:textId="77777777" w:rsidR="000A343F" w:rsidRPr="00DD13C1" w:rsidRDefault="000A343F" w:rsidP="000A343F">
            <w:pPr>
              <w:rPr>
                <w:lang w:eastAsia="en-IN" w:bidi="hi-IN"/>
              </w:rPr>
            </w:pPr>
            <w:proofErr w:type="spellStart"/>
            <w:r w:rsidRPr="00DD13C1">
              <w:rPr>
                <w:lang w:eastAsia="en-IN" w:bidi="hi-IN"/>
              </w:rPr>
              <w:t>Loktantra</w:t>
            </w:r>
            <w:proofErr w:type="spellEnd"/>
            <w:r w:rsidRPr="00DD13C1">
              <w:rPr>
                <w:lang w:eastAsia="en-IN" w:bidi="hi-IN"/>
              </w:rPr>
              <w:t xml:space="preserve"> Savera</w:t>
            </w:r>
            <w:r>
              <w:rPr>
                <w:lang w:eastAsia="en-IN" w:bidi="hi-IN"/>
              </w:rPr>
              <w:t xml:space="preserve"> </w:t>
            </w:r>
          </w:p>
        </w:tc>
        <w:tc>
          <w:tcPr>
            <w:tcW w:w="2410" w:type="dxa"/>
            <w:tcBorders>
              <w:top w:val="single" w:sz="6" w:space="0" w:color="CCCCCC"/>
              <w:left w:val="single" w:sz="6" w:space="0" w:color="000000"/>
              <w:bottom w:val="single" w:sz="6" w:space="0" w:color="000000"/>
              <w:right w:val="single" w:sz="6" w:space="0" w:color="000000"/>
            </w:tcBorders>
          </w:tcPr>
          <w:p w14:paraId="41E8948C" w14:textId="77777777" w:rsidR="000A343F" w:rsidRPr="00DD13C1" w:rsidRDefault="000A343F" w:rsidP="000A343F">
            <w:pPr>
              <w:rPr>
                <w:lang w:eastAsia="en-IN" w:bidi="hi-IN"/>
              </w:rPr>
            </w:pPr>
            <w:r>
              <w:rPr>
                <w:lang w:eastAsia="en-IN" w:bidi="hi-IN"/>
              </w:rPr>
              <w:t>Facebook</w:t>
            </w:r>
          </w:p>
        </w:tc>
        <w:tc>
          <w:tcPr>
            <w:tcW w:w="2126" w:type="dxa"/>
            <w:tcBorders>
              <w:top w:val="single" w:sz="6" w:space="0" w:color="CCCCCC"/>
              <w:left w:val="single" w:sz="6" w:space="0" w:color="000000"/>
              <w:bottom w:val="single" w:sz="6" w:space="0" w:color="000000"/>
              <w:right w:val="single" w:sz="6" w:space="0" w:color="000000"/>
            </w:tcBorders>
          </w:tcPr>
          <w:p w14:paraId="1297A657"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5ED50529" w14:textId="77777777" w:rsidR="000A343F" w:rsidRDefault="000A343F" w:rsidP="000A343F">
            <w:pPr>
              <w:rPr>
                <w:lang w:eastAsia="en-IN" w:bidi="hi-IN"/>
              </w:rPr>
            </w:pPr>
            <w:r>
              <w:rPr>
                <w:lang w:eastAsia="en-IN" w:bidi="hi-IN"/>
              </w:rPr>
              <w:t>Hindi</w:t>
            </w:r>
          </w:p>
        </w:tc>
      </w:tr>
      <w:tr w:rsidR="000A343F" w:rsidRPr="00DD13C1" w14:paraId="1D7F3435" w14:textId="77777777" w:rsidTr="00FF7859">
        <w:trPr>
          <w:trHeight w:val="465"/>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391400" w14:textId="77777777" w:rsidR="000A343F" w:rsidRPr="00DD13C1" w:rsidRDefault="000A343F" w:rsidP="000A343F">
            <w:pPr>
              <w:rPr>
                <w:lang w:eastAsia="en-IN" w:bidi="hi-IN"/>
              </w:rPr>
            </w:pPr>
            <w:r>
              <w:rPr>
                <w:lang w:eastAsia="en-IN" w:bidi="hi-IN"/>
              </w:rPr>
              <w:t>11</w:t>
            </w:r>
          </w:p>
        </w:tc>
        <w:tc>
          <w:tcPr>
            <w:tcW w:w="2693" w:type="dxa"/>
            <w:tcBorders>
              <w:top w:val="single" w:sz="6" w:space="0" w:color="CCCCCC"/>
              <w:left w:val="single" w:sz="6" w:space="0" w:color="000000"/>
              <w:bottom w:val="single" w:sz="6" w:space="0" w:color="000000"/>
              <w:right w:val="single" w:sz="6" w:space="0" w:color="000000"/>
            </w:tcBorders>
            <w:vAlign w:val="bottom"/>
          </w:tcPr>
          <w:p w14:paraId="3AC11AFE" w14:textId="77777777" w:rsidR="000A343F" w:rsidRPr="00DD13C1" w:rsidRDefault="000A343F" w:rsidP="000A343F">
            <w:pPr>
              <w:rPr>
                <w:lang w:eastAsia="en-IN" w:bidi="hi-IN"/>
              </w:rPr>
            </w:pPr>
            <w:r w:rsidRPr="00DD13C1">
              <w:rPr>
                <w:lang w:eastAsia="en-IN" w:bidi="hi-IN"/>
              </w:rPr>
              <w:t>Jilla Top</w:t>
            </w:r>
          </w:p>
        </w:tc>
        <w:tc>
          <w:tcPr>
            <w:tcW w:w="2410" w:type="dxa"/>
            <w:tcBorders>
              <w:top w:val="single" w:sz="6" w:space="0" w:color="CCCCCC"/>
              <w:left w:val="single" w:sz="6" w:space="0" w:color="000000"/>
              <w:bottom w:val="single" w:sz="6" w:space="0" w:color="000000"/>
              <w:right w:val="single" w:sz="6" w:space="0" w:color="000000"/>
            </w:tcBorders>
          </w:tcPr>
          <w:p w14:paraId="1D3557B2" w14:textId="77777777" w:rsidR="000A343F" w:rsidRPr="00DD13C1" w:rsidRDefault="000A343F" w:rsidP="000A343F">
            <w:pPr>
              <w:rPr>
                <w:lang w:eastAsia="en-IN" w:bidi="hi-IN"/>
              </w:rPr>
            </w:pPr>
            <w:r>
              <w:rPr>
                <w:lang w:eastAsia="en-IN" w:bidi="hi-IN"/>
              </w:rPr>
              <w:t>YouTube, Facebook</w:t>
            </w:r>
          </w:p>
        </w:tc>
        <w:tc>
          <w:tcPr>
            <w:tcW w:w="2126" w:type="dxa"/>
            <w:tcBorders>
              <w:top w:val="single" w:sz="6" w:space="0" w:color="CCCCCC"/>
              <w:left w:val="single" w:sz="6" w:space="0" w:color="000000"/>
              <w:bottom w:val="single" w:sz="6" w:space="0" w:color="000000"/>
              <w:right w:val="single" w:sz="6" w:space="0" w:color="000000"/>
            </w:tcBorders>
          </w:tcPr>
          <w:p w14:paraId="2271FDD7"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0A23E119" w14:textId="77777777" w:rsidR="000A343F" w:rsidRDefault="000A343F" w:rsidP="000A343F">
            <w:pPr>
              <w:rPr>
                <w:lang w:eastAsia="en-IN" w:bidi="hi-IN"/>
              </w:rPr>
            </w:pPr>
            <w:r>
              <w:rPr>
                <w:lang w:eastAsia="en-IN" w:bidi="hi-IN"/>
              </w:rPr>
              <w:t>Hindi</w:t>
            </w:r>
          </w:p>
        </w:tc>
      </w:tr>
      <w:tr w:rsidR="000A343F" w:rsidRPr="00DD13C1" w14:paraId="5C3746A8" w14:textId="77777777" w:rsidTr="00FF7859">
        <w:trPr>
          <w:trHeight w:val="465"/>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4028A9B" w14:textId="77777777" w:rsidR="000A343F" w:rsidRPr="00DD13C1" w:rsidRDefault="000A343F" w:rsidP="000A343F">
            <w:pPr>
              <w:rPr>
                <w:lang w:eastAsia="en-IN" w:bidi="hi-IN"/>
              </w:rPr>
            </w:pPr>
            <w:r>
              <w:rPr>
                <w:lang w:eastAsia="en-IN" w:bidi="hi-IN"/>
              </w:rPr>
              <w:t>12</w:t>
            </w:r>
          </w:p>
        </w:tc>
        <w:tc>
          <w:tcPr>
            <w:tcW w:w="2693" w:type="dxa"/>
            <w:tcBorders>
              <w:top w:val="single" w:sz="6" w:space="0" w:color="CCCCCC"/>
              <w:left w:val="single" w:sz="6" w:space="0" w:color="000000"/>
              <w:bottom w:val="single" w:sz="6" w:space="0" w:color="000000"/>
              <w:right w:val="single" w:sz="6" w:space="0" w:color="000000"/>
            </w:tcBorders>
            <w:vAlign w:val="bottom"/>
          </w:tcPr>
          <w:p w14:paraId="608C1C5F" w14:textId="77777777" w:rsidR="000A343F" w:rsidRPr="00DD13C1" w:rsidRDefault="000A343F" w:rsidP="000A343F">
            <w:pPr>
              <w:rPr>
                <w:lang w:eastAsia="en-IN" w:bidi="hi-IN"/>
              </w:rPr>
            </w:pPr>
            <w:r w:rsidRPr="00DD13C1">
              <w:rPr>
                <w:lang w:eastAsia="en-IN" w:bidi="hi-IN"/>
              </w:rPr>
              <w:t>Zila Johar</w:t>
            </w:r>
          </w:p>
        </w:tc>
        <w:tc>
          <w:tcPr>
            <w:tcW w:w="2410" w:type="dxa"/>
            <w:tcBorders>
              <w:top w:val="single" w:sz="6" w:space="0" w:color="CCCCCC"/>
              <w:left w:val="single" w:sz="6" w:space="0" w:color="000000"/>
              <w:bottom w:val="single" w:sz="6" w:space="0" w:color="000000"/>
              <w:right w:val="single" w:sz="6" w:space="0" w:color="000000"/>
            </w:tcBorders>
          </w:tcPr>
          <w:p w14:paraId="7A294DF6" w14:textId="77777777" w:rsidR="000A343F" w:rsidRPr="00DD13C1" w:rsidRDefault="000A343F" w:rsidP="000A343F">
            <w:pPr>
              <w:rPr>
                <w:lang w:eastAsia="en-IN" w:bidi="hi-IN"/>
              </w:rPr>
            </w:pPr>
            <w:r>
              <w:rPr>
                <w:lang w:eastAsia="en-IN" w:bidi="hi-IN"/>
              </w:rPr>
              <w:t>YouTube, Facebook</w:t>
            </w:r>
          </w:p>
        </w:tc>
        <w:tc>
          <w:tcPr>
            <w:tcW w:w="2126" w:type="dxa"/>
            <w:tcBorders>
              <w:top w:val="single" w:sz="6" w:space="0" w:color="CCCCCC"/>
              <w:left w:val="single" w:sz="6" w:space="0" w:color="000000"/>
              <w:bottom w:val="single" w:sz="6" w:space="0" w:color="000000"/>
              <w:right w:val="single" w:sz="6" w:space="0" w:color="000000"/>
            </w:tcBorders>
          </w:tcPr>
          <w:p w14:paraId="1DA0D453"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3DFE34AB" w14:textId="77777777" w:rsidR="000A343F" w:rsidRDefault="000A343F" w:rsidP="000A343F">
            <w:pPr>
              <w:rPr>
                <w:lang w:eastAsia="en-IN" w:bidi="hi-IN"/>
              </w:rPr>
            </w:pPr>
            <w:r>
              <w:rPr>
                <w:lang w:eastAsia="en-IN" w:bidi="hi-IN"/>
              </w:rPr>
              <w:t>Hindi</w:t>
            </w:r>
          </w:p>
        </w:tc>
      </w:tr>
      <w:tr w:rsidR="000A343F" w:rsidRPr="00DD13C1" w14:paraId="7C2BA54E" w14:textId="77777777" w:rsidTr="00FF7859">
        <w:trPr>
          <w:trHeight w:val="555"/>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F9E8042" w14:textId="77777777" w:rsidR="000A343F" w:rsidRPr="00DD13C1" w:rsidRDefault="000A343F" w:rsidP="000A343F">
            <w:pPr>
              <w:rPr>
                <w:lang w:eastAsia="en-IN" w:bidi="hi-IN"/>
              </w:rPr>
            </w:pPr>
            <w:r>
              <w:rPr>
                <w:lang w:eastAsia="en-IN" w:bidi="hi-IN"/>
              </w:rPr>
              <w:t>13</w:t>
            </w:r>
          </w:p>
        </w:tc>
        <w:tc>
          <w:tcPr>
            <w:tcW w:w="2693" w:type="dxa"/>
            <w:tcBorders>
              <w:top w:val="single" w:sz="6" w:space="0" w:color="CCCCCC"/>
              <w:left w:val="single" w:sz="6" w:space="0" w:color="000000"/>
              <w:bottom w:val="single" w:sz="6" w:space="0" w:color="000000"/>
              <w:right w:val="single" w:sz="6" w:space="0" w:color="000000"/>
            </w:tcBorders>
            <w:vAlign w:val="bottom"/>
          </w:tcPr>
          <w:p w14:paraId="0EAB4D08" w14:textId="77777777" w:rsidR="000A343F" w:rsidRPr="00DD13C1" w:rsidRDefault="000A343F" w:rsidP="000A343F">
            <w:pPr>
              <w:rPr>
                <w:lang w:eastAsia="en-IN" w:bidi="hi-IN"/>
              </w:rPr>
            </w:pPr>
            <w:proofErr w:type="spellStart"/>
            <w:r w:rsidRPr="00DD13C1">
              <w:rPr>
                <w:lang w:eastAsia="en-IN" w:bidi="hi-IN"/>
              </w:rPr>
              <w:t>Rajkishor</w:t>
            </w:r>
            <w:proofErr w:type="spellEnd"/>
            <w:r w:rsidRPr="00DD13C1">
              <w:rPr>
                <w:lang w:eastAsia="en-IN" w:bidi="hi-IN"/>
              </w:rPr>
              <w:t xml:space="preserve"> Singh News</w:t>
            </w:r>
          </w:p>
        </w:tc>
        <w:tc>
          <w:tcPr>
            <w:tcW w:w="2410" w:type="dxa"/>
            <w:tcBorders>
              <w:top w:val="single" w:sz="6" w:space="0" w:color="CCCCCC"/>
              <w:left w:val="single" w:sz="6" w:space="0" w:color="000000"/>
              <w:bottom w:val="single" w:sz="6" w:space="0" w:color="000000"/>
              <w:right w:val="single" w:sz="6" w:space="0" w:color="000000"/>
            </w:tcBorders>
          </w:tcPr>
          <w:p w14:paraId="5CB6D258" w14:textId="77777777" w:rsidR="000A343F" w:rsidRPr="00DD13C1" w:rsidRDefault="000A343F" w:rsidP="000A343F">
            <w:pPr>
              <w:rPr>
                <w:lang w:eastAsia="en-IN" w:bidi="hi-IN"/>
              </w:rPr>
            </w:pPr>
            <w:r>
              <w:rPr>
                <w:lang w:eastAsia="en-IN" w:bidi="hi-IN"/>
              </w:rPr>
              <w:t>Facebook</w:t>
            </w:r>
          </w:p>
        </w:tc>
        <w:tc>
          <w:tcPr>
            <w:tcW w:w="2126" w:type="dxa"/>
            <w:tcBorders>
              <w:top w:val="single" w:sz="6" w:space="0" w:color="CCCCCC"/>
              <w:left w:val="single" w:sz="6" w:space="0" w:color="000000"/>
              <w:bottom w:val="single" w:sz="6" w:space="0" w:color="000000"/>
              <w:right w:val="single" w:sz="6" w:space="0" w:color="000000"/>
            </w:tcBorders>
          </w:tcPr>
          <w:p w14:paraId="6CB05AC6"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449751D8" w14:textId="77777777" w:rsidR="000A343F" w:rsidRDefault="000A343F" w:rsidP="000A343F">
            <w:pPr>
              <w:rPr>
                <w:lang w:eastAsia="en-IN" w:bidi="hi-IN"/>
              </w:rPr>
            </w:pPr>
            <w:r>
              <w:rPr>
                <w:lang w:eastAsia="en-IN" w:bidi="hi-IN"/>
              </w:rPr>
              <w:t>Hindi</w:t>
            </w:r>
          </w:p>
        </w:tc>
      </w:tr>
    </w:tbl>
    <w:p w14:paraId="3171995F" w14:textId="195D8BAD" w:rsidR="00105916" w:rsidRPr="00105916" w:rsidRDefault="00105916" w:rsidP="00105916">
      <w:pPr>
        <w:spacing w:before="240" w:after="240"/>
        <w:jc w:val="center"/>
        <w:rPr>
          <w:b/>
          <w:bCs/>
          <w:i/>
          <w:iCs/>
          <w:color w:val="000000"/>
        </w:rPr>
      </w:pPr>
      <w:r w:rsidRPr="00105916">
        <w:rPr>
          <w:b/>
          <w:bCs/>
          <w:i/>
          <w:iCs/>
          <w:color w:val="000000"/>
        </w:rPr>
        <w:t xml:space="preserve">Table 1 – List of selected </w:t>
      </w:r>
      <w:r>
        <w:rPr>
          <w:b/>
          <w:bCs/>
          <w:i/>
          <w:iCs/>
          <w:color w:val="000000"/>
        </w:rPr>
        <w:t xml:space="preserve">digital </w:t>
      </w:r>
      <w:r w:rsidRPr="00105916">
        <w:rPr>
          <w:b/>
          <w:bCs/>
          <w:i/>
          <w:iCs/>
          <w:color w:val="000000"/>
        </w:rPr>
        <w:t>news portals</w:t>
      </w:r>
    </w:p>
    <w:p w14:paraId="6E15AB0C" w14:textId="77777777" w:rsidR="00105916" w:rsidRDefault="00105916">
      <w:pPr>
        <w:pStyle w:val="NormalWeb"/>
        <w:spacing w:before="240" w:beforeAutospacing="0" w:after="240" w:afterAutospacing="0"/>
        <w:jc w:val="both"/>
      </w:pPr>
      <w:r>
        <w:rPr>
          <w:color w:val="000000"/>
        </w:rPr>
        <w:t>Content analysis has been conducted on the selected news portals. A total of ten days was selected for the content analysis. The content analysis of the news portal was conducted across the following variables: reporting, content format, language use, audience engagement, resource constraints (audio-video quality, editing quality, and number of people involved), and the news platform's visibility. NVIVO has been used for thematic analysis.</w:t>
      </w:r>
    </w:p>
    <w:p w14:paraId="504FEDE2" w14:textId="77777777" w:rsidR="00105916" w:rsidRDefault="00105916" w:rsidP="00105916"/>
    <w:tbl>
      <w:tblPr>
        <w:tblStyle w:val="TableGrid"/>
        <w:tblW w:w="9776" w:type="dxa"/>
        <w:tblLook w:val="04A0" w:firstRow="1" w:lastRow="0" w:firstColumn="1" w:lastColumn="0" w:noHBand="0" w:noVBand="1"/>
      </w:tblPr>
      <w:tblGrid>
        <w:gridCol w:w="1680"/>
        <w:gridCol w:w="2710"/>
        <w:gridCol w:w="2551"/>
        <w:gridCol w:w="2835"/>
      </w:tblGrid>
      <w:tr w:rsidR="00C8447B" w:rsidRPr="00C8447B" w14:paraId="65DA9228" w14:textId="77777777" w:rsidTr="00C8447B">
        <w:tc>
          <w:tcPr>
            <w:tcW w:w="0" w:type="auto"/>
            <w:hideMark/>
          </w:tcPr>
          <w:p w14:paraId="2565E121" w14:textId="77777777" w:rsidR="00C8447B" w:rsidRPr="00C8447B" w:rsidRDefault="00C8447B" w:rsidP="00105916">
            <w:pPr>
              <w:spacing w:line="276" w:lineRule="auto"/>
              <w:rPr>
                <w:b/>
                <w:bCs/>
              </w:rPr>
            </w:pPr>
            <w:r w:rsidRPr="00C8447B">
              <w:rPr>
                <w:b/>
                <w:bCs/>
              </w:rPr>
              <w:t>Theme</w:t>
            </w:r>
          </w:p>
        </w:tc>
        <w:tc>
          <w:tcPr>
            <w:tcW w:w="2710" w:type="dxa"/>
            <w:hideMark/>
          </w:tcPr>
          <w:p w14:paraId="507A634A" w14:textId="77777777" w:rsidR="00C8447B" w:rsidRPr="00C8447B" w:rsidRDefault="00C8447B" w:rsidP="00105916">
            <w:pPr>
              <w:spacing w:line="276" w:lineRule="auto"/>
              <w:jc w:val="center"/>
              <w:rPr>
                <w:b/>
                <w:bCs/>
              </w:rPr>
            </w:pPr>
            <w:r w:rsidRPr="00C8447B">
              <w:rPr>
                <w:b/>
                <w:bCs/>
              </w:rPr>
              <w:t>Sub-themes (Codes)</w:t>
            </w:r>
          </w:p>
        </w:tc>
        <w:tc>
          <w:tcPr>
            <w:tcW w:w="2551" w:type="dxa"/>
            <w:hideMark/>
          </w:tcPr>
          <w:p w14:paraId="023FDF7C" w14:textId="77777777" w:rsidR="00C8447B" w:rsidRPr="00C8447B" w:rsidRDefault="00C8447B" w:rsidP="00105916">
            <w:pPr>
              <w:spacing w:line="276" w:lineRule="auto"/>
              <w:jc w:val="center"/>
              <w:rPr>
                <w:b/>
                <w:bCs/>
              </w:rPr>
            </w:pPr>
            <w:r w:rsidRPr="00C8447B">
              <w:rPr>
                <w:b/>
                <w:bCs/>
              </w:rPr>
              <w:t>Evidence from Data</w:t>
            </w:r>
          </w:p>
        </w:tc>
        <w:tc>
          <w:tcPr>
            <w:tcW w:w="2835" w:type="dxa"/>
            <w:hideMark/>
          </w:tcPr>
          <w:p w14:paraId="676D441A" w14:textId="77777777" w:rsidR="00C8447B" w:rsidRPr="00C8447B" w:rsidRDefault="00C8447B" w:rsidP="00105916">
            <w:pPr>
              <w:spacing w:line="276" w:lineRule="auto"/>
              <w:jc w:val="center"/>
              <w:rPr>
                <w:b/>
                <w:bCs/>
              </w:rPr>
            </w:pPr>
            <w:r w:rsidRPr="00C8447B">
              <w:rPr>
                <w:b/>
                <w:bCs/>
              </w:rPr>
              <w:t>Interpretation</w:t>
            </w:r>
          </w:p>
        </w:tc>
      </w:tr>
      <w:tr w:rsidR="00C8447B" w:rsidRPr="00C8447B" w14:paraId="71565666" w14:textId="77777777" w:rsidTr="00C8447B">
        <w:tc>
          <w:tcPr>
            <w:tcW w:w="0" w:type="auto"/>
            <w:hideMark/>
          </w:tcPr>
          <w:p w14:paraId="0D25EAEA" w14:textId="77777777" w:rsidR="00C8447B" w:rsidRPr="00C8447B" w:rsidRDefault="00C8447B" w:rsidP="00105916">
            <w:pPr>
              <w:spacing w:line="276" w:lineRule="auto"/>
            </w:pPr>
            <w:r w:rsidRPr="00C8447B">
              <w:t>Hyperlocal Reporting</w:t>
            </w:r>
          </w:p>
        </w:tc>
        <w:tc>
          <w:tcPr>
            <w:tcW w:w="2710" w:type="dxa"/>
            <w:hideMark/>
          </w:tcPr>
          <w:p w14:paraId="02B1D972" w14:textId="580FDC17" w:rsidR="00C8447B" w:rsidRPr="00C8447B" w:rsidRDefault="00C8447B" w:rsidP="00105916">
            <w:pPr>
              <w:spacing w:line="276" w:lineRule="auto"/>
            </w:pPr>
            <w:r w:rsidRPr="00C8447B">
              <w:t xml:space="preserve">Land issues, crime, governance, </w:t>
            </w:r>
            <w:r w:rsidR="0029232E">
              <w:t xml:space="preserve">and </w:t>
            </w:r>
            <w:r w:rsidRPr="00C8447B">
              <w:t>welfare schemes</w:t>
            </w:r>
          </w:p>
        </w:tc>
        <w:tc>
          <w:tcPr>
            <w:tcW w:w="2551" w:type="dxa"/>
            <w:hideMark/>
          </w:tcPr>
          <w:p w14:paraId="7BEF93FF" w14:textId="77777777" w:rsidR="00C8447B" w:rsidRPr="00C8447B" w:rsidRDefault="00C8447B" w:rsidP="00105916">
            <w:pPr>
              <w:spacing w:line="276" w:lineRule="auto"/>
            </w:pPr>
            <w:r w:rsidRPr="00C8447B">
              <w:t>Frequent coverage of village-level incidents</w:t>
            </w:r>
          </w:p>
        </w:tc>
        <w:tc>
          <w:tcPr>
            <w:tcW w:w="2835" w:type="dxa"/>
            <w:hideMark/>
          </w:tcPr>
          <w:p w14:paraId="310D9693" w14:textId="77777777" w:rsidR="00C8447B" w:rsidRPr="00C8447B" w:rsidRDefault="00C8447B" w:rsidP="00105916">
            <w:pPr>
              <w:spacing w:line="276" w:lineRule="auto"/>
            </w:pPr>
            <w:r w:rsidRPr="00C8447B">
              <w:t>Focus on grassroots issues ignored by mainstream media</w:t>
            </w:r>
          </w:p>
        </w:tc>
      </w:tr>
      <w:tr w:rsidR="00C8447B" w:rsidRPr="00C8447B" w14:paraId="5344D271" w14:textId="77777777" w:rsidTr="00C8447B">
        <w:tc>
          <w:tcPr>
            <w:tcW w:w="0" w:type="auto"/>
            <w:hideMark/>
          </w:tcPr>
          <w:p w14:paraId="183D6E75" w14:textId="77777777" w:rsidR="00C8447B" w:rsidRPr="00C8447B" w:rsidRDefault="00C8447B" w:rsidP="00105916">
            <w:pPr>
              <w:spacing w:line="276" w:lineRule="auto"/>
            </w:pPr>
            <w:r w:rsidRPr="00C8447B">
              <w:t>Platform Use</w:t>
            </w:r>
          </w:p>
        </w:tc>
        <w:tc>
          <w:tcPr>
            <w:tcW w:w="2710" w:type="dxa"/>
            <w:hideMark/>
          </w:tcPr>
          <w:p w14:paraId="07C34B76" w14:textId="77777777" w:rsidR="00C8447B" w:rsidRPr="00C8447B" w:rsidRDefault="00C8447B" w:rsidP="00105916">
            <w:pPr>
              <w:spacing w:line="276" w:lineRule="auto"/>
            </w:pPr>
            <w:r w:rsidRPr="00C8447B">
              <w:t xml:space="preserve">YouTube videos, Facebook posts, live </w:t>
            </w:r>
            <w:r w:rsidRPr="00C8447B">
              <w:lastRenderedPageBreak/>
              <w:t>streaming</w:t>
            </w:r>
          </w:p>
        </w:tc>
        <w:tc>
          <w:tcPr>
            <w:tcW w:w="2551" w:type="dxa"/>
            <w:hideMark/>
          </w:tcPr>
          <w:p w14:paraId="6A328FE2" w14:textId="3ADFD831" w:rsidR="00C8447B" w:rsidRPr="00C8447B" w:rsidRDefault="0029232E" w:rsidP="00105916">
            <w:pPr>
              <w:spacing w:line="276" w:lineRule="auto"/>
            </w:pPr>
            <w:r>
              <w:lastRenderedPageBreak/>
              <w:t>The majority of</w:t>
            </w:r>
            <w:r w:rsidR="00C8447B" w:rsidRPr="00C8447B">
              <w:t xml:space="preserve"> channels </w:t>
            </w:r>
            <w:r>
              <w:t xml:space="preserve">are </w:t>
            </w:r>
            <w:r w:rsidR="00C8447B" w:rsidRPr="00C8447B">
              <w:t xml:space="preserve">active on </w:t>
            </w:r>
            <w:r w:rsidR="00C8447B" w:rsidRPr="00C8447B">
              <w:lastRenderedPageBreak/>
              <w:t>YouTube &amp; Facebook</w:t>
            </w:r>
          </w:p>
        </w:tc>
        <w:tc>
          <w:tcPr>
            <w:tcW w:w="2835" w:type="dxa"/>
            <w:hideMark/>
          </w:tcPr>
          <w:p w14:paraId="30C6BCC6" w14:textId="77777777" w:rsidR="00C8447B" w:rsidRPr="00C8447B" w:rsidRDefault="00C8447B" w:rsidP="00105916">
            <w:pPr>
              <w:spacing w:line="276" w:lineRule="auto"/>
            </w:pPr>
            <w:r w:rsidRPr="00C8447B">
              <w:lastRenderedPageBreak/>
              <w:t>Strong dependence on free digital platforms</w:t>
            </w:r>
          </w:p>
        </w:tc>
      </w:tr>
      <w:tr w:rsidR="00C8447B" w:rsidRPr="00C8447B" w14:paraId="229D2E8B" w14:textId="77777777" w:rsidTr="00C8447B">
        <w:tc>
          <w:tcPr>
            <w:tcW w:w="0" w:type="auto"/>
            <w:hideMark/>
          </w:tcPr>
          <w:p w14:paraId="124A2314" w14:textId="77777777" w:rsidR="00C8447B" w:rsidRPr="00C8447B" w:rsidRDefault="00C8447B" w:rsidP="00105916">
            <w:pPr>
              <w:spacing w:line="276" w:lineRule="auto"/>
            </w:pPr>
            <w:r w:rsidRPr="00C8447B">
              <w:t>Content Format</w:t>
            </w:r>
          </w:p>
        </w:tc>
        <w:tc>
          <w:tcPr>
            <w:tcW w:w="2710" w:type="dxa"/>
            <w:hideMark/>
          </w:tcPr>
          <w:p w14:paraId="41306A91" w14:textId="77777777" w:rsidR="00C8447B" w:rsidRPr="00C8447B" w:rsidRDefault="00C8447B" w:rsidP="00105916">
            <w:pPr>
              <w:spacing w:line="276" w:lineRule="auto"/>
            </w:pPr>
            <w:r w:rsidRPr="00C8447B">
              <w:t>Mobile journalism, live reporting, short videos</w:t>
            </w:r>
          </w:p>
        </w:tc>
        <w:tc>
          <w:tcPr>
            <w:tcW w:w="2551" w:type="dxa"/>
            <w:hideMark/>
          </w:tcPr>
          <w:p w14:paraId="79750E45" w14:textId="77777777" w:rsidR="00C8447B" w:rsidRPr="00C8447B" w:rsidRDefault="00C8447B" w:rsidP="00105916">
            <w:pPr>
              <w:spacing w:line="276" w:lineRule="auto"/>
            </w:pPr>
            <w:r w:rsidRPr="00C8447B">
              <w:t>Raw, unedited videos, quick uploads</w:t>
            </w:r>
          </w:p>
        </w:tc>
        <w:tc>
          <w:tcPr>
            <w:tcW w:w="2835" w:type="dxa"/>
            <w:hideMark/>
          </w:tcPr>
          <w:p w14:paraId="1AB165DA" w14:textId="22EBC706" w:rsidR="00C8447B" w:rsidRPr="00C8447B" w:rsidRDefault="00C8447B" w:rsidP="00105916">
            <w:pPr>
              <w:spacing w:line="276" w:lineRule="auto"/>
            </w:pPr>
            <w:r w:rsidRPr="00C8447B">
              <w:t xml:space="preserve">Speed </w:t>
            </w:r>
            <w:r w:rsidR="0029232E">
              <w:t>prioritised</w:t>
            </w:r>
            <w:r w:rsidRPr="00C8447B">
              <w:t xml:space="preserve"> over production quality</w:t>
            </w:r>
          </w:p>
        </w:tc>
      </w:tr>
      <w:tr w:rsidR="00C8447B" w:rsidRPr="00C8447B" w14:paraId="1B36CCDD" w14:textId="77777777" w:rsidTr="00C8447B">
        <w:tc>
          <w:tcPr>
            <w:tcW w:w="0" w:type="auto"/>
            <w:hideMark/>
          </w:tcPr>
          <w:p w14:paraId="030F55E1" w14:textId="77777777" w:rsidR="00C8447B" w:rsidRPr="00C8447B" w:rsidRDefault="00C8447B" w:rsidP="00105916">
            <w:pPr>
              <w:spacing w:line="276" w:lineRule="auto"/>
            </w:pPr>
            <w:r w:rsidRPr="00C8447B">
              <w:t>Language Use</w:t>
            </w:r>
          </w:p>
        </w:tc>
        <w:tc>
          <w:tcPr>
            <w:tcW w:w="2710" w:type="dxa"/>
            <w:hideMark/>
          </w:tcPr>
          <w:p w14:paraId="7E5E41DF" w14:textId="77777777" w:rsidR="00C8447B" w:rsidRPr="00C8447B" w:rsidRDefault="00C8447B" w:rsidP="00105916">
            <w:pPr>
              <w:spacing w:line="276" w:lineRule="auto"/>
            </w:pPr>
            <w:r w:rsidRPr="00C8447B">
              <w:t>Hindi, local tone</w:t>
            </w:r>
          </w:p>
        </w:tc>
        <w:tc>
          <w:tcPr>
            <w:tcW w:w="2551" w:type="dxa"/>
            <w:hideMark/>
          </w:tcPr>
          <w:p w14:paraId="0111FD81" w14:textId="77777777" w:rsidR="00C8447B" w:rsidRPr="00C8447B" w:rsidRDefault="00C8447B" w:rsidP="00105916">
            <w:pPr>
              <w:spacing w:line="276" w:lineRule="auto"/>
            </w:pPr>
            <w:r w:rsidRPr="00C8447B">
              <w:t>Simple and conversational language</w:t>
            </w:r>
          </w:p>
        </w:tc>
        <w:tc>
          <w:tcPr>
            <w:tcW w:w="2835" w:type="dxa"/>
            <w:hideMark/>
          </w:tcPr>
          <w:p w14:paraId="2A37013A" w14:textId="77777777" w:rsidR="00C8447B" w:rsidRPr="00C8447B" w:rsidRDefault="00C8447B" w:rsidP="00105916">
            <w:pPr>
              <w:spacing w:line="276" w:lineRule="auto"/>
            </w:pPr>
            <w:r w:rsidRPr="00C8447B">
              <w:t>Audience connection and accessibility</w:t>
            </w:r>
          </w:p>
        </w:tc>
      </w:tr>
      <w:tr w:rsidR="00C8447B" w:rsidRPr="00C8447B" w14:paraId="0C1BFD91" w14:textId="77777777" w:rsidTr="00C8447B">
        <w:tc>
          <w:tcPr>
            <w:tcW w:w="0" w:type="auto"/>
            <w:hideMark/>
          </w:tcPr>
          <w:p w14:paraId="205E0182" w14:textId="77777777" w:rsidR="00C8447B" w:rsidRPr="00C8447B" w:rsidRDefault="00C8447B" w:rsidP="00105916">
            <w:pPr>
              <w:spacing w:line="276" w:lineRule="auto"/>
            </w:pPr>
            <w:r w:rsidRPr="00C8447B">
              <w:t>Audience Engagement</w:t>
            </w:r>
          </w:p>
        </w:tc>
        <w:tc>
          <w:tcPr>
            <w:tcW w:w="2710" w:type="dxa"/>
            <w:hideMark/>
          </w:tcPr>
          <w:p w14:paraId="516C916F" w14:textId="77777777" w:rsidR="00C8447B" w:rsidRPr="00C8447B" w:rsidRDefault="00C8447B" w:rsidP="00105916">
            <w:pPr>
              <w:spacing w:line="276" w:lineRule="auto"/>
            </w:pPr>
            <w:r w:rsidRPr="00C8447B">
              <w:t>Comments, shares, local interaction</w:t>
            </w:r>
          </w:p>
        </w:tc>
        <w:tc>
          <w:tcPr>
            <w:tcW w:w="2551" w:type="dxa"/>
            <w:hideMark/>
          </w:tcPr>
          <w:p w14:paraId="4D14302B" w14:textId="77777777" w:rsidR="00C8447B" w:rsidRPr="005E1F07" w:rsidRDefault="00C8447B" w:rsidP="00105916">
            <w:pPr>
              <w:spacing w:line="276" w:lineRule="auto"/>
              <w:rPr>
                <w:lang w:val="fr-FR"/>
              </w:rPr>
            </w:pPr>
            <w:r w:rsidRPr="005E1F07">
              <w:rPr>
                <w:lang w:val="fr-FR"/>
              </w:rPr>
              <w:t>Active comment sections, local participation</w:t>
            </w:r>
          </w:p>
        </w:tc>
        <w:tc>
          <w:tcPr>
            <w:tcW w:w="2835" w:type="dxa"/>
            <w:hideMark/>
          </w:tcPr>
          <w:p w14:paraId="1A88C5E1" w14:textId="77777777" w:rsidR="00C8447B" w:rsidRPr="00C8447B" w:rsidRDefault="00C8447B" w:rsidP="00105916">
            <w:pPr>
              <w:spacing w:line="276" w:lineRule="auto"/>
            </w:pPr>
            <w:r w:rsidRPr="00C8447B">
              <w:t>Platforms act as community spaces</w:t>
            </w:r>
          </w:p>
        </w:tc>
      </w:tr>
      <w:tr w:rsidR="00C8447B" w:rsidRPr="00C8447B" w14:paraId="1C0FA33E" w14:textId="77777777" w:rsidTr="00C8447B">
        <w:tc>
          <w:tcPr>
            <w:tcW w:w="0" w:type="auto"/>
            <w:hideMark/>
          </w:tcPr>
          <w:p w14:paraId="28DB5954" w14:textId="77777777" w:rsidR="00C8447B" w:rsidRPr="00C8447B" w:rsidRDefault="00C8447B" w:rsidP="00105916">
            <w:pPr>
              <w:spacing w:line="276" w:lineRule="auto"/>
            </w:pPr>
            <w:r w:rsidRPr="00C8447B">
              <w:t>Resource Constraints</w:t>
            </w:r>
          </w:p>
        </w:tc>
        <w:tc>
          <w:tcPr>
            <w:tcW w:w="2710" w:type="dxa"/>
            <w:hideMark/>
          </w:tcPr>
          <w:p w14:paraId="01FEA118" w14:textId="77777777" w:rsidR="00C8447B" w:rsidRPr="00C8447B" w:rsidRDefault="00C8447B" w:rsidP="00105916">
            <w:pPr>
              <w:spacing w:line="276" w:lineRule="auto"/>
            </w:pPr>
            <w:r w:rsidRPr="00C8447B">
              <w:t>Low-quality video/audio, lack of editing</w:t>
            </w:r>
          </w:p>
        </w:tc>
        <w:tc>
          <w:tcPr>
            <w:tcW w:w="2551" w:type="dxa"/>
            <w:hideMark/>
          </w:tcPr>
          <w:p w14:paraId="2076C454" w14:textId="77777777" w:rsidR="00C8447B" w:rsidRPr="00C8447B" w:rsidRDefault="00C8447B" w:rsidP="00105916">
            <w:pPr>
              <w:spacing w:line="276" w:lineRule="auto"/>
            </w:pPr>
            <w:r w:rsidRPr="00C8447B">
              <w:t>Minimal graphics, inconsistent quality</w:t>
            </w:r>
          </w:p>
        </w:tc>
        <w:tc>
          <w:tcPr>
            <w:tcW w:w="2835" w:type="dxa"/>
            <w:hideMark/>
          </w:tcPr>
          <w:p w14:paraId="07567D40" w14:textId="77777777" w:rsidR="00C8447B" w:rsidRPr="00C8447B" w:rsidRDefault="00C8447B" w:rsidP="00105916">
            <w:pPr>
              <w:spacing w:line="276" w:lineRule="auto"/>
            </w:pPr>
            <w:r w:rsidRPr="00C8447B">
              <w:t>Financial and technical limitations</w:t>
            </w:r>
          </w:p>
        </w:tc>
      </w:tr>
      <w:tr w:rsidR="00C8447B" w:rsidRPr="00C8447B" w14:paraId="0A6C70C9" w14:textId="77777777" w:rsidTr="00C8447B">
        <w:tc>
          <w:tcPr>
            <w:tcW w:w="0" w:type="auto"/>
            <w:hideMark/>
          </w:tcPr>
          <w:p w14:paraId="1EF654B2" w14:textId="77777777" w:rsidR="00C8447B" w:rsidRPr="00C8447B" w:rsidRDefault="00C8447B" w:rsidP="00105916">
            <w:pPr>
              <w:spacing w:line="276" w:lineRule="auto"/>
            </w:pPr>
            <w:r w:rsidRPr="00C8447B">
              <w:t>Individual Journalism</w:t>
            </w:r>
          </w:p>
        </w:tc>
        <w:tc>
          <w:tcPr>
            <w:tcW w:w="2710" w:type="dxa"/>
            <w:hideMark/>
          </w:tcPr>
          <w:p w14:paraId="6B1BFBF7" w14:textId="77777777" w:rsidR="00C8447B" w:rsidRPr="00C8447B" w:rsidRDefault="00C8447B" w:rsidP="00105916">
            <w:pPr>
              <w:spacing w:line="276" w:lineRule="auto"/>
            </w:pPr>
            <w:r w:rsidRPr="00C8447B">
              <w:t>Personal branding, self-run channels</w:t>
            </w:r>
          </w:p>
        </w:tc>
        <w:tc>
          <w:tcPr>
            <w:tcW w:w="2551" w:type="dxa"/>
            <w:hideMark/>
          </w:tcPr>
          <w:p w14:paraId="2B9E21A0" w14:textId="77777777" w:rsidR="00C8447B" w:rsidRPr="00C8447B" w:rsidRDefault="00C8447B" w:rsidP="00105916">
            <w:pPr>
              <w:spacing w:line="276" w:lineRule="auto"/>
            </w:pPr>
            <w:r w:rsidRPr="00C8447B">
              <w:t>Channels named after individuals</w:t>
            </w:r>
          </w:p>
        </w:tc>
        <w:tc>
          <w:tcPr>
            <w:tcW w:w="2835" w:type="dxa"/>
            <w:hideMark/>
          </w:tcPr>
          <w:p w14:paraId="6C7CCA5E" w14:textId="77777777" w:rsidR="00C8447B" w:rsidRPr="00C8447B" w:rsidRDefault="00C8447B" w:rsidP="00105916">
            <w:pPr>
              <w:spacing w:line="276" w:lineRule="auto"/>
            </w:pPr>
            <w:r w:rsidRPr="00C8447B">
              <w:t>Shift from institutional to individual journalism</w:t>
            </w:r>
          </w:p>
        </w:tc>
      </w:tr>
      <w:tr w:rsidR="00C8447B" w:rsidRPr="00C8447B" w14:paraId="2CCB954C" w14:textId="77777777" w:rsidTr="00C8447B">
        <w:tc>
          <w:tcPr>
            <w:tcW w:w="0" w:type="auto"/>
            <w:hideMark/>
          </w:tcPr>
          <w:p w14:paraId="7D2F9393" w14:textId="77777777" w:rsidR="00C8447B" w:rsidRPr="00C8447B" w:rsidRDefault="00C8447B" w:rsidP="00105916">
            <w:pPr>
              <w:spacing w:line="276" w:lineRule="auto"/>
            </w:pPr>
            <w:r w:rsidRPr="00C8447B">
              <w:t>Visibility Issues</w:t>
            </w:r>
          </w:p>
        </w:tc>
        <w:tc>
          <w:tcPr>
            <w:tcW w:w="2710" w:type="dxa"/>
            <w:hideMark/>
          </w:tcPr>
          <w:p w14:paraId="253D7653" w14:textId="77777777" w:rsidR="00C8447B" w:rsidRPr="00C8447B" w:rsidRDefault="00C8447B" w:rsidP="00105916">
            <w:pPr>
              <w:spacing w:line="276" w:lineRule="auto"/>
            </w:pPr>
            <w:r w:rsidRPr="00C8447B">
              <w:t>Low reach, algorithm dependency</w:t>
            </w:r>
          </w:p>
        </w:tc>
        <w:tc>
          <w:tcPr>
            <w:tcW w:w="2551" w:type="dxa"/>
            <w:hideMark/>
          </w:tcPr>
          <w:p w14:paraId="41F114CF" w14:textId="77777777" w:rsidR="00C8447B" w:rsidRPr="00C8447B" w:rsidRDefault="00C8447B" w:rsidP="00105916">
            <w:pPr>
              <w:spacing w:line="276" w:lineRule="auto"/>
            </w:pPr>
            <w:r w:rsidRPr="00C8447B">
              <w:t>Limited views beyond local area</w:t>
            </w:r>
          </w:p>
        </w:tc>
        <w:tc>
          <w:tcPr>
            <w:tcW w:w="2835" w:type="dxa"/>
            <w:hideMark/>
          </w:tcPr>
          <w:p w14:paraId="58B82E0D" w14:textId="77777777" w:rsidR="00C8447B" w:rsidRPr="00C8447B" w:rsidRDefault="00C8447B" w:rsidP="00105916">
            <w:pPr>
              <w:spacing w:line="276" w:lineRule="auto"/>
            </w:pPr>
            <w:r w:rsidRPr="00C8447B">
              <w:t>Platform algorithms restrict growth</w:t>
            </w:r>
          </w:p>
        </w:tc>
      </w:tr>
    </w:tbl>
    <w:p w14:paraId="192B3FA8" w14:textId="641A9780" w:rsidR="00105916" w:rsidRDefault="00105916" w:rsidP="00105916">
      <w:pPr>
        <w:pStyle w:val="NormalWeb"/>
        <w:spacing w:before="240" w:beforeAutospacing="0" w:after="240" w:afterAutospacing="0"/>
        <w:jc w:val="center"/>
      </w:pPr>
      <w:r>
        <w:rPr>
          <w:b/>
          <w:bCs/>
          <w:i/>
          <w:iCs/>
          <w:color w:val="000000"/>
        </w:rPr>
        <w:t>Table 2 – Thematic analysis of the content of selected news portals</w:t>
      </w:r>
    </w:p>
    <w:p w14:paraId="2B35C89B" w14:textId="77777777" w:rsidR="00105916" w:rsidRDefault="00105916" w:rsidP="00105916"/>
    <w:p w14:paraId="495D9B1B" w14:textId="77777777" w:rsidR="00165B58" w:rsidRPr="00165B58" w:rsidRDefault="00165B58" w:rsidP="00165B58">
      <w:pPr>
        <w:spacing w:before="240" w:after="240" w:line="360" w:lineRule="auto"/>
        <w:rPr>
          <w:b/>
          <w:bCs/>
        </w:rPr>
      </w:pPr>
      <w:r w:rsidRPr="00165B58">
        <w:rPr>
          <w:b/>
          <w:bCs/>
        </w:rPr>
        <w:t>Hyperlocal Orientation of News Content</w:t>
      </w:r>
    </w:p>
    <w:p w14:paraId="27142883" w14:textId="77777777" w:rsidR="00165B58" w:rsidRPr="00105916" w:rsidRDefault="00165B58" w:rsidP="00165B58">
      <w:pPr>
        <w:spacing w:before="240" w:after="240" w:line="360" w:lineRule="auto"/>
      </w:pPr>
      <w:r w:rsidRPr="00105916">
        <w:t xml:space="preserve">A dominant theme across all platforms is the strong focus on hyperlocal issues. The content largely revolves around: </w:t>
      </w:r>
    </w:p>
    <w:tbl>
      <w:tblPr>
        <w:tblStyle w:val="TableGrid"/>
        <w:tblW w:w="0" w:type="auto"/>
        <w:jc w:val="center"/>
        <w:tblLook w:val="04A0" w:firstRow="1" w:lastRow="0" w:firstColumn="1" w:lastColumn="0" w:noHBand="0" w:noVBand="1"/>
      </w:tblPr>
      <w:tblGrid>
        <w:gridCol w:w="3516"/>
        <w:gridCol w:w="1689"/>
      </w:tblGrid>
      <w:tr w:rsidR="00165B58" w:rsidRPr="00165B58" w14:paraId="793B31FE" w14:textId="77777777" w:rsidTr="00165B58">
        <w:trPr>
          <w:jc w:val="center"/>
        </w:trPr>
        <w:tc>
          <w:tcPr>
            <w:tcW w:w="0" w:type="auto"/>
            <w:hideMark/>
          </w:tcPr>
          <w:p w14:paraId="4B62EAED" w14:textId="77777777" w:rsidR="00165B58" w:rsidRPr="00165B58" w:rsidRDefault="00165B58" w:rsidP="00165B58">
            <w:pPr>
              <w:jc w:val="center"/>
            </w:pPr>
            <w:r w:rsidRPr="00165B58">
              <w:t>Issue Category</w:t>
            </w:r>
          </w:p>
        </w:tc>
        <w:tc>
          <w:tcPr>
            <w:tcW w:w="0" w:type="auto"/>
            <w:hideMark/>
          </w:tcPr>
          <w:p w14:paraId="2CDB6EED" w14:textId="77777777" w:rsidR="00165B58" w:rsidRPr="00165B58" w:rsidRDefault="00165B58" w:rsidP="00165B58">
            <w:pPr>
              <w:jc w:val="center"/>
            </w:pPr>
            <w:r w:rsidRPr="00165B58">
              <w:t>Percentage (%)</w:t>
            </w:r>
          </w:p>
        </w:tc>
      </w:tr>
      <w:tr w:rsidR="00165B58" w:rsidRPr="00165B58" w14:paraId="26B25362" w14:textId="77777777" w:rsidTr="00165B58">
        <w:trPr>
          <w:jc w:val="center"/>
        </w:trPr>
        <w:tc>
          <w:tcPr>
            <w:tcW w:w="0" w:type="auto"/>
            <w:hideMark/>
          </w:tcPr>
          <w:p w14:paraId="6EF9CA71" w14:textId="77777777" w:rsidR="00165B58" w:rsidRPr="00165B58" w:rsidRDefault="00165B58" w:rsidP="00165B58">
            <w:r w:rsidRPr="00165B58">
              <w:t>Crime and Law &amp; Order</w:t>
            </w:r>
          </w:p>
        </w:tc>
        <w:tc>
          <w:tcPr>
            <w:tcW w:w="0" w:type="auto"/>
            <w:hideMark/>
          </w:tcPr>
          <w:p w14:paraId="7FD843EA" w14:textId="77777777" w:rsidR="00165B58" w:rsidRPr="00165B58" w:rsidRDefault="00165B58" w:rsidP="00165B58">
            <w:r w:rsidRPr="00165B58">
              <w:t>30%</w:t>
            </w:r>
          </w:p>
        </w:tc>
      </w:tr>
      <w:tr w:rsidR="00165B58" w:rsidRPr="00165B58" w14:paraId="3EFCC62D" w14:textId="77777777" w:rsidTr="00165B58">
        <w:trPr>
          <w:jc w:val="center"/>
        </w:trPr>
        <w:tc>
          <w:tcPr>
            <w:tcW w:w="0" w:type="auto"/>
            <w:hideMark/>
          </w:tcPr>
          <w:p w14:paraId="22359552" w14:textId="77777777" w:rsidR="00165B58" w:rsidRPr="00165B58" w:rsidRDefault="00165B58" w:rsidP="00165B58">
            <w:r w:rsidRPr="00165B58">
              <w:t>Local Governance &amp; Panchayat</w:t>
            </w:r>
          </w:p>
        </w:tc>
        <w:tc>
          <w:tcPr>
            <w:tcW w:w="0" w:type="auto"/>
            <w:hideMark/>
          </w:tcPr>
          <w:p w14:paraId="7CAE1F89" w14:textId="77777777" w:rsidR="00165B58" w:rsidRPr="00165B58" w:rsidRDefault="00165B58" w:rsidP="00165B58">
            <w:r w:rsidRPr="00165B58">
              <w:t>20%</w:t>
            </w:r>
          </w:p>
        </w:tc>
      </w:tr>
      <w:tr w:rsidR="00165B58" w:rsidRPr="00165B58" w14:paraId="221D1762" w14:textId="77777777" w:rsidTr="00165B58">
        <w:trPr>
          <w:jc w:val="center"/>
        </w:trPr>
        <w:tc>
          <w:tcPr>
            <w:tcW w:w="0" w:type="auto"/>
            <w:hideMark/>
          </w:tcPr>
          <w:p w14:paraId="024B8C7C" w14:textId="77777777" w:rsidR="00165B58" w:rsidRPr="00165B58" w:rsidRDefault="00165B58" w:rsidP="00165B58">
            <w:r w:rsidRPr="00165B58">
              <w:t>Welfare Schemes &amp; Corruption</w:t>
            </w:r>
          </w:p>
        </w:tc>
        <w:tc>
          <w:tcPr>
            <w:tcW w:w="0" w:type="auto"/>
            <w:hideMark/>
          </w:tcPr>
          <w:p w14:paraId="2759263F" w14:textId="77777777" w:rsidR="00165B58" w:rsidRPr="00165B58" w:rsidRDefault="00165B58" w:rsidP="00165B58">
            <w:r w:rsidRPr="00165B58">
              <w:t>15%</w:t>
            </w:r>
          </w:p>
        </w:tc>
      </w:tr>
      <w:tr w:rsidR="00165B58" w:rsidRPr="00165B58" w14:paraId="58716004" w14:textId="77777777" w:rsidTr="00165B58">
        <w:trPr>
          <w:jc w:val="center"/>
        </w:trPr>
        <w:tc>
          <w:tcPr>
            <w:tcW w:w="0" w:type="auto"/>
            <w:hideMark/>
          </w:tcPr>
          <w:p w14:paraId="5116C293" w14:textId="77777777" w:rsidR="00165B58" w:rsidRPr="00165B58" w:rsidRDefault="00165B58" w:rsidP="00165B58">
            <w:r w:rsidRPr="00165B58">
              <w:t>Unemployment &amp; Migration</w:t>
            </w:r>
          </w:p>
        </w:tc>
        <w:tc>
          <w:tcPr>
            <w:tcW w:w="0" w:type="auto"/>
            <w:hideMark/>
          </w:tcPr>
          <w:p w14:paraId="71334F2D" w14:textId="77777777" w:rsidR="00165B58" w:rsidRPr="00165B58" w:rsidRDefault="00165B58" w:rsidP="00165B58">
            <w:r w:rsidRPr="00165B58">
              <w:t>13%</w:t>
            </w:r>
          </w:p>
        </w:tc>
      </w:tr>
      <w:tr w:rsidR="00165B58" w:rsidRPr="00165B58" w14:paraId="4ED6B5CC" w14:textId="77777777" w:rsidTr="00165B58">
        <w:trPr>
          <w:jc w:val="center"/>
        </w:trPr>
        <w:tc>
          <w:tcPr>
            <w:tcW w:w="0" w:type="auto"/>
            <w:hideMark/>
          </w:tcPr>
          <w:p w14:paraId="107D5E3C" w14:textId="77777777" w:rsidR="00165B58" w:rsidRPr="00165B58" w:rsidRDefault="00165B58" w:rsidP="00165B58">
            <w:r w:rsidRPr="00165B58">
              <w:t>Land Acquisition &amp; Displacement</w:t>
            </w:r>
          </w:p>
        </w:tc>
        <w:tc>
          <w:tcPr>
            <w:tcW w:w="0" w:type="auto"/>
            <w:hideMark/>
          </w:tcPr>
          <w:p w14:paraId="3494E30A" w14:textId="77777777" w:rsidR="00165B58" w:rsidRPr="00165B58" w:rsidRDefault="00165B58" w:rsidP="00165B58">
            <w:r w:rsidRPr="00165B58">
              <w:t>12%</w:t>
            </w:r>
          </w:p>
        </w:tc>
      </w:tr>
      <w:tr w:rsidR="00165B58" w:rsidRPr="00165B58" w14:paraId="1CD94DC8" w14:textId="77777777" w:rsidTr="00165B58">
        <w:trPr>
          <w:jc w:val="center"/>
        </w:trPr>
        <w:tc>
          <w:tcPr>
            <w:tcW w:w="0" w:type="auto"/>
            <w:hideMark/>
          </w:tcPr>
          <w:p w14:paraId="1E0931AC" w14:textId="77777777" w:rsidR="00165B58" w:rsidRPr="00165B58" w:rsidRDefault="00165B58" w:rsidP="00165B58">
            <w:r w:rsidRPr="00165B58">
              <w:t>Other Local Issues</w:t>
            </w:r>
          </w:p>
        </w:tc>
        <w:tc>
          <w:tcPr>
            <w:tcW w:w="0" w:type="auto"/>
            <w:hideMark/>
          </w:tcPr>
          <w:p w14:paraId="61C34FCD" w14:textId="77777777" w:rsidR="00165B58" w:rsidRPr="00165B58" w:rsidRDefault="00165B58" w:rsidP="00165B58">
            <w:r w:rsidRPr="00165B58">
              <w:t>10%</w:t>
            </w:r>
          </w:p>
        </w:tc>
      </w:tr>
    </w:tbl>
    <w:p w14:paraId="5789B11F" w14:textId="1F97F51C" w:rsidR="00105916" w:rsidRDefault="0067738F" w:rsidP="0067738F">
      <w:pPr>
        <w:pStyle w:val="NormalWeb"/>
        <w:spacing w:before="240" w:beforeAutospacing="0" w:after="240" w:afterAutospacing="0"/>
        <w:jc w:val="center"/>
      </w:pPr>
      <w:r>
        <w:rPr>
          <w:b/>
          <w:bCs/>
          <w:i/>
          <w:iCs/>
          <w:color w:val="000000"/>
        </w:rPr>
        <w:t xml:space="preserve">Table 3 – Percentage of issues covered. </w:t>
      </w:r>
    </w:p>
    <w:p w14:paraId="585CC655" w14:textId="77777777" w:rsidR="00856FD7" w:rsidRDefault="00856FD7" w:rsidP="00105916">
      <w:pPr>
        <w:spacing w:before="240" w:after="240" w:line="360" w:lineRule="auto"/>
        <w:jc w:val="both"/>
      </w:pPr>
      <w:r w:rsidRPr="00856FD7">
        <w:t xml:space="preserve">The percentages presented are indicative and derived from frequency-based thematic coding using NVivo. They are intended to highlight dominant trends rather than provide statistically generalisable results. </w:t>
      </w:r>
    </w:p>
    <w:p w14:paraId="7A317D12" w14:textId="77777777" w:rsidR="00165B58" w:rsidRDefault="00165B58" w:rsidP="00105916">
      <w:pPr>
        <w:spacing w:before="240" w:after="240" w:line="360" w:lineRule="auto"/>
        <w:jc w:val="both"/>
      </w:pPr>
      <w:r w:rsidRPr="00105916">
        <w:t xml:space="preserve">This indicates that independent digital journalists are filling gaps left by mainstream media. Their reporting begins where larger media institutions often stop. The findings suggest that </w:t>
      </w:r>
      <w:r w:rsidRPr="00105916">
        <w:lastRenderedPageBreak/>
        <w:t>hyperlocal platforms act as primary sources of information for local communities, especially in areas where mainstream coverage is limited.</w:t>
      </w:r>
      <w:r w:rsidR="00105916" w:rsidRPr="00105916">
        <w:t xml:space="preserve"> </w:t>
      </w:r>
    </w:p>
    <w:p w14:paraId="579825B5" w14:textId="77777777" w:rsidR="0067738F" w:rsidRDefault="0067738F" w:rsidP="0067738F">
      <w:pPr>
        <w:pStyle w:val="NormalWeb"/>
        <w:spacing w:before="240" w:beforeAutospacing="0" w:after="240" w:afterAutospacing="0"/>
        <w:jc w:val="both"/>
      </w:pPr>
      <w:r>
        <w:rPr>
          <w:color w:val="000000"/>
        </w:rPr>
        <w:t>The thematic analysis of 13 digital news platforms in Jharkhand reveals how hyperlocal journalism is evolving within a space shaped by both opportunities and constraints. The findings highlight that independent journalists are not merely using digital platforms as tools, but are actively reshaping the structure and practice of journalism at the grassroots level.</w:t>
      </w:r>
    </w:p>
    <w:p w14:paraId="02EB6880" w14:textId="77777777" w:rsidR="0067738F" w:rsidRDefault="0067738F" w:rsidP="0067738F">
      <w:pPr>
        <w:pStyle w:val="NormalWeb"/>
        <w:spacing w:before="240" w:beforeAutospacing="0" w:after="240" w:afterAutospacing="0"/>
        <w:jc w:val="both"/>
      </w:pPr>
      <w:r>
        <w:rPr>
          <w:color w:val="000000"/>
        </w:rPr>
        <w:t>One of the most prominent findings is the dominance of hyperlocal issue-based reporting. The content across platforms consistently focuses on land disputes, local governance, crime, welfare schemes, and issues of displacement. This reflects what Rodríguez (2001) describes as citizens’ media, where local communities produce narratives that challenge the selective priorities of mainstream media. In Jharkhand, where tribal concerns and rural realities often remain underrepresented, these platforms serve as alternative spaces for visibility and representation.</w:t>
      </w:r>
    </w:p>
    <w:p w14:paraId="1C149E84" w14:textId="77777777" w:rsidR="0067738F" w:rsidRDefault="0067738F" w:rsidP="0067738F">
      <w:pPr>
        <w:pStyle w:val="NormalWeb"/>
        <w:spacing w:before="240" w:beforeAutospacing="0" w:after="240" w:afterAutospacing="0"/>
        <w:jc w:val="both"/>
      </w:pPr>
      <w:r>
        <w:rPr>
          <w:color w:val="000000"/>
        </w:rPr>
        <w:t xml:space="preserve">The study also shows a strong dependence on digital platforms, particularly YouTube and Facebook. These platforms function as both production and distribution channels, allowing journalists to bypass traditional gatekeeping structures. This aligns with </w:t>
      </w:r>
      <w:proofErr w:type="spellStart"/>
      <w:r>
        <w:rPr>
          <w:color w:val="000000"/>
        </w:rPr>
        <w:t>Couldry</w:t>
      </w:r>
      <w:proofErr w:type="spellEnd"/>
      <w:r>
        <w:rPr>
          <w:color w:val="000000"/>
        </w:rPr>
        <w:t xml:space="preserve"> (2012), who argues that digital media has reconfigured the flow of communication by decentralising media power. However, this dependence also introduces new vulnerabilities, as visibility is shaped by platform algorithms rather than editorial judgment (Napoli, 2019).</w:t>
      </w:r>
    </w:p>
    <w:p w14:paraId="5E11E148" w14:textId="77777777" w:rsidR="0067738F" w:rsidRDefault="0067738F" w:rsidP="0067738F">
      <w:pPr>
        <w:pStyle w:val="NormalWeb"/>
        <w:spacing w:before="240" w:beforeAutospacing="0" w:after="240" w:afterAutospacing="0"/>
        <w:jc w:val="both"/>
      </w:pPr>
      <w:r>
        <w:rPr>
          <w:color w:val="000000"/>
        </w:rPr>
        <w:t> In terms of content format, the findings indicate a preference for mobile-based, real-time reporting. The widespread use of unedited or minimally edited videos reflects the rise of mobile journalism, in which immediacy is prioritised over technical sophistication. While this allows for faster dissemination of information, it also highlights the limitations posed by resource and training constraints. As Fuchs (2014) notes, digital participation does not necessarily ensure equal production capacity, as structural inequalities continue to influence content quality.</w:t>
      </w:r>
    </w:p>
    <w:p w14:paraId="6EFC61E4" w14:textId="77777777" w:rsidR="0067738F" w:rsidRDefault="0067738F" w:rsidP="0067738F">
      <w:pPr>
        <w:pStyle w:val="NormalWeb"/>
        <w:spacing w:before="240" w:beforeAutospacing="0" w:after="240" w:afterAutospacing="0"/>
        <w:jc w:val="both"/>
      </w:pPr>
      <w:r>
        <w:rPr>
          <w:color w:val="000000"/>
        </w:rPr>
        <w:t>Language use emerges as another significant theme. The consistent use of Hindi and locally influenced expressions suggests a conscious effort to maintain accessibility and cultural relevance. This supports the argument that local journalism is deeply embedded in community contexts, enabling stronger audience connection and participation (Jamil et al., 2021). The active engagement seen in comments and shares further reinforces the idea that these platforms function as interactive community spaces, rather than one-way communication channels.</w:t>
      </w:r>
    </w:p>
    <w:p w14:paraId="634466C1" w14:textId="77777777" w:rsidR="0067738F" w:rsidRDefault="0067738F" w:rsidP="0067738F">
      <w:pPr>
        <w:pStyle w:val="NormalWeb"/>
        <w:spacing w:before="240" w:beforeAutospacing="0" w:after="240" w:afterAutospacing="0"/>
        <w:jc w:val="both"/>
      </w:pPr>
      <w:r>
        <w:rPr>
          <w:color w:val="000000"/>
        </w:rPr>
        <w:t>At the same time, the analysis clearly points to resource constraints. Limited access to professional equipment, editing tools, and technical training affects the overall quality of content. These findings resonate with Dijk’s (2006) concept of the digital divide, which emphasises that inequality is not only about access but also about skills and resources. Independent journalists in Jharkhand operate within these layered constraints, which shape both their practices and reach.</w:t>
      </w:r>
    </w:p>
    <w:p w14:paraId="5226EEED" w14:textId="77777777" w:rsidR="0067738F" w:rsidRDefault="0067738F" w:rsidP="0067738F">
      <w:pPr>
        <w:pStyle w:val="NormalWeb"/>
        <w:spacing w:before="240" w:beforeAutospacing="0" w:after="240" w:afterAutospacing="0"/>
        <w:jc w:val="both"/>
      </w:pPr>
      <w:r>
        <w:rPr>
          <w:color w:val="000000"/>
        </w:rPr>
        <w:t xml:space="preserve">The emergence of individual-led journalism is another important observation. Many platforms are centred around individual reporters rather than institutional identities. This reflects a broader shift towards personalised and decentralised media production. While this model offers </w:t>
      </w:r>
      <w:r>
        <w:rPr>
          <w:color w:val="000000"/>
        </w:rPr>
        <w:lastRenderedPageBreak/>
        <w:t>flexibility and independence, it places the entire burden of sustainability on individuals, making them more vulnerable to financial instability and professional risks.</w:t>
      </w:r>
    </w:p>
    <w:p w14:paraId="3AA8DAC1" w14:textId="77777777" w:rsidR="0067738F" w:rsidRDefault="0067738F" w:rsidP="0067738F">
      <w:pPr>
        <w:pStyle w:val="NormalWeb"/>
        <w:spacing w:before="240" w:beforeAutospacing="0" w:after="240" w:afterAutospacing="0"/>
        <w:jc w:val="both"/>
      </w:pPr>
      <w:r>
        <w:rPr>
          <w:color w:val="000000"/>
        </w:rPr>
        <w:t>Finally, the issue of limited visibility and reach highlights the role of platform algorithms in shaping news circulation. Despite producing relevant content, many platforms struggle to reach wider audiences beyond their immediate locality. This reflects what Napoli (2019) describes as the algorithmic gatekeeping of digital platforms, in which visibility is determined by engagement metrics and platform dynamics rather than by journalistic value.</w:t>
      </w:r>
    </w:p>
    <w:p w14:paraId="7ADD0416" w14:textId="77777777" w:rsidR="0067738F" w:rsidRDefault="0067738F" w:rsidP="0067738F">
      <w:pPr>
        <w:pStyle w:val="NormalWeb"/>
        <w:spacing w:before="240" w:beforeAutospacing="0" w:after="240" w:afterAutospacing="0"/>
        <w:jc w:val="both"/>
      </w:pPr>
      <w:r>
        <w:rPr>
          <w:color w:val="000000"/>
        </w:rPr>
        <w:t> Overall, the findings suggest that hyperlocal digital journalism in Jharkhand operates within a complex ecosystem where digital tools offer new opportunities, but structural inequalities persist. While independent journalists have successfully created alternative spaces for local voices, their sustainability depends on addressing infrastructure, skills, financial support, and institutional recognition.</w:t>
      </w:r>
    </w:p>
    <w:p w14:paraId="0BF2C85D" w14:textId="77777777" w:rsidR="0067738F" w:rsidRDefault="00720AEC" w:rsidP="0067738F">
      <w:pPr>
        <w:spacing w:after="240"/>
      </w:pPr>
      <w:r w:rsidRPr="00720AEC">
        <w:t>Based on semi-structured interviews with eight editors/reporters and supported by content analysis, the data was coded into key themes using NVivo.</w:t>
      </w:r>
    </w:p>
    <w:p w14:paraId="7BFD61BC" w14:textId="77777777" w:rsidR="00720AEC" w:rsidRDefault="00720AEC" w:rsidP="0067738F">
      <w:pPr>
        <w:spacing w:after="240"/>
      </w:pPr>
    </w:p>
    <w:tbl>
      <w:tblPr>
        <w:tblStyle w:val="TableGrid"/>
        <w:tblW w:w="0" w:type="auto"/>
        <w:tblLook w:val="04A0" w:firstRow="1" w:lastRow="0" w:firstColumn="1" w:lastColumn="0" w:noHBand="0" w:noVBand="1"/>
      </w:tblPr>
      <w:tblGrid>
        <w:gridCol w:w="1589"/>
        <w:gridCol w:w="2801"/>
        <w:gridCol w:w="2540"/>
        <w:gridCol w:w="2646"/>
      </w:tblGrid>
      <w:tr w:rsidR="00720AEC" w14:paraId="3318DE5F" w14:textId="77777777" w:rsidTr="00720AEC">
        <w:tc>
          <w:tcPr>
            <w:tcW w:w="1589" w:type="dxa"/>
            <w:hideMark/>
          </w:tcPr>
          <w:p w14:paraId="429B7437" w14:textId="77777777" w:rsidR="00720AEC" w:rsidRDefault="00720AEC">
            <w:pPr>
              <w:jc w:val="center"/>
              <w:rPr>
                <w:b/>
                <w:bCs/>
              </w:rPr>
            </w:pPr>
            <w:r>
              <w:rPr>
                <w:rStyle w:val="Strong"/>
              </w:rPr>
              <w:t>Theme</w:t>
            </w:r>
          </w:p>
        </w:tc>
        <w:tc>
          <w:tcPr>
            <w:tcW w:w="2801" w:type="dxa"/>
            <w:hideMark/>
          </w:tcPr>
          <w:p w14:paraId="60C632D4" w14:textId="77777777" w:rsidR="00720AEC" w:rsidRDefault="00720AEC">
            <w:pPr>
              <w:jc w:val="center"/>
              <w:rPr>
                <w:b/>
                <w:bCs/>
              </w:rPr>
            </w:pPr>
            <w:r>
              <w:rPr>
                <w:rStyle w:val="Strong"/>
              </w:rPr>
              <w:t>Sub-Themes</w:t>
            </w:r>
          </w:p>
        </w:tc>
        <w:tc>
          <w:tcPr>
            <w:tcW w:w="2540" w:type="dxa"/>
            <w:hideMark/>
          </w:tcPr>
          <w:p w14:paraId="2E98C87B" w14:textId="77777777" w:rsidR="00720AEC" w:rsidRDefault="00720AEC">
            <w:pPr>
              <w:jc w:val="center"/>
              <w:rPr>
                <w:b/>
                <w:bCs/>
              </w:rPr>
            </w:pPr>
            <w:r>
              <w:rPr>
                <w:rStyle w:val="Strong"/>
              </w:rPr>
              <w:t>Key Evidence</w:t>
            </w:r>
          </w:p>
        </w:tc>
        <w:tc>
          <w:tcPr>
            <w:tcW w:w="0" w:type="auto"/>
            <w:hideMark/>
          </w:tcPr>
          <w:p w14:paraId="364FEBE1" w14:textId="77777777" w:rsidR="00720AEC" w:rsidRDefault="00720AEC">
            <w:pPr>
              <w:jc w:val="center"/>
              <w:rPr>
                <w:b/>
                <w:bCs/>
              </w:rPr>
            </w:pPr>
            <w:r>
              <w:rPr>
                <w:rStyle w:val="Strong"/>
              </w:rPr>
              <w:t>Interpretation</w:t>
            </w:r>
          </w:p>
        </w:tc>
      </w:tr>
      <w:tr w:rsidR="00720AEC" w14:paraId="5BA5DBC1" w14:textId="77777777" w:rsidTr="00720AEC">
        <w:tc>
          <w:tcPr>
            <w:tcW w:w="1589" w:type="dxa"/>
            <w:hideMark/>
          </w:tcPr>
          <w:p w14:paraId="5C17AEDD" w14:textId="77777777" w:rsidR="00720AEC" w:rsidRDefault="00720AEC">
            <w:r>
              <w:t>Technological Constraints</w:t>
            </w:r>
          </w:p>
        </w:tc>
        <w:tc>
          <w:tcPr>
            <w:tcW w:w="2801" w:type="dxa"/>
            <w:hideMark/>
          </w:tcPr>
          <w:p w14:paraId="139C31A6" w14:textId="77777777" w:rsidR="00720AEC" w:rsidRDefault="00720AEC">
            <w:r>
              <w:t>Lack of equipment, mobile dependency, poor editing tools</w:t>
            </w:r>
          </w:p>
        </w:tc>
        <w:tc>
          <w:tcPr>
            <w:tcW w:w="2540" w:type="dxa"/>
            <w:hideMark/>
          </w:tcPr>
          <w:p w14:paraId="6A296D37" w14:textId="77777777" w:rsidR="00720AEC" w:rsidRDefault="00720AEC">
            <w:r>
              <w:t>72% smartphone use, 64% no professional equipment</w:t>
            </w:r>
          </w:p>
        </w:tc>
        <w:tc>
          <w:tcPr>
            <w:tcW w:w="0" w:type="auto"/>
            <w:hideMark/>
          </w:tcPr>
          <w:p w14:paraId="524FD4DC" w14:textId="77777777" w:rsidR="00720AEC" w:rsidRDefault="00720AEC">
            <w:r>
              <w:t>Low production quality limits competitiveness</w:t>
            </w:r>
          </w:p>
        </w:tc>
      </w:tr>
      <w:tr w:rsidR="00720AEC" w14:paraId="6C5CF70B" w14:textId="77777777" w:rsidTr="00720AEC">
        <w:tc>
          <w:tcPr>
            <w:tcW w:w="1589" w:type="dxa"/>
            <w:hideMark/>
          </w:tcPr>
          <w:p w14:paraId="04EC612B" w14:textId="77777777" w:rsidR="00720AEC" w:rsidRDefault="00720AEC">
            <w:r>
              <w:t>Infrastructure Barriers</w:t>
            </w:r>
          </w:p>
        </w:tc>
        <w:tc>
          <w:tcPr>
            <w:tcW w:w="2801" w:type="dxa"/>
            <w:hideMark/>
          </w:tcPr>
          <w:p w14:paraId="7B58713B" w14:textId="77777777" w:rsidR="00720AEC" w:rsidRDefault="00720AEC">
            <w:r>
              <w:t>Poor internet, upload delays, high data cost</w:t>
            </w:r>
          </w:p>
        </w:tc>
        <w:tc>
          <w:tcPr>
            <w:tcW w:w="2540" w:type="dxa"/>
            <w:hideMark/>
          </w:tcPr>
          <w:p w14:paraId="0AFCD0A2" w14:textId="77777777" w:rsidR="00720AEC" w:rsidRDefault="00720AEC">
            <w:proofErr w:type="spellStart"/>
            <w:r>
              <w:t>Simdega</w:t>
            </w:r>
            <w:proofErr w:type="spellEnd"/>
            <w:r>
              <w:t xml:space="preserve">, </w:t>
            </w:r>
            <w:proofErr w:type="spellStart"/>
            <w:r>
              <w:t>Gumla</w:t>
            </w:r>
            <w:proofErr w:type="spellEnd"/>
            <w:r>
              <w:t xml:space="preserve">, </w:t>
            </w:r>
            <w:proofErr w:type="spellStart"/>
            <w:r>
              <w:t>Latehar</w:t>
            </w:r>
            <w:proofErr w:type="spellEnd"/>
            <w:r>
              <w:t xml:space="preserve"> reports</w:t>
            </w:r>
          </w:p>
        </w:tc>
        <w:tc>
          <w:tcPr>
            <w:tcW w:w="0" w:type="auto"/>
            <w:hideMark/>
          </w:tcPr>
          <w:p w14:paraId="1FDC956B" w14:textId="77777777" w:rsidR="00720AEC" w:rsidRDefault="00720AEC">
            <w:r>
              <w:t>Time lag affects news relevance</w:t>
            </w:r>
          </w:p>
        </w:tc>
      </w:tr>
      <w:tr w:rsidR="00720AEC" w14:paraId="71B03182" w14:textId="77777777" w:rsidTr="00720AEC">
        <w:tc>
          <w:tcPr>
            <w:tcW w:w="1589" w:type="dxa"/>
            <w:hideMark/>
          </w:tcPr>
          <w:p w14:paraId="457E64A5" w14:textId="77777777" w:rsidR="00720AEC" w:rsidRDefault="00720AEC">
            <w:r>
              <w:t>Financial Instability</w:t>
            </w:r>
          </w:p>
        </w:tc>
        <w:tc>
          <w:tcPr>
            <w:tcW w:w="2801" w:type="dxa"/>
            <w:hideMark/>
          </w:tcPr>
          <w:p w14:paraId="1CE7ED54" w14:textId="77777777" w:rsidR="00720AEC" w:rsidRDefault="00720AEC">
            <w:r>
              <w:t>Self-funding, weak monetisation</w:t>
            </w:r>
          </w:p>
        </w:tc>
        <w:tc>
          <w:tcPr>
            <w:tcW w:w="2540" w:type="dxa"/>
            <w:hideMark/>
          </w:tcPr>
          <w:p w14:paraId="08886BC3" w14:textId="77777777" w:rsidR="00720AEC" w:rsidRDefault="00720AEC">
            <w:r>
              <w:t>65% self-funded, 24% YouTube income</w:t>
            </w:r>
          </w:p>
        </w:tc>
        <w:tc>
          <w:tcPr>
            <w:tcW w:w="0" w:type="auto"/>
            <w:hideMark/>
          </w:tcPr>
          <w:p w14:paraId="749ACCD0" w14:textId="77777777" w:rsidR="00720AEC" w:rsidRDefault="00720AEC">
            <w:r>
              <w:t>Sustainability remains fragile</w:t>
            </w:r>
          </w:p>
        </w:tc>
      </w:tr>
      <w:tr w:rsidR="00720AEC" w14:paraId="2F64B530" w14:textId="77777777" w:rsidTr="00720AEC">
        <w:tc>
          <w:tcPr>
            <w:tcW w:w="1589" w:type="dxa"/>
            <w:hideMark/>
          </w:tcPr>
          <w:p w14:paraId="0F684270" w14:textId="77777777" w:rsidR="00720AEC" w:rsidRDefault="00720AEC">
            <w:r>
              <w:t>Skill Gaps</w:t>
            </w:r>
          </w:p>
        </w:tc>
        <w:tc>
          <w:tcPr>
            <w:tcW w:w="2801" w:type="dxa"/>
            <w:hideMark/>
          </w:tcPr>
          <w:p w14:paraId="2DC9800E" w14:textId="77777777" w:rsidR="00720AEC" w:rsidRDefault="00720AEC">
            <w:r>
              <w:t>Lack of training, self-learning</w:t>
            </w:r>
          </w:p>
        </w:tc>
        <w:tc>
          <w:tcPr>
            <w:tcW w:w="2540" w:type="dxa"/>
            <w:hideMark/>
          </w:tcPr>
          <w:p w14:paraId="264269DC" w14:textId="77777777" w:rsidR="00720AEC" w:rsidRDefault="00720AEC">
            <w:r>
              <w:t>Only 22% trained</w:t>
            </w:r>
          </w:p>
        </w:tc>
        <w:tc>
          <w:tcPr>
            <w:tcW w:w="0" w:type="auto"/>
            <w:hideMark/>
          </w:tcPr>
          <w:p w14:paraId="5CE3EF6B" w14:textId="77777777" w:rsidR="00720AEC" w:rsidRDefault="00720AEC">
            <w:r>
              <w:t>Limits content sophistication</w:t>
            </w:r>
          </w:p>
        </w:tc>
      </w:tr>
      <w:tr w:rsidR="00720AEC" w14:paraId="6FF21927" w14:textId="77777777" w:rsidTr="00720AEC">
        <w:tc>
          <w:tcPr>
            <w:tcW w:w="1589" w:type="dxa"/>
            <w:hideMark/>
          </w:tcPr>
          <w:p w14:paraId="4587B9B2" w14:textId="77777777" w:rsidR="00720AEC" w:rsidRDefault="00720AEC">
            <w:r>
              <w:t>Safety &amp; Pressure</w:t>
            </w:r>
          </w:p>
        </w:tc>
        <w:tc>
          <w:tcPr>
            <w:tcW w:w="2801" w:type="dxa"/>
            <w:hideMark/>
          </w:tcPr>
          <w:p w14:paraId="02EBB18B" w14:textId="77777777" w:rsidR="00720AEC" w:rsidRDefault="00720AEC">
            <w:r>
              <w:t>Threats, legal risks, harassment</w:t>
            </w:r>
          </w:p>
        </w:tc>
        <w:tc>
          <w:tcPr>
            <w:tcW w:w="2540" w:type="dxa"/>
            <w:hideMark/>
          </w:tcPr>
          <w:p w14:paraId="2706C6BD" w14:textId="77777777" w:rsidR="00720AEC" w:rsidRDefault="00720AEC">
            <w:r>
              <w:t>Mining &amp; corruption reporting risks</w:t>
            </w:r>
          </w:p>
        </w:tc>
        <w:tc>
          <w:tcPr>
            <w:tcW w:w="0" w:type="auto"/>
            <w:hideMark/>
          </w:tcPr>
          <w:p w14:paraId="4A02FEB4" w14:textId="77777777" w:rsidR="00720AEC" w:rsidRDefault="00720AEC">
            <w:r>
              <w:t>Weak protection mechanisms</w:t>
            </w:r>
          </w:p>
        </w:tc>
      </w:tr>
      <w:tr w:rsidR="00720AEC" w14:paraId="2704C8ED" w14:textId="77777777" w:rsidTr="00720AEC">
        <w:tc>
          <w:tcPr>
            <w:tcW w:w="1589" w:type="dxa"/>
            <w:hideMark/>
          </w:tcPr>
          <w:p w14:paraId="35BBDE3C" w14:textId="77777777" w:rsidR="00720AEC" w:rsidRDefault="00720AEC">
            <w:r>
              <w:t>Platform Constraints</w:t>
            </w:r>
          </w:p>
        </w:tc>
        <w:tc>
          <w:tcPr>
            <w:tcW w:w="2801" w:type="dxa"/>
            <w:hideMark/>
          </w:tcPr>
          <w:p w14:paraId="03498163" w14:textId="77777777" w:rsidR="00720AEC" w:rsidRDefault="00720AEC">
            <w:r>
              <w:t>Algorithm dependency, low reach</w:t>
            </w:r>
          </w:p>
        </w:tc>
        <w:tc>
          <w:tcPr>
            <w:tcW w:w="2540" w:type="dxa"/>
            <w:hideMark/>
          </w:tcPr>
          <w:p w14:paraId="35F5616C" w14:textId="77777777" w:rsidR="00720AEC" w:rsidRDefault="00720AEC">
            <w:r>
              <w:t>Local-only visibility</w:t>
            </w:r>
          </w:p>
        </w:tc>
        <w:tc>
          <w:tcPr>
            <w:tcW w:w="0" w:type="auto"/>
            <w:hideMark/>
          </w:tcPr>
          <w:p w14:paraId="21A73764" w14:textId="77777777" w:rsidR="00720AEC" w:rsidRDefault="00720AEC">
            <w:r>
              <w:t>Digital inequality persists</w:t>
            </w:r>
          </w:p>
        </w:tc>
      </w:tr>
      <w:tr w:rsidR="00720AEC" w14:paraId="6EFCD7FE" w14:textId="77777777" w:rsidTr="00720AEC">
        <w:tc>
          <w:tcPr>
            <w:tcW w:w="1589" w:type="dxa"/>
            <w:hideMark/>
          </w:tcPr>
          <w:p w14:paraId="7D9CFE84" w14:textId="77777777" w:rsidR="00720AEC" w:rsidRDefault="00720AEC">
            <w:r>
              <w:t>Institutional Exclusion</w:t>
            </w:r>
          </w:p>
        </w:tc>
        <w:tc>
          <w:tcPr>
            <w:tcW w:w="2801" w:type="dxa"/>
            <w:hideMark/>
          </w:tcPr>
          <w:p w14:paraId="0ADD06AB" w14:textId="77777777" w:rsidR="00720AEC" w:rsidRDefault="00720AEC">
            <w:r>
              <w:t>No accreditation, access denial</w:t>
            </w:r>
          </w:p>
        </w:tc>
        <w:tc>
          <w:tcPr>
            <w:tcW w:w="2540" w:type="dxa"/>
            <w:hideMark/>
          </w:tcPr>
          <w:p w14:paraId="5C557336" w14:textId="77777777" w:rsidR="00720AEC" w:rsidRDefault="00720AEC">
            <w:r>
              <w:t>76% demand recognition</w:t>
            </w:r>
          </w:p>
        </w:tc>
        <w:tc>
          <w:tcPr>
            <w:tcW w:w="0" w:type="auto"/>
            <w:hideMark/>
          </w:tcPr>
          <w:p w14:paraId="5531B515" w14:textId="77777777" w:rsidR="00720AEC" w:rsidRDefault="00720AEC">
            <w:r>
              <w:t>Legitimacy crisis</w:t>
            </w:r>
          </w:p>
        </w:tc>
      </w:tr>
      <w:tr w:rsidR="00720AEC" w14:paraId="3FF6BE9D" w14:textId="77777777" w:rsidTr="00720AEC">
        <w:tc>
          <w:tcPr>
            <w:tcW w:w="1589" w:type="dxa"/>
            <w:hideMark/>
          </w:tcPr>
          <w:p w14:paraId="74F724A8" w14:textId="77777777" w:rsidR="00720AEC" w:rsidRDefault="00720AEC">
            <w:r>
              <w:t>Adaptive Practices</w:t>
            </w:r>
          </w:p>
        </w:tc>
        <w:tc>
          <w:tcPr>
            <w:tcW w:w="2801" w:type="dxa"/>
            <w:hideMark/>
          </w:tcPr>
          <w:p w14:paraId="484624C3" w14:textId="77777777" w:rsidR="00720AEC" w:rsidRDefault="00720AEC">
            <w:r>
              <w:t>Mobile journalism, community engagement</w:t>
            </w:r>
          </w:p>
        </w:tc>
        <w:tc>
          <w:tcPr>
            <w:tcW w:w="2540" w:type="dxa"/>
            <w:hideMark/>
          </w:tcPr>
          <w:p w14:paraId="45FD1DB0" w14:textId="77777777" w:rsidR="00720AEC" w:rsidRDefault="00720AEC">
            <w:r>
              <w:t>DIY reporting model</w:t>
            </w:r>
          </w:p>
        </w:tc>
        <w:tc>
          <w:tcPr>
            <w:tcW w:w="0" w:type="auto"/>
            <w:hideMark/>
          </w:tcPr>
          <w:p w14:paraId="1A68C268" w14:textId="77777777" w:rsidR="00720AEC" w:rsidRDefault="00720AEC">
            <w:r>
              <w:t>Resilience despite constraints</w:t>
            </w:r>
          </w:p>
        </w:tc>
      </w:tr>
    </w:tbl>
    <w:p w14:paraId="77FB54AA" w14:textId="77777777" w:rsidR="0067738F" w:rsidRDefault="0067738F" w:rsidP="0067738F"/>
    <w:p w14:paraId="7FEBF078" w14:textId="3C7FB414" w:rsidR="00165B58" w:rsidRPr="00720AEC" w:rsidRDefault="00720AEC" w:rsidP="00720AEC">
      <w:pPr>
        <w:spacing w:before="240" w:after="240" w:line="360" w:lineRule="auto"/>
        <w:jc w:val="center"/>
        <w:rPr>
          <w:b/>
          <w:bCs/>
          <w:i/>
          <w:iCs/>
        </w:rPr>
      </w:pPr>
      <w:r w:rsidRPr="00720AEC">
        <w:rPr>
          <w:b/>
          <w:bCs/>
          <w:i/>
          <w:iCs/>
        </w:rPr>
        <w:t xml:space="preserve">Table 4 – </w:t>
      </w:r>
      <w:r>
        <w:rPr>
          <w:b/>
          <w:bCs/>
          <w:i/>
          <w:iCs/>
        </w:rPr>
        <w:t xml:space="preserve">List of the </w:t>
      </w:r>
      <w:r w:rsidRPr="00720AEC">
        <w:rPr>
          <w:b/>
          <w:bCs/>
          <w:i/>
          <w:iCs/>
        </w:rPr>
        <w:t>themes generated</w:t>
      </w:r>
      <w:r>
        <w:rPr>
          <w:b/>
          <w:bCs/>
          <w:i/>
          <w:iCs/>
        </w:rPr>
        <w:t xml:space="preserve"> after coding the interview script</w:t>
      </w:r>
    </w:p>
    <w:p w14:paraId="19752F65" w14:textId="77777777" w:rsidR="00720AEC" w:rsidRPr="00712E79" w:rsidRDefault="00720AEC" w:rsidP="00720AEC">
      <w:pPr>
        <w:spacing w:before="240" w:after="240" w:line="360" w:lineRule="auto"/>
        <w:rPr>
          <w:b/>
          <w:bCs/>
        </w:rPr>
      </w:pPr>
      <w:bookmarkStart w:id="3" w:name="_42c3fpvz47bf" w:colFirst="0" w:colLast="0"/>
      <w:bookmarkEnd w:id="3"/>
      <w:r w:rsidRPr="00712E79">
        <w:rPr>
          <w:b/>
          <w:bCs/>
        </w:rPr>
        <w:t>Technological Constraints and Equipment Inequality</w:t>
      </w:r>
    </w:p>
    <w:p w14:paraId="3FA7FCA6" w14:textId="77777777" w:rsidR="00720AEC" w:rsidRDefault="00720AEC" w:rsidP="00720AEC">
      <w:pPr>
        <w:spacing w:before="240" w:after="240" w:line="360" w:lineRule="auto"/>
        <w:jc w:val="both"/>
      </w:pPr>
      <w:r>
        <w:t xml:space="preserve">The findings clearly show that technology access is uneven and limited. A large majority (72%) rely solely on smartphones, while only 18% have access to professional cameras. Similarly, 64% </w:t>
      </w:r>
      <w:r>
        <w:lastRenderedPageBreak/>
        <w:t>reported having no professional equipment at all. This dependence on low-cost devices directly affects video quality, audio clarity, and editing capability. As one respondent noted informally, competing with mainstream media becomes difficult when production quality is compromised. This supports Dijk’s (2006) argument that the digital divide is not just about access, but also about quality of access and usage capacity.</w:t>
      </w:r>
    </w:p>
    <w:p w14:paraId="2A9446AB" w14:textId="77777777" w:rsidR="00720AEC" w:rsidRPr="00712E79" w:rsidRDefault="00720AEC" w:rsidP="00720AEC">
      <w:pPr>
        <w:spacing w:before="240" w:after="240" w:line="360" w:lineRule="auto"/>
        <w:rPr>
          <w:b/>
          <w:bCs/>
        </w:rPr>
      </w:pPr>
      <w:r w:rsidRPr="00712E79">
        <w:rPr>
          <w:b/>
          <w:bCs/>
        </w:rPr>
        <w:t>Internet Connectivity and Infrastructure Challenges</w:t>
      </w:r>
    </w:p>
    <w:p w14:paraId="1567EA36" w14:textId="77777777" w:rsidR="00720AEC" w:rsidRDefault="00720AEC" w:rsidP="00720AEC">
      <w:pPr>
        <w:spacing w:before="240" w:after="240" w:line="360" w:lineRule="auto"/>
      </w:pPr>
      <w:r>
        <w:t xml:space="preserve">Connectivity issues emerged as one of the most critical barriers, particularly in districts such as </w:t>
      </w:r>
      <w:proofErr w:type="spellStart"/>
      <w:r>
        <w:t>Simdega</w:t>
      </w:r>
      <w:proofErr w:type="spellEnd"/>
      <w:r>
        <w:t xml:space="preserve">, </w:t>
      </w:r>
      <w:proofErr w:type="spellStart"/>
      <w:r>
        <w:t>Latehar</w:t>
      </w:r>
      <w:proofErr w:type="spellEnd"/>
      <w:r>
        <w:t xml:space="preserve">, and </w:t>
      </w:r>
      <w:proofErr w:type="spellStart"/>
      <w:r>
        <w:t>Gumla</w:t>
      </w:r>
      <w:proofErr w:type="spellEnd"/>
      <w:r>
        <w:t xml:space="preserve">. A journalist from </w:t>
      </w:r>
      <w:proofErr w:type="spellStart"/>
      <w:r>
        <w:t>Simdega</w:t>
      </w:r>
      <w:proofErr w:type="spellEnd"/>
      <w:r>
        <w:t xml:space="preserve"> Samachar stated:</w:t>
      </w:r>
    </w:p>
    <w:p w14:paraId="4E90D629" w14:textId="77777777" w:rsidR="00720AEC" w:rsidRPr="00712E79" w:rsidRDefault="00720AEC" w:rsidP="00720AEC">
      <w:pPr>
        <w:spacing w:before="240" w:after="240" w:line="360" w:lineRule="auto"/>
        <w:rPr>
          <w:b/>
          <w:bCs/>
          <w:i/>
          <w:iCs/>
        </w:rPr>
      </w:pPr>
      <w:r w:rsidRPr="00712E79">
        <w:rPr>
          <w:b/>
          <w:bCs/>
          <w:i/>
          <w:iCs/>
        </w:rPr>
        <w:t>‘By the time we manage to upload a breaking story, some other channels having good internet facility have already taken it</w:t>
      </w:r>
      <w:r w:rsidR="00712E79" w:rsidRPr="00712E79">
        <w:rPr>
          <w:b/>
          <w:bCs/>
          <w:i/>
          <w:iCs/>
        </w:rPr>
        <w:t>’.</w:t>
      </w:r>
    </w:p>
    <w:p w14:paraId="2574B3BE" w14:textId="77777777" w:rsidR="00720AEC" w:rsidRDefault="00720AEC" w:rsidP="00712E79">
      <w:pPr>
        <w:spacing w:before="240" w:after="240" w:line="360" w:lineRule="auto"/>
        <w:jc w:val="both"/>
      </w:pPr>
      <w:r>
        <w:t>This highlights how time-sensitive journalism is directly affected by infrastructure gaps. Poor upload speeds and unstable networks reduce both the timeliness and visibility of news.</w:t>
      </w:r>
      <w:r w:rsidR="00712E79">
        <w:t xml:space="preserve"> </w:t>
      </w:r>
      <w:r>
        <w:t>This aligns with rural communication studies (Singh, 2025), which emphasize how infrastructure gaps shape media participation.</w:t>
      </w:r>
    </w:p>
    <w:p w14:paraId="0920597E" w14:textId="77777777" w:rsidR="00720AEC" w:rsidRPr="00712E79" w:rsidRDefault="00720AEC" w:rsidP="00720AEC">
      <w:pPr>
        <w:spacing w:before="240" w:after="240" w:line="360" w:lineRule="auto"/>
        <w:rPr>
          <w:b/>
          <w:bCs/>
        </w:rPr>
      </w:pPr>
      <w:r w:rsidRPr="00712E79">
        <w:rPr>
          <w:b/>
          <w:bCs/>
        </w:rPr>
        <w:t>Financial Instability and Sustainability Crisis</w:t>
      </w:r>
    </w:p>
    <w:p w14:paraId="3915E59B" w14:textId="77777777" w:rsidR="00720AEC" w:rsidRDefault="00720AEC" w:rsidP="00712E79">
      <w:pPr>
        <w:spacing w:before="240" w:after="240" w:line="360" w:lineRule="auto"/>
        <w:jc w:val="both"/>
      </w:pPr>
      <w:r>
        <w:t>Financial constraints remain a major concern. The data shows</w:t>
      </w:r>
      <w:r w:rsidR="00712E79">
        <w:t xml:space="preserve"> that </w:t>
      </w:r>
      <w:r>
        <w:t>65% rely on self-funding or secondary income</w:t>
      </w:r>
      <w:r w:rsidR="00712E79">
        <w:t xml:space="preserve">, </w:t>
      </w:r>
      <w:r>
        <w:t>Only 24% earn through YouTube monetisation</w:t>
      </w:r>
      <w:r w:rsidR="00712E79">
        <w:t xml:space="preserve"> whereas l</w:t>
      </w:r>
      <w:r>
        <w:t>ocal advertisements remain minimal (12%)</w:t>
      </w:r>
      <w:r w:rsidR="00712E79">
        <w:t xml:space="preserve">. </w:t>
      </w:r>
      <w:r>
        <w:t>This indicates that most journalists operate without stable revenue models, making long-term sustainability uncertain</w:t>
      </w:r>
      <w:r w:rsidR="00712E79">
        <w:t xml:space="preserve">. </w:t>
      </w:r>
      <w:r>
        <w:t>These findings support Ramprasad (2012), who highlights the economic vulnerability of small-scale journalism, especially outside institutional frameworks.</w:t>
      </w:r>
    </w:p>
    <w:p w14:paraId="181632F1" w14:textId="77777777" w:rsidR="00720AEC" w:rsidRPr="00712E79" w:rsidRDefault="00720AEC" w:rsidP="00720AEC">
      <w:pPr>
        <w:spacing w:before="240" w:after="240" w:line="360" w:lineRule="auto"/>
        <w:rPr>
          <w:b/>
          <w:bCs/>
        </w:rPr>
      </w:pPr>
      <w:r w:rsidRPr="00712E79">
        <w:rPr>
          <w:b/>
          <w:bCs/>
        </w:rPr>
        <w:t>Skill Gaps and Lack of Professional Training</w:t>
      </w:r>
    </w:p>
    <w:p w14:paraId="26AD13E8" w14:textId="77777777" w:rsidR="00720AEC" w:rsidRDefault="00720AEC" w:rsidP="00712E79">
      <w:pPr>
        <w:spacing w:before="240" w:after="240" w:line="360" w:lineRule="auto"/>
        <w:jc w:val="both"/>
      </w:pPr>
      <w:r>
        <w:t>Only 22% of respondents reported receiving formal training. Most journalists rely on self-learning through trial and error.</w:t>
      </w:r>
      <w:r w:rsidR="00712E79">
        <w:t xml:space="preserve"> The k</w:t>
      </w:r>
      <w:r>
        <w:t>ey gaps include</w:t>
      </w:r>
      <w:r w:rsidR="00712E79">
        <w:t xml:space="preserve">s, training regrading </w:t>
      </w:r>
      <w:r>
        <w:t>video editing and sound quality</w:t>
      </w:r>
      <w:r w:rsidR="00712E79">
        <w:t xml:space="preserve">, understanding of </w:t>
      </w:r>
      <w:r>
        <w:t>SEO</w:t>
      </w:r>
      <w:r w:rsidR="00712E79">
        <w:t xml:space="preserve"> (Search Engine Optimization)</w:t>
      </w:r>
      <w:r>
        <w:t xml:space="preserve"> and platform algorithms</w:t>
      </w:r>
      <w:r w:rsidR="00712E79">
        <w:t xml:space="preserve">, </w:t>
      </w:r>
      <w:r>
        <w:t>data storytelling</w:t>
      </w:r>
      <w:r w:rsidR="00712E79">
        <w:t xml:space="preserve">, </w:t>
      </w:r>
      <w:r>
        <w:t>multimedia journalism</w:t>
      </w:r>
      <w:r w:rsidR="00712E79">
        <w:t xml:space="preserve">. </w:t>
      </w:r>
      <w:r>
        <w:t xml:space="preserve">This reflects what Jamil et al. (2021) describe as </w:t>
      </w:r>
      <w:r>
        <w:lastRenderedPageBreak/>
        <w:t>second-level digital divide, where lack of skills limits effective participation even when access exists.</w:t>
      </w:r>
    </w:p>
    <w:p w14:paraId="58E16247" w14:textId="77777777" w:rsidR="00720AEC" w:rsidRPr="00712E79" w:rsidRDefault="00720AEC" w:rsidP="00720AEC">
      <w:pPr>
        <w:spacing w:before="240" w:after="240" w:line="360" w:lineRule="auto"/>
        <w:rPr>
          <w:b/>
          <w:bCs/>
        </w:rPr>
      </w:pPr>
      <w:r w:rsidRPr="00712E79">
        <w:rPr>
          <w:b/>
          <w:bCs/>
        </w:rPr>
        <w:t>Safety Concerns and Political Pressure</w:t>
      </w:r>
    </w:p>
    <w:p w14:paraId="59842412" w14:textId="77777777" w:rsidR="00720AEC" w:rsidRDefault="00720AEC" w:rsidP="00712E79">
      <w:pPr>
        <w:spacing w:before="240" w:after="240" w:line="360" w:lineRule="auto"/>
        <w:jc w:val="both"/>
      </w:pPr>
      <w:r>
        <w:t>Journalists covering sensitive issues such as mining, land disputes, and corruption reported intimidation, online abuse, and legal threats.</w:t>
      </w:r>
      <w:r w:rsidR="00712E79">
        <w:t xml:space="preserve"> </w:t>
      </w:r>
      <w:r>
        <w:t>This indicates that independent journalists operate in a high-risk environment without institutional protection.</w:t>
      </w:r>
      <w:r w:rsidR="00712E79">
        <w:t xml:space="preserve"> </w:t>
      </w:r>
      <w:r>
        <w:t>Such findings resonate with Pinto (2024), who argues that grassroots journalists often face greater risks due to their proximity to local power structures.</w:t>
      </w:r>
    </w:p>
    <w:p w14:paraId="3D689E0E" w14:textId="77777777" w:rsidR="00720AEC" w:rsidRPr="00712E79" w:rsidRDefault="00720AEC" w:rsidP="00720AEC">
      <w:pPr>
        <w:spacing w:before="240" w:after="240" w:line="360" w:lineRule="auto"/>
        <w:rPr>
          <w:b/>
          <w:bCs/>
        </w:rPr>
      </w:pPr>
      <w:r w:rsidRPr="00712E79">
        <w:rPr>
          <w:b/>
          <w:bCs/>
        </w:rPr>
        <w:t>Institutional Exclusion and Lack of Recognition</w:t>
      </w:r>
    </w:p>
    <w:p w14:paraId="71845EEB" w14:textId="77777777" w:rsidR="00720AEC" w:rsidRDefault="00720AEC" w:rsidP="00712E79">
      <w:pPr>
        <w:spacing w:before="240" w:after="240" w:line="360" w:lineRule="auto"/>
        <w:jc w:val="both"/>
      </w:pPr>
      <w:r>
        <w:t>One of the most significant findings is the demand for formal recognition.76% of respondents demanded accreditation</w:t>
      </w:r>
      <w:r w:rsidR="00712E79">
        <w:t xml:space="preserve">. </w:t>
      </w:r>
      <w:r>
        <w:t>Many reported denial of access to press events</w:t>
      </w:r>
      <w:r w:rsidR="00712E79">
        <w:t xml:space="preserve">. </w:t>
      </w:r>
      <w:r>
        <w:t xml:space="preserve">Digital journalists are often considered </w:t>
      </w:r>
      <w:r w:rsidR="00712E79">
        <w:t>‘</w:t>
      </w:r>
      <w:r>
        <w:t>unofficial</w:t>
      </w:r>
      <w:r w:rsidR="00712E79">
        <w:t xml:space="preserve">’. </w:t>
      </w:r>
      <w:r>
        <w:t>A journalist from Johar Hazaribagh stated:</w:t>
      </w:r>
    </w:p>
    <w:p w14:paraId="7E3A436C" w14:textId="712C7725" w:rsidR="00720AEC" w:rsidRPr="00712E79" w:rsidRDefault="00712E79" w:rsidP="00720AEC">
      <w:pPr>
        <w:spacing w:before="240" w:after="240" w:line="360" w:lineRule="auto"/>
        <w:rPr>
          <w:b/>
          <w:bCs/>
          <w:i/>
          <w:iCs/>
        </w:rPr>
      </w:pPr>
      <w:r>
        <w:rPr>
          <w:b/>
          <w:bCs/>
          <w:i/>
          <w:iCs/>
        </w:rPr>
        <w:t>‘</w:t>
      </w:r>
      <w:r w:rsidR="00720AEC" w:rsidRPr="00712E79">
        <w:rPr>
          <w:b/>
          <w:bCs/>
          <w:i/>
          <w:iCs/>
        </w:rPr>
        <w:t xml:space="preserve">We do the same work as big reporters, but without an accredited ID, we are treated as </w:t>
      </w:r>
      <w:r w:rsidR="0029232E">
        <w:rPr>
          <w:b/>
          <w:bCs/>
          <w:i/>
          <w:iCs/>
        </w:rPr>
        <w:t>outsiders</w:t>
      </w:r>
      <w:r>
        <w:rPr>
          <w:b/>
          <w:bCs/>
          <w:i/>
          <w:iCs/>
        </w:rPr>
        <w:t>.</w:t>
      </w:r>
    </w:p>
    <w:p w14:paraId="1C396F5C" w14:textId="77777777" w:rsidR="00720AEC" w:rsidRDefault="00720AEC" w:rsidP="00720AEC">
      <w:pPr>
        <w:spacing w:before="240" w:after="240" w:line="360" w:lineRule="auto"/>
      </w:pPr>
      <w:r>
        <w:t xml:space="preserve">Another respondent from </w:t>
      </w:r>
      <w:proofErr w:type="spellStart"/>
      <w:r>
        <w:t>Giridih</w:t>
      </w:r>
      <w:proofErr w:type="spellEnd"/>
      <w:r>
        <w:t xml:space="preserve"> Tak added:</w:t>
      </w:r>
    </w:p>
    <w:p w14:paraId="6271F044" w14:textId="74D1724C" w:rsidR="00720AEC" w:rsidRPr="00712E79" w:rsidRDefault="00712E79" w:rsidP="00720AEC">
      <w:pPr>
        <w:spacing w:before="240" w:after="240" w:line="360" w:lineRule="auto"/>
        <w:rPr>
          <w:b/>
          <w:bCs/>
          <w:i/>
          <w:iCs/>
        </w:rPr>
      </w:pPr>
      <w:r w:rsidRPr="00712E79">
        <w:rPr>
          <w:b/>
          <w:bCs/>
          <w:i/>
          <w:iCs/>
        </w:rPr>
        <w:t>‘</w:t>
      </w:r>
      <w:r w:rsidR="00720AEC" w:rsidRPr="00712E79">
        <w:rPr>
          <w:b/>
          <w:bCs/>
          <w:i/>
          <w:iCs/>
        </w:rPr>
        <w:t>Technology is one problem, but identity is bigger</w:t>
      </w:r>
      <w:r w:rsidRPr="00712E79">
        <w:rPr>
          <w:b/>
          <w:bCs/>
          <w:i/>
          <w:iCs/>
        </w:rPr>
        <w:t>.</w:t>
      </w:r>
    </w:p>
    <w:p w14:paraId="481B445C" w14:textId="4C197FD9" w:rsidR="00720AEC" w:rsidRDefault="00720AEC" w:rsidP="00720AEC">
      <w:pPr>
        <w:spacing w:before="240" w:after="240" w:line="360" w:lineRule="auto"/>
      </w:pPr>
      <w:r>
        <w:t>This highlights a critical issue</w:t>
      </w:r>
      <w:r w:rsidR="0029232E">
        <w:t>,</w:t>
      </w:r>
      <w:r w:rsidR="00712E79">
        <w:t xml:space="preserve"> i.e. </w:t>
      </w:r>
      <w:r>
        <w:t>legitimacy. Without recognition, journalists face barriers in accessing information and performing their democratic role.</w:t>
      </w:r>
    </w:p>
    <w:p w14:paraId="591A473A" w14:textId="77777777" w:rsidR="00712E79" w:rsidRDefault="00712E79" w:rsidP="00720AEC">
      <w:pPr>
        <w:spacing w:before="240" w:after="240" w:line="360" w:lineRule="auto"/>
      </w:pPr>
    </w:p>
    <w:p w14:paraId="602B52B0" w14:textId="77777777" w:rsidR="00720AEC" w:rsidRPr="00712E79" w:rsidRDefault="00720AEC" w:rsidP="00720AEC">
      <w:pPr>
        <w:spacing w:before="240" w:after="240" w:line="360" w:lineRule="auto"/>
        <w:rPr>
          <w:b/>
          <w:bCs/>
        </w:rPr>
      </w:pPr>
      <w:r w:rsidRPr="00712E79">
        <w:rPr>
          <w:b/>
          <w:bCs/>
        </w:rPr>
        <w:t>Platform-Level Challenges and Uneven Growth</w:t>
      </w:r>
    </w:p>
    <w:p w14:paraId="791002E0" w14:textId="77777777" w:rsidR="00720AEC" w:rsidRDefault="00720AEC" w:rsidP="00720AEC">
      <w:pPr>
        <w:spacing w:before="240" w:after="240" w:line="360" w:lineRule="auto"/>
      </w:pPr>
      <w:r>
        <w:t>The platform-wise analysis shows that each outlet has strengths but faces specific challenges:</w:t>
      </w:r>
    </w:p>
    <w:p w14:paraId="764B3C84" w14:textId="77777777" w:rsidR="00720AEC" w:rsidRPr="00712E79" w:rsidRDefault="00720AEC" w:rsidP="00712E79">
      <w:pPr>
        <w:pStyle w:val="ListParagraph"/>
        <w:numPr>
          <w:ilvl w:val="0"/>
          <w:numId w:val="11"/>
        </w:numPr>
      </w:pPr>
      <w:r w:rsidRPr="00712E79">
        <w:t>Capital TV → strong political coverage, but lacks technical resources</w:t>
      </w:r>
    </w:p>
    <w:p w14:paraId="3F5D7895" w14:textId="77777777" w:rsidR="00720AEC" w:rsidRPr="00712E79" w:rsidRDefault="00720AEC" w:rsidP="00712E79"/>
    <w:p w14:paraId="7FE7C3DE" w14:textId="77777777" w:rsidR="00720AEC" w:rsidRPr="00712E79" w:rsidRDefault="00720AEC" w:rsidP="00712E79">
      <w:pPr>
        <w:pStyle w:val="ListParagraph"/>
        <w:numPr>
          <w:ilvl w:val="0"/>
          <w:numId w:val="11"/>
        </w:numPr>
      </w:pPr>
      <w:r w:rsidRPr="00712E79">
        <w:t>Jharkhand Jagran → strong cultural reporting, but network issues</w:t>
      </w:r>
    </w:p>
    <w:p w14:paraId="79521062" w14:textId="77777777" w:rsidR="00720AEC" w:rsidRPr="00712E79" w:rsidRDefault="00720AEC" w:rsidP="00712E79"/>
    <w:p w14:paraId="5C4B7FCD" w14:textId="77777777" w:rsidR="00720AEC" w:rsidRPr="00712E79" w:rsidRDefault="00720AEC" w:rsidP="00712E79">
      <w:pPr>
        <w:pStyle w:val="ListParagraph"/>
        <w:numPr>
          <w:ilvl w:val="0"/>
          <w:numId w:val="11"/>
        </w:numPr>
      </w:pPr>
      <w:proofErr w:type="spellStart"/>
      <w:r w:rsidRPr="00712E79">
        <w:lastRenderedPageBreak/>
        <w:t>Simdega</w:t>
      </w:r>
      <w:proofErr w:type="spellEnd"/>
      <w:r w:rsidRPr="00712E79">
        <w:t xml:space="preserve"> Samachar → strong local reach, but severe connectivity issues</w:t>
      </w:r>
    </w:p>
    <w:p w14:paraId="5772D395" w14:textId="77777777" w:rsidR="00720AEC" w:rsidRPr="00712E79" w:rsidRDefault="00720AEC" w:rsidP="00712E79"/>
    <w:p w14:paraId="6B2BDB7C" w14:textId="77777777" w:rsidR="00720AEC" w:rsidRPr="00712E79" w:rsidRDefault="00720AEC" w:rsidP="00712E79">
      <w:pPr>
        <w:pStyle w:val="ListParagraph"/>
        <w:numPr>
          <w:ilvl w:val="0"/>
          <w:numId w:val="11"/>
        </w:numPr>
      </w:pPr>
      <w:proofErr w:type="spellStart"/>
      <w:r w:rsidRPr="00712E79">
        <w:t>Loktantra</w:t>
      </w:r>
      <w:proofErr w:type="spellEnd"/>
      <w:r w:rsidRPr="00712E79">
        <w:t xml:space="preserve"> Savera → investigative focus, but safety risks</w:t>
      </w:r>
    </w:p>
    <w:p w14:paraId="0C901485" w14:textId="77777777" w:rsidR="00EA0E04" w:rsidRDefault="00720AEC" w:rsidP="00720AEC">
      <w:pPr>
        <w:spacing w:before="240" w:after="240" w:line="360" w:lineRule="auto"/>
      </w:pPr>
      <w:r>
        <w:t>This indicates that growth is uneven and context-dependent, shaped by geography, resources, and issue focus.</w:t>
      </w:r>
    </w:p>
    <w:p w14:paraId="0E6FD829" w14:textId="77777777" w:rsidR="00712E79" w:rsidRPr="00712E79" w:rsidRDefault="00712E79" w:rsidP="00712E79">
      <w:pPr>
        <w:spacing w:line="360" w:lineRule="auto"/>
        <w:jc w:val="both"/>
        <w:rPr>
          <w:b/>
          <w:bCs/>
        </w:rPr>
      </w:pPr>
      <w:r w:rsidRPr="00712E79">
        <w:rPr>
          <w:b/>
          <w:bCs/>
        </w:rPr>
        <w:t>Overall Discussion</w:t>
      </w:r>
    </w:p>
    <w:p w14:paraId="73C445F4" w14:textId="77777777" w:rsidR="00712E79" w:rsidRDefault="00712E79" w:rsidP="00712E79">
      <w:pPr>
        <w:spacing w:line="360" w:lineRule="auto"/>
        <w:jc w:val="both"/>
      </w:pPr>
    </w:p>
    <w:p w14:paraId="4BBC9029" w14:textId="77777777" w:rsidR="00712E79" w:rsidRDefault="00712E79" w:rsidP="00712E79">
      <w:pPr>
        <w:spacing w:line="360" w:lineRule="auto"/>
        <w:jc w:val="both"/>
      </w:pPr>
      <w:r>
        <w:t>When the findings from content analysis and semi-structured interviews are examined together, a layered picture of hyperlocal digital journalism in Jharkhand begins to emerge. What stands out most is that this form of journalism is not simply an extension of mainstream media into digital spaces; rather, it represents a distinct, ground-driven model of news production shaped by local realities, resource constraints, and technological adaptation.</w:t>
      </w:r>
    </w:p>
    <w:p w14:paraId="1BF34BBD" w14:textId="440D6118" w:rsidR="00712E79" w:rsidRDefault="00712E79" w:rsidP="00712E79">
      <w:pPr>
        <w:spacing w:line="360" w:lineRule="auto"/>
        <w:jc w:val="both"/>
      </w:pPr>
      <w:r>
        <w:t>At one level, digital platforms have clearly expanded the scope of journalism. Independent reporters are now able to document and circulate stories that would otherwise remain invisible. The strong emphasis on hyperlocal issues</w:t>
      </w:r>
      <w:r w:rsidR="0029232E">
        <w:t xml:space="preserve"> </w:t>
      </w:r>
      <w:r>
        <w:t>such as land disputes, mining-related displacement, welfare schemes, and local governance</w:t>
      </w:r>
      <w:r w:rsidR="0029232E">
        <w:t xml:space="preserve"> </w:t>
      </w:r>
      <w:r>
        <w:t>shows that these platforms are responding directly to the informational needs of their immediate communities. In this sense, hyperlocal digital journalism functions as a corrective space, filling gaps left by mainstream media. This supports Rodríguez’s (2001) concept of citizens’ media, where local actors reclaim narrative power and produce knowledge rooted in lived experiences.</w:t>
      </w:r>
    </w:p>
    <w:p w14:paraId="5FAD5924" w14:textId="77777777" w:rsidR="00712E79" w:rsidRDefault="00712E79" w:rsidP="00712E79">
      <w:pPr>
        <w:spacing w:line="360" w:lineRule="auto"/>
        <w:jc w:val="both"/>
      </w:pPr>
      <w:r>
        <w:t>However, this empowerment is not absolute. The same digital environment that enables visibility also imposes new forms of dependence. The heavy reliance on platforms such as YouTube and Facebook indicates that journalists operate within systems they do not control. Visibility is shaped by algorithms, audience engagement metrics, and platform policies rather than editorial judgment. As Napoli (2019) argues, this form of algorithmic gatekeeping replaces traditional gatekeeping with a less transparent but equally powerful system. For journalists in Jharkhand, this often translates into limited reach beyond local networks, even when the content is socially significant.</w:t>
      </w:r>
    </w:p>
    <w:p w14:paraId="18419EDC" w14:textId="77777777" w:rsidR="00712E79" w:rsidRDefault="00712E79" w:rsidP="00712E79">
      <w:pPr>
        <w:spacing w:line="360" w:lineRule="auto"/>
        <w:jc w:val="both"/>
      </w:pPr>
      <w:r>
        <w:t xml:space="preserve">The discussion also reveals that technological access alone does not guarantee effective participation. While most journalists possess smartphones, the lack of professional equipment, editing tools, and stable internet connectivity significantly affects the quality and timeliness of </w:t>
      </w:r>
      <w:r>
        <w:lastRenderedPageBreak/>
        <w:t xml:space="preserve">reporting. The quote from the </w:t>
      </w:r>
      <w:proofErr w:type="spellStart"/>
      <w:r>
        <w:t>Simdega</w:t>
      </w:r>
      <w:proofErr w:type="spellEnd"/>
      <w:r>
        <w:t xml:space="preserve"> journalist captures this reality—news loses its value when it cannot be shared on time. This </w:t>
      </w:r>
      <w:r w:rsidR="00C72E77">
        <w:t>supports</w:t>
      </w:r>
      <w:r>
        <w:t xml:space="preserve"> Dijk’s (2006) argument that the digital divide operates at multiple levels, including access, skills, and usage outcomes. In Jharkhand, these layers overlap, creating a situation where journalists are present in the digital space but not equally empowered within it.</w:t>
      </w:r>
    </w:p>
    <w:p w14:paraId="28781D2A" w14:textId="77777777" w:rsidR="00712E79" w:rsidRDefault="00712E79" w:rsidP="00712E79">
      <w:pPr>
        <w:spacing w:line="360" w:lineRule="auto"/>
        <w:jc w:val="both"/>
      </w:pPr>
      <w:r>
        <w:t>Financial instability further deepens this imbalance. The reliance on self-funding and irregular income sources suggests that hyperlocal journalism operates in a fragile economic environment. Unlike mainstream media organizations that benefit from advertising networks and institutional backing, independent journalists must sustain their work through personal investment and limited local support. This not only affects the quality of content but also shapes the type of stories that can be pursued. Long-form investigative reporting, for instance, becomes difficult when journalists are under constant financial pressure. This aligns with Ramprasad’s (2012) observations on the economic precarity of small-scale media operations.</w:t>
      </w:r>
    </w:p>
    <w:p w14:paraId="2303936D" w14:textId="77777777" w:rsidR="00712E79" w:rsidRDefault="00712E79" w:rsidP="00712E79">
      <w:pPr>
        <w:spacing w:line="360" w:lineRule="auto"/>
        <w:jc w:val="both"/>
      </w:pPr>
    </w:p>
    <w:p w14:paraId="5B3B74CB" w14:textId="77777777" w:rsidR="00712E79" w:rsidRDefault="00712E79" w:rsidP="00712E79">
      <w:pPr>
        <w:spacing w:line="360" w:lineRule="auto"/>
        <w:jc w:val="both"/>
      </w:pPr>
      <w:r>
        <w:t>Another important dimension emerging from the findings is the issue of skills and professional capacity. The lack of formal training in multimedia production, digital analytics, and storytelling techniques indicates that many journalists are learning through practice rather than structured guidance. While this self-learning approach reflects adaptability, it also limits the potential for innovation and growth. As Jamil et al. (2021) suggest, digital inclusion requires not just access but also the development of competencies that allow individuals to fully participate in evolving media ecosystems.</w:t>
      </w:r>
    </w:p>
    <w:p w14:paraId="12FC726E" w14:textId="77777777" w:rsidR="00712E79" w:rsidRDefault="00712E79" w:rsidP="00712E79">
      <w:pPr>
        <w:spacing w:line="360" w:lineRule="auto"/>
        <w:jc w:val="both"/>
      </w:pPr>
    </w:p>
    <w:p w14:paraId="79BEA1E6" w14:textId="0E5F1AFA" w:rsidR="00712E79" w:rsidRDefault="00712E79" w:rsidP="00712E79">
      <w:pPr>
        <w:spacing w:line="360" w:lineRule="auto"/>
        <w:jc w:val="both"/>
      </w:pPr>
      <w:r>
        <w:t xml:space="preserve">At the same time, the interviews reveal that the challenges faced by these journalists are not limited to technology and finance. The issue of institutional recognition emerges as a central concern. Many respondents </w:t>
      </w:r>
      <w:r w:rsidR="0029232E">
        <w:t>emphasised</w:t>
      </w:r>
      <w:r>
        <w:t xml:space="preserve"> that the absence of accreditation prevents them from accessing official information, attending press events, and being taken seriously by authorities. This creates a paradox: journalists are performing the same functions as mainstream reporters, yet they are denied the legitimacy associated with formal media institutions. The statements from respondents—</w:t>
      </w:r>
      <w:r w:rsidR="00C72E77">
        <w:t xml:space="preserve">’ </w:t>
      </w:r>
      <w:r>
        <w:t>identity is bigger than technolog</w:t>
      </w:r>
      <w:r w:rsidR="00C72E77">
        <w:t xml:space="preserve">y’ </w:t>
      </w:r>
      <w:r>
        <w:t>highlight how recognition is tied to both professional dignity and functional access.</w:t>
      </w:r>
    </w:p>
    <w:p w14:paraId="215600BF" w14:textId="77777777" w:rsidR="00712E79" w:rsidRDefault="00712E79" w:rsidP="00712E79">
      <w:pPr>
        <w:spacing w:line="360" w:lineRule="auto"/>
        <w:jc w:val="both"/>
      </w:pPr>
    </w:p>
    <w:p w14:paraId="7B677387" w14:textId="77CE3DD9" w:rsidR="00712E79" w:rsidRDefault="00712E79" w:rsidP="00712E79">
      <w:pPr>
        <w:spacing w:line="360" w:lineRule="auto"/>
        <w:jc w:val="both"/>
      </w:pPr>
      <w:r>
        <w:lastRenderedPageBreak/>
        <w:t xml:space="preserve">Safety concerns add another layer to this discussion. Reporting on sensitive issues such as mining, land conflicts, and corruption exposes journalists to threats, intimidation, and legal risks. Unlike mainstream journalists, who may have institutional protection, independent reporters operate without legal or </w:t>
      </w:r>
      <w:r w:rsidR="0029232E">
        <w:t>organisational</w:t>
      </w:r>
      <w:r>
        <w:t xml:space="preserve"> backing. This makes their work both essential and precarious. As Pinto (2024) notes, grassroots journalists often occupy a vulnerable position precisely because they are embedded within the communities they report on.</w:t>
      </w:r>
    </w:p>
    <w:p w14:paraId="4AC80192" w14:textId="77777777" w:rsidR="00712E79" w:rsidRDefault="00712E79" w:rsidP="00712E79">
      <w:pPr>
        <w:spacing w:line="360" w:lineRule="auto"/>
        <w:jc w:val="both"/>
      </w:pPr>
    </w:p>
    <w:p w14:paraId="75F11DDF" w14:textId="3ABE81A0" w:rsidR="00712E79" w:rsidRDefault="00712E79" w:rsidP="00712E79">
      <w:pPr>
        <w:spacing w:line="360" w:lineRule="auto"/>
        <w:jc w:val="both"/>
      </w:pPr>
      <w:r>
        <w:t xml:space="preserve">Despite these constraints, what emerges strongly from the study is a sense of resilience and adaptability. Journalists continue to produce content using available tools, build audience networks through community engagement, and sustain their platforms despite uncertainty. The rise of individual-led journalism reflects this adaptability, where reporters take on multiple roles—reporter, editor, producer, and distributor. This model challenges traditional notions of journalism as an institutional practice and instead presents it as a </w:t>
      </w:r>
      <w:r w:rsidR="0029232E">
        <w:t>decentralised</w:t>
      </w:r>
      <w:r>
        <w:t>, participatory process.</w:t>
      </w:r>
    </w:p>
    <w:p w14:paraId="3E13DA11" w14:textId="77777777" w:rsidR="00712E79" w:rsidRDefault="00712E79" w:rsidP="00712E79">
      <w:pPr>
        <w:spacing w:line="360" w:lineRule="auto"/>
        <w:jc w:val="both"/>
      </w:pPr>
    </w:p>
    <w:p w14:paraId="1AA180F1" w14:textId="77777777" w:rsidR="00712E79" w:rsidRDefault="00712E79" w:rsidP="00712E79">
      <w:pPr>
        <w:spacing w:line="360" w:lineRule="auto"/>
        <w:jc w:val="both"/>
      </w:pPr>
      <w:r>
        <w:t>Importantly, the findings also suggest that hyperlocal journalism in Jharkhand is not only about information dissemination but also about cultural and social representation. The use of local language, focus on community issues, and active audience participation indicate that these platforms are embedded within the social fabric of the region. They serve as spaces where local identity, concerns, and experiences are articulated and shared.</w:t>
      </w:r>
    </w:p>
    <w:p w14:paraId="40DC4AF5" w14:textId="77777777" w:rsidR="00712E79" w:rsidRDefault="00712E79" w:rsidP="00712E79">
      <w:pPr>
        <w:spacing w:line="360" w:lineRule="auto"/>
        <w:jc w:val="both"/>
      </w:pPr>
    </w:p>
    <w:p w14:paraId="5E3475B0" w14:textId="77777777" w:rsidR="00712E79" w:rsidRDefault="00712E79" w:rsidP="00712E79">
      <w:pPr>
        <w:spacing w:line="360" w:lineRule="auto"/>
        <w:jc w:val="both"/>
      </w:pPr>
      <w:r>
        <w:t>Overall, the discussion highlights a central tension: digital media has lowered barriers to entry but has not eliminated structural inequalities. Instead, it has reshaped them in new forms. Hyperlocal digital journalism in Jharkhand exists at the intersection of empowerment and constraint, where new opportunities coexist with persistent challenges.</w:t>
      </w:r>
    </w:p>
    <w:p w14:paraId="1D93D53B" w14:textId="77777777" w:rsidR="00712E79" w:rsidRDefault="00712E79" w:rsidP="00712E79">
      <w:pPr>
        <w:spacing w:line="360" w:lineRule="auto"/>
        <w:jc w:val="both"/>
      </w:pPr>
    </w:p>
    <w:p w14:paraId="4B67E850" w14:textId="6C430F1D" w:rsidR="00EA0E04" w:rsidRDefault="00712E79" w:rsidP="00712E79">
      <w:pPr>
        <w:spacing w:line="360" w:lineRule="auto"/>
        <w:jc w:val="both"/>
      </w:pPr>
      <w:r>
        <w:t>The study</w:t>
      </w:r>
      <w:r w:rsidR="0029232E">
        <w:t>,</w:t>
      </w:r>
      <w:r>
        <w:t xml:space="preserve"> therefore</w:t>
      </w:r>
      <w:r w:rsidR="0029232E">
        <w:t>,</w:t>
      </w:r>
      <w:r>
        <w:t xml:space="preserve"> suggests that the future of independent digital journalism depends not only on technological advancement but also on institutional support, policy recognition, and capacity building. Without these, the sustainability of this emerging media ecosystem remains uncertain, even as its relevance continues to grow.</w:t>
      </w:r>
    </w:p>
    <w:p w14:paraId="6C482186" w14:textId="77777777" w:rsidR="00C72E77" w:rsidRDefault="00C72E77" w:rsidP="00712E79">
      <w:pPr>
        <w:spacing w:line="360" w:lineRule="auto"/>
        <w:jc w:val="both"/>
      </w:pPr>
    </w:p>
    <w:p w14:paraId="263AF111" w14:textId="77777777" w:rsidR="00C72E77" w:rsidRPr="00C72E77" w:rsidRDefault="00C72E77" w:rsidP="00C72E77">
      <w:pPr>
        <w:spacing w:line="360" w:lineRule="auto"/>
        <w:jc w:val="both"/>
        <w:rPr>
          <w:b/>
          <w:bCs/>
        </w:rPr>
      </w:pPr>
      <w:r w:rsidRPr="00C72E77">
        <w:rPr>
          <w:b/>
          <w:bCs/>
        </w:rPr>
        <w:lastRenderedPageBreak/>
        <w:t>Conclusion</w:t>
      </w:r>
      <w:bookmarkStart w:id="4" w:name="_32s3n8rvfjqs" w:colFirst="0" w:colLast="0"/>
      <w:bookmarkEnd w:id="4"/>
    </w:p>
    <w:p w14:paraId="3E3ED57E" w14:textId="3ED18417" w:rsidR="00720AEC" w:rsidRDefault="00C72E77" w:rsidP="00C72E77">
      <w:pPr>
        <w:spacing w:line="360" w:lineRule="auto"/>
        <w:jc w:val="both"/>
      </w:pPr>
      <w:r w:rsidRPr="00C72E77">
        <w:t>This study set out to understand how independent digital journalists in Jharkhand are navigating the rapidly changing media landscape. What emerges clearly is that hyperlocal digital journalism is not just a technological shift, but a ground-level transformation in how news is produced, shared, and experienced.</w:t>
      </w:r>
      <w:r>
        <w:t xml:space="preserve"> </w:t>
      </w:r>
      <w:r w:rsidRPr="00C72E77">
        <w:t>Independent journalists have created new spaces for reporting issues that often remain invisible in mainstream media</w:t>
      </w:r>
      <w:r>
        <w:t xml:space="preserve">, </w:t>
      </w:r>
      <w:r w:rsidR="0029232E">
        <w:t xml:space="preserve">such as </w:t>
      </w:r>
      <w:r w:rsidRPr="00C72E77">
        <w:t>land conflicts, local governance failures, mining impacts, and everyday struggles of rural communities. In doing so, they are not only informing their audiences but also strengthening local accountability. Their work reflects a form of journalism that is deeply rooted in community realities and lived experiences.</w:t>
      </w:r>
      <w:r>
        <w:t xml:space="preserve"> </w:t>
      </w:r>
      <w:r w:rsidRPr="00C72E77">
        <w:t>At the same time, this study highlights that these efforts are shaped by multiple constraints. Limited access to professional equipment, poor internet connectivity, lack of stable income, and absence of formal recognition continue to affect both the quality and sustainability of their work. The findings also show that digital access alone is not enough. Without skills, infrastructure, and institutional support, participation in the media space remains uneven.</w:t>
      </w:r>
      <w:r>
        <w:t xml:space="preserve"> </w:t>
      </w:r>
      <w:r w:rsidRPr="00C72E77">
        <w:t>One of the most striking insights is the issue of recognition. Many journalists are actively reporting, yet remain outside formal systems of accreditation. This not only restricts their access to information but also raises questions about legitimacy and press rights in the digital age.</w:t>
      </w:r>
      <w:r>
        <w:t xml:space="preserve"> </w:t>
      </w:r>
      <w:r w:rsidRPr="00C72E77">
        <w:t>Despite these challenges, what stands out is the resilience of these journalists. They continue to adapt, using available tools, building local networks, and finding ways to keep their platforms active. Their work shows that journalism today is no longer confined to large institutions</w:t>
      </w:r>
      <w:r w:rsidR="0029232E">
        <w:t>;</w:t>
      </w:r>
      <w:r>
        <w:t xml:space="preserve"> </w:t>
      </w:r>
      <w:r w:rsidRPr="00C72E77">
        <w:t>it is also being shaped in small towns, villages, and personal digital spaces.</w:t>
      </w:r>
      <w:r>
        <w:t xml:space="preserve"> </w:t>
      </w:r>
      <w:r w:rsidRPr="00C72E77">
        <w:t xml:space="preserve">In this sense, hyperlocal digital journalism in Jharkhand represents both possibility and precarity. It has the potential to democratize information and amplify </w:t>
      </w:r>
      <w:r w:rsidR="0029232E">
        <w:t>marginalised</w:t>
      </w:r>
      <w:r w:rsidRPr="00C72E77">
        <w:t xml:space="preserve"> voices, but its future depends on whether structural gaps are addressed. Strengthening digital infrastructure, creating avenues for financial support, offering skill-based training, and ensuring formal recognition are essential steps toward sustaining this emerging media ecosystem.</w:t>
      </w:r>
      <w:r>
        <w:t xml:space="preserve"> </w:t>
      </w:r>
      <w:r w:rsidRPr="00C72E77">
        <w:t xml:space="preserve">Ultimately, this study highlights that the question is not whether digital journalism will </w:t>
      </w:r>
      <w:r w:rsidR="0029232E">
        <w:t>grow; it</w:t>
      </w:r>
      <w:r w:rsidRPr="00C72E77">
        <w:t xml:space="preserve"> already is</w:t>
      </w:r>
      <w:r>
        <w:t xml:space="preserve">, </w:t>
      </w:r>
      <w:r w:rsidRPr="00C72E77">
        <w:t>but whether it will be supported in a way that allows it to remain inclusive, credible, and sustainable.</w:t>
      </w:r>
    </w:p>
    <w:p w14:paraId="3984ECDA" w14:textId="77777777" w:rsidR="00345F56" w:rsidRDefault="00345F56" w:rsidP="00C72E77">
      <w:pPr>
        <w:spacing w:line="360" w:lineRule="auto"/>
        <w:jc w:val="both"/>
      </w:pPr>
    </w:p>
    <w:p w14:paraId="25BE2E1D" w14:textId="77777777" w:rsidR="00345F56" w:rsidRPr="00345F56" w:rsidRDefault="00345F56" w:rsidP="00345F56">
      <w:pPr>
        <w:spacing w:after="200" w:line="276" w:lineRule="auto"/>
        <w:rPr>
          <w:rFonts w:ascii="Arial" w:hAnsi="Arial" w:cs="Arial"/>
          <w:b/>
          <w:bCs/>
          <w:sz w:val="22"/>
          <w:szCs w:val="22"/>
          <w:lang w:val="en-GB"/>
        </w:rPr>
      </w:pPr>
      <w:r w:rsidRPr="00345F56">
        <w:rPr>
          <w:rFonts w:ascii="Arial" w:hAnsi="Arial" w:cs="Arial"/>
          <w:b/>
          <w:bCs/>
          <w:sz w:val="22"/>
          <w:szCs w:val="22"/>
          <w:lang w:val="en-GB"/>
        </w:rPr>
        <w:t>COMPETING INTERESTS DISCLAIMER:</w:t>
      </w:r>
    </w:p>
    <w:p w14:paraId="0BFBC8D5" w14:textId="77777777" w:rsidR="00345F56" w:rsidRPr="00345F56" w:rsidRDefault="00345F56" w:rsidP="00345F56">
      <w:pPr>
        <w:spacing w:after="200" w:line="276" w:lineRule="auto"/>
        <w:rPr>
          <w:rFonts w:ascii="Calibri" w:hAnsi="Calibri"/>
          <w:sz w:val="22"/>
          <w:szCs w:val="22"/>
          <w:lang w:val="en-GB"/>
        </w:rPr>
      </w:pPr>
      <w:r w:rsidRPr="00345F56">
        <w:rPr>
          <w:rFonts w:ascii="Arial" w:hAnsi="Arial" w:cs="Arial"/>
          <w:sz w:val="22"/>
          <w:szCs w:val="22"/>
          <w:lang w:val="en-GB"/>
        </w:rPr>
        <w:lastRenderedPageBreak/>
        <w:t>Authors have declared that they have no known competing financial interests OR non-financial interests OR personal relationships that could have appeared to influence the work reported in this paper.</w:t>
      </w:r>
    </w:p>
    <w:p w14:paraId="188AAF00" w14:textId="201115FE" w:rsidR="00345F56" w:rsidRDefault="00345F56" w:rsidP="00C72E77">
      <w:pPr>
        <w:spacing w:line="360" w:lineRule="auto"/>
        <w:jc w:val="both"/>
      </w:pPr>
    </w:p>
    <w:p w14:paraId="4A8580C6" w14:textId="5D3B5F42" w:rsidR="004A5135" w:rsidRDefault="004A5135" w:rsidP="00C72E77">
      <w:pPr>
        <w:spacing w:line="360" w:lineRule="auto"/>
        <w:jc w:val="both"/>
      </w:pPr>
    </w:p>
    <w:p w14:paraId="49C25353" w14:textId="708029C3" w:rsidR="004A5135" w:rsidRDefault="004A5135" w:rsidP="00C72E77">
      <w:pPr>
        <w:spacing w:line="360" w:lineRule="auto"/>
        <w:jc w:val="both"/>
      </w:pPr>
    </w:p>
    <w:p w14:paraId="7FCF1C77" w14:textId="77777777" w:rsidR="004A5135" w:rsidRPr="00C72E77" w:rsidRDefault="004A5135" w:rsidP="00C72E77">
      <w:pPr>
        <w:spacing w:line="360" w:lineRule="auto"/>
        <w:jc w:val="both"/>
      </w:pPr>
    </w:p>
    <w:p w14:paraId="26EEFA4D" w14:textId="77777777" w:rsidR="005E1F07" w:rsidRPr="005E1F07" w:rsidRDefault="005E1F07" w:rsidP="005E1F07">
      <w:pPr>
        <w:rPr>
          <w:rFonts w:eastAsia="Calibri"/>
          <w:kern w:val="2"/>
          <w:sz w:val="22"/>
          <w:szCs w:val="22"/>
          <w:highlight w:val="yellow"/>
          <w:lang w:val="en-US" w:eastAsia="en-US"/>
        </w:rPr>
      </w:pPr>
      <w:bookmarkStart w:id="5" w:name="_Hlk198031404"/>
      <w:r w:rsidRPr="005E1F07">
        <w:rPr>
          <w:rFonts w:eastAsia="Calibri"/>
          <w:kern w:val="2"/>
          <w:sz w:val="22"/>
          <w:szCs w:val="22"/>
          <w:highlight w:val="yellow"/>
          <w:lang w:val="en-US" w:eastAsia="en-US"/>
        </w:rPr>
        <w:t>Disclaimer (Artificial intelligence)</w:t>
      </w:r>
    </w:p>
    <w:p w14:paraId="39052853" w14:textId="77777777" w:rsidR="005E1F07" w:rsidRPr="005E1F07" w:rsidRDefault="005E1F07" w:rsidP="005E1F07">
      <w:pPr>
        <w:rPr>
          <w:rFonts w:eastAsia="Calibri"/>
          <w:kern w:val="2"/>
          <w:sz w:val="22"/>
          <w:szCs w:val="22"/>
          <w:highlight w:val="yellow"/>
          <w:lang w:val="en-US" w:eastAsia="en-US"/>
        </w:rPr>
      </w:pPr>
    </w:p>
    <w:p w14:paraId="15E8D584" w14:textId="77777777" w:rsidR="005E1F07" w:rsidRPr="005E1F07" w:rsidRDefault="005E1F07" w:rsidP="005E1F07">
      <w:pPr>
        <w:rPr>
          <w:rFonts w:eastAsia="Calibri"/>
          <w:kern w:val="2"/>
          <w:sz w:val="22"/>
          <w:szCs w:val="22"/>
          <w:highlight w:val="yellow"/>
          <w:lang w:val="en-US" w:eastAsia="en-US"/>
        </w:rPr>
      </w:pPr>
      <w:r w:rsidRPr="005E1F07">
        <w:rPr>
          <w:rFonts w:eastAsia="Calibri"/>
          <w:kern w:val="2"/>
          <w:sz w:val="22"/>
          <w:szCs w:val="22"/>
          <w:highlight w:val="yellow"/>
          <w:lang w:val="en-US" w:eastAsia="en-US"/>
        </w:rPr>
        <w:t xml:space="preserve">Author(s) hereby declare that NO generative AI technologies such as Large Language Models (ChatGPT, COPILOT, etc.) and text-to-image generators have been used during the writing or editing of this manuscript. </w:t>
      </w:r>
    </w:p>
    <w:bookmarkEnd w:id="5"/>
    <w:p w14:paraId="0B912515" w14:textId="77777777" w:rsidR="00733360" w:rsidRPr="005E1F07" w:rsidRDefault="00733360">
      <w:pPr>
        <w:pStyle w:val="Heading2"/>
        <w:keepNext w:val="0"/>
        <w:keepLines w:val="0"/>
        <w:spacing w:after="80" w:line="360" w:lineRule="auto"/>
        <w:rPr>
          <w:b/>
          <w:bCs/>
          <w:sz w:val="24"/>
          <w:szCs w:val="24"/>
          <w:lang w:val="en-US"/>
        </w:rPr>
      </w:pPr>
    </w:p>
    <w:p w14:paraId="5A485618" w14:textId="77777777" w:rsidR="00733360" w:rsidRDefault="00733360">
      <w:pPr>
        <w:pStyle w:val="Heading2"/>
        <w:keepNext w:val="0"/>
        <w:keepLines w:val="0"/>
        <w:spacing w:after="80" w:line="360" w:lineRule="auto"/>
        <w:rPr>
          <w:b/>
          <w:bCs/>
          <w:sz w:val="24"/>
          <w:szCs w:val="24"/>
        </w:rPr>
      </w:pPr>
    </w:p>
    <w:p w14:paraId="4521D87E" w14:textId="77777777" w:rsidR="00306C05" w:rsidRDefault="00306C05" w:rsidP="00306C05">
      <w:pPr>
        <w:pStyle w:val="Heading2"/>
        <w:keepNext w:val="0"/>
        <w:keepLines w:val="0"/>
        <w:spacing w:after="80" w:line="360" w:lineRule="auto"/>
        <w:rPr>
          <w:b/>
          <w:bCs/>
          <w:sz w:val="24"/>
          <w:szCs w:val="24"/>
        </w:rPr>
      </w:pPr>
      <w:r>
        <w:rPr>
          <w:b/>
          <w:bCs/>
          <w:sz w:val="24"/>
          <w:szCs w:val="24"/>
        </w:rPr>
        <w:t>References</w:t>
      </w:r>
    </w:p>
    <w:p w14:paraId="3E7B44A0" w14:textId="77777777" w:rsidR="00306C05" w:rsidRDefault="00306C05" w:rsidP="00306C05">
      <w:pPr>
        <w:pStyle w:val="NormalWeb"/>
        <w:numPr>
          <w:ilvl w:val="0"/>
          <w:numId w:val="13"/>
        </w:numPr>
      </w:pPr>
      <w:proofErr w:type="spellStart"/>
      <w:r>
        <w:t>Couldry</w:t>
      </w:r>
      <w:proofErr w:type="spellEnd"/>
      <w:r>
        <w:t xml:space="preserve">, N. (2012). </w:t>
      </w:r>
      <w:r>
        <w:rPr>
          <w:rStyle w:val="Emphasis"/>
        </w:rPr>
        <w:t>Media, society, world: Social theory and digital media practice</w:t>
      </w:r>
      <w:r>
        <w:t>. Polity Press.</w:t>
      </w:r>
    </w:p>
    <w:p w14:paraId="1A04795B" w14:textId="77777777" w:rsidR="00306C05" w:rsidRDefault="00306C05" w:rsidP="00306C05">
      <w:pPr>
        <w:pStyle w:val="NormalWeb"/>
        <w:numPr>
          <w:ilvl w:val="0"/>
          <w:numId w:val="13"/>
        </w:numPr>
      </w:pPr>
      <w:r>
        <w:t xml:space="preserve">Fuchs, C. (2014). </w:t>
      </w:r>
      <w:r>
        <w:rPr>
          <w:rStyle w:val="Emphasis"/>
        </w:rPr>
        <w:t>Social media: A critical introduction</w:t>
      </w:r>
      <w:r>
        <w:t>. Sage Publications.</w:t>
      </w:r>
    </w:p>
    <w:p w14:paraId="38B0599F" w14:textId="77777777" w:rsidR="00306C05" w:rsidRDefault="00306C05" w:rsidP="00306C05">
      <w:pPr>
        <w:pStyle w:val="NormalWeb"/>
        <w:numPr>
          <w:ilvl w:val="0"/>
          <w:numId w:val="13"/>
        </w:numPr>
      </w:pPr>
      <w:r>
        <w:t xml:space="preserve">Jamil, S., et al. (2021). From digital divide to digital inclusion: Challenges for online media adoption. </w:t>
      </w:r>
      <w:r>
        <w:rPr>
          <w:rStyle w:val="Emphasis"/>
        </w:rPr>
        <w:t>Telecommunications Policy</w:t>
      </w:r>
      <w:r>
        <w:t xml:space="preserve">. </w:t>
      </w:r>
      <w:hyperlink r:id="rId7" w:tgtFrame="_new" w:history="1">
        <w:r>
          <w:rPr>
            <w:rStyle w:val="Hyperlink"/>
          </w:rPr>
          <w:t>https://doi.org/10.1016/j.telpol.2021.102292</w:t>
        </w:r>
      </w:hyperlink>
    </w:p>
    <w:p w14:paraId="606B0020" w14:textId="77777777" w:rsidR="00306C05" w:rsidRDefault="00306C05" w:rsidP="00306C05">
      <w:pPr>
        <w:pStyle w:val="NormalWeb"/>
        <w:numPr>
          <w:ilvl w:val="0"/>
          <w:numId w:val="13"/>
        </w:numPr>
      </w:pPr>
      <w:r>
        <w:t xml:space="preserve">Napoli, P. M. (2019). </w:t>
      </w:r>
      <w:r>
        <w:rPr>
          <w:rStyle w:val="Emphasis"/>
        </w:rPr>
        <w:t>Social media and the public interest</w:t>
      </w:r>
      <w:r>
        <w:t>. Columbia University Press.</w:t>
      </w:r>
    </w:p>
    <w:p w14:paraId="03F0C3E4" w14:textId="77777777" w:rsidR="00306C05" w:rsidRDefault="00306C05" w:rsidP="00306C05">
      <w:pPr>
        <w:pStyle w:val="NormalWeb"/>
        <w:numPr>
          <w:ilvl w:val="0"/>
          <w:numId w:val="13"/>
        </w:numPr>
      </w:pPr>
      <w:r>
        <w:t xml:space="preserve">Rahman, M. D., &amp; Khan, S. R. (2025). Role of digital media in shaping citizen journalism in rural India: Opportunities and challenges. </w:t>
      </w:r>
      <w:proofErr w:type="spellStart"/>
      <w:r>
        <w:rPr>
          <w:rStyle w:val="Emphasis"/>
        </w:rPr>
        <w:t>MediaSpace</w:t>
      </w:r>
      <w:proofErr w:type="spellEnd"/>
      <w:r>
        <w:rPr>
          <w:rStyle w:val="Emphasis"/>
        </w:rPr>
        <w:t>: DME Journal of Communication, 6</w:t>
      </w:r>
      <w:r>
        <w:t xml:space="preserve">(1), 7–17. </w:t>
      </w:r>
      <w:hyperlink r:id="rId8" w:tgtFrame="_new" w:history="1">
        <w:r>
          <w:rPr>
            <w:rStyle w:val="Hyperlink"/>
          </w:rPr>
          <w:t>https://doi.org/10.53361/dmejc.v6i01.02</w:t>
        </w:r>
      </w:hyperlink>
    </w:p>
    <w:p w14:paraId="4697A365" w14:textId="77777777" w:rsidR="00306C05" w:rsidRDefault="00306C05" w:rsidP="00306C05">
      <w:pPr>
        <w:pStyle w:val="NormalWeb"/>
        <w:numPr>
          <w:ilvl w:val="0"/>
          <w:numId w:val="13"/>
        </w:numPr>
      </w:pPr>
      <w:r>
        <w:t xml:space="preserve">Rodríguez, C. (2001). </w:t>
      </w:r>
      <w:r>
        <w:rPr>
          <w:rStyle w:val="Emphasis"/>
        </w:rPr>
        <w:t>Fissures in the mediascape: An international study of citizens’ media</w:t>
      </w:r>
      <w:r>
        <w:t>. Hampton Press.</w:t>
      </w:r>
    </w:p>
    <w:p w14:paraId="426441EB" w14:textId="77777777" w:rsidR="00306C05" w:rsidRPr="00733360" w:rsidRDefault="00306C05" w:rsidP="00306C05">
      <w:pPr>
        <w:pStyle w:val="NormalWeb"/>
        <w:numPr>
          <w:ilvl w:val="0"/>
          <w:numId w:val="13"/>
        </w:numPr>
      </w:pPr>
      <w:proofErr w:type="spellStart"/>
      <w:r>
        <w:t>Sindakis</w:t>
      </w:r>
      <w:proofErr w:type="spellEnd"/>
      <w:r>
        <w:t xml:space="preserve">, S., et al. (2024). The digital revolution in India: Bridging the gap in rural technology adoption. </w:t>
      </w:r>
      <w:r>
        <w:rPr>
          <w:rStyle w:val="Emphasis"/>
        </w:rPr>
        <w:t>Innovation and Entrepreneurship</w:t>
      </w:r>
      <w:r>
        <w:t xml:space="preserve">. </w:t>
      </w:r>
      <w:hyperlink r:id="rId9" w:tgtFrame="_new" w:history="1">
        <w:r>
          <w:rPr>
            <w:rStyle w:val="Hyperlink"/>
          </w:rPr>
          <w:t>https://doi.org/10.1186/s13731-024-00380-w</w:t>
        </w:r>
      </w:hyperlink>
    </w:p>
    <w:p w14:paraId="1B41A140" w14:textId="77777777" w:rsidR="00306C05" w:rsidRPr="00402ABF" w:rsidRDefault="00306C05" w:rsidP="00306C05">
      <w:pPr>
        <w:numPr>
          <w:ilvl w:val="0"/>
          <w:numId w:val="13"/>
        </w:numPr>
        <w:spacing w:line="360" w:lineRule="auto"/>
      </w:pPr>
      <w:proofErr w:type="spellStart"/>
      <w:r w:rsidRPr="00402ABF">
        <w:t>Couldry</w:t>
      </w:r>
      <w:proofErr w:type="spellEnd"/>
      <w:r w:rsidRPr="00402ABF">
        <w:t>, N., &amp; Mejias, U. A. (2019).</w:t>
      </w:r>
      <w:r w:rsidRPr="00402ABF">
        <w:br/>
      </w:r>
      <w:r w:rsidRPr="00402ABF">
        <w:rPr>
          <w:b/>
          <w:bCs/>
        </w:rPr>
        <w:t>“Datafication.”</w:t>
      </w:r>
      <w:r w:rsidRPr="00402ABF">
        <w:t xml:space="preserve"> </w:t>
      </w:r>
      <w:r w:rsidRPr="00402ABF">
        <w:rPr>
          <w:i/>
          <w:iCs/>
        </w:rPr>
        <w:t>Internet Policy Review, 8(4).</w:t>
      </w:r>
      <w:r w:rsidRPr="00402ABF">
        <w:br/>
        <w:t xml:space="preserve">DOI: </w:t>
      </w:r>
      <w:hyperlink r:id="rId10" w:history="1">
        <w:r w:rsidRPr="00402ABF">
          <w:rPr>
            <w:rStyle w:val="Hyperlink"/>
          </w:rPr>
          <w:t>https://doi.org/10.14763/2019.4.1428</w:t>
        </w:r>
      </w:hyperlink>
      <w:r w:rsidRPr="00402ABF">
        <w:t xml:space="preserve"> (</w:t>
      </w:r>
      <w:hyperlink r:id="rId11" w:tooltip="Digital Journalism" w:history="1">
        <w:r w:rsidRPr="00402ABF">
          <w:rPr>
            <w:rStyle w:val="Hyperlink"/>
          </w:rPr>
          <w:t>Taylor &amp; Francis Online</w:t>
        </w:r>
      </w:hyperlink>
      <w:r w:rsidRPr="00402ABF">
        <w:t>)</w:t>
      </w:r>
    </w:p>
    <w:p w14:paraId="3FD3D5AA" w14:textId="77777777" w:rsidR="00306C05" w:rsidRPr="00402ABF" w:rsidRDefault="00306C05" w:rsidP="00306C05">
      <w:pPr>
        <w:numPr>
          <w:ilvl w:val="0"/>
          <w:numId w:val="13"/>
        </w:numPr>
        <w:spacing w:line="360" w:lineRule="auto"/>
      </w:pPr>
      <w:r w:rsidRPr="00402ABF">
        <w:rPr>
          <w:b/>
          <w:bCs/>
        </w:rPr>
        <w:lastRenderedPageBreak/>
        <w:t xml:space="preserve"> “Automated Media: An Institutional Theory Perspective on Algorithmic Media Production and Consumption.”</w:t>
      </w:r>
      <w:r w:rsidRPr="00402ABF">
        <w:t xml:space="preserve"> </w:t>
      </w:r>
      <w:r w:rsidRPr="00402ABF">
        <w:rPr>
          <w:i/>
          <w:iCs/>
        </w:rPr>
        <w:t>Communication Theory, 24(3), 340–360.</w:t>
      </w:r>
      <w:r w:rsidRPr="00402ABF">
        <w:br/>
        <w:t xml:space="preserve">DOI: </w:t>
      </w:r>
      <w:hyperlink r:id="rId12" w:history="1">
        <w:r w:rsidRPr="00402ABF">
          <w:rPr>
            <w:rStyle w:val="Hyperlink"/>
          </w:rPr>
          <w:t>https://doi.org/10.1111/comt.12039</w:t>
        </w:r>
      </w:hyperlink>
      <w:r w:rsidRPr="00402ABF">
        <w:t xml:space="preserve"> (</w:t>
      </w:r>
      <w:hyperlink r:id="rId13" w:tooltip="Digital Journalism" w:history="1">
        <w:r w:rsidRPr="00402ABF">
          <w:rPr>
            <w:rStyle w:val="Hyperlink"/>
          </w:rPr>
          <w:t>Taylor &amp; Francis Online</w:t>
        </w:r>
      </w:hyperlink>
      <w:r w:rsidRPr="00402ABF">
        <w:t>)</w:t>
      </w:r>
    </w:p>
    <w:p w14:paraId="3CB8A430" w14:textId="77777777" w:rsidR="00306C05" w:rsidRPr="00402ABF" w:rsidRDefault="00306C05" w:rsidP="00306C05">
      <w:pPr>
        <w:numPr>
          <w:ilvl w:val="0"/>
          <w:numId w:val="13"/>
        </w:numPr>
        <w:spacing w:line="360" w:lineRule="auto"/>
      </w:pPr>
      <w:r w:rsidRPr="00402ABF">
        <w:t>Moravec, P. L., Kim, A., &amp; Dennis, A. R. (2020).</w:t>
      </w:r>
      <w:r w:rsidRPr="00402ABF">
        <w:br/>
      </w:r>
      <w:r w:rsidRPr="00402ABF">
        <w:rPr>
          <w:b/>
          <w:bCs/>
        </w:rPr>
        <w:t>“Appealing to Sense and Sensibility: System 1 and System 2 Interventions for Fake News on Social Media.”</w:t>
      </w:r>
      <w:r w:rsidRPr="00402ABF">
        <w:t xml:space="preserve"> </w:t>
      </w:r>
      <w:r w:rsidRPr="00402ABF">
        <w:rPr>
          <w:i/>
          <w:iCs/>
        </w:rPr>
        <w:t>Information Systems Research, 31(3), 987–1006.</w:t>
      </w:r>
      <w:r w:rsidRPr="00402ABF">
        <w:br/>
        <w:t xml:space="preserve">DOI: </w:t>
      </w:r>
      <w:hyperlink r:id="rId14" w:history="1">
        <w:r w:rsidRPr="00402ABF">
          <w:rPr>
            <w:rStyle w:val="Hyperlink"/>
          </w:rPr>
          <w:t>https://doi.org/10.1287/isre.2020.0927</w:t>
        </w:r>
      </w:hyperlink>
      <w:r w:rsidRPr="00402ABF">
        <w:t xml:space="preserve"> (</w:t>
      </w:r>
      <w:hyperlink r:id="rId15" w:tooltip="Digital Journalism" w:history="1">
        <w:r w:rsidRPr="00402ABF">
          <w:rPr>
            <w:rStyle w:val="Hyperlink"/>
          </w:rPr>
          <w:t>Taylor &amp; Francis Online</w:t>
        </w:r>
      </w:hyperlink>
      <w:r w:rsidRPr="00402ABF">
        <w:t>)</w:t>
      </w:r>
    </w:p>
    <w:p w14:paraId="127F9F94" w14:textId="77777777" w:rsidR="00306C05" w:rsidRPr="00402ABF" w:rsidRDefault="00306C05" w:rsidP="00306C05">
      <w:pPr>
        <w:numPr>
          <w:ilvl w:val="0"/>
          <w:numId w:val="13"/>
        </w:numPr>
        <w:spacing w:line="360" w:lineRule="auto"/>
      </w:pPr>
      <w:r w:rsidRPr="00402ABF">
        <w:t>Møller, L. A. (2023).</w:t>
      </w:r>
      <w:r w:rsidRPr="00402ABF">
        <w:br/>
      </w:r>
      <w:r w:rsidRPr="00402ABF">
        <w:rPr>
          <w:b/>
          <w:bCs/>
        </w:rPr>
        <w:t>“Designing Algorithmic Editors: How Newspapers Embed and Encode Journalistic Values into News Recommender Systems.”</w:t>
      </w:r>
      <w:r w:rsidRPr="00402ABF">
        <w:t xml:space="preserve"> </w:t>
      </w:r>
      <w:r w:rsidRPr="00402ABF">
        <w:rPr>
          <w:i/>
          <w:iCs/>
        </w:rPr>
        <w:t>Digital Journalism, 12(7), 926–944.</w:t>
      </w:r>
      <w:r w:rsidRPr="00402ABF">
        <w:br/>
        <w:t xml:space="preserve">DOI: </w:t>
      </w:r>
      <w:hyperlink r:id="rId16" w:history="1">
        <w:r w:rsidRPr="00402ABF">
          <w:rPr>
            <w:rStyle w:val="Hyperlink"/>
          </w:rPr>
          <w:t>https://doi.org/10.1080/21670811.2023.2215832</w:t>
        </w:r>
      </w:hyperlink>
      <w:r w:rsidRPr="00402ABF">
        <w:t xml:space="preserve"> (</w:t>
      </w:r>
      <w:hyperlink r:id="rId17" w:tooltip="Digital Journalism" w:history="1">
        <w:r w:rsidRPr="00402ABF">
          <w:rPr>
            <w:rStyle w:val="Hyperlink"/>
          </w:rPr>
          <w:t>Taylor &amp; Francis Online</w:t>
        </w:r>
      </w:hyperlink>
      <w:r w:rsidRPr="00402ABF">
        <w:t>)</w:t>
      </w:r>
    </w:p>
    <w:p w14:paraId="52F8F095" w14:textId="0B4FBF64" w:rsidR="00733360" w:rsidRPr="00733360" w:rsidRDefault="00306C05" w:rsidP="00733360">
      <w:pPr>
        <w:numPr>
          <w:ilvl w:val="0"/>
          <w:numId w:val="13"/>
        </w:numPr>
        <w:spacing w:line="360" w:lineRule="auto"/>
      </w:pPr>
      <w:r w:rsidRPr="00402ABF">
        <w:t>Dahiya, S., &amp; Trehan, K. (Eds.). (2024).</w:t>
      </w:r>
      <w:r w:rsidRPr="00402ABF">
        <w:br/>
      </w:r>
      <w:r w:rsidRPr="00402ABF">
        <w:rPr>
          <w:b/>
          <w:bCs/>
        </w:rPr>
        <w:t>“Handbook of Digital Journalism: Perspectives from South Asia.”</w:t>
      </w:r>
      <w:r w:rsidRPr="00402ABF">
        <w:t xml:space="preserve"> Springer.</w:t>
      </w:r>
      <w:r w:rsidRPr="00402ABF">
        <w:br/>
        <w:t xml:space="preserve">DOI: </w:t>
      </w:r>
      <w:hyperlink r:id="rId18" w:history="1">
        <w:r w:rsidRPr="00402ABF">
          <w:rPr>
            <w:rStyle w:val="Hyperlink"/>
          </w:rPr>
          <w:t>https://doi.org/10.1007/978-981-99-6675-2</w:t>
        </w:r>
      </w:hyperlink>
      <w:r w:rsidRPr="00402ABF">
        <w:t xml:space="preserve"> (</w:t>
      </w:r>
      <w:hyperlink r:id="rId19" w:tooltip="Handbook of Digital Journalism: Perspectives from South Asia | Springer Nature Link" w:history="1">
        <w:r w:rsidRPr="00402ABF">
          <w:rPr>
            <w:rStyle w:val="Hyperlink"/>
          </w:rPr>
          <w:t>Springer</w:t>
        </w:r>
      </w:hyperlink>
      <w:r w:rsidRPr="00402ABF">
        <w:t>)</w:t>
      </w:r>
    </w:p>
    <w:p w14:paraId="33325833" w14:textId="77777777" w:rsidR="00EA0E04" w:rsidRDefault="00EA0E04">
      <w:pPr>
        <w:spacing w:line="360" w:lineRule="auto"/>
      </w:pPr>
    </w:p>
    <w:sectPr w:rsidR="00EA0E04">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F9DF2" w14:textId="77777777" w:rsidR="00C357EA" w:rsidRDefault="00C357EA">
      <w:r>
        <w:separator/>
      </w:r>
    </w:p>
  </w:endnote>
  <w:endnote w:type="continuationSeparator" w:id="0">
    <w:p w14:paraId="1ACCB51E" w14:textId="77777777" w:rsidR="00C357EA" w:rsidRDefault="00C35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3BF4DD2-6B2F-439F-BD5A-C2E0EDDA28EC}"/>
  </w:font>
  <w:font w:name="Mangal">
    <w:panose1 w:val="02040503050203030202"/>
    <w:charset w:val="00"/>
    <w:family w:val="roman"/>
    <w:pitch w:val="variable"/>
    <w:sig w:usb0="00008003" w:usb1="00000000" w:usb2="00000000" w:usb3="00000000" w:csb0="00000001" w:csb1="00000000"/>
    <w:embedRegular r:id="rId2" w:fontKey="{8857FB96-B190-4902-9723-CD67153FE439}"/>
  </w:font>
  <w:font w:name="Cambria">
    <w:panose1 w:val="02040503050406030204"/>
    <w:charset w:val="00"/>
    <w:family w:val="roman"/>
    <w:pitch w:val="variable"/>
    <w:sig w:usb0="E00006FF" w:usb1="420024FF" w:usb2="02000000" w:usb3="00000000" w:csb0="0000019F" w:csb1="00000000"/>
    <w:embedRegular r:id="rId3" w:fontKey="{24DF42F6-7304-4F18-A715-04A8CBA3D7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E2FC7" w14:textId="77777777" w:rsidR="006E6702" w:rsidRDefault="006E6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F9495" w14:textId="77777777" w:rsidR="006E6702" w:rsidRDefault="006E67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724AC" w14:textId="77777777" w:rsidR="006E6702" w:rsidRDefault="006E6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8A07A" w14:textId="77777777" w:rsidR="00C357EA" w:rsidRDefault="00C357EA">
      <w:r>
        <w:separator/>
      </w:r>
    </w:p>
  </w:footnote>
  <w:footnote w:type="continuationSeparator" w:id="0">
    <w:p w14:paraId="18F3FF39" w14:textId="77777777" w:rsidR="00C357EA" w:rsidRDefault="00C35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70A10" w14:textId="557F2E81" w:rsidR="006E6702" w:rsidRDefault="00000000">
    <w:pPr>
      <w:pStyle w:val="Header"/>
    </w:pPr>
    <w:r>
      <w:rPr>
        <w:noProof/>
      </w:rPr>
      <w:pict w14:anchorId="1BBA4F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56172"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A74EB" w14:textId="0F7C4532" w:rsidR="00EA0E04" w:rsidRDefault="00000000">
    <w:r>
      <w:rPr>
        <w:noProof/>
      </w:rPr>
      <w:pict w14:anchorId="7210F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56173"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7BD97" w14:textId="63CB42CE" w:rsidR="006E6702" w:rsidRDefault="00000000">
    <w:pPr>
      <w:pStyle w:val="Header"/>
    </w:pPr>
    <w:r>
      <w:rPr>
        <w:noProof/>
      </w:rPr>
      <w:pict w14:anchorId="3DE05F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56171"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6FFE"/>
    <w:multiLevelType w:val="multilevel"/>
    <w:tmpl w:val="7CA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153651"/>
    <w:multiLevelType w:val="hybridMultilevel"/>
    <w:tmpl w:val="F8A0CD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AB5B04"/>
    <w:multiLevelType w:val="multilevel"/>
    <w:tmpl w:val="ED289CF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E462603"/>
    <w:multiLevelType w:val="multilevel"/>
    <w:tmpl w:val="03785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39544E"/>
    <w:multiLevelType w:val="hybridMultilevel"/>
    <w:tmpl w:val="FB80E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A603AC"/>
    <w:multiLevelType w:val="hybridMultilevel"/>
    <w:tmpl w:val="0AB06D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E7531CE"/>
    <w:multiLevelType w:val="hybridMultilevel"/>
    <w:tmpl w:val="E7900C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10F6EA1"/>
    <w:multiLevelType w:val="hybridMultilevel"/>
    <w:tmpl w:val="A5C4E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697F20"/>
    <w:multiLevelType w:val="multilevel"/>
    <w:tmpl w:val="64408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266574"/>
    <w:multiLevelType w:val="hybridMultilevel"/>
    <w:tmpl w:val="E3609B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CC951A1"/>
    <w:multiLevelType w:val="multilevel"/>
    <w:tmpl w:val="BDA26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B471AB"/>
    <w:multiLevelType w:val="hybridMultilevel"/>
    <w:tmpl w:val="D528E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F53134"/>
    <w:multiLevelType w:val="multilevel"/>
    <w:tmpl w:val="BD167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69F1326"/>
    <w:multiLevelType w:val="multilevel"/>
    <w:tmpl w:val="9474C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321E22"/>
    <w:multiLevelType w:val="multilevel"/>
    <w:tmpl w:val="4AFE5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F8490A"/>
    <w:multiLevelType w:val="multilevel"/>
    <w:tmpl w:val="A914E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9591779">
    <w:abstractNumId w:val="12"/>
  </w:num>
  <w:num w:numId="2" w16cid:durableId="87391162">
    <w:abstractNumId w:val="3"/>
  </w:num>
  <w:num w:numId="3" w16cid:durableId="1315142551">
    <w:abstractNumId w:val="10"/>
  </w:num>
  <w:num w:numId="4" w16cid:durableId="1507017580">
    <w:abstractNumId w:val="15"/>
  </w:num>
  <w:num w:numId="5" w16cid:durableId="1897468205">
    <w:abstractNumId w:val="13"/>
  </w:num>
  <w:num w:numId="6" w16cid:durableId="1500923144">
    <w:abstractNumId w:val="14"/>
  </w:num>
  <w:num w:numId="7" w16cid:durableId="351609227">
    <w:abstractNumId w:val="8"/>
  </w:num>
  <w:num w:numId="8" w16cid:durableId="3674871">
    <w:abstractNumId w:val="2"/>
  </w:num>
  <w:num w:numId="9" w16cid:durableId="1873418091">
    <w:abstractNumId w:val="11"/>
  </w:num>
  <w:num w:numId="10" w16cid:durableId="968315988">
    <w:abstractNumId w:val="7"/>
  </w:num>
  <w:num w:numId="11" w16cid:durableId="1149589738">
    <w:abstractNumId w:val="4"/>
  </w:num>
  <w:num w:numId="12" w16cid:durableId="1999990742">
    <w:abstractNumId w:val="0"/>
  </w:num>
  <w:num w:numId="13" w16cid:durableId="1228303381">
    <w:abstractNumId w:val="5"/>
  </w:num>
  <w:num w:numId="14" w16cid:durableId="1684160142">
    <w:abstractNumId w:val="1"/>
  </w:num>
  <w:num w:numId="15" w16cid:durableId="2021852852">
    <w:abstractNumId w:val="6"/>
  </w:num>
  <w:num w:numId="16" w16cid:durableId="18139055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0E04"/>
    <w:rsid w:val="00012BA4"/>
    <w:rsid w:val="00027596"/>
    <w:rsid w:val="00094739"/>
    <w:rsid w:val="000A343F"/>
    <w:rsid w:val="000F24F9"/>
    <w:rsid w:val="00105916"/>
    <w:rsid w:val="00153FF4"/>
    <w:rsid w:val="00165B58"/>
    <w:rsid w:val="001D1966"/>
    <w:rsid w:val="00267186"/>
    <w:rsid w:val="0029232E"/>
    <w:rsid w:val="002B2442"/>
    <w:rsid w:val="002B5808"/>
    <w:rsid w:val="002D713B"/>
    <w:rsid w:val="002E35FE"/>
    <w:rsid w:val="002E62C1"/>
    <w:rsid w:val="00306C05"/>
    <w:rsid w:val="00345F56"/>
    <w:rsid w:val="003C65AE"/>
    <w:rsid w:val="003F6799"/>
    <w:rsid w:val="004A5135"/>
    <w:rsid w:val="004C1D34"/>
    <w:rsid w:val="0051239A"/>
    <w:rsid w:val="0053136A"/>
    <w:rsid w:val="00573A77"/>
    <w:rsid w:val="005910C5"/>
    <w:rsid w:val="005E1F07"/>
    <w:rsid w:val="005E4D54"/>
    <w:rsid w:val="00662C48"/>
    <w:rsid w:val="0067738F"/>
    <w:rsid w:val="006E6702"/>
    <w:rsid w:val="00712E79"/>
    <w:rsid w:val="00720AEC"/>
    <w:rsid w:val="00733360"/>
    <w:rsid w:val="007963E9"/>
    <w:rsid w:val="00856FD7"/>
    <w:rsid w:val="008A302E"/>
    <w:rsid w:val="008D15FF"/>
    <w:rsid w:val="008E6CCC"/>
    <w:rsid w:val="00901876"/>
    <w:rsid w:val="00930106"/>
    <w:rsid w:val="009B3218"/>
    <w:rsid w:val="00A03A2C"/>
    <w:rsid w:val="00A42602"/>
    <w:rsid w:val="00B32383"/>
    <w:rsid w:val="00B462BD"/>
    <w:rsid w:val="00B768C3"/>
    <w:rsid w:val="00B94632"/>
    <w:rsid w:val="00C12BBB"/>
    <w:rsid w:val="00C357EA"/>
    <w:rsid w:val="00C45C5C"/>
    <w:rsid w:val="00C51EFF"/>
    <w:rsid w:val="00C72E77"/>
    <w:rsid w:val="00C8447B"/>
    <w:rsid w:val="00CE6901"/>
    <w:rsid w:val="00E23F3B"/>
    <w:rsid w:val="00E67EC3"/>
    <w:rsid w:val="00E8582C"/>
    <w:rsid w:val="00E94108"/>
    <w:rsid w:val="00EA0E04"/>
    <w:rsid w:val="00EC5132"/>
    <w:rsid w:val="00EC75C1"/>
    <w:rsid w:val="00EE53FD"/>
    <w:rsid w:val="00FB37F0"/>
    <w:rsid w:val="00FB5FA4"/>
    <w:rsid w:val="00FF785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9ED8B"/>
  <w15:docId w15:val="{E06EBAB1-3941-40A1-9F4B-BAF57BA4F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AEC"/>
    <w:pPr>
      <w:spacing w:line="240" w:lineRule="auto"/>
    </w:pPr>
    <w:rPr>
      <w:rFonts w:ascii="Times New Roman" w:eastAsia="Times New Roman" w:hAnsi="Times New Roman" w:cs="Times New Roman"/>
      <w:sz w:val="24"/>
      <w:szCs w:val="24"/>
      <w:lang w:val="en-I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NormalWeb">
    <w:name w:val="Normal (Web)"/>
    <w:basedOn w:val="Normal"/>
    <w:uiPriority w:val="99"/>
    <w:unhideWhenUsed/>
    <w:rsid w:val="002E62C1"/>
    <w:pPr>
      <w:spacing w:before="100" w:beforeAutospacing="1" w:after="100" w:afterAutospacing="1"/>
    </w:pPr>
  </w:style>
  <w:style w:type="paragraph" w:styleId="ListParagraph">
    <w:name w:val="List Paragraph"/>
    <w:basedOn w:val="Normal"/>
    <w:uiPriority w:val="34"/>
    <w:qFormat/>
    <w:rsid w:val="000A343F"/>
    <w:pPr>
      <w:ind w:left="720"/>
      <w:contextualSpacing/>
    </w:pPr>
  </w:style>
  <w:style w:type="character" w:styleId="Strong">
    <w:name w:val="Strong"/>
    <w:basedOn w:val="DefaultParagraphFont"/>
    <w:uiPriority w:val="22"/>
    <w:qFormat/>
    <w:rsid w:val="00C8447B"/>
    <w:rPr>
      <w:b/>
      <w:bCs/>
    </w:rPr>
  </w:style>
  <w:style w:type="table" w:styleId="TableGrid">
    <w:name w:val="Table Grid"/>
    <w:basedOn w:val="TableNormal"/>
    <w:uiPriority w:val="39"/>
    <w:rsid w:val="00C8447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72E77"/>
    <w:rPr>
      <w:i/>
      <w:iCs/>
    </w:rPr>
  </w:style>
  <w:style w:type="character" w:styleId="Hyperlink">
    <w:name w:val="Hyperlink"/>
    <w:basedOn w:val="DefaultParagraphFont"/>
    <w:uiPriority w:val="99"/>
    <w:unhideWhenUsed/>
    <w:rsid w:val="00C72E77"/>
    <w:rPr>
      <w:color w:val="0000FF"/>
      <w:u w:val="single"/>
    </w:rPr>
  </w:style>
  <w:style w:type="character" w:styleId="UnresolvedMention">
    <w:name w:val="Unresolved Mention"/>
    <w:basedOn w:val="DefaultParagraphFont"/>
    <w:uiPriority w:val="99"/>
    <w:semiHidden/>
    <w:unhideWhenUsed/>
    <w:rsid w:val="00FB37F0"/>
    <w:rPr>
      <w:color w:val="605E5C"/>
      <w:shd w:val="clear" w:color="auto" w:fill="E1DFDD"/>
    </w:rPr>
  </w:style>
  <w:style w:type="paragraph" w:styleId="Header">
    <w:name w:val="header"/>
    <w:basedOn w:val="Normal"/>
    <w:link w:val="HeaderChar"/>
    <w:uiPriority w:val="99"/>
    <w:unhideWhenUsed/>
    <w:rsid w:val="006E6702"/>
    <w:pPr>
      <w:tabs>
        <w:tab w:val="center" w:pos="4513"/>
        <w:tab w:val="right" w:pos="9026"/>
      </w:tabs>
    </w:pPr>
  </w:style>
  <w:style w:type="character" w:customStyle="1" w:styleId="HeaderChar">
    <w:name w:val="Header Char"/>
    <w:basedOn w:val="DefaultParagraphFont"/>
    <w:link w:val="Header"/>
    <w:uiPriority w:val="99"/>
    <w:rsid w:val="006E6702"/>
    <w:rPr>
      <w:rFonts w:ascii="Times New Roman" w:eastAsia="Times New Roman" w:hAnsi="Times New Roman" w:cs="Times New Roman"/>
      <w:sz w:val="24"/>
      <w:szCs w:val="24"/>
      <w:lang w:val="en-IN"/>
    </w:rPr>
  </w:style>
  <w:style w:type="paragraph" w:styleId="Footer">
    <w:name w:val="footer"/>
    <w:basedOn w:val="Normal"/>
    <w:link w:val="FooterChar"/>
    <w:uiPriority w:val="99"/>
    <w:unhideWhenUsed/>
    <w:rsid w:val="006E6702"/>
    <w:pPr>
      <w:tabs>
        <w:tab w:val="center" w:pos="4513"/>
        <w:tab w:val="right" w:pos="9026"/>
      </w:tabs>
    </w:pPr>
  </w:style>
  <w:style w:type="character" w:customStyle="1" w:styleId="FooterChar">
    <w:name w:val="Footer Char"/>
    <w:basedOn w:val="DefaultParagraphFont"/>
    <w:link w:val="Footer"/>
    <w:uiPriority w:val="99"/>
    <w:rsid w:val="006E6702"/>
    <w:rPr>
      <w:rFonts w:ascii="Times New Roman" w:eastAsia="Times New Roman" w:hAnsi="Times New Roman" w:cs="Times New Roman"/>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3361/dmejc.v6i01.02" TargetMode="External"/><Relationship Id="rId13" Type="http://schemas.openxmlformats.org/officeDocument/2006/relationships/hyperlink" Target="https://www.tandfonline.com/doi/pdf/10.1080/21670811.2025.2505982?utm_source=chatgpt.com" TargetMode="External"/><Relationship Id="rId18" Type="http://schemas.openxmlformats.org/officeDocument/2006/relationships/hyperlink" Target="https://doi.org/10.1007/978-981-99-6675-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doi.org/10.1016/j.telpol.2021.102292" TargetMode="External"/><Relationship Id="rId12" Type="http://schemas.openxmlformats.org/officeDocument/2006/relationships/hyperlink" Target="https://doi.org/10.1111/comt.12039" TargetMode="External"/><Relationship Id="rId17" Type="http://schemas.openxmlformats.org/officeDocument/2006/relationships/hyperlink" Target="https://www.tandfonline.com/doi/pdf/10.1080/21670811.2025.2505982?utm_source=chatgpt.com"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80/21670811.2023.2215832"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andfonline.com/doi/pdf/10.1080/21670811.2025.2505982?utm_source=chatgpt.com"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tandfonline.com/doi/pdf/10.1080/21670811.2025.2505982?utm_source=chatgpt.com" TargetMode="External"/><Relationship Id="rId23" Type="http://schemas.openxmlformats.org/officeDocument/2006/relationships/footer" Target="footer2.xml"/><Relationship Id="rId10" Type="http://schemas.openxmlformats.org/officeDocument/2006/relationships/hyperlink" Target="https://doi.org/10.14763/2019.4.1428" TargetMode="External"/><Relationship Id="rId19" Type="http://schemas.openxmlformats.org/officeDocument/2006/relationships/hyperlink" Target="https://link.springer.com/book/10.1007/978-981-99-6675-2?utm_source=chatgpt.com" TargetMode="External"/><Relationship Id="rId4" Type="http://schemas.openxmlformats.org/officeDocument/2006/relationships/webSettings" Target="webSettings.xml"/><Relationship Id="rId9" Type="http://schemas.openxmlformats.org/officeDocument/2006/relationships/hyperlink" Target="https://doi.org/10.1186/s13731-024-00380-w" TargetMode="External"/><Relationship Id="rId14" Type="http://schemas.openxmlformats.org/officeDocument/2006/relationships/hyperlink" Target="https://doi.org/10.1287/isre.2020.0927"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785966-E5C7-1740-9581-F6AE429D40B3}">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133</TotalTime>
  <Pages>22</Pages>
  <Words>7249</Words>
  <Characters>41322</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Sanjay Bharti</cp:lastModifiedBy>
  <cp:revision>55</cp:revision>
  <dcterms:created xsi:type="dcterms:W3CDTF">2026-03-11T06:15:00Z</dcterms:created>
  <dcterms:modified xsi:type="dcterms:W3CDTF">2026-03-22T14:10:00Z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9ef5b687-e4f0-4abf-8805-adfb707d33e4</vt:lpwstr>
  </property>
</Properties>
</file>