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611815" w14:textId="7ED76CF4" w:rsidR="0030734F" w:rsidRDefault="001165F9" w:rsidP="0030734F">
      <w:pPr>
        <w:tabs>
          <w:tab w:val="left" w:pos="8010"/>
        </w:tabs>
        <w:spacing w:after="0" w:line="240" w:lineRule="auto"/>
        <w:ind w:right="26"/>
        <w:rPr>
          <w:rFonts w:ascii="Arial" w:eastAsia="Arial" w:hAnsi="Arial" w:cs="Arial"/>
          <w:b/>
          <w:bCs/>
          <w:color w:val="000000" w:themeColor="text1"/>
          <w:sz w:val="24"/>
          <w:szCs w:val="24"/>
          <w:u w:val="single"/>
        </w:rPr>
      </w:pPr>
      <w:r w:rsidRPr="001165F9">
        <w:rPr>
          <w:rFonts w:ascii="Arial" w:eastAsia="Arial" w:hAnsi="Arial" w:cs="Arial"/>
          <w:noProof/>
          <w:color w:val="000000" w:themeColor="text1"/>
          <w:sz w:val="24"/>
          <w:szCs w:val="24"/>
        </w:rPr>
        <mc:AlternateContent>
          <mc:Choice Requires="wps">
            <w:drawing>
              <wp:anchor distT="45720" distB="45720" distL="114300" distR="114300" simplePos="0" relativeHeight="251699200" behindDoc="0" locked="0" layoutInCell="1" allowOverlap="1" wp14:anchorId="187BAABA" wp14:editId="0E993EC5">
                <wp:simplePos x="0" y="0"/>
                <wp:positionH relativeFrom="page">
                  <wp:posOffset>6680200</wp:posOffset>
                </wp:positionH>
                <wp:positionV relativeFrom="paragraph">
                  <wp:posOffset>-469900</wp:posOffset>
                </wp:positionV>
                <wp:extent cx="342900" cy="2540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54000"/>
                        </a:xfrm>
                        <a:prstGeom prst="rect">
                          <a:avLst/>
                        </a:prstGeom>
                        <a:solidFill>
                          <a:srgbClr val="FFFFFF"/>
                        </a:solidFill>
                        <a:ln w="9525">
                          <a:noFill/>
                          <a:miter lim="800000"/>
                          <a:headEnd/>
                          <a:tailEnd/>
                        </a:ln>
                      </wps:spPr>
                      <wps:txbx>
                        <w:txbxContent>
                          <w:p w14:paraId="5AB57DD5" w14:textId="5CF6EA79" w:rsidR="001165F9" w:rsidRDefault="001165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7BAABA" id="_x0000_t202" coordsize="21600,21600" o:spt="202" path="m,l,21600r21600,l21600,xe">
                <v:stroke joinstyle="miter"/>
                <v:path gradientshapeok="t" o:connecttype="rect"/>
              </v:shapetype>
              <v:shape id="Text Box 2" o:spid="_x0000_s1026" type="#_x0000_t202" style="position:absolute;margin-left:526pt;margin-top:-37pt;width:27pt;height:20pt;z-index:2516992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" stroked="f">
                <v:textbox>
                  <w:txbxContent>
                    <w:p w14:paraId="5AB57DD5" w14:textId="5CF6EA79" w:rsidR="001165F9" w:rsidRDefault="001165F9"/>
                  </w:txbxContent>
                </v:textbox>
                <w10:wrap anchorx="page"/>
              </v:shape>
            </w:pict>
          </mc:Fallback>
        </mc:AlternateContent>
      </w:r>
      <w:r w:rsidR="0030734F" w:rsidRPr="0030734F">
        <w:rPr>
          <w:rFonts w:ascii="Arial" w:eastAsia="Arial" w:hAnsi="Arial" w:cs="Arial"/>
          <w:b/>
          <w:bCs/>
          <w:color w:val="000000" w:themeColor="text1"/>
          <w:sz w:val="24"/>
          <w:szCs w:val="24"/>
          <w:u w:val="single"/>
        </w:rPr>
        <w:t>Original Research Article</w:t>
      </w:r>
    </w:p>
    <w:p w14:paraId="6E9FA1E4" w14:textId="77777777" w:rsidR="0030734F" w:rsidRPr="0030734F" w:rsidRDefault="0030734F" w:rsidP="0030734F">
      <w:pPr>
        <w:tabs>
          <w:tab w:val="left" w:pos="8010"/>
        </w:tabs>
        <w:spacing w:after="0" w:line="240" w:lineRule="auto"/>
        <w:ind w:right="26"/>
        <w:rPr>
          <w:rFonts w:ascii="Arial" w:eastAsia="Arial" w:hAnsi="Arial" w:cs="Arial"/>
          <w:b/>
          <w:bCs/>
          <w:color w:val="000000" w:themeColor="text1"/>
          <w:sz w:val="24"/>
          <w:szCs w:val="24"/>
          <w:u w:val="single"/>
        </w:rPr>
      </w:pPr>
    </w:p>
    <w:p w14:paraId="00000003" w14:textId="1FBD61E4" w:rsidR="003B3C1C" w:rsidRPr="002E6934" w:rsidRDefault="00BD291A">
      <w:pPr>
        <w:tabs>
          <w:tab w:val="left" w:pos="8010"/>
        </w:tabs>
        <w:spacing w:after="0" w:line="240" w:lineRule="auto"/>
        <w:ind w:right="26"/>
        <w:jc w:val="center"/>
        <w:rPr>
          <w:rFonts w:ascii="Arial" w:eastAsia="Arial" w:hAnsi="Arial" w:cs="Arial"/>
          <w:b/>
          <w:bCs/>
          <w:color w:val="000000" w:themeColor="text1"/>
          <w:sz w:val="24"/>
          <w:szCs w:val="24"/>
        </w:rPr>
      </w:pPr>
      <w:r w:rsidRPr="00BD291A">
        <w:rPr>
          <w:rFonts w:ascii="Arial" w:eastAsia="Arial" w:hAnsi="Arial" w:cs="Arial"/>
          <w:b/>
          <w:bCs/>
          <w:color w:val="000000" w:themeColor="text1"/>
          <w:sz w:val="24"/>
          <w:szCs w:val="24"/>
        </w:rPr>
        <w:t>A Path Model on Conflict Management Skills Beliefs among Public School Teachers as Influence by Organizational Politics, Transformational Leadership of School Heads, and Emotional Intelligence</w:t>
      </w:r>
    </w:p>
    <w:p w14:paraId="00000004" w14:textId="77777777" w:rsidR="003B3C1C" w:rsidRPr="002E6934" w:rsidRDefault="003B3C1C">
      <w:pPr>
        <w:tabs>
          <w:tab w:val="left" w:pos="8010"/>
        </w:tabs>
        <w:spacing w:after="0" w:line="240" w:lineRule="auto"/>
        <w:ind w:right="26"/>
        <w:jc w:val="center"/>
        <w:rPr>
          <w:rFonts w:ascii="Arial" w:eastAsia="Arial" w:hAnsi="Arial" w:cs="Arial"/>
          <w:b/>
          <w:bCs/>
          <w:color w:val="000000" w:themeColor="text1"/>
          <w:sz w:val="24"/>
          <w:szCs w:val="24"/>
        </w:rPr>
      </w:pPr>
    </w:p>
    <w:p w14:paraId="00000005" w14:textId="77777777" w:rsidR="003B3C1C" w:rsidRPr="002E6934" w:rsidRDefault="003B3C1C">
      <w:pPr>
        <w:tabs>
          <w:tab w:val="left" w:pos="8010"/>
        </w:tabs>
        <w:spacing w:after="0" w:line="240" w:lineRule="auto"/>
        <w:ind w:right="26"/>
        <w:jc w:val="center"/>
        <w:rPr>
          <w:rFonts w:ascii="Arial" w:eastAsia="Arial" w:hAnsi="Arial" w:cs="Arial"/>
          <w:b/>
          <w:bCs/>
          <w:color w:val="000000" w:themeColor="text1"/>
          <w:sz w:val="24"/>
          <w:szCs w:val="24"/>
        </w:rPr>
      </w:pPr>
    </w:p>
    <w:p w14:paraId="00000006" w14:textId="77777777" w:rsidR="003B3C1C" w:rsidRPr="002E6934" w:rsidRDefault="003B3C1C">
      <w:pPr>
        <w:tabs>
          <w:tab w:val="left" w:pos="8010"/>
        </w:tabs>
        <w:spacing w:after="0" w:line="240" w:lineRule="auto"/>
        <w:ind w:right="26"/>
        <w:jc w:val="center"/>
        <w:rPr>
          <w:rFonts w:ascii="Arial" w:eastAsia="Arial" w:hAnsi="Arial" w:cs="Arial"/>
          <w:b/>
          <w:bCs/>
          <w:color w:val="000000" w:themeColor="text1"/>
          <w:sz w:val="24"/>
          <w:szCs w:val="24"/>
        </w:rPr>
      </w:pPr>
    </w:p>
    <w:p w14:paraId="00000027" w14:textId="05205F9B" w:rsidR="003B3C1C" w:rsidRPr="002E6934" w:rsidRDefault="003B3C1C" w:rsidP="00BD291A">
      <w:pPr>
        <w:tabs>
          <w:tab w:val="left" w:pos="8010"/>
        </w:tabs>
        <w:spacing w:after="0" w:line="240" w:lineRule="auto"/>
        <w:ind w:right="26"/>
        <w:rPr>
          <w:rFonts w:ascii="Arial" w:eastAsia="Arial" w:hAnsi="Arial" w:cs="Arial"/>
          <w:b/>
          <w:bCs/>
          <w:color w:val="000000" w:themeColor="text1"/>
          <w:sz w:val="24"/>
          <w:szCs w:val="24"/>
        </w:rPr>
      </w:pPr>
    </w:p>
    <w:p w14:paraId="0000002A" w14:textId="77777777" w:rsidR="003B3C1C" w:rsidRPr="002E6934" w:rsidRDefault="003B3C1C">
      <w:pPr>
        <w:rPr>
          <w:color w:val="000000" w:themeColor="text1"/>
        </w:rPr>
      </w:pPr>
    </w:p>
    <w:p w14:paraId="0000002B" w14:textId="77777777" w:rsidR="003B3C1C" w:rsidRPr="002E6934" w:rsidRDefault="003B3C1C">
      <w:pPr>
        <w:rPr>
          <w:color w:val="000000" w:themeColor="text1"/>
        </w:rPr>
      </w:pPr>
    </w:p>
    <w:p w14:paraId="00000054" w14:textId="5026FFB7" w:rsidR="003B3C1C" w:rsidRPr="002E6934" w:rsidRDefault="00882D60" w:rsidP="00836EF3">
      <w:pPr>
        <w:spacing w:after="0" w:line="240" w:lineRule="auto"/>
        <w:jc w:val="center"/>
        <w:rPr>
          <w:rFonts w:ascii="Times New Roman" w:eastAsia="Times New Roman" w:hAnsi="Times New Roman" w:cs="Times New Roman"/>
          <w:color w:val="000000" w:themeColor="text1"/>
          <w:sz w:val="24"/>
          <w:szCs w:val="24"/>
        </w:rPr>
      </w:pPr>
      <w:r w:rsidRPr="002E6934">
        <w:rPr>
          <w:rFonts w:ascii="Arial" w:eastAsia="Arial" w:hAnsi="Arial" w:cs="Arial"/>
          <w:b/>
          <w:bCs/>
          <w:color w:val="000000" w:themeColor="text1"/>
          <w:sz w:val="24"/>
          <w:szCs w:val="24"/>
        </w:rPr>
        <w:t>ABSTRACT</w:t>
      </w:r>
    </w:p>
    <w:p w14:paraId="00000055" w14:textId="3275C5B7" w:rsidR="003B3C1C" w:rsidRPr="00C51752" w:rsidRDefault="00151CFD">
      <w:pPr>
        <w:spacing w:before="280" w:after="280" w:line="240" w:lineRule="auto"/>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This study sought to determine the best-fit path model on conflict management skills beliefs among public school teachers as influenced by organizational politics, transformational leadership, and emotional intelligence</w:t>
      </w:r>
      <w:r w:rsidR="00DA7598">
        <w:rPr>
          <w:rFonts w:ascii="Arial" w:eastAsia="Arial" w:hAnsi="Arial" w:cs="Arial"/>
          <w:color w:val="000000" w:themeColor="text1"/>
          <w:sz w:val="24"/>
          <w:szCs w:val="24"/>
        </w:rPr>
        <w:t>.</w:t>
      </w:r>
      <w:r w:rsidRPr="002E6934">
        <w:rPr>
          <w:rFonts w:ascii="Arial" w:eastAsia="Arial" w:hAnsi="Arial" w:cs="Arial"/>
          <w:color w:val="000000" w:themeColor="text1"/>
          <w:sz w:val="24"/>
          <w:szCs w:val="24"/>
        </w:rPr>
        <w:t xml:space="preserve"> </w:t>
      </w:r>
      <w:r w:rsidR="00DA7598">
        <w:rPr>
          <w:rFonts w:ascii="Arial" w:eastAsia="Arial" w:hAnsi="Arial" w:cs="Arial"/>
          <w:color w:val="000000" w:themeColor="text1"/>
          <w:sz w:val="24"/>
          <w:szCs w:val="24"/>
        </w:rPr>
        <w:t>U</w:t>
      </w:r>
      <w:r w:rsidRPr="002E6934">
        <w:rPr>
          <w:rFonts w:ascii="Arial" w:eastAsia="Arial" w:hAnsi="Arial" w:cs="Arial"/>
          <w:color w:val="000000" w:themeColor="text1"/>
          <w:sz w:val="24"/>
          <w:szCs w:val="24"/>
        </w:rPr>
        <w:t xml:space="preserve">tilizing a descriptive-correlational approach through Path Model Analysis among 400 public school teachers who were selected using a proportionate stratified random sampling technique in Region XI, Philippines. </w:t>
      </w:r>
      <w:r w:rsidR="00DA7598" w:rsidRPr="00DA7598">
        <w:rPr>
          <w:rFonts w:ascii="Arial" w:eastAsia="Arial" w:hAnsi="Arial" w:cs="Arial"/>
          <w:color w:val="000000" w:themeColor="text1"/>
          <w:sz w:val="24"/>
          <w:szCs w:val="24"/>
        </w:rPr>
        <w:t xml:space="preserve">Results showed very high levels across all variables and significant relationships between each exogenous </w:t>
      </w:r>
      <w:r w:rsidR="008C7867">
        <w:rPr>
          <w:rFonts w:ascii="Arial" w:eastAsia="Arial" w:hAnsi="Arial" w:cs="Arial"/>
          <w:color w:val="000000" w:themeColor="text1"/>
          <w:sz w:val="24"/>
          <w:szCs w:val="24"/>
        </w:rPr>
        <w:t>variable</w:t>
      </w:r>
      <w:r w:rsidR="00DA7598" w:rsidRPr="00DA7598">
        <w:rPr>
          <w:rFonts w:ascii="Arial" w:eastAsia="Arial" w:hAnsi="Arial" w:cs="Arial"/>
          <w:color w:val="000000" w:themeColor="text1"/>
          <w:sz w:val="24"/>
          <w:szCs w:val="24"/>
        </w:rPr>
        <w:t xml:space="preserve"> and conflict management skills beliefs</w:t>
      </w:r>
      <w:r w:rsidRPr="002E6934">
        <w:rPr>
          <w:rFonts w:ascii="Arial" w:eastAsia="Arial" w:hAnsi="Arial" w:cs="Arial"/>
          <w:color w:val="000000" w:themeColor="text1"/>
          <w:sz w:val="24"/>
          <w:szCs w:val="24"/>
        </w:rPr>
        <w:t xml:space="preserve">. </w:t>
      </w:r>
      <w:r w:rsidR="008C7867" w:rsidRPr="008C7867">
        <w:rPr>
          <w:rFonts w:ascii="Arial" w:eastAsia="Arial" w:hAnsi="Arial" w:cs="Arial"/>
          <w:color w:val="000000" w:themeColor="text1"/>
          <w:sz w:val="24"/>
          <w:szCs w:val="24"/>
        </w:rPr>
        <w:t xml:space="preserve">Model 3 emerged as the best fit, indicating that organizational politics and emotional intelligence directly influenced conflict management skills beliefs, while transformational leadership </w:t>
      </w:r>
      <w:r w:rsidR="00BA02DF">
        <w:rPr>
          <w:rFonts w:ascii="Arial" w:eastAsia="Arial" w:hAnsi="Arial" w:cs="Arial"/>
          <w:color w:val="000000" w:themeColor="text1"/>
          <w:sz w:val="24"/>
          <w:szCs w:val="24"/>
        </w:rPr>
        <w:t>was significantly influenced</w:t>
      </w:r>
      <w:r w:rsidR="008C7867" w:rsidRPr="008C7867">
        <w:rPr>
          <w:rFonts w:ascii="Arial" w:eastAsia="Arial" w:hAnsi="Arial" w:cs="Arial"/>
          <w:color w:val="000000" w:themeColor="text1"/>
          <w:sz w:val="24"/>
          <w:szCs w:val="24"/>
        </w:rPr>
        <w:t xml:space="preserve"> by organizational politics and emotional intelligence</w:t>
      </w:r>
      <w:r w:rsidRPr="002E6934">
        <w:rPr>
          <w:rFonts w:ascii="Arial" w:eastAsia="Arial" w:hAnsi="Arial" w:cs="Arial"/>
          <w:color w:val="000000" w:themeColor="text1"/>
          <w:sz w:val="24"/>
          <w:szCs w:val="24"/>
        </w:rPr>
        <w:t xml:space="preserve">. </w:t>
      </w:r>
      <w:r w:rsidR="008C7867" w:rsidRPr="008C7867">
        <w:rPr>
          <w:rFonts w:ascii="Arial" w:eastAsia="Arial" w:hAnsi="Arial" w:cs="Arial"/>
          <w:color w:val="000000" w:themeColor="text1"/>
          <w:sz w:val="24"/>
          <w:szCs w:val="24"/>
        </w:rPr>
        <w:t xml:space="preserve">The findings highlight how </w:t>
      </w:r>
      <w:r w:rsidR="00C51752">
        <w:rPr>
          <w:rFonts w:ascii="Arial" w:eastAsia="Arial" w:hAnsi="Arial" w:cs="Arial"/>
          <w:color w:val="000000" w:themeColor="text1"/>
          <w:sz w:val="24"/>
          <w:szCs w:val="24"/>
        </w:rPr>
        <w:t>organizational politics</w:t>
      </w:r>
      <w:r w:rsidR="008C7867" w:rsidRPr="008C7867">
        <w:rPr>
          <w:rFonts w:ascii="Arial" w:eastAsia="Arial" w:hAnsi="Arial" w:cs="Arial"/>
          <w:color w:val="000000" w:themeColor="text1"/>
          <w:sz w:val="24"/>
          <w:szCs w:val="24"/>
        </w:rPr>
        <w:t>,</w:t>
      </w:r>
      <w:r w:rsidR="00C51752">
        <w:rPr>
          <w:rFonts w:ascii="Arial" w:eastAsia="Arial" w:hAnsi="Arial" w:cs="Arial"/>
          <w:color w:val="000000" w:themeColor="text1"/>
          <w:sz w:val="24"/>
          <w:szCs w:val="24"/>
        </w:rPr>
        <w:t xml:space="preserve"> transformational </w:t>
      </w:r>
      <w:r w:rsidR="008C7867" w:rsidRPr="008C7867">
        <w:rPr>
          <w:rFonts w:ascii="Arial" w:eastAsia="Arial" w:hAnsi="Arial" w:cs="Arial"/>
          <w:color w:val="000000" w:themeColor="text1"/>
          <w:sz w:val="24"/>
          <w:szCs w:val="24"/>
        </w:rPr>
        <w:t xml:space="preserve">leadership, and emotional </w:t>
      </w:r>
      <w:r w:rsidR="00C51752">
        <w:rPr>
          <w:rFonts w:ascii="Arial" w:eastAsia="Arial" w:hAnsi="Arial" w:cs="Arial"/>
          <w:color w:val="000000" w:themeColor="text1"/>
          <w:sz w:val="24"/>
          <w:szCs w:val="24"/>
        </w:rPr>
        <w:t>intelligence</w:t>
      </w:r>
      <w:r w:rsidR="008C7867" w:rsidRPr="008C7867">
        <w:rPr>
          <w:rFonts w:ascii="Arial" w:eastAsia="Arial" w:hAnsi="Arial" w:cs="Arial"/>
          <w:color w:val="000000" w:themeColor="text1"/>
          <w:sz w:val="24"/>
          <w:szCs w:val="24"/>
        </w:rPr>
        <w:t xml:space="preserve"> interact to strengthen teachers’ confidence in </w:t>
      </w:r>
      <w:r w:rsidR="00BA02DF">
        <w:rPr>
          <w:rFonts w:ascii="Arial" w:eastAsia="Arial" w:hAnsi="Arial" w:cs="Arial"/>
          <w:color w:val="000000" w:themeColor="text1"/>
          <w:sz w:val="24"/>
          <w:szCs w:val="24"/>
        </w:rPr>
        <w:t>manag</w:t>
      </w:r>
      <w:r w:rsidR="008C7867" w:rsidRPr="008C7867">
        <w:rPr>
          <w:rFonts w:ascii="Arial" w:eastAsia="Arial" w:hAnsi="Arial" w:cs="Arial"/>
          <w:color w:val="000000" w:themeColor="text1"/>
          <w:sz w:val="24"/>
          <w:szCs w:val="24"/>
        </w:rPr>
        <w:t>ing conflict</w:t>
      </w:r>
      <w:r w:rsidR="00BA02DF">
        <w:rPr>
          <w:rFonts w:ascii="Arial" w:eastAsia="Arial" w:hAnsi="Arial" w:cs="Arial"/>
          <w:color w:val="000000" w:themeColor="text1"/>
          <w:sz w:val="24"/>
          <w:szCs w:val="24"/>
        </w:rPr>
        <w:t xml:space="preserve">s. </w:t>
      </w:r>
      <w:r w:rsidR="00BA02DF" w:rsidRPr="00BA02DF">
        <w:rPr>
          <w:rFonts w:ascii="Arial" w:eastAsia="Arial" w:hAnsi="Arial" w:cs="Arial"/>
          <w:color w:val="000000" w:themeColor="text1"/>
          <w:sz w:val="24"/>
          <w:szCs w:val="24"/>
        </w:rPr>
        <w:t xml:space="preserve">The findings offer valuable insights for researchers, educators, and policymakers seeking to improve conflict management </w:t>
      </w:r>
      <w:r w:rsidR="00BA02DF">
        <w:rPr>
          <w:rFonts w:ascii="Arial" w:eastAsia="Arial" w:hAnsi="Arial" w:cs="Arial"/>
          <w:color w:val="000000" w:themeColor="text1"/>
          <w:sz w:val="24"/>
          <w:szCs w:val="24"/>
        </w:rPr>
        <w:t>skills</w:t>
      </w:r>
      <w:r w:rsidR="00BA02DF" w:rsidRPr="00BA02DF">
        <w:rPr>
          <w:rFonts w:ascii="Arial" w:eastAsia="Arial" w:hAnsi="Arial" w:cs="Arial"/>
          <w:color w:val="000000" w:themeColor="text1"/>
          <w:sz w:val="24"/>
          <w:szCs w:val="24"/>
        </w:rPr>
        <w:t xml:space="preserve"> and promote healthier school environments. Moreover, the study supports the development of evidence-based strategies that can strengthen teacher</w:t>
      </w:r>
      <w:r w:rsidR="00C51752">
        <w:rPr>
          <w:rFonts w:ascii="Arial" w:eastAsia="Arial" w:hAnsi="Arial" w:cs="Arial"/>
          <w:color w:val="000000" w:themeColor="text1"/>
          <w:sz w:val="24"/>
          <w:szCs w:val="24"/>
        </w:rPr>
        <w:t xml:space="preserve"> conflict management skills</w:t>
      </w:r>
      <w:r w:rsidR="00BA02DF" w:rsidRPr="00BA02DF">
        <w:rPr>
          <w:rFonts w:ascii="Arial" w:eastAsia="Arial" w:hAnsi="Arial" w:cs="Arial"/>
          <w:color w:val="000000" w:themeColor="text1"/>
          <w:sz w:val="24"/>
          <w:szCs w:val="24"/>
        </w:rPr>
        <w:t xml:space="preserve"> and contribute to the broader goals of quality education and sustainable educational management.</w:t>
      </w:r>
    </w:p>
    <w:p w14:paraId="00000056" w14:textId="77777777" w:rsidR="003B3C1C" w:rsidRPr="002E6934" w:rsidRDefault="00151CFD">
      <w:pPr>
        <w:spacing w:after="0" w:line="240" w:lineRule="auto"/>
        <w:jc w:val="both"/>
        <w:rPr>
          <w:rFonts w:ascii="Times New Roman" w:eastAsia="Times New Roman" w:hAnsi="Times New Roman" w:cs="Times New Roman"/>
          <w:color w:val="000000" w:themeColor="text1"/>
        </w:rPr>
      </w:pPr>
      <w:r w:rsidRPr="002E6934">
        <w:rPr>
          <w:rFonts w:ascii="Arial" w:eastAsia="Arial" w:hAnsi="Arial" w:cs="Arial"/>
          <w:b/>
          <w:bCs/>
          <w:i/>
          <w:iCs/>
          <w:color w:val="000000" w:themeColor="text1"/>
          <w:sz w:val="24"/>
          <w:szCs w:val="24"/>
        </w:rPr>
        <w:t>Keywords</w:t>
      </w:r>
      <w:r w:rsidRPr="002E6934">
        <w:rPr>
          <w:rFonts w:ascii="Arial" w:eastAsia="Arial" w:hAnsi="Arial" w:cs="Arial"/>
          <w:i/>
          <w:iCs/>
          <w:color w:val="000000" w:themeColor="text1"/>
          <w:sz w:val="24"/>
          <w:szCs w:val="24"/>
        </w:rPr>
        <w:t xml:space="preserve">: </w:t>
      </w:r>
      <w:r w:rsidRPr="002E6934">
        <w:rPr>
          <w:rFonts w:ascii="Arial" w:eastAsia="Arial" w:hAnsi="Arial" w:cs="Arial"/>
          <w:i/>
          <w:iCs/>
          <w:color w:val="000000" w:themeColor="text1"/>
        </w:rPr>
        <w:t>organizational politics, transformational leadership, emotional intelligence, </w:t>
      </w:r>
    </w:p>
    <w:p w14:paraId="00000057" w14:textId="77777777" w:rsidR="003B3C1C" w:rsidRPr="002E6934" w:rsidRDefault="00151CFD">
      <w:pPr>
        <w:spacing w:after="0" w:line="240" w:lineRule="auto"/>
        <w:ind w:left="720"/>
        <w:jc w:val="both"/>
        <w:rPr>
          <w:rFonts w:ascii="Arial" w:eastAsia="Arial" w:hAnsi="Arial" w:cs="Arial"/>
          <w:i/>
          <w:iCs/>
          <w:color w:val="000000" w:themeColor="text1"/>
        </w:rPr>
      </w:pPr>
      <w:r w:rsidRPr="002E6934">
        <w:rPr>
          <w:rFonts w:ascii="Arial" w:eastAsia="Arial" w:hAnsi="Arial" w:cs="Arial"/>
          <w:i/>
          <w:iCs/>
          <w:color w:val="000000" w:themeColor="text1"/>
        </w:rPr>
        <w:t xml:space="preserve">        conflict management skills beliefs, path model, Region XI, Philippines. </w:t>
      </w:r>
    </w:p>
    <w:p w14:paraId="00000058" w14:textId="77777777" w:rsidR="003B3C1C" w:rsidRPr="002E6934" w:rsidRDefault="003B3C1C">
      <w:pPr>
        <w:jc w:val="center"/>
        <w:rPr>
          <w:rFonts w:ascii="Arial" w:eastAsia="Arial" w:hAnsi="Arial" w:cs="Arial"/>
          <w:b/>
          <w:bCs/>
          <w:color w:val="000000" w:themeColor="text1"/>
          <w:sz w:val="24"/>
          <w:szCs w:val="24"/>
        </w:rPr>
      </w:pPr>
    </w:p>
    <w:p w14:paraId="00000059" w14:textId="032D013A" w:rsidR="003B3C1C" w:rsidRDefault="003B3C1C">
      <w:pPr>
        <w:jc w:val="center"/>
        <w:rPr>
          <w:rFonts w:ascii="Arial" w:eastAsia="Arial" w:hAnsi="Arial" w:cs="Arial"/>
          <w:b/>
          <w:bCs/>
          <w:color w:val="000000" w:themeColor="text1"/>
          <w:sz w:val="24"/>
          <w:szCs w:val="24"/>
        </w:rPr>
      </w:pPr>
    </w:p>
    <w:p w14:paraId="7094B734" w14:textId="77777777" w:rsidR="00FC7C7C" w:rsidRPr="002E6934" w:rsidRDefault="00FC7C7C">
      <w:pPr>
        <w:jc w:val="center"/>
        <w:rPr>
          <w:rFonts w:ascii="Arial" w:eastAsia="Arial" w:hAnsi="Arial" w:cs="Arial"/>
          <w:b/>
          <w:bCs/>
          <w:color w:val="000000" w:themeColor="text1"/>
          <w:sz w:val="24"/>
          <w:szCs w:val="24"/>
        </w:rPr>
      </w:pPr>
    </w:p>
    <w:p w14:paraId="21E77B45" w14:textId="77777777" w:rsidR="00694734" w:rsidRDefault="00694734" w:rsidP="0030734F">
      <w:pPr>
        <w:spacing w:after="0" w:line="480" w:lineRule="auto"/>
        <w:ind w:right="26"/>
        <w:rPr>
          <w:rFonts w:ascii="Arial" w:eastAsia="Arial" w:hAnsi="Arial" w:cs="Arial"/>
          <w:b/>
          <w:bCs/>
          <w:color w:val="000000" w:themeColor="text1"/>
          <w:sz w:val="24"/>
          <w:szCs w:val="24"/>
        </w:rPr>
        <w:sectPr w:rsidR="00694734" w:rsidSect="009F6533">
          <w:headerReference w:type="even" r:id="rId7"/>
          <w:headerReference w:type="default" r:id="rId8"/>
          <w:footerReference w:type="default" r:id="rId9"/>
          <w:headerReference w:type="first" r:id="rId10"/>
          <w:pgSz w:w="12240" w:h="15840" w:code="1"/>
          <w:pgMar w:top="1440" w:right="1440" w:bottom="1440" w:left="2160" w:header="709" w:footer="709" w:gutter="0"/>
          <w:pgNumType w:start="1"/>
          <w:cols w:space="720"/>
          <w:docGrid w:linePitch="299"/>
        </w:sectPr>
      </w:pPr>
    </w:p>
    <w:p w14:paraId="00000136" w14:textId="224C01D2" w:rsidR="003B3C1C" w:rsidRPr="002E6934" w:rsidRDefault="00882D60" w:rsidP="00694734">
      <w:pPr>
        <w:spacing w:after="0" w:line="480" w:lineRule="auto"/>
        <w:ind w:right="26"/>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lastRenderedPageBreak/>
        <w:t>INTRODUCTION</w:t>
      </w:r>
    </w:p>
    <w:p w14:paraId="00000137" w14:textId="1B1060F0"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Given that conflicts may arise among students, teachers, parents, and administrators, effective conflict management skills beliefs are vital in public schools. However, there are still gaps in our understanding of how to manage conflicts in this context efficiently. Unresolved conflicts diminished productivity and undermined organizational coherence, as established by Dewi and Susanti (2021). Further, Poynton, Poynton, &amp; Bonneau (2016) found that public school educators and administrators were inadequately trained in conflict management. Employees sometimes avoid direct confrontations, leading to unsolved issues and hindered effective management </w:t>
      </w:r>
      <w:r w:rsidR="00090037" w:rsidRPr="002E6934">
        <w:rPr>
          <w:rFonts w:ascii="Arial" w:eastAsia="Arial" w:hAnsi="Arial" w:cs="Arial"/>
          <w:color w:val="000000" w:themeColor="text1"/>
          <w:sz w:val="24"/>
          <w:szCs w:val="24"/>
        </w:rPr>
        <w:t>(Maryani &amp; Gazali, 2024).</w:t>
      </w:r>
    </w:p>
    <w:p w14:paraId="00000138" w14:textId="2C73C823"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To make schools more supportive and help students do better in school, it is important to have good conflict management skills beliefs. The objective of conflict management is to optimize beneficial results and mitigate adverse consequences</w:t>
      </w:r>
      <w:r w:rsidR="00090037" w:rsidRPr="002E6934">
        <w:rPr>
          <w:rFonts w:ascii="Arial" w:eastAsia="Arial" w:hAnsi="Arial" w:cs="Arial"/>
          <w:color w:val="000000" w:themeColor="text1"/>
          <w:sz w:val="24"/>
          <w:szCs w:val="24"/>
        </w:rPr>
        <w:t xml:space="preserve"> (</w:t>
      </w:r>
      <w:proofErr w:type="spellStart"/>
      <w:r w:rsidR="00090037" w:rsidRPr="002E6934">
        <w:rPr>
          <w:rFonts w:ascii="Arial" w:eastAsia="Arial" w:hAnsi="Arial" w:cs="Arial"/>
          <w:color w:val="000000" w:themeColor="text1"/>
          <w:sz w:val="24"/>
          <w:szCs w:val="24"/>
        </w:rPr>
        <w:t>Emynorane</w:t>
      </w:r>
      <w:proofErr w:type="spellEnd"/>
      <w:r w:rsidR="00090037" w:rsidRPr="002E6934">
        <w:rPr>
          <w:rFonts w:ascii="Arial" w:eastAsia="Arial" w:hAnsi="Arial" w:cs="Arial"/>
          <w:color w:val="000000" w:themeColor="text1"/>
          <w:sz w:val="24"/>
          <w:szCs w:val="24"/>
        </w:rPr>
        <w:t xml:space="preserve">, Ratna, </w:t>
      </w:r>
      <w:proofErr w:type="spellStart"/>
      <w:r w:rsidR="00090037" w:rsidRPr="002E6934">
        <w:rPr>
          <w:rFonts w:ascii="Arial" w:eastAsia="Arial" w:hAnsi="Arial" w:cs="Arial"/>
          <w:color w:val="000000" w:themeColor="text1"/>
          <w:sz w:val="24"/>
          <w:szCs w:val="24"/>
        </w:rPr>
        <w:t>Citriadin</w:t>
      </w:r>
      <w:proofErr w:type="spellEnd"/>
      <w:r w:rsidR="00E96A86">
        <w:rPr>
          <w:rFonts w:ascii="Arial" w:eastAsia="Arial" w:hAnsi="Arial" w:cs="Arial"/>
          <w:color w:val="000000" w:themeColor="text1"/>
          <w:sz w:val="24"/>
          <w:szCs w:val="24"/>
        </w:rPr>
        <w:t>,</w:t>
      </w:r>
      <w:r w:rsidR="00090037" w:rsidRPr="002E6934">
        <w:rPr>
          <w:rFonts w:ascii="Arial" w:eastAsia="Arial" w:hAnsi="Arial" w:cs="Arial"/>
          <w:color w:val="000000" w:themeColor="text1"/>
          <w:sz w:val="24"/>
          <w:szCs w:val="24"/>
        </w:rPr>
        <w:t xml:space="preserve"> &amp; Larissa, 2024)</w:t>
      </w:r>
      <w:r w:rsidRPr="002E6934">
        <w:rPr>
          <w:rFonts w:ascii="Arial" w:eastAsia="Arial" w:hAnsi="Arial" w:cs="Arial"/>
          <w:color w:val="000000" w:themeColor="text1"/>
          <w:sz w:val="24"/>
          <w:szCs w:val="24"/>
        </w:rPr>
        <w:t xml:space="preserve">. Task-related conflicts can foster alternative thinking; however, relationship conflicts frequently impede team performance, necessitating robust conflict management skills (Winardi, Prentice, &amp; </w:t>
      </w:r>
      <w:proofErr w:type="spellStart"/>
      <w:r w:rsidRPr="002E6934">
        <w:rPr>
          <w:rFonts w:ascii="Arial" w:eastAsia="Arial" w:hAnsi="Arial" w:cs="Arial"/>
          <w:color w:val="000000" w:themeColor="text1"/>
          <w:sz w:val="24"/>
          <w:szCs w:val="24"/>
        </w:rPr>
        <w:t>Weaven</w:t>
      </w:r>
      <w:proofErr w:type="spellEnd"/>
      <w:r w:rsidRPr="002E6934">
        <w:rPr>
          <w:rFonts w:ascii="Arial" w:eastAsia="Arial" w:hAnsi="Arial" w:cs="Arial"/>
          <w:color w:val="000000" w:themeColor="text1"/>
          <w:sz w:val="24"/>
          <w:szCs w:val="24"/>
        </w:rPr>
        <w:t>, 2022). These talents can lead to new ideas, stronger relationships, and higher levels of dedication, morale, and overall performance (McKibben, 2017; Rahim, 2023). They also require cultural awareness, active listening, and the ability to respond constructively to changing situations (Liu, Cui, Feng, Perera, &amp; Han, 2020). Thus, cultivating conflict management skill beliefs in public secondary schools is crucial for building supportive learning environments and improving student outcomes.</w:t>
      </w:r>
    </w:p>
    <w:p w14:paraId="00000139" w14:textId="4A4890DC" w:rsidR="003B3C1C" w:rsidRPr="002E6934" w:rsidRDefault="009F6533">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lastRenderedPageBreak/>
        <w:t>Studies have examined the relationship between conflict management and various factors.</w:t>
      </w:r>
      <w:r w:rsidRPr="002E6934">
        <w:rPr>
          <w:rFonts w:ascii="Arial" w:hAnsi="Arial" w:cs="Arial"/>
          <w:color w:val="000000" w:themeColor="text1"/>
        </w:rPr>
        <w:t xml:space="preserve"> </w:t>
      </w:r>
      <w:r w:rsidRPr="002E6934">
        <w:rPr>
          <w:rFonts w:ascii="Arial" w:eastAsia="Arial" w:hAnsi="Arial" w:cs="Arial"/>
          <w:color w:val="000000" w:themeColor="text1"/>
          <w:sz w:val="24"/>
          <w:szCs w:val="24"/>
        </w:rPr>
        <w:t>In the study</w:t>
      </w:r>
      <w:r w:rsidRPr="002E6934">
        <w:rPr>
          <w:rFonts w:ascii="Arial" w:hAnsi="Arial" w:cs="Arial"/>
          <w:color w:val="000000" w:themeColor="text1"/>
        </w:rPr>
        <w:t xml:space="preserve"> </w:t>
      </w:r>
      <w:r w:rsidRPr="002E6934">
        <w:rPr>
          <w:rFonts w:ascii="Arial" w:hAnsi="Arial" w:cs="Arial"/>
          <w:color w:val="000000" w:themeColor="text1"/>
          <w:sz w:val="24"/>
          <w:szCs w:val="24"/>
        </w:rPr>
        <w:t>by</w:t>
      </w:r>
      <w:r w:rsidRPr="002E6934">
        <w:rPr>
          <w:rFonts w:ascii="Arial" w:hAnsi="Arial" w:cs="Arial"/>
          <w:color w:val="000000" w:themeColor="text1"/>
        </w:rPr>
        <w:t xml:space="preserve"> </w:t>
      </w:r>
      <w:r w:rsidRPr="002E6934">
        <w:rPr>
          <w:rFonts w:ascii="Arial" w:eastAsia="Arial" w:hAnsi="Arial" w:cs="Arial"/>
          <w:color w:val="000000" w:themeColor="text1"/>
          <w:sz w:val="24"/>
          <w:szCs w:val="24"/>
        </w:rPr>
        <w:t xml:space="preserve">Adu, </w:t>
      </w:r>
      <w:proofErr w:type="spellStart"/>
      <w:r w:rsidRPr="002E6934">
        <w:rPr>
          <w:rFonts w:ascii="Arial" w:eastAsia="Arial" w:hAnsi="Arial" w:cs="Arial"/>
          <w:color w:val="000000" w:themeColor="text1"/>
          <w:sz w:val="24"/>
          <w:szCs w:val="24"/>
        </w:rPr>
        <w:t>Muah</w:t>
      </w:r>
      <w:proofErr w:type="spellEnd"/>
      <w:r w:rsidRPr="002E6934">
        <w:rPr>
          <w:rFonts w:ascii="Arial" w:eastAsia="Arial" w:hAnsi="Arial" w:cs="Arial"/>
          <w:color w:val="000000" w:themeColor="text1"/>
          <w:sz w:val="24"/>
          <w:szCs w:val="24"/>
        </w:rPr>
        <w:t>, Sanda, and Sarfo (2015), a significant positive relationship was found between conflict management, communication, and relationships at the workplace as indicators of organizational politics. This supported the idea that relationships at work and conflict management were influenced by communication. The results demonstrated that there were positive, significant relationships between two conflict management skills and all interpersonal communication skills as indicators of organizational politics (</w:t>
      </w:r>
      <w:proofErr w:type="spellStart"/>
      <w:r w:rsidRPr="002E6934">
        <w:rPr>
          <w:rFonts w:ascii="Arial" w:eastAsia="Arial" w:hAnsi="Arial" w:cs="Arial"/>
          <w:color w:val="000000" w:themeColor="text1"/>
          <w:sz w:val="24"/>
          <w:szCs w:val="24"/>
        </w:rPr>
        <w:t>Sabanci</w:t>
      </w:r>
      <w:proofErr w:type="spellEnd"/>
      <w:r w:rsidRPr="002E6934">
        <w:rPr>
          <w:rFonts w:ascii="Arial" w:eastAsia="Arial" w:hAnsi="Arial" w:cs="Arial"/>
          <w:color w:val="000000" w:themeColor="text1"/>
          <w:sz w:val="24"/>
          <w:szCs w:val="24"/>
        </w:rPr>
        <w:t>, Sahin, and Özdemir, 2018). Snipes, Pitts, Bryant, Huning, and Snipes (2024) noted that employees' perceptions of organizational politics varied in their impact on job satisfaction across gender and age groups. Rasyid &amp; Marta (2020) found that organizational politics negatively affected the proactive behavior of government employees.</w:t>
      </w:r>
    </w:p>
    <w:p w14:paraId="0000013A" w14:textId="406A631D"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 A strong positive correlation between conflict management and transformational leadership was identified, as leaders who employed transformational leadership were associated with better leadership outcomes, as stated by Garcia (2004). An integrated style of conflict management skills was identified </w:t>
      </w:r>
      <w:r w:rsidR="00E96A86">
        <w:rPr>
          <w:rFonts w:ascii="Arial" w:eastAsia="Arial" w:hAnsi="Arial" w:cs="Arial"/>
          <w:color w:val="000000" w:themeColor="text1"/>
          <w:sz w:val="24"/>
          <w:szCs w:val="24"/>
        </w:rPr>
        <w:t>as positively correlated</w:t>
      </w:r>
      <w:r w:rsidRPr="002E6934">
        <w:rPr>
          <w:rFonts w:ascii="Arial" w:eastAsia="Arial" w:hAnsi="Arial" w:cs="Arial"/>
          <w:color w:val="000000" w:themeColor="text1"/>
          <w:sz w:val="24"/>
          <w:szCs w:val="24"/>
        </w:rPr>
        <w:t xml:space="preserve"> with individualized consideration and intellectual stimulation, which were indicators of transformational leadership according to </w:t>
      </w:r>
      <w:proofErr w:type="spellStart"/>
      <w:r w:rsidRPr="002E6934">
        <w:rPr>
          <w:rFonts w:ascii="Arial" w:eastAsia="Arial" w:hAnsi="Arial" w:cs="Arial"/>
          <w:color w:val="000000" w:themeColor="text1"/>
          <w:sz w:val="24"/>
          <w:szCs w:val="24"/>
        </w:rPr>
        <w:t>Hunitie</w:t>
      </w:r>
      <w:proofErr w:type="spellEnd"/>
      <w:r w:rsidRPr="002E6934">
        <w:rPr>
          <w:rFonts w:ascii="Arial" w:eastAsia="Arial" w:hAnsi="Arial" w:cs="Arial"/>
          <w:color w:val="000000" w:themeColor="text1"/>
          <w:sz w:val="24"/>
          <w:szCs w:val="24"/>
        </w:rPr>
        <w:t xml:space="preserve"> (2016).</w:t>
      </w:r>
      <w:r w:rsidRPr="002E6934">
        <w:rPr>
          <w:rFonts w:ascii="Times New Roman" w:eastAsia="Times New Roman" w:hAnsi="Times New Roman" w:cs="Times New Roman"/>
          <w:color w:val="000000" w:themeColor="text1"/>
          <w:sz w:val="24"/>
          <w:szCs w:val="24"/>
        </w:rPr>
        <w:t xml:space="preserve"> </w:t>
      </w:r>
      <w:r w:rsidRPr="002E6934">
        <w:rPr>
          <w:rFonts w:ascii="Arial" w:eastAsia="Arial" w:hAnsi="Arial" w:cs="Arial"/>
          <w:color w:val="000000" w:themeColor="text1"/>
          <w:sz w:val="24"/>
          <w:szCs w:val="24"/>
        </w:rPr>
        <w:t xml:space="preserve">To improve the handling of organizational conflicts, frontline managers were educated about, trained in, and motivated to embrace transformational leadership methods. Studies demonstrated that transformational leadership was positively associated with employees' readiness to change </w:t>
      </w:r>
      <w:r w:rsidRPr="002E6934">
        <w:rPr>
          <w:rFonts w:ascii="Arial" w:eastAsia="Arial" w:hAnsi="Arial" w:cs="Arial"/>
          <w:color w:val="000000" w:themeColor="text1"/>
          <w:sz w:val="24"/>
          <w:szCs w:val="24"/>
        </w:rPr>
        <w:lastRenderedPageBreak/>
        <w:t>(</w:t>
      </w:r>
      <w:proofErr w:type="spellStart"/>
      <w:r w:rsidRPr="002E6934">
        <w:rPr>
          <w:rFonts w:ascii="Arial" w:eastAsia="Arial" w:hAnsi="Arial" w:cs="Arial"/>
          <w:color w:val="000000" w:themeColor="text1"/>
          <w:sz w:val="24"/>
          <w:szCs w:val="24"/>
        </w:rPr>
        <w:t>Adiwijaya</w:t>
      </w:r>
      <w:proofErr w:type="spellEnd"/>
      <w:r w:rsidRPr="002E6934">
        <w:rPr>
          <w:rFonts w:ascii="Arial" w:eastAsia="Arial" w:hAnsi="Arial" w:cs="Arial"/>
          <w:color w:val="000000" w:themeColor="text1"/>
          <w:sz w:val="24"/>
          <w:szCs w:val="24"/>
        </w:rPr>
        <w:t xml:space="preserve">, </w:t>
      </w:r>
      <w:proofErr w:type="spellStart"/>
      <w:r w:rsidRPr="002E6934">
        <w:rPr>
          <w:rFonts w:ascii="Arial" w:eastAsia="Arial" w:hAnsi="Arial" w:cs="Arial"/>
          <w:color w:val="000000" w:themeColor="text1"/>
          <w:sz w:val="24"/>
          <w:szCs w:val="24"/>
        </w:rPr>
        <w:t>Ribhan</w:t>
      </w:r>
      <w:proofErr w:type="spellEnd"/>
      <w:r w:rsidRPr="002E6934">
        <w:rPr>
          <w:rFonts w:ascii="Arial" w:eastAsia="Arial" w:hAnsi="Arial" w:cs="Arial"/>
          <w:color w:val="000000" w:themeColor="text1"/>
          <w:sz w:val="24"/>
          <w:szCs w:val="24"/>
        </w:rPr>
        <w:t xml:space="preserve">, &amp; Hayati, 2023). In fact, </w:t>
      </w:r>
      <w:proofErr w:type="spellStart"/>
      <w:r w:rsidRPr="002E6934">
        <w:rPr>
          <w:rFonts w:ascii="Arial" w:eastAsia="Arial" w:hAnsi="Arial" w:cs="Arial"/>
          <w:color w:val="000000" w:themeColor="text1"/>
          <w:sz w:val="24"/>
          <w:szCs w:val="24"/>
        </w:rPr>
        <w:t>Millado</w:t>
      </w:r>
      <w:proofErr w:type="spellEnd"/>
      <w:r w:rsidRPr="002E6934">
        <w:rPr>
          <w:rFonts w:ascii="Arial" w:eastAsia="Arial" w:hAnsi="Arial" w:cs="Arial"/>
          <w:color w:val="000000" w:themeColor="text1"/>
          <w:sz w:val="24"/>
          <w:szCs w:val="24"/>
        </w:rPr>
        <w:t xml:space="preserve">, </w:t>
      </w:r>
      <w:proofErr w:type="spellStart"/>
      <w:r w:rsidRPr="002E6934">
        <w:rPr>
          <w:rFonts w:ascii="Arial" w:eastAsia="Arial" w:hAnsi="Arial" w:cs="Arial"/>
          <w:color w:val="000000" w:themeColor="text1"/>
          <w:sz w:val="24"/>
          <w:szCs w:val="24"/>
        </w:rPr>
        <w:t>Guhao</w:t>
      </w:r>
      <w:proofErr w:type="spellEnd"/>
      <w:r w:rsidRPr="002E6934">
        <w:rPr>
          <w:rFonts w:ascii="Arial" w:eastAsia="Arial" w:hAnsi="Arial" w:cs="Arial"/>
          <w:color w:val="000000" w:themeColor="text1"/>
          <w:sz w:val="24"/>
          <w:szCs w:val="24"/>
        </w:rPr>
        <w:t>, &amp; Rodriguez (2021) found that transformational leadership had a significant impact on organizational effectiveness.</w:t>
      </w:r>
    </w:p>
    <w:p w14:paraId="0000013B" w14:textId="74722983" w:rsidR="003B3C1C" w:rsidRPr="002E6934" w:rsidRDefault="00151CFD" w:rsidP="00513E2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Studies showed a positive and significant correlation between emotional intelligence and conflict management among physical education experts of Tehran University, as stressed by </w:t>
      </w:r>
      <w:proofErr w:type="spellStart"/>
      <w:r w:rsidRPr="002E6934">
        <w:rPr>
          <w:rFonts w:ascii="Arial" w:eastAsia="Arial" w:hAnsi="Arial" w:cs="Arial"/>
          <w:color w:val="000000" w:themeColor="text1"/>
          <w:sz w:val="24"/>
          <w:szCs w:val="24"/>
        </w:rPr>
        <w:t>Heris</w:t>
      </w:r>
      <w:proofErr w:type="spellEnd"/>
      <w:r w:rsidRPr="002E6934">
        <w:rPr>
          <w:rFonts w:ascii="Arial" w:eastAsia="Arial" w:hAnsi="Arial" w:cs="Arial"/>
          <w:color w:val="000000" w:themeColor="text1"/>
          <w:sz w:val="24"/>
          <w:szCs w:val="24"/>
        </w:rPr>
        <w:t xml:space="preserve"> and </w:t>
      </w:r>
      <w:proofErr w:type="spellStart"/>
      <w:r w:rsidRPr="002E6934">
        <w:rPr>
          <w:rFonts w:ascii="Arial" w:eastAsia="Arial" w:hAnsi="Arial" w:cs="Arial"/>
          <w:color w:val="000000" w:themeColor="text1"/>
          <w:sz w:val="24"/>
          <w:szCs w:val="24"/>
        </w:rPr>
        <w:t>Heris</w:t>
      </w:r>
      <w:proofErr w:type="spellEnd"/>
      <w:r w:rsidRPr="002E6934">
        <w:rPr>
          <w:rFonts w:ascii="Arial" w:eastAsia="Arial" w:hAnsi="Arial" w:cs="Arial"/>
          <w:color w:val="000000" w:themeColor="text1"/>
          <w:sz w:val="24"/>
          <w:szCs w:val="24"/>
        </w:rPr>
        <w:t xml:space="preserve"> (2011). Also, Valente and Lourenço (2020) distinct studies a positive relationship between emotional intelligence and conflict management. </w:t>
      </w:r>
      <w:proofErr w:type="spellStart"/>
      <w:r w:rsidRPr="002E6934">
        <w:rPr>
          <w:rFonts w:ascii="Arial" w:eastAsia="Arial" w:hAnsi="Arial" w:cs="Arial"/>
          <w:color w:val="000000" w:themeColor="text1"/>
          <w:sz w:val="24"/>
          <w:szCs w:val="24"/>
        </w:rPr>
        <w:t>Łowicki</w:t>
      </w:r>
      <w:proofErr w:type="spellEnd"/>
      <w:r w:rsidRPr="002E6934">
        <w:rPr>
          <w:rFonts w:ascii="Arial" w:eastAsia="Arial" w:hAnsi="Arial" w:cs="Arial"/>
          <w:color w:val="000000" w:themeColor="text1"/>
          <w:sz w:val="24"/>
          <w:szCs w:val="24"/>
        </w:rPr>
        <w:t xml:space="preserve"> and </w:t>
      </w:r>
      <w:proofErr w:type="spellStart"/>
      <w:r w:rsidRPr="002E6934">
        <w:rPr>
          <w:rFonts w:ascii="Arial" w:eastAsia="Arial" w:hAnsi="Arial" w:cs="Arial"/>
          <w:color w:val="000000" w:themeColor="text1"/>
          <w:sz w:val="24"/>
          <w:szCs w:val="24"/>
        </w:rPr>
        <w:t>Zajenkowski</w:t>
      </w:r>
      <w:proofErr w:type="spellEnd"/>
      <w:r w:rsidRPr="002E6934">
        <w:rPr>
          <w:rFonts w:ascii="Arial" w:eastAsia="Arial" w:hAnsi="Arial" w:cs="Arial"/>
          <w:color w:val="000000" w:themeColor="text1"/>
          <w:sz w:val="24"/>
          <w:szCs w:val="24"/>
        </w:rPr>
        <w:t xml:space="preserve"> (2017) found that emotional intelligence was positively associated with the general level of religious belief as part of normative beliefs, as one of the indicators of conflict management skills beliefs. </w:t>
      </w:r>
      <w:r w:rsidR="00513E2D" w:rsidRPr="00513E2D">
        <w:rPr>
          <w:rFonts w:ascii="Arial" w:eastAsia="Arial" w:hAnsi="Arial" w:cs="Arial"/>
          <w:color w:val="000000" w:themeColor="text1"/>
          <w:sz w:val="24"/>
          <w:szCs w:val="24"/>
        </w:rPr>
        <w:t>Emotional intelligence had a substantial positive correlation with all conflict management skills (</w:t>
      </w:r>
      <w:proofErr w:type="spellStart"/>
      <w:r w:rsidR="00513E2D" w:rsidRPr="00513E2D">
        <w:rPr>
          <w:rFonts w:ascii="Arial" w:eastAsia="Arial" w:hAnsi="Arial" w:cs="Arial"/>
          <w:color w:val="000000" w:themeColor="text1"/>
          <w:sz w:val="24"/>
          <w:szCs w:val="24"/>
        </w:rPr>
        <w:t>Alanazy</w:t>
      </w:r>
      <w:proofErr w:type="spellEnd"/>
      <w:r w:rsidR="00513E2D" w:rsidRPr="00513E2D">
        <w:rPr>
          <w:rFonts w:ascii="Arial" w:eastAsia="Arial" w:hAnsi="Arial" w:cs="Arial"/>
          <w:color w:val="000000" w:themeColor="text1"/>
          <w:sz w:val="24"/>
          <w:szCs w:val="24"/>
        </w:rPr>
        <w:t xml:space="preserve"> &amp; </w:t>
      </w:r>
      <w:proofErr w:type="spellStart"/>
      <w:r w:rsidR="00513E2D" w:rsidRPr="00513E2D">
        <w:rPr>
          <w:rFonts w:ascii="Arial" w:eastAsia="Arial" w:hAnsi="Arial" w:cs="Arial"/>
          <w:color w:val="000000" w:themeColor="text1"/>
          <w:sz w:val="24"/>
          <w:szCs w:val="24"/>
        </w:rPr>
        <w:t>Alzamil</w:t>
      </w:r>
      <w:proofErr w:type="spellEnd"/>
      <w:r w:rsidR="00513E2D" w:rsidRPr="00513E2D">
        <w:rPr>
          <w:rFonts w:ascii="Arial" w:eastAsia="Arial" w:hAnsi="Arial" w:cs="Arial"/>
          <w:color w:val="000000" w:themeColor="text1"/>
          <w:sz w:val="24"/>
          <w:szCs w:val="24"/>
        </w:rPr>
        <w:t xml:space="preserve">, 2025). </w:t>
      </w:r>
      <w:proofErr w:type="spellStart"/>
      <w:r w:rsidRPr="002E6934">
        <w:rPr>
          <w:rFonts w:ascii="Arial" w:eastAsia="Arial" w:hAnsi="Arial" w:cs="Arial"/>
          <w:color w:val="000000" w:themeColor="text1"/>
          <w:sz w:val="24"/>
          <w:szCs w:val="24"/>
        </w:rPr>
        <w:t>Alutaya</w:t>
      </w:r>
      <w:proofErr w:type="spellEnd"/>
      <w:r w:rsidRPr="002E6934">
        <w:rPr>
          <w:rFonts w:ascii="Arial" w:eastAsia="Arial" w:hAnsi="Arial" w:cs="Arial"/>
          <w:color w:val="000000" w:themeColor="text1"/>
          <w:sz w:val="24"/>
          <w:szCs w:val="24"/>
        </w:rPr>
        <w:t xml:space="preserve"> and </w:t>
      </w:r>
      <w:proofErr w:type="spellStart"/>
      <w:r w:rsidRPr="002E6934">
        <w:rPr>
          <w:rFonts w:ascii="Arial" w:eastAsia="Arial" w:hAnsi="Arial" w:cs="Arial"/>
          <w:color w:val="000000" w:themeColor="text1"/>
          <w:sz w:val="24"/>
          <w:szCs w:val="24"/>
        </w:rPr>
        <w:t>Guhao</w:t>
      </w:r>
      <w:proofErr w:type="spellEnd"/>
      <w:r w:rsidRPr="002E6934">
        <w:rPr>
          <w:rFonts w:ascii="Arial" w:eastAsia="Arial" w:hAnsi="Arial" w:cs="Arial"/>
          <w:color w:val="000000" w:themeColor="text1"/>
          <w:sz w:val="24"/>
          <w:szCs w:val="24"/>
        </w:rPr>
        <w:t xml:space="preserve"> (2023) stressed the role of emotional intelligence in increasing teachers' work engagement. </w:t>
      </w:r>
      <w:proofErr w:type="spellStart"/>
      <w:r w:rsidRPr="002E6934">
        <w:rPr>
          <w:rFonts w:ascii="Arial" w:eastAsia="Arial" w:hAnsi="Arial" w:cs="Arial"/>
          <w:color w:val="000000" w:themeColor="text1"/>
          <w:sz w:val="24"/>
          <w:szCs w:val="24"/>
        </w:rPr>
        <w:t>Fteiha</w:t>
      </w:r>
      <w:proofErr w:type="spellEnd"/>
      <w:r w:rsidRPr="002E6934">
        <w:rPr>
          <w:rFonts w:ascii="Arial" w:eastAsia="Arial" w:hAnsi="Arial" w:cs="Arial"/>
          <w:color w:val="000000" w:themeColor="text1"/>
          <w:sz w:val="24"/>
          <w:szCs w:val="24"/>
        </w:rPr>
        <w:t xml:space="preserve"> and Awwad (2020) demonstrated that students were effective in using stress-coping strategies, and that teachers should provide guidance on emotional intelligence and stress-coping styles.</w:t>
      </w:r>
      <w:r w:rsidR="001373B1">
        <w:rPr>
          <w:rFonts w:ascii="Arial" w:eastAsia="Arial" w:hAnsi="Arial" w:cs="Arial"/>
          <w:color w:val="000000" w:themeColor="text1"/>
          <w:sz w:val="24"/>
          <w:szCs w:val="24"/>
        </w:rPr>
        <w:t xml:space="preserve"> </w:t>
      </w:r>
      <w:r w:rsidR="001373B1" w:rsidRPr="001373B1">
        <w:rPr>
          <w:rFonts w:ascii="Arial" w:eastAsia="Arial" w:hAnsi="Arial" w:cs="Arial"/>
          <w:color w:val="000000" w:themeColor="text1"/>
          <w:sz w:val="24"/>
          <w:szCs w:val="24"/>
        </w:rPr>
        <w:t xml:space="preserve">Cejas and </w:t>
      </w:r>
      <w:proofErr w:type="spellStart"/>
      <w:r w:rsidR="001373B1" w:rsidRPr="001373B1">
        <w:rPr>
          <w:rFonts w:ascii="Arial" w:eastAsia="Arial" w:hAnsi="Arial" w:cs="Arial"/>
          <w:color w:val="000000" w:themeColor="text1"/>
          <w:sz w:val="24"/>
          <w:szCs w:val="24"/>
        </w:rPr>
        <w:t>Guhao</w:t>
      </w:r>
      <w:proofErr w:type="spellEnd"/>
      <w:r w:rsidR="001373B1" w:rsidRPr="001373B1">
        <w:rPr>
          <w:rFonts w:ascii="Arial" w:eastAsia="Arial" w:hAnsi="Arial" w:cs="Arial"/>
          <w:color w:val="000000" w:themeColor="text1"/>
          <w:sz w:val="24"/>
          <w:szCs w:val="24"/>
        </w:rPr>
        <w:t xml:space="preserve"> (2023) demonstrated that emotional intelligence partially mediated the relationship between technology leadership and teaching effectiveness, enhancing the favorable influence of technological leadership on teacher performance.</w:t>
      </w:r>
    </w:p>
    <w:p w14:paraId="0000013C" w14:textId="30D9546D"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This research was grounded in the Theory of Planned Behavior (TPB), which provided the basis for the current test development initiative. Social psychologists and other social scientists contended that the Theory of Planned Behavior (TPB) effectively encapsulated behavior across diverse contexts, </w:t>
      </w:r>
      <w:r w:rsidRPr="002E6934">
        <w:rPr>
          <w:rFonts w:ascii="Arial" w:eastAsia="Arial" w:hAnsi="Arial" w:cs="Arial"/>
          <w:color w:val="000000" w:themeColor="text1"/>
          <w:sz w:val="24"/>
          <w:szCs w:val="24"/>
        </w:rPr>
        <w:lastRenderedPageBreak/>
        <w:t xml:space="preserve">rendering it one of the most esteemed frameworks for comprehending and predicting behavior (Murphy, Askew, and Sumner, 2017). The Theory of Planned Behavior (TPB), an extension of the Theories of Reasoned Action (TRA; </w:t>
      </w:r>
      <w:r w:rsidR="001373B1" w:rsidRPr="001373B1">
        <w:rPr>
          <w:rFonts w:ascii="Arial" w:eastAsia="Arial" w:hAnsi="Arial" w:cs="Arial"/>
          <w:color w:val="000000" w:themeColor="text1"/>
          <w:sz w:val="24"/>
          <w:szCs w:val="24"/>
        </w:rPr>
        <w:t>Fishbein and Ajzen</w:t>
      </w:r>
      <w:r w:rsidRPr="002E6934">
        <w:rPr>
          <w:rFonts w:ascii="Arial" w:eastAsia="Arial" w:hAnsi="Arial" w:cs="Arial"/>
          <w:color w:val="000000" w:themeColor="text1"/>
          <w:sz w:val="24"/>
          <w:szCs w:val="24"/>
        </w:rPr>
        <w:t>, 1980), integrates evaluations of attitudinal beliefs, normative beliefs, and control beliefs (Armitage &amp; Conner, 2001; Ajzen, 2002).</w:t>
      </w:r>
    </w:p>
    <w:p w14:paraId="0000013D" w14:textId="3C9341B4"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This research was backed by Goleman’s (1995) Psychological Theory of Emotional Intelligence. The idea is that someone with emotional intelligence (EQ) can achieve objectivity through self-awareness, which in turn encourages productivity, motivation, and engagement at work and even changes the institution to fit the needs of the current situation. It claims that understanding the institution’s personnel will help foresee any potential changes. It could be in their ability to change management or in themselves.</w:t>
      </w:r>
    </w:p>
    <w:p w14:paraId="0000013E" w14:textId="5BB6A57D" w:rsidR="003B3C1C" w:rsidRDefault="00C36923">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In this study, the conceptual framework or hypothesized models, as shown in Figure 1, were evaluated for optimal fit to assist public school teachers in the Davao Region in becoming more adept at conflict management skills beliefs. As supported by theories and studies, the first conceptual paradigm demonstrated the direct influence of exogenous variables, such as organizational politics, transformational leadership, and emotional intelligence, on the endogenous variable, conflict management skills beliefs. </w:t>
      </w:r>
    </w:p>
    <w:p w14:paraId="6A28F887" w14:textId="1C889FE2" w:rsidR="00370846" w:rsidRPr="002E6934" w:rsidRDefault="00370846" w:rsidP="00370846">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Latent variables cannot be measured easily because they are not immediately apparent. This connects numerous measurements or observable variables to each latent construct. Consequently, the amplitude of the regression routes between the unobserved and observed variables is one of the most </w:t>
      </w:r>
      <w:r w:rsidRPr="002E6934">
        <w:rPr>
          <w:rFonts w:ascii="Arial" w:eastAsia="Arial" w:hAnsi="Arial" w:cs="Arial"/>
          <w:color w:val="000000" w:themeColor="text1"/>
          <w:sz w:val="24"/>
          <w:szCs w:val="24"/>
        </w:rPr>
        <w:lastRenderedPageBreak/>
        <w:t>important aspects of this study. In addition, Path Analysis is crucial for determining the best-fit model. The following is illustrated by the proposed model: The rectangular figures connected from the oval shapes are the measured variables of a latent construct. The single-headed arrow depicts the direct relationship between two variables, whereas the double-headed arrow denotes correlation.</w:t>
      </w:r>
    </w:p>
    <w:p w14:paraId="00000140" w14:textId="35B4925E" w:rsidR="003B3C1C" w:rsidRPr="002E6934" w:rsidRDefault="00370846" w:rsidP="00370846">
      <w:pPr>
        <w:spacing w:line="480" w:lineRule="auto"/>
        <w:ind w:left="1440" w:firstLine="720"/>
        <w:jc w:val="both"/>
        <w:rPr>
          <w:rFonts w:ascii="Arial" w:eastAsia="Arial" w:hAnsi="Arial" w:cs="Arial"/>
          <w:color w:val="000000" w:themeColor="text1"/>
          <w:sz w:val="24"/>
          <w:szCs w:val="24"/>
        </w:rPr>
      </w:pPr>
      <w:r>
        <w:rPr>
          <w:noProof/>
        </w:rPr>
        <mc:AlternateContent>
          <mc:Choice Requires="wpg">
            <w:drawing>
              <wp:anchor distT="0" distB="0" distL="114300" distR="114300" simplePos="0" relativeHeight="251697152" behindDoc="0" locked="0" layoutInCell="1" allowOverlap="1" wp14:anchorId="7B6EA9A1" wp14:editId="530817C5">
                <wp:simplePos x="0" y="0"/>
                <wp:positionH relativeFrom="margin">
                  <wp:posOffset>-113168</wp:posOffset>
                </wp:positionH>
                <wp:positionV relativeFrom="paragraph">
                  <wp:posOffset>353085</wp:posOffset>
                </wp:positionV>
                <wp:extent cx="5848537" cy="2842260"/>
                <wp:effectExtent l="0" t="0" r="19050" b="15240"/>
                <wp:wrapNone/>
                <wp:docPr id="1249811972" name="Group 32"/>
                <wp:cNvGraphicFramePr/>
                <a:graphic xmlns:a="http://schemas.openxmlformats.org/drawingml/2006/main">
                  <a:graphicData uri="http://schemas.microsoft.com/office/word/2010/wordprocessingGroup">
                    <wpg:wgp>
                      <wpg:cNvGrpSpPr/>
                      <wpg:grpSpPr>
                        <a:xfrm>
                          <a:off x="0" y="0"/>
                          <a:ext cx="5848537" cy="2842260"/>
                          <a:chOff x="0" y="0"/>
                          <a:chExt cx="4386047" cy="2067623"/>
                        </a:xfrm>
                      </wpg:grpSpPr>
                      <wps:wsp>
                        <wps:cNvPr id="1632072629" name="Arc 768646132"/>
                        <wps:cNvSpPr/>
                        <wps:spPr>
                          <a:xfrm rot="10800000">
                            <a:off x="0" y="196298"/>
                            <a:ext cx="2371137" cy="1661507"/>
                          </a:xfrm>
                          <a:prstGeom prst="arc">
                            <a:avLst>
                              <a:gd name="adj1" fmla="val 16313842"/>
                              <a:gd name="adj2" fmla="val 5191908"/>
                            </a:avLst>
                          </a:prstGeom>
                          <a:noFill/>
                          <a:ln w="19050" cap="flat" cmpd="sng">
                            <a:solidFill>
                              <a:schemeClr val="dk1"/>
                            </a:solidFill>
                            <a:prstDash val="solid"/>
                            <a:miter lim="800000"/>
                            <a:headEnd type="triangle" w="med" len="med"/>
                            <a:tailEnd type="triangle" w="med" len="med"/>
                          </a:ln>
                        </wps:spPr>
                        <wps:txbx>
                          <w:txbxContent>
                            <w:p w14:paraId="566776E2" w14:textId="77777777" w:rsidR="00370846" w:rsidRDefault="00370846" w:rsidP="00370846">
                              <w:pPr>
                                <w:spacing w:after="0" w:line="240" w:lineRule="auto"/>
                                <w:textDirection w:val="btLr"/>
                              </w:pPr>
                            </w:p>
                          </w:txbxContent>
                        </wps:txbx>
                        <wps:bodyPr spcFirstLastPara="1" wrap="square" lIns="91425" tIns="91425" rIns="91425" bIns="91425" anchor="ctr" anchorCtr="0">
                          <a:noAutofit/>
                        </wps:bodyPr>
                      </wps:wsp>
                      <wpg:grpSp>
                        <wpg:cNvPr id="1768523514" name="Group 31"/>
                        <wpg:cNvGrpSpPr/>
                        <wpg:grpSpPr>
                          <a:xfrm>
                            <a:off x="1125110" y="0"/>
                            <a:ext cx="3260937" cy="2067623"/>
                            <a:chOff x="0" y="0"/>
                            <a:chExt cx="3260937" cy="2067623"/>
                          </a:xfrm>
                        </wpg:grpSpPr>
                        <wps:wsp>
                          <wps:cNvPr id="1706549001" name="Rectangle 2047431320"/>
                          <wps:cNvSpPr/>
                          <wps:spPr>
                            <a:xfrm>
                              <a:off x="0" y="0"/>
                              <a:ext cx="1022142" cy="385922"/>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5A489BEF" w14:textId="77777777" w:rsidR="00370846" w:rsidRPr="00370846" w:rsidRDefault="00370846" w:rsidP="00370846">
                                <w:pPr>
                                  <w:spacing w:line="258" w:lineRule="auto"/>
                                  <w:jc w:val="center"/>
                                  <w:textDirection w:val="btLr"/>
                                  <w:rPr>
                                    <w:sz w:val="24"/>
                                    <w:szCs w:val="24"/>
                                  </w:rPr>
                                </w:pPr>
                                <w:r w:rsidRPr="00370846">
                                  <w:rPr>
                                    <w:rFonts w:ascii="Arial" w:eastAsia="Arial" w:hAnsi="Arial" w:cs="Arial"/>
                                    <w:sz w:val="24"/>
                                    <w:szCs w:val="24"/>
                                  </w:rPr>
                                  <w:t>Organizational Politics</w:t>
                                </w:r>
                              </w:p>
                            </w:txbxContent>
                          </wps:txbx>
                          <wps:bodyPr spcFirstLastPara="1" wrap="square" lIns="91425" tIns="45700" rIns="91425" bIns="45700" anchor="ctr" anchorCtr="0">
                            <a:noAutofit/>
                          </wps:bodyPr>
                        </wps:wsp>
                        <wps:wsp>
                          <wps:cNvPr id="1557308568" name="Rectangle 1857655522"/>
                          <wps:cNvSpPr/>
                          <wps:spPr>
                            <a:xfrm>
                              <a:off x="19878" y="830912"/>
                              <a:ext cx="1022142" cy="385922"/>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2E9305E1" w14:textId="77777777" w:rsidR="00370846" w:rsidRPr="00370846" w:rsidRDefault="00370846" w:rsidP="00370846">
                                <w:pPr>
                                  <w:spacing w:line="258" w:lineRule="auto"/>
                                  <w:jc w:val="center"/>
                                  <w:textDirection w:val="btLr"/>
                                  <w:rPr>
                                    <w:sz w:val="24"/>
                                    <w:szCs w:val="28"/>
                                  </w:rPr>
                                </w:pPr>
                                <w:r w:rsidRPr="00370846">
                                  <w:rPr>
                                    <w:rFonts w:ascii="Arial" w:eastAsia="Arial" w:hAnsi="Arial" w:cs="Arial"/>
                                    <w:sz w:val="24"/>
                                    <w:szCs w:val="28"/>
                                  </w:rPr>
                                  <w:t>Transformational Leadership</w:t>
                                </w:r>
                              </w:p>
                            </w:txbxContent>
                          </wps:txbx>
                          <wps:bodyPr spcFirstLastPara="1" wrap="square" lIns="91425" tIns="45700" rIns="91425" bIns="45700" anchor="ctr" anchorCtr="0">
                            <a:noAutofit/>
                          </wps:bodyPr>
                        </wps:wsp>
                        <wps:wsp>
                          <wps:cNvPr id="1883412769" name="Straight Arrow Connector 1477399685"/>
                          <wps:cNvCnPr/>
                          <wps:spPr>
                            <a:xfrm>
                              <a:off x="1029694" y="202759"/>
                              <a:ext cx="1486267" cy="637453"/>
                            </a:xfrm>
                            <a:prstGeom prst="straightConnector1">
                              <a:avLst/>
                            </a:prstGeom>
                            <a:noFill/>
                            <a:ln w="19050" cap="flat" cmpd="sng">
                              <a:solidFill>
                                <a:schemeClr val="dk1"/>
                              </a:solidFill>
                              <a:prstDash val="solid"/>
                              <a:miter lim="800000"/>
                              <a:headEnd type="none" w="sm" len="sm"/>
                              <a:tailEnd type="triangle" w="med" len="med"/>
                            </a:ln>
                          </wps:spPr>
                          <wps:bodyPr/>
                        </wps:wsp>
                        <wps:wsp>
                          <wps:cNvPr id="1210843922" name="Rectangle 1710673762"/>
                          <wps:cNvSpPr/>
                          <wps:spPr>
                            <a:xfrm>
                              <a:off x="1967876" y="850790"/>
                              <a:ext cx="1293061" cy="385445"/>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59554B59" w14:textId="77777777" w:rsidR="00370846" w:rsidRPr="00370846" w:rsidRDefault="00370846" w:rsidP="00370846">
                                <w:pPr>
                                  <w:spacing w:line="258" w:lineRule="auto"/>
                                  <w:jc w:val="center"/>
                                  <w:textDirection w:val="btLr"/>
                                  <w:rPr>
                                    <w:sz w:val="24"/>
                                    <w:szCs w:val="24"/>
                                  </w:rPr>
                                </w:pPr>
                                <w:r w:rsidRPr="00370846">
                                  <w:rPr>
                                    <w:rFonts w:ascii="Arial" w:eastAsia="Arial" w:hAnsi="Arial" w:cs="Arial"/>
                                    <w:sz w:val="24"/>
                                    <w:szCs w:val="24"/>
                                  </w:rPr>
                                  <w:t>Conflict Management Skills Beliefs</w:t>
                                </w:r>
                              </w:p>
                            </w:txbxContent>
                          </wps:txbx>
                          <wps:bodyPr spcFirstLastPara="1" wrap="square" lIns="91425" tIns="45700" rIns="91425" bIns="45700" anchor="ctr" anchorCtr="0">
                            <a:noAutofit/>
                          </wps:bodyPr>
                        </wps:wsp>
                        <wps:wsp>
                          <wps:cNvPr id="1762107821" name="Rectangle 736368650"/>
                          <wps:cNvSpPr/>
                          <wps:spPr>
                            <a:xfrm>
                              <a:off x="19878" y="1681701"/>
                              <a:ext cx="1022142" cy="385922"/>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38388187" w14:textId="77777777" w:rsidR="00370846" w:rsidRPr="00370846" w:rsidRDefault="00370846" w:rsidP="00370846">
                                <w:pPr>
                                  <w:spacing w:line="258" w:lineRule="auto"/>
                                  <w:jc w:val="center"/>
                                  <w:textDirection w:val="btLr"/>
                                  <w:rPr>
                                    <w:sz w:val="24"/>
                                    <w:szCs w:val="24"/>
                                  </w:rPr>
                                </w:pPr>
                                <w:r w:rsidRPr="00370846">
                                  <w:rPr>
                                    <w:rFonts w:ascii="Arial" w:eastAsia="Arial" w:hAnsi="Arial" w:cs="Arial"/>
                                    <w:sz w:val="24"/>
                                    <w:szCs w:val="24"/>
                                  </w:rPr>
                                  <w:t>Emotional Intelligence</w:t>
                                </w:r>
                              </w:p>
                            </w:txbxContent>
                          </wps:txbx>
                          <wps:bodyPr spcFirstLastPara="1" wrap="square" lIns="91425" tIns="45700" rIns="91425" bIns="45700" anchor="ctr" anchorCtr="0">
                            <a:noAutofit/>
                          </wps:bodyPr>
                        </wps:wsp>
                        <wps:wsp>
                          <wps:cNvPr id="124799503" name="Straight Arrow Connector 1887847410"/>
                          <wps:cNvCnPr/>
                          <wps:spPr>
                            <a:xfrm rot="10800000" flipH="1">
                              <a:off x="1029694" y="1242723"/>
                              <a:ext cx="1502330" cy="603539"/>
                            </a:xfrm>
                            <a:prstGeom prst="straightConnector1">
                              <a:avLst/>
                            </a:prstGeom>
                            <a:noFill/>
                            <a:ln w="19050" cap="flat" cmpd="sng">
                              <a:solidFill>
                                <a:schemeClr val="dk1"/>
                              </a:solidFill>
                              <a:prstDash val="solid"/>
                              <a:miter lim="800000"/>
                              <a:headEnd type="none" w="sm" len="sm"/>
                              <a:tailEnd type="triangle" w="med" len="med"/>
                            </a:ln>
                          </wps:spPr>
                          <wps:bodyPr/>
                        </wps:wsp>
                        <wps:wsp>
                          <wps:cNvPr id="1653589742" name="Straight Arrow Connector 1911674976"/>
                          <wps:cNvCnPr/>
                          <wps:spPr>
                            <a:xfrm>
                              <a:off x="497619" y="380007"/>
                              <a:ext cx="3150" cy="461994"/>
                            </a:xfrm>
                            <a:prstGeom prst="straightConnector1">
                              <a:avLst/>
                            </a:prstGeom>
                            <a:noFill/>
                            <a:ln w="19050" cap="flat" cmpd="sng">
                              <a:solidFill>
                                <a:schemeClr val="dk1"/>
                              </a:solidFill>
                              <a:prstDash val="solid"/>
                              <a:miter lim="800000"/>
                              <a:headEnd type="triangle" w="med" len="med"/>
                              <a:tailEnd type="triangle" w="med" len="med"/>
                            </a:ln>
                          </wps:spPr>
                          <wps:bodyPr/>
                        </wps:wsp>
                        <wps:wsp>
                          <wps:cNvPr id="133262413" name="Straight Arrow Connector 993645818"/>
                          <wps:cNvCnPr/>
                          <wps:spPr>
                            <a:xfrm>
                              <a:off x="517497" y="1218869"/>
                              <a:ext cx="3093" cy="461737"/>
                            </a:xfrm>
                            <a:prstGeom prst="straightConnector1">
                              <a:avLst/>
                            </a:prstGeom>
                            <a:noFill/>
                            <a:ln w="19050" cap="flat" cmpd="sng">
                              <a:solidFill>
                                <a:schemeClr val="dk1"/>
                              </a:solidFill>
                              <a:prstDash val="solid"/>
                              <a:miter lim="800000"/>
                              <a:headEnd type="triangle" w="med" len="med"/>
                              <a:tailEnd type="triangle" w="med" len="med"/>
                            </a:ln>
                          </wps:spPr>
                          <wps:bodyPr/>
                        </wps:wsp>
                        <wps:wsp>
                          <wps:cNvPr id="252805773" name="Straight Arrow Connector 2"/>
                          <wps:cNvCnPr/>
                          <wps:spPr>
                            <a:xfrm flipV="1">
                              <a:off x="1045596" y="1034333"/>
                              <a:ext cx="938502" cy="801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B6EA9A1" id="Group 32" o:spid="_x0000_s1027" style="position:absolute;left:0;text-align:left;margin-left:-8.9pt;margin-top:27.8pt;width:460.5pt;height:223.8pt;z-index:251697152;mso-position-horizontal-relative:margin;mso-width-relative:margin;mso-height-relative:margin" coordsize="43860,20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">
                <v:shape id="Arc 768646132" o:spid="_x0000_s1028" style="position:absolute;top:1962;width:23711;height:16616;rotation:180;visibility:visible;mso-wrap-style:square;v-text-anchor:middle" coordsize="2371137,16615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" adj="-11796480,,5400" path="m1213082,224nsc1847967,10551,2358489,369592,2370911,814504v12601,451321,-491416,827103,-1135039,846256l1185569,830754,1213082,224xem1213082,224nfc1847967,10551,2358489,369592,2370911,814504v12601,451321,-491416,827103,-1135039,846256e" filled="f" strokecolor="black [3200]" strokeweight="1.5pt">
                  <v:stroke startarrow="block" endarrow="block" joinstyle="miter"/>
                  <v:formulas/>
                  <v:path arrowok="t" o:connecttype="custom" o:connectlocs="1213082,224;2370911,814504;1235872,1660760" o:connectangles="0,0,0" textboxrect="0,0,2371137,1661507"/>
                  <v:textbox inset="2.53958mm,2.53958mm,2.53958mm,2.53958mm">
                    <w:txbxContent>
                      <w:p w14:paraId="566776E2" w14:textId="77777777" w:rsidR="00370846" w:rsidRDefault="00370846" w:rsidP="00370846">
                        <w:pPr>
                          <w:spacing w:after="0" w:line="240" w:lineRule="auto"/>
                          <w:textDirection w:val="btLr"/>
                        </w:pPr>
                      </w:p>
                    </w:txbxContent>
                  </v:textbox>
                </v:shape>
                <v:group id="Group 31" o:spid="_x0000_s1029" style="position:absolute;left:11251;width:32609;height:20676" coordsize="32609,2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">
                  <v:rect id="Rectangle 2047431320" o:spid="_x0000_s1030" style="position:absolute;width:10221;height:3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" fillcolor="white [3201]" strokecolor="black [3200]" strokeweight="1.5pt">
                    <v:stroke startarrowwidth="narrow" startarrowlength="short" endarrowwidth="narrow" endarrowlength="short"/>
                    <v:textbox inset="2.53958mm,1.2694mm,2.53958mm,1.2694mm">
                      <w:txbxContent>
                        <w:p w14:paraId="5A489BEF" w14:textId="77777777" w:rsidR="00370846" w:rsidRPr="00370846" w:rsidRDefault="00370846" w:rsidP="00370846">
                          <w:pPr>
                            <w:spacing w:line="258" w:lineRule="auto"/>
                            <w:jc w:val="center"/>
                            <w:textDirection w:val="btLr"/>
                            <w:rPr>
                              <w:sz w:val="24"/>
                              <w:szCs w:val="24"/>
                            </w:rPr>
                          </w:pPr>
                          <w:r w:rsidRPr="00370846">
                            <w:rPr>
                              <w:rFonts w:ascii="Arial" w:eastAsia="Arial" w:hAnsi="Arial" w:cs="Arial"/>
                              <w:sz w:val="24"/>
                              <w:szCs w:val="24"/>
                            </w:rPr>
                            <w:t>Organizational Politics</w:t>
                          </w:r>
                        </w:p>
                      </w:txbxContent>
                    </v:textbox>
                  </v:rect>
                  <v:rect id="Rectangle 1857655522" o:spid="_x0000_s1031" style="position:absolute;left:198;top:8309;width:10222;height:3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" fillcolor="white [3201]" strokecolor="black [3200]" strokeweight="1.5pt">
                    <v:stroke startarrowwidth="narrow" startarrowlength="short" endarrowwidth="narrow" endarrowlength="short"/>
                    <v:textbox inset="2.53958mm,1.2694mm,2.53958mm,1.2694mm">
                      <w:txbxContent>
                        <w:p w14:paraId="2E9305E1" w14:textId="77777777" w:rsidR="00370846" w:rsidRPr="00370846" w:rsidRDefault="00370846" w:rsidP="00370846">
                          <w:pPr>
                            <w:spacing w:line="258" w:lineRule="auto"/>
                            <w:jc w:val="center"/>
                            <w:textDirection w:val="btLr"/>
                            <w:rPr>
                              <w:sz w:val="24"/>
                              <w:szCs w:val="28"/>
                            </w:rPr>
                          </w:pPr>
                          <w:r w:rsidRPr="00370846">
                            <w:rPr>
                              <w:rFonts w:ascii="Arial" w:eastAsia="Arial" w:hAnsi="Arial" w:cs="Arial"/>
                              <w:sz w:val="24"/>
                              <w:szCs w:val="28"/>
                            </w:rPr>
                            <w:t>Transformational Leadership</w:t>
                          </w:r>
                        </w:p>
                      </w:txbxContent>
                    </v:textbox>
                  </v:rect>
                  <v:shapetype id="_x0000_t32" coordsize="21600,21600" o:spt="32" o:oned="t" path="m,l21600,21600e" filled="f">
                    <v:path arrowok="t" fillok="f" o:connecttype="none"/>
                    <o:lock v:ext="edit" shapetype="t"/>
                  </v:shapetype>
                  <v:shape id="Straight Arrow Connector 1477399685" o:spid="_x0000_s1032" type="#_x0000_t32" style="position:absolute;left:10296;top:2027;width:14863;height:6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" strokecolor="black [3200]" strokeweight="1.5pt">
                    <v:stroke startarrowwidth="narrow" startarrowlength="short" endarrow="block" joinstyle="miter"/>
                  </v:shape>
                  <v:rect id="Rectangle 1710673762" o:spid="_x0000_s1033" style="position:absolute;left:19678;top:8507;width:12931;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" fillcolor="white [3201]" strokecolor="black [3200]" strokeweight="1.5pt">
                    <v:stroke startarrowwidth="narrow" startarrowlength="short" endarrowwidth="narrow" endarrowlength="short"/>
                    <v:textbox inset="2.53958mm,1.2694mm,2.53958mm,1.2694mm">
                      <w:txbxContent>
                        <w:p w14:paraId="59554B59" w14:textId="77777777" w:rsidR="00370846" w:rsidRPr="00370846" w:rsidRDefault="00370846" w:rsidP="00370846">
                          <w:pPr>
                            <w:spacing w:line="258" w:lineRule="auto"/>
                            <w:jc w:val="center"/>
                            <w:textDirection w:val="btLr"/>
                            <w:rPr>
                              <w:sz w:val="24"/>
                              <w:szCs w:val="24"/>
                            </w:rPr>
                          </w:pPr>
                          <w:r w:rsidRPr="00370846">
                            <w:rPr>
                              <w:rFonts w:ascii="Arial" w:eastAsia="Arial" w:hAnsi="Arial" w:cs="Arial"/>
                              <w:sz w:val="24"/>
                              <w:szCs w:val="24"/>
                            </w:rPr>
                            <w:t>Conflict Management Skills Beliefs</w:t>
                          </w:r>
                        </w:p>
                      </w:txbxContent>
                    </v:textbox>
                  </v:rect>
                  <v:rect id="Rectangle 736368650" o:spid="_x0000_s1034" style="position:absolute;left:198;top:16817;width:10222;height:3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" fillcolor="white [3201]" strokecolor="black [3200]" strokeweight="1.5pt">
                    <v:stroke startarrowwidth="narrow" startarrowlength="short" endarrowwidth="narrow" endarrowlength="short"/>
                    <v:textbox inset="2.53958mm,1.2694mm,2.53958mm,1.2694mm">
                      <w:txbxContent>
                        <w:p w14:paraId="38388187" w14:textId="77777777" w:rsidR="00370846" w:rsidRPr="00370846" w:rsidRDefault="00370846" w:rsidP="00370846">
                          <w:pPr>
                            <w:spacing w:line="258" w:lineRule="auto"/>
                            <w:jc w:val="center"/>
                            <w:textDirection w:val="btLr"/>
                            <w:rPr>
                              <w:sz w:val="24"/>
                              <w:szCs w:val="24"/>
                            </w:rPr>
                          </w:pPr>
                          <w:r w:rsidRPr="00370846">
                            <w:rPr>
                              <w:rFonts w:ascii="Arial" w:eastAsia="Arial" w:hAnsi="Arial" w:cs="Arial"/>
                              <w:sz w:val="24"/>
                              <w:szCs w:val="24"/>
                            </w:rPr>
                            <w:t>Emotional Intelligence</w:t>
                          </w:r>
                        </w:p>
                      </w:txbxContent>
                    </v:textbox>
                  </v:rect>
                  <v:shape id="Straight Arrow Connector 1887847410" o:spid="_x0000_s1035" type="#_x0000_t32" style="position:absolute;left:10296;top:12427;width:15024;height:6035;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" strokecolor="black [3200]" strokeweight="1.5pt">
                    <v:stroke startarrowwidth="narrow" startarrowlength="short" endarrow="block" joinstyle="miter"/>
                  </v:shape>
                  <v:shape id="Straight Arrow Connector 1911674976" o:spid="_x0000_s1036" type="#_x0000_t32" style="position:absolute;left:4976;top:3800;width:31;height:4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" strokecolor="black [3200]" strokeweight="1.5pt">
                    <v:stroke startarrow="block" endarrow="block" joinstyle="miter"/>
                  </v:shape>
                  <v:shape id="Straight Arrow Connector 993645818" o:spid="_x0000_s1037" type="#_x0000_t32" style="position:absolute;left:5174;top:12188;width:31;height:46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" strokecolor="black [3200]" strokeweight="1.5pt">
                    <v:stroke startarrow="block" endarrow="block" joinstyle="miter"/>
                  </v:shape>
                  <v:shape id="Straight Arrow Connector 2" o:spid="_x0000_s1038" type="#_x0000_t32" style="position:absolute;left:10455;top:10343;width:9385;height: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" strokecolor="black [3213]" strokeweight="1.5pt">
                    <v:stroke endarrow="block" joinstyle="miter"/>
                  </v:shape>
                </v:group>
                <w10:wrap anchorx="margin"/>
              </v:group>
            </w:pict>
          </mc:Fallback>
        </mc:AlternateContent>
      </w:r>
      <w:r>
        <w:rPr>
          <w:rFonts w:ascii="Arial" w:eastAsia="Arial" w:hAnsi="Arial" w:cs="Arial"/>
          <w:color w:val="000000" w:themeColor="text1"/>
          <w:sz w:val="24"/>
          <w:szCs w:val="24"/>
        </w:rPr>
        <w:t xml:space="preserve">     </w:t>
      </w:r>
      <w:r w:rsidRPr="002E6934">
        <w:rPr>
          <w:rFonts w:ascii="Arial" w:eastAsia="Arial" w:hAnsi="Arial" w:cs="Arial"/>
          <w:color w:val="000000" w:themeColor="text1"/>
          <w:sz w:val="24"/>
          <w:szCs w:val="24"/>
        </w:rPr>
        <w:t>EXOGENOUS</w:t>
      </w:r>
      <w:r w:rsidRPr="002E6934">
        <w:rPr>
          <w:color w:val="000000" w:themeColor="text1"/>
        </w:rPr>
        <w:tab/>
      </w:r>
      <w:r w:rsidRPr="002E6934">
        <w:rPr>
          <w:rFonts w:ascii="Arial" w:eastAsia="Arial" w:hAnsi="Arial" w:cs="Arial"/>
          <w:color w:val="000000" w:themeColor="text1"/>
          <w:sz w:val="24"/>
          <w:szCs w:val="24"/>
        </w:rPr>
        <w:t xml:space="preserve">       </w:t>
      </w:r>
      <w:r w:rsidRPr="002E6934">
        <w:rPr>
          <w:color w:val="000000" w:themeColor="text1"/>
        </w:rPr>
        <w:tab/>
      </w:r>
      <w:r w:rsidRPr="002E6934">
        <w:rPr>
          <w:color w:val="000000" w:themeColor="text1"/>
        </w:rPr>
        <w:tab/>
      </w:r>
      <w:r w:rsidR="003E74AF" w:rsidRPr="002E6934">
        <w:rPr>
          <w:color w:val="000000" w:themeColor="text1"/>
        </w:rPr>
        <w:tab/>
      </w:r>
      <w:r w:rsidR="003E74AF" w:rsidRPr="002E6934">
        <w:rPr>
          <w:rFonts w:ascii="Arial" w:eastAsia="Arial" w:hAnsi="Arial" w:cs="Arial"/>
          <w:color w:val="000000" w:themeColor="text1"/>
          <w:sz w:val="24"/>
          <w:szCs w:val="24"/>
        </w:rPr>
        <w:t xml:space="preserve"> ENDOGENOUS</w:t>
      </w:r>
    </w:p>
    <w:p w14:paraId="635E04CB" w14:textId="1B11A82B" w:rsidR="00C36923" w:rsidRPr="002E6934" w:rsidRDefault="00C36923">
      <w:pPr>
        <w:spacing w:line="480" w:lineRule="auto"/>
        <w:ind w:left="2160" w:firstLine="720"/>
        <w:jc w:val="both"/>
        <w:rPr>
          <w:rFonts w:ascii="Arial" w:eastAsia="Arial" w:hAnsi="Arial" w:cs="Arial"/>
          <w:color w:val="000000" w:themeColor="text1"/>
          <w:sz w:val="24"/>
          <w:szCs w:val="24"/>
        </w:rPr>
      </w:pPr>
    </w:p>
    <w:p w14:paraId="4FADA35D" w14:textId="38B7DE0E" w:rsidR="00C36923" w:rsidRPr="002E6934" w:rsidRDefault="00C36923">
      <w:pPr>
        <w:spacing w:line="480" w:lineRule="auto"/>
        <w:ind w:left="2160" w:firstLine="720"/>
        <w:jc w:val="both"/>
        <w:rPr>
          <w:rFonts w:ascii="Arial" w:eastAsia="Arial" w:hAnsi="Arial" w:cs="Arial"/>
          <w:color w:val="000000" w:themeColor="text1"/>
          <w:sz w:val="24"/>
          <w:szCs w:val="24"/>
        </w:rPr>
      </w:pPr>
    </w:p>
    <w:p w14:paraId="4A50B815" w14:textId="1C64A4B1" w:rsidR="00C36923" w:rsidRPr="002E6934" w:rsidRDefault="00C36923">
      <w:pPr>
        <w:spacing w:line="480" w:lineRule="auto"/>
        <w:ind w:left="2160" w:firstLine="720"/>
        <w:jc w:val="both"/>
        <w:rPr>
          <w:rFonts w:ascii="Arial" w:eastAsia="Arial" w:hAnsi="Arial" w:cs="Arial"/>
          <w:color w:val="000000" w:themeColor="text1"/>
          <w:sz w:val="24"/>
          <w:szCs w:val="24"/>
        </w:rPr>
      </w:pPr>
    </w:p>
    <w:p w14:paraId="00000141" w14:textId="3C231290" w:rsidR="003B3C1C" w:rsidRPr="002E6934" w:rsidRDefault="00151CFD">
      <w:pPr>
        <w:spacing w:after="0" w:line="240" w:lineRule="auto"/>
        <w:ind w:left="720"/>
        <w:rPr>
          <w:rFonts w:ascii="Arial" w:eastAsia="Arial" w:hAnsi="Arial" w:cs="Arial"/>
          <w:color w:val="000000" w:themeColor="text1"/>
          <w:sz w:val="24"/>
          <w:szCs w:val="24"/>
        </w:rPr>
      </w:pPr>
      <w:r w:rsidRPr="002E6934">
        <w:rPr>
          <w:noProof/>
          <w:color w:val="000000" w:themeColor="text1"/>
        </w:rPr>
        <mc:AlternateContent>
          <mc:Choice Requires="wps">
            <w:drawing>
              <wp:anchor distT="0" distB="0" distL="114300" distR="114300" simplePos="0" relativeHeight="251668480" behindDoc="0" locked="0" layoutInCell="1" hidden="0" allowOverlap="1" wp14:anchorId="612BDAAB" wp14:editId="520A7426">
                <wp:simplePos x="0" y="0"/>
                <wp:positionH relativeFrom="column">
                  <wp:posOffset>3443468</wp:posOffset>
                </wp:positionH>
                <wp:positionV relativeFrom="paragraph">
                  <wp:posOffset>1694835</wp:posOffset>
                </wp:positionV>
                <wp:extent cx="5787" cy="28575"/>
                <wp:effectExtent l="0" t="0" r="0" b="0"/>
                <wp:wrapNone/>
                <wp:docPr id="2085106138" name="Straight Arrow Connector 2085106138"/>
                <wp:cNvGraphicFramePr/>
                <a:graphic xmlns:a="http://schemas.openxmlformats.org/drawingml/2006/main">
                  <a:graphicData uri="http://schemas.microsoft.com/office/word/2010/wordprocessingShape">
                    <wps:wsp>
                      <wps:cNvCnPr/>
                      <wps:spPr>
                        <a:xfrm rot="10800000" flipH="1">
                          <a:off x="4720967" y="3777107"/>
                          <a:ext cx="1250066" cy="5787"/>
                        </a:xfrm>
                        <a:prstGeom prst="straightConnector1">
                          <a:avLst/>
                        </a:prstGeom>
                        <a:noFill/>
                        <a:ln w="28575" cap="flat" cmpd="sng">
                          <a:solidFill>
                            <a:schemeClr val="dk1"/>
                          </a:solidFill>
                          <a:prstDash val="solid"/>
                          <a:miter lim="800000"/>
                          <a:headEnd type="none" w="sm" len="sm"/>
                          <a:tailEnd type="triangle" w="med" len="med"/>
                        </a:ln>
                      </wps:spPr>
                      <wps:bodyPr/>
                    </wps:wsp>
                  </a:graphicData>
                </a:graphic>
              </wp:anchor>
            </w:drawing>
          </mc:Choice>
          <mc:Fallback>
            <w:pict>
              <v:shape w14:anchorId="67B0BD05" id="Straight Arrow Connector 2085106138" o:spid="_x0000_s1026" type="#_x0000_t32" style="position:absolute;margin-left:271.15pt;margin-top:133.45pt;width:.45pt;height:2.25pt;rotation:180;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" strokecolor="black [3200]" strokeweight="2.25pt">
                <v:stroke startarrowwidth="narrow" startarrowlength="short" endarrow="block" joinstyle="miter"/>
              </v:shape>
            </w:pict>
          </mc:Fallback>
        </mc:AlternateContent>
      </w:r>
    </w:p>
    <w:p w14:paraId="00000142" w14:textId="2AF7548D" w:rsidR="003B3C1C" w:rsidRPr="002E6934" w:rsidRDefault="003B3C1C">
      <w:pPr>
        <w:spacing w:after="0" w:line="240" w:lineRule="auto"/>
        <w:ind w:left="720"/>
        <w:rPr>
          <w:rFonts w:ascii="Arial" w:eastAsia="Arial" w:hAnsi="Arial" w:cs="Arial"/>
          <w:i/>
          <w:iCs/>
          <w:color w:val="000000" w:themeColor="text1"/>
          <w:sz w:val="24"/>
          <w:szCs w:val="24"/>
        </w:rPr>
      </w:pPr>
    </w:p>
    <w:p w14:paraId="48DFF6BE" w14:textId="77777777" w:rsidR="00C36923" w:rsidRPr="002E6934" w:rsidRDefault="00C36923">
      <w:pPr>
        <w:spacing w:after="0" w:line="240" w:lineRule="auto"/>
        <w:ind w:left="1843" w:hanging="1053"/>
        <w:rPr>
          <w:rFonts w:ascii="Arial" w:eastAsia="Arial" w:hAnsi="Arial" w:cs="Arial"/>
          <w:color w:val="000000" w:themeColor="text1"/>
          <w:sz w:val="24"/>
          <w:szCs w:val="24"/>
        </w:rPr>
      </w:pPr>
    </w:p>
    <w:p w14:paraId="37906BEA" w14:textId="470D56DD" w:rsidR="00C36923" w:rsidRPr="002E6934" w:rsidRDefault="00C36923">
      <w:pPr>
        <w:spacing w:after="0" w:line="240" w:lineRule="auto"/>
        <w:ind w:left="1843" w:hanging="1053"/>
        <w:rPr>
          <w:rFonts w:ascii="Arial" w:eastAsia="Arial" w:hAnsi="Arial" w:cs="Arial"/>
          <w:color w:val="000000" w:themeColor="text1"/>
          <w:sz w:val="24"/>
          <w:szCs w:val="24"/>
        </w:rPr>
      </w:pPr>
    </w:p>
    <w:p w14:paraId="28E5E759" w14:textId="7AA0B97B" w:rsidR="00C36923" w:rsidRPr="002E6934" w:rsidRDefault="00C36923">
      <w:pPr>
        <w:spacing w:after="0" w:line="240" w:lineRule="auto"/>
        <w:ind w:left="1843" w:hanging="1053"/>
        <w:rPr>
          <w:rFonts w:ascii="Arial" w:eastAsia="Arial" w:hAnsi="Arial" w:cs="Arial"/>
          <w:color w:val="000000" w:themeColor="text1"/>
          <w:sz w:val="24"/>
          <w:szCs w:val="24"/>
        </w:rPr>
      </w:pPr>
    </w:p>
    <w:p w14:paraId="0457801B" w14:textId="726FD9C6" w:rsidR="00C36923" w:rsidRPr="002E6934" w:rsidRDefault="00C36923">
      <w:pPr>
        <w:spacing w:after="0" w:line="240" w:lineRule="auto"/>
        <w:ind w:left="1843" w:hanging="1053"/>
        <w:rPr>
          <w:rFonts w:ascii="Arial" w:eastAsia="Arial" w:hAnsi="Arial" w:cs="Arial"/>
          <w:color w:val="000000" w:themeColor="text1"/>
          <w:sz w:val="24"/>
          <w:szCs w:val="24"/>
        </w:rPr>
      </w:pPr>
    </w:p>
    <w:p w14:paraId="3B51CA40" w14:textId="313C5726" w:rsidR="00C36923" w:rsidRPr="002E6934" w:rsidRDefault="00C36923">
      <w:pPr>
        <w:spacing w:after="0" w:line="240" w:lineRule="auto"/>
        <w:ind w:left="1843" w:hanging="1053"/>
        <w:rPr>
          <w:rFonts w:ascii="Arial" w:eastAsia="Arial" w:hAnsi="Arial" w:cs="Arial"/>
          <w:color w:val="000000" w:themeColor="text1"/>
          <w:sz w:val="24"/>
          <w:szCs w:val="24"/>
        </w:rPr>
      </w:pPr>
    </w:p>
    <w:p w14:paraId="7259CAE5" w14:textId="4509C94E" w:rsidR="00C36923" w:rsidRPr="002E6934" w:rsidRDefault="00C36923">
      <w:pPr>
        <w:spacing w:after="0" w:line="240" w:lineRule="auto"/>
        <w:ind w:left="1843" w:hanging="1053"/>
        <w:rPr>
          <w:rFonts w:ascii="Arial" w:eastAsia="Arial" w:hAnsi="Arial" w:cs="Arial"/>
          <w:color w:val="000000" w:themeColor="text1"/>
          <w:sz w:val="24"/>
          <w:szCs w:val="24"/>
        </w:rPr>
      </w:pPr>
    </w:p>
    <w:p w14:paraId="4944A367" w14:textId="4C94FDBE" w:rsidR="00C36923" w:rsidRPr="002E6934" w:rsidRDefault="00C36923">
      <w:pPr>
        <w:spacing w:after="0" w:line="240" w:lineRule="auto"/>
        <w:ind w:left="1843" w:hanging="1053"/>
        <w:rPr>
          <w:rFonts w:ascii="Arial" w:eastAsia="Arial" w:hAnsi="Arial" w:cs="Arial"/>
          <w:color w:val="000000" w:themeColor="text1"/>
          <w:sz w:val="24"/>
          <w:szCs w:val="24"/>
        </w:rPr>
      </w:pPr>
    </w:p>
    <w:p w14:paraId="20AB433C" w14:textId="0D0974AC" w:rsidR="00C36923" w:rsidRPr="002E6934" w:rsidRDefault="00C36923">
      <w:pPr>
        <w:spacing w:after="0" w:line="240" w:lineRule="auto"/>
        <w:ind w:left="1843" w:hanging="1053"/>
        <w:rPr>
          <w:rFonts w:ascii="Arial" w:eastAsia="Arial" w:hAnsi="Arial" w:cs="Arial"/>
          <w:color w:val="000000" w:themeColor="text1"/>
          <w:sz w:val="24"/>
          <w:szCs w:val="24"/>
        </w:rPr>
      </w:pPr>
    </w:p>
    <w:p w14:paraId="00000143" w14:textId="51ADEAF1" w:rsidR="003B3C1C" w:rsidRPr="002E6934" w:rsidRDefault="00151CFD" w:rsidP="00370846">
      <w:pPr>
        <w:spacing w:after="0" w:line="240" w:lineRule="auto"/>
        <w:ind w:left="709" w:hanging="709"/>
        <w:rPr>
          <w:rFonts w:ascii="Arial" w:eastAsia="Arial" w:hAnsi="Arial" w:cs="Arial"/>
          <w:color w:val="000000" w:themeColor="text1"/>
          <w:sz w:val="24"/>
          <w:szCs w:val="24"/>
        </w:rPr>
      </w:pPr>
      <w:r w:rsidRPr="00370846">
        <w:rPr>
          <w:rFonts w:ascii="Arial" w:eastAsia="Arial" w:hAnsi="Arial" w:cs="Arial"/>
          <w:i/>
          <w:iCs/>
          <w:color w:val="000000" w:themeColor="text1"/>
          <w:sz w:val="24"/>
          <w:szCs w:val="24"/>
        </w:rPr>
        <w:t>Figure 1</w:t>
      </w:r>
      <w:r w:rsidRPr="002E6934">
        <w:rPr>
          <w:rFonts w:ascii="Arial" w:eastAsia="Arial" w:hAnsi="Arial" w:cs="Arial"/>
          <w:color w:val="000000" w:themeColor="text1"/>
          <w:sz w:val="24"/>
          <w:szCs w:val="24"/>
        </w:rPr>
        <w:t xml:space="preserve">. </w:t>
      </w:r>
      <w:r w:rsidRPr="002E6934">
        <w:rPr>
          <w:rFonts w:ascii="Arial" w:eastAsia="Arial" w:hAnsi="Arial" w:cs="Arial"/>
          <w:i/>
          <w:iCs/>
          <w:color w:val="000000" w:themeColor="text1"/>
          <w:sz w:val="24"/>
          <w:szCs w:val="24"/>
        </w:rPr>
        <w:t xml:space="preserve">The study’s conceptual framework shows the direct relationship of </w:t>
      </w:r>
      <w:r w:rsidRPr="002E6934">
        <w:rPr>
          <w:i/>
          <w:iCs/>
          <w:color w:val="000000" w:themeColor="text1"/>
        </w:rPr>
        <w:tab/>
      </w:r>
      <w:r w:rsidRPr="002E6934">
        <w:rPr>
          <w:rFonts w:ascii="Arial" w:eastAsia="Arial" w:hAnsi="Arial" w:cs="Arial"/>
          <w:i/>
          <w:iCs/>
          <w:color w:val="000000" w:themeColor="text1"/>
          <w:sz w:val="24"/>
          <w:szCs w:val="24"/>
        </w:rPr>
        <w:t>Organizational Politics, Transformational Leadership, Emotional Intelligence towards conflict management skills beliefs.</w:t>
      </w:r>
    </w:p>
    <w:p w14:paraId="00000144" w14:textId="62DCB2EE" w:rsidR="003B3C1C" w:rsidRPr="002E6934" w:rsidRDefault="003B3C1C">
      <w:pPr>
        <w:spacing w:after="0" w:line="240" w:lineRule="auto"/>
        <w:rPr>
          <w:color w:val="000000" w:themeColor="text1"/>
        </w:rPr>
      </w:pPr>
    </w:p>
    <w:p w14:paraId="00000146" w14:textId="3A84961F" w:rsidR="003B3C1C" w:rsidRPr="002E6934" w:rsidRDefault="00151CFD">
      <w:pPr>
        <w:spacing w:after="0" w:line="480" w:lineRule="auto"/>
        <w:ind w:right="26"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The association between the three exogenous variables and their direct causal relationship to the endogenous variable is depicted. This is demonstrated by the double-headed arrow connecting three exogenous variables: organizational politics and transformational leadership, transformational leadership and emotional intelligence, and organizational politics and emotional intelligence. The single-headed arrow emanating from the three exogenous factors is directly </w:t>
      </w:r>
      <w:r w:rsidRPr="002E6934">
        <w:rPr>
          <w:rFonts w:ascii="Arial" w:eastAsia="Arial" w:hAnsi="Arial" w:cs="Arial"/>
          <w:color w:val="000000" w:themeColor="text1"/>
          <w:sz w:val="24"/>
          <w:szCs w:val="24"/>
        </w:rPr>
        <w:lastRenderedPageBreak/>
        <w:t>related to proficiency in conflict management skills beliefs. A single-headed indicator linked from the exogenous variables to the endogenous variable serves as an example of this. Additionally, the rectangular forms correspond to the measured variables for the respective exogenous and endogenous variables.</w:t>
      </w:r>
    </w:p>
    <w:p w14:paraId="00000147" w14:textId="77777777" w:rsidR="003B3C1C" w:rsidRPr="002E6934" w:rsidRDefault="00151CFD">
      <w:pPr>
        <w:spacing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The first exogenous variable is organizational politics, measured by relationships, reputation, decisions, resources, and communication (Kacmar &amp; Ferris, 1991; </w:t>
      </w:r>
      <w:proofErr w:type="spellStart"/>
      <w:r w:rsidRPr="002E6934">
        <w:rPr>
          <w:rFonts w:ascii="Arial" w:eastAsia="Arial" w:hAnsi="Arial" w:cs="Arial"/>
          <w:color w:val="000000" w:themeColor="text1"/>
          <w:sz w:val="24"/>
          <w:szCs w:val="24"/>
        </w:rPr>
        <w:t>Drory</w:t>
      </w:r>
      <w:proofErr w:type="spellEnd"/>
      <w:r w:rsidRPr="002E6934">
        <w:rPr>
          <w:rFonts w:ascii="Arial" w:eastAsia="Arial" w:hAnsi="Arial" w:cs="Arial"/>
          <w:color w:val="000000" w:themeColor="text1"/>
          <w:sz w:val="24"/>
          <w:szCs w:val="24"/>
        </w:rPr>
        <w:t xml:space="preserve">, 1993; Kacmar &amp; Carlson, 1997; Fedor &amp; Maslyn, 2002; Hochwarter, 2003; Vigoda-Gadot, 2003). </w:t>
      </w:r>
    </w:p>
    <w:p w14:paraId="00000148" w14:textId="5148F4C5" w:rsidR="003B3C1C" w:rsidRPr="002E6934" w:rsidRDefault="00151CFD">
      <w:pPr>
        <w:spacing w:line="480" w:lineRule="auto"/>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ab/>
        <w:t>The second exogenous variable, transformational leadership, has four observed indicators: vision building, innovative climate, intellectual stimulation, and individualized consideration</w:t>
      </w:r>
      <w:r w:rsidR="00C36923" w:rsidRPr="002E6934">
        <w:rPr>
          <w:rFonts w:ascii="Arial" w:eastAsia="Arial" w:hAnsi="Arial" w:cs="Arial"/>
          <w:color w:val="000000" w:themeColor="text1"/>
          <w:sz w:val="24"/>
          <w:szCs w:val="24"/>
        </w:rPr>
        <w:t xml:space="preserve"> (Moolenaar, Daly, &amp; Sleegers, 2010). </w:t>
      </w:r>
      <w:r w:rsidRPr="002E6934">
        <w:rPr>
          <w:rFonts w:ascii="Arial" w:eastAsia="Arial" w:hAnsi="Arial" w:cs="Arial"/>
          <w:color w:val="000000" w:themeColor="text1"/>
          <w:sz w:val="24"/>
          <w:szCs w:val="24"/>
        </w:rPr>
        <w:t>According to the study, transformational leadership encourages staff members to overcome their own obstacles and work toward achieving company goals, resulting in organizational change and innovation (</w:t>
      </w:r>
      <w:proofErr w:type="spellStart"/>
      <w:r w:rsidRPr="002E6934">
        <w:rPr>
          <w:rFonts w:ascii="Arial" w:eastAsia="Arial" w:hAnsi="Arial" w:cs="Arial"/>
          <w:color w:val="000000" w:themeColor="text1"/>
          <w:sz w:val="24"/>
          <w:szCs w:val="24"/>
        </w:rPr>
        <w:t>Espita</w:t>
      </w:r>
      <w:proofErr w:type="spellEnd"/>
      <w:r w:rsidRPr="002E6934">
        <w:rPr>
          <w:rFonts w:ascii="Arial" w:eastAsia="Arial" w:hAnsi="Arial" w:cs="Arial"/>
          <w:color w:val="000000" w:themeColor="text1"/>
          <w:sz w:val="24"/>
          <w:szCs w:val="24"/>
        </w:rPr>
        <w:t xml:space="preserve"> &amp; </w:t>
      </w:r>
      <w:proofErr w:type="spellStart"/>
      <w:r w:rsidRPr="002E6934">
        <w:rPr>
          <w:rFonts w:ascii="Arial" w:eastAsia="Arial" w:hAnsi="Arial" w:cs="Arial"/>
          <w:color w:val="000000" w:themeColor="text1"/>
          <w:sz w:val="24"/>
          <w:szCs w:val="24"/>
        </w:rPr>
        <w:t>Guhao</w:t>
      </w:r>
      <w:proofErr w:type="spellEnd"/>
      <w:r w:rsidRPr="002E6934">
        <w:rPr>
          <w:rFonts w:ascii="Arial" w:eastAsia="Arial" w:hAnsi="Arial" w:cs="Arial"/>
          <w:color w:val="000000" w:themeColor="text1"/>
          <w:sz w:val="24"/>
          <w:szCs w:val="24"/>
        </w:rPr>
        <w:t xml:space="preserve">, 2022). </w:t>
      </w:r>
    </w:p>
    <w:p w14:paraId="308353CE" w14:textId="6F6E2502" w:rsidR="00720D93" w:rsidRPr="002E6934" w:rsidRDefault="00151CFD" w:rsidP="00720D93">
      <w:pPr>
        <w:spacing w:line="480" w:lineRule="auto"/>
        <w:jc w:val="both"/>
        <w:rPr>
          <w:rFonts w:ascii="Arial" w:eastAsia="Arial" w:hAnsi="Arial" w:cs="Arial"/>
          <w:color w:val="000000" w:themeColor="text1"/>
          <w:sz w:val="24"/>
          <w:szCs w:val="24"/>
        </w:rPr>
      </w:pPr>
      <w:bookmarkStart w:id="0" w:name="_heading=h.akajg46a1hfi" w:colFirst="0" w:colLast="0"/>
      <w:bookmarkEnd w:id="0"/>
      <w:r w:rsidRPr="002E6934">
        <w:rPr>
          <w:rFonts w:ascii="Arial" w:eastAsia="Arial" w:hAnsi="Arial" w:cs="Arial"/>
          <w:color w:val="000000" w:themeColor="text1"/>
          <w:sz w:val="24"/>
          <w:szCs w:val="24"/>
        </w:rPr>
        <w:tab/>
        <w:t>The third exogenous variable, emotional intelligence, has five observed indicators:</w:t>
      </w:r>
      <w:r w:rsidRPr="002E6934">
        <w:rPr>
          <w:color w:val="000000" w:themeColor="text1"/>
        </w:rPr>
        <w:t xml:space="preserve"> </w:t>
      </w:r>
      <w:r w:rsidRPr="002E6934">
        <w:rPr>
          <w:rFonts w:ascii="Arial" w:eastAsia="Arial" w:hAnsi="Arial" w:cs="Arial"/>
          <w:color w:val="000000" w:themeColor="text1"/>
          <w:sz w:val="24"/>
          <w:szCs w:val="24"/>
        </w:rPr>
        <w:t>recognizing your own emotions,</w:t>
      </w:r>
      <w:r w:rsidRPr="002E6934">
        <w:rPr>
          <w:color w:val="000000" w:themeColor="text1"/>
        </w:rPr>
        <w:t xml:space="preserve"> </w:t>
      </w:r>
      <w:r w:rsidRPr="002E6934">
        <w:rPr>
          <w:rFonts w:ascii="Arial" w:eastAsia="Arial" w:hAnsi="Arial" w:cs="Arial"/>
          <w:color w:val="000000" w:themeColor="text1"/>
          <w:sz w:val="24"/>
          <w:szCs w:val="24"/>
        </w:rPr>
        <w:t>managing emotions,</w:t>
      </w:r>
      <w:r w:rsidRPr="002E6934">
        <w:rPr>
          <w:color w:val="000000" w:themeColor="text1"/>
        </w:rPr>
        <w:t xml:space="preserve"> </w:t>
      </w:r>
      <w:r w:rsidRPr="002E6934">
        <w:rPr>
          <w:rFonts w:ascii="Arial" w:eastAsia="Arial" w:hAnsi="Arial" w:cs="Arial"/>
          <w:color w:val="000000" w:themeColor="text1"/>
          <w:sz w:val="24"/>
          <w:szCs w:val="24"/>
        </w:rPr>
        <w:t>motivating yourself</w:t>
      </w:r>
      <w:r w:rsidRPr="002E6934">
        <w:rPr>
          <w:color w:val="000000" w:themeColor="text1"/>
        </w:rPr>
        <w:t xml:space="preserve">, </w:t>
      </w:r>
      <w:r w:rsidRPr="002E6934">
        <w:rPr>
          <w:rFonts w:ascii="Arial" w:eastAsia="Arial" w:hAnsi="Arial" w:cs="Arial"/>
          <w:color w:val="000000" w:themeColor="text1"/>
          <w:sz w:val="24"/>
          <w:szCs w:val="24"/>
        </w:rPr>
        <w:t>recognizing other people's emotions, and building relationships (</w:t>
      </w:r>
      <w:proofErr w:type="spellStart"/>
      <w:r w:rsidRPr="002E6934">
        <w:rPr>
          <w:rFonts w:ascii="Arial" w:eastAsia="Arial" w:hAnsi="Arial" w:cs="Arial"/>
          <w:color w:val="000000" w:themeColor="text1"/>
          <w:sz w:val="24"/>
          <w:szCs w:val="24"/>
        </w:rPr>
        <w:t>Fenanlampir</w:t>
      </w:r>
      <w:proofErr w:type="spellEnd"/>
      <w:r w:rsidRPr="002E6934">
        <w:rPr>
          <w:rFonts w:ascii="Arial" w:eastAsia="Arial" w:hAnsi="Arial" w:cs="Arial"/>
          <w:color w:val="000000" w:themeColor="text1"/>
          <w:sz w:val="24"/>
          <w:szCs w:val="24"/>
        </w:rPr>
        <w:t xml:space="preserve"> &amp; </w:t>
      </w:r>
      <w:proofErr w:type="spellStart"/>
      <w:r w:rsidRPr="002E6934">
        <w:rPr>
          <w:rFonts w:ascii="Arial" w:eastAsia="Arial" w:hAnsi="Arial" w:cs="Arial"/>
          <w:color w:val="000000" w:themeColor="text1"/>
          <w:sz w:val="24"/>
          <w:szCs w:val="24"/>
        </w:rPr>
        <w:t>Mutohir</w:t>
      </w:r>
      <w:proofErr w:type="spellEnd"/>
      <w:r w:rsidRPr="002E6934">
        <w:rPr>
          <w:rFonts w:ascii="Arial" w:eastAsia="Arial" w:hAnsi="Arial" w:cs="Arial"/>
          <w:color w:val="000000" w:themeColor="text1"/>
          <w:sz w:val="24"/>
          <w:szCs w:val="24"/>
        </w:rPr>
        <w:t>, 2021). Research has shown that emotional intelligence increases job satisfaction and reduces burnout while improving employee engagement and performance</w:t>
      </w:r>
      <w:r w:rsidR="00720D93" w:rsidRPr="002E6934">
        <w:rPr>
          <w:rFonts w:ascii="Arial" w:eastAsia="Arial" w:hAnsi="Arial" w:cs="Arial"/>
          <w:color w:val="000000" w:themeColor="text1"/>
          <w:sz w:val="24"/>
          <w:szCs w:val="24"/>
        </w:rPr>
        <w:t xml:space="preserve"> (D’Amico, Geraci and Tarantino,2020; </w:t>
      </w:r>
      <w:proofErr w:type="spellStart"/>
      <w:r w:rsidR="00720D93" w:rsidRPr="002E6934">
        <w:rPr>
          <w:rFonts w:ascii="Arial" w:eastAsia="Arial" w:hAnsi="Arial" w:cs="Arial"/>
          <w:color w:val="000000" w:themeColor="text1"/>
          <w:sz w:val="24"/>
          <w:szCs w:val="24"/>
        </w:rPr>
        <w:t>Alutaya</w:t>
      </w:r>
      <w:proofErr w:type="spellEnd"/>
      <w:r w:rsidR="00720D93" w:rsidRPr="002E6934">
        <w:rPr>
          <w:rFonts w:ascii="Arial" w:eastAsia="Arial" w:hAnsi="Arial" w:cs="Arial"/>
          <w:color w:val="000000" w:themeColor="text1"/>
          <w:sz w:val="24"/>
          <w:szCs w:val="24"/>
        </w:rPr>
        <w:t xml:space="preserve"> and </w:t>
      </w:r>
      <w:proofErr w:type="spellStart"/>
      <w:r w:rsidR="00720D93" w:rsidRPr="002E6934">
        <w:rPr>
          <w:rFonts w:ascii="Arial" w:eastAsia="Arial" w:hAnsi="Arial" w:cs="Arial"/>
          <w:color w:val="000000" w:themeColor="text1"/>
          <w:sz w:val="24"/>
          <w:szCs w:val="24"/>
        </w:rPr>
        <w:t>Guhao</w:t>
      </w:r>
      <w:proofErr w:type="spellEnd"/>
      <w:r w:rsidR="00720D93" w:rsidRPr="002E6934">
        <w:rPr>
          <w:rFonts w:ascii="Arial" w:eastAsia="Arial" w:hAnsi="Arial" w:cs="Arial"/>
          <w:color w:val="000000" w:themeColor="text1"/>
          <w:sz w:val="24"/>
          <w:szCs w:val="24"/>
        </w:rPr>
        <w:t>, 2024).</w:t>
      </w:r>
      <w:sdt>
        <w:sdtPr>
          <w:rPr>
            <w:color w:val="000000" w:themeColor="text1"/>
          </w:rPr>
          <w:tag w:val="goog_rdk_4"/>
          <w:id w:val="-705145873"/>
          <w:showingPlcHdr/>
        </w:sdtPr>
        <w:sdtEndPr>
          <w:rPr>
            <w:rFonts w:ascii="Arial" w:eastAsia="Arial" w:hAnsi="Arial" w:cs="Arial"/>
            <w:sz w:val="24"/>
            <w:szCs w:val="24"/>
          </w:rPr>
        </w:sdtEndPr>
        <w:sdtContent>
          <w:r w:rsidR="00720D93" w:rsidRPr="002E6934">
            <w:rPr>
              <w:color w:val="000000" w:themeColor="text1"/>
            </w:rPr>
            <w:t xml:space="preserve">     </w:t>
          </w:r>
        </w:sdtContent>
      </w:sdt>
      <w:r w:rsidRPr="002E6934">
        <w:rPr>
          <w:rFonts w:ascii="Arial" w:eastAsia="Arial" w:hAnsi="Arial" w:cs="Arial"/>
          <w:color w:val="000000" w:themeColor="text1"/>
          <w:sz w:val="24"/>
          <w:szCs w:val="24"/>
        </w:rPr>
        <w:tab/>
      </w:r>
    </w:p>
    <w:p w14:paraId="0000014A" w14:textId="0B7FEB0C" w:rsidR="003B3C1C" w:rsidRPr="002E6934" w:rsidRDefault="00151CFD" w:rsidP="00720D93">
      <w:pPr>
        <w:spacing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The endogenous variable conflict management skills beliefs had three observed indicators: attitudinal beliefs, control beliefs, and normative beliefs </w:t>
      </w:r>
      <w:r w:rsidRPr="002E6934">
        <w:rPr>
          <w:rFonts w:ascii="Arial" w:eastAsia="Arial" w:hAnsi="Arial" w:cs="Arial"/>
          <w:color w:val="000000" w:themeColor="text1"/>
          <w:sz w:val="24"/>
          <w:szCs w:val="24"/>
        </w:rPr>
        <w:lastRenderedPageBreak/>
        <w:t xml:space="preserve">(Bancroft, 2020). </w:t>
      </w:r>
      <w:proofErr w:type="spellStart"/>
      <w:r w:rsidRPr="002E6934">
        <w:rPr>
          <w:rFonts w:ascii="Arial" w:eastAsia="Arial" w:hAnsi="Arial" w:cs="Arial"/>
          <w:color w:val="000000" w:themeColor="text1"/>
          <w:sz w:val="24"/>
          <w:szCs w:val="24"/>
        </w:rPr>
        <w:t>Lundula</w:t>
      </w:r>
      <w:proofErr w:type="spellEnd"/>
      <w:r w:rsidRPr="002E6934">
        <w:rPr>
          <w:rFonts w:ascii="Arial" w:eastAsia="Arial" w:hAnsi="Arial" w:cs="Arial"/>
          <w:color w:val="000000" w:themeColor="text1"/>
          <w:sz w:val="24"/>
          <w:szCs w:val="24"/>
        </w:rPr>
        <w:t xml:space="preserve"> (2024) stressed the importance of managers being able to adapt their conflict management approaches, demonstrating cultural intelligence, communicating effectively, and being open to adaptive leadership. Poor conflict management skills in the school community made even small arguments have bigger effects (</w:t>
      </w:r>
      <w:proofErr w:type="spellStart"/>
      <w:r w:rsidR="00DB5C54" w:rsidRPr="00DB5C54">
        <w:rPr>
          <w:rFonts w:ascii="Arial" w:eastAsia="Arial" w:hAnsi="Arial" w:cs="Arial"/>
          <w:color w:val="000000" w:themeColor="text1"/>
          <w:sz w:val="24"/>
          <w:szCs w:val="24"/>
        </w:rPr>
        <w:t>Dawo</w:t>
      </w:r>
      <w:proofErr w:type="spellEnd"/>
      <w:r w:rsidR="00DB5C54" w:rsidRPr="00DB5C54">
        <w:rPr>
          <w:rFonts w:ascii="Arial" w:eastAsia="Arial" w:hAnsi="Arial" w:cs="Arial"/>
          <w:color w:val="000000" w:themeColor="text1"/>
          <w:sz w:val="24"/>
          <w:szCs w:val="24"/>
        </w:rPr>
        <w:t>, &amp; Wagah, 2011).</w:t>
      </w:r>
      <w:r w:rsidRPr="002E6934">
        <w:rPr>
          <w:rFonts w:ascii="Arial" w:eastAsia="Arial" w:hAnsi="Arial" w:cs="Arial"/>
          <w:color w:val="000000" w:themeColor="text1"/>
          <w:sz w:val="24"/>
          <w:szCs w:val="24"/>
        </w:rPr>
        <w:t xml:space="preserve"> </w:t>
      </w:r>
    </w:p>
    <w:p w14:paraId="0000014B" w14:textId="77777777" w:rsidR="003B3C1C" w:rsidRPr="002E6934" w:rsidRDefault="00151CFD">
      <w:pPr>
        <w:spacing w:after="0" w:line="480" w:lineRule="auto"/>
        <w:ind w:right="26"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This study was prompted by the rising prevalence of unresolved conflicts in public schools, which have been demonstrated to diminish productivity, undermine organizational cohesion, and negatively impact teachers' well-being and professional effectiveness (Dewi &amp; Susanti, 2021). Poor conflict management negatively affected morale, strained relationships, and reduced the organization's overall effectiveness, making it a recurring problem in schools (Rahim, 2023). Given these circumstances, it was essential to investigate the factors influencing teachers' beliefs about conflict management, specifically organizational politics, transformational leadership, and emotional intelligence, to produce evidence-based insights that could enhance school environments and elevate educational outcomes.</w:t>
      </w:r>
    </w:p>
    <w:p w14:paraId="0000014C" w14:textId="4568DF49" w:rsidR="003B3C1C" w:rsidRPr="002E6934" w:rsidRDefault="00151CFD">
      <w:pPr>
        <w:spacing w:after="0" w:line="480" w:lineRule="auto"/>
        <w:ind w:right="26"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A study using path analysis to look at the connections between organizational politics, transformational leadership, emotional intelligence, and conflict management skills beliefs in public secondary schools has not been conducted in the local area. Most research on conflict management skills beliefs examines only two to three variables. The researcher chose to carry out this multivariate study using the three variables as a construct of work involvement in this situation. The results of this study will provide new ideas for education and </w:t>
      </w:r>
      <w:r w:rsidRPr="002E6934">
        <w:rPr>
          <w:rFonts w:ascii="Arial" w:eastAsia="Arial" w:hAnsi="Arial" w:cs="Arial"/>
          <w:color w:val="000000" w:themeColor="text1"/>
          <w:sz w:val="24"/>
          <w:szCs w:val="24"/>
        </w:rPr>
        <w:lastRenderedPageBreak/>
        <w:t xml:space="preserve">may be applied to the creation of a plan for raising conflict management skills beliefs awareness in public schools, which may improve the effectiveness of the educational system </w:t>
      </w:r>
      <w:proofErr w:type="gramStart"/>
      <w:r w:rsidRPr="002E6934">
        <w:rPr>
          <w:rFonts w:ascii="Arial" w:eastAsia="Arial" w:hAnsi="Arial" w:cs="Arial"/>
          <w:color w:val="000000" w:themeColor="text1"/>
          <w:sz w:val="24"/>
          <w:szCs w:val="24"/>
        </w:rPr>
        <w:t>as a whole as well as</w:t>
      </w:r>
      <w:proofErr w:type="gramEnd"/>
      <w:r w:rsidRPr="002E6934">
        <w:rPr>
          <w:rFonts w:ascii="Arial" w:eastAsia="Arial" w:hAnsi="Arial" w:cs="Arial"/>
          <w:color w:val="000000" w:themeColor="text1"/>
          <w:sz w:val="24"/>
          <w:szCs w:val="24"/>
        </w:rPr>
        <w:t xml:space="preserve"> student outcomes.</w:t>
      </w:r>
    </w:p>
    <w:p w14:paraId="0000014D" w14:textId="5562322B" w:rsidR="003B3C1C" w:rsidRPr="002E6934" w:rsidRDefault="00151CFD">
      <w:pPr>
        <w:spacing w:after="0" w:line="480" w:lineRule="auto"/>
        <w:ind w:right="26" w:firstLine="720"/>
        <w:jc w:val="both"/>
        <w:rPr>
          <w:rFonts w:ascii="Arial" w:eastAsia="Arial" w:hAnsi="Arial" w:cs="Arial"/>
          <w:color w:val="000000" w:themeColor="text1"/>
          <w:sz w:val="24"/>
          <w:szCs w:val="24"/>
        </w:rPr>
      </w:pPr>
      <w:bookmarkStart w:id="1" w:name="_heading=h.c77ij9xoq9vu" w:colFirst="0" w:colLast="0"/>
      <w:bookmarkEnd w:id="1"/>
      <w:r w:rsidRPr="002E6934">
        <w:rPr>
          <w:rFonts w:ascii="Arial" w:eastAsia="Arial" w:hAnsi="Arial" w:cs="Arial"/>
          <w:color w:val="000000" w:themeColor="text1"/>
        </w:rPr>
        <w:t>T</w:t>
      </w:r>
      <w:r w:rsidRPr="002E6934">
        <w:rPr>
          <w:rFonts w:ascii="Arial" w:eastAsia="Arial" w:hAnsi="Arial" w:cs="Arial"/>
          <w:color w:val="000000" w:themeColor="text1"/>
          <w:sz w:val="24"/>
          <w:szCs w:val="24"/>
        </w:rPr>
        <w:t xml:space="preserve">he purpose of this study was to identify the path model that best fits public schools' beliefs about conflict management skills. This study's specific goal was to quantify the extent of organizational politics across relationships, reputation, decisions, resources, and communication. To evaluate the amount of transformational leadership in terms of vision building, innovative climate, intellectual stimulation, and individualized consideration. To assess the emotional intelligence of </w:t>
      </w:r>
      <w:proofErr w:type="gramStart"/>
      <w:r w:rsidRPr="002E6934">
        <w:rPr>
          <w:rFonts w:ascii="Arial" w:eastAsia="Arial" w:hAnsi="Arial" w:cs="Arial"/>
          <w:color w:val="000000" w:themeColor="text1"/>
          <w:sz w:val="24"/>
          <w:szCs w:val="24"/>
        </w:rPr>
        <w:t>public school</w:t>
      </w:r>
      <w:proofErr w:type="gramEnd"/>
      <w:r w:rsidRPr="002E6934">
        <w:rPr>
          <w:rFonts w:ascii="Arial" w:eastAsia="Arial" w:hAnsi="Arial" w:cs="Arial"/>
          <w:color w:val="000000" w:themeColor="text1"/>
          <w:sz w:val="24"/>
          <w:szCs w:val="24"/>
        </w:rPr>
        <w:t xml:space="preserve"> teachers in terms of recognizing their own emotions, managing emotions, motivating themselves, recognizing other people's emotions, and building relationships. Additionally, to gauge the degree of conflict management skills beliefs in terms of attitudinal beliefs, control beliefs, and normative beliefs.</w:t>
      </w:r>
    </w:p>
    <w:p w14:paraId="0000014E" w14:textId="634AC8A3" w:rsidR="003B3C1C" w:rsidRPr="002E6934" w:rsidRDefault="00151CFD">
      <w:pPr>
        <w:spacing w:after="0" w:line="480" w:lineRule="auto"/>
        <w:ind w:right="26" w:firstLine="720"/>
        <w:jc w:val="both"/>
        <w:rPr>
          <w:rFonts w:ascii="Arial" w:eastAsia="Arial" w:hAnsi="Arial" w:cs="Arial"/>
          <w:color w:val="000000" w:themeColor="text1"/>
          <w:sz w:val="24"/>
          <w:szCs w:val="24"/>
        </w:rPr>
      </w:pPr>
      <w:bookmarkStart w:id="2" w:name="_heading=h.ngh651ewdrl8" w:colFirst="0" w:colLast="0"/>
      <w:bookmarkEnd w:id="2"/>
      <w:r w:rsidRPr="002E6934">
        <w:rPr>
          <w:rFonts w:ascii="Arial" w:eastAsia="Arial" w:hAnsi="Arial" w:cs="Arial"/>
          <w:color w:val="000000" w:themeColor="text1"/>
          <w:sz w:val="24"/>
          <w:szCs w:val="24"/>
        </w:rPr>
        <w:t xml:space="preserve">Furthermore, this study intended to determine the significant relationship between organizational politics and conflict management skills beliefs among public schools, transformational leadership and conflict management skills beliefs among public schools, and emotional intelligence and conflict management skills beliefs among public schools. Finally, to determine the best-fit path model that predicts conflict management skills beliefs among public schools. At the same time, the following null hypotheses were tested at a 0.05 level of significance. First, there is no significant relationship between organizational politics and conflict management skills beliefs. Second, transformational leadership and conflict </w:t>
      </w:r>
      <w:r w:rsidRPr="002E6934">
        <w:rPr>
          <w:rFonts w:ascii="Arial" w:eastAsia="Arial" w:hAnsi="Arial" w:cs="Arial"/>
          <w:color w:val="000000" w:themeColor="text1"/>
          <w:sz w:val="24"/>
          <w:szCs w:val="24"/>
        </w:rPr>
        <w:lastRenderedPageBreak/>
        <w:t xml:space="preserve">management skills beliefs. Third, emotional intelligence and conflict management skills beliefs. Lastly, no path model best fits conflict management skills beliefs among public schools. </w:t>
      </w:r>
    </w:p>
    <w:p w14:paraId="0000014F" w14:textId="598ACC07" w:rsidR="003B3C1C" w:rsidRPr="002E6934" w:rsidRDefault="00151CFD">
      <w:pPr>
        <w:spacing w:after="0" w:line="480" w:lineRule="auto"/>
        <w:ind w:right="26" w:firstLine="720"/>
        <w:jc w:val="both"/>
        <w:rPr>
          <w:rFonts w:ascii="Arial" w:eastAsia="Arial" w:hAnsi="Arial" w:cs="Arial"/>
          <w:color w:val="000000" w:themeColor="text1"/>
          <w:sz w:val="24"/>
          <w:szCs w:val="24"/>
        </w:rPr>
      </w:pPr>
      <w:bookmarkStart w:id="3" w:name="_heading=h.guk9hjur0h9m" w:colFirst="0" w:colLast="0"/>
      <w:bookmarkEnd w:id="3"/>
      <w:r w:rsidRPr="002E6934">
        <w:rPr>
          <w:rFonts w:ascii="Arial" w:eastAsia="Arial" w:hAnsi="Arial" w:cs="Arial"/>
          <w:color w:val="000000" w:themeColor="text1"/>
          <w:sz w:val="24"/>
          <w:szCs w:val="24"/>
        </w:rPr>
        <w:t>This also supports the Sustainable Development Goal 2015 Agenda 4 quality education that ensures that every student gains the information and abilities necessary to advance sustainable development, such as those related to conflict resolution and cultivating global citizenship, and No. 8 through fostering productive employment and sustainable, inclusive economic growth via enhanced working conditions and teacher engagement.</w:t>
      </w:r>
    </w:p>
    <w:p w14:paraId="00000150" w14:textId="77777777" w:rsidR="003B3C1C" w:rsidRPr="002E6934" w:rsidRDefault="00151CFD">
      <w:pPr>
        <w:spacing w:after="0" w:line="480" w:lineRule="auto"/>
        <w:ind w:right="26"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Additionally, this study sought to ascertain the significance of the relationships between organizational politics, transformational leadership, emotional intelligence, and conflict management skills beliefs in public secondary schools, as well as the connections between teacher stress and these beliefs. Lastly, to identify the model that best predicts conflict management skills beliefs in public secondary schools. The following null hypotheses were also evaluated concurrently at a 0.05 level of significance. First, there is no significant relationship between organizational politics and conflict management skills beliefs. Second, transformational leadership and conflict management skills beliefs. Third, emotional intelligence and conflict management skills beliefs. Lastly, no model best fits conflict management skills beliefs in public secondary schools. </w:t>
      </w:r>
    </w:p>
    <w:p w14:paraId="00000151" w14:textId="46FFFC3E" w:rsidR="003B3C1C" w:rsidRPr="002E6934" w:rsidRDefault="00151CFD">
      <w:pPr>
        <w:tabs>
          <w:tab w:val="left" w:pos="720"/>
        </w:tabs>
        <w:spacing w:after="0" w:line="480" w:lineRule="auto"/>
        <w:ind w:right="26"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This research is essential for global education as it will establish the groundwork for system implementation and advancement. By promoting a greater understanding of how conflict management skills beliefs are influenced by their </w:t>
      </w:r>
      <w:r w:rsidRPr="002E6934">
        <w:rPr>
          <w:rFonts w:ascii="Arial" w:eastAsia="Arial" w:hAnsi="Arial" w:cs="Arial"/>
          <w:color w:val="000000" w:themeColor="text1"/>
          <w:sz w:val="24"/>
          <w:szCs w:val="24"/>
        </w:rPr>
        <w:lastRenderedPageBreak/>
        <w:t>surroundings and by external and personal qualities, this will aid in the development of stronger concepts in this area. As a result, it could clarify or possibly address the widespread issue of poor conflict management skills beliefs, which has negatively impacted student performance outcomes in schools, and is crucial to understanding the basic dynamics of education management.</w:t>
      </w:r>
    </w:p>
    <w:p w14:paraId="00000152" w14:textId="7DE727C6" w:rsidR="003B3C1C" w:rsidRPr="002E6934" w:rsidRDefault="00151CFD">
      <w:pPr>
        <w:spacing w:after="0" w:line="480" w:lineRule="auto"/>
        <w:ind w:right="26"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The study's conclusions could serve as a useful foundation for management and system-improvement programs in schools and other educational establishments. Additionally, this may offer pertinent information to Department of Education officials planning programs and activities to enhance recognized domains in organizational politics, transformational leadership, and emotional intelligence that may affect the ability to manage conflict in public schools. This study might also serve as a useful starting point for formulating policy. This would also help the school administrator direct, manage, and promote conflict management skills beliefs. </w:t>
      </w:r>
    </w:p>
    <w:p w14:paraId="00000153" w14:textId="77777777" w:rsidR="003B3C1C" w:rsidRPr="002E6934" w:rsidRDefault="00151CFD">
      <w:pPr>
        <w:spacing w:after="0" w:line="480" w:lineRule="auto"/>
        <w:ind w:right="26"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The findings of this study can be applied to other research or to assess the efficacy of organizational politics, transformational leadership, and emotional intelligence in predicting conflict management skills beliefs. This analysis may provide them with a basis, a synopsis, or a cross-reference.</w:t>
      </w:r>
    </w:p>
    <w:p w14:paraId="00000154" w14:textId="2D797203" w:rsidR="003B3C1C" w:rsidRPr="002E6934" w:rsidRDefault="00151CFD">
      <w:pPr>
        <w:spacing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METHOD</w:t>
      </w:r>
      <w:r w:rsidR="009E238C">
        <w:rPr>
          <w:rFonts w:ascii="Arial" w:eastAsia="Arial" w:hAnsi="Arial" w:cs="Arial"/>
          <w:b/>
          <w:bCs/>
          <w:color w:val="000000" w:themeColor="text1"/>
          <w:sz w:val="24"/>
          <w:szCs w:val="24"/>
        </w:rPr>
        <w:t>OLOGY</w:t>
      </w:r>
    </w:p>
    <w:p w14:paraId="00000155" w14:textId="77777777" w:rsidR="003B3C1C" w:rsidRPr="002E6934" w:rsidRDefault="00151CFD">
      <w:pPr>
        <w:spacing w:after="0" w:line="480" w:lineRule="auto"/>
        <w:jc w:val="both"/>
        <w:rPr>
          <w:rFonts w:ascii="Arial" w:eastAsia="Arial" w:hAnsi="Arial" w:cs="Arial"/>
          <w:color w:val="000000" w:themeColor="text1"/>
          <w:sz w:val="24"/>
          <w:szCs w:val="24"/>
        </w:rPr>
      </w:pPr>
      <w:r w:rsidRPr="002E6934">
        <w:rPr>
          <w:rFonts w:ascii="Arial" w:eastAsia="Arial" w:hAnsi="Arial" w:cs="Arial"/>
          <w:b/>
          <w:bCs/>
          <w:color w:val="000000" w:themeColor="text1"/>
          <w:sz w:val="24"/>
          <w:szCs w:val="24"/>
        </w:rPr>
        <w:tab/>
      </w:r>
      <w:r w:rsidRPr="002E6934">
        <w:rPr>
          <w:rFonts w:ascii="Arial" w:eastAsia="Arial" w:hAnsi="Arial" w:cs="Arial"/>
          <w:color w:val="000000" w:themeColor="text1"/>
          <w:sz w:val="24"/>
          <w:szCs w:val="24"/>
        </w:rPr>
        <w:t>This section offered a thorough explanation of the study's methodology, encompassing details on its implementation, participant demographics, the materials and instruments used, and, if relevant, the design and procedures employed.</w:t>
      </w:r>
    </w:p>
    <w:p w14:paraId="00000156" w14:textId="77777777" w:rsidR="003B3C1C" w:rsidRPr="002E6934" w:rsidRDefault="00151CFD">
      <w:pPr>
        <w:spacing w:after="0" w:line="480" w:lineRule="auto"/>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lastRenderedPageBreak/>
        <w:t>Respondent</w:t>
      </w:r>
    </w:p>
    <w:p w14:paraId="00000157" w14:textId="78812CB3" w:rsidR="003B3C1C" w:rsidRPr="002E6934" w:rsidRDefault="009F6533">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The research was conducted in public secondary schools located in Region XI. The chosen setting for this study was public secondary schools, where the researcher aimed to investigate the impact of organizational politics, transformational leadership, and emotional intelligence on conflict management skills beliefs. The study included 400 educators selected from a range of publicly funded secondary schools in the Davao Region. </w:t>
      </w:r>
      <w:r w:rsidR="004B203E">
        <w:rPr>
          <w:rFonts w:ascii="Arial" w:eastAsia="Arial" w:hAnsi="Arial" w:cs="Arial"/>
          <w:color w:val="000000" w:themeColor="text1"/>
          <w:sz w:val="24"/>
          <w:szCs w:val="24"/>
        </w:rPr>
        <w:t xml:space="preserve">It </w:t>
      </w:r>
      <w:r w:rsidRPr="002E6934">
        <w:rPr>
          <w:rFonts w:ascii="Arial" w:eastAsia="Arial" w:hAnsi="Arial" w:cs="Arial"/>
          <w:color w:val="000000" w:themeColor="text1"/>
          <w:sz w:val="24"/>
          <w:szCs w:val="24"/>
        </w:rPr>
        <w:t>used a heuristic to select 400 participants as an appropriate sample size for conducting path analysis.</w:t>
      </w:r>
    </w:p>
    <w:p w14:paraId="00000158" w14:textId="77777777"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The quantity of study participants was selected and established using </w:t>
      </w:r>
      <w:proofErr w:type="spellStart"/>
      <w:r w:rsidRPr="002E6934">
        <w:rPr>
          <w:rFonts w:ascii="Arial" w:eastAsia="Arial" w:hAnsi="Arial" w:cs="Arial"/>
          <w:color w:val="000000" w:themeColor="text1"/>
          <w:sz w:val="24"/>
          <w:szCs w:val="24"/>
        </w:rPr>
        <w:t>Raosoft</w:t>
      </w:r>
      <w:proofErr w:type="spellEnd"/>
      <w:r w:rsidRPr="002E6934">
        <w:rPr>
          <w:rFonts w:ascii="Arial" w:eastAsia="Arial" w:hAnsi="Arial" w:cs="Arial"/>
          <w:color w:val="000000" w:themeColor="text1"/>
          <w:sz w:val="24"/>
          <w:szCs w:val="24"/>
        </w:rPr>
        <w:t xml:space="preserve"> software. To reflect the 18,432 active teachers currently employed in the region, about 400 public secondary school teachers from different DepEd Region XI schools were surveyed for this study. A stratified random sampling technique was used to determine the number of respondents per division. In accordance with the essential criterion for establishing an adequate sample size for path analysis as delineated by </w:t>
      </w:r>
      <w:proofErr w:type="spellStart"/>
      <w:r w:rsidRPr="002E6934">
        <w:rPr>
          <w:rFonts w:ascii="Arial" w:eastAsia="Arial" w:hAnsi="Arial" w:cs="Arial"/>
          <w:color w:val="000000" w:themeColor="text1"/>
          <w:sz w:val="24"/>
          <w:szCs w:val="24"/>
        </w:rPr>
        <w:t>Savalei</w:t>
      </w:r>
      <w:proofErr w:type="spellEnd"/>
      <w:r w:rsidRPr="002E6934">
        <w:rPr>
          <w:rFonts w:ascii="Arial" w:eastAsia="Arial" w:hAnsi="Arial" w:cs="Arial"/>
          <w:color w:val="000000" w:themeColor="text1"/>
          <w:sz w:val="24"/>
          <w:szCs w:val="24"/>
        </w:rPr>
        <w:t xml:space="preserve"> (2021), the researcher complied with the foundational recommendations for ascertaining the optimal number of participants, which spanned from 200 to 400, as indicated by Smith and Dawber (2019).</w:t>
      </w:r>
    </w:p>
    <w:p w14:paraId="00000159" w14:textId="7462A0A6"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This study offered all educators in the public schools of Region XI the opportunity to participate. Educators not employed in public secondary schools were excluded from the study group. As a result, educators working in private secondary institutions were deemed ineligible to participate. Participation in the study was entirely voluntary, and none of the subjects were coerced into taking </w:t>
      </w:r>
      <w:r w:rsidRPr="002E6934">
        <w:rPr>
          <w:rFonts w:ascii="Arial" w:eastAsia="Arial" w:hAnsi="Arial" w:cs="Arial"/>
          <w:color w:val="000000" w:themeColor="text1"/>
          <w:sz w:val="24"/>
          <w:szCs w:val="24"/>
        </w:rPr>
        <w:lastRenderedPageBreak/>
        <w:t>part. Participants were notified of their right to withdraw from the research at any time if they felt discomfort.</w:t>
      </w:r>
    </w:p>
    <w:p w14:paraId="6E587E9A" w14:textId="0E9CB89B" w:rsidR="004B203E" w:rsidRDefault="009F6533" w:rsidP="004B203E">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Region XI has five provinces: Davao de Oro, Davao del Norte, Davao del Sur, Davao Oriental, and Davao Occidental. In these provinces, eleven divisions were established: the Davao de Oro Division, the Davao del Norte Division, the Davao del Sur Division, the Davao Oriental Division, the Davao Occidental Division, the Mati City Division, the Davao City Division, the </w:t>
      </w:r>
      <w:proofErr w:type="spellStart"/>
      <w:r w:rsidRPr="002E6934">
        <w:rPr>
          <w:rFonts w:ascii="Arial" w:eastAsia="Arial" w:hAnsi="Arial" w:cs="Arial"/>
          <w:color w:val="000000" w:themeColor="text1"/>
          <w:sz w:val="24"/>
          <w:szCs w:val="24"/>
        </w:rPr>
        <w:t>Panabo</w:t>
      </w:r>
      <w:proofErr w:type="spellEnd"/>
      <w:r w:rsidRPr="002E6934">
        <w:rPr>
          <w:rFonts w:ascii="Arial" w:eastAsia="Arial" w:hAnsi="Arial" w:cs="Arial"/>
          <w:color w:val="000000" w:themeColor="text1"/>
          <w:sz w:val="24"/>
          <w:szCs w:val="24"/>
        </w:rPr>
        <w:t xml:space="preserve"> City Division, the Tagum City Division, and the Island Garden City of Samal Division. The inquiry was conducted in public secondary schools situated in Region XI.</w:t>
      </w:r>
      <w:r w:rsidR="004B203E">
        <w:rPr>
          <w:rFonts w:ascii="Arial" w:eastAsia="Arial" w:hAnsi="Arial" w:cs="Arial"/>
          <w:color w:val="000000" w:themeColor="text1"/>
          <w:sz w:val="24"/>
          <w:szCs w:val="24"/>
        </w:rPr>
        <w:t xml:space="preserve"> </w:t>
      </w:r>
      <w:r w:rsidR="004B203E" w:rsidRPr="004B203E">
        <w:rPr>
          <w:rFonts w:ascii="Arial" w:eastAsia="Arial" w:hAnsi="Arial" w:cs="Arial"/>
          <w:color w:val="000000" w:themeColor="text1"/>
          <w:sz w:val="24"/>
          <w:szCs w:val="24"/>
        </w:rPr>
        <w:t xml:space="preserve">Specifically, the distribution was as follows: Davao City (111 teachers, 28%), Tagum City (18 teachers, 5%), Davao del Norte (41 teachers, 10%), Davao Oriental (44 teachers, 11%), Island Garden City of Samal (9 teachers, 2%), Davao Occidental (33 teachers, 8%), </w:t>
      </w:r>
      <w:proofErr w:type="spellStart"/>
      <w:r w:rsidR="004B203E" w:rsidRPr="004B203E">
        <w:rPr>
          <w:rFonts w:ascii="Arial" w:eastAsia="Arial" w:hAnsi="Arial" w:cs="Arial"/>
          <w:color w:val="000000" w:themeColor="text1"/>
          <w:sz w:val="24"/>
          <w:szCs w:val="24"/>
        </w:rPr>
        <w:t>Panabo</w:t>
      </w:r>
      <w:proofErr w:type="spellEnd"/>
      <w:r w:rsidR="004B203E" w:rsidRPr="004B203E">
        <w:rPr>
          <w:rFonts w:ascii="Arial" w:eastAsia="Arial" w:hAnsi="Arial" w:cs="Arial"/>
          <w:color w:val="000000" w:themeColor="text1"/>
          <w:sz w:val="24"/>
          <w:szCs w:val="24"/>
        </w:rPr>
        <w:t xml:space="preserve"> City (14 teachers, 4%), Davao de Oro (63 teachers, 16%), Davao del Sur (41 teachers, 10%), </w:t>
      </w:r>
      <w:proofErr w:type="spellStart"/>
      <w:r w:rsidR="004B203E" w:rsidRPr="004B203E">
        <w:rPr>
          <w:rFonts w:ascii="Arial" w:eastAsia="Arial" w:hAnsi="Arial" w:cs="Arial"/>
          <w:color w:val="000000" w:themeColor="text1"/>
          <w:sz w:val="24"/>
          <w:szCs w:val="24"/>
        </w:rPr>
        <w:t>Digos</w:t>
      </w:r>
      <w:proofErr w:type="spellEnd"/>
      <w:r w:rsidR="004B203E" w:rsidRPr="004B203E">
        <w:rPr>
          <w:rFonts w:ascii="Arial" w:eastAsia="Arial" w:hAnsi="Arial" w:cs="Arial"/>
          <w:color w:val="000000" w:themeColor="text1"/>
          <w:sz w:val="24"/>
          <w:szCs w:val="24"/>
        </w:rPr>
        <w:t xml:space="preserve"> City (13 teachers, 3%), and Mati City (13 teachers, 3%).</w:t>
      </w:r>
    </w:p>
    <w:p w14:paraId="1A4585A1" w14:textId="77777777" w:rsidR="004B203E" w:rsidRPr="004B203E" w:rsidRDefault="004B203E" w:rsidP="004B203E">
      <w:pPr>
        <w:spacing w:after="0" w:line="480" w:lineRule="auto"/>
        <w:ind w:firstLine="720"/>
        <w:jc w:val="both"/>
        <w:rPr>
          <w:rFonts w:ascii="Arial" w:eastAsia="Arial" w:hAnsi="Arial" w:cs="Arial"/>
          <w:color w:val="000000" w:themeColor="text1"/>
          <w:sz w:val="24"/>
          <w:szCs w:val="24"/>
        </w:rPr>
      </w:pPr>
      <w:r w:rsidRPr="004B203E">
        <w:rPr>
          <w:rFonts w:ascii="Arial" w:eastAsia="Arial" w:hAnsi="Arial" w:cs="Arial"/>
          <w:color w:val="000000" w:themeColor="text1"/>
          <w:sz w:val="24"/>
          <w:szCs w:val="24"/>
        </w:rPr>
        <w:t>In terms of professional rank, the largest group of respondents consists of Teacher II, with 152 participants (38.00%). This is followed by Teacher I, with 140 respondents (35.00%), and Teacher III, with 98 respondents (24.50%). A small portion belongs to the Master Teacher group, which includes 8 Master Teacher I respondents (2.00%) and 2 Master Teacher II respondents (0.50%).</w:t>
      </w:r>
    </w:p>
    <w:p w14:paraId="249A84A5" w14:textId="2D62C33D" w:rsidR="004B203E" w:rsidRPr="002E6934" w:rsidRDefault="004B203E" w:rsidP="004B203E">
      <w:pPr>
        <w:spacing w:after="0" w:line="480" w:lineRule="auto"/>
        <w:ind w:firstLine="720"/>
        <w:jc w:val="both"/>
        <w:rPr>
          <w:rFonts w:ascii="Arial" w:eastAsia="Arial" w:hAnsi="Arial" w:cs="Arial"/>
          <w:color w:val="000000" w:themeColor="text1"/>
          <w:sz w:val="24"/>
          <w:szCs w:val="24"/>
        </w:rPr>
      </w:pPr>
      <w:r w:rsidRPr="004B203E">
        <w:rPr>
          <w:rFonts w:ascii="Arial" w:eastAsia="Arial" w:hAnsi="Arial" w:cs="Arial"/>
          <w:color w:val="000000" w:themeColor="text1"/>
          <w:sz w:val="24"/>
          <w:szCs w:val="24"/>
        </w:rPr>
        <w:t xml:space="preserve">In terms of years in service, the highest frequency falls within the 4–6 years bracket, with 99 respondents (24.75%). This is followed by 94 respondents with 7–10 years of service (23.50%), 70 respondents with 1–3 years (17.50%), 48 </w:t>
      </w:r>
      <w:r w:rsidRPr="004B203E">
        <w:rPr>
          <w:rFonts w:ascii="Arial" w:eastAsia="Arial" w:hAnsi="Arial" w:cs="Arial"/>
          <w:color w:val="000000" w:themeColor="text1"/>
          <w:sz w:val="24"/>
          <w:szCs w:val="24"/>
        </w:rPr>
        <w:lastRenderedPageBreak/>
        <w:t>respondents with 11–15 years (12.00%), and 26 respondents with 16–20 years (6.50%). Those with longer service durations include 16 respondents with 21–25 years (4.00%), 24 respondents with 26–29 years (6.00%), and 23 respondents with 30 years and above (5.75%).</w:t>
      </w:r>
    </w:p>
    <w:p w14:paraId="0000015B" w14:textId="0454D220" w:rsidR="003B3C1C" w:rsidRPr="002E6934" w:rsidRDefault="00151CFD">
      <w:pPr>
        <w:spacing w:after="0" w:line="480" w:lineRule="auto"/>
        <w:jc w:val="both"/>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Materials and Instruments</w:t>
      </w:r>
    </w:p>
    <w:p w14:paraId="51E9117C" w14:textId="77777777" w:rsidR="00720D93"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The research utilized a questionnaire derived from online sources. The questionnaire included relevant items related to the study. The preliminary draft was initially presented to the researcher's advisor for feedback, after which specialists were solicited to evaluate the questionnaire. Following expert validation, the questionnaire's reliability was assessed by pilot testing.</w:t>
      </w:r>
    </w:p>
    <w:p w14:paraId="0000015E" w14:textId="086FC45D"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Gliem </w:t>
      </w:r>
      <w:r w:rsidR="00D2042E">
        <w:rPr>
          <w:rFonts w:ascii="Arial" w:eastAsia="Arial" w:hAnsi="Arial" w:cs="Arial"/>
          <w:color w:val="000000" w:themeColor="text1"/>
          <w:sz w:val="24"/>
          <w:szCs w:val="24"/>
        </w:rPr>
        <w:t xml:space="preserve">and Gliem </w:t>
      </w:r>
      <w:r w:rsidRPr="002E6934">
        <w:rPr>
          <w:rFonts w:ascii="Arial" w:eastAsia="Arial" w:hAnsi="Arial" w:cs="Arial"/>
          <w:color w:val="000000" w:themeColor="text1"/>
          <w:sz w:val="24"/>
          <w:szCs w:val="24"/>
        </w:rPr>
        <w:t xml:space="preserve">(2003) stated that Cronbach’s alpha reliability coefficient typically ranges from 0 to 1. However, there is actually no lower limit to the coefficient. The closer Cronbach’s alpha coefficient is to 1.0, the greater the internal consistency of the items in the scale. On the other hand, George and Mallery (2003) provided the following rules of thumb: Cronbach’s Alpha &gt; .9 – Excellent; Cronbach’s Alpha &gt; .8 – Good; Cronbach’s Alpha &gt; .7 – Acceptable; Cronbach’s Alpha &gt; .6 – Questionable; Cronbach’s Alpha &gt; .5 – Poor; and Cronbach’s Alpha &lt; .5 – Unacceptable. Although augmenting the value of alpha is somewhat contingent upon the quantity of items in the scale, it is important to recognize that </w:t>
      </w:r>
      <w:proofErr w:type="gramStart"/>
      <w:r w:rsidRPr="002E6934">
        <w:rPr>
          <w:rFonts w:ascii="Arial" w:eastAsia="Arial" w:hAnsi="Arial" w:cs="Arial"/>
          <w:color w:val="000000" w:themeColor="text1"/>
          <w:sz w:val="24"/>
          <w:szCs w:val="24"/>
        </w:rPr>
        <w:t>this yields</w:t>
      </w:r>
      <w:proofErr w:type="gramEnd"/>
      <w:r w:rsidRPr="002E6934">
        <w:rPr>
          <w:rFonts w:ascii="Arial" w:eastAsia="Arial" w:hAnsi="Arial" w:cs="Arial"/>
          <w:color w:val="000000" w:themeColor="text1"/>
          <w:sz w:val="24"/>
          <w:szCs w:val="24"/>
        </w:rPr>
        <w:t xml:space="preserve"> decreasing results. An alpha of .8 is likely a feasible objective. It is essential to compute and report Cronbach’s alpha coefficient to assess internal consistency reliability for any Likert-type scales or subscales utilized. The data analysis must utilize these aggregated scales or subscales rather </w:t>
      </w:r>
      <w:r w:rsidRPr="002E6934">
        <w:rPr>
          <w:rFonts w:ascii="Arial" w:eastAsia="Arial" w:hAnsi="Arial" w:cs="Arial"/>
          <w:color w:val="000000" w:themeColor="text1"/>
          <w:sz w:val="24"/>
          <w:szCs w:val="24"/>
        </w:rPr>
        <w:lastRenderedPageBreak/>
        <w:t>than individual items. Cronbach's alpha does not yield reliability assessments for individual items.</w:t>
      </w:r>
    </w:p>
    <w:p w14:paraId="0000015F" w14:textId="40E8C617" w:rsidR="003B3C1C" w:rsidRPr="002E6934" w:rsidRDefault="009F6533">
      <w:pPr>
        <w:spacing w:after="0" w:line="480" w:lineRule="auto"/>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ab/>
        <w:t xml:space="preserve">In the study, five sets of questionnaires, modified from various authors and approved by experts, were employed. After careful evaluation, the experts' comments and recommendations were integrated into the final research instruments. The first part of the questionnaire addresses organizational politics, including indicators such as relationships, communication, reputation, decision-making, and resources, as outlined by Landells and Albrecht (2019). The second part deals with transformational leadership with indicators such as vision building, innovative climate, intellectual stimulation, and individual consideration, as mentioned by Garcia (2004). On the other hand, emotional Intelligence has five indicators, namely: recognizing your own emotions, managing yourself, recognizing other people’s emotions, and building relationships as stated by </w:t>
      </w:r>
      <w:proofErr w:type="spellStart"/>
      <w:r w:rsidRPr="002E6934">
        <w:rPr>
          <w:rFonts w:ascii="Arial" w:eastAsia="Arial" w:hAnsi="Arial" w:cs="Arial"/>
          <w:color w:val="000000" w:themeColor="text1"/>
          <w:sz w:val="24"/>
          <w:szCs w:val="24"/>
        </w:rPr>
        <w:t>Fenanlampir</w:t>
      </w:r>
      <w:proofErr w:type="spellEnd"/>
      <w:r w:rsidRPr="002E6934">
        <w:rPr>
          <w:rFonts w:ascii="Arial" w:eastAsia="Arial" w:hAnsi="Arial" w:cs="Arial"/>
          <w:color w:val="000000" w:themeColor="text1"/>
          <w:sz w:val="24"/>
          <w:szCs w:val="24"/>
        </w:rPr>
        <w:t xml:space="preserve"> and </w:t>
      </w:r>
      <w:proofErr w:type="spellStart"/>
      <w:r w:rsidRPr="002E6934">
        <w:rPr>
          <w:rFonts w:ascii="Arial" w:eastAsia="Arial" w:hAnsi="Arial" w:cs="Arial"/>
          <w:color w:val="000000" w:themeColor="text1"/>
          <w:sz w:val="24"/>
          <w:szCs w:val="24"/>
        </w:rPr>
        <w:t>Mutohir</w:t>
      </w:r>
      <w:proofErr w:type="spellEnd"/>
      <w:r w:rsidRPr="002E6934">
        <w:rPr>
          <w:rFonts w:ascii="Arial" w:eastAsia="Arial" w:hAnsi="Arial" w:cs="Arial"/>
          <w:color w:val="000000" w:themeColor="text1"/>
          <w:sz w:val="24"/>
          <w:szCs w:val="24"/>
        </w:rPr>
        <w:t>. (2021). Lastly, attitudinal beliefs, control beliefs, and normative beliefs are indicators of conflict management skills beliefs according to Bancroft (2020).</w:t>
      </w:r>
    </w:p>
    <w:p w14:paraId="00000160" w14:textId="77777777" w:rsidR="003B3C1C" w:rsidRPr="002E6934" w:rsidRDefault="00151CFD">
      <w:pPr>
        <w:spacing w:after="0" w:line="480" w:lineRule="auto"/>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ab/>
        <w:t xml:space="preserve">The scale employed for interpreting the means of conflict management skills beliefs in public schools, organizational politics, transformational leadership, emotional intelligence, and teacher stress are the following ranges: 4.20 - 5.00 described as very high and interpreted as always evident; 3.40 - 4.19 labelled as high and interpreted as oftentimes evident; 2.60 - 3.39 defined as moderate and taken as occasionally evident; 1.80 - 2.59 labeled as low and interpreted rarely; </w:t>
      </w:r>
      <w:r w:rsidRPr="002E6934">
        <w:rPr>
          <w:rFonts w:ascii="Arial" w:eastAsia="Arial" w:hAnsi="Arial" w:cs="Arial"/>
          <w:color w:val="000000" w:themeColor="text1"/>
          <w:sz w:val="24"/>
          <w:szCs w:val="24"/>
        </w:rPr>
        <w:lastRenderedPageBreak/>
        <w:t xml:space="preserve">and lastly, 1.00 - 1.79 described as very low and defined as never evident in public secondary schools. </w:t>
      </w:r>
    </w:p>
    <w:p w14:paraId="00000161" w14:textId="3D042C68" w:rsidR="003B3C1C" w:rsidRPr="002E6934" w:rsidRDefault="009F6533">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According to George and Mallery (2003), a score of 0.9 or above is deemed extraordinary, 0.8 or higher is classified as good, 0.7 or higher is considered acceptable, 0.6 or higher is viewed as doubtful, 0.5 or higher is labeled poor, and any score below 0.5 is regarded as unacceptable. The Cronbach's alpha values for the survey instrument were 0.926 for the endogenous variable and 0.947 for the three exogenous variables, demonstrating that the research tools were both valid and reliable. The panel of examiners authenticated the four sets of questionnaires for endorsement. The instruments' construct validity received an aggregate rating of 0.942, signifying an excellent assessment of the tools. The final version was revised to incorporate the experts' modifications, remarks, and recommendations before execution. </w:t>
      </w:r>
    </w:p>
    <w:p w14:paraId="00000162" w14:textId="77777777" w:rsidR="003B3C1C" w:rsidRPr="002E6934" w:rsidRDefault="00151CFD">
      <w:pPr>
        <w:spacing w:after="0" w:line="480" w:lineRule="auto"/>
        <w:jc w:val="both"/>
        <w:rPr>
          <w:rFonts w:ascii="Arial" w:eastAsia="Arial" w:hAnsi="Arial" w:cs="Arial"/>
          <w:b/>
          <w:bCs/>
          <w:color w:val="000000" w:themeColor="text1"/>
          <w:sz w:val="24"/>
          <w:szCs w:val="24"/>
        </w:rPr>
      </w:pPr>
      <w:bookmarkStart w:id="4" w:name="_heading=h.7yp914k90gxz" w:colFirst="0" w:colLast="0"/>
      <w:bookmarkEnd w:id="4"/>
      <w:r w:rsidRPr="002E6934">
        <w:rPr>
          <w:rFonts w:ascii="Arial" w:eastAsia="Arial" w:hAnsi="Arial" w:cs="Arial"/>
          <w:b/>
          <w:bCs/>
          <w:color w:val="000000" w:themeColor="text1"/>
          <w:sz w:val="24"/>
          <w:szCs w:val="24"/>
        </w:rPr>
        <w:t>Research Design and Procedure</w:t>
      </w:r>
    </w:p>
    <w:p w14:paraId="00000163" w14:textId="602EB624" w:rsidR="003B3C1C" w:rsidRPr="002E6934" w:rsidRDefault="00151CFD">
      <w:pPr>
        <w:spacing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The study utilized the path modeling technique.</w:t>
      </w:r>
      <w:r w:rsidRPr="002E6934">
        <w:rPr>
          <w:color w:val="000000" w:themeColor="text1"/>
        </w:rPr>
        <w:t xml:space="preserve"> </w:t>
      </w:r>
      <w:r w:rsidRPr="002E6934">
        <w:rPr>
          <w:rFonts w:ascii="Arial" w:eastAsia="Arial" w:hAnsi="Arial" w:cs="Arial"/>
          <w:color w:val="000000" w:themeColor="text1"/>
          <w:sz w:val="24"/>
          <w:szCs w:val="24"/>
        </w:rPr>
        <w:t xml:space="preserve">Bhandari (2021) stated that quantitative research emphasizes the collection, analysis, and interpretation of data through numerical measurements. A descriptive-correlational design was used to determine the levels of the variables and their inherent correlations, as indicated by </w:t>
      </w:r>
      <w:proofErr w:type="spellStart"/>
      <w:r w:rsidRPr="002E6934">
        <w:rPr>
          <w:rFonts w:ascii="Arial" w:eastAsia="Arial" w:hAnsi="Arial" w:cs="Arial"/>
          <w:color w:val="000000" w:themeColor="text1"/>
          <w:sz w:val="24"/>
          <w:szCs w:val="24"/>
        </w:rPr>
        <w:t>Stangor</w:t>
      </w:r>
      <w:proofErr w:type="spellEnd"/>
      <w:r w:rsidRPr="002E6934">
        <w:rPr>
          <w:rFonts w:ascii="Arial" w:eastAsia="Arial" w:hAnsi="Arial" w:cs="Arial"/>
          <w:color w:val="000000" w:themeColor="text1"/>
          <w:sz w:val="24"/>
          <w:szCs w:val="24"/>
        </w:rPr>
        <w:t xml:space="preserve"> and </w:t>
      </w:r>
      <w:proofErr w:type="spellStart"/>
      <w:r w:rsidRPr="002E6934">
        <w:rPr>
          <w:rFonts w:ascii="Arial" w:eastAsia="Arial" w:hAnsi="Arial" w:cs="Arial"/>
          <w:color w:val="000000" w:themeColor="text1"/>
          <w:sz w:val="24"/>
          <w:szCs w:val="24"/>
        </w:rPr>
        <w:t>Walinga</w:t>
      </w:r>
      <w:proofErr w:type="spellEnd"/>
      <w:r w:rsidRPr="002E6934">
        <w:rPr>
          <w:rFonts w:ascii="Arial" w:eastAsia="Arial" w:hAnsi="Arial" w:cs="Arial"/>
          <w:color w:val="000000" w:themeColor="text1"/>
          <w:sz w:val="24"/>
          <w:szCs w:val="24"/>
        </w:rPr>
        <w:t xml:space="preserve"> (201</w:t>
      </w:r>
      <w:r w:rsidR="00C52922">
        <w:rPr>
          <w:rFonts w:ascii="Arial" w:eastAsia="Arial" w:hAnsi="Arial" w:cs="Arial"/>
          <w:color w:val="000000" w:themeColor="text1"/>
          <w:sz w:val="24"/>
          <w:szCs w:val="24"/>
        </w:rPr>
        <w:t>4</w:t>
      </w:r>
      <w:r w:rsidRPr="002E6934">
        <w:rPr>
          <w:rFonts w:ascii="Arial" w:eastAsia="Arial" w:hAnsi="Arial" w:cs="Arial"/>
          <w:color w:val="000000" w:themeColor="text1"/>
          <w:sz w:val="24"/>
          <w:szCs w:val="24"/>
        </w:rPr>
        <w:t>).</w:t>
      </w:r>
    </w:p>
    <w:p w14:paraId="00000164" w14:textId="642879A1" w:rsidR="003B3C1C" w:rsidRPr="002E6934" w:rsidRDefault="00151CFD">
      <w:pPr>
        <w:spacing w:line="480" w:lineRule="auto"/>
        <w:jc w:val="both"/>
        <w:rPr>
          <w:rFonts w:ascii="Arial" w:eastAsia="Arial" w:hAnsi="Arial" w:cs="Arial"/>
          <w:color w:val="000000" w:themeColor="text1"/>
          <w:sz w:val="24"/>
          <w:szCs w:val="24"/>
        </w:rPr>
      </w:pPr>
      <w:bookmarkStart w:id="5" w:name="_heading=h.aurd5q68vwnr" w:colFirst="0" w:colLast="0"/>
      <w:bookmarkEnd w:id="5"/>
      <w:r w:rsidRPr="002E6934">
        <w:rPr>
          <w:rFonts w:ascii="Arial" w:eastAsia="Arial" w:hAnsi="Arial" w:cs="Arial"/>
          <w:color w:val="000000" w:themeColor="text1"/>
          <w:sz w:val="24"/>
          <w:szCs w:val="24"/>
        </w:rPr>
        <w:tab/>
        <w:t xml:space="preserve">Furthermore, it provided a multivariate statistical framework employed for modeling intricate interactions among variables observed both directly and indirectly across time. A multitude of concerns in causal analysis were evaluated using path analysis, a form of multiple regression. Path analysis is a method for </w:t>
      </w:r>
      <w:r w:rsidRPr="002E6934">
        <w:rPr>
          <w:rFonts w:ascii="Arial" w:eastAsia="Arial" w:hAnsi="Arial" w:cs="Arial"/>
          <w:color w:val="000000" w:themeColor="text1"/>
          <w:sz w:val="24"/>
          <w:szCs w:val="24"/>
        </w:rPr>
        <w:lastRenderedPageBreak/>
        <w:t>investigating causal relationships among a set of variables, originally established in the 1920s. Path analysis is predominantly employed by scholars to assess evidence in accordance with a predetermined causal hypothesis. In route analysis, researchers investigated the impacts on dependent variables by performing a sequence of regressions within the designated model.</w:t>
      </w:r>
    </w:p>
    <w:p w14:paraId="00000165" w14:textId="77777777"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The study illustrated a graphical path diagram depicting the interrelations of organizational politics and conflict management skills beliefs, transformational leadership and conflict management skills beliefs, and emotional intelligence and conflict management skills beliefs in public secondary schools in Region XI. The path diagram was constructed using software that defined a model through matrices generated from the outcomes of survey questions, which served as the principal data collection instrument. The primary objective of the study was to identify the model that most effectively aligns with conflict management skills beliefs in public secondary schools within Region XI.</w:t>
      </w:r>
    </w:p>
    <w:p w14:paraId="00000166" w14:textId="77777777" w:rsidR="003B3C1C"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The subsequent indices and their associated criteria were employed to ascertain the best-fit model (Hair, Black, Babin &amp; Anderson, 2020): all indices must remain within their allowable ranges when identifying the best-fit model. </w:t>
      </w:r>
    </w:p>
    <w:p w14:paraId="3F42DBF6" w14:textId="5C1ABE93" w:rsidR="00BD2748" w:rsidRPr="002E6934" w:rsidRDefault="00BD2748">
      <w:pPr>
        <w:spacing w:after="0" w:line="480" w:lineRule="auto"/>
        <w:ind w:firstLine="720"/>
        <w:jc w:val="both"/>
        <w:rPr>
          <w:rFonts w:ascii="Arial" w:eastAsia="Arial" w:hAnsi="Arial" w:cs="Arial"/>
          <w:color w:val="000000" w:themeColor="text1"/>
          <w:sz w:val="24"/>
          <w:szCs w:val="24"/>
        </w:rPr>
      </w:pPr>
      <w:r>
        <w:rPr>
          <w:rFonts w:ascii="Arial" w:eastAsia="Arial" w:hAnsi="Arial" w:cs="Arial"/>
          <w:color w:val="000000" w:themeColor="text1"/>
          <w:sz w:val="24"/>
          <w:szCs w:val="24"/>
        </w:rPr>
        <w:t>CHART 1.</w:t>
      </w:r>
      <w:r w:rsidR="001353D7">
        <w:rPr>
          <w:rFonts w:ascii="Arial" w:eastAsia="Arial" w:hAnsi="Arial" w:cs="Arial"/>
          <w:color w:val="000000" w:themeColor="text1"/>
          <w:sz w:val="24"/>
          <w:szCs w:val="24"/>
        </w:rPr>
        <w:t xml:space="preserve"> Indices</w:t>
      </w:r>
      <w:r w:rsidR="001353D7" w:rsidRPr="002E6934">
        <w:rPr>
          <w:rFonts w:ascii="Arial" w:eastAsia="Arial" w:hAnsi="Arial" w:cs="Arial"/>
          <w:color w:val="000000" w:themeColor="text1"/>
          <w:sz w:val="24"/>
          <w:szCs w:val="24"/>
        </w:rPr>
        <w:t xml:space="preserve"> and their associated criteria </w:t>
      </w:r>
    </w:p>
    <w:tbl>
      <w:tblPr>
        <w:tblStyle w:val="aa"/>
        <w:tblW w:w="8789" w:type="dxa"/>
        <w:jc w:val="center"/>
        <w:tblLayout w:type="fixed"/>
        <w:tblLook w:val="0400" w:firstRow="0" w:lastRow="0" w:firstColumn="0" w:lastColumn="0" w:noHBand="0" w:noVBand="1"/>
      </w:tblPr>
      <w:tblGrid>
        <w:gridCol w:w="5387"/>
        <w:gridCol w:w="3118"/>
        <w:gridCol w:w="284"/>
      </w:tblGrid>
      <w:tr w:rsidR="002E6934" w:rsidRPr="002E6934" w14:paraId="5C784294" w14:textId="77777777" w:rsidTr="00343BD8">
        <w:trPr>
          <w:trHeight w:val="399"/>
          <w:jc w:val="center"/>
        </w:trPr>
        <w:tc>
          <w:tcPr>
            <w:tcW w:w="5387" w:type="dxa"/>
            <w:vAlign w:val="center"/>
          </w:tcPr>
          <w:p w14:paraId="00000167" w14:textId="77777777" w:rsidR="003B3C1C" w:rsidRPr="002E6934" w:rsidRDefault="00151CFD">
            <w:pPr>
              <w:spacing w:after="0" w:line="24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INDEX</w:t>
            </w:r>
          </w:p>
        </w:tc>
        <w:tc>
          <w:tcPr>
            <w:tcW w:w="3118" w:type="dxa"/>
            <w:vAlign w:val="center"/>
          </w:tcPr>
          <w:p w14:paraId="00000168" w14:textId="77777777" w:rsidR="003B3C1C" w:rsidRPr="002E6934" w:rsidRDefault="00151CFD">
            <w:pPr>
              <w:spacing w:after="0" w:line="24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CRITERION</w:t>
            </w:r>
          </w:p>
        </w:tc>
        <w:tc>
          <w:tcPr>
            <w:tcW w:w="284" w:type="dxa"/>
          </w:tcPr>
          <w:p w14:paraId="00000169" w14:textId="77777777" w:rsidR="003B3C1C" w:rsidRPr="002E6934" w:rsidRDefault="003B3C1C">
            <w:pPr>
              <w:spacing w:after="0" w:line="240" w:lineRule="auto"/>
              <w:jc w:val="center"/>
              <w:rPr>
                <w:rFonts w:ascii="Arial" w:eastAsia="Arial" w:hAnsi="Arial" w:cs="Arial"/>
                <w:b/>
                <w:bCs/>
                <w:color w:val="000000" w:themeColor="text1"/>
                <w:sz w:val="24"/>
                <w:szCs w:val="24"/>
              </w:rPr>
            </w:pPr>
          </w:p>
        </w:tc>
      </w:tr>
      <w:tr w:rsidR="002E6934" w:rsidRPr="002E6934" w14:paraId="0C9F1131" w14:textId="77777777" w:rsidTr="00343BD8">
        <w:trPr>
          <w:trHeight w:val="560"/>
          <w:jc w:val="center"/>
        </w:trPr>
        <w:tc>
          <w:tcPr>
            <w:tcW w:w="5387" w:type="dxa"/>
          </w:tcPr>
          <w:p w14:paraId="0000016B" w14:textId="77777777" w:rsidR="003B3C1C" w:rsidRPr="002E6934" w:rsidRDefault="00151CFD">
            <w:pPr>
              <w:spacing w:after="0" w:line="240" w:lineRule="auto"/>
              <w:ind w:right="26"/>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Chi-Square / Degrees of Freedom</w:t>
            </w:r>
          </w:p>
          <w:p w14:paraId="0000016D" w14:textId="77777777" w:rsidR="003B3C1C" w:rsidRPr="002E6934" w:rsidRDefault="00151CFD">
            <w:pPr>
              <w:spacing w:after="0" w:line="240" w:lineRule="auto"/>
              <w:ind w:right="26"/>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P-value</w:t>
            </w:r>
          </w:p>
        </w:tc>
        <w:tc>
          <w:tcPr>
            <w:tcW w:w="3118" w:type="dxa"/>
          </w:tcPr>
          <w:p w14:paraId="0000016F" w14:textId="77777777" w:rsidR="003B3C1C" w:rsidRPr="002E6934" w:rsidRDefault="00151CFD">
            <w:pPr>
              <w:spacing w:after="0" w:line="240" w:lineRule="auto"/>
              <w:ind w:right="26"/>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 &lt; value &lt; 2</w:t>
            </w:r>
          </w:p>
          <w:p w14:paraId="00000171" w14:textId="77777777" w:rsidR="003B3C1C" w:rsidRPr="002E6934" w:rsidRDefault="00151CFD">
            <w:pPr>
              <w:spacing w:after="0" w:line="240" w:lineRule="auto"/>
              <w:ind w:right="26"/>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&gt; .05</w:t>
            </w:r>
          </w:p>
        </w:tc>
        <w:tc>
          <w:tcPr>
            <w:tcW w:w="284" w:type="dxa"/>
          </w:tcPr>
          <w:p w14:paraId="00000172" w14:textId="77777777" w:rsidR="003B3C1C" w:rsidRPr="002E6934" w:rsidRDefault="003B3C1C">
            <w:pPr>
              <w:spacing w:after="0" w:line="240" w:lineRule="auto"/>
              <w:ind w:right="26"/>
              <w:jc w:val="center"/>
              <w:rPr>
                <w:rFonts w:ascii="Arial" w:eastAsia="Arial" w:hAnsi="Arial" w:cs="Arial"/>
                <w:color w:val="000000" w:themeColor="text1"/>
                <w:sz w:val="24"/>
                <w:szCs w:val="24"/>
              </w:rPr>
            </w:pPr>
          </w:p>
        </w:tc>
      </w:tr>
      <w:tr w:rsidR="002E6934" w:rsidRPr="002E6934" w14:paraId="4D634E15" w14:textId="77777777" w:rsidTr="00E413B6">
        <w:trPr>
          <w:trHeight w:val="307"/>
          <w:jc w:val="center"/>
        </w:trPr>
        <w:tc>
          <w:tcPr>
            <w:tcW w:w="5387" w:type="dxa"/>
          </w:tcPr>
          <w:p w14:paraId="00000175" w14:textId="5825ACC9" w:rsidR="003B3C1C" w:rsidRPr="002E6934" w:rsidRDefault="00151CFD">
            <w:pPr>
              <w:spacing w:after="0" w:line="240" w:lineRule="auto"/>
              <w:ind w:right="26"/>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Normed Fit Index (NFI)</w:t>
            </w:r>
          </w:p>
        </w:tc>
        <w:tc>
          <w:tcPr>
            <w:tcW w:w="3118" w:type="dxa"/>
          </w:tcPr>
          <w:p w14:paraId="00000178" w14:textId="38628A4A" w:rsidR="003B3C1C" w:rsidRPr="002E6934" w:rsidRDefault="00151CFD" w:rsidP="00E413B6">
            <w:pPr>
              <w:spacing w:after="0" w:line="240" w:lineRule="auto"/>
              <w:ind w:right="26"/>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&gt; .95</w:t>
            </w:r>
          </w:p>
        </w:tc>
        <w:tc>
          <w:tcPr>
            <w:tcW w:w="284" w:type="dxa"/>
          </w:tcPr>
          <w:p w14:paraId="00000179" w14:textId="77777777" w:rsidR="003B3C1C" w:rsidRPr="002E6934" w:rsidRDefault="003B3C1C">
            <w:pPr>
              <w:spacing w:after="0" w:line="240" w:lineRule="auto"/>
              <w:ind w:right="26"/>
              <w:jc w:val="center"/>
              <w:rPr>
                <w:rFonts w:ascii="Arial" w:eastAsia="Arial" w:hAnsi="Arial" w:cs="Arial"/>
                <w:color w:val="000000" w:themeColor="text1"/>
                <w:sz w:val="24"/>
                <w:szCs w:val="24"/>
              </w:rPr>
            </w:pPr>
          </w:p>
        </w:tc>
      </w:tr>
      <w:tr w:rsidR="002E6934" w:rsidRPr="002E6934" w14:paraId="75B747D4" w14:textId="77777777" w:rsidTr="00E413B6">
        <w:trPr>
          <w:trHeight w:val="296"/>
          <w:jc w:val="center"/>
        </w:trPr>
        <w:tc>
          <w:tcPr>
            <w:tcW w:w="5387" w:type="dxa"/>
            <w:shd w:val="clear" w:color="auto" w:fill="FFFFFF"/>
          </w:tcPr>
          <w:p w14:paraId="0000017B" w14:textId="7262F9E0" w:rsidR="003B3C1C" w:rsidRPr="002E6934" w:rsidRDefault="00151CFD">
            <w:pPr>
              <w:spacing w:after="0" w:line="240" w:lineRule="auto"/>
              <w:ind w:right="26"/>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Tucker-Lewis Index (TLI)</w:t>
            </w:r>
          </w:p>
        </w:tc>
        <w:tc>
          <w:tcPr>
            <w:tcW w:w="3118" w:type="dxa"/>
            <w:shd w:val="clear" w:color="auto" w:fill="FFFFFF"/>
          </w:tcPr>
          <w:p w14:paraId="0000017C" w14:textId="77777777" w:rsidR="003B3C1C" w:rsidRPr="002E6934" w:rsidRDefault="00151CFD">
            <w:pPr>
              <w:spacing w:after="0" w:line="240" w:lineRule="auto"/>
              <w:ind w:right="26"/>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&gt; .95</w:t>
            </w:r>
          </w:p>
        </w:tc>
        <w:tc>
          <w:tcPr>
            <w:tcW w:w="284" w:type="dxa"/>
            <w:shd w:val="clear" w:color="auto" w:fill="FFFFFF"/>
          </w:tcPr>
          <w:p w14:paraId="0000017D" w14:textId="77777777" w:rsidR="003B3C1C" w:rsidRPr="002E6934" w:rsidRDefault="003B3C1C">
            <w:pPr>
              <w:spacing w:after="0" w:line="240" w:lineRule="auto"/>
              <w:ind w:right="26"/>
              <w:jc w:val="center"/>
              <w:rPr>
                <w:rFonts w:ascii="Arial" w:eastAsia="Arial" w:hAnsi="Arial" w:cs="Arial"/>
                <w:color w:val="000000" w:themeColor="text1"/>
                <w:sz w:val="24"/>
                <w:szCs w:val="24"/>
              </w:rPr>
            </w:pPr>
          </w:p>
        </w:tc>
      </w:tr>
      <w:tr w:rsidR="002E6934" w:rsidRPr="002E6934" w14:paraId="134B85CE" w14:textId="77777777" w:rsidTr="00E413B6">
        <w:trPr>
          <w:trHeight w:val="375"/>
          <w:jc w:val="center"/>
        </w:trPr>
        <w:tc>
          <w:tcPr>
            <w:tcW w:w="5387" w:type="dxa"/>
            <w:shd w:val="clear" w:color="auto" w:fill="FFFFFF"/>
          </w:tcPr>
          <w:p w14:paraId="0000017F" w14:textId="5A18FD23" w:rsidR="003B3C1C" w:rsidRPr="002E6934" w:rsidRDefault="00151CFD">
            <w:pPr>
              <w:spacing w:after="0" w:line="240" w:lineRule="auto"/>
              <w:ind w:right="26"/>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Comparative Fit Index (CFI)</w:t>
            </w:r>
          </w:p>
        </w:tc>
        <w:tc>
          <w:tcPr>
            <w:tcW w:w="3118" w:type="dxa"/>
            <w:shd w:val="clear" w:color="auto" w:fill="FFFFFF"/>
          </w:tcPr>
          <w:p w14:paraId="00000180" w14:textId="77777777" w:rsidR="003B3C1C" w:rsidRPr="002E6934" w:rsidRDefault="00151CFD">
            <w:pPr>
              <w:spacing w:after="0" w:line="240" w:lineRule="auto"/>
              <w:ind w:right="26"/>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&gt; .95</w:t>
            </w:r>
          </w:p>
        </w:tc>
        <w:tc>
          <w:tcPr>
            <w:tcW w:w="284" w:type="dxa"/>
            <w:shd w:val="clear" w:color="auto" w:fill="FFFFFF"/>
          </w:tcPr>
          <w:p w14:paraId="00000181" w14:textId="77777777" w:rsidR="003B3C1C" w:rsidRPr="002E6934" w:rsidRDefault="003B3C1C">
            <w:pPr>
              <w:spacing w:after="0" w:line="240" w:lineRule="auto"/>
              <w:ind w:right="26"/>
              <w:jc w:val="center"/>
              <w:rPr>
                <w:rFonts w:ascii="Arial" w:eastAsia="Arial" w:hAnsi="Arial" w:cs="Arial"/>
                <w:color w:val="000000" w:themeColor="text1"/>
                <w:sz w:val="24"/>
                <w:szCs w:val="24"/>
              </w:rPr>
            </w:pPr>
          </w:p>
        </w:tc>
      </w:tr>
      <w:tr w:rsidR="002E6934" w:rsidRPr="002E6934" w14:paraId="5358F7FE" w14:textId="77777777" w:rsidTr="00E413B6">
        <w:trPr>
          <w:trHeight w:val="325"/>
          <w:jc w:val="center"/>
        </w:trPr>
        <w:tc>
          <w:tcPr>
            <w:tcW w:w="5387" w:type="dxa"/>
            <w:shd w:val="clear" w:color="auto" w:fill="FFFFFF"/>
          </w:tcPr>
          <w:p w14:paraId="00000183" w14:textId="0BB40B73" w:rsidR="003B3C1C" w:rsidRPr="002E6934" w:rsidRDefault="00151CFD">
            <w:pPr>
              <w:spacing w:after="0" w:line="240" w:lineRule="auto"/>
              <w:ind w:right="26"/>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Goodness of Fit Index (GFI)</w:t>
            </w:r>
          </w:p>
        </w:tc>
        <w:tc>
          <w:tcPr>
            <w:tcW w:w="3118" w:type="dxa"/>
            <w:shd w:val="clear" w:color="auto" w:fill="FFFFFF"/>
          </w:tcPr>
          <w:p w14:paraId="00000184" w14:textId="77777777" w:rsidR="003B3C1C" w:rsidRPr="002E6934" w:rsidRDefault="00151CFD">
            <w:pPr>
              <w:spacing w:after="0" w:line="240" w:lineRule="auto"/>
              <w:ind w:right="26"/>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&gt; .95</w:t>
            </w:r>
          </w:p>
        </w:tc>
        <w:tc>
          <w:tcPr>
            <w:tcW w:w="284" w:type="dxa"/>
            <w:shd w:val="clear" w:color="auto" w:fill="FFFFFF"/>
          </w:tcPr>
          <w:p w14:paraId="00000185" w14:textId="77777777" w:rsidR="003B3C1C" w:rsidRPr="002E6934" w:rsidRDefault="003B3C1C">
            <w:pPr>
              <w:spacing w:after="0" w:line="240" w:lineRule="auto"/>
              <w:ind w:right="26"/>
              <w:jc w:val="center"/>
              <w:rPr>
                <w:rFonts w:ascii="Arial" w:eastAsia="Arial" w:hAnsi="Arial" w:cs="Arial"/>
                <w:color w:val="000000" w:themeColor="text1"/>
                <w:sz w:val="24"/>
                <w:szCs w:val="24"/>
              </w:rPr>
            </w:pPr>
          </w:p>
        </w:tc>
      </w:tr>
      <w:tr w:rsidR="002E6934" w:rsidRPr="002E6934" w14:paraId="172EA20B" w14:textId="77777777" w:rsidTr="00343BD8">
        <w:trPr>
          <w:trHeight w:val="851"/>
          <w:jc w:val="center"/>
        </w:trPr>
        <w:tc>
          <w:tcPr>
            <w:tcW w:w="5387" w:type="dxa"/>
            <w:shd w:val="clear" w:color="auto" w:fill="FFFFFF"/>
          </w:tcPr>
          <w:p w14:paraId="00000187" w14:textId="1527E531" w:rsidR="003B3C1C" w:rsidRPr="002E6934" w:rsidRDefault="00151CFD">
            <w:pPr>
              <w:spacing w:after="0" w:line="240" w:lineRule="auto"/>
              <w:ind w:right="26"/>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lastRenderedPageBreak/>
              <w:t>Root Mean Square of Error Approximation (RMSEA)</w:t>
            </w:r>
          </w:p>
          <w:p w14:paraId="00000188" w14:textId="77777777" w:rsidR="003B3C1C" w:rsidRPr="002E6934" w:rsidRDefault="00151CFD">
            <w:pPr>
              <w:spacing w:after="0" w:line="240" w:lineRule="auto"/>
              <w:ind w:right="26"/>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P of Close Fit (</w:t>
            </w:r>
            <w:proofErr w:type="spellStart"/>
            <w:r w:rsidRPr="002E6934">
              <w:rPr>
                <w:rFonts w:ascii="Arial" w:eastAsia="Arial" w:hAnsi="Arial" w:cs="Arial"/>
                <w:color w:val="000000" w:themeColor="text1"/>
                <w:sz w:val="24"/>
                <w:szCs w:val="24"/>
              </w:rPr>
              <w:t>Pclose</w:t>
            </w:r>
            <w:proofErr w:type="spellEnd"/>
            <w:r w:rsidRPr="002E6934">
              <w:rPr>
                <w:rFonts w:ascii="Arial" w:eastAsia="Arial" w:hAnsi="Arial" w:cs="Arial"/>
                <w:color w:val="000000" w:themeColor="text1"/>
                <w:sz w:val="24"/>
                <w:szCs w:val="24"/>
              </w:rPr>
              <w:t>)</w:t>
            </w:r>
          </w:p>
        </w:tc>
        <w:tc>
          <w:tcPr>
            <w:tcW w:w="3118" w:type="dxa"/>
            <w:shd w:val="clear" w:color="auto" w:fill="FFFFFF"/>
            <w:vAlign w:val="center"/>
          </w:tcPr>
          <w:p w14:paraId="00000189" w14:textId="77777777" w:rsidR="003B3C1C" w:rsidRPr="002E6934" w:rsidRDefault="00151CFD">
            <w:pPr>
              <w:spacing w:after="0" w:line="240" w:lineRule="auto"/>
              <w:ind w:right="26"/>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&lt; .05</w:t>
            </w:r>
          </w:p>
          <w:p w14:paraId="0000018A" w14:textId="77777777" w:rsidR="003B3C1C" w:rsidRPr="002E6934" w:rsidRDefault="003B3C1C">
            <w:pPr>
              <w:spacing w:after="0" w:line="240" w:lineRule="auto"/>
              <w:ind w:right="26"/>
              <w:jc w:val="center"/>
              <w:rPr>
                <w:rFonts w:ascii="Arial" w:eastAsia="Arial" w:hAnsi="Arial" w:cs="Arial"/>
                <w:color w:val="000000" w:themeColor="text1"/>
                <w:sz w:val="24"/>
                <w:szCs w:val="24"/>
              </w:rPr>
            </w:pPr>
          </w:p>
          <w:p w14:paraId="0000018C" w14:textId="53728772" w:rsidR="003B3C1C" w:rsidRPr="002E6934" w:rsidRDefault="00151CFD" w:rsidP="00E413B6">
            <w:pPr>
              <w:spacing w:after="0" w:line="240" w:lineRule="auto"/>
              <w:ind w:right="26"/>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&gt; .05</w:t>
            </w:r>
          </w:p>
          <w:p w14:paraId="0000018D" w14:textId="77777777" w:rsidR="003B3C1C" w:rsidRPr="002E6934" w:rsidRDefault="003B3C1C" w:rsidP="007F6819">
            <w:pPr>
              <w:spacing w:after="0" w:line="240" w:lineRule="auto"/>
              <w:ind w:right="26"/>
              <w:rPr>
                <w:rFonts w:ascii="Arial" w:eastAsia="Arial" w:hAnsi="Arial" w:cs="Arial"/>
                <w:color w:val="000000" w:themeColor="text1"/>
                <w:sz w:val="24"/>
                <w:szCs w:val="24"/>
              </w:rPr>
            </w:pPr>
          </w:p>
        </w:tc>
        <w:tc>
          <w:tcPr>
            <w:tcW w:w="284" w:type="dxa"/>
            <w:shd w:val="clear" w:color="auto" w:fill="FFFFFF"/>
          </w:tcPr>
          <w:p w14:paraId="0000018E" w14:textId="77777777" w:rsidR="003B3C1C" w:rsidRPr="002E6934" w:rsidRDefault="003B3C1C">
            <w:pPr>
              <w:spacing w:after="0" w:line="240" w:lineRule="auto"/>
              <w:ind w:right="26"/>
              <w:jc w:val="center"/>
              <w:rPr>
                <w:rFonts w:ascii="Arial" w:eastAsia="Arial" w:hAnsi="Arial" w:cs="Arial"/>
                <w:color w:val="000000" w:themeColor="text1"/>
                <w:sz w:val="24"/>
                <w:szCs w:val="24"/>
              </w:rPr>
            </w:pPr>
          </w:p>
        </w:tc>
      </w:tr>
    </w:tbl>
    <w:p w14:paraId="34072145" w14:textId="77777777" w:rsidR="00E413B6" w:rsidRDefault="00E413B6">
      <w:pPr>
        <w:spacing w:line="480" w:lineRule="auto"/>
        <w:jc w:val="both"/>
        <w:rPr>
          <w:rFonts w:ascii="Arial" w:eastAsia="Arial" w:hAnsi="Arial" w:cs="Arial"/>
          <w:color w:val="000000" w:themeColor="text1"/>
          <w:sz w:val="24"/>
          <w:szCs w:val="24"/>
        </w:rPr>
      </w:pPr>
    </w:p>
    <w:p w14:paraId="0000018F" w14:textId="7FCF0C3F" w:rsidR="003B3C1C" w:rsidRPr="002E6934" w:rsidRDefault="009F6533">
      <w:pPr>
        <w:spacing w:line="480" w:lineRule="auto"/>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The related p-value should be greater than 0.05 (</w:t>
      </w:r>
      <w:proofErr w:type="spellStart"/>
      <w:r w:rsidRPr="002E6934">
        <w:rPr>
          <w:rFonts w:ascii="Arial" w:eastAsia="Arial" w:hAnsi="Arial" w:cs="Arial"/>
          <w:color w:val="000000" w:themeColor="text1"/>
          <w:sz w:val="24"/>
          <w:szCs w:val="24"/>
        </w:rPr>
        <w:t>Joreskog</w:t>
      </w:r>
      <w:proofErr w:type="spellEnd"/>
      <w:r w:rsidRPr="002E6934">
        <w:rPr>
          <w:rFonts w:ascii="Arial" w:eastAsia="Arial" w:hAnsi="Arial" w:cs="Arial"/>
          <w:color w:val="000000" w:themeColor="text1"/>
          <w:sz w:val="24"/>
          <w:szCs w:val="24"/>
        </w:rPr>
        <w:t xml:space="preserve"> &amp; </w:t>
      </w:r>
      <w:proofErr w:type="spellStart"/>
      <w:r w:rsidRPr="002E6934">
        <w:rPr>
          <w:rFonts w:ascii="Arial" w:eastAsia="Arial" w:hAnsi="Arial" w:cs="Arial"/>
          <w:color w:val="000000" w:themeColor="text1"/>
          <w:sz w:val="24"/>
          <w:szCs w:val="24"/>
        </w:rPr>
        <w:t>Surbom</w:t>
      </w:r>
      <w:proofErr w:type="spellEnd"/>
      <w:r w:rsidRPr="002E6934">
        <w:rPr>
          <w:rFonts w:ascii="Arial" w:eastAsia="Arial" w:hAnsi="Arial" w:cs="Arial"/>
          <w:color w:val="000000" w:themeColor="text1"/>
          <w:sz w:val="24"/>
          <w:szCs w:val="24"/>
        </w:rPr>
        <w:t xml:space="preserve">, 1996), and the Chi-Square Value divided by the Degrees of Freedom should be between 0 and 2 (Kline, 1998; Marsh &amp; Hocevar, 1985). According to </w:t>
      </w:r>
      <w:r w:rsidR="0061289B" w:rsidRPr="0061289B">
        <w:rPr>
          <w:rFonts w:ascii="Arial" w:eastAsia="Arial" w:hAnsi="Arial" w:cs="Arial"/>
          <w:color w:val="000000" w:themeColor="text1"/>
          <w:sz w:val="24"/>
          <w:szCs w:val="24"/>
        </w:rPr>
        <w:t>MacCallum, Browne, &amp; Sugawara</w:t>
      </w:r>
      <w:r w:rsidR="0061289B">
        <w:rPr>
          <w:rFonts w:ascii="Arial" w:eastAsia="Arial" w:hAnsi="Arial" w:cs="Arial"/>
          <w:color w:val="000000" w:themeColor="text1"/>
          <w:sz w:val="24"/>
          <w:szCs w:val="24"/>
        </w:rPr>
        <w:t xml:space="preserve"> </w:t>
      </w:r>
      <w:r w:rsidRPr="002E6934">
        <w:rPr>
          <w:rFonts w:ascii="Arial" w:eastAsia="Arial" w:hAnsi="Arial" w:cs="Arial"/>
          <w:color w:val="000000" w:themeColor="text1"/>
          <w:sz w:val="24"/>
          <w:szCs w:val="24"/>
        </w:rPr>
        <w:t>(1996), the Root Mean Square Error Approximation value should be less than 0.05, and the corresponding P-close value should be more than 0.05. The Normed Fit Index, Tucker-Lewis Index, Goodness of Fit Index (Tabachnick &amp; Fidell, 2007), Comparative Fit Index (</w:t>
      </w:r>
      <w:r w:rsidR="0061289B" w:rsidRPr="0061289B">
        <w:rPr>
          <w:rFonts w:ascii="Arial" w:eastAsia="Arial" w:hAnsi="Arial" w:cs="Arial"/>
          <w:color w:val="000000" w:themeColor="text1"/>
          <w:sz w:val="24"/>
          <w:szCs w:val="24"/>
        </w:rPr>
        <w:t>West,</w:t>
      </w:r>
      <w:r w:rsidR="0061289B">
        <w:rPr>
          <w:rFonts w:ascii="Arial" w:eastAsia="Arial" w:hAnsi="Arial" w:cs="Arial"/>
          <w:color w:val="000000" w:themeColor="text1"/>
          <w:sz w:val="24"/>
          <w:szCs w:val="24"/>
        </w:rPr>
        <w:t xml:space="preserve"> </w:t>
      </w:r>
      <w:r w:rsidR="0061289B" w:rsidRPr="0061289B">
        <w:rPr>
          <w:rFonts w:ascii="Arial" w:eastAsia="Arial" w:hAnsi="Arial" w:cs="Arial"/>
          <w:color w:val="000000" w:themeColor="text1"/>
          <w:sz w:val="24"/>
          <w:szCs w:val="24"/>
        </w:rPr>
        <w:t xml:space="preserve">Taylor, &amp; Wu, </w:t>
      </w:r>
      <w:r w:rsidRPr="002E6934">
        <w:rPr>
          <w:rFonts w:ascii="Arial" w:eastAsia="Arial" w:hAnsi="Arial" w:cs="Arial"/>
          <w:color w:val="000000" w:themeColor="text1"/>
          <w:sz w:val="24"/>
          <w:szCs w:val="24"/>
        </w:rPr>
        <w:t xml:space="preserve">2012; </w:t>
      </w:r>
      <w:r w:rsidR="00AA5AD9" w:rsidRPr="00AA5AD9">
        <w:rPr>
          <w:rFonts w:ascii="Arial" w:eastAsia="Arial" w:hAnsi="Arial" w:cs="Arial"/>
          <w:color w:val="000000" w:themeColor="text1"/>
          <w:sz w:val="24"/>
          <w:szCs w:val="24"/>
        </w:rPr>
        <w:t>Fan, Thompson,</w:t>
      </w:r>
      <w:r w:rsidR="00AA5AD9">
        <w:rPr>
          <w:rFonts w:ascii="Arial" w:eastAsia="Arial" w:hAnsi="Arial" w:cs="Arial"/>
          <w:color w:val="000000" w:themeColor="text1"/>
          <w:sz w:val="24"/>
          <w:szCs w:val="24"/>
        </w:rPr>
        <w:t xml:space="preserve"> </w:t>
      </w:r>
      <w:r w:rsidR="00AA5AD9" w:rsidRPr="00AA5AD9">
        <w:rPr>
          <w:rFonts w:ascii="Arial" w:eastAsia="Arial" w:hAnsi="Arial" w:cs="Arial"/>
          <w:color w:val="000000" w:themeColor="text1"/>
          <w:sz w:val="24"/>
          <w:szCs w:val="24"/>
        </w:rPr>
        <w:t xml:space="preserve">&amp; Wang, </w:t>
      </w:r>
      <w:r w:rsidRPr="002E6934">
        <w:rPr>
          <w:rFonts w:ascii="Arial" w:eastAsia="Arial" w:hAnsi="Arial" w:cs="Arial"/>
          <w:color w:val="000000" w:themeColor="text1"/>
          <w:sz w:val="24"/>
          <w:szCs w:val="24"/>
        </w:rPr>
        <w:t>1999), and all other indices must be greater than 0.95.</w:t>
      </w:r>
    </w:p>
    <w:p w14:paraId="00000190" w14:textId="6E4E181E" w:rsidR="003B3C1C" w:rsidRPr="002E6934" w:rsidRDefault="00151CFD">
      <w:pPr>
        <w:spacing w:line="480" w:lineRule="auto"/>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ab/>
        <w:t>The necessary data were gathered through a systematic face-to-face procedure. Initially, the researcher dispatched a formal letter requesting authorization to conduct the study to the Regional Director of the Department of Education in Region XI. Furthermore, the researcher composed an additional letter addressed to the eleven division superintendents of the various divisions included in the study. This was done to secure authorization from the superintendents for the researcher to conduct the study with teachers in their respective divisions. Following permission, survey questionnaires were distributed to public secondary school teachers in Region XI from February 2025 to April 2025. The researcher personally administered the questionnaires through direct interactions with teachers in the participating public secondary schools in Region XI.</w:t>
      </w:r>
    </w:p>
    <w:p w14:paraId="00000191" w14:textId="4515C945" w:rsidR="003B3C1C" w:rsidRPr="002E6934" w:rsidRDefault="00151CFD">
      <w:pPr>
        <w:spacing w:line="480" w:lineRule="auto"/>
        <w:jc w:val="both"/>
        <w:rPr>
          <w:rFonts w:ascii="Arial" w:eastAsia="Arial" w:hAnsi="Arial" w:cs="Arial"/>
          <w:color w:val="000000" w:themeColor="text1"/>
          <w:sz w:val="24"/>
          <w:szCs w:val="24"/>
        </w:rPr>
      </w:pPr>
      <w:bookmarkStart w:id="6" w:name="_heading=h.ky4reo2wml4u" w:colFirst="0" w:colLast="0"/>
      <w:bookmarkEnd w:id="6"/>
      <w:r w:rsidRPr="002E6934">
        <w:rPr>
          <w:rFonts w:ascii="Arial" w:eastAsia="Arial" w:hAnsi="Arial" w:cs="Arial"/>
          <w:color w:val="000000" w:themeColor="text1"/>
          <w:sz w:val="24"/>
          <w:szCs w:val="24"/>
        </w:rPr>
        <w:lastRenderedPageBreak/>
        <w:tab/>
        <w:t>The significance of the relationships between exogenous and endogenous variables was evaluated using the Pearson correlation coefficient. Additionally, linear regression was employed to ascertain the factors affecting the dependent variable in relation to the specified independent variables. The mean was employed to evaluate levels of organizational politics, transformational leadership, emotional intelligence, and conflict management skills beliefs. The research identified which exogenous variables best fit conflict management skills beliefs.</w:t>
      </w:r>
    </w:p>
    <w:p w14:paraId="00000192" w14:textId="1930B4C9"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In addition, the </w:t>
      </w:r>
      <w:proofErr w:type="gramStart"/>
      <w:r w:rsidRPr="002E6934">
        <w:rPr>
          <w:rFonts w:ascii="Arial" w:eastAsia="Arial" w:hAnsi="Arial" w:cs="Arial"/>
          <w:color w:val="000000" w:themeColor="text1"/>
          <w:sz w:val="24"/>
          <w:szCs w:val="24"/>
        </w:rPr>
        <w:t>researcher</w:t>
      </w:r>
      <w:r w:rsidR="00AA5AD9">
        <w:rPr>
          <w:rFonts w:ascii="Arial" w:eastAsia="Arial" w:hAnsi="Arial" w:cs="Arial"/>
          <w:color w:val="000000" w:themeColor="text1"/>
          <w:sz w:val="24"/>
          <w:szCs w:val="24"/>
        </w:rPr>
        <w:t xml:space="preserve"> </w:t>
      </w:r>
      <w:r w:rsidRPr="002E6934">
        <w:rPr>
          <w:rFonts w:ascii="Arial" w:eastAsia="Arial" w:hAnsi="Arial" w:cs="Arial"/>
          <w:color w:val="000000" w:themeColor="text1"/>
          <w:sz w:val="24"/>
          <w:szCs w:val="24"/>
        </w:rPr>
        <w:t>maintained</w:t>
      </w:r>
      <w:proofErr w:type="gramEnd"/>
      <w:r w:rsidRPr="002E6934">
        <w:rPr>
          <w:rFonts w:ascii="Arial" w:eastAsia="Arial" w:hAnsi="Arial" w:cs="Arial"/>
          <w:color w:val="000000" w:themeColor="text1"/>
          <w:sz w:val="24"/>
          <w:szCs w:val="24"/>
        </w:rPr>
        <w:t xml:space="preserve"> adherence to ethical standards during the study by following procedural evaluations and established criteria provided by the University of Mindanao Ethics and Review Committee (UMERC). Participants in the study were granted the autonomy to engage voluntarily without any financial commitment. Additionally, in accordance with the Data Privacy Act of 2012, the researcher implemented measures to safeguard respondents' private information. All information sources utilized in the study were properly acknowledged. Overall, the researcher adhered to all UMERC ethical guidelines throughout the investigation. The emphasis on ethical conduct had grown as a result of society’s call for greater accountability. The ethical issues surrounding the research process, as stated in UMERC Form 2.2, were considered equally important as the critical task of selecting appropriate research techniques and procedures. Therefore, prior to its implementation, the study was approved by the University of Mindanao Ethics Review Committee (UMERC) under Protocol No. UMERC-2025-040. The panel of experts was determined in order to comply with the basic requirements of research ethics stipulated by the university.</w:t>
      </w:r>
    </w:p>
    <w:p w14:paraId="00000193" w14:textId="77777777" w:rsidR="003B3C1C" w:rsidRPr="002E6934" w:rsidRDefault="00151CFD">
      <w:pPr>
        <w:spacing w:after="0"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lastRenderedPageBreak/>
        <w:t>RESULTS AND DISCUSSION</w:t>
      </w:r>
    </w:p>
    <w:p w14:paraId="00000194" w14:textId="6FD7239F"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The statistics and results are presented here based on respondents' responses regarding organizational politics, transformational leadership, emotional intelligence, and beliefs about conflict management skills. The discussions are organized based on the subsequent subheadings:  level of organizational politics,  level of transformational leadership,  level of emotional intelligence, and level of conflict management skills beliefs in public schools;  the relationship between organizational politics and conflict management skills beliefs,  transformational leadership and conflict management skills beliefs,  emotional intelligence and conflict management skills beliefs, together with the best-fit model.</w:t>
      </w:r>
    </w:p>
    <w:p w14:paraId="00000195" w14:textId="51BBC8D1" w:rsidR="003B3C1C" w:rsidRPr="002E6934" w:rsidRDefault="002A7044">
      <w:pPr>
        <w:spacing w:after="0" w:line="480" w:lineRule="auto"/>
        <w:jc w:val="both"/>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 xml:space="preserve">Level of Organizational Politics </w:t>
      </w: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r>
    </w:p>
    <w:p w14:paraId="00000196" w14:textId="38E8A93F"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Table 1 illustrates the level of organizational politics exhibited by teachers in Region XI. The mean score gained was 4.37, with a standard deviation of 0.568, signifying a </w:t>
      </w:r>
      <w:r w:rsidRPr="002E6934">
        <w:rPr>
          <w:rFonts w:ascii="Arial" w:eastAsia="Arial" w:hAnsi="Arial" w:cs="Arial"/>
          <w:i/>
          <w:iCs/>
          <w:color w:val="000000" w:themeColor="text1"/>
          <w:sz w:val="24"/>
          <w:szCs w:val="24"/>
        </w:rPr>
        <w:t>very high level</w:t>
      </w:r>
      <w:r w:rsidRPr="002E6934">
        <w:rPr>
          <w:rFonts w:ascii="Arial" w:eastAsia="Arial" w:hAnsi="Arial" w:cs="Arial"/>
          <w:color w:val="000000" w:themeColor="text1"/>
          <w:sz w:val="24"/>
          <w:szCs w:val="24"/>
        </w:rPr>
        <w:t xml:space="preserve">. Consequently, the indicator of organizational politics was always evident. Explicitly, the mean score of the domains of organizational politics are unveiled as follows: resources attained a mean score of 4.46 or </w:t>
      </w:r>
      <w:r w:rsidRPr="002E6934">
        <w:rPr>
          <w:rFonts w:ascii="Arial" w:eastAsia="Arial" w:hAnsi="Arial" w:cs="Arial"/>
          <w:i/>
          <w:iCs/>
          <w:color w:val="000000" w:themeColor="text1"/>
          <w:sz w:val="24"/>
          <w:szCs w:val="24"/>
        </w:rPr>
        <w:t>very high</w:t>
      </w:r>
      <w:r w:rsidRPr="002E6934">
        <w:rPr>
          <w:rFonts w:ascii="Arial" w:eastAsia="Arial" w:hAnsi="Arial" w:cs="Arial"/>
          <w:color w:val="000000" w:themeColor="text1"/>
          <w:sz w:val="24"/>
          <w:szCs w:val="24"/>
        </w:rPr>
        <w:t xml:space="preserve">; relationships had a mean score of 4.43 or </w:t>
      </w:r>
      <w:r w:rsidRPr="002E6934">
        <w:rPr>
          <w:rFonts w:ascii="Arial" w:eastAsia="Arial" w:hAnsi="Arial" w:cs="Arial"/>
          <w:i/>
          <w:iCs/>
          <w:color w:val="000000" w:themeColor="text1"/>
          <w:sz w:val="24"/>
          <w:szCs w:val="24"/>
        </w:rPr>
        <w:t xml:space="preserve">very high; </w:t>
      </w:r>
      <w:r w:rsidRPr="002E6934">
        <w:rPr>
          <w:rFonts w:ascii="Arial" w:eastAsia="Arial" w:hAnsi="Arial" w:cs="Arial"/>
          <w:color w:val="000000" w:themeColor="text1"/>
          <w:sz w:val="24"/>
          <w:szCs w:val="24"/>
        </w:rPr>
        <w:t xml:space="preserve">decisions obtained a mean score of 4.35 or </w:t>
      </w:r>
      <w:r w:rsidRPr="002E6934">
        <w:rPr>
          <w:rFonts w:ascii="Arial" w:eastAsia="Arial" w:hAnsi="Arial" w:cs="Arial"/>
          <w:i/>
          <w:iCs/>
          <w:color w:val="000000" w:themeColor="text1"/>
          <w:sz w:val="24"/>
          <w:szCs w:val="24"/>
        </w:rPr>
        <w:t>very high</w:t>
      </w:r>
      <w:r w:rsidRPr="002E6934">
        <w:rPr>
          <w:rFonts w:ascii="Arial" w:eastAsia="Arial" w:hAnsi="Arial" w:cs="Arial"/>
          <w:color w:val="000000" w:themeColor="text1"/>
          <w:sz w:val="24"/>
          <w:szCs w:val="24"/>
        </w:rPr>
        <w:t xml:space="preserve">; communications had a mean score of 4.34 or </w:t>
      </w:r>
      <w:r w:rsidRPr="002E6934">
        <w:rPr>
          <w:rFonts w:ascii="Arial" w:eastAsia="Arial" w:hAnsi="Arial" w:cs="Arial"/>
          <w:i/>
          <w:iCs/>
          <w:color w:val="000000" w:themeColor="text1"/>
          <w:sz w:val="24"/>
          <w:szCs w:val="24"/>
        </w:rPr>
        <w:t>very high</w:t>
      </w:r>
      <w:r w:rsidRPr="002E6934">
        <w:rPr>
          <w:rFonts w:ascii="Arial" w:eastAsia="Arial" w:hAnsi="Arial" w:cs="Arial"/>
          <w:color w:val="000000" w:themeColor="text1"/>
          <w:sz w:val="24"/>
          <w:szCs w:val="24"/>
        </w:rPr>
        <w:t xml:space="preserve">; and reputation reaped a mean score of 4.25 or </w:t>
      </w:r>
      <w:r w:rsidRPr="002E6934">
        <w:rPr>
          <w:rFonts w:ascii="Arial" w:eastAsia="Arial" w:hAnsi="Arial" w:cs="Arial"/>
          <w:i/>
          <w:iCs/>
          <w:color w:val="000000" w:themeColor="text1"/>
          <w:sz w:val="24"/>
          <w:szCs w:val="24"/>
        </w:rPr>
        <w:t>very high</w:t>
      </w:r>
      <w:r w:rsidRPr="002E6934">
        <w:rPr>
          <w:rFonts w:ascii="Arial" w:eastAsia="Arial" w:hAnsi="Arial" w:cs="Arial"/>
          <w:color w:val="000000" w:themeColor="text1"/>
          <w:sz w:val="24"/>
          <w:szCs w:val="24"/>
        </w:rPr>
        <w:t>.</w:t>
      </w:r>
    </w:p>
    <w:p w14:paraId="3C9FC0CA" w14:textId="77777777" w:rsidR="00343BD8" w:rsidRDefault="00343BD8">
      <w:pPr>
        <w:spacing w:after="0" w:line="240" w:lineRule="auto"/>
        <w:rPr>
          <w:rFonts w:ascii="Arial" w:eastAsia="Arial" w:hAnsi="Arial" w:cs="Arial"/>
          <w:color w:val="000000" w:themeColor="text1"/>
          <w:sz w:val="24"/>
          <w:szCs w:val="24"/>
        </w:rPr>
      </w:pPr>
    </w:p>
    <w:p w14:paraId="2AD4FBE4" w14:textId="77777777" w:rsidR="00343BD8" w:rsidRDefault="00343BD8">
      <w:pPr>
        <w:spacing w:after="0" w:line="240" w:lineRule="auto"/>
        <w:rPr>
          <w:rFonts w:ascii="Arial" w:eastAsia="Arial" w:hAnsi="Arial" w:cs="Arial"/>
          <w:color w:val="000000" w:themeColor="text1"/>
          <w:sz w:val="24"/>
          <w:szCs w:val="24"/>
        </w:rPr>
      </w:pPr>
    </w:p>
    <w:p w14:paraId="141C9531" w14:textId="77777777" w:rsidR="00343BD8" w:rsidRDefault="00343BD8">
      <w:pPr>
        <w:spacing w:after="0" w:line="240" w:lineRule="auto"/>
        <w:rPr>
          <w:rFonts w:ascii="Arial" w:eastAsia="Arial" w:hAnsi="Arial" w:cs="Arial"/>
          <w:color w:val="000000" w:themeColor="text1"/>
          <w:sz w:val="24"/>
          <w:szCs w:val="24"/>
        </w:rPr>
      </w:pPr>
    </w:p>
    <w:p w14:paraId="7B56873F" w14:textId="77777777" w:rsidR="00343BD8" w:rsidRDefault="00343BD8">
      <w:pPr>
        <w:spacing w:after="0" w:line="240" w:lineRule="auto"/>
        <w:rPr>
          <w:rFonts w:ascii="Arial" w:eastAsia="Arial" w:hAnsi="Arial" w:cs="Arial"/>
          <w:color w:val="000000" w:themeColor="text1"/>
          <w:sz w:val="24"/>
          <w:szCs w:val="24"/>
        </w:rPr>
      </w:pPr>
    </w:p>
    <w:p w14:paraId="35BB5102" w14:textId="77777777" w:rsidR="00343BD8" w:rsidRDefault="00343BD8">
      <w:pPr>
        <w:spacing w:after="0" w:line="240" w:lineRule="auto"/>
        <w:rPr>
          <w:rFonts w:ascii="Arial" w:eastAsia="Arial" w:hAnsi="Arial" w:cs="Arial"/>
          <w:color w:val="000000" w:themeColor="text1"/>
          <w:sz w:val="24"/>
          <w:szCs w:val="24"/>
        </w:rPr>
      </w:pPr>
    </w:p>
    <w:p w14:paraId="48DDBC58" w14:textId="77777777" w:rsidR="00343BD8" w:rsidRDefault="00343BD8">
      <w:pPr>
        <w:spacing w:after="0" w:line="240" w:lineRule="auto"/>
        <w:rPr>
          <w:rFonts w:ascii="Arial" w:eastAsia="Arial" w:hAnsi="Arial" w:cs="Arial"/>
          <w:color w:val="000000" w:themeColor="text1"/>
          <w:sz w:val="24"/>
          <w:szCs w:val="24"/>
        </w:rPr>
      </w:pPr>
    </w:p>
    <w:p w14:paraId="7F1AF506" w14:textId="77777777" w:rsidR="00343BD8" w:rsidRDefault="00343BD8">
      <w:pPr>
        <w:spacing w:after="0" w:line="240" w:lineRule="auto"/>
        <w:rPr>
          <w:rFonts w:ascii="Arial" w:eastAsia="Arial" w:hAnsi="Arial" w:cs="Arial"/>
          <w:color w:val="000000" w:themeColor="text1"/>
          <w:sz w:val="24"/>
          <w:szCs w:val="24"/>
        </w:rPr>
      </w:pPr>
    </w:p>
    <w:p w14:paraId="7B2F852D" w14:textId="77777777" w:rsidR="00343BD8" w:rsidRDefault="00343BD8">
      <w:pPr>
        <w:spacing w:after="0" w:line="240" w:lineRule="auto"/>
        <w:rPr>
          <w:rFonts w:ascii="Arial" w:eastAsia="Arial" w:hAnsi="Arial" w:cs="Arial"/>
          <w:color w:val="000000" w:themeColor="text1"/>
          <w:sz w:val="24"/>
          <w:szCs w:val="24"/>
        </w:rPr>
      </w:pPr>
    </w:p>
    <w:p w14:paraId="00000197" w14:textId="4836D8FF" w:rsidR="003B3C1C" w:rsidRPr="002E6934" w:rsidRDefault="00B2360F">
      <w:pPr>
        <w:spacing w:after="0" w:line="240" w:lineRule="auto"/>
        <w:rPr>
          <w:rFonts w:ascii="Arial" w:eastAsia="Arial" w:hAnsi="Arial" w:cs="Arial"/>
          <w:color w:val="000000" w:themeColor="text1"/>
          <w:sz w:val="24"/>
          <w:szCs w:val="24"/>
        </w:rPr>
      </w:pPr>
      <w:r w:rsidRPr="002E6934">
        <w:rPr>
          <w:rFonts w:ascii="Arial" w:eastAsia="Arial" w:hAnsi="Arial" w:cs="Arial"/>
          <w:color w:val="000000" w:themeColor="text1"/>
          <w:sz w:val="24"/>
          <w:szCs w:val="24"/>
        </w:rPr>
        <w:lastRenderedPageBreak/>
        <w:t>Table 1.</w:t>
      </w:r>
    </w:p>
    <w:p w14:paraId="00000198" w14:textId="77777777" w:rsidR="003B3C1C" w:rsidRDefault="00151CFD">
      <w:pPr>
        <w:spacing w:after="0" w:line="240" w:lineRule="auto"/>
        <w:rPr>
          <w:rFonts w:ascii="Arial" w:eastAsia="Arial" w:hAnsi="Arial" w:cs="Arial"/>
          <w:i/>
          <w:iCs/>
          <w:color w:val="000000" w:themeColor="text1"/>
          <w:sz w:val="24"/>
          <w:szCs w:val="24"/>
        </w:rPr>
      </w:pPr>
      <w:r w:rsidRPr="002E6934">
        <w:rPr>
          <w:rFonts w:ascii="Arial" w:eastAsia="Arial" w:hAnsi="Arial" w:cs="Arial"/>
          <w:i/>
          <w:iCs/>
          <w:color w:val="000000" w:themeColor="text1"/>
          <w:sz w:val="24"/>
          <w:szCs w:val="24"/>
        </w:rPr>
        <w:t xml:space="preserve">Level of Organizational Politics  </w:t>
      </w:r>
    </w:p>
    <w:p w14:paraId="6F794A5C" w14:textId="77777777" w:rsidR="007F6819" w:rsidRPr="002E6934" w:rsidRDefault="007F6819">
      <w:pPr>
        <w:spacing w:after="0" w:line="240" w:lineRule="auto"/>
        <w:rPr>
          <w:rFonts w:ascii="Arial" w:eastAsia="Arial" w:hAnsi="Arial" w:cs="Arial"/>
          <w:i/>
          <w:iCs/>
          <w:color w:val="000000" w:themeColor="text1"/>
          <w:sz w:val="24"/>
          <w:szCs w:val="24"/>
        </w:rPr>
      </w:pPr>
    </w:p>
    <w:tbl>
      <w:tblPr>
        <w:tblStyle w:val="ab"/>
        <w:tblW w:w="8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1"/>
        <w:gridCol w:w="1418"/>
        <w:gridCol w:w="1134"/>
        <w:gridCol w:w="1984"/>
      </w:tblGrid>
      <w:tr w:rsidR="002E6934" w:rsidRPr="002E6934" w14:paraId="730B4082" w14:textId="77777777" w:rsidTr="00AA5AD9">
        <w:trPr>
          <w:trHeight w:val="358"/>
        </w:trPr>
        <w:tc>
          <w:tcPr>
            <w:tcW w:w="4111" w:type="dxa"/>
            <w:tcBorders>
              <w:left w:val="nil"/>
              <w:bottom w:val="single" w:sz="4" w:space="0" w:color="000000"/>
              <w:right w:val="nil"/>
            </w:tcBorders>
          </w:tcPr>
          <w:p w14:paraId="0000019A" w14:textId="77777777" w:rsidR="003B3C1C" w:rsidRPr="002E6934" w:rsidRDefault="00151CFD" w:rsidP="007F6819">
            <w:pPr>
              <w:tabs>
                <w:tab w:val="left" w:pos="1500"/>
                <w:tab w:val="center" w:pos="2994"/>
              </w:tabs>
              <w:spacing w:line="360" w:lineRule="auto"/>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t>Indicator</w:t>
            </w:r>
          </w:p>
        </w:tc>
        <w:tc>
          <w:tcPr>
            <w:tcW w:w="1418" w:type="dxa"/>
            <w:tcBorders>
              <w:left w:val="nil"/>
              <w:bottom w:val="single" w:sz="4" w:space="0" w:color="000000"/>
              <w:right w:val="nil"/>
            </w:tcBorders>
          </w:tcPr>
          <w:p w14:paraId="0000019B" w14:textId="77777777" w:rsidR="003B3C1C" w:rsidRPr="002E6934" w:rsidRDefault="00151CFD" w:rsidP="007F6819">
            <w:pPr>
              <w:spacing w:line="36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SD</w:t>
            </w:r>
          </w:p>
        </w:tc>
        <w:tc>
          <w:tcPr>
            <w:tcW w:w="1134" w:type="dxa"/>
            <w:tcBorders>
              <w:left w:val="nil"/>
              <w:bottom w:val="single" w:sz="4" w:space="0" w:color="000000"/>
              <w:right w:val="nil"/>
            </w:tcBorders>
          </w:tcPr>
          <w:p w14:paraId="0000019C" w14:textId="77777777" w:rsidR="003B3C1C" w:rsidRPr="002E6934" w:rsidRDefault="00151CFD" w:rsidP="007F6819">
            <w:pPr>
              <w:spacing w:line="36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Mean</w:t>
            </w:r>
          </w:p>
        </w:tc>
        <w:tc>
          <w:tcPr>
            <w:tcW w:w="1984" w:type="dxa"/>
            <w:tcBorders>
              <w:left w:val="nil"/>
              <w:bottom w:val="single" w:sz="4" w:space="0" w:color="000000"/>
              <w:right w:val="nil"/>
            </w:tcBorders>
          </w:tcPr>
          <w:p w14:paraId="0000019D" w14:textId="77777777" w:rsidR="003B3C1C" w:rsidRPr="002E6934" w:rsidRDefault="00151CFD" w:rsidP="007F6819">
            <w:pPr>
              <w:spacing w:line="36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D.E.</w:t>
            </w:r>
          </w:p>
        </w:tc>
      </w:tr>
      <w:tr w:rsidR="002E6934" w:rsidRPr="002E6934" w14:paraId="11B6A421" w14:textId="77777777" w:rsidTr="00AA5AD9">
        <w:trPr>
          <w:trHeight w:val="296"/>
        </w:trPr>
        <w:tc>
          <w:tcPr>
            <w:tcW w:w="4111" w:type="dxa"/>
            <w:tcBorders>
              <w:left w:val="nil"/>
              <w:bottom w:val="nil"/>
              <w:right w:val="nil"/>
            </w:tcBorders>
          </w:tcPr>
          <w:p w14:paraId="0000019E" w14:textId="77777777" w:rsidR="003B3C1C" w:rsidRPr="002E6934" w:rsidRDefault="00151CFD" w:rsidP="007F6819">
            <w:pPr>
              <w:spacing w:line="360" w:lineRule="auto"/>
              <w:rPr>
                <w:rFonts w:ascii="Arial" w:eastAsia="Arial" w:hAnsi="Arial" w:cs="Arial"/>
                <w:color w:val="000000" w:themeColor="text1"/>
                <w:sz w:val="24"/>
                <w:szCs w:val="24"/>
              </w:rPr>
            </w:pPr>
            <w:r w:rsidRPr="002E6934">
              <w:rPr>
                <w:rFonts w:ascii="Arial" w:eastAsia="Arial" w:hAnsi="Arial" w:cs="Arial"/>
                <w:color w:val="000000" w:themeColor="text1"/>
                <w:sz w:val="24"/>
                <w:szCs w:val="24"/>
              </w:rPr>
              <w:t>Relationships</w:t>
            </w:r>
          </w:p>
        </w:tc>
        <w:tc>
          <w:tcPr>
            <w:tcW w:w="1418" w:type="dxa"/>
            <w:tcBorders>
              <w:left w:val="nil"/>
              <w:bottom w:val="nil"/>
              <w:right w:val="nil"/>
            </w:tcBorders>
          </w:tcPr>
          <w:p w14:paraId="0000019F" w14:textId="77777777" w:rsidR="003B3C1C" w:rsidRPr="002E6934" w:rsidRDefault="00151CFD" w:rsidP="007F6819">
            <w:pPr>
              <w:spacing w:line="360" w:lineRule="auto"/>
              <w:jc w:val="center"/>
              <w:rPr>
                <w:rFonts w:ascii="Arial" w:eastAsia="Arial" w:hAnsi="Arial" w:cs="Arial"/>
                <w:color w:val="000000" w:themeColor="text1"/>
              </w:rPr>
            </w:pPr>
            <w:r w:rsidRPr="002E6934">
              <w:rPr>
                <w:rFonts w:ascii="Arial" w:eastAsia="Arial" w:hAnsi="Arial" w:cs="Arial"/>
                <w:color w:val="000000" w:themeColor="text1"/>
              </w:rPr>
              <w:t>0.596</w:t>
            </w:r>
          </w:p>
        </w:tc>
        <w:tc>
          <w:tcPr>
            <w:tcW w:w="1134" w:type="dxa"/>
            <w:tcBorders>
              <w:left w:val="nil"/>
              <w:bottom w:val="nil"/>
              <w:right w:val="nil"/>
            </w:tcBorders>
          </w:tcPr>
          <w:p w14:paraId="000001A0" w14:textId="77777777" w:rsidR="003B3C1C" w:rsidRPr="002E6934" w:rsidRDefault="00151CFD" w:rsidP="007F6819">
            <w:pPr>
              <w:spacing w:line="360" w:lineRule="auto"/>
              <w:jc w:val="center"/>
              <w:rPr>
                <w:rFonts w:ascii="Arial" w:eastAsia="Arial" w:hAnsi="Arial" w:cs="Arial"/>
                <w:color w:val="000000" w:themeColor="text1"/>
              </w:rPr>
            </w:pPr>
            <w:r w:rsidRPr="002E6934">
              <w:rPr>
                <w:rFonts w:ascii="Arial" w:eastAsia="Arial" w:hAnsi="Arial" w:cs="Arial"/>
                <w:color w:val="000000" w:themeColor="text1"/>
              </w:rPr>
              <w:t>4.43</w:t>
            </w:r>
          </w:p>
        </w:tc>
        <w:tc>
          <w:tcPr>
            <w:tcW w:w="1984" w:type="dxa"/>
            <w:tcBorders>
              <w:left w:val="nil"/>
              <w:bottom w:val="nil"/>
              <w:right w:val="nil"/>
            </w:tcBorders>
          </w:tcPr>
          <w:p w14:paraId="000001A1" w14:textId="77777777" w:rsidR="003B3C1C" w:rsidRPr="002E6934" w:rsidRDefault="00151CFD" w:rsidP="007F6819">
            <w:pPr>
              <w:spacing w:line="360" w:lineRule="auto"/>
              <w:jc w:val="center"/>
              <w:rPr>
                <w:rFonts w:ascii="Arial" w:eastAsia="Arial" w:hAnsi="Arial" w:cs="Arial"/>
                <w:color w:val="000000" w:themeColor="text1"/>
              </w:rPr>
            </w:pPr>
            <w:r w:rsidRPr="002E6934">
              <w:rPr>
                <w:rFonts w:ascii="Arial" w:eastAsia="Arial" w:hAnsi="Arial" w:cs="Arial"/>
                <w:color w:val="000000" w:themeColor="text1"/>
              </w:rPr>
              <w:t>Very High</w:t>
            </w:r>
          </w:p>
        </w:tc>
      </w:tr>
      <w:tr w:rsidR="002E6934" w:rsidRPr="002E6934" w14:paraId="26C344DB" w14:textId="77777777" w:rsidTr="00AA5AD9">
        <w:trPr>
          <w:trHeight w:val="285"/>
        </w:trPr>
        <w:tc>
          <w:tcPr>
            <w:tcW w:w="4111" w:type="dxa"/>
            <w:tcBorders>
              <w:top w:val="nil"/>
              <w:left w:val="nil"/>
              <w:bottom w:val="nil"/>
              <w:right w:val="nil"/>
            </w:tcBorders>
          </w:tcPr>
          <w:p w14:paraId="000001A2" w14:textId="77777777" w:rsidR="003B3C1C" w:rsidRPr="002E6934" w:rsidRDefault="00151CFD" w:rsidP="007F6819">
            <w:pPr>
              <w:spacing w:line="360" w:lineRule="auto"/>
              <w:rPr>
                <w:rFonts w:ascii="Arial" w:eastAsia="Arial" w:hAnsi="Arial" w:cs="Arial"/>
                <w:color w:val="000000" w:themeColor="text1"/>
                <w:sz w:val="24"/>
                <w:szCs w:val="24"/>
              </w:rPr>
            </w:pPr>
            <w:r w:rsidRPr="002E6934">
              <w:rPr>
                <w:rFonts w:ascii="Arial" w:eastAsia="Arial" w:hAnsi="Arial" w:cs="Arial"/>
                <w:color w:val="000000" w:themeColor="text1"/>
                <w:sz w:val="24"/>
                <w:szCs w:val="24"/>
              </w:rPr>
              <w:t>Communications</w:t>
            </w:r>
          </w:p>
        </w:tc>
        <w:tc>
          <w:tcPr>
            <w:tcW w:w="1418" w:type="dxa"/>
            <w:tcBorders>
              <w:top w:val="nil"/>
              <w:left w:val="nil"/>
              <w:bottom w:val="nil"/>
              <w:right w:val="nil"/>
            </w:tcBorders>
          </w:tcPr>
          <w:p w14:paraId="000001A3" w14:textId="77777777" w:rsidR="003B3C1C" w:rsidRPr="002E6934" w:rsidRDefault="00151CFD" w:rsidP="007F6819">
            <w:pPr>
              <w:spacing w:line="360" w:lineRule="auto"/>
              <w:jc w:val="center"/>
              <w:rPr>
                <w:rFonts w:ascii="Arial" w:eastAsia="Arial" w:hAnsi="Arial" w:cs="Arial"/>
                <w:color w:val="000000" w:themeColor="text1"/>
              </w:rPr>
            </w:pPr>
            <w:r w:rsidRPr="002E6934">
              <w:rPr>
                <w:rFonts w:ascii="Arial" w:eastAsia="Arial" w:hAnsi="Arial" w:cs="Arial"/>
                <w:color w:val="000000" w:themeColor="text1"/>
              </w:rPr>
              <w:t>0.603</w:t>
            </w:r>
          </w:p>
        </w:tc>
        <w:tc>
          <w:tcPr>
            <w:tcW w:w="1134" w:type="dxa"/>
            <w:tcBorders>
              <w:top w:val="nil"/>
              <w:left w:val="nil"/>
              <w:bottom w:val="nil"/>
              <w:right w:val="nil"/>
            </w:tcBorders>
          </w:tcPr>
          <w:p w14:paraId="000001A4" w14:textId="77777777" w:rsidR="003B3C1C" w:rsidRPr="002E6934" w:rsidRDefault="00151CFD" w:rsidP="007F6819">
            <w:pPr>
              <w:spacing w:line="360" w:lineRule="auto"/>
              <w:jc w:val="center"/>
              <w:rPr>
                <w:rFonts w:ascii="Arial" w:eastAsia="Arial" w:hAnsi="Arial" w:cs="Arial"/>
                <w:color w:val="000000" w:themeColor="text1"/>
              </w:rPr>
            </w:pPr>
            <w:r w:rsidRPr="002E6934">
              <w:rPr>
                <w:rFonts w:ascii="Arial" w:eastAsia="Arial" w:hAnsi="Arial" w:cs="Arial"/>
                <w:color w:val="000000" w:themeColor="text1"/>
              </w:rPr>
              <w:t>4.34</w:t>
            </w:r>
          </w:p>
        </w:tc>
        <w:tc>
          <w:tcPr>
            <w:tcW w:w="1984" w:type="dxa"/>
            <w:tcBorders>
              <w:top w:val="nil"/>
              <w:left w:val="nil"/>
              <w:bottom w:val="nil"/>
              <w:right w:val="nil"/>
            </w:tcBorders>
          </w:tcPr>
          <w:p w14:paraId="000001A5" w14:textId="77777777" w:rsidR="003B3C1C" w:rsidRPr="002E6934" w:rsidRDefault="00151CFD" w:rsidP="007F6819">
            <w:pPr>
              <w:spacing w:line="360" w:lineRule="auto"/>
              <w:jc w:val="center"/>
              <w:rPr>
                <w:rFonts w:ascii="Arial" w:eastAsia="Arial" w:hAnsi="Arial" w:cs="Arial"/>
                <w:color w:val="000000" w:themeColor="text1"/>
              </w:rPr>
            </w:pPr>
            <w:r w:rsidRPr="002E6934">
              <w:rPr>
                <w:rFonts w:ascii="Arial" w:eastAsia="Arial" w:hAnsi="Arial" w:cs="Arial"/>
                <w:color w:val="000000" w:themeColor="text1"/>
              </w:rPr>
              <w:t>Very High</w:t>
            </w:r>
          </w:p>
        </w:tc>
      </w:tr>
      <w:tr w:rsidR="002E6934" w:rsidRPr="002E6934" w14:paraId="2C35483F" w14:textId="77777777" w:rsidTr="00AA5AD9">
        <w:trPr>
          <w:trHeight w:val="285"/>
        </w:trPr>
        <w:tc>
          <w:tcPr>
            <w:tcW w:w="4111" w:type="dxa"/>
            <w:tcBorders>
              <w:top w:val="nil"/>
              <w:left w:val="nil"/>
              <w:bottom w:val="nil"/>
              <w:right w:val="nil"/>
            </w:tcBorders>
          </w:tcPr>
          <w:p w14:paraId="000001A6" w14:textId="77777777" w:rsidR="003B3C1C" w:rsidRPr="002E6934" w:rsidRDefault="00151CFD" w:rsidP="007F6819">
            <w:pPr>
              <w:spacing w:line="360" w:lineRule="auto"/>
              <w:rPr>
                <w:rFonts w:ascii="Arial" w:eastAsia="Arial" w:hAnsi="Arial" w:cs="Arial"/>
                <w:color w:val="000000" w:themeColor="text1"/>
                <w:sz w:val="24"/>
                <w:szCs w:val="24"/>
              </w:rPr>
            </w:pPr>
            <w:r w:rsidRPr="002E6934">
              <w:rPr>
                <w:rFonts w:ascii="Arial" w:eastAsia="Arial" w:hAnsi="Arial" w:cs="Arial"/>
                <w:color w:val="000000" w:themeColor="text1"/>
                <w:sz w:val="24"/>
                <w:szCs w:val="24"/>
              </w:rPr>
              <w:t>Reputation</w:t>
            </w:r>
          </w:p>
        </w:tc>
        <w:tc>
          <w:tcPr>
            <w:tcW w:w="1418" w:type="dxa"/>
            <w:tcBorders>
              <w:top w:val="nil"/>
              <w:left w:val="nil"/>
              <w:bottom w:val="nil"/>
              <w:right w:val="nil"/>
            </w:tcBorders>
          </w:tcPr>
          <w:p w14:paraId="000001A7" w14:textId="77777777" w:rsidR="003B3C1C" w:rsidRPr="002E6934" w:rsidRDefault="00151CFD" w:rsidP="007F6819">
            <w:pPr>
              <w:spacing w:line="360" w:lineRule="auto"/>
              <w:jc w:val="center"/>
              <w:rPr>
                <w:rFonts w:ascii="Arial" w:eastAsia="Arial" w:hAnsi="Arial" w:cs="Arial"/>
                <w:color w:val="000000" w:themeColor="text1"/>
              </w:rPr>
            </w:pPr>
            <w:r w:rsidRPr="002E6934">
              <w:rPr>
                <w:rFonts w:ascii="Arial" w:eastAsia="Arial" w:hAnsi="Arial" w:cs="Arial"/>
                <w:color w:val="000000" w:themeColor="text1"/>
              </w:rPr>
              <w:t>0.737</w:t>
            </w:r>
          </w:p>
        </w:tc>
        <w:tc>
          <w:tcPr>
            <w:tcW w:w="1134" w:type="dxa"/>
            <w:tcBorders>
              <w:top w:val="nil"/>
              <w:left w:val="nil"/>
              <w:bottom w:val="nil"/>
              <w:right w:val="nil"/>
            </w:tcBorders>
          </w:tcPr>
          <w:p w14:paraId="000001A8" w14:textId="77777777" w:rsidR="003B3C1C" w:rsidRPr="002E6934" w:rsidRDefault="00151CFD" w:rsidP="007F6819">
            <w:pPr>
              <w:spacing w:line="360" w:lineRule="auto"/>
              <w:jc w:val="center"/>
              <w:rPr>
                <w:rFonts w:ascii="Arial" w:eastAsia="Arial" w:hAnsi="Arial" w:cs="Arial"/>
                <w:color w:val="000000" w:themeColor="text1"/>
              </w:rPr>
            </w:pPr>
            <w:r w:rsidRPr="002E6934">
              <w:rPr>
                <w:rFonts w:ascii="Arial" w:eastAsia="Arial" w:hAnsi="Arial" w:cs="Arial"/>
                <w:color w:val="000000" w:themeColor="text1"/>
              </w:rPr>
              <w:t>4.25</w:t>
            </w:r>
          </w:p>
        </w:tc>
        <w:tc>
          <w:tcPr>
            <w:tcW w:w="1984" w:type="dxa"/>
            <w:tcBorders>
              <w:top w:val="nil"/>
              <w:left w:val="nil"/>
              <w:bottom w:val="nil"/>
              <w:right w:val="nil"/>
            </w:tcBorders>
          </w:tcPr>
          <w:p w14:paraId="000001A9" w14:textId="77777777" w:rsidR="003B3C1C" w:rsidRPr="002E6934" w:rsidRDefault="00151CFD" w:rsidP="007F6819">
            <w:pPr>
              <w:spacing w:line="360" w:lineRule="auto"/>
              <w:jc w:val="center"/>
              <w:rPr>
                <w:rFonts w:ascii="Arial" w:eastAsia="Arial" w:hAnsi="Arial" w:cs="Arial"/>
                <w:color w:val="000000" w:themeColor="text1"/>
              </w:rPr>
            </w:pPr>
            <w:r w:rsidRPr="002E6934">
              <w:rPr>
                <w:rFonts w:ascii="Arial" w:eastAsia="Arial" w:hAnsi="Arial" w:cs="Arial"/>
                <w:color w:val="000000" w:themeColor="text1"/>
              </w:rPr>
              <w:t>Very High</w:t>
            </w:r>
          </w:p>
        </w:tc>
      </w:tr>
      <w:tr w:rsidR="002E6934" w:rsidRPr="002E6934" w14:paraId="132165B1" w14:textId="77777777" w:rsidTr="00AA5AD9">
        <w:trPr>
          <w:trHeight w:val="296"/>
        </w:trPr>
        <w:tc>
          <w:tcPr>
            <w:tcW w:w="4111" w:type="dxa"/>
            <w:tcBorders>
              <w:top w:val="nil"/>
              <w:left w:val="nil"/>
              <w:bottom w:val="nil"/>
              <w:right w:val="nil"/>
            </w:tcBorders>
          </w:tcPr>
          <w:p w14:paraId="000001AA" w14:textId="77777777" w:rsidR="003B3C1C" w:rsidRPr="002E6934" w:rsidRDefault="00151CFD" w:rsidP="007F6819">
            <w:pPr>
              <w:spacing w:line="360" w:lineRule="auto"/>
              <w:rPr>
                <w:rFonts w:ascii="Arial" w:eastAsia="Arial" w:hAnsi="Arial" w:cs="Arial"/>
                <w:color w:val="000000" w:themeColor="text1"/>
                <w:sz w:val="24"/>
                <w:szCs w:val="24"/>
              </w:rPr>
            </w:pPr>
            <w:r w:rsidRPr="002E6934">
              <w:rPr>
                <w:rFonts w:ascii="Arial" w:eastAsia="Arial" w:hAnsi="Arial" w:cs="Arial"/>
                <w:color w:val="000000" w:themeColor="text1"/>
                <w:sz w:val="24"/>
                <w:szCs w:val="24"/>
              </w:rPr>
              <w:t>Decisions</w:t>
            </w:r>
          </w:p>
        </w:tc>
        <w:tc>
          <w:tcPr>
            <w:tcW w:w="1418" w:type="dxa"/>
            <w:tcBorders>
              <w:top w:val="nil"/>
              <w:left w:val="nil"/>
              <w:bottom w:val="nil"/>
              <w:right w:val="nil"/>
            </w:tcBorders>
          </w:tcPr>
          <w:p w14:paraId="000001AB" w14:textId="77777777" w:rsidR="003B3C1C" w:rsidRPr="002E6934" w:rsidRDefault="00151CFD" w:rsidP="007F6819">
            <w:pPr>
              <w:spacing w:line="360" w:lineRule="auto"/>
              <w:jc w:val="center"/>
              <w:rPr>
                <w:rFonts w:ascii="Arial" w:eastAsia="Arial" w:hAnsi="Arial" w:cs="Arial"/>
                <w:color w:val="000000" w:themeColor="text1"/>
              </w:rPr>
            </w:pPr>
            <w:r w:rsidRPr="002E6934">
              <w:rPr>
                <w:rFonts w:ascii="Arial" w:eastAsia="Arial" w:hAnsi="Arial" w:cs="Arial"/>
                <w:color w:val="000000" w:themeColor="text1"/>
              </w:rPr>
              <w:t>0.732</w:t>
            </w:r>
          </w:p>
        </w:tc>
        <w:tc>
          <w:tcPr>
            <w:tcW w:w="1134" w:type="dxa"/>
            <w:tcBorders>
              <w:top w:val="nil"/>
              <w:left w:val="nil"/>
              <w:bottom w:val="nil"/>
              <w:right w:val="nil"/>
            </w:tcBorders>
          </w:tcPr>
          <w:p w14:paraId="000001AC" w14:textId="77777777" w:rsidR="003B3C1C" w:rsidRPr="002E6934" w:rsidRDefault="00151CFD" w:rsidP="007F6819">
            <w:pPr>
              <w:spacing w:line="360" w:lineRule="auto"/>
              <w:jc w:val="center"/>
              <w:rPr>
                <w:rFonts w:ascii="Arial" w:eastAsia="Arial" w:hAnsi="Arial" w:cs="Arial"/>
                <w:color w:val="000000" w:themeColor="text1"/>
              </w:rPr>
            </w:pPr>
            <w:r w:rsidRPr="002E6934">
              <w:rPr>
                <w:rFonts w:ascii="Arial" w:eastAsia="Arial" w:hAnsi="Arial" w:cs="Arial"/>
                <w:color w:val="000000" w:themeColor="text1"/>
              </w:rPr>
              <w:t>4.35</w:t>
            </w:r>
          </w:p>
        </w:tc>
        <w:tc>
          <w:tcPr>
            <w:tcW w:w="1984" w:type="dxa"/>
            <w:tcBorders>
              <w:top w:val="nil"/>
              <w:left w:val="nil"/>
              <w:bottom w:val="nil"/>
              <w:right w:val="nil"/>
            </w:tcBorders>
          </w:tcPr>
          <w:p w14:paraId="000001AD" w14:textId="77777777" w:rsidR="003B3C1C" w:rsidRPr="002E6934" w:rsidRDefault="00151CFD" w:rsidP="007F6819">
            <w:pPr>
              <w:spacing w:line="360" w:lineRule="auto"/>
              <w:jc w:val="center"/>
              <w:rPr>
                <w:rFonts w:ascii="Arial" w:eastAsia="Arial" w:hAnsi="Arial" w:cs="Arial"/>
                <w:color w:val="000000" w:themeColor="text1"/>
              </w:rPr>
            </w:pPr>
            <w:r w:rsidRPr="002E6934">
              <w:rPr>
                <w:rFonts w:ascii="Arial" w:eastAsia="Arial" w:hAnsi="Arial" w:cs="Arial"/>
                <w:color w:val="000000" w:themeColor="text1"/>
              </w:rPr>
              <w:t>Very High</w:t>
            </w:r>
          </w:p>
        </w:tc>
      </w:tr>
      <w:tr w:rsidR="002E6934" w:rsidRPr="002E6934" w14:paraId="0346F1C0" w14:textId="77777777" w:rsidTr="00AA5AD9">
        <w:trPr>
          <w:trHeight w:val="285"/>
        </w:trPr>
        <w:tc>
          <w:tcPr>
            <w:tcW w:w="4111" w:type="dxa"/>
            <w:tcBorders>
              <w:top w:val="nil"/>
              <w:left w:val="nil"/>
              <w:bottom w:val="nil"/>
              <w:right w:val="nil"/>
            </w:tcBorders>
          </w:tcPr>
          <w:p w14:paraId="000001AE" w14:textId="77777777" w:rsidR="003B3C1C" w:rsidRPr="002E6934" w:rsidRDefault="00151CFD" w:rsidP="007F6819">
            <w:pPr>
              <w:spacing w:line="360" w:lineRule="auto"/>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Resources </w:t>
            </w:r>
          </w:p>
        </w:tc>
        <w:tc>
          <w:tcPr>
            <w:tcW w:w="1418" w:type="dxa"/>
            <w:tcBorders>
              <w:top w:val="nil"/>
              <w:left w:val="nil"/>
              <w:bottom w:val="nil"/>
              <w:right w:val="nil"/>
            </w:tcBorders>
          </w:tcPr>
          <w:p w14:paraId="000001AF" w14:textId="77777777" w:rsidR="003B3C1C" w:rsidRPr="002E6934" w:rsidRDefault="00151CFD" w:rsidP="007F6819">
            <w:pPr>
              <w:spacing w:line="360" w:lineRule="auto"/>
              <w:jc w:val="center"/>
              <w:rPr>
                <w:rFonts w:ascii="Arial" w:eastAsia="Arial" w:hAnsi="Arial" w:cs="Arial"/>
                <w:color w:val="000000" w:themeColor="text1"/>
              </w:rPr>
            </w:pPr>
            <w:r w:rsidRPr="002E6934">
              <w:rPr>
                <w:rFonts w:ascii="Arial" w:eastAsia="Arial" w:hAnsi="Arial" w:cs="Arial"/>
                <w:color w:val="000000" w:themeColor="text1"/>
              </w:rPr>
              <w:t>0.613</w:t>
            </w:r>
          </w:p>
        </w:tc>
        <w:tc>
          <w:tcPr>
            <w:tcW w:w="1134" w:type="dxa"/>
            <w:tcBorders>
              <w:top w:val="nil"/>
              <w:left w:val="nil"/>
              <w:bottom w:val="nil"/>
              <w:right w:val="nil"/>
            </w:tcBorders>
          </w:tcPr>
          <w:p w14:paraId="000001B0" w14:textId="77777777" w:rsidR="003B3C1C" w:rsidRPr="002E6934" w:rsidRDefault="00151CFD" w:rsidP="007F6819">
            <w:pPr>
              <w:spacing w:line="360" w:lineRule="auto"/>
              <w:jc w:val="center"/>
              <w:rPr>
                <w:rFonts w:ascii="Arial" w:eastAsia="Arial" w:hAnsi="Arial" w:cs="Arial"/>
                <w:color w:val="000000" w:themeColor="text1"/>
              </w:rPr>
            </w:pPr>
            <w:r w:rsidRPr="002E6934">
              <w:rPr>
                <w:rFonts w:ascii="Arial" w:eastAsia="Arial" w:hAnsi="Arial" w:cs="Arial"/>
                <w:color w:val="000000" w:themeColor="text1"/>
              </w:rPr>
              <w:t>4.46</w:t>
            </w:r>
          </w:p>
        </w:tc>
        <w:tc>
          <w:tcPr>
            <w:tcW w:w="1984" w:type="dxa"/>
            <w:tcBorders>
              <w:top w:val="nil"/>
              <w:left w:val="nil"/>
              <w:bottom w:val="nil"/>
              <w:right w:val="nil"/>
            </w:tcBorders>
          </w:tcPr>
          <w:p w14:paraId="000001B1" w14:textId="77777777" w:rsidR="003B3C1C" w:rsidRPr="002E6934" w:rsidRDefault="00151CFD" w:rsidP="007F6819">
            <w:pPr>
              <w:spacing w:line="360" w:lineRule="auto"/>
              <w:jc w:val="center"/>
              <w:rPr>
                <w:rFonts w:ascii="Arial" w:eastAsia="Arial" w:hAnsi="Arial" w:cs="Arial"/>
                <w:color w:val="000000" w:themeColor="text1"/>
              </w:rPr>
            </w:pPr>
            <w:r w:rsidRPr="002E6934">
              <w:rPr>
                <w:rFonts w:ascii="Arial" w:eastAsia="Arial" w:hAnsi="Arial" w:cs="Arial"/>
                <w:color w:val="000000" w:themeColor="text1"/>
              </w:rPr>
              <w:t>Very High</w:t>
            </w:r>
          </w:p>
        </w:tc>
      </w:tr>
      <w:tr w:rsidR="00AA5AD9" w:rsidRPr="002E6934" w14:paraId="53B4F9F0" w14:textId="77777777" w:rsidTr="00AA5AD9">
        <w:trPr>
          <w:trHeight w:val="285"/>
        </w:trPr>
        <w:tc>
          <w:tcPr>
            <w:tcW w:w="4111" w:type="dxa"/>
            <w:tcBorders>
              <w:top w:val="nil"/>
              <w:left w:val="nil"/>
              <w:right w:val="nil"/>
            </w:tcBorders>
          </w:tcPr>
          <w:p w14:paraId="000001B2" w14:textId="77777777" w:rsidR="003B3C1C" w:rsidRPr="002E6934" w:rsidRDefault="00151CFD" w:rsidP="007F6819">
            <w:pPr>
              <w:spacing w:line="36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Overall</w:t>
            </w:r>
          </w:p>
        </w:tc>
        <w:tc>
          <w:tcPr>
            <w:tcW w:w="1418" w:type="dxa"/>
            <w:tcBorders>
              <w:top w:val="nil"/>
              <w:left w:val="nil"/>
              <w:right w:val="nil"/>
            </w:tcBorders>
          </w:tcPr>
          <w:p w14:paraId="000001B3" w14:textId="77777777" w:rsidR="003B3C1C" w:rsidRPr="002E6934" w:rsidRDefault="00151CFD" w:rsidP="007F6819">
            <w:pPr>
              <w:spacing w:line="360" w:lineRule="auto"/>
              <w:jc w:val="center"/>
              <w:rPr>
                <w:rFonts w:ascii="Arial" w:eastAsia="Arial" w:hAnsi="Arial" w:cs="Arial"/>
                <w:b/>
                <w:bCs/>
                <w:color w:val="000000" w:themeColor="text1"/>
              </w:rPr>
            </w:pPr>
            <w:r w:rsidRPr="002E6934">
              <w:rPr>
                <w:rFonts w:ascii="Arial" w:eastAsia="Arial" w:hAnsi="Arial" w:cs="Arial"/>
                <w:b/>
                <w:bCs/>
                <w:color w:val="000000" w:themeColor="text1"/>
              </w:rPr>
              <w:t>0.568</w:t>
            </w:r>
          </w:p>
        </w:tc>
        <w:tc>
          <w:tcPr>
            <w:tcW w:w="1134" w:type="dxa"/>
            <w:tcBorders>
              <w:top w:val="nil"/>
              <w:left w:val="nil"/>
              <w:right w:val="nil"/>
            </w:tcBorders>
          </w:tcPr>
          <w:p w14:paraId="000001B4" w14:textId="77777777" w:rsidR="003B3C1C" w:rsidRPr="002E6934" w:rsidRDefault="00151CFD" w:rsidP="007F6819">
            <w:pPr>
              <w:spacing w:line="360" w:lineRule="auto"/>
              <w:jc w:val="center"/>
              <w:rPr>
                <w:rFonts w:ascii="Arial" w:eastAsia="Arial" w:hAnsi="Arial" w:cs="Arial"/>
                <w:b/>
                <w:bCs/>
                <w:color w:val="000000" w:themeColor="text1"/>
              </w:rPr>
            </w:pPr>
            <w:r w:rsidRPr="002E6934">
              <w:rPr>
                <w:rFonts w:ascii="Arial" w:eastAsia="Arial" w:hAnsi="Arial" w:cs="Arial"/>
                <w:b/>
                <w:bCs/>
                <w:color w:val="000000" w:themeColor="text1"/>
              </w:rPr>
              <w:t>4.37</w:t>
            </w:r>
          </w:p>
        </w:tc>
        <w:tc>
          <w:tcPr>
            <w:tcW w:w="1984" w:type="dxa"/>
            <w:tcBorders>
              <w:top w:val="nil"/>
              <w:left w:val="nil"/>
              <w:right w:val="nil"/>
            </w:tcBorders>
          </w:tcPr>
          <w:p w14:paraId="000001B5" w14:textId="77777777" w:rsidR="003B3C1C" w:rsidRPr="002E6934" w:rsidRDefault="00151CFD" w:rsidP="007F6819">
            <w:pPr>
              <w:spacing w:line="360" w:lineRule="auto"/>
              <w:jc w:val="center"/>
              <w:rPr>
                <w:rFonts w:ascii="Arial" w:eastAsia="Arial" w:hAnsi="Arial" w:cs="Arial"/>
                <w:b/>
                <w:bCs/>
                <w:color w:val="000000" w:themeColor="text1"/>
              </w:rPr>
            </w:pPr>
            <w:r w:rsidRPr="002E6934">
              <w:rPr>
                <w:rFonts w:ascii="Arial" w:eastAsia="Arial" w:hAnsi="Arial" w:cs="Arial"/>
                <w:b/>
                <w:bCs/>
                <w:color w:val="000000" w:themeColor="text1"/>
              </w:rPr>
              <w:t>Very High</w:t>
            </w:r>
          </w:p>
        </w:tc>
      </w:tr>
    </w:tbl>
    <w:p w14:paraId="000001B6" w14:textId="77777777" w:rsidR="003B3C1C" w:rsidRPr="002E6934" w:rsidRDefault="003B3C1C">
      <w:pPr>
        <w:spacing w:after="0" w:line="480" w:lineRule="auto"/>
        <w:jc w:val="both"/>
        <w:rPr>
          <w:rFonts w:ascii="Arial" w:eastAsia="Arial" w:hAnsi="Arial" w:cs="Arial"/>
          <w:color w:val="000000" w:themeColor="text1"/>
          <w:sz w:val="24"/>
          <w:szCs w:val="24"/>
        </w:rPr>
      </w:pPr>
    </w:p>
    <w:p w14:paraId="000001B7" w14:textId="2B7E7683" w:rsidR="003B3C1C" w:rsidRPr="002E6934" w:rsidRDefault="009F6533">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To promote a healthy and efficient organization, it is essential to cultivate relationships to achieve common goals, as robust interpersonal connections can enhance collaboration and collective success. Equally essential is the necessity to share information through proper channels, ensuring transparency and efficient communication throughout all organizational levels. A leader tries to make themselves look good, not by making others look incompetent</w:t>
      </w:r>
      <w:r w:rsidR="002A7044" w:rsidRPr="002E6934">
        <w:rPr>
          <w:rFonts w:ascii="Arial" w:eastAsia="Arial" w:hAnsi="Arial" w:cs="Arial"/>
          <w:color w:val="000000" w:themeColor="text1"/>
          <w:sz w:val="24"/>
          <w:szCs w:val="24"/>
        </w:rPr>
        <w:t>.</w:t>
      </w:r>
      <w:r w:rsidRPr="002E6934">
        <w:rPr>
          <w:rFonts w:ascii="Arial" w:eastAsia="Arial" w:hAnsi="Arial" w:cs="Arial"/>
          <w:color w:val="000000" w:themeColor="text1"/>
          <w:sz w:val="24"/>
          <w:szCs w:val="24"/>
        </w:rPr>
        <w:t xml:space="preserve"> Leaders must be attentive and never abuse their authority by making decisions that benefit themselves, hence maintaining trust and fairness within the organizational framework. Allocate resources and responsibilities fairly, guided by organizational interests rather than personal influence.</w:t>
      </w:r>
    </w:p>
    <w:p w14:paraId="000001B8" w14:textId="77777777"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This outcome corresponds with the research conducted by Schlag and </w:t>
      </w:r>
      <w:proofErr w:type="spellStart"/>
      <w:r w:rsidRPr="002E6934">
        <w:rPr>
          <w:rFonts w:ascii="Arial" w:eastAsia="Arial" w:hAnsi="Arial" w:cs="Arial"/>
          <w:color w:val="000000" w:themeColor="text1"/>
          <w:sz w:val="24"/>
          <w:szCs w:val="24"/>
        </w:rPr>
        <w:t>Melé</w:t>
      </w:r>
      <w:proofErr w:type="spellEnd"/>
      <w:r w:rsidRPr="002E6934">
        <w:rPr>
          <w:rFonts w:ascii="Arial" w:eastAsia="Arial" w:hAnsi="Arial" w:cs="Arial"/>
          <w:color w:val="000000" w:themeColor="text1"/>
          <w:sz w:val="24"/>
          <w:szCs w:val="24"/>
        </w:rPr>
        <w:t xml:space="preserve"> (2020), which underscores that for institutions to authentically foster human flourishing, they must be rooted in effective governance and ongoing care within their communities. Likewise, Mosquera, Tigre, and Alegre (2024) discovered that ethical leadership promotes equitable and altruistic decision-making, hence diminishing the impact of organizational politics. Supporting these findings, </w:t>
      </w:r>
      <w:r w:rsidRPr="002E6934">
        <w:rPr>
          <w:rFonts w:ascii="Arial" w:eastAsia="Arial" w:hAnsi="Arial" w:cs="Arial"/>
          <w:color w:val="000000" w:themeColor="text1"/>
          <w:sz w:val="24"/>
          <w:szCs w:val="24"/>
        </w:rPr>
        <w:lastRenderedPageBreak/>
        <w:t xml:space="preserve">Mohamad, Mohamad, Alias, Hassan, and </w:t>
      </w:r>
      <w:proofErr w:type="spellStart"/>
      <w:r w:rsidRPr="002E6934">
        <w:rPr>
          <w:rFonts w:ascii="Arial" w:eastAsia="Arial" w:hAnsi="Arial" w:cs="Arial"/>
          <w:color w:val="000000" w:themeColor="text1"/>
          <w:sz w:val="24"/>
          <w:szCs w:val="24"/>
        </w:rPr>
        <w:t>Fahme</w:t>
      </w:r>
      <w:proofErr w:type="spellEnd"/>
      <w:r w:rsidRPr="002E6934">
        <w:rPr>
          <w:rFonts w:ascii="Arial" w:eastAsia="Arial" w:hAnsi="Arial" w:cs="Arial"/>
          <w:color w:val="000000" w:themeColor="text1"/>
          <w:sz w:val="24"/>
          <w:szCs w:val="24"/>
        </w:rPr>
        <w:t xml:space="preserve"> (2025) established that efficient organizational communication, enabled by various communication channels, is crucial for fostering information exchange and ensuring openness inside institutions.</w:t>
      </w:r>
    </w:p>
    <w:p w14:paraId="000001B9" w14:textId="37582163" w:rsidR="003B3C1C" w:rsidRPr="002E6934" w:rsidRDefault="002A7044">
      <w:pPr>
        <w:spacing w:after="0" w:line="480" w:lineRule="auto"/>
        <w:jc w:val="both"/>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Level of Transformational Leadership of School Heads</w:t>
      </w:r>
    </w:p>
    <w:p w14:paraId="000001BA" w14:textId="2D953ADC"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A summary of the level of transformational leadership of school heads in public schools is presented in Table 2. The overall mean rating is 4.48, which is described as </w:t>
      </w:r>
      <w:r w:rsidRPr="002E6934">
        <w:rPr>
          <w:rFonts w:ascii="Arial" w:eastAsia="Arial" w:hAnsi="Arial" w:cs="Arial"/>
          <w:i/>
          <w:iCs/>
          <w:color w:val="000000" w:themeColor="text1"/>
          <w:sz w:val="24"/>
          <w:szCs w:val="24"/>
        </w:rPr>
        <w:t>very high</w:t>
      </w:r>
      <w:r w:rsidRPr="002E6934">
        <w:rPr>
          <w:rFonts w:ascii="Arial" w:eastAsia="Arial" w:hAnsi="Arial" w:cs="Arial"/>
          <w:color w:val="000000" w:themeColor="text1"/>
          <w:sz w:val="24"/>
          <w:szCs w:val="24"/>
        </w:rPr>
        <w:t>, with a standard deviation of 0.524, which means that the transformational leadership of school heads</w:t>
      </w:r>
      <w:r w:rsidR="002A7044" w:rsidRPr="002E6934">
        <w:rPr>
          <w:rFonts w:ascii="Arial" w:eastAsia="Arial" w:hAnsi="Arial" w:cs="Arial"/>
          <w:color w:val="000000" w:themeColor="text1"/>
          <w:sz w:val="24"/>
          <w:szCs w:val="24"/>
        </w:rPr>
        <w:t xml:space="preserve"> </w:t>
      </w:r>
      <w:r w:rsidRPr="002E6934">
        <w:rPr>
          <w:rFonts w:ascii="Arial" w:eastAsia="Arial" w:hAnsi="Arial" w:cs="Arial"/>
          <w:color w:val="000000" w:themeColor="text1"/>
          <w:sz w:val="24"/>
          <w:szCs w:val="24"/>
        </w:rPr>
        <w:t xml:space="preserve">is always evident. The mean ratings of the indicators of transformational leadership are unveiled as follows: individualized consideration landed a mean rating of 4.51 or </w:t>
      </w:r>
      <w:r w:rsidRPr="002E6934">
        <w:rPr>
          <w:rFonts w:ascii="Arial" w:eastAsia="Arial" w:hAnsi="Arial" w:cs="Arial"/>
          <w:i/>
          <w:iCs/>
          <w:color w:val="000000" w:themeColor="text1"/>
          <w:sz w:val="24"/>
          <w:szCs w:val="24"/>
        </w:rPr>
        <w:t>very high</w:t>
      </w:r>
      <w:r w:rsidRPr="002E6934">
        <w:rPr>
          <w:rFonts w:ascii="Arial" w:eastAsia="Arial" w:hAnsi="Arial" w:cs="Arial"/>
          <w:color w:val="000000" w:themeColor="text1"/>
          <w:sz w:val="24"/>
          <w:szCs w:val="24"/>
        </w:rPr>
        <w:t xml:space="preserve">; innovative climate acquired a mean rating of 4.49 or </w:t>
      </w:r>
      <w:r w:rsidRPr="002E6934">
        <w:rPr>
          <w:rFonts w:ascii="Arial" w:eastAsia="Arial" w:hAnsi="Arial" w:cs="Arial"/>
          <w:i/>
          <w:iCs/>
          <w:color w:val="000000" w:themeColor="text1"/>
          <w:sz w:val="24"/>
          <w:szCs w:val="24"/>
        </w:rPr>
        <w:t>very high</w:t>
      </w:r>
      <w:r w:rsidRPr="002E6934">
        <w:rPr>
          <w:rFonts w:ascii="Arial" w:eastAsia="Arial" w:hAnsi="Arial" w:cs="Arial"/>
          <w:color w:val="000000" w:themeColor="text1"/>
          <w:sz w:val="24"/>
          <w:szCs w:val="24"/>
        </w:rPr>
        <w:t xml:space="preserve">; vision building acquired a mean rating of 4.48 or </w:t>
      </w:r>
      <w:r w:rsidRPr="002E6934">
        <w:rPr>
          <w:rFonts w:ascii="Arial" w:eastAsia="Arial" w:hAnsi="Arial" w:cs="Arial"/>
          <w:i/>
          <w:iCs/>
          <w:color w:val="000000" w:themeColor="text1"/>
          <w:sz w:val="24"/>
          <w:szCs w:val="24"/>
        </w:rPr>
        <w:t>very high</w:t>
      </w:r>
      <w:r w:rsidRPr="002E6934">
        <w:rPr>
          <w:rFonts w:ascii="Arial" w:eastAsia="Arial" w:hAnsi="Arial" w:cs="Arial"/>
          <w:color w:val="000000" w:themeColor="text1"/>
          <w:sz w:val="24"/>
          <w:szCs w:val="24"/>
        </w:rPr>
        <w:t xml:space="preserve">; and intellectual stimulation had a mean rating of 4.45 or </w:t>
      </w:r>
      <w:r w:rsidRPr="002E6934">
        <w:rPr>
          <w:rFonts w:ascii="Arial" w:eastAsia="Arial" w:hAnsi="Arial" w:cs="Arial"/>
          <w:i/>
          <w:iCs/>
          <w:color w:val="000000" w:themeColor="text1"/>
          <w:sz w:val="24"/>
          <w:szCs w:val="24"/>
        </w:rPr>
        <w:t>very high</w:t>
      </w:r>
      <w:r w:rsidRPr="002E6934">
        <w:rPr>
          <w:rFonts w:ascii="Arial" w:eastAsia="Arial" w:hAnsi="Arial" w:cs="Arial"/>
          <w:color w:val="000000" w:themeColor="text1"/>
          <w:sz w:val="24"/>
          <w:szCs w:val="24"/>
        </w:rPr>
        <w:t>.</w:t>
      </w:r>
    </w:p>
    <w:p w14:paraId="000001BB" w14:textId="0BADB7D1" w:rsidR="003B3C1C" w:rsidRPr="002E6934" w:rsidRDefault="00151CFD">
      <w:pPr>
        <w:spacing w:after="0" w:line="240" w:lineRule="auto"/>
        <w:rPr>
          <w:rFonts w:ascii="Arial" w:eastAsia="Arial" w:hAnsi="Arial" w:cs="Arial"/>
          <w:color w:val="000000" w:themeColor="text1"/>
          <w:sz w:val="24"/>
          <w:szCs w:val="24"/>
        </w:rPr>
      </w:pPr>
      <w:r w:rsidRPr="002E6934">
        <w:rPr>
          <w:rFonts w:ascii="Arial" w:eastAsia="Arial" w:hAnsi="Arial" w:cs="Arial"/>
          <w:color w:val="000000" w:themeColor="text1"/>
          <w:sz w:val="24"/>
          <w:szCs w:val="24"/>
        </w:rPr>
        <w:t>Table 2</w:t>
      </w:r>
    </w:p>
    <w:p w14:paraId="000001BC" w14:textId="77777777" w:rsidR="003B3C1C" w:rsidRDefault="00151CFD">
      <w:pPr>
        <w:spacing w:after="0" w:line="240" w:lineRule="auto"/>
        <w:rPr>
          <w:rFonts w:ascii="Arial" w:eastAsia="Arial" w:hAnsi="Arial" w:cs="Arial"/>
          <w:i/>
          <w:iCs/>
          <w:color w:val="000000" w:themeColor="text1"/>
          <w:sz w:val="24"/>
          <w:szCs w:val="24"/>
        </w:rPr>
      </w:pPr>
      <w:r w:rsidRPr="002E6934">
        <w:rPr>
          <w:rFonts w:ascii="Arial" w:eastAsia="Arial" w:hAnsi="Arial" w:cs="Arial"/>
          <w:i/>
          <w:iCs/>
          <w:color w:val="000000" w:themeColor="text1"/>
          <w:sz w:val="24"/>
          <w:szCs w:val="24"/>
        </w:rPr>
        <w:t xml:space="preserve">Level of Transformational Leadership  </w:t>
      </w:r>
    </w:p>
    <w:p w14:paraId="1FAE082E" w14:textId="77777777" w:rsidR="007F6819" w:rsidRPr="002E6934" w:rsidRDefault="007F6819">
      <w:pPr>
        <w:spacing w:after="0" w:line="240" w:lineRule="auto"/>
        <w:rPr>
          <w:rFonts w:ascii="Arial" w:eastAsia="Arial" w:hAnsi="Arial" w:cs="Arial"/>
          <w:i/>
          <w:iCs/>
          <w:color w:val="000000" w:themeColor="text1"/>
          <w:sz w:val="24"/>
          <w:szCs w:val="24"/>
        </w:rPr>
      </w:pPr>
    </w:p>
    <w:tbl>
      <w:tblPr>
        <w:tblStyle w:val="ac"/>
        <w:tblW w:w="8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1"/>
        <w:gridCol w:w="1418"/>
        <w:gridCol w:w="1134"/>
        <w:gridCol w:w="1984"/>
      </w:tblGrid>
      <w:tr w:rsidR="002E6934" w:rsidRPr="002E6934" w14:paraId="56B98359" w14:textId="77777777" w:rsidTr="00D00992">
        <w:trPr>
          <w:trHeight w:val="348"/>
        </w:trPr>
        <w:tc>
          <w:tcPr>
            <w:tcW w:w="4111" w:type="dxa"/>
            <w:tcBorders>
              <w:left w:val="nil"/>
              <w:bottom w:val="single" w:sz="4" w:space="0" w:color="000000"/>
              <w:right w:val="nil"/>
            </w:tcBorders>
          </w:tcPr>
          <w:p w14:paraId="000001BE" w14:textId="77777777" w:rsidR="003B3C1C" w:rsidRPr="002E6934" w:rsidRDefault="00151CFD" w:rsidP="007F6819">
            <w:pPr>
              <w:spacing w:line="36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Indicators</w:t>
            </w:r>
          </w:p>
        </w:tc>
        <w:tc>
          <w:tcPr>
            <w:tcW w:w="1418" w:type="dxa"/>
            <w:tcBorders>
              <w:left w:val="nil"/>
              <w:bottom w:val="single" w:sz="4" w:space="0" w:color="000000"/>
              <w:right w:val="nil"/>
            </w:tcBorders>
          </w:tcPr>
          <w:p w14:paraId="000001BF" w14:textId="77777777" w:rsidR="003B3C1C" w:rsidRPr="002E6934" w:rsidRDefault="00151CFD" w:rsidP="007F6819">
            <w:pPr>
              <w:spacing w:line="36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SD</w:t>
            </w:r>
          </w:p>
        </w:tc>
        <w:tc>
          <w:tcPr>
            <w:tcW w:w="1134" w:type="dxa"/>
            <w:tcBorders>
              <w:left w:val="nil"/>
              <w:bottom w:val="single" w:sz="4" w:space="0" w:color="000000"/>
              <w:right w:val="nil"/>
            </w:tcBorders>
          </w:tcPr>
          <w:p w14:paraId="000001C0" w14:textId="77777777" w:rsidR="003B3C1C" w:rsidRPr="002E6934" w:rsidRDefault="00151CFD" w:rsidP="007F6819">
            <w:pPr>
              <w:spacing w:line="36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Mean</w:t>
            </w:r>
          </w:p>
        </w:tc>
        <w:tc>
          <w:tcPr>
            <w:tcW w:w="1984" w:type="dxa"/>
            <w:tcBorders>
              <w:left w:val="nil"/>
              <w:bottom w:val="single" w:sz="4" w:space="0" w:color="000000"/>
              <w:right w:val="nil"/>
            </w:tcBorders>
          </w:tcPr>
          <w:p w14:paraId="000001C1" w14:textId="77777777" w:rsidR="003B3C1C" w:rsidRPr="002E6934" w:rsidRDefault="00151CFD" w:rsidP="007F6819">
            <w:pPr>
              <w:spacing w:line="36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D.E.</w:t>
            </w:r>
          </w:p>
        </w:tc>
      </w:tr>
      <w:tr w:rsidR="002E6934" w:rsidRPr="002E6934" w14:paraId="25F0C1C7" w14:textId="77777777" w:rsidTr="00D00992">
        <w:trPr>
          <w:trHeight w:val="455"/>
        </w:trPr>
        <w:tc>
          <w:tcPr>
            <w:tcW w:w="4111" w:type="dxa"/>
            <w:tcBorders>
              <w:top w:val="single" w:sz="4" w:space="0" w:color="000000"/>
              <w:left w:val="nil"/>
              <w:bottom w:val="nil"/>
              <w:right w:val="nil"/>
            </w:tcBorders>
          </w:tcPr>
          <w:p w14:paraId="000001C2" w14:textId="77777777" w:rsidR="003B3C1C" w:rsidRPr="002E6934" w:rsidRDefault="00151CFD" w:rsidP="007F6819">
            <w:pPr>
              <w:pBdr>
                <w:top w:val="nil"/>
                <w:left w:val="nil"/>
                <w:bottom w:val="nil"/>
                <w:right w:val="nil"/>
                <w:between w:val="nil"/>
              </w:pBdr>
              <w:spacing w:line="360" w:lineRule="auto"/>
              <w:rPr>
                <w:rFonts w:ascii="Arial" w:eastAsia="Arial" w:hAnsi="Arial" w:cs="Arial"/>
                <w:color w:val="000000" w:themeColor="text1"/>
                <w:sz w:val="24"/>
                <w:szCs w:val="24"/>
              </w:rPr>
            </w:pPr>
            <w:r w:rsidRPr="002E6934">
              <w:rPr>
                <w:rFonts w:ascii="Arial" w:eastAsia="Arial" w:hAnsi="Arial" w:cs="Arial"/>
                <w:color w:val="000000" w:themeColor="text1"/>
                <w:sz w:val="24"/>
                <w:szCs w:val="24"/>
              </w:rPr>
              <w:t>Vision Building</w:t>
            </w:r>
          </w:p>
        </w:tc>
        <w:tc>
          <w:tcPr>
            <w:tcW w:w="1418" w:type="dxa"/>
            <w:tcBorders>
              <w:top w:val="single" w:sz="4" w:space="0" w:color="000000"/>
              <w:left w:val="nil"/>
              <w:bottom w:val="nil"/>
              <w:right w:val="nil"/>
            </w:tcBorders>
          </w:tcPr>
          <w:p w14:paraId="000001C3" w14:textId="77777777" w:rsidR="003B3C1C" w:rsidRPr="002E6934" w:rsidRDefault="00151CFD" w:rsidP="007F6819">
            <w:pPr>
              <w:spacing w:line="360" w:lineRule="auto"/>
              <w:jc w:val="center"/>
              <w:rPr>
                <w:rFonts w:ascii="Arial" w:eastAsia="Arial" w:hAnsi="Arial" w:cs="Arial"/>
                <w:color w:val="000000" w:themeColor="text1"/>
              </w:rPr>
            </w:pPr>
            <w:r w:rsidRPr="002E6934">
              <w:rPr>
                <w:rFonts w:ascii="Arial" w:eastAsia="Arial" w:hAnsi="Arial" w:cs="Arial"/>
                <w:color w:val="000000" w:themeColor="text1"/>
              </w:rPr>
              <w:t>0.546</w:t>
            </w:r>
          </w:p>
        </w:tc>
        <w:tc>
          <w:tcPr>
            <w:tcW w:w="1134" w:type="dxa"/>
            <w:tcBorders>
              <w:top w:val="single" w:sz="4" w:space="0" w:color="000000"/>
              <w:left w:val="nil"/>
              <w:bottom w:val="nil"/>
              <w:right w:val="nil"/>
            </w:tcBorders>
          </w:tcPr>
          <w:p w14:paraId="000001C4" w14:textId="77777777" w:rsidR="003B3C1C" w:rsidRPr="002E6934" w:rsidRDefault="00151CFD" w:rsidP="007F6819">
            <w:pPr>
              <w:spacing w:line="360" w:lineRule="auto"/>
              <w:jc w:val="center"/>
              <w:rPr>
                <w:rFonts w:ascii="Arial" w:eastAsia="Arial" w:hAnsi="Arial" w:cs="Arial"/>
                <w:color w:val="000000" w:themeColor="text1"/>
              </w:rPr>
            </w:pPr>
            <w:r w:rsidRPr="002E6934">
              <w:rPr>
                <w:rFonts w:ascii="Arial" w:eastAsia="Arial" w:hAnsi="Arial" w:cs="Arial"/>
                <w:color w:val="000000" w:themeColor="text1"/>
              </w:rPr>
              <w:t>4.48</w:t>
            </w:r>
          </w:p>
        </w:tc>
        <w:tc>
          <w:tcPr>
            <w:tcW w:w="1984" w:type="dxa"/>
            <w:tcBorders>
              <w:top w:val="single" w:sz="4" w:space="0" w:color="000000"/>
              <w:left w:val="nil"/>
              <w:bottom w:val="nil"/>
              <w:right w:val="nil"/>
            </w:tcBorders>
          </w:tcPr>
          <w:p w14:paraId="000001C5" w14:textId="77777777" w:rsidR="003B3C1C" w:rsidRPr="002E6934" w:rsidRDefault="00151CFD" w:rsidP="007F6819">
            <w:pPr>
              <w:spacing w:line="360" w:lineRule="auto"/>
              <w:jc w:val="center"/>
              <w:rPr>
                <w:rFonts w:ascii="Arial" w:eastAsia="Arial" w:hAnsi="Arial" w:cs="Arial"/>
                <w:color w:val="000000" w:themeColor="text1"/>
              </w:rPr>
            </w:pPr>
            <w:r w:rsidRPr="002E6934">
              <w:rPr>
                <w:rFonts w:ascii="Arial" w:eastAsia="Arial" w:hAnsi="Arial" w:cs="Arial"/>
                <w:color w:val="000000" w:themeColor="text1"/>
              </w:rPr>
              <w:t>Very High</w:t>
            </w:r>
          </w:p>
        </w:tc>
      </w:tr>
      <w:tr w:rsidR="002E6934" w:rsidRPr="002E6934" w14:paraId="2046BDF8" w14:textId="77777777" w:rsidTr="00D00992">
        <w:trPr>
          <w:trHeight w:val="445"/>
        </w:trPr>
        <w:tc>
          <w:tcPr>
            <w:tcW w:w="4111" w:type="dxa"/>
            <w:tcBorders>
              <w:top w:val="nil"/>
              <w:left w:val="nil"/>
              <w:bottom w:val="nil"/>
              <w:right w:val="nil"/>
            </w:tcBorders>
          </w:tcPr>
          <w:p w14:paraId="000001C6" w14:textId="77777777" w:rsidR="003B3C1C" w:rsidRPr="002E6934" w:rsidRDefault="00151CFD" w:rsidP="007F6819">
            <w:pPr>
              <w:pBdr>
                <w:top w:val="nil"/>
                <w:left w:val="nil"/>
                <w:bottom w:val="nil"/>
                <w:right w:val="nil"/>
                <w:between w:val="nil"/>
              </w:pBdr>
              <w:spacing w:line="360" w:lineRule="auto"/>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Innovative Climate </w:t>
            </w:r>
          </w:p>
        </w:tc>
        <w:tc>
          <w:tcPr>
            <w:tcW w:w="1418" w:type="dxa"/>
            <w:tcBorders>
              <w:top w:val="nil"/>
              <w:left w:val="nil"/>
              <w:bottom w:val="nil"/>
              <w:right w:val="nil"/>
            </w:tcBorders>
          </w:tcPr>
          <w:p w14:paraId="000001C7" w14:textId="77777777" w:rsidR="003B3C1C" w:rsidRPr="002E6934" w:rsidRDefault="00151CFD" w:rsidP="007F6819">
            <w:pPr>
              <w:spacing w:line="360" w:lineRule="auto"/>
              <w:jc w:val="center"/>
              <w:rPr>
                <w:rFonts w:ascii="Arial" w:eastAsia="Arial" w:hAnsi="Arial" w:cs="Arial"/>
                <w:color w:val="000000" w:themeColor="text1"/>
              </w:rPr>
            </w:pPr>
            <w:r w:rsidRPr="002E6934">
              <w:rPr>
                <w:rFonts w:ascii="Arial" w:eastAsia="Arial" w:hAnsi="Arial" w:cs="Arial"/>
                <w:color w:val="000000" w:themeColor="text1"/>
              </w:rPr>
              <w:t>0.582</w:t>
            </w:r>
          </w:p>
        </w:tc>
        <w:tc>
          <w:tcPr>
            <w:tcW w:w="1134" w:type="dxa"/>
            <w:tcBorders>
              <w:top w:val="nil"/>
              <w:left w:val="nil"/>
              <w:bottom w:val="nil"/>
              <w:right w:val="nil"/>
            </w:tcBorders>
          </w:tcPr>
          <w:p w14:paraId="000001C8" w14:textId="77777777" w:rsidR="003B3C1C" w:rsidRPr="002E6934" w:rsidRDefault="00151CFD" w:rsidP="007F6819">
            <w:pPr>
              <w:spacing w:line="360" w:lineRule="auto"/>
              <w:jc w:val="center"/>
              <w:rPr>
                <w:rFonts w:ascii="Arial" w:eastAsia="Arial" w:hAnsi="Arial" w:cs="Arial"/>
                <w:color w:val="000000" w:themeColor="text1"/>
              </w:rPr>
            </w:pPr>
            <w:r w:rsidRPr="002E6934">
              <w:rPr>
                <w:rFonts w:ascii="Arial" w:eastAsia="Arial" w:hAnsi="Arial" w:cs="Arial"/>
                <w:color w:val="000000" w:themeColor="text1"/>
              </w:rPr>
              <w:t>4.49</w:t>
            </w:r>
          </w:p>
        </w:tc>
        <w:tc>
          <w:tcPr>
            <w:tcW w:w="1984" w:type="dxa"/>
            <w:tcBorders>
              <w:top w:val="nil"/>
              <w:left w:val="nil"/>
              <w:bottom w:val="nil"/>
              <w:right w:val="nil"/>
            </w:tcBorders>
          </w:tcPr>
          <w:p w14:paraId="000001C9" w14:textId="77777777" w:rsidR="003B3C1C" w:rsidRPr="002E6934" w:rsidRDefault="00151CFD" w:rsidP="007F6819">
            <w:pPr>
              <w:spacing w:line="360" w:lineRule="auto"/>
              <w:jc w:val="center"/>
              <w:rPr>
                <w:rFonts w:ascii="Arial" w:eastAsia="Arial" w:hAnsi="Arial" w:cs="Arial"/>
                <w:color w:val="000000" w:themeColor="text1"/>
              </w:rPr>
            </w:pPr>
            <w:r w:rsidRPr="002E6934">
              <w:rPr>
                <w:rFonts w:ascii="Arial" w:eastAsia="Arial" w:hAnsi="Arial" w:cs="Arial"/>
                <w:color w:val="000000" w:themeColor="text1"/>
              </w:rPr>
              <w:t>Very High</w:t>
            </w:r>
          </w:p>
        </w:tc>
      </w:tr>
      <w:tr w:rsidR="002E6934" w:rsidRPr="002E6934" w14:paraId="54F2A24B" w14:textId="77777777" w:rsidTr="00D00992">
        <w:trPr>
          <w:trHeight w:val="445"/>
        </w:trPr>
        <w:tc>
          <w:tcPr>
            <w:tcW w:w="4111" w:type="dxa"/>
            <w:tcBorders>
              <w:top w:val="nil"/>
              <w:left w:val="nil"/>
              <w:bottom w:val="nil"/>
              <w:right w:val="nil"/>
            </w:tcBorders>
          </w:tcPr>
          <w:p w14:paraId="000001CA" w14:textId="77777777" w:rsidR="003B3C1C" w:rsidRPr="002E6934" w:rsidRDefault="00151CFD" w:rsidP="007F6819">
            <w:pPr>
              <w:pBdr>
                <w:top w:val="nil"/>
                <w:left w:val="nil"/>
                <w:bottom w:val="nil"/>
                <w:right w:val="nil"/>
                <w:between w:val="nil"/>
              </w:pBdr>
              <w:spacing w:line="360" w:lineRule="auto"/>
              <w:rPr>
                <w:rFonts w:ascii="Arial" w:eastAsia="Arial" w:hAnsi="Arial" w:cs="Arial"/>
                <w:color w:val="000000" w:themeColor="text1"/>
                <w:sz w:val="24"/>
                <w:szCs w:val="24"/>
              </w:rPr>
            </w:pPr>
            <w:r w:rsidRPr="002E6934">
              <w:rPr>
                <w:rFonts w:ascii="Arial" w:eastAsia="Arial" w:hAnsi="Arial" w:cs="Arial"/>
                <w:color w:val="000000" w:themeColor="text1"/>
                <w:sz w:val="24"/>
                <w:szCs w:val="24"/>
              </w:rPr>
              <w:t>Intellectual Stimulation</w:t>
            </w:r>
          </w:p>
        </w:tc>
        <w:tc>
          <w:tcPr>
            <w:tcW w:w="1418" w:type="dxa"/>
            <w:tcBorders>
              <w:top w:val="nil"/>
              <w:left w:val="nil"/>
              <w:bottom w:val="nil"/>
              <w:right w:val="nil"/>
            </w:tcBorders>
          </w:tcPr>
          <w:p w14:paraId="000001CB" w14:textId="77777777" w:rsidR="003B3C1C" w:rsidRPr="002E6934" w:rsidRDefault="00151CFD" w:rsidP="007F6819">
            <w:pPr>
              <w:spacing w:line="360" w:lineRule="auto"/>
              <w:jc w:val="center"/>
              <w:rPr>
                <w:rFonts w:ascii="Arial" w:eastAsia="Arial" w:hAnsi="Arial" w:cs="Arial"/>
                <w:color w:val="000000" w:themeColor="text1"/>
              </w:rPr>
            </w:pPr>
            <w:r w:rsidRPr="002E6934">
              <w:rPr>
                <w:rFonts w:ascii="Arial" w:eastAsia="Arial" w:hAnsi="Arial" w:cs="Arial"/>
                <w:color w:val="000000" w:themeColor="text1"/>
              </w:rPr>
              <w:t>0.593</w:t>
            </w:r>
          </w:p>
        </w:tc>
        <w:tc>
          <w:tcPr>
            <w:tcW w:w="1134" w:type="dxa"/>
            <w:tcBorders>
              <w:top w:val="nil"/>
              <w:left w:val="nil"/>
              <w:bottom w:val="nil"/>
              <w:right w:val="nil"/>
            </w:tcBorders>
          </w:tcPr>
          <w:p w14:paraId="000001CC" w14:textId="77777777" w:rsidR="003B3C1C" w:rsidRPr="002E6934" w:rsidRDefault="00151CFD" w:rsidP="007F6819">
            <w:pPr>
              <w:spacing w:line="360" w:lineRule="auto"/>
              <w:jc w:val="center"/>
              <w:rPr>
                <w:rFonts w:ascii="Arial" w:eastAsia="Arial" w:hAnsi="Arial" w:cs="Arial"/>
                <w:color w:val="000000" w:themeColor="text1"/>
              </w:rPr>
            </w:pPr>
            <w:r w:rsidRPr="002E6934">
              <w:rPr>
                <w:rFonts w:ascii="Arial" w:eastAsia="Arial" w:hAnsi="Arial" w:cs="Arial"/>
                <w:color w:val="000000" w:themeColor="text1"/>
              </w:rPr>
              <w:t>4.45</w:t>
            </w:r>
          </w:p>
        </w:tc>
        <w:tc>
          <w:tcPr>
            <w:tcW w:w="1984" w:type="dxa"/>
            <w:tcBorders>
              <w:top w:val="nil"/>
              <w:left w:val="nil"/>
              <w:bottom w:val="nil"/>
              <w:right w:val="nil"/>
            </w:tcBorders>
          </w:tcPr>
          <w:p w14:paraId="000001CD" w14:textId="77777777" w:rsidR="003B3C1C" w:rsidRPr="002E6934" w:rsidRDefault="00151CFD" w:rsidP="007F6819">
            <w:pPr>
              <w:spacing w:line="360" w:lineRule="auto"/>
              <w:jc w:val="center"/>
              <w:rPr>
                <w:rFonts w:ascii="Arial" w:eastAsia="Arial" w:hAnsi="Arial" w:cs="Arial"/>
                <w:color w:val="000000" w:themeColor="text1"/>
              </w:rPr>
            </w:pPr>
            <w:r w:rsidRPr="002E6934">
              <w:rPr>
                <w:rFonts w:ascii="Arial" w:eastAsia="Arial" w:hAnsi="Arial" w:cs="Arial"/>
                <w:color w:val="000000" w:themeColor="text1"/>
              </w:rPr>
              <w:t>Very High</w:t>
            </w:r>
          </w:p>
        </w:tc>
      </w:tr>
      <w:tr w:rsidR="002E6934" w:rsidRPr="002E6934" w14:paraId="7B48F0DB" w14:textId="77777777" w:rsidTr="00D00992">
        <w:trPr>
          <w:trHeight w:val="445"/>
        </w:trPr>
        <w:tc>
          <w:tcPr>
            <w:tcW w:w="4111" w:type="dxa"/>
            <w:tcBorders>
              <w:top w:val="nil"/>
              <w:left w:val="nil"/>
              <w:bottom w:val="nil"/>
              <w:right w:val="nil"/>
            </w:tcBorders>
          </w:tcPr>
          <w:p w14:paraId="000001CE" w14:textId="77777777" w:rsidR="003B3C1C" w:rsidRPr="002E6934" w:rsidRDefault="00151CFD" w:rsidP="007F6819">
            <w:pPr>
              <w:pBdr>
                <w:top w:val="nil"/>
                <w:left w:val="nil"/>
                <w:bottom w:val="nil"/>
                <w:right w:val="nil"/>
                <w:between w:val="nil"/>
              </w:pBdr>
              <w:spacing w:line="360" w:lineRule="auto"/>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Individualized Consideration </w:t>
            </w:r>
          </w:p>
        </w:tc>
        <w:tc>
          <w:tcPr>
            <w:tcW w:w="1418" w:type="dxa"/>
            <w:tcBorders>
              <w:top w:val="nil"/>
              <w:left w:val="nil"/>
              <w:bottom w:val="nil"/>
              <w:right w:val="nil"/>
            </w:tcBorders>
          </w:tcPr>
          <w:p w14:paraId="000001CF" w14:textId="77777777" w:rsidR="003B3C1C" w:rsidRPr="002E6934" w:rsidRDefault="00151CFD" w:rsidP="007F6819">
            <w:pPr>
              <w:spacing w:line="360" w:lineRule="auto"/>
              <w:jc w:val="center"/>
              <w:rPr>
                <w:rFonts w:ascii="Arial" w:eastAsia="Arial" w:hAnsi="Arial" w:cs="Arial"/>
                <w:color w:val="000000" w:themeColor="text1"/>
              </w:rPr>
            </w:pPr>
            <w:r w:rsidRPr="002E6934">
              <w:rPr>
                <w:rFonts w:ascii="Arial" w:eastAsia="Arial" w:hAnsi="Arial" w:cs="Arial"/>
                <w:color w:val="000000" w:themeColor="text1"/>
              </w:rPr>
              <w:t>0.570</w:t>
            </w:r>
          </w:p>
        </w:tc>
        <w:tc>
          <w:tcPr>
            <w:tcW w:w="1134" w:type="dxa"/>
            <w:tcBorders>
              <w:top w:val="nil"/>
              <w:left w:val="nil"/>
              <w:bottom w:val="nil"/>
              <w:right w:val="nil"/>
            </w:tcBorders>
          </w:tcPr>
          <w:p w14:paraId="000001D0" w14:textId="77777777" w:rsidR="003B3C1C" w:rsidRPr="002E6934" w:rsidRDefault="00151CFD" w:rsidP="007F6819">
            <w:pPr>
              <w:spacing w:line="360" w:lineRule="auto"/>
              <w:jc w:val="center"/>
              <w:rPr>
                <w:rFonts w:ascii="Arial" w:eastAsia="Arial" w:hAnsi="Arial" w:cs="Arial"/>
                <w:color w:val="000000" w:themeColor="text1"/>
              </w:rPr>
            </w:pPr>
            <w:r w:rsidRPr="002E6934">
              <w:rPr>
                <w:rFonts w:ascii="Arial" w:eastAsia="Arial" w:hAnsi="Arial" w:cs="Arial"/>
                <w:color w:val="000000" w:themeColor="text1"/>
              </w:rPr>
              <w:t>4.51</w:t>
            </w:r>
          </w:p>
        </w:tc>
        <w:tc>
          <w:tcPr>
            <w:tcW w:w="1984" w:type="dxa"/>
            <w:tcBorders>
              <w:top w:val="nil"/>
              <w:left w:val="nil"/>
              <w:bottom w:val="nil"/>
              <w:right w:val="nil"/>
            </w:tcBorders>
          </w:tcPr>
          <w:p w14:paraId="000001D1" w14:textId="77777777" w:rsidR="003B3C1C" w:rsidRPr="002E6934" w:rsidRDefault="00151CFD" w:rsidP="007F6819">
            <w:pPr>
              <w:spacing w:line="360" w:lineRule="auto"/>
              <w:jc w:val="center"/>
              <w:rPr>
                <w:rFonts w:ascii="Arial" w:eastAsia="Arial" w:hAnsi="Arial" w:cs="Arial"/>
                <w:color w:val="000000" w:themeColor="text1"/>
              </w:rPr>
            </w:pPr>
            <w:r w:rsidRPr="002E6934">
              <w:rPr>
                <w:rFonts w:ascii="Arial" w:eastAsia="Arial" w:hAnsi="Arial" w:cs="Arial"/>
                <w:color w:val="000000" w:themeColor="text1"/>
              </w:rPr>
              <w:t>Very High</w:t>
            </w:r>
          </w:p>
        </w:tc>
      </w:tr>
      <w:tr w:rsidR="002E6934" w:rsidRPr="002E6934" w14:paraId="384D0B0E" w14:textId="77777777" w:rsidTr="00F04CE4">
        <w:trPr>
          <w:trHeight w:val="209"/>
        </w:trPr>
        <w:tc>
          <w:tcPr>
            <w:tcW w:w="4111" w:type="dxa"/>
            <w:tcBorders>
              <w:top w:val="nil"/>
              <w:left w:val="nil"/>
              <w:right w:val="nil"/>
            </w:tcBorders>
          </w:tcPr>
          <w:p w14:paraId="000001D2" w14:textId="77777777" w:rsidR="003B3C1C" w:rsidRPr="002E6934" w:rsidRDefault="00151CFD" w:rsidP="007F6819">
            <w:pPr>
              <w:spacing w:line="36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Overall</w:t>
            </w:r>
          </w:p>
        </w:tc>
        <w:tc>
          <w:tcPr>
            <w:tcW w:w="1418" w:type="dxa"/>
            <w:tcBorders>
              <w:top w:val="nil"/>
              <w:left w:val="nil"/>
              <w:right w:val="nil"/>
            </w:tcBorders>
          </w:tcPr>
          <w:p w14:paraId="000001D3" w14:textId="77777777" w:rsidR="003B3C1C" w:rsidRPr="002E6934" w:rsidRDefault="00151CFD" w:rsidP="007F6819">
            <w:pPr>
              <w:spacing w:line="360" w:lineRule="auto"/>
              <w:jc w:val="center"/>
              <w:rPr>
                <w:rFonts w:ascii="Arial" w:eastAsia="Arial" w:hAnsi="Arial" w:cs="Arial"/>
                <w:b/>
                <w:bCs/>
                <w:color w:val="000000" w:themeColor="text1"/>
              </w:rPr>
            </w:pPr>
            <w:r w:rsidRPr="002E6934">
              <w:rPr>
                <w:rFonts w:ascii="Arial" w:eastAsia="Arial" w:hAnsi="Arial" w:cs="Arial"/>
                <w:b/>
                <w:bCs/>
                <w:color w:val="000000" w:themeColor="text1"/>
              </w:rPr>
              <w:t>0.524</w:t>
            </w:r>
          </w:p>
        </w:tc>
        <w:tc>
          <w:tcPr>
            <w:tcW w:w="1134" w:type="dxa"/>
            <w:tcBorders>
              <w:top w:val="nil"/>
              <w:left w:val="nil"/>
              <w:right w:val="nil"/>
            </w:tcBorders>
          </w:tcPr>
          <w:p w14:paraId="000001D4" w14:textId="77777777" w:rsidR="003B3C1C" w:rsidRPr="002E6934" w:rsidRDefault="00151CFD" w:rsidP="007F6819">
            <w:pPr>
              <w:spacing w:line="360" w:lineRule="auto"/>
              <w:jc w:val="center"/>
              <w:rPr>
                <w:rFonts w:ascii="Arial" w:eastAsia="Arial" w:hAnsi="Arial" w:cs="Arial"/>
                <w:b/>
                <w:bCs/>
                <w:color w:val="000000" w:themeColor="text1"/>
              </w:rPr>
            </w:pPr>
            <w:r w:rsidRPr="002E6934">
              <w:rPr>
                <w:rFonts w:ascii="Arial" w:eastAsia="Arial" w:hAnsi="Arial" w:cs="Arial"/>
                <w:b/>
                <w:bCs/>
                <w:color w:val="000000" w:themeColor="text1"/>
              </w:rPr>
              <w:t>4.48</w:t>
            </w:r>
          </w:p>
        </w:tc>
        <w:tc>
          <w:tcPr>
            <w:tcW w:w="1984" w:type="dxa"/>
            <w:tcBorders>
              <w:top w:val="nil"/>
              <w:left w:val="nil"/>
              <w:right w:val="nil"/>
            </w:tcBorders>
          </w:tcPr>
          <w:p w14:paraId="000001D5" w14:textId="77777777" w:rsidR="003B3C1C" w:rsidRPr="002E6934" w:rsidRDefault="00151CFD" w:rsidP="007F6819">
            <w:pPr>
              <w:spacing w:line="360" w:lineRule="auto"/>
              <w:jc w:val="center"/>
              <w:rPr>
                <w:rFonts w:ascii="Arial" w:eastAsia="Arial" w:hAnsi="Arial" w:cs="Arial"/>
                <w:b/>
                <w:bCs/>
                <w:color w:val="000000" w:themeColor="text1"/>
              </w:rPr>
            </w:pPr>
            <w:r w:rsidRPr="002E6934">
              <w:rPr>
                <w:rFonts w:ascii="Arial" w:eastAsia="Arial" w:hAnsi="Arial" w:cs="Arial"/>
                <w:b/>
                <w:bCs/>
                <w:color w:val="000000" w:themeColor="text1"/>
              </w:rPr>
              <w:t>Very High</w:t>
            </w:r>
          </w:p>
        </w:tc>
      </w:tr>
    </w:tbl>
    <w:p w14:paraId="18A1DC54" w14:textId="77777777" w:rsidR="00F04CE4" w:rsidRDefault="00F04CE4">
      <w:pPr>
        <w:spacing w:after="0" w:line="480" w:lineRule="auto"/>
        <w:ind w:firstLine="720"/>
        <w:jc w:val="both"/>
        <w:rPr>
          <w:rFonts w:ascii="Arial" w:eastAsia="Arial" w:hAnsi="Arial" w:cs="Arial"/>
          <w:color w:val="000000" w:themeColor="text1"/>
          <w:sz w:val="24"/>
          <w:szCs w:val="24"/>
        </w:rPr>
      </w:pPr>
    </w:p>
    <w:p w14:paraId="000001D6" w14:textId="44EB7986"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An effective leader consistently uses every opportunity to communicate the school’s vision, inspiring clarity and unity among the team, students, parents, and </w:t>
      </w:r>
      <w:r w:rsidRPr="002E6934">
        <w:rPr>
          <w:rFonts w:ascii="Arial" w:eastAsia="Arial" w:hAnsi="Arial" w:cs="Arial"/>
          <w:color w:val="000000" w:themeColor="text1"/>
          <w:sz w:val="24"/>
          <w:szCs w:val="24"/>
        </w:rPr>
        <w:lastRenderedPageBreak/>
        <w:t>the wider community. A leader possesses a positive attitude that fosters assurance and energy within the team. They motivate us to look at and discuss new information, fostering perpetual learning and innovation. Furthermore, they are willing to take chances to improve our institution, reflecting a dedication to development and significant transformation.</w:t>
      </w:r>
    </w:p>
    <w:p w14:paraId="43F11022" w14:textId="50FFD766" w:rsidR="004E6989" w:rsidRPr="002E6934" w:rsidRDefault="00151CFD" w:rsidP="004E6989">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This finding aligns with the study of </w:t>
      </w:r>
      <w:proofErr w:type="spellStart"/>
      <w:r w:rsidRPr="002E6934">
        <w:rPr>
          <w:rFonts w:ascii="Arial" w:eastAsia="Arial" w:hAnsi="Arial" w:cs="Arial"/>
          <w:color w:val="000000" w:themeColor="text1"/>
          <w:sz w:val="24"/>
          <w:szCs w:val="24"/>
        </w:rPr>
        <w:t>Alfalih</w:t>
      </w:r>
      <w:proofErr w:type="spellEnd"/>
      <w:r w:rsidRPr="002E6934">
        <w:rPr>
          <w:rFonts w:ascii="Arial" w:eastAsia="Arial" w:hAnsi="Arial" w:cs="Arial"/>
          <w:color w:val="000000" w:themeColor="text1"/>
          <w:sz w:val="24"/>
          <w:szCs w:val="24"/>
        </w:rPr>
        <w:t xml:space="preserve"> &amp; </w:t>
      </w:r>
      <w:proofErr w:type="spellStart"/>
      <w:r w:rsidRPr="002E6934">
        <w:rPr>
          <w:rFonts w:ascii="Arial" w:eastAsia="Arial" w:hAnsi="Arial" w:cs="Arial"/>
          <w:color w:val="000000" w:themeColor="text1"/>
          <w:sz w:val="24"/>
          <w:szCs w:val="24"/>
        </w:rPr>
        <w:t>Ragmoun</w:t>
      </w:r>
      <w:proofErr w:type="spellEnd"/>
      <w:r w:rsidRPr="002E6934">
        <w:rPr>
          <w:rFonts w:ascii="Arial" w:eastAsia="Arial" w:hAnsi="Arial" w:cs="Arial"/>
          <w:color w:val="000000" w:themeColor="text1"/>
          <w:sz w:val="24"/>
          <w:szCs w:val="24"/>
        </w:rPr>
        <w:t xml:space="preserve"> (2025), which demonstrates that transformational leadership cultivates a positive organizational environment by promoting a culture of inclusion and support. Likewise, Mohammad, Vasudevan, </w:t>
      </w:r>
      <w:proofErr w:type="spellStart"/>
      <w:r w:rsidRPr="002E6934">
        <w:rPr>
          <w:rFonts w:ascii="Arial" w:eastAsia="Arial" w:hAnsi="Arial" w:cs="Arial"/>
          <w:color w:val="000000" w:themeColor="text1"/>
          <w:sz w:val="24"/>
          <w:szCs w:val="24"/>
        </w:rPr>
        <w:t>Barhoom</w:t>
      </w:r>
      <w:proofErr w:type="spellEnd"/>
      <w:r w:rsidRPr="002E6934">
        <w:rPr>
          <w:rFonts w:ascii="Arial" w:eastAsia="Arial" w:hAnsi="Arial" w:cs="Arial"/>
          <w:color w:val="000000" w:themeColor="text1"/>
          <w:sz w:val="24"/>
          <w:szCs w:val="24"/>
        </w:rPr>
        <w:t xml:space="preserve">, </w:t>
      </w:r>
      <w:proofErr w:type="spellStart"/>
      <w:r w:rsidRPr="002E6934">
        <w:rPr>
          <w:rFonts w:ascii="Arial" w:eastAsia="Arial" w:hAnsi="Arial" w:cs="Arial"/>
          <w:color w:val="000000" w:themeColor="text1"/>
          <w:sz w:val="24"/>
          <w:szCs w:val="24"/>
        </w:rPr>
        <w:t>Almajali</w:t>
      </w:r>
      <w:proofErr w:type="spellEnd"/>
      <w:r w:rsidRPr="002E6934">
        <w:rPr>
          <w:rFonts w:ascii="Arial" w:eastAsia="Arial" w:hAnsi="Arial" w:cs="Arial"/>
          <w:color w:val="000000" w:themeColor="text1"/>
          <w:sz w:val="24"/>
          <w:szCs w:val="24"/>
        </w:rPr>
        <w:t>, Al-Ayed, Al-Momani, and Mohammad (2024) assert that this kind of leadership fosters conditions that promote the acquisition of new knowledge and the readiness to embrace risks. Simultaneously, Shahid (2024) investigates leaders' preparedness to adapt, take risks, and confront obstacles, emphasizing these characteristics as essential for fostering institutional advancement.</w:t>
      </w:r>
    </w:p>
    <w:p w14:paraId="000001D8" w14:textId="1AA78E44" w:rsidR="003B3C1C" w:rsidRPr="002E6934" w:rsidRDefault="004E6989" w:rsidP="004E6989">
      <w:pPr>
        <w:spacing w:after="0" w:line="480" w:lineRule="auto"/>
        <w:jc w:val="both"/>
        <w:rPr>
          <w:rFonts w:ascii="Arial" w:eastAsia="Arial" w:hAnsi="Arial" w:cs="Arial"/>
          <w:color w:val="000000" w:themeColor="text1"/>
          <w:sz w:val="24"/>
          <w:szCs w:val="24"/>
        </w:rPr>
      </w:pPr>
      <w:r w:rsidRPr="002E6934">
        <w:rPr>
          <w:rFonts w:ascii="Arial" w:eastAsia="Arial" w:hAnsi="Arial" w:cs="Arial"/>
          <w:b/>
          <w:bCs/>
          <w:color w:val="000000" w:themeColor="text1"/>
          <w:sz w:val="24"/>
          <w:szCs w:val="24"/>
        </w:rPr>
        <w:t>Level of Emotional Intelligence</w:t>
      </w:r>
    </w:p>
    <w:p w14:paraId="000001D9" w14:textId="142E8603"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Table 3 shows the level of emotional intelligence in public schools. The overall mean score is 4.46 with a standard deviation of 0.512, which is </w:t>
      </w:r>
      <w:r w:rsidRPr="002E6934">
        <w:rPr>
          <w:rFonts w:ascii="Arial" w:eastAsia="Arial" w:hAnsi="Arial" w:cs="Arial"/>
          <w:i/>
          <w:iCs/>
          <w:color w:val="000000" w:themeColor="text1"/>
          <w:sz w:val="24"/>
          <w:szCs w:val="24"/>
        </w:rPr>
        <w:t xml:space="preserve">very </w:t>
      </w:r>
      <w:proofErr w:type="gramStart"/>
      <w:r w:rsidRPr="002E6934">
        <w:rPr>
          <w:rFonts w:ascii="Arial" w:eastAsia="Arial" w:hAnsi="Arial" w:cs="Arial"/>
          <w:i/>
          <w:iCs/>
          <w:color w:val="000000" w:themeColor="text1"/>
          <w:sz w:val="24"/>
          <w:szCs w:val="24"/>
        </w:rPr>
        <w:t>high</w:t>
      </w:r>
      <w:r w:rsidRPr="002E6934">
        <w:rPr>
          <w:rFonts w:ascii="Arial" w:eastAsia="Arial" w:hAnsi="Arial" w:cs="Arial"/>
          <w:color w:val="000000" w:themeColor="text1"/>
          <w:sz w:val="24"/>
          <w:szCs w:val="24"/>
        </w:rPr>
        <w:t>,  indicating</w:t>
      </w:r>
      <w:proofErr w:type="gramEnd"/>
      <w:r w:rsidRPr="002E6934">
        <w:rPr>
          <w:rFonts w:ascii="Arial" w:eastAsia="Arial" w:hAnsi="Arial" w:cs="Arial"/>
          <w:color w:val="000000" w:themeColor="text1"/>
          <w:sz w:val="24"/>
          <w:szCs w:val="24"/>
        </w:rPr>
        <w:t xml:space="preserve"> that emotional intelligence is consistently apparent in schools. The mean scores of the domains of emotional intelligence are shown as follows: motivating yourself obtained a mean score of 4.51 or </w:t>
      </w:r>
      <w:r w:rsidRPr="002E6934">
        <w:rPr>
          <w:rFonts w:ascii="Arial" w:eastAsia="Arial" w:hAnsi="Arial" w:cs="Arial"/>
          <w:i/>
          <w:iCs/>
          <w:color w:val="000000" w:themeColor="text1"/>
          <w:sz w:val="24"/>
          <w:szCs w:val="24"/>
        </w:rPr>
        <w:t>very high</w:t>
      </w:r>
      <w:r w:rsidRPr="002E6934">
        <w:rPr>
          <w:rFonts w:ascii="Arial" w:eastAsia="Arial" w:hAnsi="Arial" w:cs="Arial"/>
          <w:color w:val="000000" w:themeColor="text1"/>
          <w:sz w:val="24"/>
          <w:szCs w:val="24"/>
        </w:rPr>
        <w:t xml:space="preserve">; recognizing your own emotions, recognizing other people’s emotions, and building relationships attained a mean score of 4.49 or </w:t>
      </w:r>
      <w:r w:rsidRPr="002E6934">
        <w:rPr>
          <w:rFonts w:ascii="Arial" w:eastAsia="Arial" w:hAnsi="Arial" w:cs="Arial"/>
          <w:i/>
          <w:iCs/>
          <w:color w:val="000000" w:themeColor="text1"/>
          <w:sz w:val="24"/>
          <w:szCs w:val="24"/>
        </w:rPr>
        <w:t>very high</w:t>
      </w:r>
      <w:r w:rsidRPr="002E6934">
        <w:rPr>
          <w:rFonts w:ascii="Arial" w:eastAsia="Arial" w:hAnsi="Arial" w:cs="Arial"/>
          <w:color w:val="000000" w:themeColor="text1"/>
          <w:sz w:val="24"/>
          <w:szCs w:val="24"/>
        </w:rPr>
        <w:t xml:space="preserve">; and managing emotions obtained a mean score of 4.32 or </w:t>
      </w:r>
      <w:r w:rsidRPr="002E6934">
        <w:rPr>
          <w:rFonts w:ascii="Arial" w:eastAsia="Arial" w:hAnsi="Arial" w:cs="Arial"/>
          <w:i/>
          <w:iCs/>
          <w:color w:val="000000" w:themeColor="text1"/>
          <w:sz w:val="24"/>
          <w:szCs w:val="24"/>
        </w:rPr>
        <w:t>very high</w:t>
      </w:r>
      <w:r w:rsidRPr="002E6934">
        <w:rPr>
          <w:rFonts w:ascii="Arial" w:eastAsia="Arial" w:hAnsi="Arial" w:cs="Arial"/>
          <w:color w:val="000000" w:themeColor="text1"/>
          <w:sz w:val="24"/>
          <w:szCs w:val="24"/>
        </w:rPr>
        <w:t xml:space="preserve">. </w:t>
      </w:r>
    </w:p>
    <w:p w14:paraId="000001DA" w14:textId="77777777" w:rsidR="003B3C1C" w:rsidRPr="002E6934" w:rsidRDefault="00151CFD">
      <w:pPr>
        <w:spacing w:after="0" w:line="240" w:lineRule="auto"/>
        <w:rPr>
          <w:rFonts w:ascii="Arial" w:eastAsia="Arial" w:hAnsi="Arial" w:cs="Arial"/>
          <w:color w:val="000000" w:themeColor="text1"/>
          <w:sz w:val="24"/>
          <w:szCs w:val="24"/>
        </w:rPr>
      </w:pPr>
      <w:r w:rsidRPr="002E6934">
        <w:rPr>
          <w:rFonts w:ascii="Arial" w:eastAsia="Arial" w:hAnsi="Arial" w:cs="Arial"/>
          <w:color w:val="000000" w:themeColor="text1"/>
          <w:sz w:val="24"/>
          <w:szCs w:val="24"/>
        </w:rPr>
        <w:lastRenderedPageBreak/>
        <w:t>Table 3</w:t>
      </w:r>
    </w:p>
    <w:p w14:paraId="72D39629" w14:textId="3A3497B5" w:rsidR="00D00992" w:rsidRDefault="00151CFD">
      <w:pPr>
        <w:spacing w:after="0" w:line="240" w:lineRule="auto"/>
        <w:rPr>
          <w:rFonts w:ascii="Arial" w:eastAsia="Arial" w:hAnsi="Arial" w:cs="Arial"/>
          <w:i/>
          <w:iCs/>
          <w:color w:val="000000" w:themeColor="text1"/>
          <w:sz w:val="24"/>
          <w:szCs w:val="24"/>
        </w:rPr>
      </w:pPr>
      <w:r w:rsidRPr="002E6934">
        <w:rPr>
          <w:rFonts w:ascii="Arial" w:eastAsia="Arial" w:hAnsi="Arial" w:cs="Arial"/>
          <w:i/>
          <w:iCs/>
          <w:color w:val="000000" w:themeColor="text1"/>
          <w:sz w:val="24"/>
          <w:szCs w:val="24"/>
        </w:rPr>
        <w:t xml:space="preserve">Level of Emotional Intelligence   </w:t>
      </w:r>
    </w:p>
    <w:p w14:paraId="557F05CE" w14:textId="77777777" w:rsidR="007F6819" w:rsidRDefault="007F6819">
      <w:pPr>
        <w:spacing w:after="0" w:line="240" w:lineRule="auto"/>
        <w:rPr>
          <w:rFonts w:ascii="Arial" w:eastAsia="Arial" w:hAnsi="Arial" w:cs="Arial"/>
          <w:i/>
          <w:iCs/>
          <w:color w:val="000000" w:themeColor="text1"/>
          <w:sz w:val="24"/>
          <w:szCs w:val="24"/>
        </w:rPr>
      </w:pPr>
    </w:p>
    <w:tbl>
      <w:tblPr>
        <w:tblStyle w:val="ad"/>
        <w:tblW w:w="8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1"/>
        <w:gridCol w:w="1418"/>
        <w:gridCol w:w="1134"/>
        <w:gridCol w:w="1984"/>
      </w:tblGrid>
      <w:tr w:rsidR="002E6934" w:rsidRPr="002E6934" w14:paraId="7EADD78C" w14:textId="77777777" w:rsidTr="00D00992">
        <w:trPr>
          <w:trHeight w:val="320"/>
        </w:trPr>
        <w:tc>
          <w:tcPr>
            <w:tcW w:w="4111" w:type="dxa"/>
            <w:tcBorders>
              <w:left w:val="nil"/>
              <w:bottom w:val="single" w:sz="4" w:space="0" w:color="000000"/>
              <w:right w:val="nil"/>
            </w:tcBorders>
          </w:tcPr>
          <w:p w14:paraId="000001DC" w14:textId="77777777" w:rsidR="003B3C1C" w:rsidRPr="002E6934" w:rsidRDefault="00151CFD" w:rsidP="002A7044">
            <w:pPr>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Indicators</w:t>
            </w:r>
          </w:p>
        </w:tc>
        <w:tc>
          <w:tcPr>
            <w:tcW w:w="1418" w:type="dxa"/>
            <w:tcBorders>
              <w:left w:val="nil"/>
              <w:bottom w:val="single" w:sz="4" w:space="0" w:color="000000"/>
              <w:right w:val="nil"/>
            </w:tcBorders>
          </w:tcPr>
          <w:p w14:paraId="000001DD" w14:textId="77777777" w:rsidR="003B3C1C" w:rsidRPr="002E6934" w:rsidRDefault="00151CFD" w:rsidP="002A7044">
            <w:pPr>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SD</w:t>
            </w:r>
          </w:p>
        </w:tc>
        <w:tc>
          <w:tcPr>
            <w:tcW w:w="1134" w:type="dxa"/>
            <w:tcBorders>
              <w:left w:val="nil"/>
              <w:bottom w:val="single" w:sz="4" w:space="0" w:color="000000"/>
              <w:right w:val="nil"/>
            </w:tcBorders>
          </w:tcPr>
          <w:p w14:paraId="000001DE" w14:textId="77777777" w:rsidR="003B3C1C" w:rsidRPr="002E6934" w:rsidRDefault="00151CFD" w:rsidP="002A7044">
            <w:pPr>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Mean</w:t>
            </w:r>
          </w:p>
        </w:tc>
        <w:tc>
          <w:tcPr>
            <w:tcW w:w="1984" w:type="dxa"/>
            <w:tcBorders>
              <w:left w:val="nil"/>
              <w:bottom w:val="single" w:sz="4" w:space="0" w:color="000000"/>
              <w:right w:val="nil"/>
            </w:tcBorders>
          </w:tcPr>
          <w:p w14:paraId="000001DF" w14:textId="77777777" w:rsidR="003B3C1C" w:rsidRPr="002E6934" w:rsidRDefault="00151CFD" w:rsidP="002A7044">
            <w:pPr>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D.E.</w:t>
            </w:r>
          </w:p>
        </w:tc>
      </w:tr>
      <w:tr w:rsidR="002E6934" w:rsidRPr="002E6934" w14:paraId="6E33104A" w14:textId="77777777" w:rsidTr="00D00992">
        <w:trPr>
          <w:trHeight w:val="417"/>
        </w:trPr>
        <w:tc>
          <w:tcPr>
            <w:tcW w:w="4111" w:type="dxa"/>
            <w:tcBorders>
              <w:top w:val="single" w:sz="4" w:space="0" w:color="000000"/>
              <w:left w:val="nil"/>
              <w:bottom w:val="nil"/>
              <w:right w:val="nil"/>
            </w:tcBorders>
          </w:tcPr>
          <w:p w14:paraId="000001E0" w14:textId="77777777" w:rsidR="003B3C1C" w:rsidRPr="002E6934" w:rsidRDefault="00151CFD" w:rsidP="00F04CE4">
            <w:pPr>
              <w:pBdr>
                <w:top w:val="nil"/>
                <w:left w:val="nil"/>
                <w:bottom w:val="nil"/>
                <w:right w:val="nil"/>
                <w:between w:val="nil"/>
              </w:pBdr>
              <w:rPr>
                <w:rFonts w:ascii="Arial" w:eastAsia="Arial" w:hAnsi="Arial" w:cs="Arial"/>
                <w:color w:val="000000" w:themeColor="text1"/>
                <w:sz w:val="24"/>
                <w:szCs w:val="24"/>
              </w:rPr>
            </w:pPr>
            <w:r w:rsidRPr="002E6934">
              <w:rPr>
                <w:rFonts w:ascii="Arial" w:eastAsia="Arial" w:hAnsi="Arial" w:cs="Arial"/>
                <w:color w:val="000000" w:themeColor="text1"/>
                <w:sz w:val="24"/>
                <w:szCs w:val="24"/>
              </w:rPr>
              <w:t>Recognizing your Own Emotions</w:t>
            </w:r>
          </w:p>
        </w:tc>
        <w:tc>
          <w:tcPr>
            <w:tcW w:w="1418" w:type="dxa"/>
            <w:tcBorders>
              <w:top w:val="single" w:sz="4" w:space="0" w:color="000000"/>
              <w:left w:val="nil"/>
              <w:bottom w:val="nil"/>
              <w:right w:val="nil"/>
            </w:tcBorders>
          </w:tcPr>
          <w:p w14:paraId="000001E1" w14:textId="77777777" w:rsidR="003B3C1C" w:rsidRPr="002E6934" w:rsidRDefault="00151CFD" w:rsidP="00F04CE4">
            <w:pPr>
              <w:jc w:val="center"/>
              <w:rPr>
                <w:rFonts w:ascii="Arial" w:eastAsia="Arial" w:hAnsi="Arial" w:cs="Arial"/>
                <w:color w:val="000000" w:themeColor="text1"/>
              </w:rPr>
            </w:pPr>
            <w:r w:rsidRPr="002E6934">
              <w:rPr>
                <w:rFonts w:ascii="Arial" w:eastAsia="Arial" w:hAnsi="Arial" w:cs="Arial"/>
                <w:color w:val="000000" w:themeColor="text1"/>
              </w:rPr>
              <w:t>0.590</w:t>
            </w:r>
          </w:p>
        </w:tc>
        <w:tc>
          <w:tcPr>
            <w:tcW w:w="1134" w:type="dxa"/>
            <w:tcBorders>
              <w:top w:val="single" w:sz="4" w:space="0" w:color="000000"/>
              <w:left w:val="nil"/>
              <w:bottom w:val="nil"/>
              <w:right w:val="nil"/>
            </w:tcBorders>
          </w:tcPr>
          <w:p w14:paraId="000001E2" w14:textId="77777777" w:rsidR="003B3C1C" w:rsidRPr="002E6934" w:rsidRDefault="00151CFD" w:rsidP="00F04CE4">
            <w:pPr>
              <w:jc w:val="center"/>
              <w:rPr>
                <w:rFonts w:ascii="Arial" w:eastAsia="Arial" w:hAnsi="Arial" w:cs="Arial"/>
                <w:color w:val="000000" w:themeColor="text1"/>
              </w:rPr>
            </w:pPr>
            <w:r w:rsidRPr="002E6934">
              <w:rPr>
                <w:rFonts w:ascii="Arial" w:eastAsia="Arial" w:hAnsi="Arial" w:cs="Arial"/>
                <w:color w:val="000000" w:themeColor="text1"/>
              </w:rPr>
              <w:t>4.49</w:t>
            </w:r>
          </w:p>
        </w:tc>
        <w:tc>
          <w:tcPr>
            <w:tcW w:w="1984" w:type="dxa"/>
            <w:tcBorders>
              <w:top w:val="single" w:sz="4" w:space="0" w:color="000000"/>
              <w:left w:val="nil"/>
              <w:bottom w:val="nil"/>
              <w:right w:val="nil"/>
            </w:tcBorders>
          </w:tcPr>
          <w:p w14:paraId="000001E3" w14:textId="77777777" w:rsidR="003B3C1C" w:rsidRPr="002E6934" w:rsidRDefault="00151CFD" w:rsidP="00F04CE4">
            <w:pPr>
              <w:jc w:val="center"/>
              <w:rPr>
                <w:rFonts w:ascii="Arial" w:eastAsia="Arial" w:hAnsi="Arial" w:cs="Arial"/>
                <w:color w:val="000000" w:themeColor="text1"/>
              </w:rPr>
            </w:pPr>
            <w:r w:rsidRPr="002E6934">
              <w:rPr>
                <w:rFonts w:ascii="Arial" w:eastAsia="Arial" w:hAnsi="Arial" w:cs="Arial"/>
                <w:color w:val="000000" w:themeColor="text1"/>
              </w:rPr>
              <w:t>Very High</w:t>
            </w:r>
          </w:p>
        </w:tc>
      </w:tr>
      <w:tr w:rsidR="002E6934" w:rsidRPr="002E6934" w14:paraId="3804DF71" w14:textId="77777777" w:rsidTr="00D00992">
        <w:trPr>
          <w:trHeight w:val="410"/>
        </w:trPr>
        <w:tc>
          <w:tcPr>
            <w:tcW w:w="4111" w:type="dxa"/>
            <w:tcBorders>
              <w:top w:val="nil"/>
              <w:left w:val="nil"/>
              <w:bottom w:val="nil"/>
              <w:right w:val="nil"/>
            </w:tcBorders>
          </w:tcPr>
          <w:p w14:paraId="000001E4" w14:textId="77777777" w:rsidR="003B3C1C" w:rsidRPr="002E6934" w:rsidRDefault="00151CFD" w:rsidP="00F04CE4">
            <w:pPr>
              <w:pBdr>
                <w:top w:val="nil"/>
                <w:left w:val="nil"/>
                <w:bottom w:val="nil"/>
                <w:right w:val="nil"/>
                <w:between w:val="nil"/>
              </w:pBdr>
              <w:rPr>
                <w:rFonts w:ascii="Arial" w:eastAsia="Arial" w:hAnsi="Arial" w:cs="Arial"/>
                <w:color w:val="000000" w:themeColor="text1"/>
                <w:sz w:val="24"/>
                <w:szCs w:val="24"/>
              </w:rPr>
            </w:pPr>
            <w:r w:rsidRPr="002E6934">
              <w:rPr>
                <w:rFonts w:ascii="Arial" w:eastAsia="Arial" w:hAnsi="Arial" w:cs="Arial"/>
                <w:color w:val="000000" w:themeColor="text1"/>
                <w:sz w:val="24"/>
                <w:szCs w:val="24"/>
              </w:rPr>
              <w:t>Managing Emotions</w:t>
            </w:r>
          </w:p>
        </w:tc>
        <w:tc>
          <w:tcPr>
            <w:tcW w:w="1418" w:type="dxa"/>
            <w:tcBorders>
              <w:top w:val="nil"/>
              <w:left w:val="nil"/>
              <w:bottom w:val="nil"/>
              <w:right w:val="nil"/>
            </w:tcBorders>
          </w:tcPr>
          <w:p w14:paraId="000001E5" w14:textId="77777777" w:rsidR="003B3C1C" w:rsidRPr="002E6934" w:rsidRDefault="00151CFD" w:rsidP="00F04CE4">
            <w:pPr>
              <w:jc w:val="center"/>
              <w:rPr>
                <w:rFonts w:ascii="Arial" w:eastAsia="Arial" w:hAnsi="Arial" w:cs="Arial"/>
                <w:color w:val="000000" w:themeColor="text1"/>
              </w:rPr>
            </w:pPr>
            <w:r w:rsidRPr="002E6934">
              <w:rPr>
                <w:rFonts w:ascii="Arial" w:eastAsia="Arial" w:hAnsi="Arial" w:cs="Arial"/>
                <w:color w:val="000000" w:themeColor="text1"/>
              </w:rPr>
              <w:t>0.580</w:t>
            </w:r>
          </w:p>
        </w:tc>
        <w:tc>
          <w:tcPr>
            <w:tcW w:w="1134" w:type="dxa"/>
            <w:tcBorders>
              <w:top w:val="nil"/>
              <w:left w:val="nil"/>
              <w:bottom w:val="nil"/>
              <w:right w:val="nil"/>
            </w:tcBorders>
          </w:tcPr>
          <w:p w14:paraId="000001E6" w14:textId="77777777" w:rsidR="003B3C1C" w:rsidRPr="002E6934" w:rsidRDefault="00151CFD" w:rsidP="00F04CE4">
            <w:pPr>
              <w:jc w:val="center"/>
              <w:rPr>
                <w:rFonts w:ascii="Arial" w:eastAsia="Arial" w:hAnsi="Arial" w:cs="Arial"/>
                <w:color w:val="000000" w:themeColor="text1"/>
              </w:rPr>
            </w:pPr>
            <w:r w:rsidRPr="002E6934">
              <w:rPr>
                <w:rFonts w:ascii="Arial" w:eastAsia="Arial" w:hAnsi="Arial" w:cs="Arial"/>
                <w:color w:val="000000" w:themeColor="text1"/>
              </w:rPr>
              <w:t>4.32</w:t>
            </w:r>
          </w:p>
        </w:tc>
        <w:tc>
          <w:tcPr>
            <w:tcW w:w="1984" w:type="dxa"/>
            <w:tcBorders>
              <w:top w:val="nil"/>
              <w:left w:val="nil"/>
              <w:bottom w:val="nil"/>
              <w:right w:val="nil"/>
            </w:tcBorders>
          </w:tcPr>
          <w:p w14:paraId="000001E7" w14:textId="77777777" w:rsidR="003B3C1C" w:rsidRPr="002E6934" w:rsidRDefault="00151CFD" w:rsidP="00F04CE4">
            <w:pPr>
              <w:jc w:val="center"/>
              <w:rPr>
                <w:rFonts w:ascii="Arial" w:eastAsia="Arial" w:hAnsi="Arial" w:cs="Arial"/>
                <w:color w:val="000000" w:themeColor="text1"/>
              </w:rPr>
            </w:pPr>
            <w:r w:rsidRPr="002E6934">
              <w:rPr>
                <w:rFonts w:ascii="Arial" w:eastAsia="Arial" w:hAnsi="Arial" w:cs="Arial"/>
                <w:color w:val="000000" w:themeColor="text1"/>
              </w:rPr>
              <w:t>Very High</w:t>
            </w:r>
          </w:p>
        </w:tc>
      </w:tr>
      <w:tr w:rsidR="002E6934" w:rsidRPr="002E6934" w14:paraId="2DFCD5EE" w14:textId="77777777" w:rsidTr="00D00992">
        <w:trPr>
          <w:trHeight w:val="410"/>
        </w:trPr>
        <w:tc>
          <w:tcPr>
            <w:tcW w:w="4111" w:type="dxa"/>
            <w:tcBorders>
              <w:top w:val="nil"/>
              <w:left w:val="nil"/>
              <w:bottom w:val="nil"/>
              <w:right w:val="nil"/>
            </w:tcBorders>
          </w:tcPr>
          <w:p w14:paraId="000001E8" w14:textId="77777777" w:rsidR="003B3C1C" w:rsidRPr="002E6934" w:rsidRDefault="00151CFD" w:rsidP="00F04CE4">
            <w:pPr>
              <w:pBdr>
                <w:top w:val="nil"/>
                <w:left w:val="nil"/>
                <w:bottom w:val="nil"/>
                <w:right w:val="nil"/>
                <w:between w:val="nil"/>
              </w:pBdr>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Motivating Yourself </w:t>
            </w:r>
          </w:p>
        </w:tc>
        <w:tc>
          <w:tcPr>
            <w:tcW w:w="1418" w:type="dxa"/>
            <w:tcBorders>
              <w:top w:val="nil"/>
              <w:left w:val="nil"/>
              <w:bottom w:val="nil"/>
              <w:right w:val="nil"/>
            </w:tcBorders>
          </w:tcPr>
          <w:p w14:paraId="000001E9" w14:textId="77777777" w:rsidR="003B3C1C" w:rsidRPr="002E6934" w:rsidRDefault="00151CFD" w:rsidP="00F04CE4">
            <w:pPr>
              <w:jc w:val="center"/>
              <w:rPr>
                <w:rFonts w:ascii="Arial" w:eastAsia="Arial" w:hAnsi="Arial" w:cs="Arial"/>
                <w:color w:val="000000" w:themeColor="text1"/>
              </w:rPr>
            </w:pPr>
            <w:r w:rsidRPr="002E6934">
              <w:rPr>
                <w:rFonts w:ascii="Arial" w:eastAsia="Arial" w:hAnsi="Arial" w:cs="Arial"/>
                <w:color w:val="000000" w:themeColor="text1"/>
              </w:rPr>
              <w:t>0.550</w:t>
            </w:r>
          </w:p>
        </w:tc>
        <w:tc>
          <w:tcPr>
            <w:tcW w:w="1134" w:type="dxa"/>
            <w:tcBorders>
              <w:top w:val="nil"/>
              <w:left w:val="nil"/>
              <w:bottom w:val="nil"/>
              <w:right w:val="nil"/>
            </w:tcBorders>
          </w:tcPr>
          <w:p w14:paraId="000001EA" w14:textId="77777777" w:rsidR="003B3C1C" w:rsidRPr="002E6934" w:rsidRDefault="00151CFD" w:rsidP="00F04CE4">
            <w:pPr>
              <w:jc w:val="center"/>
              <w:rPr>
                <w:rFonts w:ascii="Arial" w:eastAsia="Arial" w:hAnsi="Arial" w:cs="Arial"/>
                <w:color w:val="000000" w:themeColor="text1"/>
              </w:rPr>
            </w:pPr>
            <w:r w:rsidRPr="002E6934">
              <w:rPr>
                <w:rFonts w:ascii="Arial" w:eastAsia="Arial" w:hAnsi="Arial" w:cs="Arial"/>
                <w:color w:val="000000" w:themeColor="text1"/>
              </w:rPr>
              <w:t>4.51</w:t>
            </w:r>
          </w:p>
        </w:tc>
        <w:tc>
          <w:tcPr>
            <w:tcW w:w="1984" w:type="dxa"/>
            <w:tcBorders>
              <w:top w:val="nil"/>
              <w:left w:val="nil"/>
              <w:bottom w:val="nil"/>
              <w:right w:val="nil"/>
            </w:tcBorders>
          </w:tcPr>
          <w:p w14:paraId="000001EB" w14:textId="77777777" w:rsidR="003B3C1C" w:rsidRPr="002E6934" w:rsidRDefault="00151CFD" w:rsidP="00F04CE4">
            <w:pPr>
              <w:jc w:val="center"/>
              <w:rPr>
                <w:rFonts w:ascii="Arial" w:eastAsia="Arial" w:hAnsi="Arial" w:cs="Arial"/>
                <w:color w:val="000000" w:themeColor="text1"/>
              </w:rPr>
            </w:pPr>
            <w:r w:rsidRPr="002E6934">
              <w:rPr>
                <w:rFonts w:ascii="Arial" w:eastAsia="Arial" w:hAnsi="Arial" w:cs="Arial"/>
                <w:color w:val="000000" w:themeColor="text1"/>
              </w:rPr>
              <w:t>Very High</w:t>
            </w:r>
          </w:p>
        </w:tc>
      </w:tr>
      <w:tr w:rsidR="002E6934" w:rsidRPr="002E6934" w14:paraId="57A7EA2B" w14:textId="77777777" w:rsidTr="00D00992">
        <w:trPr>
          <w:trHeight w:val="410"/>
        </w:trPr>
        <w:tc>
          <w:tcPr>
            <w:tcW w:w="4111" w:type="dxa"/>
            <w:tcBorders>
              <w:top w:val="nil"/>
              <w:left w:val="nil"/>
              <w:bottom w:val="nil"/>
              <w:right w:val="nil"/>
            </w:tcBorders>
          </w:tcPr>
          <w:p w14:paraId="000001EC" w14:textId="77777777" w:rsidR="003B3C1C" w:rsidRPr="002E6934" w:rsidRDefault="00151CFD" w:rsidP="00F04CE4">
            <w:pPr>
              <w:pBdr>
                <w:top w:val="nil"/>
                <w:left w:val="nil"/>
                <w:bottom w:val="nil"/>
                <w:right w:val="nil"/>
                <w:between w:val="nil"/>
              </w:pBdr>
              <w:rPr>
                <w:rFonts w:ascii="Arial" w:eastAsia="Arial" w:hAnsi="Arial" w:cs="Arial"/>
                <w:color w:val="000000" w:themeColor="text1"/>
                <w:sz w:val="24"/>
                <w:szCs w:val="24"/>
              </w:rPr>
            </w:pPr>
            <w:r w:rsidRPr="002E6934">
              <w:rPr>
                <w:rFonts w:ascii="Arial" w:eastAsia="Arial" w:hAnsi="Arial" w:cs="Arial"/>
                <w:color w:val="000000" w:themeColor="text1"/>
                <w:sz w:val="24"/>
                <w:szCs w:val="24"/>
              </w:rPr>
              <w:t>Recognizing other People’s Emotions</w:t>
            </w:r>
          </w:p>
        </w:tc>
        <w:tc>
          <w:tcPr>
            <w:tcW w:w="1418" w:type="dxa"/>
            <w:tcBorders>
              <w:top w:val="nil"/>
              <w:left w:val="nil"/>
              <w:bottom w:val="nil"/>
              <w:right w:val="nil"/>
            </w:tcBorders>
          </w:tcPr>
          <w:p w14:paraId="000001ED" w14:textId="77777777" w:rsidR="003B3C1C" w:rsidRPr="002E6934" w:rsidRDefault="00151CFD" w:rsidP="00F04CE4">
            <w:pPr>
              <w:jc w:val="center"/>
              <w:rPr>
                <w:rFonts w:ascii="Arial" w:eastAsia="Arial" w:hAnsi="Arial" w:cs="Arial"/>
                <w:color w:val="000000" w:themeColor="text1"/>
              </w:rPr>
            </w:pPr>
            <w:r w:rsidRPr="002E6934">
              <w:rPr>
                <w:rFonts w:ascii="Arial" w:eastAsia="Arial" w:hAnsi="Arial" w:cs="Arial"/>
                <w:color w:val="000000" w:themeColor="text1"/>
              </w:rPr>
              <w:t>0.597</w:t>
            </w:r>
          </w:p>
        </w:tc>
        <w:tc>
          <w:tcPr>
            <w:tcW w:w="1134" w:type="dxa"/>
            <w:tcBorders>
              <w:top w:val="nil"/>
              <w:left w:val="nil"/>
              <w:bottom w:val="nil"/>
              <w:right w:val="nil"/>
            </w:tcBorders>
          </w:tcPr>
          <w:p w14:paraId="000001EE" w14:textId="77777777" w:rsidR="003B3C1C" w:rsidRPr="002E6934" w:rsidRDefault="00151CFD" w:rsidP="00F04CE4">
            <w:pPr>
              <w:jc w:val="center"/>
              <w:rPr>
                <w:rFonts w:ascii="Arial" w:eastAsia="Arial" w:hAnsi="Arial" w:cs="Arial"/>
                <w:color w:val="000000" w:themeColor="text1"/>
              </w:rPr>
            </w:pPr>
            <w:r w:rsidRPr="002E6934">
              <w:rPr>
                <w:rFonts w:ascii="Arial" w:eastAsia="Arial" w:hAnsi="Arial" w:cs="Arial"/>
                <w:color w:val="000000" w:themeColor="text1"/>
              </w:rPr>
              <w:t>4.49</w:t>
            </w:r>
          </w:p>
        </w:tc>
        <w:tc>
          <w:tcPr>
            <w:tcW w:w="1984" w:type="dxa"/>
            <w:tcBorders>
              <w:top w:val="nil"/>
              <w:left w:val="nil"/>
              <w:bottom w:val="nil"/>
              <w:right w:val="nil"/>
            </w:tcBorders>
          </w:tcPr>
          <w:p w14:paraId="000001EF" w14:textId="77777777" w:rsidR="003B3C1C" w:rsidRPr="002E6934" w:rsidRDefault="00151CFD" w:rsidP="00F04CE4">
            <w:pPr>
              <w:jc w:val="center"/>
              <w:rPr>
                <w:rFonts w:ascii="Arial" w:eastAsia="Arial" w:hAnsi="Arial" w:cs="Arial"/>
                <w:color w:val="000000" w:themeColor="text1"/>
              </w:rPr>
            </w:pPr>
            <w:r w:rsidRPr="002E6934">
              <w:rPr>
                <w:rFonts w:ascii="Arial" w:eastAsia="Arial" w:hAnsi="Arial" w:cs="Arial"/>
                <w:color w:val="000000" w:themeColor="text1"/>
              </w:rPr>
              <w:t>Very High</w:t>
            </w:r>
          </w:p>
        </w:tc>
      </w:tr>
      <w:tr w:rsidR="002E6934" w:rsidRPr="002E6934" w14:paraId="5FCF643D" w14:textId="77777777" w:rsidTr="00D00992">
        <w:trPr>
          <w:trHeight w:val="410"/>
        </w:trPr>
        <w:tc>
          <w:tcPr>
            <w:tcW w:w="4111" w:type="dxa"/>
            <w:tcBorders>
              <w:top w:val="nil"/>
              <w:left w:val="nil"/>
              <w:bottom w:val="nil"/>
              <w:right w:val="nil"/>
            </w:tcBorders>
          </w:tcPr>
          <w:p w14:paraId="000001F0" w14:textId="77777777" w:rsidR="003B3C1C" w:rsidRPr="002E6934" w:rsidRDefault="00151CFD" w:rsidP="00F04CE4">
            <w:pPr>
              <w:pBdr>
                <w:top w:val="nil"/>
                <w:left w:val="nil"/>
                <w:bottom w:val="nil"/>
                <w:right w:val="nil"/>
                <w:between w:val="nil"/>
              </w:pBdr>
              <w:rPr>
                <w:rFonts w:ascii="Arial" w:eastAsia="Arial" w:hAnsi="Arial" w:cs="Arial"/>
                <w:color w:val="000000" w:themeColor="text1"/>
                <w:sz w:val="24"/>
                <w:szCs w:val="24"/>
              </w:rPr>
            </w:pPr>
            <w:r w:rsidRPr="002E6934">
              <w:rPr>
                <w:rFonts w:ascii="Arial" w:eastAsia="Arial" w:hAnsi="Arial" w:cs="Arial"/>
                <w:color w:val="000000" w:themeColor="text1"/>
                <w:sz w:val="24"/>
                <w:szCs w:val="24"/>
              </w:rPr>
              <w:t>Building Relationships</w:t>
            </w:r>
          </w:p>
        </w:tc>
        <w:tc>
          <w:tcPr>
            <w:tcW w:w="1418" w:type="dxa"/>
            <w:tcBorders>
              <w:top w:val="nil"/>
              <w:left w:val="nil"/>
              <w:bottom w:val="nil"/>
              <w:right w:val="nil"/>
            </w:tcBorders>
          </w:tcPr>
          <w:p w14:paraId="000001F1" w14:textId="77777777" w:rsidR="003B3C1C" w:rsidRPr="002E6934" w:rsidRDefault="00151CFD" w:rsidP="00F04CE4">
            <w:pPr>
              <w:jc w:val="center"/>
              <w:rPr>
                <w:rFonts w:ascii="Arial" w:eastAsia="Arial" w:hAnsi="Arial" w:cs="Arial"/>
                <w:color w:val="000000" w:themeColor="text1"/>
              </w:rPr>
            </w:pPr>
            <w:r w:rsidRPr="002E6934">
              <w:rPr>
                <w:rFonts w:ascii="Arial" w:eastAsia="Arial" w:hAnsi="Arial" w:cs="Arial"/>
                <w:color w:val="000000" w:themeColor="text1"/>
              </w:rPr>
              <w:t>0.612</w:t>
            </w:r>
          </w:p>
        </w:tc>
        <w:tc>
          <w:tcPr>
            <w:tcW w:w="1134" w:type="dxa"/>
            <w:tcBorders>
              <w:top w:val="nil"/>
              <w:left w:val="nil"/>
              <w:bottom w:val="nil"/>
              <w:right w:val="nil"/>
            </w:tcBorders>
          </w:tcPr>
          <w:p w14:paraId="000001F2" w14:textId="77777777" w:rsidR="003B3C1C" w:rsidRPr="002E6934" w:rsidRDefault="00151CFD" w:rsidP="00F04CE4">
            <w:pPr>
              <w:jc w:val="center"/>
              <w:rPr>
                <w:rFonts w:ascii="Arial" w:eastAsia="Arial" w:hAnsi="Arial" w:cs="Arial"/>
                <w:color w:val="000000" w:themeColor="text1"/>
              </w:rPr>
            </w:pPr>
            <w:r w:rsidRPr="002E6934">
              <w:rPr>
                <w:rFonts w:ascii="Arial" w:eastAsia="Arial" w:hAnsi="Arial" w:cs="Arial"/>
                <w:color w:val="000000" w:themeColor="text1"/>
              </w:rPr>
              <w:t>4.49</w:t>
            </w:r>
          </w:p>
        </w:tc>
        <w:tc>
          <w:tcPr>
            <w:tcW w:w="1984" w:type="dxa"/>
            <w:tcBorders>
              <w:top w:val="nil"/>
              <w:left w:val="nil"/>
              <w:bottom w:val="nil"/>
              <w:right w:val="nil"/>
            </w:tcBorders>
          </w:tcPr>
          <w:p w14:paraId="000001F3" w14:textId="77777777" w:rsidR="003B3C1C" w:rsidRPr="002E6934" w:rsidRDefault="00151CFD" w:rsidP="00F04CE4">
            <w:pPr>
              <w:jc w:val="center"/>
              <w:rPr>
                <w:rFonts w:ascii="Arial" w:eastAsia="Arial" w:hAnsi="Arial" w:cs="Arial"/>
                <w:color w:val="000000" w:themeColor="text1"/>
              </w:rPr>
            </w:pPr>
            <w:r w:rsidRPr="002E6934">
              <w:rPr>
                <w:rFonts w:ascii="Arial" w:eastAsia="Arial" w:hAnsi="Arial" w:cs="Arial"/>
                <w:color w:val="000000" w:themeColor="text1"/>
              </w:rPr>
              <w:t>Very High</w:t>
            </w:r>
          </w:p>
        </w:tc>
      </w:tr>
      <w:tr w:rsidR="00D00992" w:rsidRPr="002E6934" w14:paraId="3245523A" w14:textId="77777777" w:rsidTr="00D00992">
        <w:trPr>
          <w:trHeight w:val="417"/>
        </w:trPr>
        <w:tc>
          <w:tcPr>
            <w:tcW w:w="4111" w:type="dxa"/>
            <w:tcBorders>
              <w:top w:val="nil"/>
              <w:left w:val="nil"/>
              <w:right w:val="nil"/>
            </w:tcBorders>
          </w:tcPr>
          <w:p w14:paraId="000001F4" w14:textId="77777777" w:rsidR="003B3C1C" w:rsidRPr="002E6934" w:rsidRDefault="00151CFD" w:rsidP="00F04CE4">
            <w:pPr>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Overall</w:t>
            </w:r>
          </w:p>
        </w:tc>
        <w:tc>
          <w:tcPr>
            <w:tcW w:w="1418" w:type="dxa"/>
            <w:tcBorders>
              <w:top w:val="nil"/>
              <w:left w:val="nil"/>
              <w:right w:val="nil"/>
            </w:tcBorders>
          </w:tcPr>
          <w:p w14:paraId="000001F5" w14:textId="77777777" w:rsidR="003B3C1C" w:rsidRPr="002E6934" w:rsidRDefault="00151CFD" w:rsidP="00F04CE4">
            <w:pPr>
              <w:jc w:val="center"/>
              <w:rPr>
                <w:rFonts w:ascii="Arial" w:eastAsia="Arial" w:hAnsi="Arial" w:cs="Arial"/>
                <w:b/>
                <w:bCs/>
                <w:color w:val="000000" w:themeColor="text1"/>
              </w:rPr>
            </w:pPr>
            <w:r w:rsidRPr="002E6934">
              <w:rPr>
                <w:rFonts w:ascii="Arial" w:eastAsia="Arial" w:hAnsi="Arial" w:cs="Arial"/>
                <w:b/>
                <w:bCs/>
                <w:color w:val="000000" w:themeColor="text1"/>
              </w:rPr>
              <w:t>0.512</w:t>
            </w:r>
          </w:p>
        </w:tc>
        <w:tc>
          <w:tcPr>
            <w:tcW w:w="1134" w:type="dxa"/>
            <w:tcBorders>
              <w:top w:val="nil"/>
              <w:left w:val="nil"/>
              <w:right w:val="nil"/>
            </w:tcBorders>
          </w:tcPr>
          <w:p w14:paraId="000001F6" w14:textId="77777777" w:rsidR="003B3C1C" w:rsidRPr="002E6934" w:rsidRDefault="00151CFD" w:rsidP="00F04CE4">
            <w:pPr>
              <w:jc w:val="center"/>
              <w:rPr>
                <w:rFonts w:ascii="Arial" w:eastAsia="Arial" w:hAnsi="Arial" w:cs="Arial"/>
                <w:b/>
                <w:bCs/>
                <w:color w:val="000000" w:themeColor="text1"/>
              </w:rPr>
            </w:pPr>
            <w:r w:rsidRPr="002E6934">
              <w:rPr>
                <w:rFonts w:ascii="Arial" w:eastAsia="Arial" w:hAnsi="Arial" w:cs="Arial"/>
                <w:b/>
                <w:bCs/>
                <w:color w:val="000000" w:themeColor="text1"/>
              </w:rPr>
              <w:t>4.46</w:t>
            </w:r>
          </w:p>
        </w:tc>
        <w:tc>
          <w:tcPr>
            <w:tcW w:w="1984" w:type="dxa"/>
            <w:tcBorders>
              <w:top w:val="nil"/>
              <w:left w:val="nil"/>
              <w:right w:val="nil"/>
            </w:tcBorders>
          </w:tcPr>
          <w:p w14:paraId="000001F7" w14:textId="77777777" w:rsidR="003B3C1C" w:rsidRPr="002E6934" w:rsidRDefault="00151CFD" w:rsidP="00F04CE4">
            <w:pPr>
              <w:jc w:val="center"/>
              <w:rPr>
                <w:rFonts w:ascii="Arial" w:eastAsia="Arial" w:hAnsi="Arial" w:cs="Arial"/>
                <w:b/>
                <w:bCs/>
                <w:color w:val="000000" w:themeColor="text1"/>
              </w:rPr>
            </w:pPr>
            <w:r w:rsidRPr="002E6934">
              <w:rPr>
                <w:rFonts w:ascii="Arial" w:eastAsia="Arial" w:hAnsi="Arial" w:cs="Arial"/>
                <w:b/>
                <w:bCs/>
                <w:color w:val="000000" w:themeColor="text1"/>
              </w:rPr>
              <w:t>Very High</w:t>
            </w:r>
          </w:p>
        </w:tc>
      </w:tr>
    </w:tbl>
    <w:p w14:paraId="0CD1C40A" w14:textId="3DE37021" w:rsidR="007F6819" w:rsidRDefault="007F6819">
      <w:pPr>
        <w:spacing w:after="0" w:line="480" w:lineRule="auto"/>
        <w:ind w:firstLine="720"/>
        <w:jc w:val="both"/>
        <w:rPr>
          <w:rFonts w:ascii="Arial" w:eastAsia="Arial" w:hAnsi="Arial" w:cs="Arial"/>
          <w:color w:val="000000" w:themeColor="text1"/>
          <w:sz w:val="24"/>
          <w:szCs w:val="24"/>
        </w:rPr>
      </w:pPr>
    </w:p>
    <w:p w14:paraId="000001F9" w14:textId="683166FB" w:rsidR="003B3C1C" w:rsidRPr="002E6934" w:rsidRDefault="009F6533">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In terms of emotional intelligence, it encompasses various essential qualities that facilitate individuals in managing their own emotions and engaging effectively with others. It begins with recognizing your own emotions and understanding the underlying causes of those sensations. A person who can cope with stress exhibits resilience, adaptability, and the capacity to sustain attention in difficult circumstances. Individuals can listen to others demonstrating empathy and attentiveness in their interpersonal relationships. Moreover, they are positive in coping with problems, enabling them to maintain resilience and a constructive perspective under challenging circumstances. Moreover, they can communicate effectively with others, fostering comprehension and cooperation in both personal and professional contexts.</w:t>
      </w:r>
    </w:p>
    <w:p w14:paraId="000001FA" w14:textId="5A5501CD"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This result is consistent with the findings of Glassie &amp; Schutte (2024), implying that those with emotional intelligence are more optimistic about positive outcomes when faced with obstacles. Also, in consonance with the study of Xiao, Double, Walker, Kunst &amp; MacCann (2022), that in multiple regression, only emotion management and comprehension predicted expressive suppression, </w:t>
      </w:r>
      <w:r w:rsidRPr="002E6934">
        <w:rPr>
          <w:rFonts w:ascii="Arial" w:eastAsia="Arial" w:hAnsi="Arial" w:cs="Arial"/>
          <w:color w:val="000000" w:themeColor="text1"/>
          <w:sz w:val="24"/>
          <w:szCs w:val="24"/>
        </w:rPr>
        <w:lastRenderedPageBreak/>
        <w:t>receptive listening, and valuing, and downward comparison, when all four EI branches predicted each regulating activity. The findings align with Kakarla (2025): emotional intelligence is a crucial ability in a world that is becoming more interconnected, as it improves communication effectiveness and promotes collaborative settings.</w:t>
      </w:r>
    </w:p>
    <w:p w14:paraId="000001FB" w14:textId="0A03B323" w:rsidR="003B3C1C" w:rsidRPr="002E6934" w:rsidRDefault="00406611">
      <w:pPr>
        <w:spacing w:after="0" w:line="480" w:lineRule="auto"/>
        <w:jc w:val="both"/>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Level of Conflict Management Skills Beliefs</w:t>
      </w:r>
    </w:p>
    <w:p w14:paraId="000001FC" w14:textId="01F736DB" w:rsidR="003B3C1C" w:rsidRPr="002E6934" w:rsidRDefault="009F6533">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Table 4 shows the level of conflict management skills beliefs in public schools within Region XI. The overall mean score is 4.21 with a standard deviation of 0.494, labelled as </w:t>
      </w:r>
      <w:r w:rsidRPr="002E6934">
        <w:rPr>
          <w:rFonts w:ascii="Arial" w:eastAsia="Arial" w:hAnsi="Arial" w:cs="Arial"/>
          <w:i/>
          <w:iCs/>
          <w:color w:val="000000" w:themeColor="text1"/>
          <w:sz w:val="24"/>
          <w:szCs w:val="24"/>
        </w:rPr>
        <w:t>very high</w:t>
      </w:r>
      <w:r w:rsidRPr="002E6934">
        <w:rPr>
          <w:rFonts w:ascii="Arial" w:eastAsia="Arial" w:hAnsi="Arial" w:cs="Arial"/>
          <w:color w:val="000000" w:themeColor="text1"/>
          <w:sz w:val="24"/>
          <w:szCs w:val="24"/>
        </w:rPr>
        <w:t xml:space="preserve">, which implies that conflict management skills beliefs are always evident in public schools. The mean score for conflict management skills beliefs is carried by its indicators: normative beliefs (4.45, very high), control beliefs (4.15, high), and attitudinal beliefs (4.04, high). </w:t>
      </w:r>
    </w:p>
    <w:p w14:paraId="000001FD" w14:textId="77777777" w:rsidR="003B3C1C" w:rsidRPr="002E6934" w:rsidRDefault="00151CFD">
      <w:pPr>
        <w:spacing w:after="0" w:line="240" w:lineRule="auto"/>
        <w:rPr>
          <w:rFonts w:ascii="Arial" w:eastAsia="Arial" w:hAnsi="Arial" w:cs="Arial"/>
          <w:color w:val="000000" w:themeColor="text1"/>
          <w:sz w:val="24"/>
          <w:szCs w:val="24"/>
        </w:rPr>
      </w:pPr>
      <w:r w:rsidRPr="002E6934">
        <w:rPr>
          <w:rFonts w:ascii="Arial" w:eastAsia="Arial" w:hAnsi="Arial" w:cs="Arial"/>
          <w:color w:val="000000" w:themeColor="text1"/>
          <w:sz w:val="24"/>
          <w:szCs w:val="24"/>
        </w:rPr>
        <w:t>Table 4</w:t>
      </w:r>
    </w:p>
    <w:p w14:paraId="000001FE" w14:textId="77777777" w:rsidR="003B3C1C" w:rsidRDefault="00151CFD">
      <w:pPr>
        <w:spacing w:after="0" w:line="240" w:lineRule="auto"/>
        <w:rPr>
          <w:rFonts w:ascii="Arial" w:eastAsia="Arial" w:hAnsi="Arial" w:cs="Arial"/>
          <w:i/>
          <w:iCs/>
          <w:color w:val="000000" w:themeColor="text1"/>
          <w:sz w:val="24"/>
          <w:szCs w:val="24"/>
        </w:rPr>
      </w:pPr>
      <w:r w:rsidRPr="002E6934">
        <w:rPr>
          <w:rFonts w:ascii="Arial" w:eastAsia="Arial" w:hAnsi="Arial" w:cs="Arial"/>
          <w:i/>
          <w:iCs/>
          <w:color w:val="000000" w:themeColor="text1"/>
          <w:sz w:val="24"/>
          <w:szCs w:val="24"/>
        </w:rPr>
        <w:t xml:space="preserve">Level of Conflict Management Skills Beliefs </w:t>
      </w:r>
    </w:p>
    <w:p w14:paraId="196E4767" w14:textId="77777777" w:rsidR="007F6819" w:rsidRDefault="007F6819">
      <w:pPr>
        <w:spacing w:after="0" w:line="240" w:lineRule="auto"/>
        <w:rPr>
          <w:rFonts w:ascii="Arial" w:eastAsia="Arial" w:hAnsi="Arial" w:cs="Arial"/>
          <w:i/>
          <w:iCs/>
          <w:color w:val="000000" w:themeColor="text1"/>
          <w:sz w:val="24"/>
          <w:szCs w:val="24"/>
        </w:rPr>
      </w:pPr>
    </w:p>
    <w:tbl>
      <w:tblPr>
        <w:tblStyle w:val="ae"/>
        <w:tblW w:w="8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1"/>
        <w:gridCol w:w="1418"/>
        <w:gridCol w:w="1134"/>
        <w:gridCol w:w="1984"/>
      </w:tblGrid>
      <w:tr w:rsidR="002E6934" w:rsidRPr="002E6934" w14:paraId="28703B49" w14:textId="77777777" w:rsidTr="007F6819">
        <w:trPr>
          <w:trHeight w:val="956"/>
        </w:trPr>
        <w:tc>
          <w:tcPr>
            <w:tcW w:w="4111" w:type="dxa"/>
            <w:tcBorders>
              <w:left w:val="nil"/>
              <w:bottom w:val="single" w:sz="4" w:space="0" w:color="000000"/>
              <w:right w:val="nil"/>
            </w:tcBorders>
            <w:vAlign w:val="center"/>
          </w:tcPr>
          <w:p w14:paraId="000001FF" w14:textId="77777777" w:rsidR="003B3C1C" w:rsidRPr="002E6934" w:rsidRDefault="00151CFD" w:rsidP="00343BD8">
            <w:pPr>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Indicators</w:t>
            </w:r>
          </w:p>
        </w:tc>
        <w:tc>
          <w:tcPr>
            <w:tcW w:w="1418" w:type="dxa"/>
            <w:tcBorders>
              <w:left w:val="nil"/>
              <w:bottom w:val="single" w:sz="4" w:space="0" w:color="000000"/>
              <w:right w:val="nil"/>
            </w:tcBorders>
            <w:vAlign w:val="center"/>
          </w:tcPr>
          <w:p w14:paraId="00000200" w14:textId="77777777" w:rsidR="003B3C1C" w:rsidRPr="002E6934" w:rsidRDefault="00151CFD" w:rsidP="00343BD8">
            <w:pPr>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SD</w:t>
            </w:r>
          </w:p>
        </w:tc>
        <w:tc>
          <w:tcPr>
            <w:tcW w:w="1134" w:type="dxa"/>
            <w:tcBorders>
              <w:left w:val="nil"/>
              <w:bottom w:val="single" w:sz="4" w:space="0" w:color="000000"/>
              <w:right w:val="nil"/>
            </w:tcBorders>
            <w:vAlign w:val="center"/>
          </w:tcPr>
          <w:p w14:paraId="00000201" w14:textId="77777777" w:rsidR="003B3C1C" w:rsidRPr="002E6934" w:rsidRDefault="00151CFD" w:rsidP="00343BD8">
            <w:pPr>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Mean</w:t>
            </w:r>
          </w:p>
        </w:tc>
        <w:tc>
          <w:tcPr>
            <w:tcW w:w="1984" w:type="dxa"/>
            <w:tcBorders>
              <w:left w:val="nil"/>
              <w:bottom w:val="single" w:sz="4" w:space="0" w:color="000000"/>
              <w:right w:val="nil"/>
            </w:tcBorders>
            <w:vAlign w:val="center"/>
          </w:tcPr>
          <w:p w14:paraId="00000202" w14:textId="77777777" w:rsidR="003B3C1C" w:rsidRPr="002E6934" w:rsidRDefault="00151CFD" w:rsidP="00343BD8">
            <w:pPr>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D.E.</w:t>
            </w:r>
          </w:p>
        </w:tc>
      </w:tr>
      <w:tr w:rsidR="002E6934" w:rsidRPr="002E6934" w14:paraId="749F2C8B" w14:textId="77777777" w:rsidTr="007F6819">
        <w:trPr>
          <w:trHeight w:val="72"/>
        </w:trPr>
        <w:tc>
          <w:tcPr>
            <w:tcW w:w="4111" w:type="dxa"/>
            <w:tcBorders>
              <w:top w:val="single" w:sz="4" w:space="0" w:color="000000"/>
              <w:left w:val="nil"/>
              <w:bottom w:val="nil"/>
              <w:right w:val="nil"/>
            </w:tcBorders>
            <w:vAlign w:val="center"/>
          </w:tcPr>
          <w:p w14:paraId="00000203" w14:textId="77777777" w:rsidR="003B3C1C" w:rsidRPr="002E6934" w:rsidRDefault="00151CFD" w:rsidP="00343BD8">
            <w:pPr>
              <w:pBdr>
                <w:top w:val="nil"/>
                <w:left w:val="nil"/>
                <w:bottom w:val="nil"/>
                <w:right w:val="nil"/>
                <w:between w:val="nil"/>
              </w:pBdr>
              <w:rPr>
                <w:rFonts w:ascii="Arial" w:eastAsia="Arial" w:hAnsi="Arial" w:cs="Arial"/>
                <w:color w:val="000000" w:themeColor="text1"/>
                <w:sz w:val="24"/>
                <w:szCs w:val="24"/>
              </w:rPr>
            </w:pPr>
            <w:r w:rsidRPr="002E6934">
              <w:rPr>
                <w:rFonts w:ascii="Arial" w:eastAsia="Arial" w:hAnsi="Arial" w:cs="Arial"/>
                <w:color w:val="000000" w:themeColor="text1"/>
                <w:sz w:val="24"/>
                <w:szCs w:val="24"/>
              </w:rPr>
              <w:t>Attitudinal Beliefs</w:t>
            </w:r>
          </w:p>
        </w:tc>
        <w:tc>
          <w:tcPr>
            <w:tcW w:w="1418" w:type="dxa"/>
            <w:tcBorders>
              <w:top w:val="nil"/>
              <w:left w:val="nil"/>
              <w:bottom w:val="nil"/>
              <w:right w:val="nil"/>
            </w:tcBorders>
            <w:vAlign w:val="center"/>
          </w:tcPr>
          <w:p w14:paraId="00000204" w14:textId="77777777" w:rsidR="003B3C1C" w:rsidRPr="002E6934" w:rsidRDefault="00151CFD" w:rsidP="00343BD8">
            <w:pPr>
              <w:jc w:val="center"/>
              <w:rPr>
                <w:rFonts w:ascii="Arial" w:eastAsia="Arial" w:hAnsi="Arial" w:cs="Arial"/>
                <w:color w:val="000000" w:themeColor="text1"/>
              </w:rPr>
            </w:pPr>
            <w:r w:rsidRPr="002E6934">
              <w:rPr>
                <w:rFonts w:ascii="Arial" w:eastAsia="Arial" w:hAnsi="Arial" w:cs="Arial"/>
                <w:color w:val="000000" w:themeColor="text1"/>
              </w:rPr>
              <w:t>0.587</w:t>
            </w:r>
          </w:p>
        </w:tc>
        <w:tc>
          <w:tcPr>
            <w:tcW w:w="1134" w:type="dxa"/>
            <w:tcBorders>
              <w:top w:val="nil"/>
              <w:left w:val="nil"/>
              <w:bottom w:val="nil"/>
              <w:right w:val="nil"/>
            </w:tcBorders>
            <w:vAlign w:val="center"/>
          </w:tcPr>
          <w:p w14:paraId="00000205" w14:textId="77777777" w:rsidR="003B3C1C" w:rsidRPr="002E6934" w:rsidRDefault="00151CFD" w:rsidP="00343BD8">
            <w:pPr>
              <w:jc w:val="center"/>
              <w:rPr>
                <w:rFonts w:ascii="Arial" w:eastAsia="Arial" w:hAnsi="Arial" w:cs="Arial"/>
                <w:color w:val="000000" w:themeColor="text1"/>
              </w:rPr>
            </w:pPr>
            <w:r w:rsidRPr="002E6934">
              <w:rPr>
                <w:rFonts w:ascii="Arial" w:eastAsia="Arial" w:hAnsi="Arial" w:cs="Arial"/>
                <w:color w:val="000000" w:themeColor="text1"/>
              </w:rPr>
              <w:t>4.04</w:t>
            </w:r>
          </w:p>
        </w:tc>
        <w:tc>
          <w:tcPr>
            <w:tcW w:w="1984" w:type="dxa"/>
            <w:tcBorders>
              <w:top w:val="single" w:sz="4" w:space="0" w:color="000000"/>
              <w:left w:val="nil"/>
              <w:bottom w:val="nil"/>
              <w:right w:val="nil"/>
            </w:tcBorders>
            <w:vAlign w:val="center"/>
          </w:tcPr>
          <w:p w14:paraId="00000206" w14:textId="77777777" w:rsidR="003B3C1C" w:rsidRPr="002E6934" w:rsidRDefault="00151CFD" w:rsidP="00343BD8">
            <w:pPr>
              <w:jc w:val="center"/>
              <w:rPr>
                <w:rFonts w:ascii="Arial" w:eastAsia="Arial" w:hAnsi="Arial" w:cs="Arial"/>
                <w:color w:val="000000" w:themeColor="text1"/>
              </w:rPr>
            </w:pPr>
            <w:r w:rsidRPr="002E6934">
              <w:rPr>
                <w:rFonts w:ascii="Arial" w:eastAsia="Arial" w:hAnsi="Arial" w:cs="Arial"/>
                <w:color w:val="000000" w:themeColor="text1"/>
              </w:rPr>
              <w:t>High</w:t>
            </w:r>
          </w:p>
        </w:tc>
      </w:tr>
      <w:tr w:rsidR="002E6934" w:rsidRPr="002E6934" w14:paraId="197CC636" w14:textId="77777777" w:rsidTr="007F6819">
        <w:trPr>
          <w:trHeight w:val="425"/>
        </w:trPr>
        <w:tc>
          <w:tcPr>
            <w:tcW w:w="4111" w:type="dxa"/>
            <w:tcBorders>
              <w:top w:val="nil"/>
              <w:left w:val="nil"/>
              <w:bottom w:val="nil"/>
              <w:right w:val="nil"/>
            </w:tcBorders>
            <w:vAlign w:val="center"/>
          </w:tcPr>
          <w:p w14:paraId="00000207" w14:textId="77777777" w:rsidR="003B3C1C" w:rsidRPr="002E6934" w:rsidRDefault="00151CFD" w:rsidP="00343BD8">
            <w:pPr>
              <w:pBdr>
                <w:top w:val="nil"/>
                <w:left w:val="nil"/>
                <w:bottom w:val="nil"/>
                <w:right w:val="nil"/>
                <w:between w:val="nil"/>
              </w:pBdr>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Control Beliefs </w:t>
            </w:r>
          </w:p>
        </w:tc>
        <w:tc>
          <w:tcPr>
            <w:tcW w:w="1418" w:type="dxa"/>
            <w:tcBorders>
              <w:top w:val="nil"/>
              <w:left w:val="nil"/>
              <w:bottom w:val="nil"/>
              <w:right w:val="nil"/>
            </w:tcBorders>
            <w:vAlign w:val="center"/>
          </w:tcPr>
          <w:p w14:paraId="00000208" w14:textId="77777777" w:rsidR="003B3C1C" w:rsidRPr="002E6934" w:rsidRDefault="00151CFD" w:rsidP="00343BD8">
            <w:pPr>
              <w:jc w:val="center"/>
              <w:rPr>
                <w:rFonts w:ascii="Arial" w:eastAsia="Arial" w:hAnsi="Arial" w:cs="Arial"/>
                <w:color w:val="000000" w:themeColor="text1"/>
              </w:rPr>
            </w:pPr>
            <w:r w:rsidRPr="002E6934">
              <w:rPr>
                <w:rFonts w:ascii="Arial" w:eastAsia="Arial" w:hAnsi="Arial" w:cs="Arial"/>
                <w:color w:val="000000" w:themeColor="text1"/>
              </w:rPr>
              <w:t>0.583</w:t>
            </w:r>
          </w:p>
        </w:tc>
        <w:tc>
          <w:tcPr>
            <w:tcW w:w="1134" w:type="dxa"/>
            <w:tcBorders>
              <w:top w:val="nil"/>
              <w:left w:val="nil"/>
              <w:bottom w:val="nil"/>
              <w:right w:val="nil"/>
            </w:tcBorders>
            <w:vAlign w:val="center"/>
          </w:tcPr>
          <w:p w14:paraId="00000209" w14:textId="77777777" w:rsidR="003B3C1C" w:rsidRPr="002E6934" w:rsidRDefault="00151CFD" w:rsidP="00343BD8">
            <w:pPr>
              <w:jc w:val="center"/>
              <w:rPr>
                <w:rFonts w:ascii="Arial" w:eastAsia="Arial" w:hAnsi="Arial" w:cs="Arial"/>
                <w:color w:val="000000" w:themeColor="text1"/>
              </w:rPr>
            </w:pPr>
            <w:r w:rsidRPr="002E6934">
              <w:rPr>
                <w:rFonts w:ascii="Arial" w:eastAsia="Arial" w:hAnsi="Arial" w:cs="Arial"/>
                <w:color w:val="000000" w:themeColor="text1"/>
              </w:rPr>
              <w:t>4.15</w:t>
            </w:r>
          </w:p>
        </w:tc>
        <w:tc>
          <w:tcPr>
            <w:tcW w:w="1984" w:type="dxa"/>
            <w:tcBorders>
              <w:top w:val="nil"/>
              <w:left w:val="nil"/>
              <w:bottom w:val="nil"/>
              <w:right w:val="nil"/>
            </w:tcBorders>
            <w:vAlign w:val="center"/>
          </w:tcPr>
          <w:p w14:paraId="0000020A" w14:textId="77777777" w:rsidR="003B3C1C" w:rsidRPr="002E6934" w:rsidRDefault="00151CFD" w:rsidP="00343BD8">
            <w:pPr>
              <w:jc w:val="center"/>
              <w:rPr>
                <w:rFonts w:ascii="Arial" w:eastAsia="Arial" w:hAnsi="Arial" w:cs="Arial"/>
                <w:color w:val="000000" w:themeColor="text1"/>
              </w:rPr>
            </w:pPr>
            <w:r w:rsidRPr="002E6934">
              <w:rPr>
                <w:rFonts w:ascii="Arial" w:eastAsia="Arial" w:hAnsi="Arial" w:cs="Arial"/>
                <w:color w:val="000000" w:themeColor="text1"/>
              </w:rPr>
              <w:t>High</w:t>
            </w:r>
          </w:p>
        </w:tc>
      </w:tr>
      <w:tr w:rsidR="002E6934" w:rsidRPr="002E6934" w14:paraId="62CCC6E1" w14:textId="77777777" w:rsidTr="007F6819">
        <w:trPr>
          <w:trHeight w:val="425"/>
        </w:trPr>
        <w:tc>
          <w:tcPr>
            <w:tcW w:w="4111" w:type="dxa"/>
            <w:tcBorders>
              <w:top w:val="nil"/>
              <w:left w:val="nil"/>
              <w:bottom w:val="nil"/>
              <w:right w:val="nil"/>
            </w:tcBorders>
            <w:vAlign w:val="center"/>
          </w:tcPr>
          <w:p w14:paraId="0000020B" w14:textId="77777777" w:rsidR="003B3C1C" w:rsidRPr="002E6934" w:rsidRDefault="00151CFD" w:rsidP="00343BD8">
            <w:pPr>
              <w:pBdr>
                <w:top w:val="nil"/>
                <w:left w:val="nil"/>
                <w:bottom w:val="nil"/>
                <w:right w:val="nil"/>
                <w:between w:val="nil"/>
              </w:pBdr>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Normative Beliefs </w:t>
            </w:r>
          </w:p>
        </w:tc>
        <w:tc>
          <w:tcPr>
            <w:tcW w:w="1418" w:type="dxa"/>
            <w:tcBorders>
              <w:top w:val="nil"/>
              <w:left w:val="nil"/>
              <w:bottom w:val="nil"/>
              <w:right w:val="nil"/>
            </w:tcBorders>
            <w:vAlign w:val="center"/>
          </w:tcPr>
          <w:p w14:paraId="0000020C" w14:textId="77777777" w:rsidR="003B3C1C" w:rsidRPr="002E6934" w:rsidRDefault="00151CFD" w:rsidP="00343BD8">
            <w:pPr>
              <w:jc w:val="center"/>
              <w:rPr>
                <w:rFonts w:ascii="Arial" w:eastAsia="Arial" w:hAnsi="Arial" w:cs="Arial"/>
                <w:color w:val="000000" w:themeColor="text1"/>
              </w:rPr>
            </w:pPr>
            <w:r w:rsidRPr="002E6934">
              <w:rPr>
                <w:rFonts w:ascii="Arial" w:eastAsia="Arial" w:hAnsi="Arial" w:cs="Arial"/>
                <w:color w:val="000000" w:themeColor="text1"/>
              </w:rPr>
              <w:t>0.581</w:t>
            </w:r>
          </w:p>
        </w:tc>
        <w:tc>
          <w:tcPr>
            <w:tcW w:w="1134" w:type="dxa"/>
            <w:tcBorders>
              <w:top w:val="nil"/>
              <w:left w:val="nil"/>
              <w:bottom w:val="nil"/>
              <w:right w:val="nil"/>
            </w:tcBorders>
            <w:vAlign w:val="center"/>
          </w:tcPr>
          <w:p w14:paraId="0000020D" w14:textId="77777777" w:rsidR="003B3C1C" w:rsidRPr="002E6934" w:rsidRDefault="00151CFD" w:rsidP="00343BD8">
            <w:pPr>
              <w:jc w:val="center"/>
              <w:rPr>
                <w:rFonts w:ascii="Arial" w:eastAsia="Arial" w:hAnsi="Arial" w:cs="Arial"/>
                <w:color w:val="000000" w:themeColor="text1"/>
              </w:rPr>
            </w:pPr>
            <w:r w:rsidRPr="002E6934">
              <w:rPr>
                <w:rFonts w:ascii="Arial" w:eastAsia="Arial" w:hAnsi="Arial" w:cs="Arial"/>
                <w:color w:val="000000" w:themeColor="text1"/>
              </w:rPr>
              <w:t>4.45</w:t>
            </w:r>
          </w:p>
        </w:tc>
        <w:tc>
          <w:tcPr>
            <w:tcW w:w="1984" w:type="dxa"/>
            <w:tcBorders>
              <w:top w:val="nil"/>
              <w:left w:val="nil"/>
              <w:bottom w:val="nil"/>
              <w:right w:val="nil"/>
            </w:tcBorders>
            <w:vAlign w:val="center"/>
          </w:tcPr>
          <w:p w14:paraId="0000020E" w14:textId="77777777" w:rsidR="003B3C1C" w:rsidRPr="002E6934" w:rsidRDefault="00151CFD" w:rsidP="00343BD8">
            <w:pPr>
              <w:jc w:val="center"/>
              <w:rPr>
                <w:rFonts w:ascii="Arial" w:eastAsia="Arial" w:hAnsi="Arial" w:cs="Arial"/>
                <w:color w:val="000000" w:themeColor="text1"/>
              </w:rPr>
            </w:pPr>
            <w:r w:rsidRPr="002E6934">
              <w:rPr>
                <w:rFonts w:ascii="Arial" w:eastAsia="Arial" w:hAnsi="Arial" w:cs="Arial"/>
                <w:color w:val="000000" w:themeColor="text1"/>
              </w:rPr>
              <w:t>Very High</w:t>
            </w:r>
          </w:p>
        </w:tc>
      </w:tr>
      <w:tr w:rsidR="00D00992" w:rsidRPr="002E6934" w14:paraId="64F68798" w14:textId="77777777" w:rsidTr="007F6819">
        <w:trPr>
          <w:trHeight w:val="433"/>
        </w:trPr>
        <w:tc>
          <w:tcPr>
            <w:tcW w:w="4111" w:type="dxa"/>
            <w:tcBorders>
              <w:top w:val="nil"/>
              <w:left w:val="nil"/>
              <w:right w:val="nil"/>
            </w:tcBorders>
            <w:vAlign w:val="center"/>
          </w:tcPr>
          <w:p w14:paraId="0000020F" w14:textId="77777777" w:rsidR="003B3C1C" w:rsidRPr="002E6934" w:rsidRDefault="00151CFD" w:rsidP="00343BD8">
            <w:pPr>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Overall</w:t>
            </w:r>
          </w:p>
        </w:tc>
        <w:tc>
          <w:tcPr>
            <w:tcW w:w="1418" w:type="dxa"/>
            <w:tcBorders>
              <w:top w:val="nil"/>
              <w:left w:val="nil"/>
              <w:right w:val="nil"/>
            </w:tcBorders>
            <w:vAlign w:val="center"/>
          </w:tcPr>
          <w:p w14:paraId="00000210" w14:textId="77777777" w:rsidR="003B3C1C" w:rsidRPr="002E6934" w:rsidRDefault="00151CFD" w:rsidP="00343BD8">
            <w:pPr>
              <w:jc w:val="center"/>
              <w:rPr>
                <w:rFonts w:ascii="Arial" w:eastAsia="Arial" w:hAnsi="Arial" w:cs="Arial"/>
                <w:b/>
                <w:bCs/>
                <w:color w:val="000000" w:themeColor="text1"/>
              </w:rPr>
            </w:pPr>
            <w:r w:rsidRPr="002E6934">
              <w:rPr>
                <w:rFonts w:ascii="Arial" w:eastAsia="Arial" w:hAnsi="Arial" w:cs="Arial"/>
                <w:b/>
                <w:bCs/>
                <w:color w:val="000000" w:themeColor="text1"/>
              </w:rPr>
              <w:t>0.494</w:t>
            </w:r>
          </w:p>
        </w:tc>
        <w:tc>
          <w:tcPr>
            <w:tcW w:w="1134" w:type="dxa"/>
            <w:tcBorders>
              <w:top w:val="nil"/>
              <w:left w:val="nil"/>
              <w:right w:val="nil"/>
            </w:tcBorders>
            <w:vAlign w:val="center"/>
          </w:tcPr>
          <w:p w14:paraId="00000211" w14:textId="77777777" w:rsidR="003B3C1C" w:rsidRPr="002E6934" w:rsidRDefault="00151CFD" w:rsidP="00343BD8">
            <w:pPr>
              <w:jc w:val="center"/>
              <w:rPr>
                <w:rFonts w:ascii="Arial" w:eastAsia="Arial" w:hAnsi="Arial" w:cs="Arial"/>
                <w:b/>
                <w:bCs/>
                <w:color w:val="000000" w:themeColor="text1"/>
              </w:rPr>
            </w:pPr>
            <w:r w:rsidRPr="002E6934">
              <w:rPr>
                <w:rFonts w:ascii="Arial" w:eastAsia="Arial" w:hAnsi="Arial" w:cs="Arial"/>
                <w:b/>
                <w:bCs/>
                <w:color w:val="000000" w:themeColor="text1"/>
              </w:rPr>
              <w:t>4.21</w:t>
            </w:r>
          </w:p>
        </w:tc>
        <w:tc>
          <w:tcPr>
            <w:tcW w:w="1984" w:type="dxa"/>
            <w:tcBorders>
              <w:top w:val="nil"/>
              <w:left w:val="nil"/>
              <w:right w:val="nil"/>
            </w:tcBorders>
            <w:vAlign w:val="center"/>
          </w:tcPr>
          <w:p w14:paraId="00000212" w14:textId="77777777" w:rsidR="003B3C1C" w:rsidRPr="002E6934" w:rsidRDefault="00151CFD" w:rsidP="00343BD8">
            <w:pPr>
              <w:jc w:val="center"/>
              <w:rPr>
                <w:rFonts w:ascii="Arial" w:eastAsia="Arial" w:hAnsi="Arial" w:cs="Arial"/>
                <w:b/>
                <w:bCs/>
                <w:color w:val="000000" w:themeColor="text1"/>
              </w:rPr>
            </w:pPr>
            <w:r w:rsidRPr="002E6934">
              <w:rPr>
                <w:rFonts w:ascii="Arial" w:eastAsia="Arial" w:hAnsi="Arial" w:cs="Arial"/>
                <w:b/>
                <w:bCs/>
                <w:color w:val="000000" w:themeColor="text1"/>
              </w:rPr>
              <w:t>Very High</w:t>
            </w:r>
          </w:p>
        </w:tc>
      </w:tr>
    </w:tbl>
    <w:p w14:paraId="60043FBD" w14:textId="77777777" w:rsidR="00D00992" w:rsidRDefault="00D00992">
      <w:pPr>
        <w:spacing w:after="0" w:line="480" w:lineRule="auto"/>
        <w:ind w:firstLine="720"/>
        <w:jc w:val="both"/>
        <w:rPr>
          <w:rFonts w:ascii="Arial" w:eastAsia="Arial" w:hAnsi="Arial" w:cs="Arial"/>
          <w:color w:val="000000" w:themeColor="text1"/>
          <w:sz w:val="24"/>
          <w:szCs w:val="24"/>
        </w:rPr>
      </w:pPr>
    </w:p>
    <w:p w14:paraId="00000214" w14:textId="7F183DB5"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Regarding conflict management, individuals apologize for what they said, demonstrating accountability and a desire to restore the relationship. Furthermore, they listen when the other person is speaking, which displays respect and openness to understanding diverse ideas. Additionally, they acknowledge how the </w:t>
      </w:r>
      <w:r w:rsidRPr="002E6934">
        <w:rPr>
          <w:rFonts w:ascii="Arial" w:eastAsia="Arial" w:hAnsi="Arial" w:cs="Arial"/>
          <w:color w:val="000000" w:themeColor="text1"/>
          <w:sz w:val="24"/>
          <w:szCs w:val="24"/>
        </w:rPr>
        <w:lastRenderedPageBreak/>
        <w:t>other person feels, validating emotions and cultivating empathy, all of which are necessary for constructive conflict resolution.</w:t>
      </w:r>
    </w:p>
    <w:p w14:paraId="00000215" w14:textId="04001806"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This finding aligns with Robbennolt (2024). Apologies can be used to encourage or prevent legal action, influence civil case settlements, affect criminal case punishment, offer alternative or supplemental forms of accountability, and shape relationships between conflicting parties at both interpersonal and geopolitical levels. Likewise, it supports the findings of Adham (2023) that empathy, active listening, and other abilities were found to be crucial for resolving conflicts within the team. Furthermore, Yu, Berg, &amp; Zlatev (2021) mentioned that people frequently use verbal acknowledgement to address the feelings of others.</w:t>
      </w:r>
    </w:p>
    <w:p w14:paraId="00000216" w14:textId="54B669D6" w:rsidR="003B3C1C" w:rsidRPr="002E6934" w:rsidRDefault="00D00992">
      <w:pPr>
        <w:spacing w:after="0" w:line="240" w:lineRule="auto"/>
        <w:ind w:left="709" w:hanging="709"/>
        <w:jc w:val="both"/>
        <w:rPr>
          <w:rFonts w:ascii="Arial" w:eastAsia="Arial" w:hAnsi="Arial" w:cs="Arial"/>
          <w:b/>
          <w:bCs/>
          <w:color w:val="000000" w:themeColor="text1"/>
          <w:sz w:val="24"/>
          <w:szCs w:val="24"/>
        </w:rPr>
      </w:pPr>
      <w:r>
        <w:rPr>
          <w:rFonts w:ascii="Arial" w:eastAsia="Arial" w:hAnsi="Arial" w:cs="Arial"/>
          <w:b/>
          <w:bCs/>
          <w:color w:val="000000" w:themeColor="text1"/>
          <w:sz w:val="24"/>
          <w:szCs w:val="24"/>
        </w:rPr>
        <w:t>Correlation</w:t>
      </w:r>
      <w:r w:rsidRPr="002E6934">
        <w:rPr>
          <w:rFonts w:ascii="Arial" w:eastAsia="Arial" w:hAnsi="Arial" w:cs="Arial"/>
          <w:b/>
          <w:bCs/>
          <w:color w:val="000000" w:themeColor="text1"/>
          <w:sz w:val="24"/>
          <w:szCs w:val="24"/>
        </w:rPr>
        <w:t xml:space="preserve"> between Organizational Politics and Conflict Management Skills Beliefs </w:t>
      </w:r>
    </w:p>
    <w:p w14:paraId="00000217" w14:textId="77777777" w:rsidR="003B3C1C" w:rsidRPr="002E6934" w:rsidRDefault="003B3C1C">
      <w:pPr>
        <w:spacing w:after="0" w:line="240" w:lineRule="auto"/>
        <w:ind w:left="709" w:hanging="709"/>
        <w:jc w:val="both"/>
        <w:rPr>
          <w:rFonts w:ascii="Arial" w:eastAsia="Arial" w:hAnsi="Arial" w:cs="Arial"/>
          <w:b/>
          <w:bCs/>
          <w:color w:val="000000" w:themeColor="text1"/>
        </w:rPr>
      </w:pPr>
    </w:p>
    <w:p w14:paraId="00000218" w14:textId="11AC1986"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Table 5 presents the findings regarding the correlations between the organizational politics and conflict management skills beliefs of public schools in Davao Region. As indicated hypothesis, the relationship was tested at a .05 level of significance. The overall </w:t>
      </w:r>
      <w:proofErr w:type="spellStart"/>
      <w:r w:rsidRPr="002E6934">
        <w:rPr>
          <w:rFonts w:ascii="Arial" w:eastAsia="Arial" w:hAnsi="Arial" w:cs="Arial"/>
          <w:color w:val="000000" w:themeColor="text1"/>
          <w:sz w:val="24"/>
          <w:szCs w:val="24"/>
        </w:rPr>
        <w:t>r-value</w:t>
      </w:r>
      <w:proofErr w:type="spellEnd"/>
      <w:r w:rsidRPr="002E6934">
        <w:rPr>
          <w:rFonts w:ascii="Arial" w:eastAsia="Arial" w:hAnsi="Arial" w:cs="Arial"/>
          <w:color w:val="000000" w:themeColor="text1"/>
          <w:sz w:val="24"/>
          <w:szCs w:val="24"/>
        </w:rPr>
        <w:t xml:space="preserve"> of .450 with a p&lt;.05. This result suggests a significant relationship between organizational politics and conflict management skills of public schools; therefore, the null hypothesis was rejected. The correlation coefficient of .450 further suggests a moderate relationship between the two variables.  </w:t>
      </w:r>
    </w:p>
    <w:p w14:paraId="00000219" w14:textId="77777777"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The findings shown that all indicators of organizational politics namely: </w:t>
      </w:r>
      <w:r w:rsidRPr="002E6934">
        <w:rPr>
          <w:rFonts w:ascii="Arial" w:eastAsia="Arial" w:hAnsi="Arial" w:cs="Arial"/>
          <w:i/>
          <w:iCs/>
          <w:color w:val="000000" w:themeColor="text1"/>
          <w:sz w:val="24"/>
          <w:szCs w:val="24"/>
        </w:rPr>
        <w:t>decisions</w:t>
      </w:r>
      <w:r w:rsidRPr="002E6934">
        <w:rPr>
          <w:rFonts w:ascii="Arial" w:eastAsia="Arial" w:hAnsi="Arial" w:cs="Arial"/>
          <w:color w:val="000000" w:themeColor="text1"/>
          <w:sz w:val="24"/>
          <w:szCs w:val="24"/>
        </w:rPr>
        <w:t xml:space="preserve"> with </w:t>
      </w:r>
      <w:proofErr w:type="spellStart"/>
      <w:r w:rsidRPr="002E6934">
        <w:rPr>
          <w:rFonts w:ascii="Arial" w:eastAsia="Arial" w:hAnsi="Arial" w:cs="Arial"/>
          <w:color w:val="000000" w:themeColor="text1"/>
          <w:sz w:val="24"/>
          <w:szCs w:val="24"/>
        </w:rPr>
        <w:t>r-value</w:t>
      </w:r>
      <w:proofErr w:type="spellEnd"/>
      <w:r w:rsidRPr="002E6934">
        <w:rPr>
          <w:rFonts w:ascii="Arial" w:eastAsia="Arial" w:hAnsi="Arial" w:cs="Arial"/>
          <w:color w:val="000000" w:themeColor="text1"/>
          <w:sz w:val="24"/>
          <w:szCs w:val="24"/>
        </w:rPr>
        <w:t xml:space="preserve"> of .420, </w:t>
      </w:r>
      <w:r w:rsidRPr="002E6934">
        <w:rPr>
          <w:rFonts w:ascii="Arial" w:eastAsia="Arial" w:hAnsi="Arial" w:cs="Arial"/>
          <w:i/>
          <w:iCs/>
          <w:color w:val="000000" w:themeColor="text1"/>
          <w:sz w:val="24"/>
          <w:szCs w:val="24"/>
        </w:rPr>
        <w:t>reputations</w:t>
      </w:r>
      <w:r w:rsidRPr="002E6934">
        <w:rPr>
          <w:rFonts w:ascii="Arial" w:eastAsia="Arial" w:hAnsi="Arial" w:cs="Arial"/>
          <w:color w:val="000000" w:themeColor="text1"/>
          <w:sz w:val="24"/>
          <w:szCs w:val="24"/>
        </w:rPr>
        <w:t xml:space="preserve"> with </w:t>
      </w:r>
      <w:proofErr w:type="spellStart"/>
      <w:r w:rsidRPr="002E6934">
        <w:rPr>
          <w:rFonts w:ascii="Arial" w:eastAsia="Arial" w:hAnsi="Arial" w:cs="Arial"/>
          <w:color w:val="000000" w:themeColor="text1"/>
          <w:sz w:val="24"/>
          <w:szCs w:val="24"/>
        </w:rPr>
        <w:t>r-value</w:t>
      </w:r>
      <w:proofErr w:type="spellEnd"/>
      <w:r w:rsidRPr="002E6934">
        <w:rPr>
          <w:rFonts w:ascii="Arial" w:eastAsia="Arial" w:hAnsi="Arial" w:cs="Arial"/>
          <w:color w:val="000000" w:themeColor="text1"/>
          <w:sz w:val="24"/>
          <w:szCs w:val="24"/>
        </w:rPr>
        <w:t xml:space="preserve"> of .398, </w:t>
      </w:r>
      <w:r w:rsidRPr="002E6934">
        <w:rPr>
          <w:rFonts w:ascii="Arial" w:eastAsia="Arial" w:hAnsi="Arial" w:cs="Arial"/>
          <w:i/>
          <w:iCs/>
          <w:color w:val="000000" w:themeColor="text1"/>
          <w:sz w:val="24"/>
          <w:szCs w:val="24"/>
        </w:rPr>
        <w:t>relationship</w:t>
      </w:r>
      <w:r w:rsidRPr="002E6934">
        <w:rPr>
          <w:rFonts w:ascii="Arial" w:eastAsia="Arial" w:hAnsi="Arial" w:cs="Arial"/>
          <w:color w:val="000000" w:themeColor="text1"/>
          <w:sz w:val="24"/>
          <w:szCs w:val="24"/>
        </w:rPr>
        <w:t xml:space="preserve"> with </w:t>
      </w:r>
      <w:proofErr w:type="spellStart"/>
      <w:r w:rsidRPr="002E6934">
        <w:rPr>
          <w:rFonts w:ascii="Arial" w:eastAsia="Arial" w:hAnsi="Arial" w:cs="Arial"/>
          <w:color w:val="000000" w:themeColor="text1"/>
          <w:sz w:val="24"/>
          <w:szCs w:val="24"/>
        </w:rPr>
        <w:t>r-value</w:t>
      </w:r>
      <w:proofErr w:type="spellEnd"/>
      <w:r w:rsidRPr="002E6934">
        <w:rPr>
          <w:rFonts w:ascii="Arial" w:eastAsia="Arial" w:hAnsi="Arial" w:cs="Arial"/>
          <w:color w:val="000000" w:themeColor="text1"/>
          <w:sz w:val="24"/>
          <w:szCs w:val="24"/>
        </w:rPr>
        <w:t xml:space="preserve"> of .390, </w:t>
      </w:r>
      <w:r w:rsidRPr="002E6934">
        <w:rPr>
          <w:rFonts w:ascii="Arial" w:eastAsia="Arial" w:hAnsi="Arial" w:cs="Arial"/>
          <w:i/>
          <w:iCs/>
          <w:color w:val="000000" w:themeColor="text1"/>
          <w:sz w:val="24"/>
          <w:szCs w:val="24"/>
        </w:rPr>
        <w:t>communications</w:t>
      </w:r>
      <w:r w:rsidRPr="002E6934">
        <w:rPr>
          <w:rFonts w:ascii="Arial" w:eastAsia="Arial" w:hAnsi="Arial" w:cs="Arial"/>
          <w:color w:val="000000" w:themeColor="text1"/>
          <w:sz w:val="24"/>
          <w:szCs w:val="24"/>
        </w:rPr>
        <w:t xml:space="preserve"> with </w:t>
      </w:r>
      <w:proofErr w:type="spellStart"/>
      <w:r w:rsidRPr="002E6934">
        <w:rPr>
          <w:rFonts w:ascii="Arial" w:eastAsia="Arial" w:hAnsi="Arial" w:cs="Arial"/>
          <w:color w:val="000000" w:themeColor="text1"/>
          <w:sz w:val="24"/>
          <w:szCs w:val="24"/>
        </w:rPr>
        <w:t>r-value</w:t>
      </w:r>
      <w:proofErr w:type="spellEnd"/>
      <w:r w:rsidRPr="002E6934">
        <w:rPr>
          <w:rFonts w:ascii="Arial" w:eastAsia="Arial" w:hAnsi="Arial" w:cs="Arial"/>
          <w:color w:val="000000" w:themeColor="text1"/>
          <w:sz w:val="24"/>
          <w:szCs w:val="24"/>
        </w:rPr>
        <w:t xml:space="preserve"> of .386, and </w:t>
      </w:r>
      <w:r w:rsidRPr="002E6934">
        <w:rPr>
          <w:rFonts w:ascii="Arial" w:eastAsia="Arial" w:hAnsi="Arial" w:cs="Arial"/>
          <w:i/>
          <w:iCs/>
          <w:color w:val="000000" w:themeColor="text1"/>
          <w:sz w:val="24"/>
          <w:szCs w:val="24"/>
        </w:rPr>
        <w:t>resources</w:t>
      </w:r>
      <w:r w:rsidRPr="002E6934">
        <w:rPr>
          <w:rFonts w:ascii="Arial" w:eastAsia="Arial" w:hAnsi="Arial" w:cs="Arial"/>
          <w:color w:val="000000" w:themeColor="text1"/>
          <w:sz w:val="24"/>
          <w:szCs w:val="24"/>
        </w:rPr>
        <w:t xml:space="preserve"> with </w:t>
      </w:r>
      <w:proofErr w:type="spellStart"/>
      <w:r w:rsidRPr="002E6934">
        <w:rPr>
          <w:rFonts w:ascii="Arial" w:eastAsia="Arial" w:hAnsi="Arial" w:cs="Arial"/>
          <w:color w:val="000000" w:themeColor="text1"/>
          <w:sz w:val="24"/>
          <w:szCs w:val="24"/>
        </w:rPr>
        <w:t>r-value</w:t>
      </w:r>
      <w:proofErr w:type="spellEnd"/>
      <w:r w:rsidRPr="002E6934">
        <w:rPr>
          <w:rFonts w:ascii="Arial" w:eastAsia="Arial" w:hAnsi="Arial" w:cs="Arial"/>
          <w:color w:val="000000" w:themeColor="text1"/>
          <w:sz w:val="24"/>
          <w:szCs w:val="24"/>
        </w:rPr>
        <w:t xml:space="preserve"> of .345 manifested significant relationship with the conflict management skills beliefs </w:t>
      </w:r>
      <w:r w:rsidRPr="002E6934">
        <w:rPr>
          <w:rFonts w:ascii="Arial" w:eastAsia="Arial" w:hAnsi="Arial" w:cs="Arial"/>
          <w:color w:val="000000" w:themeColor="text1"/>
          <w:sz w:val="24"/>
          <w:szCs w:val="24"/>
        </w:rPr>
        <w:lastRenderedPageBreak/>
        <w:t xml:space="preserve">with its domains, </w:t>
      </w:r>
      <w:r w:rsidRPr="002E6934">
        <w:rPr>
          <w:rFonts w:ascii="Arial" w:eastAsia="Arial" w:hAnsi="Arial" w:cs="Arial"/>
          <w:i/>
          <w:iCs/>
          <w:color w:val="000000" w:themeColor="text1"/>
          <w:sz w:val="24"/>
          <w:szCs w:val="24"/>
        </w:rPr>
        <w:t>attitudinal beliefs</w:t>
      </w:r>
      <w:r w:rsidRPr="002E6934">
        <w:rPr>
          <w:rFonts w:ascii="Arial" w:eastAsia="Arial" w:hAnsi="Arial" w:cs="Arial"/>
          <w:color w:val="000000" w:themeColor="text1"/>
          <w:sz w:val="24"/>
          <w:szCs w:val="24"/>
        </w:rPr>
        <w:t xml:space="preserve"> with overall </w:t>
      </w:r>
      <w:proofErr w:type="spellStart"/>
      <w:r w:rsidRPr="002E6934">
        <w:rPr>
          <w:rFonts w:ascii="Arial" w:eastAsia="Arial" w:hAnsi="Arial" w:cs="Arial"/>
          <w:color w:val="000000" w:themeColor="text1"/>
          <w:sz w:val="24"/>
          <w:szCs w:val="24"/>
        </w:rPr>
        <w:t>r-value</w:t>
      </w:r>
      <w:proofErr w:type="spellEnd"/>
      <w:r w:rsidRPr="002E6934">
        <w:rPr>
          <w:rFonts w:ascii="Arial" w:eastAsia="Arial" w:hAnsi="Arial" w:cs="Arial"/>
          <w:color w:val="000000" w:themeColor="text1"/>
          <w:sz w:val="24"/>
          <w:szCs w:val="24"/>
        </w:rPr>
        <w:t xml:space="preserve"> of .315, p-value less than .05 at 0.000: </w:t>
      </w:r>
      <w:r w:rsidRPr="002E6934">
        <w:rPr>
          <w:rFonts w:ascii="Arial" w:eastAsia="Arial" w:hAnsi="Arial" w:cs="Arial"/>
          <w:i/>
          <w:iCs/>
          <w:color w:val="000000" w:themeColor="text1"/>
          <w:sz w:val="24"/>
          <w:szCs w:val="24"/>
        </w:rPr>
        <w:t>control beliefs</w:t>
      </w:r>
      <w:r w:rsidRPr="002E6934">
        <w:rPr>
          <w:rFonts w:ascii="Arial" w:eastAsia="Arial" w:hAnsi="Arial" w:cs="Arial"/>
          <w:color w:val="000000" w:themeColor="text1"/>
          <w:sz w:val="24"/>
          <w:szCs w:val="24"/>
        </w:rPr>
        <w:t xml:space="preserve"> with overall </w:t>
      </w:r>
      <w:proofErr w:type="spellStart"/>
      <w:r w:rsidRPr="002E6934">
        <w:rPr>
          <w:rFonts w:ascii="Arial" w:eastAsia="Arial" w:hAnsi="Arial" w:cs="Arial"/>
          <w:color w:val="000000" w:themeColor="text1"/>
          <w:sz w:val="24"/>
          <w:szCs w:val="24"/>
        </w:rPr>
        <w:t>r-value</w:t>
      </w:r>
      <w:proofErr w:type="spellEnd"/>
      <w:r w:rsidRPr="002E6934">
        <w:rPr>
          <w:rFonts w:ascii="Arial" w:eastAsia="Arial" w:hAnsi="Arial" w:cs="Arial"/>
          <w:color w:val="000000" w:themeColor="text1"/>
          <w:sz w:val="24"/>
          <w:szCs w:val="24"/>
        </w:rPr>
        <w:t xml:space="preserve"> of .335, p-value less than .05 at 0.000: and </w:t>
      </w:r>
      <w:r w:rsidRPr="002E6934">
        <w:rPr>
          <w:rFonts w:ascii="Arial" w:eastAsia="Arial" w:hAnsi="Arial" w:cs="Arial"/>
          <w:i/>
          <w:iCs/>
          <w:color w:val="000000" w:themeColor="text1"/>
          <w:sz w:val="24"/>
          <w:szCs w:val="24"/>
        </w:rPr>
        <w:t>normative beliefs</w:t>
      </w:r>
      <w:r w:rsidRPr="002E6934">
        <w:rPr>
          <w:rFonts w:ascii="Arial" w:eastAsia="Arial" w:hAnsi="Arial" w:cs="Arial"/>
          <w:color w:val="000000" w:themeColor="text1"/>
          <w:sz w:val="24"/>
          <w:szCs w:val="24"/>
        </w:rPr>
        <w:t xml:space="preserve"> with overall </w:t>
      </w:r>
      <w:proofErr w:type="spellStart"/>
      <w:r w:rsidRPr="002E6934">
        <w:rPr>
          <w:rFonts w:ascii="Arial" w:eastAsia="Arial" w:hAnsi="Arial" w:cs="Arial"/>
          <w:color w:val="000000" w:themeColor="text1"/>
          <w:sz w:val="24"/>
          <w:szCs w:val="24"/>
        </w:rPr>
        <w:t>r-value</w:t>
      </w:r>
      <w:proofErr w:type="spellEnd"/>
      <w:r w:rsidRPr="002E6934">
        <w:rPr>
          <w:rFonts w:ascii="Arial" w:eastAsia="Arial" w:hAnsi="Arial" w:cs="Arial"/>
          <w:color w:val="000000" w:themeColor="text1"/>
          <w:sz w:val="24"/>
          <w:szCs w:val="24"/>
        </w:rPr>
        <w:t xml:space="preserve"> of .315, p-value less than .05 at 0.000. Therefore significant.</w:t>
      </w:r>
    </w:p>
    <w:p w14:paraId="0000021A" w14:textId="12A654F5" w:rsidR="003B3C1C" w:rsidRPr="002E6934" w:rsidRDefault="009F6533">
      <w:pPr>
        <w:spacing w:after="0" w:line="240" w:lineRule="auto"/>
        <w:rPr>
          <w:rFonts w:ascii="Arial" w:eastAsia="Arial" w:hAnsi="Arial" w:cs="Arial"/>
          <w:color w:val="000000" w:themeColor="text1"/>
          <w:sz w:val="24"/>
          <w:szCs w:val="24"/>
        </w:rPr>
      </w:pPr>
      <w:r w:rsidRPr="002E6934">
        <w:rPr>
          <w:rFonts w:ascii="Arial" w:eastAsia="Arial" w:hAnsi="Arial" w:cs="Arial"/>
          <w:color w:val="000000" w:themeColor="text1"/>
          <w:sz w:val="24"/>
          <w:szCs w:val="24"/>
        </w:rPr>
        <w:t>Table 5</w:t>
      </w:r>
    </w:p>
    <w:p w14:paraId="0000021B" w14:textId="71679B58" w:rsidR="003B3C1C" w:rsidRPr="002E6934" w:rsidRDefault="00151CFD">
      <w:pPr>
        <w:spacing w:after="0" w:line="240" w:lineRule="auto"/>
        <w:ind w:left="851" w:hanging="851"/>
        <w:rPr>
          <w:rFonts w:ascii="Arial" w:eastAsia="Arial" w:hAnsi="Arial" w:cs="Arial"/>
          <w:i/>
          <w:iCs/>
          <w:color w:val="000000" w:themeColor="text1"/>
          <w:sz w:val="24"/>
          <w:szCs w:val="24"/>
        </w:rPr>
      </w:pPr>
      <w:r w:rsidRPr="002E6934">
        <w:rPr>
          <w:rFonts w:ascii="Arial" w:eastAsia="Arial" w:hAnsi="Arial" w:cs="Arial"/>
          <w:i/>
          <w:iCs/>
          <w:color w:val="000000" w:themeColor="text1"/>
          <w:sz w:val="24"/>
          <w:szCs w:val="24"/>
        </w:rPr>
        <w:t>Significance o</w:t>
      </w:r>
      <w:r w:rsidR="00406611" w:rsidRPr="002E6934">
        <w:rPr>
          <w:rFonts w:ascii="Arial" w:eastAsia="Arial" w:hAnsi="Arial" w:cs="Arial"/>
          <w:i/>
          <w:iCs/>
          <w:color w:val="000000" w:themeColor="text1"/>
          <w:sz w:val="24"/>
          <w:szCs w:val="24"/>
        </w:rPr>
        <w:t>f</w:t>
      </w:r>
      <w:r w:rsidRPr="002E6934">
        <w:rPr>
          <w:rFonts w:ascii="Arial" w:eastAsia="Arial" w:hAnsi="Arial" w:cs="Arial"/>
          <w:i/>
          <w:iCs/>
          <w:color w:val="000000" w:themeColor="text1"/>
          <w:sz w:val="24"/>
          <w:szCs w:val="24"/>
        </w:rPr>
        <w:t xml:space="preserve"> the Relationship between Levels of Organizational Politics and Conflict Management Skills Beliefs </w:t>
      </w:r>
    </w:p>
    <w:p w14:paraId="0000021C" w14:textId="77777777" w:rsidR="003B3C1C" w:rsidRPr="002E6934" w:rsidRDefault="003B3C1C">
      <w:pPr>
        <w:spacing w:after="0" w:line="240" w:lineRule="auto"/>
        <w:ind w:left="851" w:hanging="851"/>
        <w:rPr>
          <w:rFonts w:ascii="Arial" w:eastAsia="Arial" w:hAnsi="Arial" w:cs="Arial"/>
          <w:b/>
          <w:bCs/>
          <w:color w:val="000000" w:themeColor="text1"/>
        </w:rPr>
      </w:pPr>
    </w:p>
    <w:tbl>
      <w:tblPr>
        <w:tblStyle w:val="af"/>
        <w:tblW w:w="8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54"/>
        <w:gridCol w:w="1506"/>
        <w:gridCol w:w="1644"/>
        <w:gridCol w:w="1899"/>
        <w:gridCol w:w="1544"/>
      </w:tblGrid>
      <w:tr w:rsidR="002E6934" w:rsidRPr="002E6934" w14:paraId="60BCB499" w14:textId="77777777" w:rsidTr="00D00992">
        <w:trPr>
          <w:trHeight w:val="659"/>
        </w:trPr>
        <w:tc>
          <w:tcPr>
            <w:tcW w:w="2054" w:type="dxa"/>
            <w:vMerge w:val="restart"/>
            <w:tcBorders>
              <w:left w:val="nil"/>
              <w:right w:val="nil"/>
            </w:tcBorders>
            <w:vAlign w:val="center"/>
          </w:tcPr>
          <w:p w14:paraId="0000021D" w14:textId="77777777" w:rsidR="003B3C1C" w:rsidRPr="002E6934" w:rsidRDefault="00151CFD">
            <w:pPr>
              <w:tabs>
                <w:tab w:val="left" w:pos="2726"/>
              </w:tabs>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 xml:space="preserve">Organizational Politics </w:t>
            </w:r>
          </w:p>
        </w:tc>
        <w:tc>
          <w:tcPr>
            <w:tcW w:w="5049" w:type="dxa"/>
            <w:gridSpan w:val="3"/>
            <w:tcBorders>
              <w:left w:val="nil"/>
              <w:right w:val="nil"/>
            </w:tcBorders>
            <w:vAlign w:val="center"/>
          </w:tcPr>
          <w:p w14:paraId="0000021E" w14:textId="77777777" w:rsidR="003B3C1C" w:rsidRPr="002E6934" w:rsidRDefault="00151CFD">
            <w:pPr>
              <w:tabs>
                <w:tab w:val="left" w:pos="2726"/>
              </w:tabs>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Conflict Management Skills Beliefs</w:t>
            </w:r>
          </w:p>
        </w:tc>
        <w:tc>
          <w:tcPr>
            <w:tcW w:w="1544" w:type="dxa"/>
            <w:tcBorders>
              <w:left w:val="nil"/>
              <w:bottom w:val="single" w:sz="4" w:space="0" w:color="000000"/>
              <w:right w:val="nil"/>
            </w:tcBorders>
            <w:vAlign w:val="center"/>
          </w:tcPr>
          <w:p w14:paraId="00000221" w14:textId="77777777" w:rsidR="003B3C1C" w:rsidRPr="002E6934" w:rsidRDefault="003B3C1C">
            <w:pPr>
              <w:tabs>
                <w:tab w:val="left" w:pos="2726"/>
              </w:tabs>
              <w:rPr>
                <w:rFonts w:ascii="Arial" w:eastAsia="Arial" w:hAnsi="Arial" w:cs="Arial"/>
                <w:color w:val="000000" w:themeColor="text1"/>
                <w:sz w:val="24"/>
                <w:szCs w:val="24"/>
              </w:rPr>
            </w:pPr>
          </w:p>
        </w:tc>
      </w:tr>
      <w:tr w:rsidR="002E6934" w:rsidRPr="002E6934" w14:paraId="42693E61" w14:textId="77777777" w:rsidTr="00D00992">
        <w:trPr>
          <w:trHeight w:val="710"/>
        </w:trPr>
        <w:tc>
          <w:tcPr>
            <w:tcW w:w="2054" w:type="dxa"/>
            <w:vMerge/>
            <w:tcBorders>
              <w:left w:val="nil"/>
              <w:right w:val="nil"/>
            </w:tcBorders>
            <w:vAlign w:val="center"/>
          </w:tcPr>
          <w:p w14:paraId="00000222" w14:textId="77777777" w:rsidR="003B3C1C" w:rsidRPr="002E6934" w:rsidRDefault="003B3C1C">
            <w:pPr>
              <w:widowControl w:val="0"/>
              <w:pBdr>
                <w:top w:val="nil"/>
                <w:left w:val="nil"/>
                <w:bottom w:val="nil"/>
                <w:right w:val="nil"/>
                <w:between w:val="nil"/>
              </w:pBdr>
              <w:spacing w:line="276" w:lineRule="auto"/>
              <w:rPr>
                <w:rFonts w:ascii="Arial" w:eastAsia="Arial" w:hAnsi="Arial" w:cs="Arial"/>
                <w:color w:val="000000" w:themeColor="text1"/>
                <w:sz w:val="24"/>
                <w:szCs w:val="24"/>
              </w:rPr>
            </w:pPr>
          </w:p>
        </w:tc>
        <w:tc>
          <w:tcPr>
            <w:tcW w:w="1506" w:type="dxa"/>
            <w:tcBorders>
              <w:left w:val="nil"/>
              <w:bottom w:val="single" w:sz="4" w:space="0" w:color="000000"/>
              <w:right w:val="nil"/>
            </w:tcBorders>
            <w:vAlign w:val="center"/>
          </w:tcPr>
          <w:p w14:paraId="00000223" w14:textId="77777777" w:rsidR="003B3C1C" w:rsidRPr="002E6934" w:rsidRDefault="00151CFD">
            <w:pPr>
              <w:tabs>
                <w:tab w:val="left" w:pos="2726"/>
              </w:tabs>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Attitudinal Beliefs</w:t>
            </w:r>
          </w:p>
        </w:tc>
        <w:tc>
          <w:tcPr>
            <w:tcW w:w="1644" w:type="dxa"/>
            <w:tcBorders>
              <w:left w:val="nil"/>
              <w:bottom w:val="single" w:sz="4" w:space="0" w:color="000000"/>
              <w:right w:val="nil"/>
            </w:tcBorders>
            <w:vAlign w:val="center"/>
          </w:tcPr>
          <w:p w14:paraId="00000224" w14:textId="77777777" w:rsidR="003B3C1C" w:rsidRPr="002E6934" w:rsidRDefault="00151CFD">
            <w:pPr>
              <w:tabs>
                <w:tab w:val="left" w:pos="2726"/>
              </w:tabs>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Control Beliefs</w:t>
            </w:r>
          </w:p>
        </w:tc>
        <w:tc>
          <w:tcPr>
            <w:tcW w:w="1899" w:type="dxa"/>
            <w:tcBorders>
              <w:left w:val="nil"/>
              <w:bottom w:val="single" w:sz="4" w:space="0" w:color="000000"/>
              <w:right w:val="nil"/>
            </w:tcBorders>
            <w:vAlign w:val="center"/>
          </w:tcPr>
          <w:p w14:paraId="00000225" w14:textId="77777777" w:rsidR="003B3C1C" w:rsidRPr="002E6934" w:rsidRDefault="00151CFD">
            <w:pPr>
              <w:tabs>
                <w:tab w:val="left" w:pos="2726"/>
              </w:tabs>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Normative Beliefs</w:t>
            </w:r>
          </w:p>
        </w:tc>
        <w:tc>
          <w:tcPr>
            <w:tcW w:w="1544" w:type="dxa"/>
            <w:tcBorders>
              <w:left w:val="nil"/>
              <w:bottom w:val="single" w:sz="4" w:space="0" w:color="000000"/>
              <w:right w:val="nil"/>
            </w:tcBorders>
            <w:vAlign w:val="center"/>
          </w:tcPr>
          <w:p w14:paraId="00000226" w14:textId="77777777" w:rsidR="003B3C1C" w:rsidRPr="002E6934" w:rsidRDefault="00151CFD">
            <w:pPr>
              <w:tabs>
                <w:tab w:val="left" w:pos="2726"/>
              </w:tabs>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Overall</w:t>
            </w:r>
          </w:p>
        </w:tc>
      </w:tr>
      <w:tr w:rsidR="002E6934" w:rsidRPr="002E6934" w14:paraId="5A8ADF2F" w14:textId="77777777" w:rsidTr="00D00992">
        <w:trPr>
          <w:trHeight w:val="93"/>
        </w:trPr>
        <w:tc>
          <w:tcPr>
            <w:tcW w:w="2054" w:type="dxa"/>
            <w:tcBorders>
              <w:left w:val="nil"/>
              <w:bottom w:val="nil"/>
              <w:right w:val="nil"/>
            </w:tcBorders>
          </w:tcPr>
          <w:p w14:paraId="00000227" w14:textId="77777777" w:rsidR="003B3C1C" w:rsidRPr="002E6934" w:rsidRDefault="00151CFD" w:rsidP="00F04CE4">
            <w:pPr>
              <w:spacing w:before="40" w:after="40"/>
              <w:rPr>
                <w:rFonts w:ascii="Arial" w:eastAsia="Arial" w:hAnsi="Arial" w:cs="Arial"/>
                <w:color w:val="000000" w:themeColor="text1"/>
                <w:sz w:val="24"/>
                <w:szCs w:val="24"/>
              </w:rPr>
            </w:pPr>
            <w:r w:rsidRPr="002E6934">
              <w:rPr>
                <w:rFonts w:ascii="Arial" w:eastAsia="Arial" w:hAnsi="Arial" w:cs="Arial"/>
                <w:color w:val="000000" w:themeColor="text1"/>
                <w:sz w:val="24"/>
                <w:szCs w:val="24"/>
              </w:rPr>
              <w:t>Relationships</w:t>
            </w:r>
          </w:p>
        </w:tc>
        <w:tc>
          <w:tcPr>
            <w:tcW w:w="1506" w:type="dxa"/>
            <w:tcBorders>
              <w:left w:val="nil"/>
              <w:bottom w:val="nil"/>
              <w:right w:val="nil"/>
            </w:tcBorders>
            <w:vAlign w:val="center"/>
          </w:tcPr>
          <w:p w14:paraId="00000228"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.255*</w:t>
            </w:r>
          </w:p>
          <w:p w14:paraId="00000229"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644" w:type="dxa"/>
            <w:tcBorders>
              <w:left w:val="nil"/>
              <w:bottom w:val="nil"/>
              <w:right w:val="nil"/>
            </w:tcBorders>
            <w:vAlign w:val="center"/>
          </w:tcPr>
          <w:p w14:paraId="0000022A"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.286*</w:t>
            </w:r>
          </w:p>
          <w:p w14:paraId="0000022B"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899" w:type="dxa"/>
            <w:tcBorders>
              <w:left w:val="nil"/>
              <w:bottom w:val="nil"/>
              <w:right w:val="nil"/>
            </w:tcBorders>
            <w:vAlign w:val="center"/>
          </w:tcPr>
          <w:p w14:paraId="0000022C"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.448*</w:t>
            </w:r>
          </w:p>
          <w:p w14:paraId="0000022D"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544" w:type="dxa"/>
            <w:tcBorders>
              <w:left w:val="nil"/>
              <w:bottom w:val="nil"/>
              <w:right w:val="nil"/>
            </w:tcBorders>
            <w:vAlign w:val="center"/>
          </w:tcPr>
          <w:p w14:paraId="0000022E"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.390*</w:t>
            </w:r>
          </w:p>
          <w:p w14:paraId="0000022F"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r>
      <w:tr w:rsidR="002E6934" w:rsidRPr="002E6934" w14:paraId="1CA10703" w14:textId="77777777" w:rsidTr="00D00992">
        <w:trPr>
          <w:trHeight w:val="216"/>
        </w:trPr>
        <w:tc>
          <w:tcPr>
            <w:tcW w:w="2054" w:type="dxa"/>
            <w:tcBorders>
              <w:top w:val="nil"/>
              <w:left w:val="nil"/>
              <w:bottom w:val="nil"/>
              <w:right w:val="nil"/>
            </w:tcBorders>
          </w:tcPr>
          <w:p w14:paraId="00000230" w14:textId="77777777" w:rsidR="003B3C1C" w:rsidRPr="002E6934" w:rsidRDefault="00151CFD" w:rsidP="00F04CE4">
            <w:pPr>
              <w:spacing w:before="40" w:after="40"/>
              <w:rPr>
                <w:rFonts w:ascii="Arial" w:eastAsia="Arial" w:hAnsi="Arial" w:cs="Arial"/>
                <w:color w:val="000000" w:themeColor="text1"/>
                <w:sz w:val="24"/>
                <w:szCs w:val="24"/>
              </w:rPr>
            </w:pPr>
            <w:r w:rsidRPr="002E6934">
              <w:rPr>
                <w:rFonts w:ascii="Arial" w:eastAsia="Arial" w:hAnsi="Arial" w:cs="Arial"/>
                <w:color w:val="000000" w:themeColor="text1"/>
                <w:sz w:val="24"/>
                <w:szCs w:val="24"/>
              </w:rPr>
              <w:t>Communications</w:t>
            </w:r>
          </w:p>
        </w:tc>
        <w:tc>
          <w:tcPr>
            <w:tcW w:w="1506" w:type="dxa"/>
            <w:tcBorders>
              <w:top w:val="nil"/>
              <w:left w:val="nil"/>
              <w:bottom w:val="nil"/>
              <w:right w:val="nil"/>
            </w:tcBorders>
            <w:vAlign w:val="center"/>
          </w:tcPr>
          <w:p w14:paraId="00000231"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.295*</w:t>
            </w:r>
          </w:p>
          <w:p w14:paraId="00000232"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644" w:type="dxa"/>
            <w:tcBorders>
              <w:top w:val="nil"/>
              <w:left w:val="nil"/>
              <w:bottom w:val="nil"/>
              <w:right w:val="nil"/>
            </w:tcBorders>
            <w:vAlign w:val="center"/>
          </w:tcPr>
          <w:p w14:paraId="00000233"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.277*</w:t>
            </w:r>
          </w:p>
          <w:p w14:paraId="00000234"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899" w:type="dxa"/>
            <w:tcBorders>
              <w:top w:val="nil"/>
              <w:left w:val="nil"/>
              <w:bottom w:val="nil"/>
              <w:right w:val="nil"/>
            </w:tcBorders>
            <w:vAlign w:val="center"/>
          </w:tcPr>
          <w:p w14:paraId="00000235"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.408*</w:t>
            </w:r>
          </w:p>
          <w:p w14:paraId="00000236"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544" w:type="dxa"/>
            <w:tcBorders>
              <w:top w:val="nil"/>
              <w:left w:val="nil"/>
              <w:bottom w:val="nil"/>
              <w:right w:val="nil"/>
            </w:tcBorders>
            <w:vAlign w:val="center"/>
          </w:tcPr>
          <w:p w14:paraId="00000237"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.386*</w:t>
            </w:r>
          </w:p>
          <w:p w14:paraId="00000238"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r>
      <w:tr w:rsidR="002E6934" w:rsidRPr="002E6934" w14:paraId="6896B802" w14:textId="77777777" w:rsidTr="00D00992">
        <w:trPr>
          <w:trHeight w:val="81"/>
        </w:trPr>
        <w:tc>
          <w:tcPr>
            <w:tcW w:w="2054" w:type="dxa"/>
            <w:tcBorders>
              <w:top w:val="nil"/>
              <w:left w:val="nil"/>
              <w:bottom w:val="nil"/>
              <w:right w:val="nil"/>
            </w:tcBorders>
          </w:tcPr>
          <w:p w14:paraId="00000239" w14:textId="77777777" w:rsidR="003B3C1C" w:rsidRPr="002E6934" w:rsidRDefault="00151CFD" w:rsidP="00F04CE4">
            <w:pPr>
              <w:spacing w:before="40" w:after="40"/>
              <w:rPr>
                <w:rFonts w:ascii="Arial" w:eastAsia="Arial" w:hAnsi="Arial" w:cs="Arial"/>
                <w:color w:val="000000" w:themeColor="text1"/>
                <w:sz w:val="24"/>
                <w:szCs w:val="24"/>
              </w:rPr>
            </w:pPr>
            <w:r w:rsidRPr="002E6934">
              <w:rPr>
                <w:rFonts w:ascii="Arial" w:eastAsia="Arial" w:hAnsi="Arial" w:cs="Arial"/>
                <w:color w:val="000000" w:themeColor="text1"/>
                <w:sz w:val="24"/>
                <w:szCs w:val="24"/>
              </w:rPr>
              <w:t>Reputations</w:t>
            </w:r>
          </w:p>
        </w:tc>
        <w:tc>
          <w:tcPr>
            <w:tcW w:w="1506" w:type="dxa"/>
            <w:tcBorders>
              <w:top w:val="nil"/>
              <w:left w:val="nil"/>
              <w:bottom w:val="nil"/>
              <w:right w:val="nil"/>
            </w:tcBorders>
            <w:vAlign w:val="center"/>
          </w:tcPr>
          <w:p w14:paraId="0000023A"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.303*</w:t>
            </w:r>
          </w:p>
          <w:p w14:paraId="0000023B"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644" w:type="dxa"/>
            <w:tcBorders>
              <w:top w:val="nil"/>
              <w:left w:val="nil"/>
              <w:bottom w:val="nil"/>
              <w:right w:val="nil"/>
            </w:tcBorders>
            <w:vAlign w:val="center"/>
          </w:tcPr>
          <w:p w14:paraId="0000023C"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.304*</w:t>
            </w:r>
          </w:p>
          <w:p w14:paraId="0000023D"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899" w:type="dxa"/>
            <w:tcBorders>
              <w:top w:val="nil"/>
              <w:left w:val="nil"/>
              <w:bottom w:val="nil"/>
              <w:right w:val="nil"/>
            </w:tcBorders>
            <w:vAlign w:val="center"/>
          </w:tcPr>
          <w:p w14:paraId="0000023E"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.405*</w:t>
            </w:r>
          </w:p>
          <w:p w14:paraId="0000023F"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544" w:type="dxa"/>
            <w:tcBorders>
              <w:top w:val="nil"/>
              <w:left w:val="nil"/>
              <w:bottom w:val="nil"/>
              <w:right w:val="nil"/>
            </w:tcBorders>
            <w:vAlign w:val="center"/>
          </w:tcPr>
          <w:p w14:paraId="00000240"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.398*</w:t>
            </w:r>
          </w:p>
          <w:p w14:paraId="00000241"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r>
      <w:tr w:rsidR="002E6934" w:rsidRPr="002E6934" w14:paraId="791E0E39" w14:textId="77777777" w:rsidTr="00D00992">
        <w:trPr>
          <w:trHeight w:val="81"/>
        </w:trPr>
        <w:tc>
          <w:tcPr>
            <w:tcW w:w="2054" w:type="dxa"/>
            <w:tcBorders>
              <w:top w:val="nil"/>
              <w:left w:val="nil"/>
              <w:bottom w:val="nil"/>
              <w:right w:val="nil"/>
            </w:tcBorders>
          </w:tcPr>
          <w:p w14:paraId="00000242" w14:textId="77777777" w:rsidR="003B3C1C" w:rsidRPr="002E6934" w:rsidRDefault="00151CFD" w:rsidP="00F04CE4">
            <w:pPr>
              <w:spacing w:before="40" w:after="40"/>
              <w:rPr>
                <w:rFonts w:ascii="Arial" w:eastAsia="Arial" w:hAnsi="Arial" w:cs="Arial"/>
                <w:color w:val="000000" w:themeColor="text1"/>
                <w:sz w:val="24"/>
                <w:szCs w:val="24"/>
              </w:rPr>
            </w:pPr>
            <w:r w:rsidRPr="002E6934">
              <w:rPr>
                <w:rFonts w:ascii="Arial" w:eastAsia="Arial" w:hAnsi="Arial" w:cs="Arial"/>
                <w:color w:val="000000" w:themeColor="text1"/>
                <w:sz w:val="24"/>
                <w:szCs w:val="24"/>
              </w:rPr>
              <w:t>Decisions</w:t>
            </w:r>
          </w:p>
        </w:tc>
        <w:tc>
          <w:tcPr>
            <w:tcW w:w="1506" w:type="dxa"/>
            <w:tcBorders>
              <w:top w:val="nil"/>
              <w:left w:val="nil"/>
              <w:bottom w:val="nil"/>
              <w:right w:val="nil"/>
            </w:tcBorders>
            <w:vAlign w:val="center"/>
          </w:tcPr>
          <w:p w14:paraId="00000243"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.305*</w:t>
            </w:r>
          </w:p>
          <w:p w14:paraId="00000244"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644" w:type="dxa"/>
            <w:tcBorders>
              <w:top w:val="nil"/>
              <w:left w:val="nil"/>
              <w:bottom w:val="nil"/>
              <w:right w:val="nil"/>
            </w:tcBorders>
            <w:vAlign w:val="center"/>
          </w:tcPr>
          <w:p w14:paraId="00000245"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.321*</w:t>
            </w:r>
          </w:p>
          <w:p w14:paraId="00000246"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899" w:type="dxa"/>
            <w:tcBorders>
              <w:top w:val="nil"/>
              <w:left w:val="nil"/>
              <w:bottom w:val="nil"/>
              <w:right w:val="nil"/>
            </w:tcBorders>
            <w:vAlign w:val="center"/>
          </w:tcPr>
          <w:p w14:paraId="00000247"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.440*</w:t>
            </w:r>
          </w:p>
          <w:p w14:paraId="00000248"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544" w:type="dxa"/>
            <w:tcBorders>
              <w:top w:val="nil"/>
              <w:left w:val="nil"/>
              <w:bottom w:val="nil"/>
              <w:right w:val="nil"/>
            </w:tcBorders>
            <w:vAlign w:val="center"/>
          </w:tcPr>
          <w:p w14:paraId="00000249"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.420*</w:t>
            </w:r>
          </w:p>
          <w:p w14:paraId="0000024A"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r>
      <w:tr w:rsidR="002E6934" w:rsidRPr="002E6934" w14:paraId="11149752" w14:textId="77777777" w:rsidTr="00D00992">
        <w:trPr>
          <w:trHeight w:val="304"/>
        </w:trPr>
        <w:tc>
          <w:tcPr>
            <w:tcW w:w="2054" w:type="dxa"/>
            <w:tcBorders>
              <w:top w:val="nil"/>
              <w:left w:val="nil"/>
              <w:bottom w:val="nil"/>
              <w:right w:val="nil"/>
            </w:tcBorders>
          </w:tcPr>
          <w:p w14:paraId="0000024B" w14:textId="77777777" w:rsidR="003B3C1C" w:rsidRPr="002E6934" w:rsidRDefault="00151CFD" w:rsidP="00F04CE4">
            <w:pPr>
              <w:spacing w:before="40" w:after="40"/>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Resources </w:t>
            </w:r>
          </w:p>
        </w:tc>
        <w:tc>
          <w:tcPr>
            <w:tcW w:w="1506" w:type="dxa"/>
            <w:tcBorders>
              <w:top w:val="nil"/>
              <w:left w:val="nil"/>
              <w:bottom w:val="nil"/>
              <w:right w:val="nil"/>
            </w:tcBorders>
            <w:vAlign w:val="center"/>
          </w:tcPr>
          <w:p w14:paraId="0000024C"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.188*</w:t>
            </w:r>
          </w:p>
          <w:p w14:paraId="0000024D"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644" w:type="dxa"/>
            <w:tcBorders>
              <w:top w:val="nil"/>
              <w:left w:val="nil"/>
              <w:bottom w:val="nil"/>
              <w:right w:val="nil"/>
            </w:tcBorders>
            <w:vAlign w:val="center"/>
          </w:tcPr>
          <w:p w14:paraId="0000024E"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.253*</w:t>
            </w:r>
          </w:p>
          <w:p w14:paraId="0000024F"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899" w:type="dxa"/>
            <w:tcBorders>
              <w:top w:val="nil"/>
              <w:left w:val="nil"/>
              <w:bottom w:val="nil"/>
              <w:right w:val="nil"/>
            </w:tcBorders>
            <w:vAlign w:val="center"/>
          </w:tcPr>
          <w:p w14:paraId="00000250"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.437*</w:t>
            </w:r>
          </w:p>
          <w:p w14:paraId="00000251"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544" w:type="dxa"/>
            <w:tcBorders>
              <w:top w:val="nil"/>
              <w:left w:val="nil"/>
              <w:bottom w:val="nil"/>
              <w:right w:val="nil"/>
            </w:tcBorders>
            <w:vAlign w:val="center"/>
          </w:tcPr>
          <w:p w14:paraId="00000252"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.345*</w:t>
            </w:r>
          </w:p>
          <w:p w14:paraId="00000253"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r>
      <w:tr w:rsidR="002E6934" w:rsidRPr="002E6934" w14:paraId="5DFDECF2" w14:textId="77777777" w:rsidTr="00D00992">
        <w:trPr>
          <w:trHeight w:val="659"/>
        </w:trPr>
        <w:tc>
          <w:tcPr>
            <w:tcW w:w="2054" w:type="dxa"/>
            <w:tcBorders>
              <w:top w:val="nil"/>
              <w:left w:val="nil"/>
              <w:right w:val="nil"/>
            </w:tcBorders>
            <w:vAlign w:val="center"/>
          </w:tcPr>
          <w:p w14:paraId="00000254" w14:textId="77777777" w:rsidR="003B3C1C" w:rsidRPr="002E6934" w:rsidRDefault="00151CFD" w:rsidP="00F04CE4">
            <w:pPr>
              <w:tabs>
                <w:tab w:val="left" w:pos="2726"/>
              </w:tabs>
              <w:spacing w:before="40" w:after="40"/>
              <w:rPr>
                <w:rFonts w:ascii="Arial" w:eastAsia="Arial" w:hAnsi="Arial" w:cs="Arial"/>
                <w:color w:val="000000" w:themeColor="text1"/>
                <w:sz w:val="24"/>
                <w:szCs w:val="24"/>
              </w:rPr>
            </w:pPr>
            <w:r w:rsidRPr="002E6934">
              <w:rPr>
                <w:rFonts w:ascii="Arial" w:eastAsia="Arial" w:hAnsi="Arial" w:cs="Arial"/>
                <w:color w:val="000000" w:themeColor="text1"/>
                <w:sz w:val="24"/>
                <w:szCs w:val="24"/>
              </w:rPr>
              <w:t>Overall</w:t>
            </w:r>
          </w:p>
        </w:tc>
        <w:tc>
          <w:tcPr>
            <w:tcW w:w="1506" w:type="dxa"/>
            <w:tcBorders>
              <w:top w:val="nil"/>
              <w:left w:val="nil"/>
              <w:right w:val="nil"/>
            </w:tcBorders>
            <w:vAlign w:val="center"/>
          </w:tcPr>
          <w:p w14:paraId="00000255"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.315*</w:t>
            </w:r>
          </w:p>
          <w:p w14:paraId="00000256"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644" w:type="dxa"/>
            <w:tcBorders>
              <w:top w:val="nil"/>
              <w:left w:val="nil"/>
              <w:right w:val="nil"/>
            </w:tcBorders>
            <w:vAlign w:val="center"/>
          </w:tcPr>
          <w:p w14:paraId="00000257"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.335*</w:t>
            </w:r>
          </w:p>
          <w:p w14:paraId="00000258"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899" w:type="dxa"/>
            <w:tcBorders>
              <w:top w:val="nil"/>
              <w:left w:val="nil"/>
              <w:right w:val="nil"/>
            </w:tcBorders>
            <w:vAlign w:val="center"/>
          </w:tcPr>
          <w:p w14:paraId="00000259"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.494*</w:t>
            </w:r>
          </w:p>
          <w:p w14:paraId="0000025A"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544" w:type="dxa"/>
            <w:tcBorders>
              <w:top w:val="nil"/>
              <w:left w:val="nil"/>
              <w:right w:val="nil"/>
            </w:tcBorders>
            <w:vAlign w:val="center"/>
          </w:tcPr>
          <w:p w14:paraId="0000025B"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.450*</w:t>
            </w:r>
          </w:p>
          <w:p w14:paraId="0000025C"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r>
    </w:tbl>
    <w:p w14:paraId="0000025D" w14:textId="77777777" w:rsidR="003B3C1C" w:rsidRPr="002E6934" w:rsidRDefault="00151CFD">
      <w:pPr>
        <w:spacing w:line="480" w:lineRule="auto"/>
        <w:jc w:val="both"/>
        <w:rPr>
          <w:rFonts w:ascii="Arial" w:eastAsia="Arial" w:hAnsi="Arial" w:cs="Arial"/>
          <w:color w:val="000000" w:themeColor="text1"/>
        </w:rPr>
      </w:pPr>
      <w:r w:rsidRPr="002E6934">
        <w:rPr>
          <w:rFonts w:ascii="Arial" w:eastAsia="Arial" w:hAnsi="Arial" w:cs="Arial"/>
          <w:color w:val="000000" w:themeColor="text1"/>
        </w:rPr>
        <w:t xml:space="preserve"> *Significant at 0.05 significance level.</w:t>
      </w:r>
    </w:p>
    <w:p w14:paraId="0000025E" w14:textId="77777777" w:rsidR="003B3C1C" w:rsidRPr="002E6934" w:rsidRDefault="00151CFD">
      <w:pPr>
        <w:spacing w:line="480" w:lineRule="auto"/>
        <w:jc w:val="both"/>
        <w:rPr>
          <w:rFonts w:ascii="Arial" w:eastAsia="Arial" w:hAnsi="Arial" w:cs="Arial"/>
          <w:color w:val="000000" w:themeColor="text1"/>
          <w:sz w:val="24"/>
          <w:szCs w:val="24"/>
        </w:rPr>
      </w:pPr>
      <w:r w:rsidRPr="002E6934">
        <w:rPr>
          <w:color w:val="000000" w:themeColor="text1"/>
        </w:rPr>
        <w:tab/>
      </w:r>
      <w:r w:rsidRPr="002E6934">
        <w:rPr>
          <w:rFonts w:ascii="Arial" w:eastAsia="Arial" w:hAnsi="Arial" w:cs="Arial"/>
          <w:color w:val="000000" w:themeColor="text1"/>
          <w:sz w:val="24"/>
          <w:szCs w:val="24"/>
        </w:rPr>
        <w:t xml:space="preserve">The findings shown that all indicators of organizational politics namely: </w:t>
      </w:r>
      <w:r w:rsidRPr="002E6934">
        <w:rPr>
          <w:rFonts w:ascii="Arial" w:eastAsia="Arial" w:hAnsi="Arial" w:cs="Arial"/>
          <w:i/>
          <w:iCs/>
          <w:color w:val="000000" w:themeColor="text1"/>
          <w:sz w:val="24"/>
          <w:szCs w:val="24"/>
        </w:rPr>
        <w:t>decisions</w:t>
      </w:r>
      <w:r w:rsidRPr="002E6934">
        <w:rPr>
          <w:rFonts w:ascii="Arial" w:eastAsia="Arial" w:hAnsi="Arial" w:cs="Arial"/>
          <w:color w:val="000000" w:themeColor="text1"/>
          <w:sz w:val="24"/>
          <w:szCs w:val="24"/>
        </w:rPr>
        <w:t xml:space="preserve"> with </w:t>
      </w:r>
      <w:proofErr w:type="spellStart"/>
      <w:r w:rsidRPr="002E6934">
        <w:rPr>
          <w:rFonts w:ascii="Arial" w:eastAsia="Arial" w:hAnsi="Arial" w:cs="Arial"/>
          <w:color w:val="000000" w:themeColor="text1"/>
          <w:sz w:val="24"/>
          <w:szCs w:val="24"/>
        </w:rPr>
        <w:t>r-value</w:t>
      </w:r>
      <w:proofErr w:type="spellEnd"/>
      <w:r w:rsidRPr="002E6934">
        <w:rPr>
          <w:rFonts w:ascii="Arial" w:eastAsia="Arial" w:hAnsi="Arial" w:cs="Arial"/>
          <w:color w:val="000000" w:themeColor="text1"/>
          <w:sz w:val="24"/>
          <w:szCs w:val="24"/>
        </w:rPr>
        <w:t xml:space="preserve"> of .420, </w:t>
      </w:r>
      <w:r w:rsidRPr="002E6934">
        <w:rPr>
          <w:rFonts w:ascii="Arial" w:eastAsia="Arial" w:hAnsi="Arial" w:cs="Arial"/>
          <w:i/>
          <w:iCs/>
          <w:color w:val="000000" w:themeColor="text1"/>
          <w:sz w:val="24"/>
          <w:szCs w:val="24"/>
        </w:rPr>
        <w:t>reputations</w:t>
      </w:r>
      <w:r w:rsidRPr="002E6934">
        <w:rPr>
          <w:rFonts w:ascii="Arial" w:eastAsia="Arial" w:hAnsi="Arial" w:cs="Arial"/>
          <w:color w:val="000000" w:themeColor="text1"/>
          <w:sz w:val="24"/>
          <w:szCs w:val="24"/>
        </w:rPr>
        <w:t xml:space="preserve"> with </w:t>
      </w:r>
      <w:proofErr w:type="spellStart"/>
      <w:r w:rsidRPr="002E6934">
        <w:rPr>
          <w:rFonts w:ascii="Arial" w:eastAsia="Arial" w:hAnsi="Arial" w:cs="Arial"/>
          <w:color w:val="000000" w:themeColor="text1"/>
          <w:sz w:val="24"/>
          <w:szCs w:val="24"/>
        </w:rPr>
        <w:t>r-value</w:t>
      </w:r>
      <w:proofErr w:type="spellEnd"/>
      <w:r w:rsidRPr="002E6934">
        <w:rPr>
          <w:rFonts w:ascii="Arial" w:eastAsia="Arial" w:hAnsi="Arial" w:cs="Arial"/>
          <w:color w:val="000000" w:themeColor="text1"/>
          <w:sz w:val="24"/>
          <w:szCs w:val="24"/>
        </w:rPr>
        <w:t xml:space="preserve"> of .398, </w:t>
      </w:r>
      <w:r w:rsidRPr="002E6934">
        <w:rPr>
          <w:rFonts w:ascii="Arial" w:eastAsia="Arial" w:hAnsi="Arial" w:cs="Arial"/>
          <w:i/>
          <w:iCs/>
          <w:color w:val="000000" w:themeColor="text1"/>
          <w:sz w:val="24"/>
          <w:szCs w:val="24"/>
        </w:rPr>
        <w:t>relationship</w:t>
      </w:r>
      <w:r w:rsidRPr="002E6934">
        <w:rPr>
          <w:rFonts w:ascii="Arial" w:eastAsia="Arial" w:hAnsi="Arial" w:cs="Arial"/>
          <w:color w:val="000000" w:themeColor="text1"/>
          <w:sz w:val="24"/>
          <w:szCs w:val="24"/>
        </w:rPr>
        <w:t xml:space="preserve"> with </w:t>
      </w:r>
      <w:proofErr w:type="spellStart"/>
      <w:r w:rsidRPr="002E6934">
        <w:rPr>
          <w:rFonts w:ascii="Arial" w:eastAsia="Arial" w:hAnsi="Arial" w:cs="Arial"/>
          <w:color w:val="000000" w:themeColor="text1"/>
          <w:sz w:val="24"/>
          <w:szCs w:val="24"/>
        </w:rPr>
        <w:t>r-value</w:t>
      </w:r>
      <w:proofErr w:type="spellEnd"/>
      <w:r w:rsidRPr="002E6934">
        <w:rPr>
          <w:rFonts w:ascii="Arial" w:eastAsia="Arial" w:hAnsi="Arial" w:cs="Arial"/>
          <w:color w:val="000000" w:themeColor="text1"/>
          <w:sz w:val="24"/>
          <w:szCs w:val="24"/>
        </w:rPr>
        <w:t xml:space="preserve"> of .390, </w:t>
      </w:r>
      <w:r w:rsidRPr="002E6934">
        <w:rPr>
          <w:rFonts w:ascii="Arial" w:eastAsia="Arial" w:hAnsi="Arial" w:cs="Arial"/>
          <w:i/>
          <w:iCs/>
          <w:color w:val="000000" w:themeColor="text1"/>
          <w:sz w:val="24"/>
          <w:szCs w:val="24"/>
        </w:rPr>
        <w:t>communications</w:t>
      </w:r>
      <w:r w:rsidRPr="002E6934">
        <w:rPr>
          <w:rFonts w:ascii="Arial" w:eastAsia="Arial" w:hAnsi="Arial" w:cs="Arial"/>
          <w:color w:val="000000" w:themeColor="text1"/>
          <w:sz w:val="24"/>
          <w:szCs w:val="24"/>
        </w:rPr>
        <w:t xml:space="preserve"> with </w:t>
      </w:r>
      <w:proofErr w:type="spellStart"/>
      <w:r w:rsidRPr="002E6934">
        <w:rPr>
          <w:rFonts w:ascii="Arial" w:eastAsia="Arial" w:hAnsi="Arial" w:cs="Arial"/>
          <w:color w:val="000000" w:themeColor="text1"/>
          <w:sz w:val="24"/>
          <w:szCs w:val="24"/>
        </w:rPr>
        <w:t>r-value</w:t>
      </w:r>
      <w:proofErr w:type="spellEnd"/>
      <w:r w:rsidRPr="002E6934">
        <w:rPr>
          <w:rFonts w:ascii="Arial" w:eastAsia="Arial" w:hAnsi="Arial" w:cs="Arial"/>
          <w:color w:val="000000" w:themeColor="text1"/>
          <w:sz w:val="24"/>
          <w:szCs w:val="24"/>
        </w:rPr>
        <w:t xml:space="preserve"> of .386, and </w:t>
      </w:r>
      <w:r w:rsidRPr="002E6934">
        <w:rPr>
          <w:rFonts w:ascii="Arial" w:eastAsia="Arial" w:hAnsi="Arial" w:cs="Arial"/>
          <w:i/>
          <w:iCs/>
          <w:color w:val="000000" w:themeColor="text1"/>
          <w:sz w:val="24"/>
          <w:szCs w:val="24"/>
        </w:rPr>
        <w:t>resources</w:t>
      </w:r>
      <w:r w:rsidRPr="002E6934">
        <w:rPr>
          <w:rFonts w:ascii="Arial" w:eastAsia="Arial" w:hAnsi="Arial" w:cs="Arial"/>
          <w:color w:val="000000" w:themeColor="text1"/>
          <w:sz w:val="24"/>
          <w:szCs w:val="24"/>
        </w:rPr>
        <w:t xml:space="preserve"> with </w:t>
      </w:r>
      <w:proofErr w:type="spellStart"/>
      <w:r w:rsidRPr="002E6934">
        <w:rPr>
          <w:rFonts w:ascii="Arial" w:eastAsia="Arial" w:hAnsi="Arial" w:cs="Arial"/>
          <w:color w:val="000000" w:themeColor="text1"/>
          <w:sz w:val="24"/>
          <w:szCs w:val="24"/>
        </w:rPr>
        <w:t>r-value</w:t>
      </w:r>
      <w:proofErr w:type="spellEnd"/>
      <w:r w:rsidRPr="002E6934">
        <w:rPr>
          <w:rFonts w:ascii="Arial" w:eastAsia="Arial" w:hAnsi="Arial" w:cs="Arial"/>
          <w:color w:val="000000" w:themeColor="text1"/>
          <w:sz w:val="24"/>
          <w:szCs w:val="24"/>
        </w:rPr>
        <w:t xml:space="preserve"> of .345 manifested significant relationship with the conflict management skills beliefs with its domains, </w:t>
      </w:r>
      <w:r w:rsidRPr="002E6934">
        <w:rPr>
          <w:rFonts w:ascii="Arial" w:eastAsia="Arial" w:hAnsi="Arial" w:cs="Arial"/>
          <w:i/>
          <w:iCs/>
          <w:color w:val="000000" w:themeColor="text1"/>
          <w:sz w:val="24"/>
          <w:szCs w:val="24"/>
        </w:rPr>
        <w:t>attitudinal beliefs</w:t>
      </w:r>
      <w:r w:rsidRPr="002E6934">
        <w:rPr>
          <w:rFonts w:ascii="Arial" w:eastAsia="Arial" w:hAnsi="Arial" w:cs="Arial"/>
          <w:color w:val="000000" w:themeColor="text1"/>
          <w:sz w:val="24"/>
          <w:szCs w:val="24"/>
        </w:rPr>
        <w:t xml:space="preserve"> with overall </w:t>
      </w:r>
      <w:proofErr w:type="spellStart"/>
      <w:r w:rsidRPr="002E6934">
        <w:rPr>
          <w:rFonts w:ascii="Arial" w:eastAsia="Arial" w:hAnsi="Arial" w:cs="Arial"/>
          <w:color w:val="000000" w:themeColor="text1"/>
          <w:sz w:val="24"/>
          <w:szCs w:val="24"/>
        </w:rPr>
        <w:t>r-value</w:t>
      </w:r>
      <w:proofErr w:type="spellEnd"/>
      <w:r w:rsidRPr="002E6934">
        <w:rPr>
          <w:rFonts w:ascii="Arial" w:eastAsia="Arial" w:hAnsi="Arial" w:cs="Arial"/>
          <w:color w:val="000000" w:themeColor="text1"/>
          <w:sz w:val="24"/>
          <w:szCs w:val="24"/>
        </w:rPr>
        <w:t xml:space="preserve"> of .315, p-value less than .05 at 0.000: </w:t>
      </w:r>
      <w:r w:rsidRPr="002E6934">
        <w:rPr>
          <w:rFonts w:ascii="Arial" w:eastAsia="Arial" w:hAnsi="Arial" w:cs="Arial"/>
          <w:i/>
          <w:iCs/>
          <w:color w:val="000000" w:themeColor="text1"/>
          <w:sz w:val="24"/>
          <w:szCs w:val="24"/>
        </w:rPr>
        <w:t>control beliefs</w:t>
      </w:r>
      <w:r w:rsidRPr="002E6934">
        <w:rPr>
          <w:rFonts w:ascii="Arial" w:eastAsia="Arial" w:hAnsi="Arial" w:cs="Arial"/>
          <w:color w:val="000000" w:themeColor="text1"/>
          <w:sz w:val="24"/>
          <w:szCs w:val="24"/>
        </w:rPr>
        <w:t xml:space="preserve"> with overall </w:t>
      </w:r>
      <w:proofErr w:type="spellStart"/>
      <w:r w:rsidRPr="002E6934">
        <w:rPr>
          <w:rFonts w:ascii="Arial" w:eastAsia="Arial" w:hAnsi="Arial" w:cs="Arial"/>
          <w:color w:val="000000" w:themeColor="text1"/>
          <w:sz w:val="24"/>
          <w:szCs w:val="24"/>
        </w:rPr>
        <w:t>r-value</w:t>
      </w:r>
      <w:proofErr w:type="spellEnd"/>
      <w:r w:rsidRPr="002E6934">
        <w:rPr>
          <w:rFonts w:ascii="Arial" w:eastAsia="Arial" w:hAnsi="Arial" w:cs="Arial"/>
          <w:color w:val="000000" w:themeColor="text1"/>
          <w:sz w:val="24"/>
          <w:szCs w:val="24"/>
        </w:rPr>
        <w:t xml:space="preserve"> of .335, p-value less than .05 at </w:t>
      </w:r>
      <w:r w:rsidRPr="002E6934">
        <w:rPr>
          <w:rFonts w:ascii="Arial" w:eastAsia="Arial" w:hAnsi="Arial" w:cs="Arial"/>
          <w:color w:val="000000" w:themeColor="text1"/>
          <w:sz w:val="24"/>
          <w:szCs w:val="24"/>
        </w:rPr>
        <w:lastRenderedPageBreak/>
        <w:t xml:space="preserve">0.000: and </w:t>
      </w:r>
      <w:r w:rsidRPr="002E6934">
        <w:rPr>
          <w:rFonts w:ascii="Arial" w:eastAsia="Arial" w:hAnsi="Arial" w:cs="Arial"/>
          <w:i/>
          <w:iCs/>
          <w:color w:val="000000" w:themeColor="text1"/>
          <w:sz w:val="24"/>
          <w:szCs w:val="24"/>
        </w:rPr>
        <w:t>normative beliefs</w:t>
      </w:r>
      <w:r w:rsidRPr="002E6934">
        <w:rPr>
          <w:rFonts w:ascii="Arial" w:eastAsia="Arial" w:hAnsi="Arial" w:cs="Arial"/>
          <w:color w:val="000000" w:themeColor="text1"/>
          <w:sz w:val="24"/>
          <w:szCs w:val="24"/>
        </w:rPr>
        <w:t xml:space="preserve"> with overall </w:t>
      </w:r>
      <w:proofErr w:type="spellStart"/>
      <w:r w:rsidRPr="002E6934">
        <w:rPr>
          <w:rFonts w:ascii="Arial" w:eastAsia="Arial" w:hAnsi="Arial" w:cs="Arial"/>
          <w:color w:val="000000" w:themeColor="text1"/>
          <w:sz w:val="24"/>
          <w:szCs w:val="24"/>
        </w:rPr>
        <w:t>r-value</w:t>
      </w:r>
      <w:proofErr w:type="spellEnd"/>
      <w:r w:rsidRPr="002E6934">
        <w:rPr>
          <w:rFonts w:ascii="Arial" w:eastAsia="Arial" w:hAnsi="Arial" w:cs="Arial"/>
          <w:color w:val="000000" w:themeColor="text1"/>
          <w:sz w:val="24"/>
          <w:szCs w:val="24"/>
        </w:rPr>
        <w:t xml:space="preserve"> of .315, p-value less than .05 at 0.000. Therefore significant.</w:t>
      </w:r>
    </w:p>
    <w:p w14:paraId="0000025F" w14:textId="1215FD02" w:rsidR="003B3C1C" w:rsidRPr="002E6934" w:rsidRDefault="00151CFD">
      <w:pPr>
        <w:spacing w:line="480" w:lineRule="auto"/>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ab/>
        <w:t xml:space="preserve">This study supports the findings of Adu, </w:t>
      </w:r>
      <w:proofErr w:type="spellStart"/>
      <w:r w:rsidRPr="002E6934">
        <w:rPr>
          <w:rFonts w:ascii="Arial" w:eastAsia="Arial" w:hAnsi="Arial" w:cs="Arial"/>
          <w:color w:val="000000" w:themeColor="text1"/>
          <w:sz w:val="24"/>
          <w:szCs w:val="24"/>
        </w:rPr>
        <w:t>Muah</w:t>
      </w:r>
      <w:proofErr w:type="spellEnd"/>
      <w:r w:rsidRPr="002E6934">
        <w:rPr>
          <w:rFonts w:ascii="Arial" w:eastAsia="Arial" w:hAnsi="Arial" w:cs="Arial"/>
          <w:color w:val="000000" w:themeColor="text1"/>
          <w:sz w:val="24"/>
          <w:szCs w:val="24"/>
        </w:rPr>
        <w:t>, Sanda, and Sarfo (2015), a significant positive relationship between conflict management and communication and relationship at the workplace as indicators of Organizational Politics. The results demonstrate that there were positive and significant relationships between two conflict management skills and all interpersonal communication skills as an indicator of Organizational Politics</w:t>
      </w:r>
      <w:r w:rsidR="00406611" w:rsidRPr="002E6934">
        <w:rPr>
          <w:rFonts w:ascii="Arial" w:eastAsia="Arial" w:hAnsi="Arial" w:cs="Arial"/>
          <w:color w:val="000000" w:themeColor="text1"/>
          <w:sz w:val="24"/>
          <w:szCs w:val="24"/>
        </w:rPr>
        <w:t xml:space="preserve"> (</w:t>
      </w:r>
      <w:proofErr w:type="spellStart"/>
      <w:r w:rsidR="00406611" w:rsidRPr="002E6934">
        <w:rPr>
          <w:rFonts w:ascii="Arial" w:eastAsia="Arial" w:hAnsi="Arial" w:cs="Arial"/>
          <w:color w:val="000000" w:themeColor="text1"/>
          <w:sz w:val="24"/>
          <w:szCs w:val="24"/>
        </w:rPr>
        <w:t>Sabanci</w:t>
      </w:r>
      <w:proofErr w:type="spellEnd"/>
      <w:r w:rsidR="00406611" w:rsidRPr="002E6934">
        <w:rPr>
          <w:rFonts w:ascii="Arial" w:eastAsia="Arial" w:hAnsi="Arial" w:cs="Arial"/>
          <w:color w:val="000000" w:themeColor="text1"/>
          <w:sz w:val="24"/>
          <w:szCs w:val="24"/>
        </w:rPr>
        <w:t>, Sahin, and Özdemir, 2018).</w:t>
      </w:r>
    </w:p>
    <w:p w14:paraId="00000260" w14:textId="0BCF8CBD" w:rsidR="003B3C1C" w:rsidRPr="002E6934" w:rsidRDefault="00D00992">
      <w:pPr>
        <w:tabs>
          <w:tab w:val="left" w:pos="2726"/>
        </w:tabs>
        <w:spacing w:after="0" w:line="240" w:lineRule="auto"/>
        <w:ind w:left="709" w:hanging="709"/>
        <w:jc w:val="both"/>
        <w:rPr>
          <w:rFonts w:ascii="Arial" w:eastAsia="Arial" w:hAnsi="Arial" w:cs="Arial"/>
          <w:b/>
          <w:bCs/>
          <w:color w:val="000000" w:themeColor="text1"/>
          <w:sz w:val="24"/>
          <w:szCs w:val="24"/>
        </w:rPr>
      </w:pPr>
      <w:bookmarkStart w:id="7" w:name="_heading=h.4dnb2fee28mo" w:colFirst="0" w:colLast="0"/>
      <w:bookmarkEnd w:id="7"/>
      <w:r>
        <w:rPr>
          <w:rFonts w:ascii="Arial" w:eastAsia="Arial" w:hAnsi="Arial" w:cs="Arial"/>
          <w:b/>
          <w:bCs/>
          <w:color w:val="000000" w:themeColor="text1"/>
          <w:sz w:val="24"/>
          <w:szCs w:val="24"/>
        </w:rPr>
        <w:t>Correlation</w:t>
      </w:r>
      <w:r w:rsidRPr="002E6934">
        <w:rPr>
          <w:rFonts w:ascii="Arial" w:eastAsia="Arial" w:hAnsi="Arial" w:cs="Arial"/>
          <w:b/>
          <w:bCs/>
          <w:color w:val="000000" w:themeColor="text1"/>
          <w:sz w:val="24"/>
          <w:szCs w:val="24"/>
        </w:rPr>
        <w:t xml:space="preserve"> between Transformational Leadership and Conflict Management Skills Beliefs </w:t>
      </w:r>
    </w:p>
    <w:p w14:paraId="00000261" w14:textId="77777777" w:rsidR="003B3C1C" w:rsidRPr="002E6934" w:rsidRDefault="003B3C1C">
      <w:pPr>
        <w:tabs>
          <w:tab w:val="left" w:pos="2726"/>
        </w:tabs>
        <w:spacing w:after="0" w:line="240" w:lineRule="auto"/>
        <w:ind w:left="709" w:hanging="709"/>
        <w:jc w:val="both"/>
        <w:rPr>
          <w:rFonts w:ascii="Arial" w:eastAsia="Arial" w:hAnsi="Arial" w:cs="Arial"/>
          <w:b/>
          <w:bCs/>
          <w:color w:val="000000" w:themeColor="text1"/>
        </w:rPr>
      </w:pPr>
    </w:p>
    <w:p w14:paraId="00000262" w14:textId="599430CA"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As shown in Table 6, the data present the results of the correlation between transformational leadership and conflict management skills beliefs in public schools. The overall </w:t>
      </w:r>
      <w:proofErr w:type="spellStart"/>
      <w:r w:rsidRPr="002E6934">
        <w:rPr>
          <w:rFonts w:ascii="Arial" w:eastAsia="Arial" w:hAnsi="Arial" w:cs="Arial"/>
          <w:i/>
          <w:iCs/>
          <w:color w:val="000000" w:themeColor="text1"/>
          <w:sz w:val="24"/>
          <w:szCs w:val="24"/>
        </w:rPr>
        <w:t>r</w:t>
      </w:r>
      <w:r w:rsidRPr="002E6934">
        <w:rPr>
          <w:rFonts w:ascii="Arial" w:eastAsia="Arial" w:hAnsi="Arial" w:cs="Arial"/>
          <w:color w:val="000000" w:themeColor="text1"/>
          <w:sz w:val="24"/>
          <w:szCs w:val="24"/>
        </w:rPr>
        <w:t>-value</w:t>
      </w:r>
      <w:proofErr w:type="spellEnd"/>
      <w:r w:rsidRPr="002E6934">
        <w:rPr>
          <w:rFonts w:ascii="Arial" w:eastAsia="Arial" w:hAnsi="Arial" w:cs="Arial"/>
          <w:color w:val="000000" w:themeColor="text1"/>
          <w:sz w:val="24"/>
          <w:szCs w:val="24"/>
        </w:rPr>
        <w:t xml:space="preserve"> is 0.406, with a p-value &lt; 0.05, indicating that the result is statistically significant. Therefore, the null hypothesis of no significant relationship was rejected.  It further suggests a strong relationship between transformational leadership and conflict management skills beliefs.</w:t>
      </w:r>
    </w:p>
    <w:p w14:paraId="00000263" w14:textId="77777777" w:rsidR="003B3C1C" w:rsidRPr="002E6934" w:rsidRDefault="00151CFD">
      <w:pPr>
        <w:spacing w:after="0" w:line="240" w:lineRule="auto"/>
        <w:rPr>
          <w:rFonts w:ascii="Arial" w:eastAsia="Arial" w:hAnsi="Arial" w:cs="Arial"/>
          <w:color w:val="000000" w:themeColor="text1"/>
          <w:sz w:val="24"/>
          <w:szCs w:val="24"/>
        </w:rPr>
      </w:pPr>
      <w:r w:rsidRPr="002E6934">
        <w:rPr>
          <w:rFonts w:ascii="Arial" w:eastAsia="Arial" w:hAnsi="Arial" w:cs="Arial"/>
          <w:color w:val="000000" w:themeColor="text1"/>
          <w:sz w:val="24"/>
          <w:szCs w:val="24"/>
        </w:rPr>
        <w:t>Table 6</w:t>
      </w:r>
    </w:p>
    <w:p w14:paraId="00000264" w14:textId="671BB638" w:rsidR="003B3C1C" w:rsidRPr="002E6934" w:rsidRDefault="00151CFD">
      <w:pPr>
        <w:tabs>
          <w:tab w:val="left" w:pos="2726"/>
        </w:tabs>
        <w:spacing w:after="0" w:line="240" w:lineRule="auto"/>
        <w:rPr>
          <w:rFonts w:ascii="Arial" w:eastAsia="Arial" w:hAnsi="Arial" w:cs="Arial"/>
          <w:i/>
          <w:iCs/>
          <w:color w:val="000000" w:themeColor="text1"/>
          <w:sz w:val="24"/>
          <w:szCs w:val="24"/>
        </w:rPr>
      </w:pPr>
      <w:r w:rsidRPr="002E6934">
        <w:rPr>
          <w:rFonts w:ascii="Arial" w:eastAsia="Arial" w:hAnsi="Arial" w:cs="Arial"/>
          <w:i/>
          <w:iCs/>
          <w:color w:val="000000" w:themeColor="text1"/>
          <w:sz w:val="24"/>
          <w:szCs w:val="24"/>
        </w:rPr>
        <w:t xml:space="preserve">Significance of the Relationship between Levels of Transformational Leadership and Conflict Management Skills Beliefs </w:t>
      </w:r>
    </w:p>
    <w:tbl>
      <w:tblPr>
        <w:tblStyle w:val="af0"/>
        <w:tblpPr w:leftFromText="180" w:rightFromText="180" w:vertAnchor="text" w:tblpY="205"/>
        <w:tblW w:w="8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1701"/>
        <w:gridCol w:w="1559"/>
        <w:gridCol w:w="1559"/>
        <w:gridCol w:w="1134"/>
      </w:tblGrid>
      <w:tr w:rsidR="002E6934" w:rsidRPr="002E6934" w14:paraId="1D73B817" w14:textId="77777777" w:rsidTr="007F6819">
        <w:trPr>
          <w:trHeight w:val="559"/>
        </w:trPr>
        <w:tc>
          <w:tcPr>
            <w:tcW w:w="2694" w:type="dxa"/>
            <w:vMerge w:val="restart"/>
            <w:tcBorders>
              <w:left w:val="nil"/>
              <w:right w:val="nil"/>
            </w:tcBorders>
            <w:vAlign w:val="center"/>
          </w:tcPr>
          <w:p w14:paraId="00000265" w14:textId="77777777" w:rsidR="003B3C1C" w:rsidRPr="002E6934" w:rsidRDefault="00151CFD">
            <w:pPr>
              <w:tabs>
                <w:tab w:val="left" w:pos="2726"/>
              </w:tabs>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 xml:space="preserve">Transformational Leadership </w:t>
            </w:r>
          </w:p>
        </w:tc>
        <w:tc>
          <w:tcPr>
            <w:tcW w:w="4819" w:type="dxa"/>
            <w:gridSpan w:val="3"/>
            <w:tcBorders>
              <w:left w:val="nil"/>
              <w:right w:val="nil"/>
            </w:tcBorders>
            <w:vAlign w:val="center"/>
          </w:tcPr>
          <w:p w14:paraId="00000266" w14:textId="77777777" w:rsidR="003B3C1C" w:rsidRPr="002E6934" w:rsidRDefault="00151CFD">
            <w:pPr>
              <w:tabs>
                <w:tab w:val="left" w:pos="2726"/>
              </w:tabs>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Conflict Management Skills Beliefs</w:t>
            </w:r>
          </w:p>
        </w:tc>
        <w:tc>
          <w:tcPr>
            <w:tcW w:w="1134" w:type="dxa"/>
            <w:tcBorders>
              <w:left w:val="nil"/>
              <w:bottom w:val="single" w:sz="4" w:space="0" w:color="000000"/>
              <w:right w:val="nil"/>
            </w:tcBorders>
            <w:vAlign w:val="center"/>
          </w:tcPr>
          <w:p w14:paraId="0000026B" w14:textId="77777777" w:rsidR="003B3C1C" w:rsidRPr="002E6934" w:rsidRDefault="003B3C1C">
            <w:pPr>
              <w:tabs>
                <w:tab w:val="left" w:pos="2726"/>
              </w:tabs>
              <w:jc w:val="center"/>
              <w:rPr>
                <w:rFonts w:ascii="Arial" w:eastAsia="Arial" w:hAnsi="Arial" w:cs="Arial"/>
                <w:color w:val="000000" w:themeColor="text1"/>
                <w:sz w:val="24"/>
                <w:szCs w:val="24"/>
              </w:rPr>
            </w:pPr>
          </w:p>
        </w:tc>
      </w:tr>
      <w:tr w:rsidR="002E6934" w:rsidRPr="002E6934" w14:paraId="7B6A0CF7" w14:textId="77777777" w:rsidTr="007F6819">
        <w:trPr>
          <w:trHeight w:val="718"/>
        </w:trPr>
        <w:tc>
          <w:tcPr>
            <w:tcW w:w="2694" w:type="dxa"/>
            <w:vMerge/>
            <w:tcBorders>
              <w:left w:val="nil"/>
              <w:right w:val="nil"/>
            </w:tcBorders>
            <w:vAlign w:val="center"/>
          </w:tcPr>
          <w:p w14:paraId="0000026D" w14:textId="77777777" w:rsidR="003B3C1C" w:rsidRPr="002E6934" w:rsidRDefault="003B3C1C">
            <w:pPr>
              <w:widowControl w:val="0"/>
              <w:pBdr>
                <w:top w:val="nil"/>
                <w:left w:val="nil"/>
                <w:bottom w:val="nil"/>
                <w:right w:val="nil"/>
                <w:between w:val="nil"/>
              </w:pBdr>
              <w:spacing w:line="276" w:lineRule="auto"/>
              <w:rPr>
                <w:rFonts w:ascii="Arial" w:eastAsia="Arial" w:hAnsi="Arial" w:cs="Arial"/>
                <w:color w:val="000000" w:themeColor="text1"/>
                <w:sz w:val="24"/>
                <w:szCs w:val="24"/>
              </w:rPr>
            </w:pPr>
          </w:p>
        </w:tc>
        <w:tc>
          <w:tcPr>
            <w:tcW w:w="1701" w:type="dxa"/>
            <w:tcBorders>
              <w:left w:val="nil"/>
              <w:bottom w:val="single" w:sz="4" w:space="0" w:color="000000"/>
              <w:right w:val="nil"/>
            </w:tcBorders>
            <w:vAlign w:val="center"/>
          </w:tcPr>
          <w:p w14:paraId="0000026E" w14:textId="77777777" w:rsidR="003B3C1C" w:rsidRPr="002E6934" w:rsidRDefault="00151CFD">
            <w:pPr>
              <w:tabs>
                <w:tab w:val="left" w:pos="2726"/>
              </w:tabs>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 xml:space="preserve">  Attitudinal Beliefs</w:t>
            </w:r>
          </w:p>
        </w:tc>
        <w:tc>
          <w:tcPr>
            <w:tcW w:w="1559" w:type="dxa"/>
            <w:tcBorders>
              <w:left w:val="nil"/>
              <w:bottom w:val="single" w:sz="4" w:space="0" w:color="000000"/>
              <w:right w:val="nil"/>
            </w:tcBorders>
            <w:vAlign w:val="center"/>
          </w:tcPr>
          <w:p w14:paraId="00000270" w14:textId="77777777" w:rsidR="003B3C1C" w:rsidRPr="002E6934" w:rsidRDefault="00151CFD">
            <w:pPr>
              <w:tabs>
                <w:tab w:val="left" w:pos="2726"/>
              </w:tabs>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Control Beliefs</w:t>
            </w:r>
          </w:p>
        </w:tc>
        <w:tc>
          <w:tcPr>
            <w:tcW w:w="1559" w:type="dxa"/>
            <w:tcBorders>
              <w:left w:val="nil"/>
              <w:bottom w:val="single" w:sz="4" w:space="0" w:color="000000"/>
              <w:right w:val="nil"/>
            </w:tcBorders>
            <w:vAlign w:val="center"/>
          </w:tcPr>
          <w:p w14:paraId="00000271" w14:textId="77777777" w:rsidR="003B3C1C" w:rsidRPr="002E6934" w:rsidRDefault="00151CFD">
            <w:pPr>
              <w:tabs>
                <w:tab w:val="left" w:pos="2726"/>
              </w:tabs>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Normative Beliefs</w:t>
            </w:r>
          </w:p>
        </w:tc>
        <w:tc>
          <w:tcPr>
            <w:tcW w:w="1134" w:type="dxa"/>
            <w:tcBorders>
              <w:left w:val="nil"/>
              <w:bottom w:val="single" w:sz="4" w:space="0" w:color="000000"/>
              <w:right w:val="nil"/>
            </w:tcBorders>
            <w:vAlign w:val="center"/>
          </w:tcPr>
          <w:p w14:paraId="00000274" w14:textId="77777777" w:rsidR="003B3C1C" w:rsidRPr="002E6934" w:rsidRDefault="00151CFD">
            <w:pPr>
              <w:tabs>
                <w:tab w:val="left" w:pos="2726"/>
              </w:tabs>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Overall</w:t>
            </w:r>
          </w:p>
        </w:tc>
      </w:tr>
      <w:tr w:rsidR="002E6934" w:rsidRPr="002E6934" w14:paraId="2E804BEE" w14:textId="77777777" w:rsidTr="007F6819">
        <w:trPr>
          <w:trHeight w:val="93"/>
        </w:trPr>
        <w:tc>
          <w:tcPr>
            <w:tcW w:w="2694" w:type="dxa"/>
            <w:tcBorders>
              <w:left w:val="nil"/>
              <w:bottom w:val="nil"/>
              <w:right w:val="nil"/>
            </w:tcBorders>
          </w:tcPr>
          <w:p w14:paraId="00000275" w14:textId="77777777" w:rsidR="003B3C1C" w:rsidRPr="002E6934" w:rsidRDefault="00151CFD" w:rsidP="00F04CE4">
            <w:pPr>
              <w:spacing w:before="40" w:after="40"/>
              <w:rPr>
                <w:rFonts w:ascii="Arial" w:eastAsia="Arial" w:hAnsi="Arial" w:cs="Arial"/>
                <w:color w:val="000000" w:themeColor="text1"/>
                <w:sz w:val="24"/>
                <w:szCs w:val="24"/>
              </w:rPr>
            </w:pPr>
            <w:r w:rsidRPr="002E6934">
              <w:rPr>
                <w:rFonts w:ascii="Arial" w:eastAsia="Arial" w:hAnsi="Arial" w:cs="Arial"/>
                <w:color w:val="000000" w:themeColor="text1"/>
                <w:sz w:val="24"/>
                <w:szCs w:val="24"/>
              </w:rPr>
              <w:t>Vision Building</w:t>
            </w:r>
          </w:p>
        </w:tc>
        <w:tc>
          <w:tcPr>
            <w:tcW w:w="1701" w:type="dxa"/>
            <w:tcBorders>
              <w:left w:val="nil"/>
              <w:bottom w:val="nil"/>
              <w:right w:val="nil"/>
            </w:tcBorders>
            <w:vAlign w:val="center"/>
          </w:tcPr>
          <w:p w14:paraId="00000277"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.245*</w:t>
            </w:r>
          </w:p>
          <w:p w14:paraId="00000278"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559" w:type="dxa"/>
            <w:tcBorders>
              <w:left w:val="nil"/>
              <w:bottom w:val="nil"/>
              <w:right w:val="nil"/>
            </w:tcBorders>
            <w:vAlign w:val="center"/>
          </w:tcPr>
          <w:p w14:paraId="00000279"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.241*</w:t>
            </w:r>
          </w:p>
          <w:p w14:paraId="0000027A"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559" w:type="dxa"/>
            <w:tcBorders>
              <w:left w:val="nil"/>
              <w:bottom w:val="nil"/>
              <w:right w:val="nil"/>
            </w:tcBorders>
            <w:vAlign w:val="center"/>
          </w:tcPr>
          <w:p w14:paraId="0000027C"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.379*</w:t>
            </w:r>
          </w:p>
          <w:p w14:paraId="0000027D"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134" w:type="dxa"/>
            <w:tcBorders>
              <w:left w:val="nil"/>
              <w:bottom w:val="nil"/>
              <w:right w:val="nil"/>
            </w:tcBorders>
            <w:vAlign w:val="center"/>
          </w:tcPr>
          <w:p w14:paraId="0000027F"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.341*</w:t>
            </w:r>
          </w:p>
          <w:p w14:paraId="00000280"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r>
      <w:tr w:rsidR="002E6934" w:rsidRPr="002E6934" w14:paraId="0AEDA808" w14:textId="77777777" w:rsidTr="007F6819">
        <w:trPr>
          <w:trHeight w:val="220"/>
        </w:trPr>
        <w:tc>
          <w:tcPr>
            <w:tcW w:w="2694" w:type="dxa"/>
            <w:tcBorders>
              <w:top w:val="nil"/>
              <w:left w:val="nil"/>
              <w:bottom w:val="nil"/>
              <w:right w:val="nil"/>
            </w:tcBorders>
          </w:tcPr>
          <w:p w14:paraId="00000281" w14:textId="77777777" w:rsidR="003B3C1C" w:rsidRPr="002E6934" w:rsidRDefault="00151CFD" w:rsidP="00F04CE4">
            <w:pPr>
              <w:spacing w:before="40" w:after="40"/>
              <w:rPr>
                <w:rFonts w:ascii="Arial" w:eastAsia="Arial" w:hAnsi="Arial" w:cs="Arial"/>
                <w:color w:val="000000" w:themeColor="text1"/>
                <w:sz w:val="24"/>
                <w:szCs w:val="24"/>
              </w:rPr>
            </w:pPr>
            <w:r w:rsidRPr="002E6934">
              <w:rPr>
                <w:rFonts w:ascii="Arial" w:eastAsia="Arial" w:hAnsi="Arial" w:cs="Arial"/>
                <w:color w:val="000000" w:themeColor="text1"/>
                <w:sz w:val="24"/>
                <w:szCs w:val="24"/>
              </w:rPr>
              <w:t>Innovative Climate</w:t>
            </w:r>
          </w:p>
        </w:tc>
        <w:tc>
          <w:tcPr>
            <w:tcW w:w="1701" w:type="dxa"/>
            <w:tcBorders>
              <w:top w:val="nil"/>
              <w:left w:val="nil"/>
              <w:bottom w:val="nil"/>
              <w:right w:val="nil"/>
            </w:tcBorders>
            <w:vAlign w:val="center"/>
          </w:tcPr>
          <w:p w14:paraId="00000283"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.287*</w:t>
            </w:r>
          </w:p>
          <w:p w14:paraId="00000284"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559" w:type="dxa"/>
            <w:tcBorders>
              <w:top w:val="nil"/>
              <w:left w:val="nil"/>
              <w:bottom w:val="nil"/>
              <w:right w:val="nil"/>
            </w:tcBorders>
            <w:vAlign w:val="center"/>
          </w:tcPr>
          <w:p w14:paraId="00000285"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.271*</w:t>
            </w:r>
          </w:p>
          <w:p w14:paraId="00000286"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559" w:type="dxa"/>
            <w:tcBorders>
              <w:top w:val="nil"/>
              <w:left w:val="nil"/>
              <w:bottom w:val="nil"/>
              <w:right w:val="nil"/>
            </w:tcBorders>
            <w:vAlign w:val="center"/>
          </w:tcPr>
          <w:p w14:paraId="00000288"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.448*</w:t>
            </w:r>
          </w:p>
          <w:p w14:paraId="00000289"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134" w:type="dxa"/>
            <w:tcBorders>
              <w:top w:val="nil"/>
              <w:left w:val="nil"/>
              <w:bottom w:val="nil"/>
              <w:right w:val="nil"/>
            </w:tcBorders>
            <w:vAlign w:val="center"/>
          </w:tcPr>
          <w:p w14:paraId="0000028B"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.396*</w:t>
            </w:r>
          </w:p>
          <w:p w14:paraId="0000028C"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r>
      <w:tr w:rsidR="002E6934" w:rsidRPr="002E6934" w14:paraId="5A53E1B8" w14:textId="77777777" w:rsidTr="007F6819">
        <w:trPr>
          <w:trHeight w:val="82"/>
        </w:trPr>
        <w:tc>
          <w:tcPr>
            <w:tcW w:w="2694" w:type="dxa"/>
            <w:tcBorders>
              <w:top w:val="nil"/>
              <w:left w:val="nil"/>
              <w:bottom w:val="nil"/>
              <w:right w:val="nil"/>
            </w:tcBorders>
          </w:tcPr>
          <w:p w14:paraId="0000028D" w14:textId="77777777" w:rsidR="003B3C1C" w:rsidRPr="002E6934" w:rsidRDefault="00151CFD" w:rsidP="00F04CE4">
            <w:pPr>
              <w:spacing w:before="40" w:after="40"/>
              <w:rPr>
                <w:rFonts w:ascii="Arial" w:eastAsia="Arial" w:hAnsi="Arial" w:cs="Arial"/>
                <w:color w:val="000000" w:themeColor="text1"/>
                <w:sz w:val="24"/>
                <w:szCs w:val="24"/>
              </w:rPr>
            </w:pPr>
            <w:r w:rsidRPr="002E6934">
              <w:rPr>
                <w:rFonts w:ascii="Arial" w:eastAsia="Arial" w:hAnsi="Arial" w:cs="Arial"/>
                <w:color w:val="000000" w:themeColor="text1"/>
                <w:sz w:val="24"/>
                <w:szCs w:val="24"/>
              </w:rPr>
              <w:t>Intellectual Stimulation</w:t>
            </w:r>
          </w:p>
        </w:tc>
        <w:tc>
          <w:tcPr>
            <w:tcW w:w="1701" w:type="dxa"/>
            <w:tcBorders>
              <w:top w:val="nil"/>
              <w:left w:val="nil"/>
              <w:bottom w:val="nil"/>
              <w:right w:val="nil"/>
            </w:tcBorders>
            <w:vAlign w:val="center"/>
          </w:tcPr>
          <w:p w14:paraId="0000028F"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.279*</w:t>
            </w:r>
          </w:p>
          <w:p w14:paraId="00000290"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lastRenderedPageBreak/>
              <w:t>(0.000)</w:t>
            </w:r>
          </w:p>
        </w:tc>
        <w:tc>
          <w:tcPr>
            <w:tcW w:w="1559" w:type="dxa"/>
            <w:tcBorders>
              <w:top w:val="nil"/>
              <w:left w:val="nil"/>
              <w:bottom w:val="nil"/>
              <w:right w:val="nil"/>
            </w:tcBorders>
            <w:vAlign w:val="center"/>
          </w:tcPr>
          <w:p w14:paraId="00000291"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lastRenderedPageBreak/>
              <w:t>.295*</w:t>
            </w:r>
          </w:p>
          <w:p w14:paraId="00000292"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lastRenderedPageBreak/>
              <w:t>(0.000)</w:t>
            </w:r>
          </w:p>
        </w:tc>
        <w:tc>
          <w:tcPr>
            <w:tcW w:w="1559" w:type="dxa"/>
            <w:tcBorders>
              <w:top w:val="nil"/>
              <w:left w:val="nil"/>
              <w:bottom w:val="nil"/>
              <w:right w:val="nil"/>
            </w:tcBorders>
            <w:vAlign w:val="center"/>
          </w:tcPr>
          <w:p w14:paraId="00000294"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lastRenderedPageBreak/>
              <w:t>.440*</w:t>
            </w:r>
          </w:p>
          <w:p w14:paraId="00000295"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lastRenderedPageBreak/>
              <w:t>(0.000)</w:t>
            </w:r>
          </w:p>
        </w:tc>
        <w:tc>
          <w:tcPr>
            <w:tcW w:w="1134" w:type="dxa"/>
            <w:tcBorders>
              <w:top w:val="nil"/>
              <w:left w:val="nil"/>
              <w:bottom w:val="nil"/>
              <w:right w:val="nil"/>
            </w:tcBorders>
            <w:vAlign w:val="center"/>
          </w:tcPr>
          <w:p w14:paraId="00000297"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lastRenderedPageBreak/>
              <w:t>.399*</w:t>
            </w:r>
          </w:p>
          <w:p w14:paraId="00000298"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lastRenderedPageBreak/>
              <w:t>(0.000)</w:t>
            </w:r>
          </w:p>
        </w:tc>
      </w:tr>
      <w:tr w:rsidR="002E6934" w:rsidRPr="002E6934" w14:paraId="5F072D21" w14:textId="77777777" w:rsidTr="007F6819">
        <w:trPr>
          <w:trHeight w:val="82"/>
        </w:trPr>
        <w:tc>
          <w:tcPr>
            <w:tcW w:w="2694" w:type="dxa"/>
            <w:tcBorders>
              <w:top w:val="nil"/>
              <w:left w:val="nil"/>
              <w:bottom w:val="nil"/>
              <w:right w:val="nil"/>
            </w:tcBorders>
          </w:tcPr>
          <w:p w14:paraId="00000299" w14:textId="77777777" w:rsidR="003B3C1C" w:rsidRPr="002E6934" w:rsidRDefault="00151CFD" w:rsidP="00F04CE4">
            <w:pPr>
              <w:spacing w:before="40" w:after="40"/>
              <w:rPr>
                <w:rFonts w:ascii="Arial" w:eastAsia="Arial" w:hAnsi="Arial" w:cs="Arial"/>
                <w:color w:val="000000" w:themeColor="text1"/>
                <w:sz w:val="24"/>
                <w:szCs w:val="24"/>
              </w:rPr>
            </w:pPr>
            <w:r w:rsidRPr="002E6934">
              <w:rPr>
                <w:rFonts w:ascii="Arial" w:eastAsia="Arial" w:hAnsi="Arial" w:cs="Arial"/>
                <w:color w:val="000000" w:themeColor="text1"/>
                <w:sz w:val="24"/>
                <w:szCs w:val="24"/>
              </w:rPr>
              <w:lastRenderedPageBreak/>
              <w:t xml:space="preserve">Individual Consideration </w:t>
            </w:r>
          </w:p>
        </w:tc>
        <w:tc>
          <w:tcPr>
            <w:tcW w:w="1701" w:type="dxa"/>
            <w:tcBorders>
              <w:top w:val="nil"/>
              <w:left w:val="nil"/>
              <w:bottom w:val="nil"/>
              <w:right w:val="nil"/>
            </w:tcBorders>
            <w:vAlign w:val="center"/>
          </w:tcPr>
          <w:p w14:paraId="0000029B"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.243*</w:t>
            </w:r>
          </w:p>
          <w:p w14:paraId="0000029C"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559" w:type="dxa"/>
            <w:tcBorders>
              <w:top w:val="nil"/>
              <w:left w:val="nil"/>
              <w:bottom w:val="nil"/>
              <w:right w:val="nil"/>
            </w:tcBorders>
            <w:vAlign w:val="center"/>
          </w:tcPr>
          <w:p w14:paraId="0000029D"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.242*</w:t>
            </w:r>
          </w:p>
          <w:p w14:paraId="0000029E"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559" w:type="dxa"/>
            <w:tcBorders>
              <w:top w:val="nil"/>
              <w:left w:val="nil"/>
              <w:bottom w:val="nil"/>
              <w:right w:val="nil"/>
            </w:tcBorders>
            <w:vAlign w:val="center"/>
          </w:tcPr>
          <w:p w14:paraId="000002A0"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.395*</w:t>
            </w:r>
          </w:p>
          <w:p w14:paraId="000002A1"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134" w:type="dxa"/>
            <w:tcBorders>
              <w:top w:val="nil"/>
              <w:left w:val="nil"/>
              <w:bottom w:val="nil"/>
              <w:right w:val="nil"/>
            </w:tcBorders>
            <w:vAlign w:val="center"/>
          </w:tcPr>
          <w:p w14:paraId="000002A3"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.346*</w:t>
            </w:r>
          </w:p>
          <w:p w14:paraId="000002A4"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r>
      <w:tr w:rsidR="002E6934" w:rsidRPr="002E6934" w14:paraId="315B2A4C" w14:textId="77777777" w:rsidTr="007F6819">
        <w:trPr>
          <w:trHeight w:val="674"/>
        </w:trPr>
        <w:tc>
          <w:tcPr>
            <w:tcW w:w="2694" w:type="dxa"/>
            <w:tcBorders>
              <w:top w:val="nil"/>
              <w:left w:val="nil"/>
              <w:right w:val="nil"/>
            </w:tcBorders>
            <w:vAlign w:val="center"/>
          </w:tcPr>
          <w:p w14:paraId="000002A5" w14:textId="77777777" w:rsidR="003B3C1C" w:rsidRPr="002E6934" w:rsidRDefault="00151CFD" w:rsidP="00F04CE4">
            <w:pPr>
              <w:tabs>
                <w:tab w:val="left" w:pos="2726"/>
              </w:tabs>
              <w:spacing w:before="40" w:after="40"/>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Overall</w:t>
            </w:r>
          </w:p>
        </w:tc>
        <w:tc>
          <w:tcPr>
            <w:tcW w:w="1701" w:type="dxa"/>
            <w:tcBorders>
              <w:top w:val="nil"/>
              <w:left w:val="nil"/>
              <w:right w:val="nil"/>
            </w:tcBorders>
            <w:vAlign w:val="center"/>
          </w:tcPr>
          <w:p w14:paraId="000002A7"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.289*</w:t>
            </w:r>
          </w:p>
          <w:p w14:paraId="000002A8"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559" w:type="dxa"/>
            <w:tcBorders>
              <w:top w:val="nil"/>
              <w:left w:val="nil"/>
              <w:right w:val="nil"/>
            </w:tcBorders>
            <w:vAlign w:val="center"/>
          </w:tcPr>
          <w:p w14:paraId="000002A9"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.287*</w:t>
            </w:r>
          </w:p>
          <w:p w14:paraId="000002AA"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559" w:type="dxa"/>
            <w:tcBorders>
              <w:top w:val="nil"/>
              <w:left w:val="nil"/>
              <w:right w:val="nil"/>
            </w:tcBorders>
            <w:vAlign w:val="center"/>
          </w:tcPr>
          <w:p w14:paraId="000002AC"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.455*</w:t>
            </w:r>
          </w:p>
          <w:p w14:paraId="000002AD"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134" w:type="dxa"/>
            <w:tcBorders>
              <w:top w:val="nil"/>
              <w:left w:val="nil"/>
              <w:right w:val="nil"/>
            </w:tcBorders>
            <w:vAlign w:val="center"/>
          </w:tcPr>
          <w:p w14:paraId="000002AF" w14:textId="77777777" w:rsidR="003B3C1C" w:rsidRPr="002E6934" w:rsidRDefault="00151CFD" w:rsidP="00F04CE4">
            <w:pPr>
              <w:tabs>
                <w:tab w:val="left" w:pos="2726"/>
              </w:tabs>
              <w:spacing w:before="40" w:after="40"/>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.406*</w:t>
            </w:r>
          </w:p>
          <w:p w14:paraId="000002B0" w14:textId="77777777" w:rsidR="003B3C1C" w:rsidRPr="002E6934" w:rsidRDefault="00151CFD" w:rsidP="00F04CE4">
            <w:pPr>
              <w:tabs>
                <w:tab w:val="left" w:pos="2726"/>
              </w:tabs>
              <w:spacing w:before="40" w:after="40"/>
              <w:jc w:val="center"/>
              <w:rPr>
                <w:rFonts w:ascii="Arial" w:eastAsia="Arial" w:hAnsi="Arial" w:cs="Arial"/>
                <w:color w:val="000000" w:themeColor="text1"/>
                <w:sz w:val="24"/>
                <w:szCs w:val="24"/>
              </w:rPr>
            </w:pPr>
            <w:r w:rsidRPr="002E6934">
              <w:rPr>
                <w:rFonts w:ascii="Arial" w:eastAsia="Arial" w:hAnsi="Arial" w:cs="Arial"/>
                <w:b/>
                <w:bCs/>
                <w:color w:val="000000" w:themeColor="text1"/>
                <w:sz w:val="24"/>
                <w:szCs w:val="24"/>
              </w:rPr>
              <w:t>(0.000)</w:t>
            </w:r>
          </w:p>
        </w:tc>
      </w:tr>
    </w:tbl>
    <w:p w14:paraId="000002B1" w14:textId="77777777" w:rsidR="003B3C1C" w:rsidRPr="002E6934" w:rsidRDefault="00151CFD">
      <w:pPr>
        <w:tabs>
          <w:tab w:val="left" w:pos="2726"/>
        </w:tabs>
        <w:rPr>
          <w:rFonts w:ascii="Arial" w:eastAsia="Arial" w:hAnsi="Arial" w:cs="Arial"/>
          <w:color w:val="000000" w:themeColor="text1"/>
        </w:rPr>
      </w:pPr>
      <w:r w:rsidRPr="002E6934">
        <w:rPr>
          <w:rFonts w:ascii="Arial" w:eastAsia="Arial" w:hAnsi="Arial" w:cs="Arial"/>
          <w:color w:val="000000" w:themeColor="text1"/>
        </w:rPr>
        <w:t xml:space="preserve"> *Significant at 0.05 significance level.</w:t>
      </w:r>
    </w:p>
    <w:p w14:paraId="000002B2" w14:textId="7098014A" w:rsidR="003B3C1C" w:rsidRPr="002E6934" w:rsidRDefault="009F6533">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However, when examining specific indicators of transformational leadership, </w:t>
      </w:r>
      <w:r w:rsidRPr="002E6934">
        <w:rPr>
          <w:rFonts w:ascii="Arial" w:eastAsia="Arial" w:hAnsi="Arial" w:cs="Arial"/>
          <w:i/>
          <w:iCs/>
          <w:color w:val="000000" w:themeColor="text1"/>
          <w:sz w:val="24"/>
          <w:szCs w:val="24"/>
        </w:rPr>
        <w:t>individual consideration</w:t>
      </w:r>
      <w:r w:rsidRPr="002E6934">
        <w:rPr>
          <w:rFonts w:ascii="Arial" w:eastAsia="Arial" w:hAnsi="Arial" w:cs="Arial"/>
          <w:color w:val="000000" w:themeColor="text1"/>
          <w:sz w:val="24"/>
          <w:szCs w:val="24"/>
        </w:rPr>
        <w:t xml:space="preserve"> showed an </w:t>
      </w:r>
      <w:proofErr w:type="spellStart"/>
      <w:r w:rsidRPr="002E6934">
        <w:rPr>
          <w:rFonts w:ascii="Arial" w:eastAsia="Arial" w:hAnsi="Arial" w:cs="Arial"/>
          <w:i/>
          <w:iCs/>
          <w:color w:val="000000" w:themeColor="text1"/>
          <w:sz w:val="24"/>
          <w:szCs w:val="24"/>
        </w:rPr>
        <w:t>r</w:t>
      </w:r>
      <w:r w:rsidRPr="002E6934">
        <w:rPr>
          <w:rFonts w:ascii="Arial" w:eastAsia="Arial" w:hAnsi="Arial" w:cs="Arial"/>
          <w:color w:val="000000" w:themeColor="text1"/>
          <w:sz w:val="24"/>
          <w:szCs w:val="24"/>
        </w:rPr>
        <w:t>-value</w:t>
      </w:r>
      <w:proofErr w:type="spellEnd"/>
      <w:r w:rsidRPr="002E6934">
        <w:rPr>
          <w:rFonts w:ascii="Arial" w:eastAsia="Arial" w:hAnsi="Arial" w:cs="Arial"/>
          <w:color w:val="000000" w:themeColor="text1"/>
          <w:sz w:val="24"/>
          <w:szCs w:val="24"/>
        </w:rPr>
        <w:t xml:space="preserve"> of 0.346, </w:t>
      </w:r>
      <w:r w:rsidRPr="002E6934">
        <w:rPr>
          <w:rFonts w:ascii="Arial" w:eastAsia="Arial" w:hAnsi="Arial" w:cs="Arial"/>
          <w:i/>
          <w:iCs/>
          <w:color w:val="000000" w:themeColor="text1"/>
          <w:sz w:val="24"/>
          <w:szCs w:val="24"/>
        </w:rPr>
        <w:t>vision building</w:t>
      </w:r>
      <w:r w:rsidRPr="002E6934">
        <w:rPr>
          <w:rFonts w:ascii="Arial" w:eastAsia="Arial" w:hAnsi="Arial" w:cs="Arial"/>
          <w:color w:val="000000" w:themeColor="text1"/>
          <w:sz w:val="24"/>
          <w:szCs w:val="24"/>
        </w:rPr>
        <w:t xml:space="preserve"> showed an </w:t>
      </w:r>
      <w:proofErr w:type="spellStart"/>
      <w:r w:rsidRPr="002E6934">
        <w:rPr>
          <w:rFonts w:ascii="Arial" w:eastAsia="Arial" w:hAnsi="Arial" w:cs="Arial"/>
          <w:i/>
          <w:iCs/>
          <w:color w:val="000000" w:themeColor="text1"/>
          <w:sz w:val="24"/>
          <w:szCs w:val="24"/>
        </w:rPr>
        <w:t>r</w:t>
      </w:r>
      <w:r w:rsidRPr="002E6934">
        <w:rPr>
          <w:rFonts w:ascii="Arial" w:eastAsia="Arial" w:hAnsi="Arial" w:cs="Arial"/>
          <w:color w:val="000000" w:themeColor="text1"/>
          <w:sz w:val="24"/>
          <w:szCs w:val="24"/>
        </w:rPr>
        <w:t>-value</w:t>
      </w:r>
      <w:proofErr w:type="spellEnd"/>
      <w:r w:rsidRPr="002E6934">
        <w:rPr>
          <w:rFonts w:ascii="Arial" w:eastAsia="Arial" w:hAnsi="Arial" w:cs="Arial"/>
          <w:color w:val="000000" w:themeColor="text1"/>
          <w:sz w:val="24"/>
          <w:szCs w:val="24"/>
        </w:rPr>
        <w:t xml:space="preserve"> of 0.341, </w:t>
      </w:r>
      <w:r w:rsidRPr="002E6934">
        <w:rPr>
          <w:rFonts w:ascii="Arial" w:eastAsia="Arial" w:hAnsi="Arial" w:cs="Arial"/>
          <w:i/>
          <w:iCs/>
          <w:color w:val="000000" w:themeColor="text1"/>
          <w:sz w:val="24"/>
          <w:szCs w:val="24"/>
        </w:rPr>
        <w:t>intellectual stimulation</w:t>
      </w:r>
      <w:r w:rsidRPr="002E6934">
        <w:rPr>
          <w:rFonts w:ascii="Arial" w:eastAsia="Arial" w:hAnsi="Arial" w:cs="Arial"/>
          <w:color w:val="000000" w:themeColor="text1"/>
          <w:sz w:val="24"/>
          <w:szCs w:val="24"/>
        </w:rPr>
        <w:t xml:space="preserve"> showed an </w:t>
      </w:r>
      <w:proofErr w:type="spellStart"/>
      <w:r w:rsidRPr="002E6934">
        <w:rPr>
          <w:rFonts w:ascii="Arial" w:eastAsia="Arial" w:hAnsi="Arial" w:cs="Arial"/>
          <w:i/>
          <w:iCs/>
          <w:color w:val="000000" w:themeColor="text1"/>
          <w:sz w:val="24"/>
          <w:szCs w:val="24"/>
        </w:rPr>
        <w:t>r</w:t>
      </w:r>
      <w:r w:rsidRPr="002E6934">
        <w:rPr>
          <w:rFonts w:ascii="Arial" w:eastAsia="Arial" w:hAnsi="Arial" w:cs="Arial"/>
          <w:color w:val="000000" w:themeColor="text1"/>
          <w:sz w:val="24"/>
          <w:szCs w:val="24"/>
        </w:rPr>
        <w:t>-value</w:t>
      </w:r>
      <w:proofErr w:type="spellEnd"/>
      <w:r w:rsidRPr="002E6934">
        <w:rPr>
          <w:rFonts w:ascii="Arial" w:eastAsia="Arial" w:hAnsi="Arial" w:cs="Arial"/>
          <w:color w:val="000000" w:themeColor="text1"/>
          <w:sz w:val="24"/>
          <w:szCs w:val="24"/>
        </w:rPr>
        <w:t xml:space="preserve"> of 0.399 and </w:t>
      </w:r>
      <w:r w:rsidRPr="002E6934">
        <w:rPr>
          <w:rFonts w:ascii="Arial" w:eastAsia="Arial" w:hAnsi="Arial" w:cs="Arial"/>
          <w:i/>
          <w:iCs/>
          <w:color w:val="000000" w:themeColor="text1"/>
          <w:sz w:val="24"/>
          <w:szCs w:val="24"/>
        </w:rPr>
        <w:t>innovative climate</w:t>
      </w:r>
      <w:r w:rsidRPr="002E6934">
        <w:rPr>
          <w:rFonts w:ascii="Arial" w:eastAsia="Arial" w:hAnsi="Arial" w:cs="Arial"/>
          <w:color w:val="000000" w:themeColor="text1"/>
          <w:sz w:val="24"/>
          <w:szCs w:val="24"/>
        </w:rPr>
        <w:t xml:space="preserve"> showed an </w:t>
      </w:r>
      <w:proofErr w:type="spellStart"/>
      <w:r w:rsidRPr="002E6934">
        <w:rPr>
          <w:rFonts w:ascii="Arial" w:eastAsia="Arial" w:hAnsi="Arial" w:cs="Arial"/>
          <w:i/>
          <w:iCs/>
          <w:color w:val="000000" w:themeColor="text1"/>
          <w:sz w:val="24"/>
          <w:szCs w:val="24"/>
        </w:rPr>
        <w:t>r</w:t>
      </w:r>
      <w:r w:rsidRPr="002E6934">
        <w:rPr>
          <w:rFonts w:ascii="Arial" w:eastAsia="Arial" w:hAnsi="Arial" w:cs="Arial"/>
          <w:color w:val="000000" w:themeColor="text1"/>
          <w:sz w:val="24"/>
          <w:szCs w:val="24"/>
        </w:rPr>
        <w:t>-value</w:t>
      </w:r>
      <w:proofErr w:type="spellEnd"/>
      <w:r w:rsidRPr="002E6934">
        <w:rPr>
          <w:rFonts w:ascii="Arial" w:eastAsia="Arial" w:hAnsi="Arial" w:cs="Arial"/>
          <w:color w:val="000000" w:themeColor="text1"/>
          <w:sz w:val="24"/>
          <w:szCs w:val="24"/>
        </w:rPr>
        <w:t xml:space="preserve"> of 0.396 manifested significant relationship with the conflict management skills beliefs with its indicators, attitudinal beliefs with overall </w:t>
      </w:r>
      <w:proofErr w:type="spellStart"/>
      <w:r w:rsidRPr="002E6934">
        <w:rPr>
          <w:rFonts w:ascii="Arial" w:eastAsia="Arial" w:hAnsi="Arial" w:cs="Arial"/>
          <w:color w:val="000000" w:themeColor="text1"/>
          <w:sz w:val="24"/>
          <w:szCs w:val="24"/>
        </w:rPr>
        <w:t>r-value</w:t>
      </w:r>
      <w:proofErr w:type="spellEnd"/>
      <w:r w:rsidRPr="002E6934">
        <w:rPr>
          <w:rFonts w:ascii="Arial" w:eastAsia="Arial" w:hAnsi="Arial" w:cs="Arial"/>
          <w:color w:val="000000" w:themeColor="text1"/>
          <w:sz w:val="24"/>
          <w:szCs w:val="24"/>
        </w:rPr>
        <w:t xml:space="preserve"> of .289, p-value less than .05 at 0.000: control beliefs with overall </w:t>
      </w:r>
      <w:proofErr w:type="spellStart"/>
      <w:r w:rsidRPr="002E6934">
        <w:rPr>
          <w:rFonts w:ascii="Arial" w:eastAsia="Arial" w:hAnsi="Arial" w:cs="Arial"/>
          <w:color w:val="000000" w:themeColor="text1"/>
          <w:sz w:val="24"/>
          <w:szCs w:val="24"/>
        </w:rPr>
        <w:t>r-value</w:t>
      </w:r>
      <w:proofErr w:type="spellEnd"/>
      <w:r w:rsidRPr="002E6934">
        <w:rPr>
          <w:rFonts w:ascii="Arial" w:eastAsia="Arial" w:hAnsi="Arial" w:cs="Arial"/>
          <w:color w:val="000000" w:themeColor="text1"/>
          <w:sz w:val="24"/>
          <w:szCs w:val="24"/>
        </w:rPr>
        <w:t xml:space="preserve"> of .287, p-value less than .05 at 0.000: and normative beliefs with overall </w:t>
      </w:r>
      <w:proofErr w:type="spellStart"/>
      <w:r w:rsidRPr="002E6934">
        <w:rPr>
          <w:rFonts w:ascii="Arial" w:eastAsia="Arial" w:hAnsi="Arial" w:cs="Arial"/>
          <w:color w:val="000000" w:themeColor="text1"/>
          <w:sz w:val="24"/>
          <w:szCs w:val="24"/>
        </w:rPr>
        <w:t>r-value</w:t>
      </w:r>
      <w:proofErr w:type="spellEnd"/>
      <w:r w:rsidRPr="002E6934">
        <w:rPr>
          <w:rFonts w:ascii="Arial" w:eastAsia="Arial" w:hAnsi="Arial" w:cs="Arial"/>
          <w:color w:val="000000" w:themeColor="text1"/>
          <w:sz w:val="24"/>
          <w:szCs w:val="24"/>
        </w:rPr>
        <w:t xml:space="preserve"> of .455, p-value less than .05 at 0.000. Therefore significant.</w:t>
      </w:r>
      <w:r w:rsidRPr="002E6934">
        <w:rPr>
          <w:noProof/>
          <w:color w:val="000000" w:themeColor="text1"/>
        </w:rPr>
        <w:drawing>
          <wp:anchor distT="0" distB="0" distL="114300" distR="114300" simplePos="0" relativeHeight="251669504" behindDoc="0" locked="0" layoutInCell="1" hidden="0" allowOverlap="1" wp14:anchorId="006D8370" wp14:editId="7616AE71">
            <wp:simplePos x="0" y="0"/>
            <wp:positionH relativeFrom="column">
              <wp:posOffset>5207000</wp:posOffset>
            </wp:positionH>
            <wp:positionV relativeFrom="paragraph">
              <wp:posOffset>-533398</wp:posOffset>
            </wp:positionV>
            <wp:extent cx="557779" cy="335528"/>
            <wp:effectExtent l="0" t="0" r="0" b="0"/>
            <wp:wrapNone/>
            <wp:docPr id="208510615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57779" cy="335528"/>
                    </a:xfrm>
                    <a:prstGeom prst="rect">
                      <a:avLst/>
                    </a:prstGeom>
                    <a:ln/>
                  </pic:spPr>
                </pic:pic>
              </a:graphicData>
            </a:graphic>
          </wp:anchor>
        </w:drawing>
      </w:r>
      <w:r w:rsidRPr="002E6934">
        <w:rPr>
          <w:noProof/>
          <w:color w:val="000000" w:themeColor="text1"/>
        </w:rPr>
        <w:drawing>
          <wp:anchor distT="0" distB="0" distL="114300" distR="114300" simplePos="0" relativeHeight="251670528" behindDoc="0" locked="0" layoutInCell="1" hidden="0" allowOverlap="1" wp14:anchorId="42EC7808" wp14:editId="5F2F20AE">
            <wp:simplePos x="0" y="0"/>
            <wp:positionH relativeFrom="column">
              <wp:posOffset>5207000</wp:posOffset>
            </wp:positionH>
            <wp:positionV relativeFrom="paragraph">
              <wp:posOffset>-533398</wp:posOffset>
            </wp:positionV>
            <wp:extent cx="557779" cy="335528"/>
            <wp:effectExtent l="0" t="0" r="0" b="0"/>
            <wp:wrapNone/>
            <wp:docPr id="208510616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57779" cy="335528"/>
                    </a:xfrm>
                    <a:prstGeom prst="rect">
                      <a:avLst/>
                    </a:prstGeom>
                    <a:ln/>
                  </pic:spPr>
                </pic:pic>
              </a:graphicData>
            </a:graphic>
          </wp:anchor>
        </w:drawing>
      </w:r>
    </w:p>
    <w:p w14:paraId="636B9847" w14:textId="0410959E" w:rsidR="00C369D3" w:rsidRPr="002E6934" w:rsidRDefault="00151CFD" w:rsidP="00C369D3">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This finding aligns with Garcia (2004) strong positive correlation between conflict management and transformational leadership. Indicates the integrated style of conflict management skills has a positive correlation with individualized consideration, intellectual stimulation as indicators of </w:t>
      </w:r>
      <w:r w:rsidR="00C369D3" w:rsidRPr="002E6934">
        <w:rPr>
          <w:rFonts w:ascii="Arial" w:eastAsia="Arial" w:hAnsi="Arial" w:cs="Arial"/>
          <w:color w:val="000000" w:themeColor="text1"/>
          <w:sz w:val="24"/>
          <w:szCs w:val="24"/>
        </w:rPr>
        <w:t>t</w:t>
      </w:r>
      <w:r w:rsidRPr="002E6934">
        <w:rPr>
          <w:rFonts w:ascii="Arial" w:eastAsia="Arial" w:hAnsi="Arial" w:cs="Arial"/>
          <w:color w:val="000000" w:themeColor="text1"/>
          <w:sz w:val="24"/>
          <w:szCs w:val="24"/>
        </w:rPr>
        <w:t xml:space="preserve">ransformational </w:t>
      </w:r>
      <w:r w:rsidR="00C369D3" w:rsidRPr="002E6934">
        <w:rPr>
          <w:rFonts w:ascii="Arial" w:eastAsia="Arial" w:hAnsi="Arial" w:cs="Arial"/>
          <w:color w:val="000000" w:themeColor="text1"/>
          <w:sz w:val="24"/>
          <w:szCs w:val="24"/>
        </w:rPr>
        <w:t>l</w:t>
      </w:r>
      <w:r w:rsidRPr="002E6934">
        <w:rPr>
          <w:rFonts w:ascii="Arial" w:eastAsia="Arial" w:hAnsi="Arial" w:cs="Arial"/>
          <w:color w:val="000000" w:themeColor="text1"/>
          <w:sz w:val="24"/>
          <w:szCs w:val="24"/>
        </w:rPr>
        <w:t>eadership</w:t>
      </w:r>
      <w:r w:rsidR="00C369D3" w:rsidRPr="002E6934">
        <w:rPr>
          <w:rFonts w:ascii="Arial" w:eastAsia="Arial" w:hAnsi="Arial" w:cs="Arial"/>
          <w:color w:val="000000" w:themeColor="text1"/>
          <w:sz w:val="24"/>
          <w:szCs w:val="24"/>
        </w:rPr>
        <w:t xml:space="preserve"> (Hunitie, 2016).</w:t>
      </w:r>
      <w:r w:rsidR="00E13784">
        <w:rPr>
          <w:rFonts w:ascii="Arial" w:eastAsia="Arial" w:hAnsi="Arial" w:cs="Arial"/>
          <w:color w:val="000000" w:themeColor="text1"/>
          <w:sz w:val="24"/>
          <w:szCs w:val="24"/>
        </w:rPr>
        <w:t xml:space="preserve"> </w:t>
      </w:r>
      <w:r w:rsidR="00E13784" w:rsidRPr="00E13784">
        <w:rPr>
          <w:rFonts w:ascii="Arial" w:eastAsia="Arial" w:hAnsi="Arial" w:cs="Arial"/>
          <w:color w:val="000000" w:themeColor="text1"/>
          <w:sz w:val="24"/>
          <w:szCs w:val="24"/>
        </w:rPr>
        <w:t xml:space="preserve">The findings correspond with those of </w:t>
      </w:r>
      <w:proofErr w:type="spellStart"/>
      <w:r w:rsidR="00E13784" w:rsidRPr="00E13784">
        <w:rPr>
          <w:rFonts w:ascii="Arial" w:eastAsia="Arial" w:hAnsi="Arial" w:cs="Arial"/>
          <w:color w:val="000000" w:themeColor="text1"/>
          <w:sz w:val="24"/>
          <w:szCs w:val="24"/>
        </w:rPr>
        <w:t>Alshamsi</w:t>
      </w:r>
      <w:proofErr w:type="spellEnd"/>
      <w:r w:rsidR="00E13784" w:rsidRPr="00E13784">
        <w:rPr>
          <w:rFonts w:ascii="Arial" w:eastAsia="Arial" w:hAnsi="Arial" w:cs="Arial"/>
          <w:color w:val="000000" w:themeColor="text1"/>
          <w:sz w:val="24"/>
          <w:szCs w:val="24"/>
        </w:rPr>
        <w:t xml:space="preserve"> (2023), who similarly illustrated a significant influence of transformational leadership on conflict management in educational settings, </w:t>
      </w:r>
      <w:proofErr w:type="spellStart"/>
      <w:r w:rsidR="00E13784" w:rsidRPr="00E13784">
        <w:rPr>
          <w:rFonts w:ascii="Arial" w:eastAsia="Arial" w:hAnsi="Arial" w:cs="Arial"/>
          <w:color w:val="000000" w:themeColor="text1"/>
          <w:sz w:val="24"/>
          <w:szCs w:val="24"/>
        </w:rPr>
        <w:t>emphasising</w:t>
      </w:r>
      <w:proofErr w:type="spellEnd"/>
      <w:r w:rsidR="00E13784" w:rsidRPr="00E13784">
        <w:rPr>
          <w:rFonts w:ascii="Arial" w:eastAsia="Arial" w:hAnsi="Arial" w:cs="Arial"/>
          <w:color w:val="000000" w:themeColor="text1"/>
          <w:sz w:val="24"/>
          <w:szCs w:val="24"/>
        </w:rPr>
        <w:t xml:space="preserve"> how transformational leaders promote open communication, trust, and collaborative problem-solving to effectively resolve conflicts.</w:t>
      </w:r>
    </w:p>
    <w:p w14:paraId="000002B4" w14:textId="26A68DAD" w:rsidR="003B3C1C" w:rsidRDefault="00566E73" w:rsidP="00566E73">
      <w:pPr>
        <w:spacing w:after="0" w:line="240" w:lineRule="auto"/>
        <w:ind w:left="709" w:hanging="709"/>
        <w:jc w:val="both"/>
        <w:rPr>
          <w:rFonts w:ascii="Arial" w:eastAsia="Arial" w:hAnsi="Arial" w:cs="Arial"/>
          <w:b/>
          <w:bCs/>
          <w:color w:val="000000" w:themeColor="text1"/>
          <w:sz w:val="24"/>
          <w:szCs w:val="24"/>
        </w:rPr>
      </w:pPr>
      <w:r>
        <w:rPr>
          <w:rFonts w:ascii="Arial" w:eastAsia="Arial" w:hAnsi="Arial" w:cs="Arial"/>
          <w:b/>
          <w:bCs/>
          <w:color w:val="000000" w:themeColor="text1"/>
          <w:sz w:val="24"/>
          <w:szCs w:val="24"/>
        </w:rPr>
        <w:t>Correlation</w:t>
      </w:r>
      <w:r w:rsidRPr="002E6934">
        <w:rPr>
          <w:rFonts w:ascii="Arial" w:eastAsia="Arial" w:hAnsi="Arial" w:cs="Arial"/>
          <w:b/>
          <w:bCs/>
          <w:color w:val="000000" w:themeColor="text1"/>
          <w:sz w:val="24"/>
          <w:szCs w:val="24"/>
        </w:rPr>
        <w:t xml:space="preserve"> between Emotional Intelligence and Conflict Management Skills Beliefs </w:t>
      </w:r>
    </w:p>
    <w:p w14:paraId="39648F1F" w14:textId="77777777" w:rsidR="00D00992" w:rsidRPr="002E6934" w:rsidRDefault="00D00992" w:rsidP="00D00992">
      <w:pPr>
        <w:spacing w:after="0" w:line="240" w:lineRule="auto"/>
        <w:ind w:firstLine="720"/>
        <w:jc w:val="both"/>
        <w:rPr>
          <w:rFonts w:ascii="Arial" w:eastAsia="Arial" w:hAnsi="Arial" w:cs="Arial"/>
          <w:b/>
          <w:bCs/>
          <w:color w:val="000000" w:themeColor="text1"/>
          <w:sz w:val="24"/>
          <w:szCs w:val="24"/>
        </w:rPr>
      </w:pPr>
    </w:p>
    <w:p w14:paraId="000002B6" w14:textId="77777777"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lastRenderedPageBreak/>
        <w:t xml:space="preserve">Table 7 displays the findings on the correlations between emotional intelligence and beliefs about conflict management skills. The overall measures yielded an </w:t>
      </w:r>
      <w:proofErr w:type="spellStart"/>
      <w:r w:rsidRPr="002E6934">
        <w:rPr>
          <w:rFonts w:ascii="Arial" w:eastAsia="Arial" w:hAnsi="Arial" w:cs="Arial"/>
          <w:color w:val="000000" w:themeColor="text1"/>
          <w:sz w:val="24"/>
          <w:szCs w:val="24"/>
        </w:rPr>
        <w:t>r-value</w:t>
      </w:r>
      <w:proofErr w:type="spellEnd"/>
      <w:r w:rsidRPr="002E6934">
        <w:rPr>
          <w:rFonts w:ascii="Arial" w:eastAsia="Arial" w:hAnsi="Arial" w:cs="Arial"/>
          <w:color w:val="000000" w:themeColor="text1"/>
          <w:sz w:val="24"/>
          <w:szCs w:val="24"/>
        </w:rPr>
        <w:t xml:space="preserve"> of 0.510, which is statistically significant (p &lt; 0.05). As a result, the null hypothesis, which suggests no significant relationship, was rejected. </w:t>
      </w:r>
    </w:p>
    <w:p w14:paraId="000002B7" w14:textId="127667FD"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The findings shown that all indicators of emotional intelligence namely: </w:t>
      </w:r>
      <w:r w:rsidRPr="002E6934">
        <w:rPr>
          <w:rFonts w:ascii="Arial" w:eastAsia="Arial" w:hAnsi="Arial" w:cs="Arial"/>
          <w:i/>
          <w:iCs/>
          <w:color w:val="000000" w:themeColor="text1"/>
          <w:sz w:val="24"/>
          <w:szCs w:val="24"/>
        </w:rPr>
        <w:t>managing emotions</w:t>
      </w:r>
      <w:r w:rsidRPr="002E6934">
        <w:rPr>
          <w:rFonts w:ascii="Arial" w:eastAsia="Arial" w:hAnsi="Arial" w:cs="Arial"/>
          <w:color w:val="000000" w:themeColor="text1"/>
          <w:sz w:val="24"/>
          <w:szCs w:val="24"/>
        </w:rPr>
        <w:t xml:space="preserve"> with </w:t>
      </w:r>
      <w:proofErr w:type="spellStart"/>
      <w:r w:rsidRPr="002E6934">
        <w:rPr>
          <w:rFonts w:ascii="Arial" w:eastAsia="Arial" w:hAnsi="Arial" w:cs="Arial"/>
          <w:color w:val="000000" w:themeColor="text1"/>
          <w:sz w:val="24"/>
          <w:szCs w:val="24"/>
        </w:rPr>
        <w:t>r-value</w:t>
      </w:r>
      <w:proofErr w:type="spellEnd"/>
      <w:r w:rsidRPr="002E6934">
        <w:rPr>
          <w:rFonts w:ascii="Arial" w:eastAsia="Arial" w:hAnsi="Arial" w:cs="Arial"/>
          <w:color w:val="000000" w:themeColor="text1"/>
          <w:sz w:val="24"/>
          <w:szCs w:val="24"/>
        </w:rPr>
        <w:t xml:space="preserve"> of .538, </w:t>
      </w:r>
      <w:r w:rsidRPr="002E6934">
        <w:rPr>
          <w:rFonts w:ascii="Arial" w:eastAsia="Arial" w:hAnsi="Arial" w:cs="Arial"/>
          <w:i/>
          <w:iCs/>
          <w:color w:val="000000" w:themeColor="text1"/>
          <w:sz w:val="24"/>
          <w:szCs w:val="24"/>
        </w:rPr>
        <w:t>building relationships</w:t>
      </w:r>
      <w:r w:rsidRPr="002E6934">
        <w:rPr>
          <w:rFonts w:ascii="Arial" w:eastAsia="Arial" w:hAnsi="Arial" w:cs="Arial"/>
          <w:color w:val="000000" w:themeColor="text1"/>
          <w:sz w:val="24"/>
          <w:szCs w:val="24"/>
        </w:rPr>
        <w:t xml:space="preserve"> with </w:t>
      </w:r>
      <w:proofErr w:type="spellStart"/>
      <w:r w:rsidRPr="002E6934">
        <w:rPr>
          <w:rFonts w:ascii="Arial" w:eastAsia="Arial" w:hAnsi="Arial" w:cs="Arial"/>
          <w:color w:val="000000" w:themeColor="text1"/>
          <w:sz w:val="24"/>
          <w:szCs w:val="24"/>
        </w:rPr>
        <w:t>r-value</w:t>
      </w:r>
      <w:proofErr w:type="spellEnd"/>
      <w:r w:rsidRPr="002E6934">
        <w:rPr>
          <w:rFonts w:ascii="Arial" w:eastAsia="Arial" w:hAnsi="Arial" w:cs="Arial"/>
          <w:color w:val="000000" w:themeColor="text1"/>
          <w:sz w:val="24"/>
          <w:szCs w:val="24"/>
        </w:rPr>
        <w:t xml:space="preserve"> of .473, </w:t>
      </w:r>
      <w:r w:rsidRPr="002E6934">
        <w:rPr>
          <w:rFonts w:ascii="Arial" w:eastAsia="Arial" w:hAnsi="Arial" w:cs="Arial"/>
          <w:i/>
          <w:iCs/>
          <w:color w:val="000000" w:themeColor="text1"/>
          <w:sz w:val="24"/>
          <w:szCs w:val="24"/>
        </w:rPr>
        <w:t>recognizing other people’s emotions</w:t>
      </w:r>
      <w:r w:rsidRPr="002E6934">
        <w:rPr>
          <w:rFonts w:ascii="Arial" w:eastAsia="Arial" w:hAnsi="Arial" w:cs="Arial"/>
          <w:color w:val="000000" w:themeColor="text1"/>
          <w:sz w:val="24"/>
          <w:szCs w:val="24"/>
        </w:rPr>
        <w:t xml:space="preserve"> with </w:t>
      </w:r>
      <w:proofErr w:type="spellStart"/>
      <w:r w:rsidRPr="002E6934">
        <w:rPr>
          <w:rFonts w:ascii="Arial" w:eastAsia="Arial" w:hAnsi="Arial" w:cs="Arial"/>
          <w:color w:val="000000" w:themeColor="text1"/>
          <w:sz w:val="24"/>
          <w:szCs w:val="24"/>
        </w:rPr>
        <w:t>r-value</w:t>
      </w:r>
      <w:proofErr w:type="spellEnd"/>
      <w:r w:rsidRPr="002E6934">
        <w:rPr>
          <w:rFonts w:ascii="Arial" w:eastAsia="Arial" w:hAnsi="Arial" w:cs="Arial"/>
          <w:color w:val="000000" w:themeColor="text1"/>
          <w:sz w:val="24"/>
          <w:szCs w:val="24"/>
        </w:rPr>
        <w:t xml:space="preserve"> of .447, </w:t>
      </w:r>
      <w:r w:rsidRPr="002E6934">
        <w:rPr>
          <w:rFonts w:ascii="Arial" w:eastAsia="Arial" w:hAnsi="Arial" w:cs="Arial"/>
          <w:i/>
          <w:iCs/>
          <w:color w:val="000000" w:themeColor="text1"/>
          <w:sz w:val="24"/>
          <w:szCs w:val="24"/>
        </w:rPr>
        <w:t>motivating yourself</w:t>
      </w:r>
      <w:r w:rsidRPr="002E6934">
        <w:rPr>
          <w:rFonts w:ascii="Arial" w:eastAsia="Arial" w:hAnsi="Arial" w:cs="Arial"/>
          <w:color w:val="000000" w:themeColor="text1"/>
          <w:sz w:val="24"/>
          <w:szCs w:val="24"/>
        </w:rPr>
        <w:t xml:space="preserve"> with </w:t>
      </w:r>
      <w:proofErr w:type="spellStart"/>
      <w:r w:rsidRPr="002E6934">
        <w:rPr>
          <w:rFonts w:ascii="Arial" w:eastAsia="Arial" w:hAnsi="Arial" w:cs="Arial"/>
          <w:color w:val="000000" w:themeColor="text1"/>
          <w:sz w:val="24"/>
          <w:szCs w:val="24"/>
        </w:rPr>
        <w:t>r-value</w:t>
      </w:r>
      <w:proofErr w:type="spellEnd"/>
      <w:r w:rsidRPr="002E6934">
        <w:rPr>
          <w:rFonts w:ascii="Arial" w:eastAsia="Arial" w:hAnsi="Arial" w:cs="Arial"/>
          <w:color w:val="000000" w:themeColor="text1"/>
          <w:sz w:val="24"/>
          <w:szCs w:val="24"/>
        </w:rPr>
        <w:t xml:space="preserve"> of .414, and </w:t>
      </w:r>
      <w:r w:rsidRPr="002E6934">
        <w:rPr>
          <w:rFonts w:ascii="Arial" w:eastAsia="Arial" w:hAnsi="Arial" w:cs="Arial"/>
          <w:i/>
          <w:iCs/>
          <w:color w:val="000000" w:themeColor="text1"/>
          <w:sz w:val="24"/>
          <w:szCs w:val="24"/>
        </w:rPr>
        <w:t>recognizing your own emotions</w:t>
      </w:r>
      <w:r w:rsidRPr="002E6934">
        <w:rPr>
          <w:rFonts w:ascii="Arial" w:eastAsia="Arial" w:hAnsi="Arial" w:cs="Arial"/>
          <w:color w:val="000000" w:themeColor="text1"/>
          <w:sz w:val="24"/>
          <w:szCs w:val="24"/>
        </w:rPr>
        <w:t xml:space="preserve"> with </w:t>
      </w:r>
      <w:proofErr w:type="spellStart"/>
      <w:r w:rsidRPr="002E6934">
        <w:rPr>
          <w:rFonts w:ascii="Arial" w:eastAsia="Arial" w:hAnsi="Arial" w:cs="Arial"/>
          <w:color w:val="000000" w:themeColor="text1"/>
          <w:sz w:val="24"/>
          <w:szCs w:val="24"/>
        </w:rPr>
        <w:t>r-value</w:t>
      </w:r>
      <w:proofErr w:type="spellEnd"/>
      <w:r w:rsidRPr="002E6934">
        <w:rPr>
          <w:rFonts w:ascii="Arial" w:eastAsia="Arial" w:hAnsi="Arial" w:cs="Arial"/>
          <w:color w:val="000000" w:themeColor="text1"/>
          <w:sz w:val="24"/>
          <w:szCs w:val="24"/>
        </w:rPr>
        <w:t xml:space="preserve"> of .356 manifested significant relationship with the conflict management skills beliefs with its domains, attitudinal beliefs with overall </w:t>
      </w:r>
      <w:proofErr w:type="spellStart"/>
      <w:r w:rsidRPr="002E6934">
        <w:rPr>
          <w:rFonts w:ascii="Arial" w:eastAsia="Arial" w:hAnsi="Arial" w:cs="Arial"/>
          <w:color w:val="000000" w:themeColor="text1"/>
          <w:sz w:val="24"/>
          <w:szCs w:val="24"/>
        </w:rPr>
        <w:t>r-value</w:t>
      </w:r>
      <w:proofErr w:type="spellEnd"/>
      <w:r w:rsidRPr="002E6934">
        <w:rPr>
          <w:rFonts w:ascii="Arial" w:eastAsia="Arial" w:hAnsi="Arial" w:cs="Arial"/>
          <w:color w:val="000000" w:themeColor="text1"/>
          <w:sz w:val="24"/>
          <w:szCs w:val="24"/>
        </w:rPr>
        <w:t xml:space="preserve"> of .330, p-value less than .05 at 0.000: control beliefs with overall </w:t>
      </w:r>
      <w:proofErr w:type="spellStart"/>
      <w:r w:rsidRPr="002E6934">
        <w:rPr>
          <w:rFonts w:ascii="Arial" w:eastAsia="Arial" w:hAnsi="Arial" w:cs="Arial"/>
          <w:color w:val="000000" w:themeColor="text1"/>
          <w:sz w:val="24"/>
          <w:szCs w:val="24"/>
        </w:rPr>
        <w:t>r-value</w:t>
      </w:r>
      <w:proofErr w:type="spellEnd"/>
      <w:r w:rsidRPr="002E6934">
        <w:rPr>
          <w:rFonts w:ascii="Arial" w:eastAsia="Arial" w:hAnsi="Arial" w:cs="Arial"/>
          <w:color w:val="000000" w:themeColor="text1"/>
          <w:sz w:val="24"/>
          <w:szCs w:val="24"/>
        </w:rPr>
        <w:t xml:space="preserve"> of .357, p-value less than .05 at 0.000: and normative beliefs with overall </w:t>
      </w:r>
      <w:proofErr w:type="spellStart"/>
      <w:r w:rsidRPr="002E6934">
        <w:rPr>
          <w:rFonts w:ascii="Arial" w:eastAsia="Arial" w:hAnsi="Arial" w:cs="Arial"/>
          <w:color w:val="000000" w:themeColor="text1"/>
          <w:sz w:val="24"/>
          <w:szCs w:val="24"/>
        </w:rPr>
        <w:t>r-value</w:t>
      </w:r>
      <w:proofErr w:type="spellEnd"/>
      <w:r w:rsidRPr="002E6934">
        <w:rPr>
          <w:rFonts w:ascii="Arial" w:eastAsia="Arial" w:hAnsi="Arial" w:cs="Arial"/>
          <w:color w:val="000000" w:themeColor="text1"/>
          <w:sz w:val="24"/>
          <w:szCs w:val="24"/>
        </w:rPr>
        <w:t xml:space="preserve"> of .609, p-value less than .05 at 0.000. Therefore significant.</w:t>
      </w:r>
    </w:p>
    <w:p w14:paraId="000002B8" w14:textId="77777777" w:rsidR="003B3C1C" w:rsidRPr="002E6934" w:rsidRDefault="00151CFD">
      <w:pPr>
        <w:spacing w:after="0" w:line="240" w:lineRule="auto"/>
        <w:rPr>
          <w:rFonts w:ascii="Arial" w:eastAsia="Arial" w:hAnsi="Arial" w:cs="Arial"/>
          <w:color w:val="000000" w:themeColor="text1"/>
          <w:sz w:val="24"/>
          <w:szCs w:val="24"/>
        </w:rPr>
      </w:pPr>
      <w:r w:rsidRPr="002E6934">
        <w:rPr>
          <w:rFonts w:ascii="Arial" w:eastAsia="Arial" w:hAnsi="Arial" w:cs="Arial"/>
          <w:color w:val="000000" w:themeColor="text1"/>
          <w:sz w:val="24"/>
          <w:szCs w:val="24"/>
        </w:rPr>
        <w:t>Table 7</w:t>
      </w:r>
    </w:p>
    <w:p w14:paraId="000002B9" w14:textId="249C71BA" w:rsidR="003B3C1C" w:rsidRPr="002E6934" w:rsidRDefault="00151CFD">
      <w:pPr>
        <w:tabs>
          <w:tab w:val="left" w:pos="2726"/>
        </w:tabs>
        <w:spacing w:after="0" w:line="240" w:lineRule="auto"/>
        <w:ind w:left="709" w:hanging="709"/>
        <w:rPr>
          <w:rFonts w:ascii="Arial" w:eastAsia="Arial" w:hAnsi="Arial" w:cs="Arial"/>
          <w:i/>
          <w:iCs/>
          <w:color w:val="000000" w:themeColor="text1"/>
          <w:sz w:val="24"/>
          <w:szCs w:val="24"/>
        </w:rPr>
      </w:pPr>
      <w:r w:rsidRPr="002E6934">
        <w:rPr>
          <w:rFonts w:ascii="Arial" w:eastAsia="Arial" w:hAnsi="Arial" w:cs="Arial"/>
          <w:i/>
          <w:iCs/>
          <w:color w:val="000000" w:themeColor="text1"/>
          <w:sz w:val="24"/>
          <w:szCs w:val="24"/>
        </w:rPr>
        <w:t>Significance o</w:t>
      </w:r>
      <w:r w:rsidR="00C369D3" w:rsidRPr="002E6934">
        <w:rPr>
          <w:rFonts w:ascii="Arial" w:eastAsia="Arial" w:hAnsi="Arial" w:cs="Arial"/>
          <w:i/>
          <w:iCs/>
          <w:color w:val="000000" w:themeColor="text1"/>
          <w:sz w:val="24"/>
          <w:szCs w:val="24"/>
        </w:rPr>
        <w:t>f</w:t>
      </w:r>
      <w:r w:rsidRPr="002E6934">
        <w:rPr>
          <w:rFonts w:ascii="Arial" w:eastAsia="Arial" w:hAnsi="Arial" w:cs="Arial"/>
          <w:i/>
          <w:iCs/>
          <w:color w:val="000000" w:themeColor="text1"/>
          <w:sz w:val="24"/>
          <w:szCs w:val="24"/>
        </w:rPr>
        <w:t xml:space="preserve"> the Relationship between Levels of Emotional Intelligence and Conflict Management Skills Beliefs </w:t>
      </w:r>
    </w:p>
    <w:p w14:paraId="000002BA" w14:textId="77777777" w:rsidR="003B3C1C" w:rsidRPr="002E6934" w:rsidRDefault="003B3C1C">
      <w:pPr>
        <w:tabs>
          <w:tab w:val="left" w:pos="2726"/>
        </w:tabs>
        <w:spacing w:after="0" w:line="240" w:lineRule="auto"/>
        <w:rPr>
          <w:rFonts w:ascii="Arial" w:eastAsia="Arial" w:hAnsi="Arial" w:cs="Arial"/>
          <w:color w:val="000000" w:themeColor="text1"/>
          <w:sz w:val="18"/>
          <w:szCs w:val="18"/>
        </w:rPr>
      </w:pPr>
    </w:p>
    <w:tbl>
      <w:tblPr>
        <w:tblStyle w:val="af1"/>
        <w:tblW w:w="8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1559"/>
        <w:gridCol w:w="1276"/>
        <w:gridCol w:w="1417"/>
        <w:gridCol w:w="1276"/>
      </w:tblGrid>
      <w:tr w:rsidR="002E6934" w:rsidRPr="002E6934" w14:paraId="70D52D58" w14:textId="77777777" w:rsidTr="00343BD8">
        <w:trPr>
          <w:trHeight w:val="418"/>
        </w:trPr>
        <w:tc>
          <w:tcPr>
            <w:tcW w:w="3119" w:type="dxa"/>
            <w:vMerge w:val="restart"/>
            <w:tcBorders>
              <w:left w:val="nil"/>
              <w:right w:val="nil"/>
            </w:tcBorders>
            <w:vAlign w:val="center"/>
          </w:tcPr>
          <w:p w14:paraId="000002BB" w14:textId="77777777" w:rsidR="003B3C1C" w:rsidRPr="002E6934" w:rsidRDefault="00151CFD" w:rsidP="00343BD8">
            <w:pPr>
              <w:tabs>
                <w:tab w:val="left" w:pos="2726"/>
              </w:tabs>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 xml:space="preserve">Emotional Intelligence </w:t>
            </w:r>
          </w:p>
        </w:tc>
        <w:tc>
          <w:tcPr>
            <w:tcW w:w="5528" w:type="dxa"/>
            <w:gridSpan w:val="4"/>
            <w:tcBorders>
              <w:left w:val="nil"/>
              <w:right w:val="nil"/>
            </w:tcBorders>
            <w:vAlign w:val="center"/>
          </w:tcPr>
          <w:p w14:paraId="000002BC" w14:textId="77777777" w:rsidR="003B3C1C" w:rsidRPr="002E6934" w:rsidRDefault="00151CFD" w:rsidP="00343BD8">
            <w:pPr>
              <w:tabs>
                <w:tab w:val="left" w:pos="2726"/>
              </w:tabs>
              <w:rPr>
                <w:rFonts w:ascii="Arial" w:eastAsia="Arial" w:hAnsi="Arial" w:cs="Arial"/>
                <w:color w:val="000000" w:themeColor="text1"/>
                <w:sz w:val="24"/>
                <w:szCs w:val="24"/>
              </w:rPr>
            </w:pPr>
            <w:r w:rsidRPr="002E6934">
              <w:rPr>
                <w:rFonts w:ascii="Arial" w:eastAsia="Arial" w:hAnsi="Arial" w:cs="Arial"/>
                <w:b/>
                <w:bCs/>
                <w:color w:val="000000" w:themeColor="text1"/>
                <w:sz w:val="24"/>
                <w:szCs w:val="24"/>
              </w:rPr>
              <w:t xml:space="preserve">         Conflict Management Skills Beliefs </w:t>
            </w:r>
          </w:p>
        </w:tc>
      </w:tr>
      <w:tr w:rsidR="002E6934" w:rsidRPr="002E6934" w14:paraId="3D39728B" w14:textId="77777777" w:rsidTr="00566E73">
        <w:trPr>
          <w:trHeight w:val="738"/>
        </w:trPr>
        <w:tc>
          <w:tcPr>
            <w:tcW w:w="3119" w:type="dxa"/>
            <w:vMerge/>
            <w:tcBorders>
              <w:left w:val="nil"/>
              <w:right w:val="nil"/>
            </w:tcBorders>
            <w:vAlign w:val="center"/>
          </w:tcPr>
          <w:p w14:paraId="000002C1" w14:textId="77777777" w:rsidR="003B3C1C" w:rsidRPr="002E6934" w:rsidRDefault="003B3C1C" w:rsidP="00343BD8">
            <w:pPr>
              <w:widowControl w:val="0"/>
              <w:pBdr>
                <w:top w:val="nil"/>
                <w:left w:val="nil"/>
                <w:bottom w:val="nil"/>
                <w:right w:val="nil"/>
                <w:between w:val="nil"/>
              </w:pBdr>
              <w:rPr>
                <w:rFonts w:ascii="Arial" w:eastAsia="Arial" w:hAnsi="Arial" w:cs="Arial"/>
                <w:color w:val="000000" w:themeColor="text1"/>
                <w:sz w:val="24"/>
                <w:szCs w:val="24"/>
              </w:rPr>
            </w:pPr>
          </w:p>
        </w:tc>
        <w:tc>
          <w:tcPr>
            <w:tcW w:w="1559" w:type="dxa"/>
            <w:tcBorders>
              <w:left w:val="nil"/>
              <w:bottom w:val="single" w:sz="4" w:space="0" w:color="000000"/>
              <w:right w:val="nil"/>
            </w:tcBorders>
            <w:vAlign w:val="center"/>
          </w:tcPr>
          <w:p w14:paraId="000002C2" w14:textId="77777777" w:rsidR="003B3C1C" w:rsidRPr="002E6934" w:rsidRDefault="00151CFD" w:rsidP="00343BD8">
            <w:pPr>
              <w:tabs>
                <w:tab w:val="left" w:pos="2726"/>
              </w:tabs>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Attitudinal Beliefs</w:t>
            </w:r>
          </w:p>
        </w:tc>
        <w:tc>
          <w:tcPr>
            <w:tcW w:w="1276" w:type="dxa"/>
            <w:tcBorders>
              <w:left w:val="nil"/>
              <w:bottom w:val="single" w:sz="4" w:space="0" w:color="000000"/>
              <w:right w:val="nil"/>
            </w:tcBorders>
            <w:vAlign w:val="center"/>
          </w:tcPr>
          <w:p w14:paraId="000002C4" w14:textId="77777777" w:rsidR="003B3C1C" w:rsidRPr="002E6934" w:rsidRDefault="00151CFD" w:rsidP="00343BD8">
            <w:pPr>
              <w:tabs>
                <w:tab w:val="left" w:pos="2726"/>
              </w:tabs>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Control Beliefs</w:t>
            </w:r>
          </w:p>
        </w:tc>
        <w:tc>
          <w:tcPr>
            <w:tcW w:w="1417" w:type="dxa"/>
            <w:tcBorders>
              <w:left w:val="nil"/>
              <w:bottom w:val="single" w:sz="4" w:space="0" w:color="000000"/>
              <w:right w:val="nil"/>
            </w:tcBorders>
            <w:vAlign w:val="center"/>
          </w:tcPr>
          <w:p w14:paraId="000002C5" w14:textId="77777777" w:rsidR="003B3C1C" w:rsidRPr="002E6934" w:rsidRDefault="00151CFD" w:rsidP="00343BD8">
            <w:pPr>
              <w:tabs>
                <w:tab w:val="left" w:pos="2726"/>
              </w:tabs>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Normative Beliefs</w:t>
            </w:r>
          </w:p>
        </w:tc>
        <w:tc>
          <w:tcPr>
            <w:tcW w:w="1276" w:type="dxa"/>
            <w:tcBorders>
              <w:left w:val="nil"/>
              <w:bottom w:val="single" w:sz="4" w:space="0" w:color="000000"/>
              <w:right w:val="nil"/>
            </w:tcBorders>
            <w:vAlign w:val="center"/>
          </w:tcPr>
          <w:p w14:paraId="000002C6" w14:textId="77777777" w:rsidR="003B3C1C" w:rsidRPr="002E6934" w:rsidRDefault="00151CFD" w:rsidP="00343BD8">
            <w:pPr>
              <w:tabs>
                <w:tab w:val="left" w:pos="2726"/>
              </w:tabs>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Overall</w:t>
            </w:r>
          </w:p>
        </w:tc>
      </w:tr>
      <w:tr w:rsidR="002E6934" w:rsidRPr="002E6934" w14:paraId="5FEC15C9" w14:textId="77777777" w:rsidTr="00566E73">
        <w:trPr>
          <w:trHeight w:val="91"/>
        </w:trPr>
        <w:tc>
          <w:tcPr>
            <w:tcW w:w="3119" w:type="dxa"/>
            <w:tcBorders>
              <w:top w:val="single" w:sz="4" w:space="0" w:color="000000"/>
              <w:left w:val="nil"/>
              <w:bottom w:val="nil"/>
              <w:right w:val="nil"/>
            </w:tcBorders>
          </w:tcPr>
          <w:p w14:paraId="000002C7" w14:textId="77777777" w:rsidR="003B3C1C" w:rsidRPr="002E6934" w:rsidRDefault="00151CFD" w:rsidP="00343BD8">
            <w:pPr>
              <w:pBdr>
                <w:top w:val="nil"/>
                <w:left w:val="nil"/>
                <w:bottom w:val="nil"/>
                <w:right w:val="nil"/>
                <w:between w:val="nil"/>
              </w:pBdr>
              <w:rPr>
                <w:rFonts w:ascii="Arial" w:eastAsia="Arial" w:hAnsi="Arial" w:cs="Arial"/>
                <w:color w:val="000000" w:themeColor="text1"/>
                <w:sz w:val="24"/>
                <w:szCs w:val="24"/>
              </w:rPr>
            </w:pPr>
            <w:r w:rsidRPr="002E6934">
              <w:rPr>
                <w:rFonts w:ascii="Arial" w:eastAsia="Arial" w:hAnsi="Arial" w:cs="Arial"/>
                <w:color w:val="000000" w:themeColor="text1"/>
                <w:sz w:val="24"/>
                <w:szCs w:val="24"/>
              </w:rPr>
              <w:t>Recognizing your Own Emotions</w:t>
            </w:r>
          </w:p>
        </w:tc>
        <w:tc>
          <w:tcPr>
            <w:tcW w:w="1559" w:type="dxa"/>
            <w:tcBorders>
              <w:left w:val="nil"/>
              <w:bottom w:val="nil"/>
              <w:right w:val="nil"/>
            </w:tcBorders>
            <w:vAlign w:val="center"/>
          </w:tcPr>
          <w:p w14:paraId="000002C9" w14:textId="77777777" w:rsidR="003B3C1C" w:rsidRPr="002E6934" w:rsidRDefault="00151CFD" w:rsidP="00343BD8">
            <w:pPr>
              <w:tabs>
                <w:tab w:val="left" w:pos="2726"/>
              </w:tabs>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.222*</w:t>
            </w:r>
          </w:p>
          <w:p w14:paraId="000002CA" w14:textId="77777777" w:rsidR="003B3C1C" w:rsidRPr="002E6934" w:rsidRDefault="00151CFD" w:rsidP="00343BD8">
            <w:pPr>
              <w:tabs>
                <w:tab w:val="left" w:pos="2726"/>
              </w:tabs>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276" w:type="dxa"/>
            <w:tcBorders>
              <w:left w:val="nil"/>
              <w:bottom w:val="nil"/>
              <w:right w:val="nil"/>
            </w:tcBorders>
            <w:vAlign w:val="center"/>
          </w:tcPr>
          <w:p w14:paraId="000002CB" w14:textId="77777777" w:rsidR="003B3C1C" w:rsidRPr="002E6934" w:rsidRDefault="00151CFD" w:rsidP="00343BD8">
            <w:pPr>
              <w:tabs>
                <w:tab w:val="left" w:pos="2726"/>
              </w:tabs>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.268*</w:t>
            </w:r>
          </w:p>
          <w:p w14:paraId="000002CC" w14:textId="77777777" w:rsidR="003B3C1C" w:rsidRPr="002E6934" w:rsidRDefault="00151CFD" w:rsidP="00343BD8">
            <w:pPr>
              <w:tabs>
                <w:tab w:val="left" w:pos="2726"/>
              </w:tabs>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417" w:type="dxa"/>
            <w:tcBorders>
              <w:left w:val="nil"/>
              <w:bottom w:val="nil"/>
              <w:right w:val="nil"/>
            </w:tcBorders>
            <w:vAlign w:val="center"/>
          </w:tcPr>
          <w:p w14:paraId="000002CD" w14:textId="77777777" w:rsidR="003B3C1C" w:rsidRPr="002E6934" w:rsidRDefault="00151CFD" w:rsidP="00343BD8">
            <w:pPr>
              <w:tabs>
                <w:tab w:val="left" w:pos="2726"/>
              </w:tabs>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.416*</w:t>
            </w:r>
          </w:p>
          <w:p w14:paraId="000002CE" w14:textId="77777777" w:rsidR="003B3C1C" w:rsidRPr="002E6934" w:rsidRDefault="00151CFD" w:rsidP="00343BD8">
            <w:pPr>
              <w:tabs>
                <w:tab w:val="left" w:pos="2726"/>
              </w:tabs>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276" w:type="dxa"/>
            <w:tcBorders>
              <w:left w:val="nil"/>
              <w:bottom w:val="nil"/>
              <w:right w:val="nil"/>
            </w:tcBorders>
            <w:vAlign w:val="center"/>
          </w:tcPr>
          <w:p w14:paraId="000002CF" w14:textId="77777777" w:rsidR="003B3C1C" w:rsidRPr="002E6934" w:rsidRDefault="00151CFD" w:rsidP="00343BD8">
            <w:pPr>
              <w:tabs>
                <w:tab w:val="left" w:pos="2726"/>
              </w:tabs>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.356*</w:t>
            </w:r>
          </w:p>
          <w:p w14:paraId="000002D0" w14:textId="77777777" w:rsidR="003B3C1C" w:rsidRPr="002E6934" w:rsidRDefault="00151CFD" w:rsidP="00343BD8">
            <w:pPr>
              <w:tabs>
                <w:tab w:val="left" w:pos="2726"/>
              </w:tabs>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r>
      <w:tr w:rsidR="002E6934" w:rsidRPr="002E6934" w14:paraId="7F0CB14F" w14:textId="77777777" w:rsidTr="00566E73">
        <w:trPr>
          <w:trHeight w:val="212"/>
        </w:trPr>
        <w:tc>
          <w:tcPr>
            <w:tcW w:w="3119" w:type="dxa"/>
            <w:tcBorders>
              <w:top w:val="nil"/>
              <w:left w:val="nil"/>
              <w:bottom w:val="nil"/>
              <w:right w:val="nil"/>
            </w:tcBorders>
          </w:tcPr>
          <w:p w14:paraId="000002D1" w14:textId="77777777" w:rsidR="003B3C1C" w:rsidRPr="002E6934" w:rsidRDefault="00151CFD" w:rsidP="00343BD8">
            <w:pPr>
              <w:pBdr>
                <w:top w:val="nil"/>
                <w:left w:val="nil"/>
                <w:bottom w:val="nil"/>
                <w:right w:val="nil"/>
                <w:between w:val="nil"/>
              </w:pBdr>
              <w:rPr>
                <w:rFonts w:ascii="Arial" w:eastAsia="Arial" w:hAnsi="Arial" w:cs="Arial"/>
                <w:color w:val="000000" w:themeColor="text1"/>
                <w:sz w:val="24"/>
                <w:szCs w:val="24"/>
              </w:rPr>
            </w:pPr>
            <w:r w:rsidRPr="002E6934">
              <w:rPr>
                <w:rFonts w:ascii="Arial" w:eastAsia="Arial" w:hAnsi="Arial" w:cs="Arial"/>
                <w:color w:val="000000" w:themeColor="text1"/>
                <w:sz w:val="24"/>
                <w:szCs w:val="24"/>
              </w:rPr>
              <w:t>Managing Emotions</w:t>
            </w:r>
          </w:p>
        </w:tc>
        <w:tc>
          <w:tcPr>
            <w:tcW w:w="1559" w:type="dxa"/>
            <w:tcBorders>
              <w:top w:val="nil"/>
              <w:left w:val="nil"/>
              <w:bottom w:val="nil"/>
              <w:right w:val="nil"/>
            </w:tcBorders>
            <w:vAlign w:val="center"/>
          </w:tcPr>
          <w:p w14:paraId="000002D3" w14:textId="77777777" w:rsidR="003B3C1C" w:rsidRPr="002E6934" w:rsidRDefault="00151CFD" w:rsidP="00343BD8">
            <w:pPr>
              <w:tabs>
                <w:tab w:val="left" w:pos="2726"/>
              </w:tabs>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.425*</w:t>
            </w:r>
          </w:p>
          <w:p w14:paraId="000002D4" w14:textId="77777777" w:rsidR="003B3C1C" w:rsidRPr="002E6934" w:rsidRDefault="00151CFD" w:rsidP="00343BD8">
            <w:pPr>
              <w:tabs>
                <w:tab w:val="left" w:pos="2726"/>
              </w:tabs>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276" w:type="dxa"/>
            <w:tcBorders>
              <w:top w:val="nil"/>
              <w:left w:val="nil"/>
              <w:bottom w:val="nil"/>
              <w:right w:val="nil"/>
            </w:tcBorders>
            <w:vAlign w:val="center"/>
          </w:tcPr>
          <w:p w14:paraId="000002D5" w14:textId="77777777" w:rsidR="003B3C1C" w:rsidRPr="002E6934" w:rsidRDefault="00151CFD" w:rsidP="00343BD8">
            <w:pPr>
              <w:tabs>
                <w:tab w:val="left" w:pos="2726"/>
              </w:tabs>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.361*</w:t>
            </w:r>
          </w:p>
          <w:p w14:paraId="000002D6" w14:textId="77777777" w:rsidR="003B3C1C" w:rsidRPr="002E6934" w:rsidRDefault="00151CFD" w:rsidP="00343BD8">
            <w:pPr>
              <w:tabs>
                <w:tab w:val="left" w:pos="2726"/>
              </w:tabs>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417" w:type="dxa"/>
            <w:tcBorders>
              <w:top w:val="nil"/>
              <w:left w:val="nil"/>
              <w:bottom w:val="nil"/>
              <w:right w:val="nil"/>
            </w:tcBorders>
            <w:vAlign w:val="center"/>
          </w:tcPr>
          <w:p w14:paraId="000002D7" w14:textId="77777777" w:rsidR="003B3C1C" w:rsidRPr="002E6934" w:rsidRDefault="00151CFD" w:rsidP="00343BD8">
            <w:pPr>
              <w:tabs>
                <w:tab w:val="left" w:pos="2726"/>
              </w:tabs>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.580*</w:t>
            </w:r>
          </w:p>
          <w:p w14:paraId="000002D8" w14:textId="77777777" w:rsidR="003B3C1C" w:rsidRPr="002E6934" w:rsidRDefault="00151CFD" w:rsidP="00343BD8">
            <w:pPr>
              <w:tabs>
                <w:tab w:val="left" w:pos="2726"/>
              </w:tabs>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276" w:type="dxa"/>
            <w:tcBorders>
              <w:top w:val="nil"/>
              <w:left w:val="nil"/>
              <w:bottom w:val="nil"/>
              <w:right w:val="nil"/>
            </w:tcBorders>
            <w:vAlign w:val="center"/>
          </w:tcPr>
          <w:p w14:paraId="000002D9" w14:textId="77777777" w:rsidR="003B3C1C" w:rsidRPr="002E6934" w:rsidRDefault="00151CFD" w:rsidP="00343BD8">
            <w:pPr>
              <w:tabs>
                <w:tab w:val="left" w:pos="2726"/>
              </w:tabs>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.538*</w:t>
            </w:r>
          </w:p>
          <w:p w14:paraId="000002DA" w14:textId="77777777" w:rsidR="003B3C1C" w:rsidRPr="002E6934" w:rsidRDefault="00151CFD" w:rsidP="00343BD8">
            <w:pPr>
              <w:tabs>
                <w:tab w:val="left" w:pos="2726"/>
              </w:tabs>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r>
      <w:tr w:rsidR="002E6934" w:rsidRPr="002E6934" w14:paraId="24FB161E" w14:textId="77777777" w:rsidTr="00566E73">
        <w:trPr>
          <w:trHeight w:val="472"/>
        </w:trPr>
        <w:tc>
          <w:tcPr>
            <w:tcW w:w="3119" w:type="dxa"/>
            <w:tcBorders>
              <w:top w:val="nil"/>
              <w:left w:val="nil"/>
              <w:bottom w:val="nil"/>
              <w:right w:val="nil"/>
            </w:tcBorders>
          </w:tcPr>
          <w:p w14:paraId="000002DB" w14:textId="77777777" w:rsidR="003B3C1C" w:rsidRPr="002E6934" w:rsidRDefault="00151CFD" w:rsidP="00343BD8">
            <w:pPr>
              <w:pBdr>
                <w:top w:val="nil"/>
                <w:left w:val="nil"/>
                <w:bottom w:val="nil"/>
                <w:right w:val="nil"/>
                <w:between w:val="nil"/>
              </w:pBdr>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Motivating Yourself </w:t>
            </w:r>
          </w:p>
        </w:tc>
        <w:tc>
          <w:tcPr>
            <w:tcW w:w="1559" w:type="dxa"/>
            <w:tcBorders>
              <w:top w:val="nil"/>
              <w:left w:val="nil"/>
              <w:bottom w:val="nil"/>
              <w:right w:val="nil"/>
            </w:tcBorders>
            <w:vAlign w:val="center"/>
          </w:tcPr>
          <w:p w14:paraId="000002DD" w14:textId="77777777" w:rsidR="003B3C1C" w:rsidRPr="002E6934" w:rsidRDefault="00151CFD" w:rsidP="00343BD8">
            <w:pPr>
              <w:tabs>
                <w:tab w:val="left" w:pos="2726"/>
              </w:tabs>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.268*</w:t>
            </w:r>
          </w:p>
          <w:p w14:paraId="000002DE" w14:textId="77777777" w:rsidR="003B3C1C" w:rsidRPr="002E6934" w:rsidRDefault="00151CFD" w:rsidP="00343BD8">
            <w:pPr>
              <w:tabs>
                <w:tab w:val="left" w:pos="2726"/>
              </w:tabs>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276" w:type="dxa"/>
            <w:tcBorders>
              <w:top w:val="nil"/>
              <w:left w:val="nil"/>
              <w:bottom w:val="nil"/>
              <w:right w:val="nil"/>
            </w:tcBorders>
            <w:vAlign w:val="center"/>
          </w:tcPr>
          <w:p w14:paraId="000002DF" w14:textId="77777777" w:rsidR="003B3C1C" w:rsidRPr="002E6934" w:rsidRDefault="00151CFD" w:rsidP="00343BD8">
            <w:pPr>
              <w:tabs>
                <w:tab w:val="left" w:pos="2726"/>
              </w:tabs>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.283*</w:t>
            </w:r>
          </w:p>
          <w:p w14:paraId="000002E0" w14:textId="77777777" w:rsidR="003B3C1C" w:rsidRPr="002E6934" w:rsidRDefault="00151CFD" w:rsidP="00343BD8">
            <w:pPr>
              <w:tabs>
                <w:tab w:val="left" w:pos="2726"/>
              </w:tabs>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417" w:type="dxa"/>
            <w:tcBorders>
              <w:top w:val="nil"/>
              <w:left w:val="nil"/>
              <w:bottom w:val="nil"/>
              <w:right w:val="nil"/>
            </w:tcBorders>
            <w:vAlign w:val="center"/>
          </w:tcPr>
          <w:p w14:paraId="000002E1" w14:textId="77777777" w:rsidR="003B3C1C" w:rsidRPr="002E6934" w:rsidRDefault="00151CFD" w:rsidP="00343BD8">
            <w:pPr>
              <w:tabs>
                <w:tab w:val="left" w:pos="2726"/>
              </w:tabs>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.501*</w:t>
            </w:r>
          </w:p>
          <w:p w14:paraId="000002E2" w14:textId="77777777" w:rsidR="003B3C1C" w:rsidRPr="002E6934" w:rsidRDefault="00151CFD" w:rsidP="00343BD8">
            <w:pPr>
              <w:tabs>
                <w:tab w:val="left" w:pos="2726"/>
              </w:tabs>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276" w:type="dxa"/>
            <w:tcBorders>
              <w:top w:val="nil"/>
              <w:left w:val="nil"/>
              <w:bottom w:val="nil"/>
              <w:right w:val="nil"/>
            </w:tcBorders>
            <w:vAlign w:val="center"/>
          </w:tcPr>
          <w:p w14:paraId="000002E3" w14:textId="77777777" w:rsidR="003B3C1C" w:rsidRPr="002E6934" w:rsidRDefault="00151CFD" w:rsidP="00343BD8">
            <w:pPr>
              <w:tabs>
                <w:tab w:val="left" w:pos="2726"/>
              </w:tabs>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.414*</w:t>
            </w:r>
          </w:p>
          <w:p w14:paraId="000002E4" w14:textId="77777777" w:rsidR="003B3C1C" w:rsidRPr="002E6934" w:rsidRDefault="00151CFD" w:rsidP="00343BD8">
            <w:pPr>
              <w:tabs>
                <w:tab w:val="left" w:pos="2726"/>
              </w:tabs>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r>
      <w:tr w:rsidR="002E6934" w:rsidRPr="002E6934" w14:paraId="4F8C3E76" w14:textId="77777777" w:rsidTr="00566E73">
        <w:trPr>
          <w:trHeight w:val="408"/>
        </w:trPr>
        <w:tc>
          <w:tcPr>
            <w:tcW w:w="3119" w:type="dxa"/>
            <w:tcBorders>
              <w:top w:val="nil"/>
              <w:left w:val="nil"/>
              <w:bottom w:val="nil"/>
              <w:right w:val="nil"/>
            </w:tcBorders>
          </w:tcPr>
          <w:p w14:paraId="000002E5" w14:textId="77777777" w:rsidR="003B3C1C" w:rsidRPr="002E6934" w:rsidRDefault="00151CFD" w:rsidP="00343BD8">
            <w:pPr>
              <w:pBdr>
                <w:top w:val="nil"/>
                <w:left w:val="nil"/>
                <w:bottom w:val="nil"/>
                <w:right w:val="nil"/>
                <w:between w:val="nil"/>
              </w:pBdr>
              <w:rPr>
                <w:rFonts w:ascii="Arial" w:eastAsia="Arial" w:hAnsi="Arial" w:cs="Arial"/>
                <w:color w:val="000000" w:themeColor="text1"/>
                <w:sz w:val="24"/>
                <w:szCs w:val="24"/>
              </w:rPr>
            </w:pPr>
            <w:r w:rsidRPr="002E6934">
              <w:rPr>
                <w:rFonts w:ascii="Arial" w:eastAsia="Arial" w:hAnsi="Arial" w:cs="Arial"/>
                <w:color w:val="000000" w:themeColor="text1"/>
                <w:sz w:val="24"/>
                <w:szCs w:val="24"/>
              </w:rPr>
              <w:t>Recognizing other People’s Emotions</w:t>
            </w:r>
          </w:p>
        </w:tc>
        <w:tc>
          <w:tcPr>
            <w:tcW w:w="1559" w:type="dxa"/>
            <w:tcBorders>
              <w:top w:val="nil"/>
              <w:left w:val="nil"/>
              <w:bottom w:val="nil"/>
              <w:right w:val="nil"/>
            </w:tcBorders>
            <w:vAlign w:val="center"/>
          </w:tcPr>
          <w:p w14:paraId="000002E7" w14:textId="77777777" w:rsidR="003B3C1C" w:rsidRPr="002E6934" w:rsidRDefault="00151CFD" w:rsidP="00343BD8">
            <w:pPr>
              <w:tabs>
                <w:tab w:val="left" w:pos="2726"/>
              </w:tabs>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.258*</w:t>
            </w:r>
          </w:p>
          <w:p w14:paraId="000002E8" w14:textId="77777777" w:rsidR="003B3C1C" w:rsidRPr="002E6934" w:rsidRDefault="00151CFD" w:rsidP="00343BD8">
            <w:pPr>
              <w:tabs>
                <w:tab w:val="left" w:pos="2726"/>
              </w:tabs>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276" w:type="dxa"/>
            <w:tcBorders>
              <w:top w:val="nil"/>
              <w:left w:val="nil"/>
              <w:bottom w:val="nil"/>
              <w:right w:val="nil"/>
            </w:tcBorders>
            <w:vAlign w:val="center"/>
          </w:tcPr>
          <w:p w14:paraId="000002E9" w14:textId="77777777" w:rsidR="003B3C1C" w:rsidRPr="002E6934" w:rsidRDefault="00151CFD" w:rsidP="00343BD8">
            <w:pPr>
              <w:tabs>
                <w:tab w:val="left" w:pos="2726"/>
              </w:tabs>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.305*</w:t>
            </w:r>
          </w:p>
          <w:p w14:paraId="000002EA" w14:textId="77777777" w:rsidR="003B3C1C" w:rsidRPr="002E6934" w:rsidRDefault="00151CFD" w:rsidP="00343BD8">
            <w:pPr>
              <w:tabs>
                <w:tab w:val="left" w:pos="2726"/>
              </w:tabs>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417" w:type="dxa"/>
            <w:tcBorders>
              <w:top w:val="nil"/>
              <w:left w:val="nil"/>
              <w:bottom w:val="nil"/>
              <w:right w:val="nil"/>
            </w:tcBorders>
            <w:vAlign w:val="center"/>
          </w:tcPr>
          <w:p w14:paraId="000002EB" w14:textId="77777777" w:rsidR="003B3C1C" w:rsidRPr="002E6934" w:rsidRDefault="00151CFD" w:rsidP="00343BD8">
            <w:pPr>
              <w:tabs>
                <w:tab w:val="left" w:pos="2726"/>
              </w:tabs>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.575*</w:t>
            </w:r>
          </w:p>
          <w:p w14:paraId="000002EC" w14:textId="77777777" w:rsidR="003B3C1C" w:rsidRPr="002E6934" w:rsidRDefault="00151CFD" w:rsidP="00343BD8">
            <w:pPr>
              <w:tabs>
                <w:tab w:val="left" w:pos="2726"/>
              </w:tabs>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276" w:type="dxa"/>
            <w:tcBorders>
              <w:top w:val="nil"/>
              <w:left w:val="nil"/>
              <w:bottom w:val="nil"/>
              <w:right w:val="nil"/>
            </w:tcBorders>
            <w:vAlign w:val="center"/>
          </w:tcPr>
          <w:p w14:paraId="000002ED" w14:textId="77777777" w:rsidR="003B3C1C" w:rsidRPr="002E6934" w:rsidRDefault="00151CFD" w:rsidP="00343BD8">
            <w:pPr>
              <w:tabs>
                <w:tab w:val="left" w:pos="2726"/>
              </w:tabs>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.447*</w:t>
            </w:r>
          </w:p>
          <w:p w14:paraId="000002EE" w14:textId="77777777" w:rsidR="003B3C1C" w:rsidRPr="002E6934" w:rsidRDefault="00151CFD" w:rsidP="00343BD8">
            <w:pPr>
              <w:tabs>
                <w:tab w:val="left" w:pos="2726"/>
              </w:tabs>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r>
      <w:tr w:rsidR="002E6934" w:rsidRPr="002E6934" w14:paraId="52450C3C" w14:textId="77777777" w:rsidTr="00566E73">
        <w:trPr>
          <w:trHeight w:val="698"/>
        </w:trPr>
        <w:tc>
          <w:tcPr>
            <w:tcW w:w="3119" w:type="dxa"/>
            <w:tcBorders>
              <w:top w:val="nil"/>
              <w:left w:val="nil"/>
              <w:bottom w:val="nil"/>
              <w:right w:val="nil"/>
            </w:tcBorders>
          </w:tcPr>
          <w:p w14:paraId="000002EF" w14:textId="77777777" w:rsidR="003B3C1C" w:rsidRPr="002E6934" w:rsidRDefault="00151CFD" w:rsidP="00343BD8">
            <w:pPr>
              <w:pBdr>
                <w:top w:val="nil"/>
                <w:left w:val="nil"/>
                <w:bottom w:val="nil"/>
                <w:right w:val="nil"/>
                <w:between w:val="nil"/>
              </w:pBdr>
              <w:rPr>
                <w:rFonts w:ascii="Arial" w:eastAsia="Arial" w:hAnsi="Arial" w:cs="Arial"/>
                <w:color w:val="000000" w:themeColor="text1"/>
                <w:sz w:val="24"/>
                <w:szCs w:val="24"/>
              </w:rPr>
            </w:pPr>
            <w:r w:rsidRPr="002E6934">
              <w:rPr>
                <w:rFonts w:ascii="Arial" w:eastAsia="Arial" w:hAnsi="Arial" w:cs="Arial"/>
                <w:color w:val="000000" w:themeColor="text1"/>
                <w:sz w:val="24"/>
                <w:szCs w:val="24"/>
              </w:rPr>
              <w:t>Building Relationships</w:t>
            </w:r>
          </w:p>
        </w:tc>
        <w:tc>
          <w:tcPr>
            <w:tcW w:w="1559" w:type="dxa"/>
            <w:tcBorders>
              <w:top w:val="nil"/>
              <w:left w:val="nil"/>
              <w:bottom w:val="nil"/>
              <w:right w:val="nil"/>
            </w:tcBorders>
            <w:vAlign w:val="center"/>
          </w:tcPr>
          <w:p w14:paraId="000002F1" w14:textId="77777777" w:rsidR="003B3C1C" w:rsidRPr="002E6934" w:rsidRDefault="00151CFD" w:rsidP="00343BD8">
            <w:pPr>
              <w:tabs>
                <w:tab w:val="left" w:pos="2726"/>
              </w:tabs>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.271*</w:t>
            </w:r>
          </w:p>
          <w:p w14:paraId="000002F2" w14:textId="77777777" w:rsidR="003B3C1C" w:rsidRPr="002E6934" w:rsidRDefault="00151CFD" w:rsidP="00343BD8">
            <w:pPr>
              <w:tabs>
                <w:tab w:val="left" w:pos="2726"/>
              </w:tabs>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276" w:type="dxa"/>
            <w:tcBorders>
              <w:top w:val="nil"/>
              <w:left w:val="nil"/>
              <w:bottom w:val="nil"/>
              <w:right w:val="nil"/>
            </w:tcBorders>
            <w:vAlign w:val="center"/>
          </w:tcPr>
          <w:p w14:paraId="000002F3" w14:textId="77777777" w:rsidR="003B3C1C" w:rsidRPr="002E6934" w:rsidRDefault="00151CFD" w:rsidP="00343BD8">
            <w:pPr>
              <w:tabs>
                <w:tab w:val="left" w:pos="2726"/>
              </w:tabs>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.342*</w:t>
            </w:r>
          </w:p>
          <w:p w14:paraId="000002F4" w14:textId="77777777" w:rsidR="003B3C1C" w:rsidRPr="002E6934" w:rsidRDefault="00151CFD" w:rsidP="00343BD8">
            <w:pPr>
              <w:tabs>
                <w:tab w:val="left" w:pos="2726"/>
              </w:tabs>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417" w:type="dxa"/>
            <w:tcBorders>
              <w:top w:val="nil"/>
              <w:left w:val="nil"/>
              <w:bottom w:val="nil"/>
              <w:right w:val="nil"/>
            </w:tcBorders>
            <w:vAlign w:val="center"/>
          </w:tcPr>
          <w:p w14:paraId="000002F5" w14:textId="77777777" w:rsidR="003B3C1C" w:rsidRPr="002E6934" w:rsidRDefault="00151CFD" w:rsidP="00343BD8">
            <w:pPr>
              <w:tabs>
                <w:tab w:val="left" w:pos="2726"/>
              </w:tabs>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.589*</w:t>
            </w:r>
          </w:p>
          <w:p w14:paraId="000002F6" w14:textId="77777777" w:rsidR="003B3C1C" w:rsidRPr="002E6934" w:rsidRDefault="00151CFD" w:rsidP="00343BD8">
            <w:pPr>
              <w:tabs>
                <w:tab w:val="left" w:pos="2726"/>
              </w:tabs>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276" w:type="dxa"/>
            <w:tcBorders>
              <w:top w:val="nil"/>
              <w:left w:val="nil"/>
              <w:bottom w:val="nil"/>
              <w:right w:val="nil"/>
            </w:tcBorders>
            <w:vAlign w:val="center"/>
          </w:tcPr>
          <w:p w14:paraId="000002F7" w14:textId="77777777" w:rsidR="003B3C1C" w:rsidRPr="002E6934" w:rsidRDefault="00151CFD" w:rsidP="00343BD8">
            <w:pPr>
              <w:tabs>
                <w:tab w:val="left" w:pos="2726"/>
              </w:tabs>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.473*</w:t>
            </w:r>
          </w:p>
          <w:p w14:paraId="000002F8" w14:textId="77777777" w:rsidR="003B3C1C" w:rsidRPr="002E6934" w:rsidRDefault="00151CFD" w:rsidP="00343BD8">
            <w:pPr>
              <w:tabs>
                <w:tab w:val="left" w:pos="2726"/>
              </w:tabs>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r>
      <w:tr w:rsidR="002E6934" w:rsidRPr="002E6934" w14:paraId="3DF32BB2" w14:textId="77777777" w:rsidTr="00566E73">
        <w:trPr>
          <w:trHeight w:val="956"/>
        </w:trPr>
        <w:tc>
          <w:tcPr>
            <w:tcW w:w="3119" w:type="dxa"/>
            <w:tcBorders>
              <w:top w:val="nil"/>
              <w:left w:val="nil"/>
              <w:right w:val="nil"/>
            </w:tcBorders>
            <w:vAlign w:val="center"/>
          </w:tcPr>
          <w:p w14:paraId="000002F9" w14:textId="77777777" w:rsidR="003B3C1C" w:rsidRPr="002E6934" w:rsidRDefault="00151CFD" w:rsidP="00343BD8">
            <w:pPr>
              <w:tabs>
                <w:tab w:val="left" w:pos="2726"/>
              </w:tabs>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lastRenderedPageBreak/>
              <w:t>Overall</w:t>
            </w:r>
          </w:p>
        </w:tc>
        <w:tc>
          <w:tcPr>
            <w:tcW w:w="1559" w:type="dxa"/>
            <w:tcBorders>
              <w:top w:val="nil"/>
              <w:left w:val="nil"/>
              <w:right w:val="nil"/>
            </w:tcBorders>
            <w:vAlign w:val="center"/>
          </w:tcPr>
          <w:p w14:paraId="000002FB" w14:textId="77777777" w:rsidR="003B3C1C" w:rsidRPr="002E6934" w:rsidRDefault="00151CFD" w:rsidP="00343BD8">
            <w:pPr>
              <w:tabs>
                <w:tab w:val="left" w:pos="2726"/>
              </w:tabs>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.330*</w:t>
            </w:r>
          </w:p>
          <w:p w14:paraId="000002FC" w14:textId="77777777" w:rsidR="003B3C1C" w:rsidRPr="002E6934" w:rsidRDefault="00151CFD" w:rsidP="00343BD8">
            <w:pPr>
              <w:tabs>
                <w:tab w:val="left" w:pos="2726"/>
              </w:tabs>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276" w:type="dxa"/>
            <w:tcBorders>
              <w:top w:val="nil"/>
              <w:left w:val="nil"/>
              <w:right w:val="nil"/>
            </w:tcBorders>
            <w:vAlign w:val="center"/>
          </w:tcPr>
          <w:p w14:paraId="000002FD" w14:textId="77777777" w:rsidR="003B3C1C" w:rsidRPr="002E6934" w:rsidRDefault="00151CFD" w:rsidP="00343BD8">
            <w:pPr>
              <w:tabs>
                <w:tab w:val="left" w:pos="2726"/>
              </w:tabs>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.357*</w:t>
            </w:r>
          </w:p>
          <w:p w14:paraId="000002FE" w14:textId="77777777" w:rsidR="003B3C1C" w:rsidRPr="002E6934" w:rsidRDefault="00151CFD" w:rsidP="00343BD8">
            <w:pPr>
              <w:tabs>
                <w:tab w:val="left" w:pos="2726"/>
              </w:tabs>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417" w:type="dxa"/>
            <w:tcBorders>
              <w:top w:val="nil"/>
              <w:left w:val="nil"/>
              <w:right w:val="nil"/>
            </w:tcBorders>
            <w:vAlign w:val="center"/>
          </w:tcPr>
          <w:p w14:paraId="000002FF" w14:textId="77777777" w:rsidR="003B3C1C" w:rsidRPr="002E6934" w:rsidRDefault="00151CFD" w:rsidP="00343BD8">
            <w:pPr>
              <w:tabs>
                <w:tab w:val="left" w:pos="2726"/>
              </w:tabs>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.609*</w:t>
            </w:r>
          </w:p>
          <w:p w14:paraId="00000300" w14:textId="77777777" w:rsidR="003B3C1C" w:rsidRPr="002E6934" w:rsidRDefault="00151CFD" w:rsidP="00343BD8">
            <w:pPr>
              <w:tabs>
                <w:tab w:val="left" w:pos="2726"/>
              </w:tabs>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(0.000)</w:t>
            </w:r>
          </w:p>
        </w:tc>
        <w:tc>
          <w:tcPr>
            <w:tcW w:w="1276" w:type="dxa"/>
            <w:tcBorders>
              <w:top w:val="nil"/>
              <w:left w:val="nil"/>
              <w:right w:val="nil"/>
            </w:tcBorders>
            <w:vAlign w:val="center"/>
          </w:tcPr>
          <w:p w14:paraId="00000301" w14:textId="77777777" w:rsidR="003B3C1C" w:rsidRPr="002E6934" w:rsidRDefault="00151CFD" w:rsidP="00343BD8">
            <w:pPr>
              <w:tabs>
                <w:tab w:val="left" w:pos="2726"/>
              </w:tabs>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.510*</w:t>
            </w:r>
          </w:p>
          <w:p w14:paraId="00000302" w14:textId="77777777" w:rsidR="003B3C1C" w:rsidRPr="002E6934" w:rsidRDefault="00151CFD" w:rsidP="00343BD8">
            <w:pPr>
              <w:tabs>
                <w:tab w:val="left" w:pos="2726"/>
              </w:tabs>
              <w:jc w:val="center"/>
              <w:rPr>
                <w:rFonts w:ascii="Arial" w:eastAsia="Arial" w:hAnsi="Arial" w:cs="Arial"/>
                <w:color w:val="000000" w:themeColor="text1"/>
                <w:sz w:val="24"/>
                <w:szCs w:val="24"/>
              </w:rPr>
            </w:pPr>
            <w:r w:rsidRPr="002E6934">
              <w:rPr>
                <w:rFonts w:ascii="Arial" w:eastAsia="Arial" w:hAnsi="Arial" w:cs="Arial"/>
                <w:b/>
                <w:bCs/>
                <w:color w:val="000000" w:themeColor="text1"/>
                <w:sz w:val="24"/>
                <w:szCs w:val="24"/>
              </w:rPr>
              <w:t>(0.000)</w:t>
            </w:r>
          </w:p>
        </w:tc>
      </w:tr>
    </w:tbl>
    <w:p w14:paraId="00000303" w14:textId="77777777" w:rsidR="003B3C1C" w:rsidRPr="002E6934" w:rsidRDefault="00151CFD">
      <w:pPr>
        <w:tabs>
          <w:tab w:val="left" w:pos="2726"/>
        </w:tabs>
        <w:spacing w:after="0" w:line="480" w:lineRule="auto"/>
        <w:rPr>
          <w:rFonts w:ascii="Arial" w:eastAsia="Arial" w:hAnsi="Arial" w:cs="Arial"/>
          <w:color w:val="000000" w:themeColor="text1"/>
        </w:rPr>
      </w:pPr>
      <w:r w:rsidRPr="002E6934">
        <w:rPr>
          <w:rFonts w:ascii="Arial" w:eastAsia="Arial" w:hAnsi="Arial" w:cs="Arial"/>
          <w:color w:val="000000" w:themeColor="text1"/>
        </w:rPr>
        <w:t xml:space="preserve"> *Significant at 0.05 significance level.</w:t>
      </w:r>
    </w:p>
    <w:p w14:paraId="790E2EF5" w14:textId="63800696" w:rsidR="00513E2D" w:rsidRPr="00513E2D" w:rsidRDefault="009F6533" w:rsidP="00513E2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This is </w:t>
      </w:r>
      <w:proofErr w:type="gramStart"/>
      <w:r w:rsidRPr="002E6934">
        <w:rPr>
          <w:rFonts w:ascii="Arial" w:eastAsia="Arial" w:hAnsi="Arial" w:cs="Arial"/>
          <w:color w:val="000000" w:themeColor="text1"/>
          <w:sz w:val="24"/>
          <w:szCs w:val="24"/>
        </w:rPr>
        <w:t>similar to</w:t>
      </w:r>
      <w:proofErr w:type="gramEnd"/>
      <w:r w:rsidRPr="002E6934">
        <w:rPr>
          <w:rFonts w:ascii="Arial" w:eastAsia="Arial" w:hAnsi="Arial" w:cs="Arial"/>
          <w:color w:val="000000" w:themeColor="text1"/>
          <w:sz w:val="24"/>
          <w:szCs w:val="24"/>
        </w:rPr>
        <w:t xml:space="preserve"> the findings of </w:t>
      </w:r>
      <w:proofErr w:type="spellStart"/>
      <w:r w:rsidRPr="002E6934">
        <w:rPr>
          <w:rFonts w:ascii="Arial" w:eastAsia="Arial" w:hAnsi="Arial" w:cs="Arial"/>
          <w:color w:val="000000" w:themeColor="text1"/>
          <w:sz w:val="24"/>
          <w:szCs w:val="24"/>
        </w:rPr>
        <w:t>Heris</w:t>
      </w:r>
      <w:proofErr w:type="spellEnd"/>
      <w:r w:rsidRPr="002E6934">
        <w:rPr>
          <w:rFonts w:ascii="Arial" w:eastAsia="Arial" w:hAnsi="Arial" w:cs="Arial"/>
          <w:color w:val="000000" w:themeColor="text1"/>
          <w:sz w:val="24"/>
          <w:szCs w:val="24"/>
        </w:rPr>
        <w:t xml:space="preserve"> and </w:t>
      </w:r>
      <w:proofErr w:type="spellStart"/>
      <w:r w:rsidRPr="002E6934">
        <w:rPr>
          <w:rFonts w:ascii="Arial" w:eastAsia="Arial" w:hAnsi="Arial" w:cs="Arial"/>
          <w:color w:val="000000" w:themeColor="text1"/>
          <w:sz w:val="24"/>
          <w:szCs w:val="24"/>
        </w:rPr>
        <w:t>Heris</w:t>
      </w:r>
      <w:proofErr w:type="spellEnd"/>
      <w:r w:rsidRPr="002E6934">
        <w:rPr>
          <w:rFonts w:ascii="Arial" w:eastAsia="Arial" w:hAnsi="Arial" w:cs="Arial"/>
          <w:color w:val="000000" w:themeColor="text1"/>
          <w:sz w:val="24"/>
          <w:szCs w:val="24"/>
        </w:rPr>
        <w:t xml:space="preserve"> (2011) that show a significant correlation between emotional intelligence and conflict management in the Physical Education Experts of Tehran University. Valente &amp; Lourenço (2020) found that a positive relationship exists between emotional intelligence and conflict management. </w:t>
      </w:r>
      <w:proofErr w:type="spellStart"/>
      <w:r w:rsidRPr="002E6934">
        <w:rPr>
          <w:rFonts w:ascii="Arial" w:eastAsia="Arial" w:hAnsi="Arial" w:cs="Arial"/>
          <w:color w:val="000000" w:themeColor="text1"/>
          <w:sz w:val="24"/>
          <w:szCs w:val="24"/>
        </w:rPr>
        <w:t>Łowicki</w:t>
      </w:r>
      <w:proofErr w:type="spellEnd"/>
      <w:r w:rsidRPr="002E6934">
        <w:rPr>
          <w:rFonts w:ascii="Arial" w:eastAsia="Arial" w:hAnsi="Arial" w:cs="Arial"/>
          <w:color w:val="000000" w:themeColor="text1"/>
          <w:sz w:val="24"/>
          <w:szCs w:val="24"/>
        </w:rPr>
        <w:t xml:space="preserve"> &amp; </w:t>
      </w:r>
      <w:proofErr w:type="spellStart"/>
      <w:r w:rsidRPr="002E6934">
        <w:rPr>
          <w:rFonts w:ascii="Arial" w:eastAsia="Arial" w:hAnsi="Arial" w:cs="Arial"/>
          <w:color w:val="000000" w:themeColor="text1"/>
          <w:sz w:val="24"/>
          <w:szCs w:val="24"/>
        </w:rPr>
        <w:t>Zajenkowski</w:t>
      </w:r>
      <w:proofErr w:type="spellEnd"/>
      <w:r w:rsidRPr="002E6934">
        <w:rPr>
          <w:rFonts w:ascii="Arial" w:eastAsia="Arial" w:hAnsi="Arial" w:cs="Arial"/>
          <w:color w:val="000000" w:themeColor="text1"/>
          <w:sz w:val="24"/>
          <w:szCs w:val="24"/>
        </w:rPr>
        <w:t xml:space="preserve"> (2017) found that emotional intelligence is positively associated with the general level of religious belief as part of normative beliefs, as one of the indicators of conflict management skills beliefs. </w:t>
      </w:r>
      <w:r w:rsidR="00513E2D" w:rsidRPr="00513E2D">
        <w:rPr>
          <w:rFonts w:ascii="Arial" w:eastAsia="Arial" w:hAnsi="Arial" w:cs="Arial"/>
          <w:color w:val="000000" w:themeColor="text1"/>
          <w:sz w:val="24"/>
          <w:szCs w:val="24"/>
        </w:rPr>
        <w:t>Emotional intelligence had a substantial positive correlation with all conflict management skills (</w:t>
      </w:r>
      <w:proofErr w:type="spellStart"/>
      <w:r w:rsidR="00513E2D" w:rsidRPr="00513E2D">
        <w:rPr>
          <w:rFonts w:ascii="Arial" w:eastAsia="Arial" w:hAnsi="Arial" w:cs="Arial"/>
          <w:color w:val="000000" w:themeColor="text1"/>
          <w:sz w:val="24"/>
          <w:szCs w:val="24"/>
        </w:rPr>
        <w:t>Alanazy</w:t>
      </w:r>
      <w:proofErr w:type="spellEnd"/>
      <w:r w:rsidR="00513E2D" w:rsidRPr="00513E2D">
        <w:rPr>
          <w:rFonts w:ascii="Arial" w:eastAsia="Arial" w:hAnsi="Arial" w:cs="Arial"/>
          <w:color w:val="000000" w:themeColor="text1"/>
          <w:sz w:val="24"/>
          <w:szCs w:val="24"/>
        </w:rPr>
        <w:t xml:space="preserve"> &amp; </w:t>
      </w:r>
      <w:proofErr w:type="spellStart"/>
      <w:r w:rsidR="00513E2D" w:rsidRPr="00513E2D">
        <w:rPr>
          <w:rFonts w:ascii="Arial" w:eastAsia="Arial" w:hAnsi="Arial" w:cs="Arial"/>
          <w:color w:val="000000" w:themeColor="text1"/>
          <w:sz w:val="24"/>
          <w:szCs w:val="24"/>
        </w:rPr>
        <w:t>Alzamil</w:t>
      </w:r>
      <w:proofErr w:type="spellEnd"/>
      <w:r w:rsidR="00513E2D" w:rsidRPr="00513E2D">
        <w:rPr>
          <w:rFonts w:ascii="Arial" w:eastAsia="Arial" w:hAnsi="Arial" w:cs="Arial"/>
          <w:color w:val="000000" w:themeColor="text1"/>
          <w:sz w:val="24"/>
          <w:szCs w:val="24"/>
        </w:rPr>
        <w:t xml:space="preserve">, 2025). </w:t>
      </w:r>
    </w:p>
    <w:p w14:paraId="00000305" w14:textId="77777777" w:rsidR="003B3C1C" w:rsidRPr="002E6934" w:rsidRDefault="00151CFD">
      <w:pPr>
        <w:spacing w:after="0" w:line="480" w:lineRule="auto"/>
        <w:jc w:val="both"/>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 xml:space="preserve">Best Path Model on Conflict Management Skills Beliefs </w:t>
      </w:r>
    </w:p>
    <w:p w14:paraId="00000306" w14:textId="5E95E4B6"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To match the data with the initial suggested model shown, adjustments are required in Figure 1. Three produced path models were provided by the study. All contained indices must fall within their permitted ranges in order to identify the best model. The acceptable p-value should be greater than 0.05, and the Chi-Square Value divided by the Degrees of Freedom should fall between 0 and 2. The associated P-close value should be greater than 0.05, but the Root Mean Square Error Approximation value should be less than 0.05. Every other index, such as the Tucker Lewis Index, the Goodness of Fit Index, the Comparative Fit Index, and the Normed Fit Index, must be greater than 0.95.</w:t>
      </w:r>
    </w:p>
    <w:p w14:paraId="00000307" w14:textId="0686AB65" w:rsidR="003B3C1C" w:rsidRDefault="00F04CE4">
      <w:pPr>
        <w:spacing w:after="0" w:line="480" w:lineRule="auto"/>
        <w:ind w:firstLine="720"/>
        <w:jc w:val="both"/>
        <w:rPr>
          <w:rFonts w:ascii="Arial" w:eastAsia="Arial" w:hAnsi="Arial" w:cs="Arial"/>
          <w:color w:val="000000" w:themeColor="text1"/>
          <w:sz w:val="24"/>
          <w:szCs w:val="24"/>
        </w:rPr>
      </w:pPr>
      <w:r w:rsidRPr="00F04CE4">
        <w:rPr>
          <w:rFonts w:ascii="Arial" w:eastAsia="Arial" w:hAnsi="Arial" w:cs="Arial"/>
          <w:i/>
          <w:iCs/>
          <w:color w:val="000000" w:themeColor="text1"/>
          <w:sz w:val="24"/>
          <w:szCs w:val="24"/>
        </w:rPr>
        <w:t>Generated Model 1</w:t>
      </w:r>
      <w:r>
        <w:rPr>
          <w:rFonts w:ascii="Arial" w:eastAsia="Arial" w:hAnsi="Arial" w:cs="Arial"/>
          <w:color w:val="000000" w:themeColor="text1"/>
          <w:sz w:val="24"/>
          <w:szCs w:val="24"/>
        </w:rPr>
        <w:t xml:space="preserve">. </w:t>
      </w:r>
      <w:r w:rsidR="00C369D3" w:rsidRPr="002E6934">
        <w:rPr>
          <w:rFonts w:ascii="Arial" w:eastAsia="Arial" w:hAnsi="Arial" w:cs="Arial"/>
          <w:color w:val="000000" w:themeColor="text1"/>
          <w:sz w:val="24"/>
          <w:szCs w:val="24"/>
        </w:rPr>
        <w:t xml:space="preserve">Figure 2 shows the generated path model 1. It demonstrates how organizational politics and emotional intelligence, two </w:t>
      </w:r>
      <w:r w:rsidR="00C369D3" w:rsidRPr="002E6934">
        <w:rPr>
          <w:rFonts w:ascii="Arial" w:eastAsia="Arial" w:hAnsi="Arial" w:cs="Arial"/>
          <w:color w:val="000000" w:themeColor="text1"/>
          <w:sz w:val="24"/>
          <w:szCs w:val="24"/>
        </w:rPr>
        <w:lastRenderedPageBreak/>
        <w:t xml:space="preserve">exogenous variables, relate to one another and how they influence transformational leadership. Conflict management skills beliefs were directly </w:t>
      </w:r>
      <w:r w:rsidR="00343BD8" w:rsidRPr="00F04CE4">
        <w:rPr>
          <w:i/>
          <w:iCs/>
          <w:noProof/>
          <w:color w:val="000000" w:themeColor="text1"/>
        </w:rPr>
        <w:drawing>
          <wp:anchor distT="0" distB="0" distL="0" distR="0" simplePos="0" relativeHeight="251671552" behindDoc="1" locked="0" layoutInCell="1" hidden="0" allowOverlap="1" wp14:anchorId="2FA27A43" wp14:editId="6BC37FA8">
            <wp:simplePos x="0" y="0"/>
            <wp:positionH relativeFrom="margin">
              <wp:posOffset>251056</wp:posOffset>
            </wp:positionH>
            <wp:positionV relativeFrom="paragraph">
              <wp:posOffset>998798</wp:posOffset>
            </wp:positionV>
            <wp:extent cx="5077460" cy="3703913"/>
            <wp:effectExtent l="0" t="0" r="0" b="0"/>
            <wp:wrapNone/>
            <wp:docPr id="208510616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rotWithShape="1">
                    <a:blip r:embed="rId12"/>
                    <a:srcRect t="17794" b="47284"/>
                    <a:stretch>
                      <a:fillRect/>
                    </a:stretch>
                  </pic:blipFill>
                  <pic:spPr bwMode="auto">
                    <a:xfrm>
                      <a:off x="0" y="0"/>
                      <a:ext cx="5077460" cy="370391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369D3" w:rsidRPr="002E6934">
        <w:rPr>
          <w:rFonts w:ascii="Arial" w:eastAsia="Arial" w:hAnsi="Arial" w:cs="Arial"/>
          <w:color w:val="000000" w:themeColor="text1"/>
          <w:sz w:val="24"/>
          <w:szCs w:val="24"/>
        </w:rPr>
        <w:t>influenced by transformational leadership and organizational politics.</w:t>
      </w:r>
    </w:p>
    <w:p w14:paraId="0FB74B6B" w14:textId="77777777" w:rsidR="00343BD8" w:rsidRDefault="00343BD8">
      <w:pPr>
        <w:spacing w:after="0" w:line="480" w:lineRule="auto"/>
        <w:ind w:firstLine="720"/>
        <w:jc w:val="both"/>
        <w:rPr>
          <w:i/>
          <w:iCs/>
          <w:noProof/>
          <w:color w:val="000000" w:themeColor="text1"/>
        </w:rPr>
      </w:pPr>
    </w:p>
    <w:p w14:paraId="6BE8AA6B" w14:textId="32446FED" w:rsidR="00F04CE4" w:rsidRPr="002E6934" w:rsidRDefault="00F04CE4">
      <w:pPr>
        <w:spacing w:after="0" w:line="480" w:lineRule="auto"/>
        <w:ind w:firstLine="720"/>
        <w:jc w:val="both"/>
        <w:rPr>
          <w:rFonts w:ascii="Arial" w:eastAsia="Arial" w:hAnsi="Arial" w:cs="Arial"/>
          <w:color w:val="000000" w:themeColor="text1"/>
          <w:sz w:val="24"/>
          <w:szCs w:val="24"/>
        </w:rPr>
      </w:pPr>
    </w:p>
    <w:p w14:paraId="00000308" w14:textId="1154CD88" w:rsidR="003B3C1C" w:rsidRPr="002E6934" w:rsidRDefault="003B3C1C">
      <w:pPr>
        <w:spacing w:after="0" w:line="480" w:lineRule="auto"/>
        <w:ind w:firstLine="720"/>
        <w:jc w:val="both"/>
        <w:rPr>
          <w:rFonts w:ascii="Arial" w:eastAsia="Arial" w:hAnsi="Arial" w:cs="Arial"/>
          <w:color w:val="000000" w:themeColor="text1"/>
          <w:sz w:val="24"/>
          <w:szCs w:val="24"/>
        </w:rPr>
      </w:pPr>
    </w:p>
    <w:p w14:paraId="00000309" w14:textId="65357528" w:rsidR="003B3C1C" w:rsidRPr="002E6934" w:rsidRDefault="003B3C1C">
      <w:pPr>
        <w:spacing w:line="480" w:lineRule="auto"/>
        <w:jc w:val="center"/>
        <w:rPr>
          <w:rFonts w:ascii="Arial" w:eastAsia="Arial" w:hAnsi="Arial" w:cs="Arial"/>
          <w:color w:val="000000" w:themeColor="text1"/>
          <w:sz w:val="24"/>
          <w:szCs w:val="24"/>
        </w:rPr>
      </w:pPr>
    </w:p>
    <w:p w14:paraId="6ED0AB56" w14:textId="01D0EBA7" w:rsidR="00F04CE4" w:rsidRDefault="00F04CE4">
      <w:pPr>
        <w:spacing w:line="480" w:lineRule="auto"/>
        <w:jc w:val="center"/>
        <w:rPr>
          <w:rFonts w:ascii="Arial" w:eastAsia="Arial" w:hAnsi="Arial" w:cs="Arial"/>
          <w:color w:val="000000" w:themeColor="text1"/>
          <w:sz w:val="24"/>
          <w:szCs w:val="24"/>
        </w:rPr>
      </w:pPr>
    </w:p>
    <w:p w14:paraId="0000030A" w14:textId="1B8F69C3" w:rsidR="003B3C1C" w:rsidRPr="002E6934" w:rsidRDefault="00151CFD">
      <w:pPr>
        <w:spacing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 </w:t>
      </w:r>
    </w:p>
    <w:p w14:paraId="0000030B" w14:textId="77777777" w:rsidR="003B3C1C" w:rsidRPr="002E6934" w:rsidRDefault="003B3C1C">
      <w:pPr>
        <w:spacing w:line="480" w:lineRule="auto"/>
        <w:jc w:val="both"/>
        <w:rPr>
          <w:rFonts w:ascii="Arial" w:eastAsia="Arial" w:hAnsi="Arial" w:cs="Arial"/>
          <w:color w:val="000000" w:themeColor="text1"/>
          <w:sz w:val="24"/>
          <w:szCs w:val="24"/>
        </w:rPr>
      </w:pPr>
    </w:p>
    <w:p w14:paraId="0000030C" w14:textId="77777777" w:rsidR="003B3C1C" w:rsidRPr="002E6934" w:rsidRDefault="003B3C1C">
      <w:pPr>
        <w:spacing w:line="480" w:lineRule="auto"/>
        <w:jc w:val="both"/>
        <w:rPr>
          <w:rFonts w:ascii="Arial" w:eastAsia="Arial" w:hAnsi="Arial" w:cs="Arial"/>
          <w:color w:val="000000" w:themeColor="text1"/>
          <w:sz w:val="24"/>
          <w:szCs w:val="24"/>
        </w:rPr>
      </w:pPr>
    </w:p>
    <w:p w14:paraId="47A4DEE1" w14:textId="77242AAC" w:rsidR="00C369D3" w:rsidRPr="002E6934" w:rsidRDefault="00C369D3">
      <w:pPr>
        <w:spacing w:line="480" w:lineRule="auto"/>
        <w:jc w:val="both"/>
        <w:rPr>
          <w:rFonts w:ascii="Arial" w:eastAsia="Arial" w:hAnsi="Arial" w:cs="Arial"/>
          <w:color w:val="000000" w:themeColor="text1"/>
          <w:sz w:val="24"/>
          <w:szCs w:val="24"/>
        </w:rPr>
      </w:pPr>
    </w:p>
    <w:p w14:paraId="0000030D" w14:textId="2F8BBC2B" w:rsidR="003B3C1C" w:rsidRPr="002E6934" w:rsidRDefault="00151CFD" w:rsidP="00C369D3">
      <w:pPr>
        <w:spacing w:line="480" w:lineRule="auto"/>
        <w:jc w:val="center"/>
        <w:rPr>
          <w:rFonts w:ascii="Arial" w:eastAsia="Arial" w:hAnsi="Arial" w:cs="Arial"/>
          <w:color w:val="000000" w:themeColor="text1"/>
          <w:sz w:val="24"/>
          <w:szCs w:val="24"/>
        </w:rPr>
      </w:pPr>
      <w:r w:rsidRPr="002E6934">
        <w:rPr>
          <w:rFonts w:ascii="Arial" w:eastAsia="Arial" w:hAnsi="Arial" w:cs="Arial"/>
          <w:b/>
          <w:bCs/>
          <w:color w:val="000000" w:themeColor="text1"/>
          <w:sz w:val="24"/>
          <w:szCs w:val="24"/>
        </w:rPr>
        <w:t>Figure 2:</w:t>
      </w:r>
      <w:r w:rsidRPr="002E6934">
        <w:rPr>
          <w:rFonts w:ascii="Arial" w:eastAsia="Arial" w:hAnsi="Arial" w:cs="Arial"/>
          <w:color w:val="000000" w:themeColor="text1"/>
          <w:sz w:val="24"/>
          <w:szCs w:val="24"/>
        </w:rPr>
        <w:t xml:space="preserve"> </w:t>
      </w:r>
      <w:r w:rsidRPr="002E6934">
        <w:rPr>
          <w:rFonts w:ascii="Arial" w:eastAsia="Arial" w:hAnsi="Arial" w:cs="Arial"/>
          <w:i/>
          <w:iCs/>
          <w:color w:val="000000" w:themeColor="text1"/>
          <w:sz w:val="24"/>
          <w:szCs w:val="24"/>
        </w:rPr>
        <w:t>Path Analysis Model 1 in Standardized Solution</w:t>
      </w:r>
    </w:p>
    <w:p w14:paraId="54D55E6C" w14:textId="0534A5BB" w:rsidR="00250A47" w:rsidRDefault="00151CFD" w:rsidP="00250A47">
      <w:pPr>
        <w:spacing w:after="0" w:line="240" w:lineRule="auto"/>
        <w:jc w:val="both"/>
        <w:rPr>
          <w:rFonts w:ascii="Arial" w:eastAsia="Arial" w:hAnsi="Arial" w:cs="Arial"/>
          <w:color w:val="000000" w:themeColor="text1"/>
          <w:sz w:val="24"/>
          <w:szCs w:val="24"/>
        </w:rPr>
      </w:pPr>
      <w:r w:rsidRPr="002E6934">
        <w:rPr>
          <w:rFonts w:ascii="Arial" w:eastAsia="Arial" w:hAnsi="Arial" w:cs="Arial"/>
          <w:b/>
          <w:bCs/>
          <w:color w:val="000000" w:themeColor="text1"/>
          <w:sz w:val="24"/>
          <w:szCs w:val="24"/>
        </w:rPr>
        <w:t>Legend:</w:t>
      </w:r>
      <w:r w:rsidRPr="002E6934">
        <w:rPr>
          <w:rFonts w:ascii="Arial" w:eastAsia="Arial" w:hAnsi="Arial" w:cs="Arial"/>
          <w:color w:val="000000" w:themeColor="text1"/>
          <w:sz w:val="24"/>
          <w:szCs w:val="24"/>
        </w:rPr>
        <w:t xml:space="preserve"> </w:t>
      </w:r>
      <w:r w:rsidR="007F6819">
        <w:rPr>
          <w:rFonts w:ascii="Arial" w:eastAsia="Arial" w:hAnsi="Arial" w:cs="Arial"/>
          <w:b/>
          <w:bCs/>
          <w:color w:val="000000" w:themeColor="text1"/>
          <w:sz w:val="24"/>
          <w:szCs w:val="24"/>
        </w:rPr>
        <w:t xml:space="preserve">    </w:t>
      </w:r>
      <w:r w:rsidR="00250A47">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OP</w:t>
      </w:r>
      <w:r w:rsidRPr="002E6934">
        <w:rPr>
          <w:rFonts w:ascii="Arial" w:eastAsia="Arial" w:hAnsi="Arial" w:cs="Arial"/>
          <w:color w:val="000000" w:themeColor="text1"/>
          <w:sz w:val="24"/>
          <w:szCs w:val="24"/>
        </w:rPr>
        <w:t xml:space="preserve"> – Organizational Politics</w:t>
      </w:r>
      <w:r w:rsidRPr="002E6934">
        <w:rPr>
          <w:rFonts w:ascii="Arial" w:eastAsia="Arial" w:hAnsi="Arial" w:cs="Arial"/>
          <w:color w:val="000000" w:themeColor="text1"/>
          <w:sz w:val="24"/>
          <w:szCs w:val="24"/>
        </w:rPr>
        <w:tab/>
        <w:t xml:space="preserve"> </w:t>
      </w:r>
    </w:p>
    <w:p w14:paraId="0000030E" w14:textId="4FC6B7AC" w:rsidR="003B3C1C" w:rsidRPr="002E6934" w:rsidRDefault="00151CFD" w:rsidP="00250A47">
      <w:pPr>
        <w:spacing w:after="0" w:line="240" w:lineRule="auto"/>
        <w:ind w:left="720" w:firstLine="720"/>
        <w:jc w:val="both"/>
        <w:rPr>
          <w:rFonts w:ascii="Arial" w:eastAsia="Arial" w:hAnsi="Arial" w:cs="Arial"/>
          <w:color w:val="000000" w:themeColor="text1"/>
          <w:sz w:val="24"/>
          <w:szCs w:val="24"/>
        </w:rPr>
      </w:pPr>
      <w:r w:rsidRPr="002E6934">
        <w:rPr>
          <w:rFonts w:ascii="Arial" w:eastAsia="Arial" w:hAnsi="Arial" w:cs="Arial"/>
          <w:b/>
          <w:bCs/>
          <w:color w:val="000000" w:themeColor="text1"/>
          <w:sz w:val="24"/>
          <w:szCs w:val="24"/>
        </w:rPr>
        <w:t>TL</w:t>
      </w:r>
      <w:r w:rsidRPr="002E6934">
        <w:rPr>
          <w:rFonts w:ascii="Arial" w:eastAsia="Arial" w:hAnsi="Arial" w:cs="Arial"/>
          <w:color w:val="000000" w:themeColor="text1"/>
          <w:sz w:val="24"/>
          <w:szCs w:val="24"/>
        </w:rPr>
        <w:t xml:space="preserve"> – Transformational Leadership </w:t>
      </w:r>
    </w:p>
    <w:p w14:paraId="427F0B8A" w14:textId="1EEA95BC" w:rsidR="00250A47" w:rsidRDefault="00151CFD">
      <w:pPr>
        <w:spacing w:after="0" w:line="240" w:lineRule="auto"/>
        <w:ind w:left="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 </w:t>
      </w:r>
      <w:r w:rsidR="007F6819">
        <w:rPr>
          <w:rFonts w:ascii="Arial" w:eastAsia="Arial" w:hAnsi="Arial" w:cs="Arial"/>
          <w:color w:val="000000" w:themeColor="text1"/>
          <w:sz w:val="24"/>
          <w:szCs w:val="24"/>
        </w:rPr>
        <w:t xml:space="preserve">    </w:t>
      </w:r>
      <w:r w:rsidR="00250A47">
        <w:rPr>
          <w:rFonts w:ascii="Arial" w:eastAsia="Arial" w:hAnsi="Arial" w:cs="Arial"/>
          <w:color w:val="000000" w:themeColor="text1"/>
          <w:sz w:val="24"/>
          <w:szCs w:val="24"/>
        </w:rPr>
        <w:tab/>
      </w:r>
      <w:r w:rsidRPr="002E6934">
        <w:rPr>
          <w:rFonts w:ascii="Arial" w:eastAsia="Arial" w:hAnsi="Arial" w:cs="Arial"/>
          <w:b/>
          <w:bCs/>
          <w:color w:val="000000" w:themeColor="text1"/>
          <w:sz w:val="24"/>
          <w:szCs w:val="24"/>
        </w:rPr>
        <w:t>EI</w:t>
      </w:r>
      <w:r w:rsidRPr="002E6934">
        <w:rPr>
          <w:rFonts w:ascii="Arial" w:eastAsia="Arial" w:hAnsi="Arial" w:cs="Arial"/>
          <w:color w:val="000000" w:themeColor="text1"/>
          <w:sz w:val="24"/>
          <w:szCs w:val="24"/>
        </w:rPr>
        <w:t xml:space="preserve"> – Emotional Intelligence </w:t>
      </w:r>
      <w:r w:rsidR="007F6819">
        <w:rPr>
          <w:rFonts w:ascii="Arial" w:eastAsia="Arial" w:hAnsi="Arial" w:cs="Arial"/>
          <w:color w:val="000000" w:themeColor="text1"/>
          <w:sz w:val="24"/>
          <w:szCs w:val="24"/>
        </w:rPr>
        <w:t xml:space="preserve"> </w:t>
      </w:r>
    </w:p>
    <w:p w14:paraId="0000030F" w14:textId="14A614F7" w:rsidR="003B3C1C" w:rsidRPr="002E6934" w:rsidRDefault="00151CFD" w:rsidP="00250A47">
      <w:pPr>
        <w:spacing w:after="0" w:line="240" w:lineRule="auto"/>
        <w:ind w:left="720" w:firstLine="720"/>
        <w:jc w:val="both"/>
        <w:rPr>
          <w:rFonts w:ascii="Arial" w:eastAsia="Arial" w:hAnsi="Arial" w:cs="Arial"/>
          <w:color w:val="000000" w:themeColor="text1"/>
          <w:sz w:val="24"/>
          <w:szCs w:val="24"/>
        </w:rPr>
      </w:pPr>
      <w:r w:rsidRPr="002E6934">
        <w:rPr>
          <w:rFonts w:ascii="Arial" w:eastAsia="Arial" w:hAnsi="Arial" w:cs="Arial"/>
          <w:b/>
          <w:bCs/>
          <w:color w:val="000000" w:themeColor="text1"/>
          <w:sz w:val="24"/>
          <w:szCs w:val="24"/>
        </w:rPr>
        <w:t>CMSB</w:t>
      </w:r>
      <w:r w:rsidRPr="002E6934">
        <w:rPr>
          <w:rFonts w:ascii="Arial" w:eastAsia="Arial" w:hAnsi="Arial" w:cs="Arial"/>
          <w:color w:val="000000" w:themeColor="text1"/>
          <w:sz w:val="24"/>
          <w:szCs w:val="24"/>
        </w:rPr>
        <w:t xml:space="preserve"> – Conflict Management Skills Beliefs. </w:t>
      </w:r>
    </w:p>
    <w:p w14:paraId="00000310" w14:textId="77777777" w:rsidR="003B3C1C" w:rsidRPr="002E6934" w:rsidRDefault="003B3C1C">
      <w:pPr>
        <w:spacing w:line="240" w:lineRule="auto"/>
        <w:jc w:val="both"/>
        <w:rPr>
          <w:rFonts w:ascii="Arial" w:eastAsia="Arial" w:hAnsi="Arial" w:cs="Arial"/>
          <w:color w:val="000000" w:themeColor="text1"/>
          <w:sz w:val="24"/>
          <w:szCs w:val="24"/>
        </w:rPr>
      </w:pPr>
    </w:p>
    <w:p w14:paraId="00000311" w14:textId="77777777"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Furthermore, the first generated model garnered a P-close of .000; the Chi-Square Value divided by the Degrees of Freedom was 29.683; the corresponding p-value was equal to .000; the Goodness of Fit Index was .966; the Comparative Fit Index was .964; the Normed Fit Index shown .963; Tucker-Lewis Index was .786; and the Root Mean Square Error Approximation value was .265. However, </w:t>
      </w:r>
      <w:r w:rsidRPr="002E6934">
        <w:rPr>
          <w:rFonts w:ascii="Arial" w:eastAsia="Arial" w:hAnsi="Arial" w:cs="Arial"/>
          <w:color w:val="000000" w:themeColor="text1"/>
          <w:sz w:val="24"/>
          <w:szCs w:val="24"/>
        </w:rPr>
        <w:lastRenderedPageBreak/>
        <w:t>none of the indices met the allowable criteria, as indicated in Table 8. As a result, it does not fit well.</w:t>
      </w:r>
    </w:p>
    <w:p w14:paraId="00000312" w14:textId="0CAC38AC" w:rsidR="003B3C1C" w:rsidRPr="002E6934" w:rsidRDefault="009F6533">
      <w:pPr>
        <w:spacing w:after="0" w:line="240" w:lineRule="auto"/>
        <w:rPr>
          <w:rFonts w:ascii="Arial" w:eastAsia="Arial" w:hAnsi="Arial" w:cs="Arial"/>
          <w:color w:val="000000" w:themeColor="text1"/>
          <w:sz w:val="24"/>
          <w:szCs w:val="24"/>
        </w:rPr>
      </w:pPr>
      <w:r w:rsidRPr="002E6934">
        <w:rPr>
          <w:rFonts w:ascii="Arial" w:eastAsia="Arial" w:hAnsi="Arial" w:cs="Arial"/>
          <w:color w:val="000000" w:themeColor="text1"/>
          <w:sz w:val="24"/>
          <w:szCs w:val="24"/>
        </w:rPr>
        <w:t>Table 8</w:t>
      </w:r>
    </w:p>
    <w:p w14:paraId="00000313" w14:textId="77777777" w:rsidR="003B3C1C" w:rsidRPr="00F04CE4" w:rsidRDefault="00151CFD">
      <w:pPr>
        <w:spacing w:after="0" w:line="240" w:lineRule="auto"/>
        <w:rPr>
          <w:rFonts w:ascii="Arial" w:eastAsia="Arial" w:hAnsi="Arial" w:cs="Arial"/>
          <w:color w:val="000000" w:themeColor="text1"/>
          <w:sz w:val="24"/>
          <w:szCs w:val="24"/>
        </w:rPr>
      </w:pPr>
      <w:r w:rsidRPr="00F04CE4">
        <w:rPr>
          <w:rFonts w:ascii="Arial" w:eastAsia="Arial" w:hAnsi="Arial" w:cs="Arial"/>
          <w:color w:val="000000" w:themeColor="text1"/>
          <w:sz w:val="24"/>
          <w:szCs w:val="24"/>
        </w:rPr>
        <w:t>Goodness of Fit Measures of Path Analysis Model 1</w:t>
      </w:r>
    </w:p>
    <w:p w14:paraId="7AFB789A" w14:textId="77777777" w:rsidR="00F04CE4" w:rsidRPr="002E6934" w:rsidRDefault="00F04CE4">
      <w:pPr>
        <w:spacing w:after="0" w:line="240" w:lineRule="auto"/>
        <w:rPr>
          <w:rFonts w:ascii="Arial" w:eastAsia="Arial" w:hAnsi="Arial" w:cs="Arial"/>
          <w:b/>
          <w:bCs/>
          <w:color w:val="000000" w:themeColor="text1"/>
          <w:sz w:val="24"/>
          <w:szCs w:val="24"/>
        </w:rPr>
      </w:pPr>
    </w:p>
    <w:tbl>
      <w:tblPr>
        <w:tblStyle w:val="af2"/>
        <w:tblW w:w="8589"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3045"/>
        <w:gridCol w:w="2799"/>
        <w:gridCol w:w="2745"/>
      </w:tblGrid>
      <w:tr w:rsidR="002E6934" w:rsidRPr="002E6934" w14:paraId="34E01399" w14:textId="77777777" w:rsidTr="00250A47">
        <w:trPr>
          <w:trHeight w:val="527"/>
          <w:jc w:val="center"/>
        </w:trPr>
        <w:tc>
          <w:tcPr>
            <w:tcW w:w="3045" w:type="dxa"/>
            <w:shd w:val="clear" w:color="auto" w:fill="D9D9D9"/>
          </w:tcPr>
          <w:p w14:paraId="00000316" w14:textId="62136DA1" w:rsidR="003B3C1C" w:rsidRPr="002E6934" w:rsidRDefault="00151CFD" w:rsidP="00250A47">
            <w:pPr>
              <w:spacing w:before="60" w:after="60"/>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INDEX</w:t>
            </w:r>
          </w:p>
        </w:tc>
        <w:tc>
          <w:tcPr>
            <w:tcW w:w="2799" w:type="dxa"/>
            <w:shd w:val="clear" w:color="auto" w:fill="D9D9D9"/>
          </w:tcPr>
          <w:p w14:paraId="00000318" w14:textId="77777777" w:rsidR="003B3C1C" w:rsidRPr="002E6934" w:rsidRDefault="00151CFD" w:rsidP="00250A47">
            <w:pPr>
              <w:spacing w:before="60" w:after="60"/>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CRITERION</w:t>
            </w:r>
          </w:p>
        </w:tc>
        <w:tc>
          <w:tcPr>
            <w:tcW w:w="2745" w:type="dxa"/>
            <w:shd w:val="clear" w:color="auto" w:fill="D9D9D9"/>
          </w:tcPr>
          <w:p w14:paraId="0000031A" w14:textId="77777777" w:rsidR="003B3C1C" w:rsidRPr="002E6934" w:rsidRDefault="00151CFD" w:rsidP="00250A47">
            <w:pPr>
              <w:spacing w:before="60" w:after="60"/>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MODEL FIT VALUE</w:t>
            </w:r>
          </w:p>
        </w:tc>
      </w:tr>
      <w:tr w:rsidR="002E6934" w:rsidRPr="002E6934" w14:paraId="135C9672" w14:textId="77777777" w:rsidTr="00250A47">
        <w:trPr>
          <w:trHeight w:val="428"/>
          <w:jc w:val="center"/>
        </w:trPr>
        <w:tc>
          <w:tcPr>
            <w:tcW w:w="3045" w:type="dxa"/>
          </w:tcPr>
          <w:p w14:paraId="0000031B" w14:textId="77777777" w:rsidR="003B3C1C" w:rsidRPr="002E6934" w:rsidRDefault="00151CFD" w:rsidP="00250A47">
            <w:pPr>
              <w:spacing w:before="60" w:after="60"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P-Close</w:t>
            </w:r>
          </w:p>
        </w:tc>
        <w:tc>
          <w:tcPr>
            <w:tcW w:w="2799" w:type="dxa"/>
          </w:tcPr>
          <w:p w14:paraId="0000031C" w14:textId="77777777" w:rsidR="003B3C1C" w:rsidRPr="002E6934" w:rsidRDefault="00151CFD" w:rsidP="00250A47">
            <w:pPr>
              <w:spacing w:before="60" w:after="60"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&gt; 0.05</w:t>
            </w:r>
          </w:p>
        </w:tc>
        <w:tc>
          <w:tcPr>
            <w:tcW w:w="2745" w:type="dxa"/>
          </w:tcPr>
          <w:p w14:paraId="0000031D" w14:textId="77777777" w:rsidR="003B3C1C" w:rsidRPr="002E6934" w:rsidRDefault="00151CFD" w:rsidP="00250A47">
            <w:pPr>
              <w:spacing w:before="60" w:after="60"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w:t>
            </w:r>
          </w:p>
        </w:tc>
      </w:tr>
      <w:tr w:rsidR="002E6934" w:rsidRPr="002E6934" w14:paraId="6204604A" w14:textId="77777777" w:rsidTr="00250A47">
        <w:trPr>
          <w:trHeight w:val="420"/>
          <w:jc w:val="center"/>
        </w:trPr>
        <w:tc>
          <w:tcPr>
            <w:tcW w:w="3045" w:type="dxa"/>
          </w:tcPr>
          <w:p w14:paraId="0000031E" w14:textId="77777777" w:rsidR="003B3C1C" w:rsidRPr="002E6934" w:rsidRDefault="00151CFD" w:rsidP="00250A47">
            <w:pPr>
              <w:spacing w:before="60" w:after="60"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CMIN/DF</w:t>
            </w:r>
          </w:p>
        </w:tc>
        <w:tc>
          <w:tcPr>
            <w:tcW w:w="2799" w:type="dxa"/>
          </w:tcPr>
          <w:p w14:paraId="0000031F" w14:textId="77777777" w:rsidR="003B3C1C" w:rsidRPr="002E6934" w:rsidRDefault="00151CFD" w:rsidP="00250A47">
            <w:pPr>
              <w:spacing w:before="60" w:after="60"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0 &lt; value &lt; 2</w:t>
            </w:r>
          </w:p>
        </w:tc>
        <w:tc>
          <w:tcPr>
            <w:tcW w:w="2745" w:type="dxa"/>
          </w:tcPr>
          <w:p w14:paraId="00000320" w14:textId="77777777" w:rsidR="003B3C1C" w:rsidRPr="002E6934" w:rsidRDefault="00151CFD" w:rsidP="00250A47">
            <w:pPr>
              <w:spacing w:before="60" w:after="60"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29.683</w:t>
            </w:r>
          </w:p>
        </w:tc>
      </w:tr>
      <w:tr w:rsidR="002E6934" w:rsidRPr="002E6934" w14:paraId="5CEEDEA8" w14:textId="77777777" w:rsidTr="00250A47">
        <w:trPr>
          <w:trHeight w:val="411"/>
          <w:jc w:val="center"/>
        </w:trPr>
        <w:tc>
          <w:tcPr>
            <w:tcW w:w="3045" w:type="dxa"/>
          </w:tcPr>
          <w:p w14:paraId="00000321" w14:textId="77777777" w:rsidR="003B3C1C" w:rsidRPr="002E6934" w:rsidRDefault="00151CFD" w:rsidP="00250A47">
            <w:pPr>
              <w:spacing w:before="60" w:after="60"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P-value</w:t>
            </w:r>
          </w:p>
        </w:tc>
        <w:tc>
          <w:tcPr>
            <w:tcW w:w="2799" w:type="dxa"/>
          </w:tcPr>
          <w:p w14:paraId="00000322" w14:textId="77777777" w:rsidR="003B3C1C" w:rsidRPr="002E6934" w:rsidRDefault="00151CFD" w:rsidP="00250A47">
            <w:pPr>
              <w:spacing w:before="60" w:after="60"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&gt; 0.05</w:t>
            </w:r>
          </w:p>
        </w:tc>
        <w:tc>
          <w:tcPr>
            <w:tcW w:w="2745" w:type="dxa"/>
          </w:tcPr>
          <w:p w14:paraId="00000323" w14:textId="77777777" w:rsidR="003B3C1C" w:rsidRPr="002E6934" w:rsidRDefault="00151CFD" w:rsidP="00250A47">
            <w:pPr>
              <w:spacing w:before="60" w:after="60"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w:t>
            </w:r>
          </w:p>
        </w:tc>
      </w:tr>
      <w:tr w:rsidR="002E6934" w:rsidRPr="002E6934" w14:paraId="52E0C2D3" w14:textId="77777777" w:rsidTr="00250A47">
        <w:trPr>
          <w:trHeight w:val="404"/>
          <w:jc w:val="center"/>
        </w:trPr>
        <w:tc>
          <w:tcPr>
            <w:tcW w:w="3045" w:type="dxa"/>
          </w:tcPr>
          <w:p w14:paraId="00000325" w14:textId="47B6F16F" w:rsidR="003B3C1C" w:rsidRPr="002E6934" w:rsidRDefault="00151CFD" w:rsidP="00250A47">
            <w:pPr>
              <w:spacing w:before="60" w:after="60"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GFI</w:t>
            </w:r>
          </w:p>
        </w:tc>
        <w:tc>
          <w:tcPr>
            <w:tcW w:w="2799" w:type="dxa"/>
          </w:tcPr>
          <w:p w14:paraId="00000326" w14:textId="77777777" w:rsidR="003B3C1C" w:rsidRPr="002E6934" w:rsidRDefault="00151CFD" w:rsidP="00250A47">
            <w:pPr>
              <w:spacing w:before="60" w:after="60"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&gt; 0.95</w:t>
            </w:r>
          </w:p>
        </w:tc>
        <w:tc>
          <w:tcPr>
            <w:tcW w:w="2745" w:type="dxa"/>
          </w:tcPr>
          <w:p w14:paraId="00000327" w14:textId="77777777" w:rsidR="003B3C1C" w:rsidRPr="002E6934" w:rsidRDefault="00151CFD" w:rsidP="00250A47">
            <w:pPr>
              <w:spacing w:before="60" w:after="60"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.966</w:t>
            </w:r>
          </w:p>
        </w:tc>
      </w:tr>
      <w:tr w:rsidR="002E6934" w:rsidRPr="002E6934" w14:paraId="139EF2CB" w14:textId="77777777" w:rsidTr="00250A47">
        <w:trPr>
          <w:trHeight w:val="410"/>
          <w:jc w:val="center"/>
        </w:trPr>
        <w:tc>
          <w:tcPr>
            <w:tcW w:w="3045" w:type="dxa"/>
          </w:tcPr>
          <w:p w14:paraId="00000328" w14:textId="77777777" w:rsidR="003B3C1C" w:rsidRPr="002E6934" w:rsidRDefault="00151CFD" w:rsidP="00250A47">
            <w:pPr>
              <w:spacing w:before="60" w:after="60"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CFI</w:t>
            </w:r>
          </w:p>
        </w:tc>
        <w:tc>
          <w:tcPr>
            <w:tcW w:w="2799" w:type="dxa"/>
          </w:tcPr>
          <w:p w14:paraId="00000329" w14:textId="77777777" w:rsidR="003B3C1C" w:rsidRPr="002E6934" w:rsidRDefault="00151CFD" w:rsidP="00250A47">
            <w:pPr>
              <w:spacing w:before="60" w:after="60"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&gt; 0.95</w:t>
            </w:r>
          </w:p>
        </w:tc>
        <w:tc>
          <w:tcPr>
            <w:tcW w:w="2745" w:type="dxa"/>
          </w:tcPr>
          <w:p w14:paraId="0000032A" w14:textId="77777777" w:rsidR="003B3C1C" w:rsidRPr="002E6934" w:rsidRDefault="00151CFD" w:rsidP="00250A47">
            <w:pPr>
              <w:spacing w:before="60" w:after="60"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.964</w:t>
            </w:r>
          </w:p>
        </w:tc>
      </w:tr>
      <w:tr w:rsidR="002E6934" w:rsidRPr="002E6934" w14:paraId="53D51CED" w14:textId="77777777" w:rsidTr="00250A47">
        <w:trPr>
          <w:trHeight w:val="416"/>
          <w:jc w:val="center"/>
        </w:trPr>
        <w:tc>
          <w:tcPr>
            <w:tcW w:w="3045" w:type="dxa"/>
          </w:tcPr>
          <w:p w14:paraId="0000032C" w14:textId="3F45C7D3" w:rsidR="003B3C1C" w:rsidRPr="002E6934" w:rsidRDefault="00151CFD" w:rsidP="00250A47">
            <w:pPr>
              <w:spacing w:before="60" w:after="60"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NFI</w:t>
            </w:r>
          </w:p>
        </w:tc>
        <w:tc>
          <w:tcPr>
            <w:tcW w:w="2799" w:type="dxa"/>
          </w:tcPr>
          <w:p w14:paraId="0000032E" w14:textId="730FBDCB" w:rsidR="003B3C1C" w:rsidRPr="002E6934" w:rsidRDefault="00151CFD" w:rsidP="00250A47">
            <w:pPr>
              <w:spacing w:before="60" w:after="60"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&gt; 0.95</w:t>
            </w:r>
          </w:p>
        </w:tc>
        <w:tc>
          <w:tcPr>
            <w:tcW w:w="2745" w:type="dxa"/>
          </w:tcPr>
          <w:p w14:paraId="0000032F" w14:textId="77777777" w:rsidR="003B3C1C" w:rsidRPr="002E6934" w:rsidRDefault="00151CFD" w:rsidP="00250A47">
            <w:pPr>
              <w:spacing w:before="60" w:after="60"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.963</w:t>
            </w:r>
          </w:p>
        </w:tc>
      </w:tr>
      <w:tr w:rsidR="002E6934" w:rsidRPr="002E6934" w14:paraId="31C39F5E" w14:textId="77777777" w:rsidTr="00250A47">
        <w:trPr>
          <w:trHeight w:val="407"/>
          <w:jc w:val="center"/>
        </w:trPr>
        <w:tc>
          <w:tcPr>
            <w:tcW w:w="3045" w:type="dxa"/>
          </w:tcPr>
          <w:p w14:paraId="00000331" w14:textId="07894261" w:rsidR="003B3C1C" w:rsidRPr="002E6934" w:rsidRDefault="00151CFD" w:rsidP="00250A47">
            <w:pPr>
              <w:spacing w:before="60" w:after="60"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TLI</w:t>
            </w:r>
          </w:p>
        </w:tc>
        <w:tc>
          <w:tcPr>
            <w:tcW w:w="2799" w:type="dxa"/>
          </w:tcPr>
          <w:p w14:paraId="00000332" w14:textId="77777777" w:rsidR="003B3C1C" w:rsidRPr="002E6934" w:rsidRDefault="00151CFD" w:rsidP="00250A47">
            <w:pPr>
              <w:spacing w:before="60" w:after="60"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&gt; 0.95</w:t>
            </w:r>
          </w:p>
        </w:tc>
        <w:tc>
          <w:tcPr>
            <w:tcW w:w="2745" w:type="dxa"/>
          </w:tcPr>
          <w:p w14:paraId="00000333" w14:textId="77777777" w:rsidR="003B3C1C" w:rsidRPr="002E6934" w:rsidRDefault="00151CFD" w:rsidP="00250A47">
            <w:pPr>
              <w:spacing w:before="60" w:after="60"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.786</w:t>
            </w:r>
          </w:p>
        </w:tc>
      </w:tr>
      <w:tr w:rsidR="002E6934" w:rsidRPr="002E6934" w14:paraId="38C5A8DF" w14:textId="77777777" w:rsidTr="00250A47">
        <w:trPr>
          <w:trHeight w:val="470"/>
          <w:jc w:val="center"/>
        </w:trPr>
        <w:tc>
          <w:tcPr>
            <w:tcW w:w="3045" w:type="dxa"/>
          </w:tcPr>
          <w:p w14:paraId="00000335" w14:textId="291D741A" w:rsidR="003B3C1C" w:rsidRPr="002E6934" w:rsidRDefault="00151CFD" w:rsidP="00250A47">
            <w:pPr>
              <w:spacing w:before="60" w:after="60"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RMSEA</w:t>
            </w:r>
          </w:p>
        </w:tc>
        <w:tc>
          <w:tcPr>
            <w:tcW w:w="2799" w:type="dxa"/>
          </w:tcPr>
          <w:p w14:paraId="00000337" w14:textId="69FBD93E" w:rsidR="003B3C1C" w:rsidRPr="002E6934" w:rsidRDefault="00151CFD" w:rsidP="00250A47">
            <w:pPr>
              <w:spacing w:before="60" w:after="60"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&lt; 0.05</w:t>
            </w:r>
          </w:p>
        </w:tc>
        <w:tc>
          <w:tcPr>
            <w:tcW w:w="2745" w:type="dxa"/>
          </w:tcPr>
          <w:p w14:paraId="00000338" w14:textId="77777777" w:rsidR="003B3C1C" w:rsidRPr="002E6934" w:rsidRDefault="00151CFD" w:rsidP="00250A47">
            <w:pPr>
              <w:spacing w:before="60" w:after="60"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.265</w:t>
            </w:r>
          </w:p>
        </w:tc>
      </w:tr>
    </w:tbl>
    <w:p w14:paraId="00000339" w14:textId="77777777" w:rsidR="003B3C1C" w:rsidRPr="002E6934" w:rsidRDefault="00151CFD">
      <w:pPr>
        <w:rPr>
          <w:rFonts w:ascii="Arial" w:eastAsia="Arial" w:hAnsi="Arial" w:cs="Arial"/>
          <w:b/>
          <w:bCs/>
          <w:color w:val="000000" w:themeColor="text1"/>
          <w:sz w:val="24"/>
          <w:szCs w:val="24"/>
        </w:rPr>
      </w:pPr>
      <w:r w:rsidRPr="002E6934">
        <w:rPr>
          <w:rFonts w:ascii="Arial" w:eastAsia="Arial" w:hAnsi="Arial" w:cs="Arial"/>
          <w:b/>
          <w:bCs/>
          <w:color w:val="000000" w:themeColor="text1"/>
        </w:rPr>
        <w:t xml:space="preserve">   </w:t>
      </w:r>
      <w:r w:rsidRPr="002E6934">
        <w:rPr>
          <w:rFonts w:ascii="Arial" w:eastAsia="Arial" w:hAnsi="Arial" w:cs="Arial"/>
          <w:b/>
          <w:bCs/>
          <w:color w:val="000000" w:themeColor="text1"/>
          <w:sz w:val="24"/>
          <w:szCs w:val="24"/>
        </w:rPr>
        <w:t>Legend:</w:t>
      </w:r>
    </w:p>
    <w:p w14:paraId="0000033A" w14:textId="77777777" w:rsidR="003B3C1C" w:rsidRPr="002E6934" w:rsidRDefault="00151CFD">
      <w:pPr>
        <w:spacing w:after="0" w:line="240" w:lineRule="auto"/>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ab/>
        <w:t xml:space="preserve">CMIN/DF </w:t>
      </w:r>
      <w:r w:rsidRPr="002E6934">
        <w:rPr>
          <w:rFonts w:ascii="Arial" w:eastAsia="Arial" w:hAnsi="Arial" w:cs="Arial"/>
          <w:b/>
          <w:bCs/>
          <w:color w:val="000000" w:themeColor="text1"/>
          <w:sz w:val="24"/>
          <w:szCs w:val="24"/>
        </w:rPr>
        <w:tab/>
        <w:t xml:space="preserve">- </w:t>
      </w:r>
      <w:r w:rsidRPr="002E6934">
        <w:rPr>
          <w:rFonts w:ascii="Arial" w:eastAsia="Arial" w:hAnsi="Arial" w:cs="Arial"/>
          <w:b/>
          <w:bCs/>
          <w:color w:val="000000" w:themeColor="text1"/>
          <w:sz w:val="24"/>
          <w:szCs w:val="24"/>
        </w:rPr>
        <w:tab/>
      </w:r>
      <w:r w:rsidRPr="002E6934">
        <w:rPr>
          <w:rFonts w:ascii="Arial" w:eastAsia="Arial" w:hAnsi="Arial" w:cs="Arial"/>
          <w:color w:val="000000" w:themeColor="text1"/>
          <w:sz w:val="24"/>
          <w:szCs w:val="24"/>
        </w:rPr>
        <w:t>Chi-Square/Degrees of Freedom</w:t>
      </w:r>
    </w:p>
    <w:p w14:paraId="0000033B" w14:textId="77777777" w:rsidR="003B3C1C" w:rsidRPr="002E6934" w:rsidRDefault="00151CFD">
      <w:pPr>
        <w:spacing w:after="0" w:line="240" w:lineRule="auto"/>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ab/>
        <w:t xml:space="preserve">NFI </w:t>
      </w: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t xml:space="preserve">- </w:t>
      </w:r>
      <w:r w:rsidRPr="002E6934">
        <w:rPr>
          <w:rFonts w:ascii="Arial" w:eastAsia="Arial" w:hAnsi="Arial" w:cs="Arial"/>
          <w:b/>
          <w:bCs/>
          <w:color w:val="000000" w:themeColor="text1"/>
          <w:sz w:val="24"/>
          <w:szCs w:val="24"/>
        </w:rPr>
        <w:tab/>
      </w:r>
      <w:r w:rsidRPr="002E6934">
        <w:rPr>
          <w:rFonts w:ascii="Arial" w:eastAsia="Arial" w:hAnsi="Arial" w:cs="Arial"/>
          <w:color w:val="000000" w:themeColor="text1"/>
          <w:sz w:val="24"/>
          <w:szCs w:val="24"/>
        </w:rPr>
        <w:t>Normed Fit Index</w:t>
      </w:r>
    </w:p>
    <w:p w14:paraId="0000033C" w14:textId="77777777" w:rsidR="003B3C1C" w:rsidRPr="002E6934" w:rsidRDefault="00151CFD">
      <w:pPr>
        <w:spacing w:after="0" w:line="240" w:lineRule="auto"/>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ab/>
        <w:t xml:space="preserve">TLI </w:t>
      </w: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t xml:space="preserve">- </w:t>
      </w:r>
      <w:r w:rsidRPr="002E6934">
        <w:rPr>
          <w:rFonts w:ascii="Arial" w:eastAsia="Arial" w:hAnsi="Arial" w:cs="Arial"/>
          <w:b/>
          <w:bCs/>
          <w:color w:val="000000" w:themeColor="text1"/>
          <w:sz w:val="24"/>
          <w:szCs w:val="24"/>
        </w:rPr>
        <w:tab/>
      </w:r>
      <w:r w:rsidRPr="002E6934">
        <w:rPr>
          <w:rFonts w:ascii="Arial" w:eastAsia="Arial" w:hAnsi="Arial" w:cs="Arial"/>
          <w:color w:val="000000" w:themeColor="text1"/>
          <w:sz w:val="24"/>
          <w:szCs w:val="24"/>
        </w:rPr>
        <w:t>Tucker-Lewis Index</w:t>
      </w:r>
    </w:p>
    <w:p w14:paraId="0000033D" w14:textId="77777777" w:rsidR="003B3C1C" w:rsidRPr="002E6934" w:rsidRDefault="00151CFD">
      <w:pPr>
        <w:spacing w:after="0" w:line="240" w:lineRule="auto"/>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ab/>
        <w:t>CFI</w:t>
      </w: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t xml:space="preserve">- </w:t>
      </w:r>
      <w:r w:rsidRPr="002E6934">
        <w:rPr>
          <w:rFonts w:ascii="Arial" w:eastAsia="Arial" w:hAnsi="Arial" w:cs="Arial"/>
          <w:b/>
          <w:bCs/>
          <w:color w:val="000000" w:themeColor="text1"/>
          <w:sz w:val="24"/>
          <w:szCs w:val="24"/>
        </w:rPr>
        <w:tab/>
      </w:r>
      <w:r w:rsidRPr="002E6934">
        <w:rPr>
          <w:rFonts w:ascii="Arial" w:eastAsia="Arial" w:hAnsi="Arial" w:cs="Arial"/>
          <w:color w:val="000000" w:themeColor="text1"/>
          <w:sz w:val="24"/>
          <w:szCs w:val="24"/>
        </w:rPr>
        <w:t>Comparative Fit Index</w:t>
      </w:r>
    </w:p>
    <w:p w14:paraId="0000033E" w14:textId="77777777" w:rsidR="003B3C1C" w:rsidRPr="002E6934" w:rsidRDefault="00151CFD">
      <w:pPr>
        <w:spacing w:after="0" w:line="240" w:lineRule="auto"/>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ab/>
        <w:t>GFI</w:t>
      </w: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t xml:space="preserve">- </w:t>
      </w:r>
      <w:r w:rsidRPr="002E6934">
        <w:rPr>
          <w:rFonts w:ascii="Arial" w:eastAsia="Arial" w:hAnsi="Arial" w:cs="Arial"/>
          <w:b/>
          <w:bCs/>
          <w:color w:val="000000" w:themeColor="text1"/>
          <w:sz w:val="24"/>
          <w:szCs w:val="24"/>
        </w:rPr>
        <w:tab/>
      </w:r>
      <w:r w:rsidRPr="002E6934">
        <w:rPr>
          <w:rFonts w:ascii="Arial" w:eastAsia="Arial" w:hAnsi="Arial" w:cs="Arial"/>
          <w:color w:val="000000" w:themeColor="text1"/>
          <w:sz w:val="24"/>
          <w:szCs w:val="24"/>
        </w:rPr>
        <w:t>Goodness of Fit Index</w:t>
      </w:r>
    </w:p>
    <w:p w14:paraId="0000033F" w14:textId="77777777" w:rsidR="003B3C1C" w:rsidRPr="002E6934" w:rsidRDefault="00151CFD">
      <w:pPr>
        <w:spacing w:after="0" w:line="240" w:lineRule="auto"/>
        <w:rPr>
          <w:rFonts w:ascii="Arial" w:eastAsia="Arial" w:hAnsi="Arial" w:cs="Arial"/>
          <w:color w:val="000000" w:themeColor="text1"/>
          <w:sz w:val="24"/>
          <w:szCs w:val="24"/>
        </w:rPr>
      </w:pPr>
      <w:r w:rsidRPr="002E6934">
        <w:rPr>
          <w:rFonts w:ascii="Arial" w:eastAsia="Arial" w:hAnsi="Arial" w:cs="Arial"/>
          <w:b/>
          <w:bCs/>
          <w:color w:val="000000" w:themeColor="text1"/>
          <w:sz w:val="24"/>
          <w:szCs w:val="24"/>
        </w:rPr>
        <w:tab/>
        <w:t>RMSEA</w:t>
      </w:r>
      <w:r w:rsidRPr="002E6934">
        <w:rPr>
          <w:rFonts w:ascii="Arial" w:eastAsia="Arial" w:hAnsi="Arial" w:cs="Arial"/>
          <w:b/>
          <w:bCs/>
          <w:color w:val="000000" w:themeColor="text1"/>
          <w:sz w:val="24"/>
          <w:szCs w:val="24"/>
        </w:rPr>
        <w:tab/>
        <w:t xml:space="preserve">- </w:t>
      </w:r>
      <w:r w:rsidRPr="002E6934">
        <w:rPr>
          <w:rFonts w:ascii="Arial" w:eastAsia="Arial" w:hAnsi="Arial" w:cs="Arial"/>
          <w:b/>
          <w:bCs/>
          <w:color w:val="000000" w:themeColor="text1"/>
          <w:sz w:val="24"/>
          <w:szCs w:val="24"/>
        </w:rPr>
        <w:tab/>
      </w:r>
      <w:r w:rsidRPr="002E6934">
        <w:rPr>
          <w:rFonts w:ascii="Arial" w:eastAsia="Arial" w:hAnsi="Arial" w:cs="Arial"/>
          <w:color w:val="000000" w:themeColor="text1"/>
          <w:sz w:val="24"/>
          <w:szCs w:val="24"/>
        </w:rPr>
        <w:t>Root Means Square of Error Approximation</w:t>
      </w:r>
    </w:p>
    <w:p w14:paraId="00000340" w14:textId="77777777" w:rsidR="003B3C1C" w:rsidRPr="002E6934" w:rsidRDefault="00151CFD">
      <w:pPr>
        <w:spacing w:after="0" w:line="240" w:lineRule="auto"/>
        <w:ind w:left="-86"/>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ab/>
      </w:r>
      <w:r w:rsidRPr="002E6934">
        <w:rPr>
          <w:rFonts w:ascii="Arial" w:eastAsia="Arial" w:hAnsi="Arial" w:cs="Arial"/>
          <w:color w:val="000000" w:themeColor="text1"/>
          <w:sz w:val="24"/>
          <w:szCs w:val="24"/>
        </w:rPr>
        <w:tab/>
      </w:r>
      <w:proofErr w:type="spellStart"/>
      <w:r w:rsidRPr="002E6934">
        <w:rPr>
          <w:rFonts w:ascii="Arial" w:eastAsia="Arial" w:hAnsi="Arial" w:cs="Arial"/>
          <w:b/>
          <w:bCs/>
          <w:color w:val="000000" w:themeColor="text1"/>
          <w:sz w:val="24"/>
          <w:szCs w:val="24"/>
        </w:rPr>
        <w:t>Pclose</w:t>
      </w:r>
      <w:proofErr w:type="spellEnd"/>
      <w:r w:rsidRPr="002E6934">
        <w:rPr>
          <w:rFonts w:ascii="Arial" w:eastAsia="Arial" w:hAnsi="Arial" w:cs="Arial"/>
          <w:b/>
          <w:bCs/>
          <w:color w:val="000000" w:themeColor="text1"/>
          <w:sz w:val="24"/>
          <w:szCs w:val="24"/>
        </w:rPr>
        <w:tab/>
        <w:t>-</w:t>
      </w:r>
      <w:r w:rsidRPr="002E6934">
        <w:rPr>
          <w:rFonts w:ascii="Arial" w:eastAsia="Arial" w:hAnsi="Arial" w:cs="Arial"/>
          <w:color w:val="000000" w:themeColor="text1"/>
          <w:sz w:val="24"/>
          <w:szCs w:val="24"/>
        </w:rPr>
        <w:tab/>
        <w:t>P of Close Fit</w:t>
      </w:r>
    </w:p>
    <w:p w14:paraId="00000341" w14:textId="77777777" w:rsidR="003B3C1C" w:rsidRDefault="00151CFD">
      <w:pPr>
        <w:spacing w:after="0" w:line="480" w:lineRule="auto"/>
        <w:ind w:left="-86"/>
        <w:jc w:val="both"/>
        <w:rPr>
          <w:rFonts w:ascii="Arial" w:eastAsia="Arial" w:hAnsi="Arial" w:cs="Arial"/>
          <w:color w:val="000000" w:themeColor="text1"/>
          <w:sz w:val="24"/>
          <w:szCs w:val="24"/>
        </w:rPr>
      </w:pP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t xml:space="preserve">P-value </w:t>
      </w:r>
      <w:r w:rsidRPr="002E6934">
        <w:rPr>
          <w:rFonts w:ascii="Arial" w:eastAsia="Arial" w:hAnsi="Arial" w:cs="Arial"/>
          <w:b/>
          <w:bCs/>
          <w:color w:val="000000" w:themeColor="text1"/>
          <w:sz w:val="24"/>
          <w:szCs w:val="24"/>
        </w:rPr>
        <w:tab/>
        <w:t xml:space="preserve">- </w:t>
      </w:r>
      <w:r w:rsidRPr="002E6934">
        <w:rPr>
          <w:rFonts w:ascii="Arial" w:eastAsia="Arial" w:hAnsi="Arial" w:cs="Arial"/>
          <w:b/>
          <w:bCs/>
          <w:color w:val="000000" w:themeColor="text1"/>
          <w:sz w:val="24"/>
          <w:szCs w:val="24"/>
        </w:rPr>
        <w:tab/>
      </w:r>
      <w:r w:rsidRPr="002E6934">
        <w:rPr>
          <w:rFonts w:ascii="Arial" w:eastAsia="Arial" w:hAnsi="Arial" w:cs="Arial"/>
          <w:color w:val="000000" w:themeColor="text1"/>
          <w:sz w:val="24"/>
          <w:szCs w:val="24"/>
        </w:rPr>
        <w:t>Probability Level</w:t>
      </w:r>
    </w:p>
    <w:p w14:paraId="00000342" w14:textId="721AB307" w:rsidR="003B3C1C" w:rsidRPr="002E6934" w:rsidRDefault="00250A47">
      <w:pPr>
        <w:spacing w:after="0" w:line="480" w:lineRule="auto"/>
        <w:ind w:firstLine="720"/>
        <w:jc w:val="both"/>
        <w:rPr>
          <w:rFonts w:ascii="Arial" w:eastAsia="Arial" w:hAnsi="Arial" w:cs="Arial"/>
          <w:color w:val="000000" w:themeColor="text1"/>
          <w:sz w:val="24"/>
          <w:szCs w:val="24"/>
        </w:rPr>
      </w:pPr>
      <w:r w:rsidRPr="00250A47">
        <w:rPr>
          <w:rFonts w:ascii="Arial" w:eastAsia="Arial" w:hAnsi="Arial" w:cs="Arial"/>
          <w:i/>
          <w:iCs/>
          <w:color w:val="000000" w:themeColor="text1"/>
          <w:sz w:val="24"/>
          <w:szCs w:val="24"/>
        </w:rPr>
        <w:t>Generated Model 2</w:t>
      </w:r>
      <w:r>
        <w:rPr>
          <w:rFonts w:ascii="Arial" w:eastAsia="Arial" w:hAnsi="Arial" w:cs="Arial"/>
          <w:color w:val="000000" w:themeColor="text1"/>
          <w:sz w:val="24"/>
          <w:szCs w:val="24"/>
        </w:rPr>
        <w:t>. A</w:t>
      </w:r>
      <w:r w:rsidR="00E66BA8" w:rsidRPr="002E6934">
        <w:rPr>
          <w:rFonts w:ascii="Arial" w:eastAsia="Arial" w:hAnsi="Arial" w:cs="Arial"/>
          <w:color w:val="000000" w:themeColor="text1"/>
          <w:sz w:val="24"/>
          <w:szCs w:val="24"/>
        </w:rPr>
        <w:t>s shown in Figure 3, is the generated path model 2. It shows the relationship between organizational politics and emotional intelligence.</w:t>
      </w:r>
      <w:r w:rsidR="00E66BA8" w:rsidRPr="002E6934">
        <w:rPr>
          <w:rFonts w:ascii="Times New Roman" w:eastAsia="Times New Roman" w:hAnsi="Times New Roman" w:cs="Times New Roman"/>
          <w:color w:val="000000" w:themeColor="text1"/>
          <w:sz w:val="24"/>
          <w:szCs w:val="24"/>
        </w:rPr>
        <w:t xml:space="preserve"> </w:t>
      </w:r>
      <w:r w:rsidR="00E66BA8" w:rsidRPr="002E6934">
        <w:rPr>
          <w:rFonts w:ascii="Arial" w:eastAsia="Arial" w:hAnsi="Arial" w:cs="Arial"/>
          <w:color w:val="000000" w:themeColor="text1"/>
          <w:sz w:val="24"/>
          <w:szCs w:val="24"/>
        </w:rPr>
        <w:t xml:space="preserve">On the contrary, they demonstrated an influence on transformational </w:t>
      </w:r>
      <w:r w:rsidR="00E66BA8" w:rsidRPr="002E6934">
        <w:rPr>
          <w:rFonts w:ascii="Arial" w:eastAsia="Arial" w:hAnsi="Arial" w:cs="Arial"/>
          <w:color w:val="000000" w:themeColor="text1"/>
          <w:sz w:val="24"/>
          <w:szCs w:val="24"/>
        </w:rPr>
        <w:lastRenderedPageBreak/>
        <w:t xml:space="preserve">leadership. Subsequently, organizational politics did not directly influence beliefs </w:t>
      </w:r>
      <w:r w:rsidR="00343BD8" w:rsidRPr="002E6934">
        <w:rPr>
          <w:noProof/>
          <w:color w:val="000000" w:themeColor="text1"/>
        </w:rPr>
        <w:drawing>
          <wp:anchor distT="0" distB="0" distL="0" distR="0" simplePos="0" relativeHeight="251672576" behindDoc="1" locked="0" layoutInCell="1" hidden="0" allowOverlap="1" wp14:anchorId="37A9E25A" wp14:editId="5F06D9AF">
            <wp:simplePos x="0" y="0"/>
            <wp:positionH relativeFrom="margin">
              <wp:posOffset>0</wp:posOffset>
            </wp:positionH>
            <wp:positionV relativeFrom="paragraph">
              <wp:posOffset>694055</wp:posOffset>
            </wp:positionV>
            <wp:extent cx="5485765" cy="3341370"/>
            <wp:effectExtent l="0" t="0" r="635" b="0"/>
            <wp:wrapNone/>
            <wp:docPr id="208510616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rotWithShape="1">
                    <a:blip r:embed="rId13"/>
                    <a:srcRect t="17905" b="46918"/>
                    <a:stretch>
                      <a:fillRect/>
                    </a:stretch>
                  </pic:blipFill>
                  <pic:spPr bwMode="auto">
                    <a:xfrm>
                      <a:off x="0" y="0"/>
                      <a:ext cx="5485765" cy="3341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6BA8" w:rsidRPr="002E6934">
        <w:rPr>
          <w:rFonts w:ascii="Arial" w:eastAsia="Arial" w:hAnsi="Arial" w:cs="Arial"/>
          <w:color w:val="000000" w:themeColor="text1"/>
          <w:sz w:val="24"/>
          <w:szCs w:val="24"/>
        </w:rPr>
        <w:t>about conflict management skills.</w:t>
      </w:r>
    </w:p>
    <w:p w14:paraId="310E5CF7" w14:textId="5EB57372" w:rsidR="00343BD8" w:rsidRDefault="00343BD8">
      <w:pPr>
        <w:spacing w:line="240" w:lineRule="auto"/>
        <w:jc w:val="both"/>
        <w:rPr>
          <w:noProof/>
          <w:color w:val="000000" w:themeColor="text1"/>
        </w:rPr>
      </w:pPr>
    </w:p>
    <w:p w14:paraId="2E7B008C" w14:textId="6C4AEA62" w:rsidR="00524F13" w:rsidRDefault="00524F13">
      <w:pPr>
        <w:spacing w:line="240" w:lineRule="auto"/>
        <w:jc w:val="both"/>
        <w:rPr>
          <w:rFonts w:ascii="Arial" w:eastAsia="Arial" w:hAnsi="Arial" w:cs="Arial"/>
          <w:color w:val="000000" w:themeColor="text1"/>
          <w:sz w:val="24"/>
          <w:szCs w:val="24"/>
        </w:rPr>
      </w:pPr>
    </w:p>
    <w:p w14:paraId="00000344" w14:textId="32CCDED7" w:rsidR="003B3C1C" w:rsidRPr="002E6934" w:rsidRDefault="003B3C1C">
      <w:pPr>
        <w:spacing w:line="240" w:lineRule="auto"/>
        <w:jc w:val="both"/>
        <w:rPr>
          <w:rFonts w:ascii="Arial" w:eastAsia="Arial" w:hAnsi="Arial" w:cs="Arial"/>
          <w:color w:val="000000" w:themeColor="text1"/>
          <w:sz w:val="24"/>
          <w:szCs w:val="24"/>
        </w:rPr>
      </w:pPr>
    </w:p>
    <w:p w14:paraId="00000345" w14:textId="77777777" w:rsidR="003B3C1C" w:rsidRPr="002E6934" w:rsidRDefault="003B3C1C">
      <w:pPr>
        <w:spacing w:line="240" w:lineRule="auto"/>
        <w:jc w:val="both"/>
        <w:rPr>
          <w:rFonts w:ascii="Arial" w:eastAsia="Arial" w:hAnsi="Arial" w:cs="Arial"/>
          <w:color w:val="000000" w:themeColor="text1"/>
          <w:sz w:val="24"/>
          <w:szCs w:val="24"/>
        </w:rPr>
      </w:pPr>
    </w:p>
    <w:p w14:paraId="00000346" w14:textId="77777777" w:rsidR="003B3C1C" w:rsidRPr="002E6934" w:rsidRDefault="003B3C1C">
      <w:pPr>
        <w:spacing w:line="240" w:lineRule="auto"/>
        <w:jc w:val="both"/>
        <w:rPr>
          <w:rFonts w:ascii="Arial" w:eastAsia="Arial" w:hAnsi="Arial" w:cs="Arial"/>
          <w:color w:val="000000" w:themeColor="text1"/>
          <w:sz w:val="24"/>
          <w:szCs w:val="24"/>
        </w:rPr>
      </w:pPr>
    </w:p>
    <w:p w14:paraId="00000347" w14:textId="77777777" w:rsidR="003B3C1C" w:rsidRPr="002E6934" w:rsidRDefault="003B3C1C">
      <w:pPr>
        <w:spacing w:line="240" w:lineRule="auto"/>
        <w:jc w:val="both"/>
        <w:rPr>
          <w:rFonts w:ascii="Arial" w:eastAsia="Arial" w:hAnsi="Arial" w:cs="Arial"/>
          <w:color w:val="000000" w:themeColor="text1"/>
          <w:sz w:val="24"/>
          <w:szCs w:val="24"/>
        </w:rPr>
      </w:pPr>
    </w:p>
    <w:p w14:paraId="00000348" w14:textId="77777777" w:rsidR="003B3C1C" w:rsidRPr="002E6934" w:rsidRDefault="003B3C1C">
      <w:pPr>
        <w:spacing w:line="240" w:lineRule="auto"/>
        <w:jc w:val="both"/>
        <w:rPr>
          <w:rFonts w:ascii="Arial" w:eastAsia="Arial" w:hAnsi="Arial" w:cs="Arial"/>
          <w:color w:val="000000" w:themeColor="text1"/>
          <w:sz w:val="24"/>
          <w:szCs w:val="24"/>
        </w:rPr>
      </w:pPr>
    </w:p>
    <w:p w14:paraId="00000349" w14:textId="77777777" w:rsidR="003B3C1C" w:rsidRPr="002E6934" w:rsidRDefault="003B3C1C">
      <w:pPr>
        <w:spacing w:line="240" w:lineRule="auto"/>
        <w:jc w:val="both"/>
        <w:rPr>
          <w:rFonts w:ascii="Arial" w:eastAsia="Arial" w:hAnsi="Arial" w:cs="Arial"/>
          <w:color w:val="000000" w:themeColor="text1"/>
          <w:sz w:val="24"/>
          <w:szCs w:val="24"/>
        </w:rPr>
      </w:pPr>
    </w:p>
    <w:p w14:paraId="0000034A" w14:textId="77777777" w:rsidR="003B3C1C" w:rsidRDefault="003B3C1C">
      <w:pPr>
        <w:spacing w:line="240" w:lineRule="auto"/>
        <w:jc w:val="both"/>
        <w:rPr>
          <w:rFonts w:ascii="Arial" w:eastAsia="Arial" w:hAnsi="Arial" w:cs="Arial"/>
          <w:color w:val="000000" w:themeColor="text1"/>
          <w:sz w:val="24"/>
          <w:szCs w:val="24"/>
        </w:rPr>
      </w:pPr>
    </w:p>
    <w:p w14:paraId="28CED331" w14:textId="77777777" w:rsidR="00250A47" w:rsidRPr="002E6934" w:rsidRDefault="00250A47">
      <w:pPr>
        <w:spacing w:line="240" w:lineRule="auto"/>
        <w:jc w:val="both"/>
        <w:rPr>
          <w:rFonts w:ascii="Arial" w:eastAsia="Arial" w:hAnsi="Arial" w:cs="Arial"/>
          <w:color w:val="000000" w:themeColor="text1"/>
          <w:sz w:val="24"/>
          <w:szCs w:val="24"/>
        </w:rPr>
      </w:pPr>
    </w:p>
    <w:p w14:paraId="0000034B" w14:textId="77777777" w:rsidR="003B3C1C" w:rsidRPr="002E6934" w:rsidRDefault="003B3C1C">
      <w:pPr>
        <w:spacing w:line="240" w:lineRule="auto"/>
        <w:jc w:val="both"/>
        <w:rPr>
          <w:rFonts w:ascii="Arial" w:eastAsia="Arial" w:hAnsi="Arial" w:cs="Arial"/>
          <w:color w:val="000000" w:themeColor="text1"/>
          <w:sz w:val="24"/>
          <w:szCs w:val="24"/>
        </w:rPr>
      </w:pPr>
    </w:p>
    <w:p w14:paraId="232E50C2" w14:textId="77777777" w:rsidR="00250A47" w:rsidRDefault="00250A47">
      <w:pPr>
        <w:spacing w:line="480" w:lineRule="auto"/>
        <w:jc w:val="center"/>
        <w:rPr>
          <w:rFonts w:ascii="Arial" w:eastAsia="Arial" w:hAnsi="Arial" w:cs="Arial"/>
          <w:b/>
          <w:bCs/>
          <w:color w:val="000000" w:themeColor="text1"/>
          <w:sz w:val="24"/>
          <w:szCs w:val="24"/>
        </w:rPr>
      </w:pPr>
    </w:p>
    <w:p w14:paraId="0000034D" w14:textId="42DCF725" w:rsidR="003B3C1C" w:rsidRPr="002E6934" w:rsidRDefault="00151CFD">
      <w:pPr>
        <w:spacing w:line="480" w:lineRule="auto"/>
        <w:jc w:val="center"/>
        <w:rPr>
          <w:rFonts w:ascii="Arial" w:eastAsia="Arial" w:hAnsi="Arial" w:cs="Arial"/>
          <w:i/>
          <w:iCs/>
          <w:color w:val="000000" w:themeColor="text1"/>
          <w:sz w:val="24"/>
          <w:szCs w:val="24"/>
        </w:rPr>
      </w:pPr>
      <w:r w:rsidRPr="002E6934">
        <w:rPr>
          <w:rFonts w:ascii="Arial" w:eastAsia="Arial" w:hAnsi="Arial" w:cs="Arial"/>
          <w:b/>
          <w:bCs/>
          <w:color w:val="000000" w:themeColor="text1"/>
          <w:sz w:val="24"/>
          <w:szCs w:val="24"/>
        </w:rPr>
        <w:t>Figure 3:</w:t>
      </w:r>
      <w:r w:rsidRPr="002E6934">
        <w:rPr>
          <w:rFonts w:ascii="Arial" w:eastAsia="Arial" w:hAnsi="Arial" w:cs="Arial"/>
          <w:color w:val="000000" w:themeColor="text1"/>
          <w:sz w:val="24"/>
          <w:szCs w:val="24"/>
        </w:rPr>
        <w:t xml:space="preserve"> </w:t>
      </w:r>
      <w:r w:rsidRPr="002E6934">
        <w:rPr>
          <w:rFonts w:ascii="Arial" w:eastAsia="Arial" w:hAnsi="Arial" w:cs="Arial"/>
          <w:i/>
          <w:iCs/>
          <w:color w:val="000000" w:themeColor="text1"/>
          <w:sz w:val="24"/>
          <w:szCs w:val="24"/>
        </w:rPr>
        <w:t>Path Analysis Model 2 in Standardized Solution</w:t>
      </w:r>
    </w:p>
    <w:p w14:paraId="604803DB" w14:textId="77777777" w:rsidR="00250A47" w:rsidRDefault="00250A47" w:rsidP="00250A47">
      <w:pPr>
        <w:spacing w:after="0" w:line="240" w:lineRule="auto"/>
        <w:jc w:val="both"/>
        <w:rPr>
          <w:rFonts w:ascii="Arial" w:eastAsia="Arial" w:hAnsi="Arial" w:cs="Arial"/>
          <w:color w:val="000000" w:themeColor="text1"/>
          <w:sz w:val="24"/>
          <w:szCs w:val="24"/>
        </w:rPr>
      </w:pPr>
      <w:r w:rsidRPr="002E6934">
        <w:rPr>
          <w:rFonts w:ascii="Arial" w:eastAsia="Arial" w:hAnsi="Arial" w:cs="Arial"/>
          <w:b/>
          <w:bCs/>
          <w:color w:val="000000" w:themeColor="text1"/>
          <w:sz w:val="24"/>
          <w:szCs w:val="24"/>
        </w:rPr>
        <w:t>Legend:</w:t>
      </w:r>
      <w:r w:rsidRPr="002E6934">
        <w:rPr>
          <w:rFonts w:ascii="Arial" w:eastAsia="Arial" w:hAnsi="Arial" w:cs="Arial"/>
          <w:color w:val="000000" w:themeColor="text1"/>
          <w:sz w:val="24"/>
          <w:szCs w:val="24"/>
        </w:rPr>
        <w:t xml:space="preserve"> </w:t>
      </w:r>
      <w:r>
        <w:rPr>
          <w:rFonts w:ascii="Arial" w:eastAsia="Arial" w:hAnsi="Arial" w:cs="Arial"/>
          <w:b/>
          <w:bCs/>
          <w:color w:val="000000" w:themeColor="text1"/>
          <w:sz w:val="24"/>
          <w:szCs w:val="24"/>
        </w:rPr>
        <w:t xml:space="preserve">    </w:t>
      </w:r>
      <w:r>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OP</w:t>
      </w:r>
      <w:r w:rsidRPr="002E6934">
        <w:rPr>
          <w:rFonts w:ascii="Arial" w:eastAsia="Arial" w:hAnsi="Arial" w:cs="Arial"/>
          <w:color w:val="000000" w:themeColor="text1"/>
          <w:sz w:val="24"/>
          <w:szCs w:val="24"/>
        </w:rPr>
        <w:t xml:space="preserve"> – Organizational Politics</w:t>
      </w:r>
      <w:r w:rsidRPr="002E6934">
        <w:rPr>
          <w:rFonts w:ascii="Arial" w:eastAsia="Arial" w:hAnsi="Arial" w:cs="Arial"/>
          <w:color w:val="000000" w:themeColor="text1"/>
          <w:sz w:val="24"/>
          <w:szCs w:val="24"/>
        </w:rPr>
        <w:tab/>
        <w:t xml:space="preserve"> </w:t>
      </w:r>
    </w:p>
    <w:p w14:paraId="45C8E444" w14:textId="77777777" w:rsidR="00250A47" w:rsidRPr="002E6934" w:rsidRDefault="00250A47" w:rsidP="00250A47">
      <w:pPr>
        <w:spacing w:after="0" w:line="240" w:lineRule="auto"/>
        <w:ind w:left="720" w:firstLine="720"/>
        <w:jc w:val="both"/>
        <w:rPr>
          <w:rFonts w:ascii="Arial" w:eastAsia="Arial" w:hAnsi="Arial" w:cs="Arial"/>
          <w:color w:val="000000" w:themeColor="text1"/>
          <w:sz w:val="24"/>
          <w:szCs w:val="24"/>
        </w:rPr>
      </w:pPr>
      <w:r w:rsidRPr="002E6934">
        <w:rPr>
          <w:rFonts w:ascii="Arial" w:eastAsia="Arial" w:hAnsi="Arial" w:cs="Arial"/>
          <w:b/>
          <w:bCs/>
          <w:color w:val="000000" w:themeColor="text1"/>
          <w:sz w:val="24"/>
          <w:szCs w:val="24"/>
        </w:rPr>
        <w:t>TL</w:t>
      </w:r>
      <w:r w:rsidRPr="002E6934">
        <w:rPr>
          <w:rFonts w:ascii="Arial" w:eastAsia="Arial" w:hAnsi="Arial" w:cs="Arial"/>
          <w:color w:val="000000" w:themeColor="text1"/>
          <w:sz w:val="24"/>
          <w:szCs w:val="24"/>
        </w:rPr>
        <w:t xml:space="preserve"> – Transformational Leadership </w:t>
      </w:r>
    </w:p>
    <w:p w14:paraId="46E9DA45" w14:textId="77777777" w:rsidR="00250A47" w:rsidRDefault="00250A47" w:rsidP="00250A47">
      <w:pPr>
        <w:spacing w:after="0" w:line="240" w:lineRule="auto"/>
        <w:ind w:left="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 </w:t>
      </w:r>
      <w:r>
        <w:rPr>
          <w:rFonts w:ascii="Arial" w:eastAsia="Arial" w:hAnsi="Arial" w:cs="Arial"/>
          <w:color w:val="000000" w:themeColor="text1"/>
          <w:sz w:val="24"/>
          <w:szCs w:val="24"/>
        </w:rPr>
        <w:t xml:space="preserve">    </w:t>
      </w:r>
      <w:r>
        <w:rPr>
          <w:rFonts w:ascii="Arial" w:eastAsia="Arial" w:hAnsi="Arial" w:cs="Arial"/>
          <w:color w:val="000000" w:themeColor="text1"/>
          <w:sz w:val="24"/>
          <w:szCs w:val="24"/>
        </w:rPr>
        <w:tab/>
      </w:r>
      <w:r w:rsidRPr="002E6934">
        <w:rPr>
          <w:rFonts w:ascii="Arial" w:eastAsia="Arial" w:hAnsi="Arial" w:cs="Arial"/>
          <w:b/>
          <w:bCs/>
          <w:color w:val="000000" w:themeColor="text1"/>
          <w:sz w:val="24"/>
          <w:szCs w:val="24"/>
        </w:rPr>
        <w:t>EI</w:t>
      </w:r>
      <w:r w:rsidRPr="002E6934">
        <w:rPr>
          <w:rFonts w:ascii="Arial" w:eastAsia="Arial" w:hAnsi="Arial" w:cs="Arial"/>
          <w:color w:val="000000" w:themeColor="text1"/>
          <w:sz w:val="24"/>
          <w:szCs w:val="24"/>
        </w:rPr>
        <w:t xml:space="preserve"> – Emotional Intelligence </w:t>
      </w:r>
      <w:r>
        <w:rPr>
          <w:rFonts w:ascii="Arial" w:eastAsia="Arial" w:hAnsi="Arial" w:cs="Arial"/>
          <w:color w:val="000000" w:themeColor="text1"/>
          <w:sz w:val="24"/>
          <w:szCs w:val="24"/>
        </w:rPr>
        <w:t xml:space="preserve"> </w:t>
      </w:r>
    </w:p>
    <w:p w14:paraId="1467738B" w14:textId="77777777" w:rsidR="00250A47" w:rsidRPr="002E6934" w:rsidRDefault="00250A47" w:rsidP="00250A47">
      <w:pPr>
        <w:spacing w:after="0" w:line="240" w:lineRule="auto"/>
        <w:ind w:left="720" w:firstLine="720"/>
        <w:jc w:val="both"/>
        <w:rPr>
          <w:rFonts w:ascii="Arial" w:eastAsia="Arial" w:hAnsi="Arial" w:cs="Arial"/>
          <w:color w:val="000000" w:themeColor="text1"/>
          <w:sz w:val="24"/>
          <w:szCs w:val="24"/>
        </w:rPr>
      </w:pPr>
      <w:r w:rsidRPr="002E6934">
        <w:rPr>
          <w:rFonts w:ascii="Arial" w:eastAsia="Arial" w:hAnsi="Arial" w:cs="Arial"/>
          <w:b/>
          <w:bCs/>
          <w:color w:val="000000" w:themeColor="text1"/>
          <w:sz w:val="24"/>
          <w:szCs w:val="24"/>
        </w:rPr>
        <w:t>CMSB</w:t>
      </w:r>
      <w:r w:rsidRPr="002E6934">
        <w:rPr>
          <w:rFonts w:ascii="Arial" w:eastAsia="Arial" w:hAnsi="Arial" w:cs="Arial"/>
          <w:color w:val="000000" w:themeColor="text1"/>
          <w:sz w:val="24"/>
          <w:szCs w:val="24"/>
        </w:rPr>
        <w:t xml:space="preserve"> – Conflict Management Skills Beliefs. </w:t>
      </w:r>
    </w:p>
    <w:p w14:paraId="00000350" w14:textId="77777777" w:rsidR="003B3C1C" w:rsidRPr="002E6934" w:rsidRDefault="003B3C1C">
      <w:pPr>
        <w:spacing w:after="0" w:line="240" w:lineRule="auto"/>
        <w:ind w:left="720"/>
        <w:jc w:val="both"/>
        <w:rPr>
          <w:rFonts w:ascii="Arial" w:eastAsia="Arial" w:hAnsi="Arial" w:cs="Arial"/>
          <w:color w:val="000000" w:themeColor="text1"/>
          <w:sz w:val="24"/>
          <w:szCs w:val="24"/>
        </w:rPr>
      </w:pPr>
    </w:p>
    <w:p w14:paraId="00000351" w14:textId="77777777"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Furthermore, a significant improvement was observed across the majority of the criteria provided when compared to model 1. The P-close from .000 to .046; the Chi-Square Value divided by the Degrees of Freedom from 29.683 to 7.250; the corresponding p-value from .000 to .007; the Goodness of Fit Index from .996 to .991; the Comparative Fit Index from .964 to .992; the Normed Fit Index shown from .963 to .991; Tucker Lewis Index from .786 to .953; and the Root Mean Square Error Approximation value from .265. to .124. However, the model was deemed unfit despite certain characteristics falling within acceptable ranges, while </w:t>
      </w:r>
      <w:r w:rsidRPr="002E6934">
        <w:rPr>
          <w:rFonts w:ascii="Arial" w:eastAsia="Arial" w:hAnsi="Arial" w:cs="Arial"/>
          <w:color w:val="000000" w:themeColor="text1"/>
          <w:sz w:val="24"/>
          <w:szCs w:val="24"/>
        </w:rPr>
        <w:lastRenderedPageBreak/>
        <w:t>others did not match the requisite values, as illustrated in Table 9. As a result, path model 2 exhibited poor fit.</w:t>
      </w:r>
    </w:p>
    <w:p w14:paraId="00000352" w14:textId="1FA14635" w:rsidR="003B3C1C" w:rsidRPr="002E6934" w:rsidRDefault="009F6533">
      <w:pPr>
        <w:spacing w:after="0" w:line="240" w:lineRule="auto"/>
        <w:rPr>
          <w:rFonts w:ascii="Arial" w:eastAsia="Arial" w:hAnsi="Arial" w:cs="Arial"/>
          <w:color w:val="000000" w:themeColor="text1"/>
          <w:sz w:val="24"/>
          <w:szCs w:val="24"/>
        </w:rPr>
      </w:pPr>
      <w:r w:rsidRPr="002E6934">
        <w:rPr>
          <w:rFonts w:ascii="Arial" w:eastAsia="Arial" w:hAnsi="Arial" w:cs="Arial"/>
          <w:color w:val="000000" w:themeColor="text1"/>
          <w:sz w:val="24"/>
          <w:szCs w:val="24"/>
        </w:rPr>
        <w:t>Table 9</w:t>
      </w:r>
    </w:p>
    <w:p w14:paraId="00000353" w14:textId="30F688DB" w:rsidR="003B3C1C" w:rsidRDefault="00151CFD">
      <w:pPr>
        <w:spacing w:line="240" w:lineRule="auto"/>
        <w:rPr>
          <w:rFonts w:ascii="Arial" w:eastAsia="Arial" w:hAnsi="Arial" w:cs="Arial"/>
          <w:color w:val="000000" w:themeColor="text1"/>
          <w:sz w:val="24"/>
          <w:szCs w:val="24"/>
        </w:rPr>
      </w:pPr>
      <w:r w:rsidRPr="00250A47">
        <w:rPr>
          <w:rFonts w:ascii="Arial" w:eastAsia="Arial" w:hAnsi="Arial" w:cs="Arial"/>
          <w:color w:val="000000" w:themeColor="text1"/>
          <w:sz w:val="24"/>
          <w:szCs w:val="24"/>
        </w:rPr>
        <w:t>Goodness of Fit Measures of Path Analysis Model 2</w:t>
      </w:r>
    </w:p>
    <w:tbl>
      <w:tblPr>
        <w:tblStyle w:val="af3"/>
        <w:tblW w:w="8379"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2944"/>
        <w:gridCol w:w="2744"/>
        <w:gridCol w:w="2691"/>
      </w:tblGrid>
      <w:tr w:rsidR="002E6934" w:rsidRPr="002E6934" w14:paraId="11EC570B" w14:textId="77777777">
        <w:trPr>
          <w:trHeight w:val="802"/>
          <w:jc w:val="center"/>
        </w:trPr>
        <w:tc>
          <w:tcPr>
            <w:tcW w:w="2944" w:type="dxa"/>
            <w:shd w:val="clear" w:color="auto" w:fill="D9D9D9"/>
          </w:tcPr>
          <w:p w14:paraId="00000354" w14:textId="77777777" w:rsidR="003B3C1C" w:rsidRPr="002E6934" w:rsidRDefault="003B3C1C">
            <w:pPr>
              <w:jc w:val="center"/>
              <w:rPr>
                <w:rFonts w:ascii="Arial" w:eastAsia="Arial" w:hAnsi="Arial" w:cs="Arial"/>
                <w:b/>
                <w:bCs/>
                <w:color w:val="000000" w:themeColor="text1"/>
              </w:rPr>
            </w:pPr>
          </w:p>
          <w:p w14:paraId="00000355" w14:textId="77777777" w:rsidR="003B3C1C" w:rsidRPr="002E6934" w:rsidRDefault="00151CFD">
            <w:pPr>
              <w:jc w:val="center"/>
              <w:rPr>
                <w:rFonts w:ascii="Arial" w:eastAsia="Arial" w:hAnsi="Arial" w:cs="Arial"/>
                <w:b/>
                <w:bCs/>
                <w:color w:val="000000" w:themeColor="text1"/>
              </w:rPr>
            </w:pPr>
            <w:r w:rsidRPr="002E6934">
              <w:rPr>
                <w:rFonts w:ascii="Arial" w:eastAsia="Arial" w:hAnsi="Arial" w:cs="Arial"/>
                <w:b/>
                <w:bCs/>
                <w:color w:val="000000" w:themeColor="text1"/>
              </w:rPr>
              <w:t>INDEX</w:t>
            </w:r>
          </w:p>
          <w:p w14:paraId="00000356" w14:textId="77777777" w:rsidR="003B3C1C" w:rsidRPr="002E6934" w:rsidRDefault="003B3C1C">
            <w:pPr>
              <w:jc w:val="center"/>
              <w:rPr>
                <w:rFonts w:ascii="Arial" w:eastAsia="Arial" w:hAnsi="Arial" w:cs="Arial"/>
                <w:b/>
                <w:bCs/>
                <w:color w:val="000000" w:themeColor="text1"/>
              </w:rPr>
            </w:pPr>
          </w:p>
        </w:tc>
        <w:tc>
          <w:tcPr>
            <w:tcW w:w="2744" w:type="dxa"/>
            <w:shd w:val="clear" w:color="auto" w:fill="D9D9D9"/>
          </w:tcPr>
          <w:p w14:paraId="00000357" w14:textId="77777777" w:rsidR="003B3C1C" w:rsidRPr="002E6934" w:rsidRDefault="003B3C1C">
            <w:pPr>
              <w:jc w:val="center"/>
              <w:rPr>
                <w:rFonts w:ascii="Arial" w:eastAsia="Arial" w:hAnsi="Arial" w:cs="Arial"/>
                <w:b/>
                <w:bCs/>
                <w:color w:val="000000" w:themeColor="text1"/>
              </w:rPr>
            </w:pPr>
          </w:p>
          <w:p w14:paraId="00000358" w14:textId="0F9C5EBD" w:rsidR="003B3C1C" w:rsidRPr="002E6934" w:rsidRDefault="00151CFD">
            <w:pPr>
              <w:jc w:val="center"/>
              <w:rPr>
                <w:rFonts w:ascii="Arial" w:eastAsia="Arial" w:hAnsi="Arial" w:cs="Arial"/>
                <w:b/>
                <w:bCs/>
                <w:color w:val="000000" w:themeColor="text1"/>
              </w:rPr>
            </w:pPr>
            <w:r w:rsidRPr="002E6934">
              <w:rPr>
                <w:rFonts w:ascii="Arial" w:eastAsia="Arial" w:hAnsi="Arial" w:cs="Arial"/>
                <w:b/>
                <w:bCs/>
                <w:color w:val="000000" w:themeColor="text1"/>
              </w:rPr>
              <w:t>CRITERION</w:t>
            </w:r>
          </w:p>
        </w:tc>
        <w:tc>
          <w:tcPr>
            <w:tcW w:w="2691" w:type="dxa"/>
            <w:shd w:val="clear" w:color="auto" w:fill="D9D9D9"/>
          </w:tcPr>
          <w:p w14:paraId="00000359" w14:textId="77777777" w:rsidR="003B3C1C" w:rsidRPr="002E6934" w:rsidRDefault="003B3C1C">
            <w:pPr>
              <w:jc w:val="center"/>
              <w:rPr>
                <w:rFonts w:ascii="Arial" w:eastAsia="Arial" w:hAnsi="Arial" w:cs="Arial"/>
                <w:b/>
                <w:bCs/>
                <w:color w:val="000000" w:themeColor="text1"/>
              </w:rPr>
            </w:pPr>
          </w:p>
          <w:p w14:paraId="0000035A" w14:textId="77777777" w:rsidR="003B3C1C" w:rsidRPr="002E6934" w:rsidRDefault="00151CFD">
            <w:pPr>
              <w:jc w:val="center"/>
              <w:rPr>
                <w:rFonts w:ascii="Arial" w:eastAsia="Arial" w:hAnsi="Arial" w:cs="Arial"/>
                <w:b/>
                <w:bCs/>
                <w:color w:val="000000" w:themeColor="text1"/>
              </w:rPr>
            </w:pPr>
            <w:r w:rsidRPr="002E6934">
              <w:rPr>
                <w:rFonts w:ascii="Arial" w:eastAsia="Arial" w:hAnsi="Arial" w:cs="Arial"/>
                <w:b/>
                <w:bCs/>
                <w:color w:val="000000" w:themeColor="text1"/>
              </w:rPr>
              <w:t>MODEL FIT VALUE</w:t>
            </w:r>
          </w:p>
        </w:tc>
      </w:tr>
      <w:tr w:rsidR="002E6934" w:rsidRPr="002E6934" w14:paraId="32D40748" w14:textId="77777777">
        <w:trPr>
          <w:trHeight w:val="529"/>
          <w:jc w:val="center"/>
        </w:trPr>
        <w:tc>
          <w:tcPr>
            <w:tcW w:w="2944" w:type="dxa"/>
          </w:tcPr>
          <w:p w14:paraId="0000035B" w14:textId="77777777" w:rsidR="003B3C1C" w:rsidRPr="002E6934" w:rsidRDefault="003B3C1C">
            <w:pPr>
              <w:jc w:val="center"/>
              <w:rPr>
                <w:rFonts w:ascii="Arial" w:eastAsia="Arial" w:hAnsi="Arial" w:cs="Arial"/>
                <w:b/>
                <w:bCs/>
                <w:color w:val="000000" w:themeColor="text1"/>
              </w:rPr>
            </w:pPr>
          </w:p>
          <w:p w14:paraId="0000035C" w14:textId="77777777" w:rsidR="003B3C1C" w:rsidRPr="002E6934" w:rsidRDefault="00151CFD">
            <w:pPr>
              <w:jc w:val="center"/>
              <w:rPr>
                <w:rFonts w:ascii="Arial" w:eastAsia="Arial" w:hAnsi="Arial" w:cs="Arial"/>
                <w:b/>
                <w:bCs/>
                <w:color w:val="000000" w:themeColor="text1"/>
              </w:rPr>
            </w:pPr>
            <w:r w:rsidRPr="002E6934">
              <w:rPr>
                <w:rFonts w:ascii="Arial" w:eastAsia="Arial" w:hAnsi="Arial" w:cs="Arial"/>
                <w:b/>
                <w:bCs/>
                <w:color w:val="000000" w:themeColor="text1"/>
              </w:rPr>
              <w:t>P-Close</w:t>
            </w:r>
          </w:p>
          <w:p w14:paraId="0000035D" w14:textId="77777777" w:rsidR="003B3C1C" w:rsidRPr="002E6934" w:rsidRDefault="003B3C1C">
            <w:pPr>
              <w:jc w:val="center"/>
              <w:rPr>
                <w:rFonts w:ascii="Arial" w:eastAsia="Arial" w:hAnsi="Arial" w:cs="Arial"/>
                <w:b/>
                <w:bCs/>
                <w:color w:val="000000" w:themeColor="text1"/>
              </w:rPr>
            </w:pPr>
          </w:p>
        </w:tc>
        <w:tc>
          <w:tcPr>
            <w:tcW w:w="2744" w:type="dxa"/>
          </w:tcPr>
          <w:p w14:paraId="0000035E" w14:textId="6DAB3E8E" w:rsidR="003B3C1C" w:rsidRPr="002E6934" w:rsidRDefault="003B3C1C">
            <w:pPr>
              <w:jc w:val="center"/>
              <w:rPr>
                <w:rFonts w:ascii="Arial" w:eastAsia="Arial" w:hAnsi="Arial" w:cs="Arial"/>
                <w:b/>
                <w:bCs/>
                <w:color w:val="000000" w:themeColor="text1"/>
              </w:rPr>
            </w:pPr>
          </w:p>
          <w:p w14:paraId="0000035F" w14:textId="77777777" w:rsidR="003B3C1C" w:rsidRPr="002E6934" w:rsidRDefault="00151CFD">
            <w:pPr>
              <w:jc w:val="center"/>
              <w:rPr>
                <w:rFonts w:ascii="Arial" w:eastAsia="Arial" w:hAnsi="Arial" w:cs="Arial"/>
                <w:b/>
                <w:bCs/>
                <w:color w:val="000000" w:themeColor="text1"/>
              </w:rPr>
            </w:pPr>
            <w:r w:rsidRPr="002E6934">
              <w:rPr>
                <w:rFonts w:ascii="Arial" w:eastAsia="Arial" w:hAnsi="Arial" w:cs="Arial"/>
                <w:b/>
                <w:bCs/>
                <w:color w:val="000000" w:themeColor="text1"/>
              </w:rPr>
              <w:t>&gt; 0.05</w:t>
            </w:r>
          </w:p>
        </w:tc>
        <w:tc>
          <w:tcPr>
            <w:tcW w:w="2691" w:type="dxa"/>
            <w:vAlign w:val="center"/>
          </w:tcPr>
          <w:p w14:paraId="00000360" w14:textId="77777777" w:rsidR="003B3C1C" w:rsidRPr="002E6934" w:rsidRDefault="00151CFD">
            <w:pPr>
              <w:jc w:val="center"/>
              <w:rPr>
                <w:rFonts w:ascii="Arial" w:eastAsia="Arial" w:hAnsi="Arial" w:cs="Arial"/>
                <w:color w:val="000000" w:themeColor="text1"/>
              </w:rPr>
            </w:pPr>
            <w:r w:rsidRPr="002E6934">
              <w:rPr>
                <w:rFonts w:ascii="Arial" w:eastAsia="Arial" w:hAnsi="Arial" w:cs="Arial"/>
                <w:color w:val="000000" w:themeColor="text1"/>
              </w:rPr>
              <w:t>.046</w:t>
            </w:r>
          </w:p>
        </w:tc>
      </w:tr>
      <w:tr w:rsidR="002E6934" w:rsidRPr="002E6934" w14:paraId="0B28172C" w14:textId="77777777">
        <w:trPr>
          <w:trHeight w:val="611"/>
          <w:jc w:val="center"/>
        </w:trPr>
        <w:tc>
          <w:tcPr>
            <w:tcW w:w="2944" w:type="dxa"/>
          </w:tcPr>
          <w:p w14:paraId="00000361" w14:textId="77777777" w:rsidR="003B3C1C" w:rsidRPr="002E6934" w:rsidRDefault="003B3C1C">
            <w:pPr>
              <w:jc w:val="center"/>
              <w:rPr>
                <w:rFonts w:ascii="Arial" w:eastAsia="Arial" w:hAnsi="Arial" w:cs="Arial"/>
                <w:b/>
                <w:bCs/>
                <w:color w:val="000000" w:themeColor="text1"/>
              </w:rPr>
            </w:pPr>
          </w:p>
          <w:p w14:paraId="00000362" w14:textId="77777777" w:rsidR="003B3C1C" w:rsidRPr="002E6934" w:rsidRDefault="00151CFD">
            <w:pPr>
              <w:jc w:val="center"/>
              <w:rPr>
                <w:rFonts w:ascii="Arial" w:eastAsia="Arial" w:hAnsi="Arial" w:cs="Arial"/>
                <w:b/>
                <w:bCs/>
                <w:color w:val="000000" w:themeColor="text1"/>
              </w:rPr>
            </w:pPr>
            <w:r w:rsidRPr="002E6934">
              <w:rPr>
                <w:rFonts w:ascii="Arial" w:eastAsia="Arial" w:hAnsi="Arial" w:cs="Arial"/>
                <w:b/>
                <w:bCs/>
                <w:color w:val="000000" w:themeColor="text1"/>
              </w:rPr>
              <w:t>CMIN/DF</w:t>
            </w:r>
          </w:p>
          <w:p w14:paraId="00000363" w14:textId="77777777" w:rsidR="003B3C1C" w:rsidRPr="002E6934" w:rsidRDefault="003B3C1C">
            <w:pPr>
              <w:jc w:val="center"/>
              <w:rPr>
                <w:rFonts w:ascii="Arial" w:eastAsia="Arial" w:hAnsi="Arial" w:cs="Arial"/>
                <w:b/>
                <w:bCs/>
                <w:color w:val="000000" w:themeColor="text1"/>
              </w:rPr>
            </w:pPr>
          </w:p>
        </w:tc>
        <w:tc>
          <w:tcPr>
            <w:tcW w:w="2744" w:type="dxa"/>
          </w:tcPr>
          <w:p w14:paraId="00000364" w14:textId="77777777" w:rsidR="003B3C1C" w:rsidRPr="002E6934" w:rsidRDefault="003B3C1C">
            <w:pPr>
              <w:jc w:val="center"/>
              <w:rPr>
                <w:rFonts w:ascii="Arial" w:eastAsia="Arial" w:hAnsi="Arial" w:cs="Arial"/>
                <w:b/>
                <w:bCs/>
                <w:color w:val="000000" w:themeColor="text1"/>
              </w:rPr>
            </w:pPr>
          </w:p>
          <w:p w14:paraId="00000365" w14:textId="77777777" w:rsidR="003B3C1C" w:rsidRPr="002E6934" w:rsidRDefault="00151CFD">
            <w:pPr>
              <w:jc w:val="center"/>
              <w:rPr>
                <w:rFonts w:ascii="Arial" w:eastAsia="Arial" w:hAnsi="Arial" w:cs="Arial"/>
                <w:b/>
                <w:bCs/>
                <w:color w:val="000000" w:themeColor="text1"/>
              </w:rPr>
            </w:pPr>
            <w:r w:rsidRPr="002E6934">
              <w:rPr>
                <w:rFonts w:ascii="Arial" w:eastAsia="Arial" w:hAnsi="Arial" w:cs="Arial"/>
                <w:b/>
                <w:bCs/>
                <w:color w:val="000000" w:themeColor="text1"/>
              </w:rPr>
              <w:t>0 &lt; value &lt; 2</w:t>
            </w:r>
          </w:p>
          <w:p w14:paraId="00000366" w14:textId="77777777" w:rsidR="003B3C1C" w:rsidRPr="002E6934" w:rsidRDefault="003B3C1C">
            <w:pPr>
              <w:jc w:val="center"/>
              <w:rPr>
                <w:rFonts w:ascii="Arial" w:eastAsia="Arial" w:hAnsi="Arial" w:cs="Arial"/>
                <w:b/>
                <w:bCs/>
                <w:color w:val="000000" w:themeColor="text1"/>
              </w:rPr>
            </w:pPr>
          </w:p>
        </w:tc>
        <w:tc>
          <w:tcPr>
            <w:tcW w:w="2691" w:type="dxa"/>
            <w:vAlign w:val="center"/>
          </w:tcPr>
          <w:p w14:paraId="00000367" w14:textId="77777777" w:rsidR="003B3C1C" w:rsidRPr="002E6934" w:rsidRDefault="00151CFD">
            <w:pPr>
              <w:jc w:val="center"/>
              <w:rPr>
                <w:rFonts w:ascii="Arial" w:eastAsia="Arial" w:hAnsi="Arial" w:cs="Arial"/>
                <w:color w:val="000000" w:themeColor="text1"/>
              </w:rPr>
            </w:pPr>
            <w:r w:rsidRPr="002E6934">
              <w:rPr>
                <w:rFonts w:ascii="Arial" w:eastAsia="Arial" w:hAnsi="Arial" w:cs="Arial"/>
                <w:color w:val="000000" w:themeColor="text1"/>
              </w:rPr>
              <w:t>7.250</w:t>
            </w:r>
          </w:p>
        </w:tc>
      </w:tr>
      <w:tr w:rsidR="002E6934" w:rsidRPr="002E6934" w14:paraId="1C0DA770" w14:textId="77777777">
        <w:trPr>
          <w:trHeight w:val="714"/>
          <w:jc w:val="center"/>
        </w:trPr>
        <w:tc>
          <w:tcPr>
            <w:tcW w:w="2944" w:type="dxa"/>
            <w:vAlign w:val="center"/>
          </w:tcPr>
          <w:p w14:paraId="00000368" w14:textId="77777777" w:rsidR="003B3C1C" w:rsidRPr="002E6934" w:rsidRDefault="00151CFD">
            <w:pPr>
              <w:jc w:val="center"/>
              <w:rPr>
                <w:rFonts w:ascii="Arial" w:eastAsia="Arial" w:hAnsi="Arial" w:cs="Arial"/>
                <w:b/>
                <w:bCs/>
                <w:color w:val="000000" w:themeColor="text1"/>
              </w:rPr>
            </w:pPr>
            <w:r w:rsidRPr="002E6934">
              <w:rPr>
                <w:rFonts w:ascii="Arial" w:eastAsia="Arial" w:hAnsi="Arial" w:cs="Arial"/>
                <w:b/>
                <w:bCs/>
                <w:color w:val="000000" w:themeColor="text1"/>
              </w:rPr>
              <w:t>P-value</w:t>
            </w:r>
          </w:p>
        </w:tc>
        <w:tc>
          <w:tcPr>
            <w:tcW w:w="2744" w:type="dxa"/>
            <w:vAlign w:val="center"/>
          </w:tcPr>
          <w:p w14:paraId="00000369" w14:textId="77777777" w:rsidR="003B3C1C" w:rsidRPr="002E6934" w:rsidRDefault="00151CFD">
            <w:pPr>
              <w:jc w:val="center"/>
              <w:rPr>
                <w:rFonts w:ascii="Arial" w:eastAsia="Arial" w:hAnsi="Arial" w:cs="Arial"/>
                <w:b/>
                <w:bCs/>
                <w:color w:val="000000" w:themeColor="text1"/>
              </w:rPr>
            </w:pPr>
            <w:r w:rsidRPr="002E6934">
              <w:rPr>
                <w:rFonts w:ascii="Arial" w:eastAsia="Arial" w:hAnsi="Arial" w:cs="Arial"/>
                <w:b/>
                <w:bCs/>
                <w:color w:val="000000" w:themeColor="text1"/>
              </w:rPr>
              <w:t>&gt; 0.05</w:t>
            </w:r>
          </w:p>
        </w:tc>
        <w:tc>
          <w:tcPr>
            <w:tcW w:w="2691" w:type="dxa"/>
            <w:vAlign w:val="center"/>
          </w:tcPr>
          <w:p w14:paraId="0000036A" w14:textId="77777777" w:rsidR="003B3C1C" w:rsidRPr="002E6934" w:rsidRDefault="00151CFD">
            <w:pPr>
              <w:jc w:val="center"/>
              <w:rPr>
                <w:rFonts w:ascii="Arial" w:eastAsia="Arial" w:hAnsi="Arial" w:cs="Arial"/>
                <w:color w:val="000000" w:themeColor="text1"/>
              </w:rPr>
            </w:pPr>
            <w:r w:rsidRPr="002E6934">
              <w:rPr>
                <w:rFonts w:ascii="Arial" w:eastAsia="Arial" w:hAnsi="Arial" w:cs="Arial"/>
                <w:color w:val="000000" w:themeColor="text1"/>
              </w:rPr>
              <w:t>.007</w:t>
            </w:r>
          </w:p>
        </w:tc>
      </w:tr>
      <w:tr w:rsidR="002E6934" w:rsidRPr="002E6934" w14:paraId="52DD2CDB" w14:textId="77777777">
        <w:trPr>
          <w:jc w:val="center"/>
        </w:trPr>
        <w:tc>
          <w:tcPr>
            <w:tcW w:w="2944" w:type="dxa"/>
          </w:tcPr>
          <w:p w14:paraId="0000036B" w14:textId="77777777" w:rsidR="003B3C1C" w:rsidRPr="002E6934" w:rsidRDefault="003B3C1C">
            <w:pPr>
              <w:jc w:val="center"/>
              <w:rPr>
                <w:rFonts w:ascii="Arial" w:eastAsia="Arial" w:hAnsi="Arial" w:cs="Arial"/>
                <w:b/>
                <w:bCs/>
                <w:color w:val="000000" w:themeColor="text1"/>
              </w:rPr>
            </w:pPr>
          </w:p>
          <w:p w14:paraId="0000036C" w14:textId="77777777" w:rsidR="003B3C1C" w:rsidRPr="002E6934" w:rsidRDefault="00151CFD">
            <w:pPr>
              <w:jc w:val="center"/>
              <w:rPr>
                <w:rFonts w:ascii="Arial" w:eastAsia="Arial" w:hAnsi="Arial" w:cs="Arial"/>
                <w:b/>
                <w:bCs/>
                <w:color w:val="000000" w:themeColor="text1"/>
              </w:rPr>
            </w:pPr>
            <w:r w:rsidRPr="002E6934">
              <w:rPr>
                <w:rFonts w:ascii="Arial" w:eastAsia="Arial" w:hAnsi="Arial" w:cs="Arial"/>
                <w:b/>
                <w:bCs/>
                <w:color w:val="000000" w:themeColor="text1"/>
              </w:rPr>
              <w:t>GFI</w:t>
            </w:r>
          </w:p>
          <w:p w14:paraId="0000036D" w14:textId="77777777" w:rsidR="003B3C1C" w:rsidRPr="002E6934" w:rsidRDefault="003B3C1C">
            <w:pPr>
              <w:jc w:val="center"/>
              <w:rPr>
                <w:rFonts w:ascii="Arial" w:eastAsia="Arial" w:hAnsi="Arial" w:cs="Arial"/>
                <w:b/>
                <w:bCs/>
                <w:color w:val="000000" w:themeColor="text1"/>
              </w:rPr>
            </w:pPr>
          </w:p>
        </w:tc>
        <w:tc>
          <w:tcPr>
            <w:tcW w:w="2744" w:type="dxa"/>
          </w:tcPr>
          <w:p w14:paraId="0000036E" w14:textId="77777777" w:rsidR="003B3C1C" w:rsidRPr="002E6934" w:rsidRDefault="003B3C1C">
            <w:pPr>
              <w:jc w:val="center"/>
              <w:rPr>
                <w:rFonts w:ascii="Arial" w:eastAsia="Arial" w:hAnsi="Arial" w:cs="Arial"/>
                <w:b/>
                <w:bCs/>
                <w:color w:val="000000" w:themeColor="text1"/>
              </w:rPr>
            </w:pPr>
          </w:p>
          <w:p w14:paraId="0000036F" w14:textId="77777777" w:rsidR="003B3C1C" w:rsidRPr="002E6934" w:rsidRDefault="00151CFD">
            <w:pPr>
              <w:jc w:val="center"/>
              <w:rPr>
                <w:rFonts w:ascii="Arial" w:eastAsia="Arial" w:hAnsi="Arial" w:cs="Arial"/>
                <w:b/>
                <w:bCs/>
                <w:color w:val="000000" w:themeColor="text1"/>
              </w:rPr>
            </w:pPr>
            <w:r w:rsidRPr="002E6934">
              <w:rPr>
                <w:rFonts w:ascii="Arial" w:eastAsia="Arial" w:hAnsi="Arial" w:cs="Arial"/>
                <w:b/>
                <w:bCs/>
                <w:color w:val="000000" w:themeColor="text1"/>
              </w:rPr>
              <w:t>&gt; 0.95</w:t>
            </w:r>
          </w:p>
        </w:tc>
        <w:tc>
          <w:tcPr>
            <w:tcW w:w="2691" w:type="dxa"/>
            <w:vAlign w:val="center"/>
          </w:tcPr>
          <w:p w14:paraId="00000370" w14:textId="77777777" w:rsidR="003B3C1C" w:rsidRPr="002E6934" w:rsidRDefault="00151CFD">
            <w:pPr>
              <w:jc w:val="center"/>
              <w:rPr>
                <w:rFonts w:ascii="Arial" w:eastAsia="Arial" w:hAnsi="Arial" w:cs="Arial"/>
                <w:color w:val="000000" w:themeColor="text1"/>
              </w:rPr>
            </w:pPr>
            <w:r w:rsidRPr="002E6934">
              <w:rPr>
                <w:rFonts w:ascii="Arial" w:eastAsia="Arial" w:hAnsi="Arial" w:cs="Arial"/>
                <w:color w:val="000000" w:themeColor="text1"/>
              </w:rPr>
              <w:t>.991</w:t>
            </w:r>
          </w:p>
        </w:tc>
      </w:tr>
      <w:tr w:rsidR="002E6934" w:rsidRPr="002E6934" w14:paraId="0A0EBE1B" w14:textId="77777777">
        <w:trPr>
          <w:jc w:val="center"/>
        </w:trPr>
        <w:tc>
          <w:tcPr>
            <w:tcW w:w="2944" w:type="dxa"/>
          </w:tcPr>
          <w:p w14:paraId="00000371" w14:textId="77777777" w:rsidR="003B3C1C" w:rsidRPr="002E6934" w:rsidRDefault="003B3C1C">
            <w:pPr>
              <w:jc w:val="center"/>
              <w:rPr>
                <w:rFonts w:ascii="Arial" w:eastAsia="Arial" w:hAnsi="Arial" w:cs="Arial"/>
                <w:b/>
                <w:bCs/>
                <w:color w:val="000000" w:themeColor="text1"/>
              </w:rPr>
            </w:pPr>
          </w:p>
          <w:p w14:paraId="00000372" w14:textId="77777777" w:rsidR="003B3C1C" w:rsidRPr="002E6934" w:rsidRDefault="00151CFD">
            <w:pPr>
              <w:jc w:val="center"/>
              <w:rPr>
                <w:rFonts w:ascii="Arial" w:eastAsia="Arial" w:hAnsi="Arial" w:cs="Arial"/>
                <w:b/>
                <w:bCs/>
                <w:color w:val="000000" w:themeColor="text1"/>
              </w:rPr>
            </w:pPr>
            <w:r w:rsidRPr="002E6934">
              <w:rPr>
                <w:rFonts w:ascii="Arial" w:eastAsia="Arial" w:hAnsi="Arial" w:cs="Arial"/>
                <w:b/>
                <w:bCs/>
                <w:color w:val="000000" w:themeColor="text1"/>
              </w:rPr>
              <w:t>CFI</w:t>
            </w:r>
          </w:p>
          <w:p w14:paraId="00000373" w14:textId="77777777" w:rsidR="003B3C1C" w:rsidRPr="002E6934" w:rsidRDefault="003B3C1C">
            <w:pPr>
              <w:jc w:val="center"/>
              <w:rPr>
                <w:rFonts w:ascii="Arial" w:eastAsia="Arial" w:hAnsi="Arial" w:cs="Arial"/>
                <w:b/>
                <w:bCs/>
                <w:color w:val="000000" w:themeColor="text1"/>
              </w:rPr>
            </w:pPr>
          </w:p>
        </w:tc>
        <w:tc>
          <w:tcPr>
            <w:tcW w:w="2744" w:type="dxa"/>
          </w:tcPr>
          <w:p w14:paraId="00000374" w14:textId="77777777" w:rsidR="003B3C1C" w:rsidRPr="002E6934" w:rsidRDefault="003B3C1C">
            <w:pPr>
              <w:jc w:val="center"/>
              <w:rPr>
                <w:rFonts w:ascii="Arial" w:eastAsia="Arial" w:hAnsi="Arial" w:cs="Arial"/>
                <w:b/>
                <w:bCs/>
                <w:color w:val="000000" w:themeColor="text1"/>
              </w:rPr>
            </w:pPr>
          </w:p>
          <w:p w14:paraId="00000375" w14:textId="77777777" w:rsidR="003B3C1C" w:rsidRPr="002E6934" w:rsidRDefault="00151CFD">
            <w:pPr>
              <w:jc w:val="center"/>
              <w:rPr>
                <w:rFonts w:ascii="Arial" w:eastAsia="Arial" w:hAnsi="Arial" w:cs="Arial"/>
                <w:b/>
                <w:bCs/>
                <w:color w:val="000000" w:themeColor="text1"/>
              </w:rPr>
            </w:pPr>
            <w:r w:rsidRPr="002E6934">
              <w:rPr>
                <w:rFonts w:ascii="Arial" w:eastAsia="Arial" w:hAnsi="Arial" w:cs="Arial"/>
                <w:b/>
                <w:bCs/>
                <w:color w:val="000000" w:themeColor="text1"/>
              </w:rPr>
              <w:t>&gt; 0.95</w:t>
            </w:r>
          </w:p>
        </w:tc>
        <w:tc>
          <w:tcPr>
            <w:tcW w:w="2691" w:type="dxa"/>
            <w:vAlign w:val="center"/>
          </w:tcPr>
          <w:p w14:paraId="00000376" w14:textId="77777777" w:rsidR="003B3C1C" w:rsidRPr="002E6934" w:rsidRDefault="00151CFD">
            <w:pPr>
              <w:jc w:val="center"/>
              <w:rPr>
                <w:rFonts w:ascii="Arial" w:eastAsia="Arial" w:hAnsi="Arial" w:cs="Arial"/>
                <w:color w:val="000000" w:themeColor="text1"/>
              </w:rPr>
            </w:pPr>
            <w:r w:rsidRPr="002E6934">
              <w:rPr>
                <w:rFonts w:ascii="Arial" w:eastAsia="Arial" w:hAnsi="Arial" w:cs="Arial"/>
                <w:color w:val="000000" w:themeColor="text1"/>
              </w:rPr>
              <w:t>.992</w:t>
            </w:r>
          </w:p>
        </w:tc>
      </w:tr>
      <w:tr w:rsidR="002E6934" w:rsidRPr="002E6934" w14:paraId="729FBE8A" w14:textId="77777777">
        <w:trPr>
          <w:jc w:val="center"/>
        </w:trPr>
        <w:tc>
          <w:tcPr>
            <w:tcW w:w="2944" w:type="dxa"/>
          </w:tcPr>
          <w:p w14:paraId="00000377" w14:textId="77777777" w:rsidR="003B3C1C" w:rsidRPr="002E6934" w:rsidRDefault="003B3C1C">
            <w:pPr>
              <w:jc w:val="center"/>
              <w:rPr>
                <w:rFonts w:ascii="Arial" w:eastAsia="Arial" w:hAnsi="Arial" w:cs="Arial"/>
                <w:b/>
                <w:bCs/>
                <w:color w:val="000000" w:themeColor="text1"/>
              </w:rPr>
            </w:pPr>
          </w:p>
          <w:p w14:paraId="00000378" w14:textId="77777777" w:rsidR="003B3C1C" w:rsidRPr="002E6934" w:rsidRDefault="00151CFD">
            <w:pPr>
              <w:jc w:val="center"/>
              <w:rPr>
                <w:rFonts w:ascii="Arial" w:eastAsia="Arial" w:hAnsi="Arial" w:cs="Arial"/>
                <w:b/>
                <w:bCs/>
                <w:color w:val="000000" w:themeColor="text1"/>
              </w:rPr>
            </w:pPr>
            <w:r w:rsidRPr="002E6934">
              <w:rPr>
                <w:rFonts w:ascii="Arial" w:eastAsia="Arial" w:hAnsi="Arial" w:cs="Arial"/>
                <w:b/>
                <w:bCs/>
                <w:color w:val="000000" w:themeColor="text1"/>
              </w:rPr>
              <w:t>NFI</w:t>
            </w:r>
          </w:p>
          <w:p w14:paraId="00000379" w14:textId="77777777" w:rsidR="003B3C1C" w:rsidRPr="002E6934" w:rsidRDefault="003B3C1C">
            <w:pPr>
              <w:jc w:val="center"/>
              <w:rPr>
                <w:rFonts w:ascii="Arial" w:eastAsia="Arial" w:hAnsi="Arial" w:cs="Arial"/>
                <w:b/>
                <w:bCs/>
                <w:color w:val="000000" w:themeColor="text1"/>
              </w:rPr>
            </w:pPr>
          </w:p>
        </w:tc>
        <w:tc>
          <w:tcPr>
            <w:tcW w:w="2744" w:type="dxa"/>
          </w:tcPr>
          <w:p w14:paraId="0000037A" w14:textId="77777777" w:rsidR="003B3C1C" w:rsidRPr="002E6934" w:rsidRDefault="003B3C1C">
            <w:pPr>
              <w:jc w:val="center"/>
              <w:rPr>
                <w:rFonts w:ascii="Arial" w:eastAsia="Arial" w:hAnsi="Arial" w:cs="Arial"/>
                <w:b/>
                <w:bCs/>
                <w:color w:val="000000" w:themeColor="text1"/>
              </w:rPr>
            </w:pPr>
          </w:p>
          <w:p w14:paraId="0000037B" w14:textId="77777777" w:rsidR="003B3C1C" w:rsidRPr="002E6934" w:rsidRDefault="00151CFD">
            <w:pPr>
              <w:jc w:val="center"/>
              <w:rPr>
                <w:rFonts w:ascii="Arial" w:eastAsia="Arial" w:hAnsi="Arial" w:cs="Arial"/>
                <w:b/>
                <w:bCs/>
                <w:color w:val="000000" w:themeColor="text1"/>
              </w:rPr>
            </w:pPr>
            <w:r w:rsidRPr="002E6934">
              <w:rPr>
                <w:rFonts w:ascii="Arial" w:eastAsia="Arial" w:hAnsi="Arial" w:cs="Arial"/>
                <w:b/>
                <w:bCs/>
                <w:color w:val="000000" w:themeColor="text1"/>
              </w:rPr>
              <w:t>&gt; 0.95</w:t>
            </w:r>
          </w:p>
          <w:p w14:paraId="0000037C" w14:textId="77777777" w:rsidR="003B3C1C" w:rsidRPr="002E6934" w:rsidRDefault="003B3C1C">
            <w:pPr>
              <w:jc w:val="center"/>
              <w:rPr>
                <w:rFonts w:ascii="Arial" w:eastAsia="Arial" w:hAnsi="Arial" w:cs="Arial"/>
                <w:b/>
                <w:bCs/>
                <w:color w:val="000000" w:themeColor="text1"/>
              </w:rPr>
            </w:pPr>
          </w:p>
        </w:tc>
        <w:tc>
          <w:tcPr>
            <w:tcW w:w="2691" w:type="dxa"/>
            <w:vAlign w:val="center"/>
          </w:tcPr>
          <w:p w14:paraId="0000037D" w14:textId="77777777" w:rsidR="003B3C1C" w:rsidRPr="002E6934" w:rsidRDefault="00151CFD">
            <w:pPr>
              <w:jc w:val="center"/>
              <w:rPr>
                <w:rFonts w:ascii="Arial" w:eastAsia="Arial" w:hAnsi="Arial" w:cs="Arial"/>
                <w:color w:val="000000" w:themeColor="text1"/>
              </w:rPr>
            </w:pPr>
            <w:r w:rsidRPr="002E6934">
              <w:rPr>
                <w:rFonts w:ascii="Arial" w:eastAsia="Arial" w:hAnsi="Arial" w:cs="Arial"/>
                <w:color w:val="000000" w:themeColor="text1"/>
              </w:rPr>
              <w:t>.991</w:t>
            </w:r>
          </w:p>
        </w:tc>
      </w:tr>
      <w:tr w:rsidR="002E6934" w:rsidRPr="002E6934" w14:paraId="755D9ED4" w14:textId="77777777">
        <w:trPr>
          <w:jc w:val="center"/>
        </w:trPr>
        <w:tc>
          <w:tcPr>
            <w:tcW w:w="2944" w:type="dxa"/>
          </w:tcPr>
          <w:p w14:paraId="0000037E" w14:textId="77777777" w:rsidR="003B3C1C" w:rsidRPr="002E6934" w:rsidRDefault="003B3C1C">
            <w:pPr>
              <w:jc w:val="center"/>
              <w:rPr>
                <w:rFonts w:ascii="Arial" w:eastAsia="Arial" w:hAnsi="Arial" w:cs="Arial"/>
                <w:b/>
                <w:bCs/>
                <w:color w:val="000000" w:themeColor="text1"/>
              </w:rPr>
            </w:pPr>
          </w:p>
          <w:p w14:paraId="0000037F" w14:textId="77777777" w:rsidR="003B3C1C" w:rsidRPr="002E6934" w:rsidRDefault="00151CFD">
            <w:pPr>
              <w:jc w:val="center"/>
              <w:rPr>
                <w:rFonts w:ascii="Arial" w:eastAsia="Arial" w:hAnsi="Arial" w:cs="Arial"/>
                <w:b/>
                <w:bCs/>
                <w:color w:val="000000" w:themeColor="text1"/>
              </w:rPr>
            </w:pPr>
            <w:r w:rsidRPr="002E6934">
              <w:rPr>
                <w:rFonts w:ascii="Arial" w:eastAsia="Arial" w:hAnsi="Arial" w:cs="Arial"/>
                <w:b/>
                <w:bCs/>
                <w:color w:val="000000" w:themeColor="text1"/>
              </w:rPr>
              <w:t>TLI</w:t>
            </w:r>
          </w:p>
          <w:p w14:paraId="00000380" w14:textId="77777777" w:rsidR="003B3C1C" w:rsidRPr="002E6934" w:rsidRDefault="003B3C1C">
            <w:pPr>
              <w:jc w:val="center"/>
              <w:rPr>
                <w:rFonts w:ascii="Arial" w:eastAsia="Arial" w:hAnsi="Arial" w:cs="Arial"/>
                <w:b/>
                <w:bCs/>
                <w:color w:val="000000" w:themeColor="text1"/>
              </w:rPr>
            </w:pPr>
          </w:p>
        </w:tc>
        <w:tc>
          <w:tcPr>
            <w:tcW w:w="2744" w:type="dxa"/>
          </w:tcPr>
          <w:p w14:paraId="00000381" w14:textId="77777777" w:rsidR="003B3C1C" w:rsidRPr="002E6934" w:rsidRDefault="003B3C1C">
            <w:pPr>
              <w:jc w:val="center"/>
              <w:rPr>
                <w:rFonts w:ascii="Arial" w:eastAsia="Arial" w:hAnsi="Arial" w:cs="Arial"/>
                <w:b/>
                <w:bCs/>
                <w:color w:val="000000" w:themeColor="text1"/>
              </w:rPr>
            </w:pPr>
          </w:p>
          <w:p w14:paraId="00000382" w14:textId="77777777" w:rsidR="003B3C1C" w:rsidRPr="002E6934" w:rsidRDefault="00151CFD">
            <w:pPr>
              <w:jc w:val="center"/>
              <w:rPr>
                <w:rFonts w:ascii="Arial" w:eastAsia="Arial" w:hAnsi="Arial" w:cs="Arial"/>
                <w:b/>
                <w:bCs/>
                <w:color w:val="000000" w:themeColor="text1"/>
              </w:rPr>
            </w:pPr>
            <w:r w:rsidRPr="002E6934">
              <w:rPr>
                <w:rFonts w:ascii="Arial" w:eastAsia="Arial" w:hAnsi="Arial" w:cs="Arial"/>
                <w:b/>
                <w:bCs/>
                <w:color w:val="000000" w:themeColor="text1"/>
              </w:rPr>
              <w:t>&gt; 0.95</w:t>
            </w:r>
          </w:p>
        </w:tc>
        <w:tc>
          <w:tcPr>
            <w:tcW w:w="2691" w:type="dxa"/>
            <w:vAlign w:val="center"/>
          </w:tcPr>
          <w:p w14:paraId="00000383" w14:textId="77777777" w:rsidR="003B3C1C" w:rsidRPr="002E6934" w:rsidRDefault="00151CFD">
            <w:pPr>
              <w:jc w:val="center"/>
              <w:rPr>
                <w:rFonts w:ascii="Arial" w:eastAsia="Arial" w:hAnsi="Arial" w:cs="Arial"/>
                <w:color w:val="000000" w:themeColor="text1"/>
              </w:rPr>
            </w:pPr>
            <w:r w:rsidRPr="002E6934">
              <w:rPr>
                <w:rFonts w:ascii="Arial" w:eastAsia="Arial" w:hAnsi="Arial" w:cs="Arial"/>
                <w:color w:val="000000" w:themeColor="text1"/>
              </w:rPr>
              <w:t>.953</w:t>
            </w:r>
          </w:p>
        </w:tc>
      </w:tr>
      <w:tr w:rsidR="002E6934" w:rsidRPr="002E6934" w14:paraId="23A31E08" w14:textId="77777777">
        <w:trPr>
          <w:jc w:val="center"/>
        </w:trPr>
        <w:tc>
          <w:tcPr>
            <w:tcW w:w="2944" w:type="dxa"/>
          </w:tcPr>
          <w:p w14:paraId="00000384" w14:textId="77777777" w:rsidR="003B3C1C" w:rsidRPr="002E6934" w:rsidRDefault="003B3C1C">
            <w:pPr>
              <w:jc w:val="center"/>
              <w:rPr>
                <w:rFonts w:ascii="Arial" w:eastAsia="Arial" w:hAnsi="Arial" w:cs="Arial"/>
                <w:b/>
                <w:bCs/>
                <w:color w:val="000000" w:themeColor="text1"/>
              </w:rPr>
            </w:pPr>
          </w:p>
          <w:p w14:paraId="00000385" w14:textId="77777777" w:rsidR="003B3C1C" w:rsidRPr="002E6934" w:rsidRDefault="00151CFD">
            <w:pPr>
              <w:jc w:val="center"/>
              <w:rPr>
                <w:rFonts w:ascii="Arial" w:eastAsia="Arial" w:hAnsi="Arial" w:cs="Arial"/>
                <w:b/>
                <w:bCs/>
                <w:color w:val="000000" w:themeColor="text1"/>
              </w:rPr>
            </w:pPr>
            <w:r w:rsidRPr="002E6934">
              <w:rPr>
                <w:rFonts w:ascii="Arial" w:eastAsia="Arial" w:hAnsi="Arial" w:cs="Arial"/>
                <w:b/>
                <w:bCs/>
                <w:color w:val="000000" w:themeColor="text1"/>
              </w:rPr>
              <w:t>RMSEA</w:t>
            </w:r>
          </w:p>
          <w:p w14:paraId="00000386" w14:textId="77777777" w:rsidR="003B3C1C" w:rsidRPr="002E6934" w:rsidRDefault="003B3C1C">
            <w:pPr>
              <w:jc w:val="center"/>
              <w:rPr>
                <w:rFonts w:ascii="Arial" w:eastAsia="Arial" w:hAnsi="Arial" w:cs="Arial"/>
                <w:b/>
                <w:bCs/>
                <w:color w:val="000000" w:themeColor="text1"/>
              </w:rPr>
            </w:pPr>
          </w:p>
        </w:tc>
        <w:tc>
          <w:tcPr>
            <w:tcW w:w="2744" w:type="dxa"/>
          </w:tcPr>
          <w:p w14:paraId="00000387" w14:textId="77777777" w:rsidR="003B3C1C" w:rsidRPr="002E6934" w:rsidRDefault="003B3C1C">
            <w:pPr>
              <w:jc w:val="center"/>
              <w:rPr>
                <w:rFonts w:ascii="Arial" w:eastAsia="Arial" w:hAnsi="Arial" w:cs="Arial"/>
                <w:b/>
                <w:bCs/>
                <w:color w:val="000000" w:themeColor="text1"/>
              </w:rPr>
            </w:pPr>
          </w:p>
          <w:p w14:paraId="00000388" w14:textId="77777777" w:rsidR="003B3C1C" w:rsidRPr="002E6934" w:rsidRDefault="00151CFD">
            <w:pPr>
              <w:jc w:val="center"/>
              <w:rPr>
                <w:rFonts w:ascii="Arial" w:eastAsia="Arial" w:hAnsi="Arial" w:cs="Arial"/>
                <w:b/>
                <w:bCs/>
                <w:color w:val="000000" w:themeColor="text1"/>
              </w:rPr>
            </w:pPr>
            <w:r w:rsidRPr="002E6934">
              <w:rPr>
                <w:rFonts w:ascii="Arial" w:eastAsia="Arial" w:hAnsi="Arial" w:cs="Arial"/>
                <w:b/>
                <w:bCs/>
                <w:color w:val="000000" w:themeColor="text1"/>
              </w:rPr>
              <w:t>&lt; 0.05</w:t>
            </w:r>
          </w:p>
          <w:p w14:paraId="00000389" w14:textId="77777777" w:rsidR="003B3C1C" w:rsidRPr="002E6934" w:rsidRDefault="003B3C1C">
            <w:pPr>
              <w:jc w:val="center"/>
              <w:rPr>
                <w:rFonts w:ascii="Arial" w:eastAsia="Arial" w:hAnsi="Arial" w:cs="Arial"/>
                <w:b/>
                <w:bCs/>
                <w:color w:val="000000" w:themeColor="text1"/>
              </w:rPr>
            </w:pPr>
          </w:p>
        </w:tc>
        <w:tc>
          <w:tcPr>
            <w:tcW w:w="2691" w:type="dxa"/>
            <w:vAlign w:val="center"/>
          </w:tcPr>
          <w:p w14:paraId="0000038A" w14:textId="77777777" w:rsidR="003B3C1C" w:rsidRPr="002E6934" w:rsidRDefault="00151CFD">
            <w:pPr>
              <w:jc w:val="center"/>
              <w:rPr>
                <w:rFonts w:ascii="Arial" w:eastAsia="Arial" w:hAnsi="Arial" w:cs="Arial"/>
                <w:color w:val="000000" w:themeColor="text1"/>
              </w:rPr>
            </w:pPr>
            <w:r w:rsidRPr="002E6934">
              <w:rPr>
                <w:rFonts w:ascii="Arial" w:eastAsia="Arial" w:hAnsi="Arial" w:cs="Arial"/>
                <w:color w:val="000000" w:themeColor="text1"/>
              </w:rPr>
              <w:t>.124</w:t>
            </w:r>
          </w:p>
        </w:tc>
      </w:tr>
    </w:tbl>
    <w:p w14:paraId="0000038B" w14:textId="77777777" w:rsidR="003B3C1C" w:rsidRPr="002E6934" w:rsidRDefault="00151CFD">
      <w:pP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 xml:space="preserve">  </w:t>
      </w:r>
      <w:r w:rsidRPr="002E6934">
        <w:rPr>
          <w:rFonts w:ascii="Arial" w:eastAsia="Arial" w:hAnsi="Arial" w:cs="Arial"/>
          <w:b/>
          <w:bCs/>
          <w:color w:val="000000" w:themeColor="text1"/>
          <w:sz w:val="24"/>
          <w:szCs w:val="24"/>
        </w:rPr>
        <w:tab/>
        <w:t xml:space="preserve">  Legend:</w:t>
      </w:r>
      <w:r w:rsidRPr="002E6934">
        <w:rPr>
          <w:rFonts w:ascii="Arial" w:eastAsia="Arial" w:hAnsi="Arial" w:cs="Arial"/>
          <w:b/>
          <w:bCs/>
          <w:color w:val="000000" w:themeColor="text1"/>
          <w:sz w:val="24"/>
          <w:szCs w:val="24"/>
        </w:rPr>
        <w:tab/>
      </w:r>
    </w:p>
    <w:p w14:paraId="0000038C" w14:textId="77777777" w:rsidR="003B3C1C" w:rsidRPr="002E6934" w:rsidRDefault="00151CFD">
      <w:pPr>
        <w:spacing w:after="0" w:line="240" w:lineRule="auto"/>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t xml:space="preserve">CMIN/DF </w:t>
      </w:r>
      <w:r w:rsidRPr="002E6934">
        <w:rPr>
          <w:rFonts w:ascii="Arial" w:eastAsia="Arial" w:hAnsi="Arial" w:cs="Arial"/>
          <w:b/>
          <w:bCs/>
          <w:color w:val="000000" w:themeColor="text1"/>
          <w:sz w:val="24"/>
          <w:szCs w:val="24"/>
        </w:rPr>
        <w:tab/>
        <w:t xml:space="preserve">- </w:t>
      </w:r>
      <w:r w:rsidRPr="002E6934">
        <w:rPr>
          <w:rFonts w:ascii="Arial" w:eastAsia="Arial" w:hAnsi="Arial" w:cs="Arial"/>
          <w:b/>
          <w:bCs/>
          <w:color w:val="000000" w:themeColor="text1"/>
          <w:sz w:val="24"/>
          <w:szCs w:val="24"/>
        </w:rPr>
        <w:tab/>
      </w:r>
      <w:r w:rsidRPr="002E6934">
        <w:rPr>
          <w:rFonts w:ascii="Arial" w:eastAsia="Arial" w:hAnsi="Arial" w:cs="Arial"/>
          <w:color w:val="000000" w:themeColor="text1"/>
          <w:sz w:val="24"/>
          <w:szCs w:val="24"/>
        </w:rPr>
        <w:t>Chi-Square/Degrees of Freedom</w:t>
      </w:r>
    </w:p>
    <w:p w14:paraId="0000038D" w14:textId="77777777" w:rsidR="003B3C1C" w:rsidRPr="002E6934" w:rsidRDefault="00151CFD">
      <w:pPr>
        <w:spacing w:after="0" w:line="240" w:lineRule="auto"/>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t xml:space="preserve">NFI </w:t>
      </w: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t xml:space="preserve">- </w:t>
      </w:r>
      <w:r w:rsidRPr="002E6934">
        <w:rPr>
          <w:rFonts w:ascii="Arial" w:eastAsia="Arial" w:hAnsi="Arial" w:cs="Arial"/>
          <w:b/>
          <w:bCs/>
          <w:color w:val="000000" w:themeColor="text1"/>
          <w:sz w:val="24"/>
          <w:szCs w:val="24"/>
        </w:rPr>
        <w:tab/>
      </w:r>
      <w:r w:rsidRPr="002E6934">
        <w:rPr>
          <w:rFonts w:ascii="Arial" w:eastAsia="Arial" w:hAnsi="Arial" w:cs="Arial"/>
          <w:color w:val="000000" w:themeColor="text1"/>
          <w:sz w:val="24"/>
          <w:szCs w:val="24"/>
        </w:rPr>
        <w:t>Normed Fit Index</w:t>
      </w:r>
    </w:p>
    <w:p w14:paraId="0000038E" w14:textId="77777777" w:rsidR="003B3C1C" w:rsidRPr="002E6934" w:rsidRDefault="00151CFD">
      <w:pPr>
        <w:spacing w:after="0" w:line="240" w:lineRule="auto"/>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t xml:space="preserve">TLI </w:t>
      </w: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t xml:space="preserve">- </w:t>
      </w:r>
      <w:r w:rsidRPr="002E6934">
        <w:rPr>
          <w:rFonts w:ascii="Arial" w:eastAsia="Arial" w:hAnsi="Arial" w:cs="Arial"/>
          <w:b/>
          <w:bCs/>
          <w:color w:val="000000" w:themeColor="text1"/>
          <w:sz w:val="24"/>
          <w:szCs w:val="24"/>
        </w:rPr>
        <w:tab/>
      </w:r>
      <w:r w:rsidRPr="002E6934">
        <w:rPr>
          <w:rFonts w:ascii="Arial" w:eastAsia="Arial" w:hAnsi="Arial" w:cs="Arial"/>
          <w:color w:val="000000" w:themeColor="text1"/>
          <w:sz w:val="24"/>
          <w:szCs w:val="24"/>
        </w:rPr>
        <w:t>Tucker-Lewis Index</w:t>
      </w:r>
    </w:p>
    <w:p w14:paraId="0000038F" w14:textId="77777777" w:rsidR="003B3C1C" w:rsidRPr="002E6934" w:rsidRDefault="00151CFD">
      <w:pPr>
        <w:spacing w:after="0" w:line="240" w:lineRule="auto"/>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t>CFI</w:t>
      </w: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t xml:space="preserve">- </w:t>
      </w:r>
      <w:r w:rsidRPr="002E6934">
        <w:rPr>
          <w:rFonts w:ascii="Arial" w:eastAsia="Arial" w:hAnsi="Arial" w:cs="Arial"/>
          <w:b/>
          <w:bCs/>
          <w:color w:val="000000" w:themeColor="text1"/>
          <w:sz w:val="24"/>
          <w:szCs w:val="24"/>
        </w:rPr>
        <w:tab/>
      </w:r>
      <w:r w:rsidRPr="002E6934">
        <w:rPr>
          <w:rFonts w:ascii="Arial" w:eastAsia="Arial" w:hAnsi="Arial" w:cs="Arial"/>
          <w:color w:val="000000" w:themeColor="text1"/>
          <w:sz w:val="24"/>
          <w:szCs w:val="24"/>
        </w:rPr>
        <w:t>Comparative Fit Index</w:t>
      </w:r>
    </w:p>
    <w:p w14:paraId="00000390" w14:textId="77777777" w:rsidR="003B3C1C" w:rsidRPr="002E6934" w:rsidRDefault="00151CFD">
      <w:pPr>
        <w:spacing w:after="0" w:line="240" w:lineRule="auto"/>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t>GFI</w:t>
      </w: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t xml:space="preserve">- </w:t>
      </w:r>
      <w:r w:rsidRPr="002E6934">
        <w:rPr>
          <w:rFonts w:ascii="Arial" w:eastAsia="Arial" w:hAnsi="Arial" w:cs="Arial"/>
          <w:b/>
          <w:bCs/>
          <w:color w:val="000000" w:themeColor="text1"/>
          <w:sz w:val="24"/>
          <w:szCs w:val="24"/>
        </w:rPr>
        <w:tab/>
      </w:r>
      <w:r w:rsidRPr="002E6934">
        <w:rPr>
          <w:rFonts w:ascii="Arial" w:eastAsia="Arial" w:hAnsi="Arial" w:cs="Arial"/>
          <w:color w:val="000000" w:themeColor="text1"/>
          <w:sz w:val="24"/>
          <w:szCs w:val="24"/>
        </w:rPr>
        <w:t>Goodness of Fit Index</w:t>
      </w:r>
    </w:p>
    <w:p w14:paraId="00000391" w14:textId="77777777" w:rsidR="003B3C1C" w:rsidRPr="002E6934" w:rsidRDefault="00151CFD">
      <w:pPr>
        <w:spacing w:after="0" w:line="240" w:lineRule="auto"/>
        <w:rPr>
          <w:rFonts w:ascii="Arial" w:eastAsia="Arial" w:hAnsi="Arial" w:cs="Arial"/>
          <w:color w:val="000000" w:themeColor="text1"/>
          <w:sz w:val="24"/>
          <w:szCs w:val="24"/>
        </w:rPr>
      </w:pP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t>RMSEA</w:t>
      </w:r>
      <w:r w:rsidRPr="002E6934">
        <w:rPr>
          <w:rFonts w:ascii="Arial" w:eastAsia="Arial" w:hAnsi="Arial" w:cs="Arial"/>
          <w:b/>
          <w:bCs/>
          <w:color w:val="000000" w:themeColor="text1"/>
          <w:sz w:val="24"/>
          <w:szCs w:val="24"/>
        </w:rPr>
        <w:tab/>
        <w:t xml:space="preserve">- </w:t>
      </w:r>
      <w:r w:rsidRPr="002E6934">
        <w:rPr>
          <w:rFonts w:ascii="Arial" w:eastAsia="Arial" w:hAnsi="Arial" w:cs="Arial"/>
          <w:b/>
          <w:bCs/>
          <w:color w:val="000000" w:themeColor="text1"/>
          <w:sz w:val="24"/>
          <w:szCs w:val="24"/>
        </w:rPr>
        <w:tab/>
      </w:r>
      <w:r w:rsidRPr="002E6934">
        <w:rPr>
          <w:rFonts w:ascii="Arial" w:eastAsia="Arial" w:hAnsi="Arial" w:cs="Arial"/>
          <w:color w:val="000000" w:themeColor="text1"/>
          <w:sz w:val="24"/>
          <w:szCs w:val="24"/>
        </w:rPr>
        <w:t>Root Means Square of Error Approximation</w:t>
      </w:r>
    </w:p>
    <w:p w14:paraId="00000392" w14:textId="77777777" w:rsidR="003B3C1C" w:rsidRPr="002E6934" w:rsidRDefault="00151CFD">
      <w:pPr>
        <w:spacing w:after="0" w:line="240" w:lineRule="auto"/>
        <w:ind w:left="-86"/>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ab/>
      </w:r>
      <w:r w:rsidRPr="002E6934">
        <w:rPr>
          <w:rFonts w:ascii="Arial" w:eastAsia="Arial" w:hAnsi="Arial" w:cs="Arial"/>
          <w:color w:val="000000" w:themeColor="text1"/>
          <w:sz w:val="24"/>
          <w:szCs w:val="24"/>
        </w:rPr>
        <w:tab/>
      </w:r>
      <w:r w:rsidRPr="002E6934">
        <w:rPr>
          <w:rFonts w:ascii="Arial" w:eastAsia="Arial" w:hAnsi="Arial" w:cs="Arial"/>
          <w:color w:val="000000" w:themeColor="text1"/>
          <w:sz w:val="24"/>
          <w:szCs w:val="24"/>
        </w:rPr>
        <w:tab/>
      </w:r>
      <w:proofErr w:type="spellStart"/>
      <w:r w:rsidRPr="002E6934">
        <w:rPr>
          <w:rFonts w:ascii="Arial" w:eastAsia="Arial" w:hAnsi="Arial" w:cs="Arial"/>
          <w:b/>
          <w:bCs/>
          <w:color w:val="000000" w:themeColor="text1"/>
          <w:sz w:val="24"/>
          <w:szCs w:val="24"/>
        </w:rPr>
        <w:t>Pclose</w:t>
      </w:r>
      <w:proofErr w:type="spellEnd"/>
      <w:r w:rsidRPr="002E6934">
        <w:rPr>
          <w:rFonts w:ascii="Arial" w:eastAsia="Arial" w:hAnsi="Arial" w:cs="Arial"/>
          <w:b/>
          <w:bCs/>
          <w:color w:val="000000" w:themeColor="text1"/>
          <w:sz w:val="24"/>
          <w:szCs w:val="24"/>
        </w:rPr>
        <w:tab/>
        <w:t>-</w:t>
      </w:r>
      <w:r w:rsidRPr="002E6934">
        <w:rPr>
          <w:rFonts w:ascii="Arial" w:eastAsia="Arial" w:hAnsi="Arial" w:cs="Arial"/>
          <w:color w:val="000000" w:themeColor="text1"/>
          <w:sz w:val="24"/>
          <w:szCs w:val="24"/>
        </w:rPr>
        <w:tab/>
        <w:t>P of Close Fit</w:t>
      </w:r>
    </w:p>
    <w:p w14:paraId="00000393" w14:textId="5D2A0D04" w:rsidR="003B3C1C" w:rsidRDefault="00151CFD">
      <w:pPr>
        <w:spacing w:after="0" w:line="480" w:lineRule="auto"/>
        <w:jc w:val="both"/>
        <w:rPr>
          <w:rFonts w:ascii="Arial" w:eastAsia="Arial" w:hAnsi="Arial" w:cs="Arial"/>
          <w:color w:val="000000" w:themeColor="text1"/>
          <w:sz w:val="24"/>
          <w:szCs w:val="24"/>
        </w:rPr>
      </w:pP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t xml:space="preserve">P-value </w:t>
      </w:r>
      <w:r w:rsidRPr="002E6934">
        <w:rPr>
          <w:rFonts w:ascii="Arial" w:eastAsia="Arial" w:hAnsi="Arial" w:cs="Arial"/>
          <w:b/>
          <w:bCs/>
          <w:color w:val="000000" w:themeColor="text1"/>
          <w:sz w:val="24"/>
          <w:szCs w:val="24"/>
        </w:rPr>
        <w:tab/>
        <w:t xml:space="preserve">- </w:t>
      </w:r>
      <w:r w:rsidRPr="002E6934">
        <w:rPr>
          <w:rFonts w:ascii="Arial" w:eastAsia="Arial" w:hAnsi="Arial" w:cs="Arial"/>
          <w:b/>
          <w:bCs/>
          <w:color w:val="000000" w:themeColor="text1"/>
          <w:sz w:val="24"/>
          <w:szCs w:val="24"/>
        </w:rPr>
        <w:tab/>
      </w:r>
      <w:r w:rsidRPr="002E6934">
        <w:rPr>
          <w:rFonts w:ascii="Arial" w:eastAsia="Arial" w:hAnsi="Arial" w:cs="Arial"/>
          <w:color w:val="000000" w:themeColor="text1"/>
          <w:sz w:val="24"/>
          <w:szCs w:val="24"/>
        </w:rPr>
        <w:t>Probability Level</w:t>
      </w:r>
    </w:p>
    <w:p w14:paraId="00000394" w14:textId="34001C16" w:rsidR="003B3C1C" w:rsidRPr="002E6934" w:rsidRDefault="00491B5B">
      <w:pPr>
        <w:spacing w:after="0" w:line="480" w:lineRule="auto"/>
        <w:ind w:firstLine="720"/>
        <w:jc w:val="both"/>
        <w:rPr>
          <w:rFonts w:ascii="Arial" w:eastAsia="Arial" w:hAnsi="Arial" w:cs="Arial"/>
          <w:color w:val="000000" w:themeColor="text1"/>
          <w:sz w:val="24"/>
          <w:szCs w:val="24"/>
        </w:rPr>
      </w:pPr>
      <w:r w:rsidRPr="00491B5B">
        <w:rPr>
          <w:rFonts w:ascii="Arial" w:eastAsia="Arial" w:hAnsi="Arial" w:cs="Arial"/>
          <w:i/>
          <w:iCs/>
          <w:color w:val="000000" w:themeColor="text1"/>
          <w:sz w:val="24"/>
          <w:szCs w:val="24"/>
        </w:rPr>
        <w:t>Generated Model 3</w:t>
      </w:r>
      <w:r w:rsidRPr="00491B5B">
        <w:rPr>
          <w:rFonts w:ascii="Arial" w:eastAsia="Arial" w:hAnsi="Arial" w:cs="Arial"/>
          <w:color w:val="000000" w:themeColor="text1"/>
          <w:sz w:val="24"/>
          <w:szCs w:val="24"/>
        </w:rPr>
        <w:t>. Finally, Figure 4 depicts the relationships</w:t>
      </w:r>
      <w:r>
        <w:rPr>
          <w:rFonts w:ascii="Arial" w:eastAsia="Arial" w:hAnsi="Arial" w:cs="Arial"/>
          <w:color w:val="000000" w:themeColor="text1"/>
          <w:sz w:val="24"/>
          <w:szCs w:val="24"/>
        </w:rPr>
        <w:t xml:space="preserve"> </w:t>
      </w:r>
      <w:r w:rsidRPr="002E6934">
        <w:rPr>
          <w:rFonts w:ascii="Arial" w:eastAsia="Arial" w:hAnsi="Arial" w:cs="Arial"/>
          <w:color w:val="000000" w:themeColor="text1"/>
          <w:sz w:val="24"/>
          <w:szCs w:val="24"/>
        </w:rPr>
        <w:t xml:space="preserve">among exogenous variables, organizational politics, and emotional intelligence (r = .72), </w:t>
      </w:r>
      <w:r w:rsidRPr="002E6934">
        <w:rPr>
          <w:rFonts w:ascii="Arial" w:eastAsia="Arial" w:hAnsi="Arial" w:cs="Arial"/>
          <w:color w:val="000000" w:themeColor="text1"/>
          <w:sz w:val="24"/>
          <w:szCs w:val="24"/>
        </w:rPr>
        <w:lastRenderedPageBreak/>
        <w:t xml:space="preserve">as well as their direct influences on conflict management skill beliefs (Beta = .17 and .39, respectively). In contrast, they had an impact on transformational leadership, with Beta values of.32 and.52, respectively. However, transformational leadership did not have a direct influence on conflict management skills beliefs. Furthermore, organizational politics and emotional intelligence appeared as predictors of conflict management skills beliefs, accounting for 17 and 39 percent of the variance in conflict management skills beliefs, respectively. As a result, organizational politics and emotional intelligence were found to influence conflict </w:t>
      </w:r>
      <w:r w:rsidR="00343BD8" w:rsidRPr="002E6934">
        <w:rPr>
          <w:noProof/>
          <w:color w:val="000000" w:themeColor="text1"/>
        </w:rPr>
        <w:drawing>
          <wp:anchor distT="0" distB="0" distL="0" distR="0" simplePos="0" relativeHeight="251674624" behindDoc="1" locked="0" layoutInCell="1" hidden="0" allowOverlap="1" wp14:anchorId="073CABB3" wp14:editId="03423F67">
            <wp:simplePos x="0" y="0"/>
            <wp:positionH relativeFrom="margin">
              <wp:align>left</wp:align>
            </wp:positionH>
            <wp:positionV relativeFrom="paragraph">
              <wp:posOffset>3052445</wp:posOffset>
            </wp:positionV>
            <wp:extent cx="5584825" cy="3042459"/>
            <wp:effectExtent l="0" t="0" r="0" b="5715"/>
            <wp:wrapNone/>
            <wp:docPr id="208510614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14"/>
                    <a:srcRect t="17034" b="46806"/>
                    <a:stretch>
                      <a:fillRect/>
                    </a:stretch>
                  </pic:blipFill>
                  <pic:spPr bwMode="auto">
                    <a:xfrm>
                      <a:off x="0" y="0"/>
                      <a:ext cx="5584825" cy="30424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E6934">
        <w:rPr>
          <w:rFonts w:ascii="Arial" w:eastAsia="Arial" w:hAnsi="Arial" w:cs="Arial"/>
          <w:color w:val="000000" w:themeColor="text1"/>
          <w:sz w:val="24"/>
          <w:szCs w:val="24"/>
        </w:rPr>
        <w:t>management skills beliefs in public schools.</w:t>
      </w:r>
    </w:p>
    <w:p w14:paraId="4B928CF1" w14:textId="77777777" w:rsidR="00343BD8" w:rsidRDefault="00343BD8">
      <w:pPr>
        <w:spacing w:line="480" w:lineRule="auto"/>
        <w:jc w:val="both"/>
        <w:rPr>
          <w:noProof/>
          <w:color w:val="000000" w:themeColor="text1"/>
        </w:rPr>
      </w:pPr>
    </w:p>
    <w:p w14:paraId="00000395" w14:textId="35EBD967" w:rsidR="003B3C1C" w:rsidRPr="002E6934" w:rsidRDefault="003B3C1C">
      <w:pPr>
        <w:spacing w:line="480" w:lineRule="auto"/>
        <w:jc w:val="both"/>
        <w:rPr>
          <w:rFonts w:ascii="Arial" w:eastAsia="Arial" w:hAnsi="Arial" w:cs="Arial"/>
          <w:color w:val="000000" w:themeColor="text1"/>
          <w:sz w:val="24"/>
          <w:szCs w:val="24"/>
        </w:rPr>
      </w:pPr>
    </w:p>
    <w:p w14:paraId="00000396" w14:textId="7E8E48BA" w:rsidR="003B3C1C" w:rsidRPr="002E6934" w:rsidRDefault="003B3C1C" w:rsidP="00343BD8">
      <w:pPr>
        <w:spacing w:line="480" w:lineRule="auto"/>
        <w:jc w:val="center"/>
        <w:rPr>
          <w:rFonts w:ascii="Arial" w:eastAsia="Arial" w:hAnsi="Arial" w:cs="Arial"/>
          <w:color w:val="000000" w:themeColor="text1"/>
          <w:sz w:val="24"/>
          <w:szCs w:val="24"/>
        </w:rPr>
      </w:pPr>
    </w:p>
    <w:p w14:paraId="00000397" w14:textId="77777777" w:rsidR="003B3C1C" w:rsidRPr="002E6934" w:rsidRDefault="003B3C1C">
      <w:pPr>
        <w:spacing w:line="480" w:lineRule="auto"/>
        <w:jc w:val="both"/>
        <w:rPr>
          <w:rFonts w:ascii="Arial" w:eastAsia="Arial" w:hAnsi="Arial" w:cs="Arial"/>
          <w:color w:val="000000" w:themeColor="text1"/>
          <w:sz w:val="24"/>
          <w:szCs w:val="24"/>
        </w:rPr>
      </w:pPr>
    </w:p>
    <w:p w14:paraId="00000398" w14:textId="2DBE6051" w:rsidR="003B3C1C" w:rsidRPr="002E6934" w:rsidRDefault="003B3C1C">
      <w:pPr>
        <w:spacing w:line="480" w:lineRule="auto"/>
        <w:jc w:val="both"/>
        <w:rPr>
          <w:rFonts w:ascii="Arial" w:eastAsia="Arial" w:hAnsi="Arial" w:cs="Arial"/>
          <w:color w:val="000000" w:themeColor="text1"/>
          <w:sz w:val="24"/>
          <w:szCs w:val="24"/>
        </w:rPr>
      </w:pPr>
    </w:p>
    <w:p w14:paraId="00000399" w14:textId="0721C04E" w:rsidR="003B3C1C" w:rsidRPr="002E6934" w:rsidRDefault="003B3C1C">
      <w:pPr>
        <w:spacing w:line="480" w:lineRule="auto"/>
        <w:jc w:val="both"/>
        <w:rPr>
          <w:rFonts w:ascii="Arial" w:eastAsia="Arial" w:hAnsi="Arial" w:cs="Arial"/>
          <w:color w:val="000000" w:themeColor="text1"/>
          <w:sz w:val="24"/>
          <w:szCs w:val="24"/>
        </w:rPr>
      </w:pPr>
    </w:p>
    <w:p w14:paraId="0000039A" w14:textId="683556A4" w:rsidR="003B3C1C" w:rsidRPr="002E6934" w:rsidRDefault="003B3C1C">
      <w:pPr>
        <w:spacing w:line="480" w:lineRule="auto"/>
        <w:jc w:val="center"/>
        <w:rPr>
          <w:rFonts w:ascii="Arial" w:eastAsia="Arial" w:hAnsi="Arial" w:cs="Arial"/>
          <w:b/>
          <w:bCs/>
          <w:color w:val="000000" w:themeColor="text1"/>
          <w:sz w:val="24"/>
          <w:szCs w:val="24"/>
        </w:rPr>
      </w:pPr>
    </w:p>
    <w:p w14:paraId="0000039C" w14:textId="41A2D28F" w:rsidR="003B3C1C" w:rsidRPr="002E6934" w:rsidRDefault="00151CFD">
      <w:pPr>
        <w:spacing w:line="480" w:lineRule="auto"/>
        <w:jc w:val="center"/>
        <w:rPr>
          <w:rFonts w:ascii="Arial" w:eastAsia="Arial" w:hAnsi="Arial" w:cs="Arial"/>
          <w:i/>
          <w:iCs/>
          <w:color w:val="000000" w:themeColor="text1"/>
          <w:sz w:val="24"/>
          <w:szCs w:val="24"/>
        </w:rPr>
      </w:pPr>
      <w:r w:rsidRPr="002E6934">
        <w:rPr>
          <w:rFonts w:ascii="Arial" w:eastAsia="Arial" w:hAnsi="Arial" w:cs="Arial"/>
          <w:b/>
          <w:bCs/>
          <w:color w:val="000000" w:themeColor="text1"/>
          <w:sz w:val="24"/>
          <w:szCs w:val="24"/>
        </w:rPr>
        <w:t>Figure 4:</w:t>
      </w:r>
      <w:r w:rsidRPr="002E6934">
        <w:rPr>
          <w:rFonts w:ascii="Arial" w:eastAsia="Arial" w:hAnsi="Arial" w:cs="Arial"/>
          <w:color w:val="000000" w:themeColor="text1"/>
          <w:sz w:val="24"/>
          <w:szCs w:val="24"/>
        </w:rPr>
        <w:t xml:space="preserve"> </w:t>
      </w:r>
      <w:r w:rsidRPr="002E6934">
        <w:rPr>
          <w:rFonts w:ascii="Arial" w:eastAsia="Arial" w:hAnsi="Arial" w:cs="Arial"/>
          <w:i/>
          <w:iCs/>
          <w:color w:val="000000" w:themeColor="text1"/>
          <w:sz w:val="24"/>
          <w:szCs w:val="24"/>
        </w:rPr>
        <w:t>Path Analysis Model 3 in Standardized Solution</w:t>
      </w:r>
    </w:p>
    <w:p w14:paraId="6441EC6A" w14:textId="77777777" w:rsidR="00250A47" w:rsidRDefault="00250A47" w:rsidP="00250A47">
      <w:pPr>
        <w:spacing w:after="0" w:line="240" w:lineRule="auto"/>
        <w:jc w:val="both"/>
        <w:rPr>
          <w:rFonts w:ascii="Arial" w:eastAsia="Arial" w:hAnsi="Arial" w:cs="Arial"/>
          <w:color w:val="000000" w:themeColor="text1"/>
          <w:sz w:val="24"/>
          <w:szCs w:val="24"/>
        </w:rPr>
      </w:pPr>
      <w:r w:rsidRPr="002E6934">
        <w:rPr>
          <w:rFonts w:ascii="Arial" w:eastAsia="Arial" w:hAnsi="Arial" w:cs="Arial"/>
          <w:b/>
          <w:bCs/>
          <w:color w:val="000000" w:themeColor="text1"/>
          <w:sz w:val="24"/>
          <w:szCs w:val="24"/>
        </w:rPr>
        <w:t>Legend:</w:t>
      </w:r>
      <w:r w:rsidRPr="002E6934">
        <w:rPr>
          <w:rFonts w:ascii="Arial" w:eastAsia="Arial" w:hAnsi="Arial" w:cs="Arial"/>
          <w:color w:val="000000" w:themeColor="text1"/>
          <w:sz w:val="24"/>
          <w:szCs w:val="24"/>
        </w:rPr>
        <w:t xml:space="preserve"> </w:t>
      </w:r>
      <w:r>
        <w:rPr>
          <w:rFonts w:ascii="Arial" w:eastAsia="Arial" w:hAnsi="Arial" w:cs="Arial"/>
          <w:b/>
          <w:bCs/>
          <w:color w:val="000000" w:themeColor="text1"/>
          <w:sz w:val="24"/>
          <w:szCs w:val="24"/>
        </w:rPr>
        <w:t xml:space="preserve">    </w:t>
      </w:r>
      <w:r>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OP</w:t>
      </w:r>
      <w:r w:rsidRPr="002E6934">
        <w:rPr>
          <w:rFonts w:ascii="Arial" w:eastAsia="Arial" w:hAnsi="Arial" w:cs="Arial"/>
          <w:color w:val="000000" w:themeColor="text1"/>
          <w:sz w:val="24"/>
          <w:szCs w:val="24"/>
        </w:rPr>
        <w:t xml:space="preserve"> – Organizational Politics</w:t>
      </w:r>
      <w:r w:rsidRPr="002E6934">
        <w:rPr>
          <w:rFonts w:ascii="Arial" w:eastAsia="Arial" w:hAnsi="Arial" w:cs="Arial"/>
          <w:color w:val="000000" w:themeColor="text1"/>
          <w:sz w:val="24"/>
          <w:szCs w:val="24"/>
        </w:rPr>
        <w:tab/>
        <w:t xml:space="preserve"> </w:t>
      </w:r>
    </w:p>
    <w:p w14:paraId="501780BD" w14:textId="77777777" w:rsidR="00250A47" w:rsidRPr="002E6934" w:rsidRDefault="00250A47" w:rsidP="00250A47">
      <w:pPr>
        <w:spacing w:after="0" w:line="240" w:lineRule="auto"/>
        <w:ind w:left="720" w:firstLine="720"/>
        <w:jc w:val="both"/>
        <w:rPr>
          <w:rFonts w:ascii="Arial" w:eastAsia="Arial" w:hAnsi="Arial" w:cs="Arial"/>
          <w:color w:val="000000" w:themeColor="text1"/>
          <w:sz w:val="24"/>
          <w:szCs w:val="24"/>
        </w:rPr>
      </w:pPr>
      <w:r w:rsidRPr="002E6934">
        <w:rPr>
          <w:rFonts w:ascii="Arial" w:eastAsia="Arial" w:hAnsi="Arial" w:cs="Arial"/>
          <w:b/>
          <w:bCs/>
          <w:color w:val="000000" w:themeColor="text1"/>
          <w:sz w:val="24"/>
          <w:szCs w:val="24"/>
        </w:rPr>
        <w:t>TL</w:t>
      </w:r>
      <w:r w:rsidRPr="002E6934">
        <w:rPr>
          <w:rFonts w:ascii="Arial" w:eastAsia="Arial" w:hAnsi="Arial" w:cs="Arial"/>
          <w:color w:val="000000" w:themeColor="text1"/>
          <w:sz w:val="24"/>
          <w:szCs w:val="24"/>
        </w:rPr>
        <w:t xml:space="preserve"> – Transformational Leadership </w:t>
      </w:r>
    </w:p>
    <w:p w14:paraId="30B2B185" w14:textId="77777777" w:rsidR="00250A47" w:rsidRDefault="00250A47" w:rsidP="00250A47">
      <w:pPr>
        <w:spacing w:after="0" w:line="240" w:lineRule="auto"/>
        <w:ind w:left="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 </w:t>
      </w:r>
      <w:r>
        <w:rPr>
          <w:rFonts w:ascii="Arial" w:eastAsia="Arial" w:hAnsi="Arial" w:cs="Arial"/>
          <w:color w:val="000000" w:themeColor="text1"/>
          <w:sz w:val="24"/>
          <w:szCs w:val="24"/>
        </w:rPr>
        <w:t xml:space="preserve">    </w:t>
      </w:r>
      <w:r>
        <w:rPr>
          <w:rFonts w:ascii="Arial" w:eastAsia="Arial" w:hAnsi="Arial" w:cs="Arial"/>
          <w:color w:val="000000" w:themeColor="text1"/>
          <w:sz w:val="24"/>
          <w:szCs w:val="24"/>
        </w:rPr>
        <w:tab/>
      </w:r>
      <w:r w:rsidRPr="002E6934">
        <w:rPr>
          <w:rFonts w:ascii="Arial" w:eastAsia="Arial" w:hAnsi="Arial" w:cs="Arial"/>
          <w:b/>
          <w:bCs/>
          <w:color w:val="000000" w:themeColor="text1"/>
          <w:sz w:val="24"/>
          <w:szCs w:val="24"/>
        </w:rPr>
        <w:t>EI</w:t>
      </w:r>
      <w:r w:rsidRPr="002E6934">
        <w:rPr>
          <w:rFonts w:ascii="Arial" w:eastAsia="Arial" w:hAnsi="Arial" w:cs="Arial"/>
          <w:color w:val="000000" w:themeColor="text1"/>
          <w:sz w:val="24"/>
          <w:szCs w:val="24"/>
        </w:rPr>
        <w:t xml:space="preserve"> – Emotional Intelligence </w:t>
      </w:r>
      <w:r>
        <w:rPr>
          <w:rFonts w:ascii="Arial" w:eastAsia="Arial" w:hAnsi="Arial" w:cs="Arial"/>
          <w:color w:val="000000" w:themeColor="text1"/>
          <w:sz w:val="24"/>
          <w:szCs w:val="24"/>
        </w:rPr>
        <w:t xml:space="preserve"> </w:t>
      </w:r>
    </w:p>
    <w:p w14:paraId="52511382" w14:textId="77777777" w:rsidR="00250A47" w:rsidRPr="002E6934" w:rsidRDefault="00250A47" w:rsidP="00250A47">
      <w:pPr>
        <w:spacing w:after="0" w:line="240" w:lineRule="auto"/>
        <w:ind w:left="720" w:firstLine="720"/>
        <w:jc w:val="both"/>
        <w:rPr>
          <w:rFonts w:ascii="Arial" w:eastAsia="Arial" w:hAnsi="Arial" w:cs="Arial"/>
          <w:color w:val="000000" w:themeColor="text1"/>
          <w:sz w:val="24"/>
          <w:szCs w:val="24"/>
        </w:rPr>
      </w:pPr>
      <w:r w:rsidRPr="002E6934">
        <w:rPr>
          <w:rFonts w:ascii="Arial" w:eastAsia="Arial" w:hAnsi="Arial" w:cs="Arial"/>
          <w:b/>
          <w:bCs/>
          <w:color w:val="000000" w:themeColor="text1"/>
          <w:sz w:val="24"/>
          <w:szCs w:val="24"/>
        </w:rPr>
        <w:t>CMSB</w:t>
      </w:r>
      <w:r w:rsidRPr="002E6934">
        <w:rPr>
          <w:rFonts w:ascii="Arial" w:eastAsia="Arial" w:hAnsi="Arial" w:cs="Arial"/>
          <w:color w:val="000000" w:themeColor="text1"/>
          <w:sz w:val="24"/>
          <w:szCs w:val="24"/>
        </w:rPr>
        <w:t xml:space="preserve"> – Conflict Management Skills Beliefs. </w:t>
      </w:r>
    </w:p>
    <w:p w14:paraId="6AE797AF" w14:textId="77777777" w:rsidR="00250A47" w:rsidRDefault="00250A47">
      <w:pPr>
        <w:spacing w:after="0" w:line="480" w:lineRule="auto"/>
        <w:ind w:firstLine="720"/>
        <w:jc w:val="both"/>
        <w:rPr>
          <w:rFonts w:ascii="Arial" w:eastAsia="Arial" w:hAnsi="Arial" w:cs="Arial"/>
          <w:color w:val="000000" w:themeColor="text1"/>
          <w:sz w:val="24"/>
          <w:szCs w:val="24"/>
        </w:rPr>
      </w:pPr>
    </w:p>
    <w:p w14:paraId="000003A0" w14:textId="2759078A"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lastRenderedPageBreak/>
        <w:t xml:space="preserve">Finally, Model 3 matched all of the criteria set forth. The P-close from .046 to. .969; the </w:t>
      </w:r>
      <w:proofErr w:type="spellStart"/>
      <w:r w:rsidRPr="002E6934">
        <w:rPr>
          <w:rFonts w:ascii="Arial" w:eastAsia="Arial" w:hAnsi="Arial" w:cs="Arial"/>
          <w:color w:val="000000" w:themeColor="text1"/>
          <w:sz w:val="24"/>
          <w:szCs w:val="24"/>
        </w:rPr>
        <w:t>ChiSquare</w:t>
      </w:r>
      <w:proofErr w:type="spellEnd"/>
      <w:r w:rsidRPr="002E6934">
        <w:rPr>
          <w:rFonts w:ascii="Arial" w:eastAsia="Arial" w:hAnsi="Arial" w:cs="Arial"/>
          <w:color w:val="000000" w:themeColor="text1"/>
          <w:sz w:val="24"/>
          <w:szCs w:val="24"/>
        </w:rPr>
        <w:t xml:space="preserve"> Value divided by the Degrees of Freedom from 7.250 to .004; the corresponding p-value from .007 to .948; the Goodness of Fit Index from .991 to 1.000; Comparative Fit  Index from .992 to 1.000; the Normed Fit Index shown from .991 to 1.000; Tucker-Lewis Index from .953 to 1.007; and the Root Mean Square Error Approximation value from .124 to .000. As a result, all model fit values fell within the limits specified in Table 10. Therefore, Model 3 emerged as the best-fit path model.</w:t>
      </w:r>
    </w:p>
    <w:p w14:paraId="000003A1" w14:textId="77777777" w:rsidR="003B3C1C" w:rsidRPr="002E6934" w:rsidRDefault="00151CFD">
      <w:pPr>
        <w:spacing w:after="0"/>
        <w:rPr>
          <w:rFonts w:ascii="Arial" w:eastAsia="Arial" w:hAnsi="Arial" w:cs="Arial"/>
          <w:color w:val="000000" w:themeColor="text1"/>
          <w:sz w:val="24"/>
          <w:szCs w:val="24"/>
        </w:rPr>
      </w:pPr>
      <w:r w:rsidRPr="002E6934">
        <w:rPr>
          <w:rFonts w:ascii="Arial" w:eastAsia="Arial" w:hAnsi="Arial" w:cs="Arial"/>
          <w:color w:val="000000" w:themeColor="text1"/>
          <w:sz w:val="24"/>
          <w:szCs w:val="24"/>
        </w:rPr>
        <w:t>Table 10</w:t>
      </w:r>
    </w:p>
    <w:p w14:paraId="000003A2" w14:textId="77777777" w:rsidR="003B3C1C" w:rsidRPr="00250A47" w:rsidRDefault="00151CFD">
      <w:pPr>
        <w:rPr>
          <w:rFonts w:ascii="Arial" w:eastAsia="Arial" w:hAnsi="Arial" w:cs="Arial"/>
          <w:color w:val="000000" w:themeColor="text1"/>
          <w:sz w:val="24"/>
          <w:szCs w:val="24"/>
        </w:rPr>
      </w:pPr>
      <w:r w:rsidRPr="00250A47">
        <w:rPr>
          <w:rFonts w:ascii="Arial" w:eastAsia="Arial" w:hAnsi="Arial" w:cs="Arial"/>
          <w:color w:val="000000" w:themeColor="text1"/>
          <w:sz w:val="24"/>
          <w:szCs w:val="24"/>
        </w:rPr>
        <w:t>Goodness of Fit Measures of Path Analysis Model 3</w:t>
      </w:r>
    </w:p>
    <w:tbl>
      <w:tblPr>
        <w:tblStyle w:val="af4"/>
        <w:tblW w:w="8379"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2944"/>
        <w:gridCol w:w="2744"/>
        <w:gridCol w:w="2691"/>
      </w:tblGrid>
      <w:tr w:rsidR="002E6934" w:rsidRPr="002E6934" w14:paraId="43C3EBDA" w14:textId="77777777" w:rsidTr="003F1E87">
        <w:trPr>
          <w:trHeight w:val="333"/>
          <w:jc w:val="center"/>
        </w:trPr>
        <w:tc>
          <w:tcPr>
            <w:tcW w:w="2944" w:type="dxa"/>
            <w:shd w:val="clear" w:color="auto" w:fill="D9D9D9"/>
          </w:tcPr>
          <w:p w14:paraId="000003A4" w14:textId="77777777" w:rsidR="003B3C1C" w:rsidRPr="002E6934" w:rsidRDefault="00151CFD">
            <w:pPr>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INDEX</w:t>
            </w:r>
          </w:p>
          <w:p w14:paraId="000003A5" w14:textId="77777777" w:rsidR="003B3C1C" w:rsidRPr="002E6934" w:rsidRDefault="003B3C1C">
            <w:pPr>
              <w:jc w:val="center"/>
              <w:rPr>
                <w:rFonts w:ascii="Arial" w:eastAsia="Arial" w:hAnsi="Arial" w:cs="Arial"/>
                <w:b/>
                <w:bCs/>
                <w:color w:val="000000" w:themeColor="text1"/>
                <w:sz w:val="24"/>
                <w:szCs w:val="24"/>
              </w:rPr>
            </w:pPr>
          </w:p>
        </w:tc>
        <w:tc>
          <w:tcPr>
            <w:tcW w:w="2744" w:type="dxa"/>
            <w:shd w:val="clear" w:color="auto" w:fill="D9D9D9"/>
          </w:tcPr>
          <w:p w14:paraId="000003A7" w14:textId="77777777" w:rsidR="003B3C1C" w:rsidRPr="002E6934" w:rsidRDefault="00151CFD">
            <w:pPr>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CRITERION</w:t>
            </w:r>
          </w:p>
        </w:tc>
        <w:tc>
          <w:tcPr>
            <w:tcW w:w="2691" w:type="dxa"/>
            <w:shd w:val="clear" w:color="auto" w:fill="D9D9D9"/>
          </w:tcPr>
          <w:p w14:paraId="000003A9" w14:textId="77777777" w:rsidR="003B3C1C" w:rsidRPr="002E6934" w:rsidRDefault="00151CFD">
            <w:pPr>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MODEL FIT VALUE</w:t>
            </w:r>
          </w:p>
        </w:tc>
      </w:tr>
      <w:tr w:rsidR="002E6934" w:rsidRPr="002E6934" w14:paraId="4E3BE6F5" w14:textId="77777777" w:rsidTr="00250A47">
        <w:trPr>
          <w:trHeight w:val="302"/>
          <w:jc w:val="center"/>
        </w:trPr>
        <w:tc>
          <w:tcPr>
            <w:tcW w:w="2944" w:type="dxa"/>
          </w:tcPr>
          <w:p w14:paraId="000003AC" w14:textId="2C5E39D7" w:rsidR="003B3C1C" w:rsidRPr="002E6934" w:rsidRDefault="00151CFD" w:rsidP="00250A47">
            <w:pPr>
              <w:spacing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P-Close</w:t>
            </w:r>
          </w:p>
        </w:tc>
        <w:tc>
          <w:tcPr>
            <w:tcW w:w="2744" w:type="dxa"/>
          </w:tcPr>
          <w:p w14:paraId="000003AE" w14:textId="77777777" w:rsidR="003B3C1C" w:rsidRPr="002E6934" w:rsidRDefault="00151CFD" w:rsidP="00250A47">
            <w:pPr>
              <w:spacing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&gt; 0.05</w:t>
            </w:r>
          </w:p>
        </w:tc>
        <w:tc>
          <w:tcPr>
            <w:tcW w:w="2691" w:type="dxa"/>
            <w:vAlign w:val="center"/>
          </w:tcPr>
          <w:p w14:paraId="000003AF" w14:textId="77777777" w:rsidR="003B3C1C" w:rsidRPr="002E6934" w:rsidRDefault="00151CFD" w:rsidP="00250A47">
            <w:pPr>
              <w:spacing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.969</w:t>
            </w:r>
          </w:p>
        </w:tc>
      </w:tr>
      <w:tr w:rsidR="002E6934" w:rsidRPr="002E6934" w14:paraId="6B1819E5" w14:textId="77777777" w:rsidTr="00250A47">
        <w:trPr>
          <w:jc w:val="center"/>
        </w:trPr>
        <w:tc>
          <w:tcPr>
            <w:tcW w:w="2944" w:type="dxa"/>
          </w:tcPr>
          <w:p w14:paraId="000003B2" w14:textId="35DDC30D" w:rsidR="003B3C1C" w:rsidRPr="002E6934" w:rsidRDefault="00151CFD" w:rsidP="00250A47">
            <w:pPr>
              <w:spacing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CMIN/DF</w:t>
            </w:r>
          </w:p>
        </w:tc>
        <w:tc>
          <w:tcPr>
            <w:tcW w:w="2744" w:type="dxa"/>
          </w:tcPr>
          <w:p w14:paraId="000003B5" w14:textId="17908A50" w:rsidR="003B3C1C" w:rsidRPr="002E6934" w:rsidRDefault="00151CFD" w:rsidP="00250A47">
            <w:pPr>
              <w:spacing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0 &lt; value &lt; 2</w:t>
            </w:r>
          </w:p>
        </w:tc>
        <w:tc>
          <w:tcPr>
            <w:tcW w:w="2691" w:type="dxa"/>
            <w:vAlign w:val="center"/>
          </w:tcPr>
          <w:p w14:paraId="000003B6" w14:textId="77777777" w:rsidR="003B3C1C" w:rsidRPr="002E6934" w:rsidRDefault="00151CFD" w:rsidP="00250A47">
            <w:pPr>
              <w:spacing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.004</w:t>
            </w:r>
          </w:p>
        </w:tc>
      </w:tr>
      <w:tr w:rsidR="002E6934" w:rsidRPr="002E6934" w14:paraId="16A65EAE" w14:textId="77777777" w:rsidTr="00250A47">
        <w:trPr>
          <w:trHeight w:val="270"/>
          <w:jc w:val="center"/>
        </w:trPr>
        <w:tc>
          <w:tcPr>
            <w:tcW w:w="2944" w:type="dxa"/>
          </w:tcPr>
          <w:p w14:paraId="000003B7" w14:textId="26E27FF7" w:rsidR="003B3C1C" w:rsidRPr="002E6934" w:rsidRDefault="00151CFD" w:rsidP="00250A47">
            <w:pPr>
              <w:spacing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P-value</w:t>
            </w:r>
          </w:p>
        </w:tc>
        <w:tc>
          <w:tcPr>
            <w:tcW w:w="2744" w:type="dxa"/>
          </w:tcPr>
          <w:p w14:paraId="000003B8" w14:textId="77777777" w:rsidR="003B3C1C" w:rsidRPr="002E6934" w:rsidRDefault="00151CFD" w:rsidP="00250A47">
            <w:pPr>
              <w:spacing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&gt; 0.05</w:t>
            </w:r>
          </w:p>
        </w:tc>
        <w:tc>
          <w:tcPr>
            <w:tcW w:w="2691" w:type="dxa"/>
            <w:vAlign w:val="center"/>
          </w:tcPr>
          <w:p w14:paraId="000003B9" w14:textId="77777777" w:rsidR="003B3C1C" w:rsidRPr="002E6934" w:rsidRDefault="00151CFD" w:rsidP="00250A47">
            <w:pPr>
              <w:spacing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.948</w:t>
            </w:r>
          </w:p>
        </w:tc>
      </w:tr>
      <w:tr w:rsidR="002E6934" w:rsidRPr="002E6934" w14:paraId="078AEFB0" w14:textId="77777777" w:rsidTr="00250A47">
        <w:trPr>
          <w:jc w:val="center"/>
        </w:trPr>
        <w:tc>
          <w:tcPr>
            <w:tcW w:w="2944" w:type="dxa"/>
          </w:tcPr>
          <w:p w14:paraId="000003BC" w14:textId="1F16E892" w:rsidR="003B3C1C" w:rsidRPr="002E6934" w:rsidRDefault="00151CFD" w:rsidP="00250A47">
            <w:pPr>
              <w:spacing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GFI</w:t>
            </w:r>
          </w:p>
        </w:tc>
        <w:tc>
          <w:tcPr>
            <w:tcW w:w="2744" w:type="dxa"/>
          </w:tcPr>
          <w:p w14:paraId="000003BE" w14:textId="77777777" w:rsidR="003B3C1C" w:rsidRPr="002E6934" w:rsidRDefault="00151CFD" w:rsidP="00250A47">
            <w:pPr>
              <w:spacing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&gt; 0.95</w:t>
            </w:r>
          </w:p>
        </w:tc>
        <w:tc>
          <w:tcPr>
            <w:tcW w:w="2691" w:type="dxa"/>
            <w:vAlign w:val="center"/>
          </w:tcPr>
          <w:p w14:paraId="000003BF" w14:textId="77777777" w:rsidR="003B3C1C" w:rsidRPr="002E6934" w:rsidRDefault="00151CFD" w:rsidP="00250A47">
            <w:pPr>
              <w:spacing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1.000</w:t>
            </w:r>
          </w:p>
        </w:tc>
      </w:tr>
      <w:tr w:rsidR="002E6934" w:rsidRPr="002E6934" w14:paraId="7819E86F" w14:textId="77777777" w:rsidTr="00250A47">
        <w:trPr>
          <w:jc w:val="center"/>
        </w:trPr>
        <w:tc>
          <w:tcPr>
            <w:tcW w:w="2944" w:type="dxa"/>
          </w:tcPr>
          <w:p w14:paraId="000003C2" w14:textId="4CE4E3C8" w:rsidR="003B3C1C" w:rsidRPr="002E6934" w:rsidRDefault="00151CFD" w:rsidP="00250A47">
            <w:pPr>
              <w:spacing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CFI</w:t>
            </w:r>
          </w:p>
        </w:tc>
        <w:tc>
          <w:tcPr>
            <w:tcW w:w="2744" w:type="dxa"/>
          </w:tcPr>
          <w:p w14:paraId="000003C4" w14:textId="77777777" w:rsidR="003B3C1C" w:rsidRPr="002E6934" w:rsidRDefault="00151CFD" w:rsidP="00250A47">
            <w:pPr>
              <w:spacing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&gt; 0.95</w:t>
            </w:r>
          </w:p>
        </w:tc>
        <w:tc>
          <w:tcPr>
            <w:tcW w:w="2691" w:type="dxa"/>
            <w:vAlign w:val="center"/>
          </w:tcPr>
          <w:p w14:paraId="000003C5" w14:textId="77777777" w:rsidR="003B3C1C" w:rsidRPr="002E6934" w:rsidRDefault="00151CFD" w:rsidP="00250A47">
            <w:pPr>
              <w:spacing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1.000</w:t>
            </w:r>
          </w:p>
        </w:tc>
      </w:tr>
      <w:tr w:rsidR="002E6934" w:rsidRPr="002E6934" w14:paraId="14F6DEB1" w14:textId="77777777" w:rsidTr="00250A47">
        <w:trPr>
          <w:jc w:val="center"/>
        </w:trPr>
        <w:tc>
          <w:tcPr>
            <w:tcW w:w="2944" w:type="dxa"/>
          </w:tcPr>
          <w:p w14:paraId="000003C8" w14:textId="04035916" w:rsidR="003B3C1C" w:rsidRPr="002E6934" w:rsidRDefault="00151CFD" w:rsidP="00250A47">
            <w:pPr>
              <w:spacing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NFI</w:t>
            </w:r>
          </w:p>
        </w:tc>
        <w:tc>
          <w:tcPr>
            <w:tcW w:w="2744" w:type="dxa"/>
          </w:tcPr>
          <w:p w14:paraId="000003CB" w14:textId="0F7D43E9" w:rsidR="003B3C1C" w:rsidRPr="002E6934" w:rsidRDefault="00151CFD" w:rsidP="00250A47">
            <w:pPr>
              <w:spacing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&gt; 0.95</w:t>
            </w:r>
          </w:p>
        </w:tc>
        <w:tc>
          <w:tcPr>
            <w:tcW w:w="2691" w:type="dxa"/>
            <w:vAlign w:val="center"/>
          </w:tcPr>
          <w:p w14:paraId="000003CC" w14:textId="77777777" w:rsidR="003B3C1C" w:rsidRPr="002E6934" w:rsidRDefault="00151CFD" w:rsidP="00250A47">
            <w:pPr>
              <w:spacing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1.000</w:t>
            </w:r>
          </w:p>
        </w:tc>
      </w:tr>
      <w:tr w:rsidR="002E6934" w:rsidRPr="002E6934" w14:paraId="5DC9E339" w14:textId="77777777" w:rsidTr="00250A47">
        <w:trPr>
          <w:jc w:val="center"/>
        </w:trPr>
        <w:tc>
          <w:tcPr>
            <w:tcW w:w="2944" w:type="dxa"/>
          </w:tcPr>
          <w:p w14:paraId="000003CF" w14:textId="53A30DD9" w:rsidR="003B3C1C" w:rsidRPr="002E6934" w:rsidRDefault="00151CFD" w:rsidP="00250A47">
            <w:pPr>
              <w:spacing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TLI</w:t>
            </w:r>
          </w:p>
        </w:tc>
        <w:tc>
          <w:tcPr>
            <w:tcW w:w="2744" w:type="dxa"/>
          </w:tcPr>
          <w:p w14:paraId="000003D1" w14:textId="77777777" w:rsidR="003B3C1C" w:rsidRPr="002E6934" w:rsidRDefault="00151CFD" w:rsidP="00250A47">
            <w:pPr>
              <w:spacing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&gt; 0.95</w:t>
            </w:r>
          </w:p>
        </w:tc>
        <w:tc>
          <w:tcPr>
            <w:tcW w:w="2691" w:type="dxa"/>
            <w:vAlign w:val="center"/>
          </w:tcPr>
          <w:p w14:paraId="000003D2" w14:textId="77777777" w:rsidR="003B3C1C" w:rsidRPr="002E6934" w:rsidRDefault="00151CFD" w:rsidP="00250A47">
            <w:pPr>
              <w:spacing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1.007</w:t>
            </w:r>
          </w:p>
        </w:tc>
      </w:tr>
      <w:tr w:rsidR="002E6934" w:rsidRPr="002E6934" w14:paraId="251EE105" w14:textId="77777777" w:rsidTr="00250A47">
        <w:trPr>
          <w:trHeight w:val="336"/>
          <w:jc w:val="center"/>
        </w:trPr>
        <w:tc>
          <w:tcPr>
            <w:tcW w:w="2944" w:type="dxa"/>
          </w:tcPr>
          <w:p w14:paraId="000003D4" w14:textId="77777777" w:rsidR="003B3C1C" w:rsidRPr="002E6934" w:rsidRDefault="00151CFD" w:rsidP="00250A47">
            <w:pPr>
              <w:spacing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RMSEA</w:t>
            </w:r>
          </w:p>
        </w:tc>
        <w:tc>
          <w:tcPr>
            <w:tcW w:w="2744" w:type="dxa"/>
          </w:tcPr>
          <w:p w14:paraId="000003D6" w14:textId="77777777" w:rsidR="003B3C1C" w:rsidRPr="002E6934" w:rsidRDefault="00151CFD" w:rsidP="00250A47">
            <w:pPr>
              <w:spacing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&lt; 0.05</w:t>
            </w:r>
          </w:p>
        </w:tc>
        <w:tc>
          <w:tcPr>
            <w:tcW w:w="2691" w:type="dxa"/>
            <w:vAlign w:val="center"/>
          </w:tcPr>
          <w:p w14:paraId="000003D7" w14:textId="77777777" w:rsidR="003B3C1C" w:rsidRPr="002E6934" w:rsidRDefault="00151CFD" w:rsidP="00250A47">
            <w:pPr>
              <w:spacing w:line="480" w:lineRule="auto"/>
              <w:jc w:val="center"/>
              <w:rPr>
                <w:rFonts w:ascii="Arial" w:eastAsia="Arial" w:hAnsi="Arial" w:cs="Arial"/>
                <w:color w:val="000000" w:themeColor="text1"/>
                <w:sz w:val="24"/>
                <w:szCs w:val="24"/>
              </w:rPr>
            </w:pPr>
            <w:r w:rsidRPr="002E6934">
              <w:rPr>
                <w:rFonts w:ascii="Arial" w:eastAsia="Arial" w:hAnsi="Arial" w:cs="Arial"/>
                <w:color w:val="000000" w:themeColor="text1"/>
                <w:sz w:val="24"/>
                <w:szCs w:val="24"/>
              </w:rPr>
              <w:t>.000</w:t>
            </w:r>
          </w:p>
        </w:tc>
      </w:tr>
    </w:tbl>
    <w:p w14:paraId="000003D8" w14:textId="77777777" w:rsidR="003B3C1C" w:rsidRPr="002E6934" w:rsidRDefault="00151CFD">
      <w:pPr>
        <w:rPr>
          <w:rFonts w:ascii="Arial" w:eastAsia="Arial" w:hAnsi="Arial" w:cs="Arial"/>
          <w:b/>
          <w:bCs/>
          <w:color w:val="000000" w:themeColor="text1"/>
          <w:sz w:val="24"/>
          <w:szCs w:val="24"/>
        </w:rPr>
      </w:pPr>
      <w:r w:rsidRPr="002E6934">
        <w:rPr>
          <w:rFonts w:ascii="Arial" w:eastAsia="Arial" w:hAnsi="Arial" w:cs="Arial"/>
          <w:b/>
          <w:bCs/>
          <w:color w:val="000000" w:themeColor="text1"/>
        </w:rPr>
        <w:t xml:space="preserve"> </w:t>
      </w:r>
      <w:r w:rsidRPr="002E6934">
        <w:rPr>
          <w:rFonts w:ascii="Arial" w:eastAsia="Arial" w:hAnsi="Arial" w:cs="Arial"/>
          <w:b/>
          <w:bCs/>
          <w:color w:val="000000" w:themeColor="text1"/>
        </w:rPr>
        <w:tab/>
      </w:r>
      <w:r w:rsidRPr="002E6934">
        <w:rPr>
          <w:rFonts w:ascii="Arial" w:eastAsia="Arial" w:hAnsi="Arial" w:cs="Arial"/>
          <w:b/>
          <w:bCs/>
          <w:color w:val="000000" w:themeColor="text1"/>
          <w:sz w:val="24"/>
          <w:szCs w:val="24"/>
        </w:rPr>
        <w:t xml:space="preserve"> Legend:</w:t>
      </w:r>
    </w:p>
    <w:p w14:paraId="000003D9" w14:textId="77777777" w:rsidR="003B3C1C" w:rsidRPr="002E6934" w:rsidRDefault="00151CFD">
      <w:pPr>
        <w:spacing w:after="0" w:line="240" w:lineRule="auto"/>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t xml:space="preserve">CMIN/DF </w:t>
      </w:r>
      <w:r w:rsidRPr="002E6934">
        <w:rPr>
          <w:rFonts w:ascii="Arial" w:eastAsia="Arial" w:hAnsi="Arial" w:cs="Arial"/>
          <w:b/>
          <w:bCs/>
          <w:color w:val="000000" w:themeColor="text1"/>
          <w:sz w:val="24"/>
          <w:szCs w:val="24"/>
        </w:rPr>
        <w:tab/>
        <w:t xml:space="preserve">- </w:t>
      </w:r>
      <w:r w:rsidRPr="002E6934">
        <w:rPr>
          <w:rFonts w:ascii="Arial" w:eastAsia="Arial" w:hAnsi="Arial" w:cs="Arial"/>
          <w:b/>
          <w:bCs/>
          <w:color w:val="000000" w:themeColor="text1"/>
          <w:sz w:val="24"/>
          <w:szCs w:val="24"/>
        </w:rPr>
        <w:tab/>
      </w:r>
      <w:r w:rsidRPr="002E6934">
        <w:rPr>
          <w:rFonts w:ascii="Arial" w:eastAsia="Arial" w:hAnsi="Arial" w:cs="Arial"/>
          <w:color w:val="000000" w:themeColor="text1"/>
          <w:sz w:val="24"/>
          <w:szCs w:val="24"/>
        </w:rPr>
        <w:t>Chi-Square/Degrees of Freedom</w:t>
      </w:r>
    </w:p>
    <w:p w14:paraId="000003DA" w14:textId="77777777" w:rsidR="003B3C1C" w:rsidRPr="002E6934" w:rsidRDefault="00151CFD">
      <w:pPr>
        <w:spacing w:after="0" w:line="240" w:lineRule="auto"/>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t xml:space="preserve">NFI </w:t>
      </w: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t xml:space="preserve">- </w:t>
      </w:r>
      <w:r w:rsidRPr="002E6934">
        <w:rPr>
          <w:rFonts w:ascii="Arial" w:eastAsia="Arial" w:hAnsi="Arial" w:cs="Arial"/>
          <w:b/>
          <w:bCs/>
          <w:color w:val="000000" w:themeColor="text1"/>
          <w:sz w:val="24"/>
          <w:szCs w:val="24"/>
        </w:rPr>
        <w:tab/>
      </w:r>
      <w:r w:rsidRPr="002E6934">
        <w:rPr>
          <w:rFonts w:ascii="Arial" w:eastAsia="Arial" w:hAnsi="Arial" w:cs="Arial"/>
          <w:color w:val="000000" w:themeColor="text1"/>
          <w:sz w:val="24"/>
          <w:szCs w:val="24"/>
        </w:rPr>
        <w:t>Normed Fit Index</w:t>
      </w:r>
    </w:p>
    <w:p w14:paraId="000003DB" w14:textId="77777777" w:rsidR="003B3C1C" w:rsidRPr="002E6934" w:rsidRDefault="00151CFD">
      <w:pPr>
        <w:spacing w:after="0" w:line="240" w:lineRule="auto"/>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t xml:space="preserve">TLI </w:t>
      </w: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t xml:space="preserve">- </w:t>
      </w:r>
      <w:r w:rsidRPr="002E6934">
        <w:rPr>
          <w:rFonts w:ascii="Arial" w:eastAsia="Arial" w:hAnsi="Arial" w:cs="Arial"/>
          <w:b/>
          <w:bCs/>
          <w:color w:val="000000" w:themeColor="text1"/>
          <w:sz w:val="24"/>
          <w:szCs w:val="24"/>
        </w:rPr>
        <w:tab/>
      </w:r>
      <w:r w:rsidRPr="002E6934">
        <w:rPr>
          <w:rFonts w:ascii="Arial" w:eastAsia="Arial" w:hAnsi="Arial" w:cs="Arial"/>
          <w:color w:val="000000" w:themeColor="text1"/>
          <w:sz w:val="24"/>
          <w:szCs w:val="24"/>
        </w:rPr>
        <w:t>Tucker-Lewis Index</w:t>
      </w:r>
    </w:p>
    <w:p w14:paraId="000003DC" w14:textId="77777777" w:rsidR="003B3C1C" w:rsidRPr="002E6934" w:rsidRDefault="00151CFD">
      <w:pPr>
        <w:spacing w:after="0" w:line="240" w:lineRule="auto"/>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t>CFI</w:t>
      </w: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t xml:space="preserve">- </w:t>
      </w:r>
      <w:r w:rsidRPr="002E6934">
        <w:rPr>
          <w:rFonts w:ascii="Arial" w:eastAsia="Arial" w:hAnsi="Arial" w:cs="Arial"/>
          <w:b/>
          <w:bCs/>
          <w:color w:val="000000" w:themeColor="text1"/>
          <w:sz w:val="24"/>
          <w:szCs w:val="24"/>
        </w:rPr>
        <w:tab/>
      </w:r>
      <w:r w:rsidRPr="002E6934">
        <w:rPr>
          <w:rFonts w:ascii="Arial" w:eastAsia="Arial" w:hAnsi="Arial" w:cs="Arial"/>
          <w:color w:val="000000" w:themeColor="text1"/>
          <w:sz w:val="24"/>
          <w:szCs w:val="24"/>
        </w:rPr>
        <w:t>Comparative Fit Index</w:t>
      </w:r>
    </w:p>
    <w:p w14:paraId="000003DD" w14:textId="77777777" w:rsidR="003B3C1C" w:rsidRPr="002E6934" w:rsidRDefault="00151CFD">
      <w:pPr>
        <w:spacing w:after="0" w:line="240" w:lineRule="auto"/>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t>GFI</w:t>
      </w: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t xml:space="preserve">- </w:t>
      </w:r>
      <w:r w:rsidRPr="002E6934">
        <w:rPr>
          <w:rFonts w:ascii="Arial" w:eastAsia="Arial" w:hAnsi="Arial" w:cs="Arial"/>
          <w:b/>
          <w:bCs/>
          <w:color w:val="000000" w:themeColor="text1"/>
          <w:sz w:val="24"/>
          <w:szCs w:val="24"/>
        </w:rPr>
        <w:tab/>
      </w:r>
      <w:r w:rsidRPr="002E6934">
        <w:rPr>
          <w:rFonts w:ascii="Arial" w:eastAsia="Arial" w:hAnsi="Arial" w:cs="Arial"/>
          <w:color w:val="000000" w:themeColor="text1"/>
          <w:sz w:val="24"/>
          <w:szCs w:val="24"/>
        </w:rPr>
        <w:t>Goodness of Fit Index</w:t>
      </w:r>
    </w:p>
    <w:p w14:paraId="000003DE" w14:textId="77777777" w:rsidR="003B3C1C" w:rsidRPr="002E6934" w:rsidRDefault="00151CFD">
      <w:pPr>
        <w:spacing w:after="0" w:line="240" w:lineRule="auto"/>
        <w:rPr>
          <w:rFonts w:ascii="Arial" w:eastAsia="Arial" w:hAnsi="Arial" w:cs="Arial"/>
          <w:color w:val="000000" w:themeColor="text1"/>
          <w:sz w:val="24"/>
          <w:szCs w:val="24"/>
        </w:rPr>
      </w:pP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t>RMSEA</w:t>
      </w:r>
      <w:r w:rsidRPr="002E6934">
        <w:rPr>
          <w:rFonts w:ascii="Arial" w:eastAsia="Arial" w:hAnsi="Arial" w:cs="Arial"/>
          <w:b/>
          <w:bCs/>
          <w:color w:val="000000" w:themeColor="text1"/>
          <w:sz w:val="24"/>
          <w:szCs w:val="24"/>
        </w:rPr>
        <w:tab/>
        <w:t xml:space="preserve">- </w:t>
      </w:r>
      <w:r w:rsidRPr="002E6934">
        <w:rPr>
          <w:rFonts w:ascii="Arial" w:eastAsia="Arial" w:hAnsi="Arial" w:cs="Arial"/>
          <w:b/>
          <w:bCs/>
          <w:color w:val="000000" w:themeColor="text1"/>
          <w:sz w:val="24"/>
          <w:szCs w:val="24"/>
        </w:rPr>
        <w:tab/>
      </w:r>
      <w:r w:rsidRPr="002E6934">
        <w:rPr>
          <w:rFonts w:ascii="Arial" w:eastAsia="Arial" w:hAnsi="Arial" w:cs="Arial"/>
          <w:color w:val="000000" w:themeColor="text1"/>
          <w:sz w:val="24"/>
          <w:szCs w:val="24"/>
        </w:rPr>
        <w:t>Root Means Square of Error Approximation</w:t>
      </w:r>
    </w:p>
    <w:p w14:paraId="000003DF" w14:textId="77777777" w:rsidR="003B3C1C" w:rsidRPr="002E6934" w:rsidRDefault="00151CFD">
      <w:pPr>
        <w:spacing w:after="0" w:line="240" w:lineRule="auto"/>
        <w:ind w:left="-86"/>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ab/>
      </w:r>
      <w:r w:rsidRPr="002E6934">
        <w:rPr>
          <w:rFonts w:ascii="Arial" w:eastAsia="Arial" w:hAnsi="Arial" w:cs="Arial"/>
          <w:color w:val="000000" w:themeColor="text1"/>
          <w:sz w:val="24"/>
          <w:szCs w:val="24"/>
        </w:rPr>
        <w:tab/>
      </w:r>
      <w:r w:rsidRPr="002E6934">
        <w:rPr>
          <w:rFonts w:ascii="Arial" w:eastAsia="Arial" w:hAnsi="Arial" w:cs="Arial"/>
          <w:color w:val="000000" w:themeColor="text1"/>
          <w:sz w:val="24"/>
          <w:szCs w:val="24"/>
        </w:rPr>
        <w:tab/>
      </w:r>
      <w:proofErr w:type="spellStart"/>
      <w:r w:rsidRPr="002E6934">
        <w:rPr>
          <w:rFonts w:ascii="Arial" w:eastAsia="Arial" w:hAnsi="Arial" w:cs="Arial"/>
          <w:b/>
          <w:bCs/>
          <w:color w:val="000000" w:themeColor="text1"/>
          <w:sz w:val="24"/>
          <w:szCs w:val="24"/>
        </w:rPr>
        <w:t>Pclose</w:t>
      </w:r>
      <w:proofErr w:type="spellEnd"/>
      <w:r w:rsidRPr="002E6934">
        <w:rPr>
          <w:rFonts w:ascii="Arial" w:eastAsia="Arial" w:hAnsi="Arial" w:cs="Arial"/>
          <w:b/>
          <w:bCs/>
          <w:color w:val="000000" w:themeColor="text1"/>
          <w:sz w:val="24"/>
          <w:szCs w:val="24"/>
        </w:rPr>
        <w:tab/>
        <w:t>-</w:t>
      </w:r>
      <w:r w:rsidRPr="002E6934">
        <w:rPr>
          <w:rFonts w:ascii="Arial" w:eastAsia="Arial" w:hAnsi="Arial" w:cs="Arial"/>
          <w:color w:val="000000" w:themeColor="text1"/>
          <w:sz w:val="24"/>
          <w:szCs w:val="24"/>
        </w:rPr>
        <w:tab/>
        <w:t>P of Close Fit</w:t>
      </w:r>
    </w:p>
    <w:p w14:paraId="000003E0" w14:textId="77777777" w:rsidR="003B3C1C" w:rsidRPr="002E6934" w:rsidRDefault="00151CFD">
      <w:pPr>
        <w:spacing w:after="0" w:line="240" w:lineRule="auto"/>
        <w:ind w:left="-86"/>
        <w:jc w:val="both"/>
        <w:rPr>
          <w:rFonts w:ascii="Arial" w:eastAsia="Arial" w:hAnsi="Arial" w:cs="Arial"/>
          <w:color w:val="000000" w:themeColor="text1"/>
          <w:sz w:val="24"/>
          <w:szCs w:val="24"/>
        </w:rPr>
      </w:pP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r>
      <w:r w:rsidRPr="002E6934">
        <w:rPr>
          <w:rFonts w:ascii="Arial" w:eastAsia="Arial" w:hAnsi="Arial" w:cs="Arial"/>
          <w:b/>
          <w:bCs/>
          <w:color w:val="000000" w:themeColor="text1"/>
          <w:sz w:val="24"/>
          <w:szCs w:val="24"/>
        </w:rPr>
        <w:tab/>
        <w:t xml:space="preserve">P-value </w:t>
      </w:r>
      <w:r w:rsidRPr="002E6934">
        <w:rPr>
          <w:rFonts w:ascii="Arial" w:eastAsia="Arial" w:hAnsi="Arial" w:cs="Arial"/>
          <w:b/>
          <w:bCs/>
          <w:color w:val="000000" w:themeColor="text1"/>
          <w:sz w:val="24"/>
          <w:szCs w:val="24"/>
        </w:rPr>
        <w:tab/>
        <w:t xml:space="preserve">- </w:t>
      </w:r>
      <w:r w:rsidRPr="002E6934">
        <w:rPr>
          <w:rFonts w:ascii="Arial" w:eastAsia="Arial" w:hAnsi="Arial" w:cs="Arial"/>
          <w:b/>
          <w:bCs/>
          <w:color w:val="000000" w:themeColor="text1"/>
          <w:sz w:val="24"/>
          <w:szCs w:val="24"/>
        </w:rPr>
        <w:tab/>
      </w:r>
      <w:r w:rsidRPr="002E6934">
        <w:rPr>
          <w:rFonts w:ascii="Arial" w:eastAsia="Arial" w:hAnsi="Arial" w:cs="Arial"/>
          <w:color w:val="000000" w:themeColor="text1"/>
          <w:sz w:val="24"/>
          <w:szCs w:val="24"/>
        </w:rPr>
        <w:t>Probability Level</w:t>
      </w:r>
    </w:p>
    <w:p w14:paraId="000003E3" w14:textId="20761C59" w:rsidR="003B3C1C" w:rsidRPr="002E6934" w:rsidRDefault="00FA606E" w:rsidP="00E13784">
      <w:pPr>
        <w:spacing w:after="0" w:line="480" w:lineRule="auto"/>
        <w:jc w:val="both"/>
        <w:rPr>
          <w:rFonts w:ascii="Arial" w:eastAsia="Arial" w:hAnsi="Arial" w:cs="Arial"/>
          <w:color w:val="000000" w:themeColor="text1"/>
          <w:sz w:val="24"/>
          <w:szCs w:val="24"/>
        </w:rPr>
      </w:pPr>
      <w:r w:rsidRPr="00FA606E">
        <w:rPr>
          <w:rFonts w:ascii="Arial" w:eastAsia="Arial" w:hAnsi="Arial" w:cs="Arial"/>
          <w:color w:val="000000" w:themeColor="text1"/>
          <w:sz w:val="24"/>
          <w:szCs w:val="24"/>
        </w:rPr>
        <w:lastRenderedPageBreak/>
        <w:t xml:space="preserve">This study aligns with the findings of Adu, </w:t>
      </w:r>
      <w:proofErr w:type="spellStart"/>
      <w:r w:rsidRPr="00FA606E">
        <w:rPr>
          <w:rFonts w:ascii="Arial" w:eastAsia="Arial" w:hAnsi="Arial" w:cs="Arial"/>
          <w:color w:val="000000" w:themeColor="text1"/>
          <w:sz w:val="24"/>
          <w:szCs w:val="24"/>
        </w:rPr>
        <w:t>Muah</w:t>
      </w:r>
      <w:proofErr w:type="spellEnd"/>
      <w:r w:rsidRPr="00FA606E">
        <w:rPr>
          <w:rFonts w:ascii="Arial" w:eastAsia="Arial" w:hAnsi="Arial" w:cs="Arial"/>
          <w:color w:val="000000" w:themeColor="text1"/>
          <w:sz w:val="24"/>
          <w:szCs w:val="24"/>
        </w:rPr>
        <w:t xml:space="preserve">, Sanda, and Sarfo (2015), who reported that conflict management is strongly associated with workplace communication and relationships—key elements of organizational politics. Similarly, </w:t>
      </w:r>
      <w:proofErr w:type="spellStart"/>
      <w:r w:rsidRPr="00FA606E">
        <w:rPr>
          <w:rFonts w:ascii="Arial" w:eastAsia="Arial" w:hAnsi="Arial" w:cs="Arial"/>
          <w:color w:val="000000" w:themeColor="text1"/>
          <w:sz w:val="24"/>
          <w:szCs w:val="24"/>
        </w:rPr>
        <w:t>Sabanci</w:t>
      </w:r>
      <w:proofErr w:type="spellEnd"/>
      <w:r w:rsidRPr="00FA606E">
        <w:rPr>
          <w:rFonts w:ascii="Arial" w:eastAsia="Arial" w:hAnsi="Arial" w:cs="Arial"/>
          <w:color w:val="000000" w:themeColor="text1"/>
          <w:sz w:val="24"/>
          <w:szCs w:val="24"/>
        </w:rPr>
        <w:t xml:space="preserve">, Sahin, and Özdemir (2018) found significant positive relationships between conflict management skills and all aspects of interpersonal communication. Research by Valente and Lourenço (2020) further shows that emotional intelligence positively influences conflict management, while </w:t>
      </w:r>
      <w:proofErr w:type="spellStart"/>
      <w:r w:rsidRPr="00FA606E">
        <w:rPr>
          <w:rFonts w:ascii="Arial" w:eastAsia="Arial" w:hAnsi="Arial" w:cs="Arial"/>
          <w:color w:val="000000" w:themeColor="text1"/>
          <w:sz w:val="24"/>
          <w:szCs w:val="24"/>
        </w:rPr>
        <w:t>Łowicki</w:t>
      </w:r>
      <w:proofErr w:type="spellEnd"/>
      <w:r w:rsidRPr="00FA606E">
        <w:rPr>
          <w:rFonts w:ascii="Arial" w:eastAsia="Arial" w:hAnsi="Arial" w:cs="Arial"/>
          <w:color w:val="000000" w:themeColor="text1"/>
          <w:sz w:val="24"/>
          <w:szCs w:val="24"/>
        </w:rPr>
        <w:t xml:space="preserve"> and </w:t>
      </w:r>
      <w:proofErr w:type="spellStart"/>
      <w:r w:rsidRPr="00FA606E">
        <w:rPr>
          <w:rFonts w:ascii="Arial" w:eastAsia="Arial" w:hAnsi="Arial" w:cs="Arial"/>
          <w:color w:val="000000" w:themeColor="text1"/>
          <w:sz w:val="24"/>
          <w:szCs w:val="24"/>
        </w:rPr>
        <w:t>Zajenkowski</w:t>
      </w:r>
      <w:proofErr w:type="spellEnd"/>
      <w:r w:rsidRPr="00FA606E">
        <w:rPr>
          <w:rFonts w:ascii="Arial" w:eastAsia="Arial" w:hAnsi="Arial" w:cs="Arial"/>
          <w:color w:val="000000" w:themeColor="text1"/>
          <w:sz w:val="24"/>
          <w:szCs w:val="24"/>
        </w:rPr>
        <w:t xml:space="preserve"> (2017) demonstrated that emotional intelligence is also linked to normative beliefs, an indicator of conflict management skills beliefs. Together, these studies underscore the crucial role of communication, organizational politics, and emotional intelligence in shaping effective conflict management</w:t>
      </w:r>
      <w:r w:rsidR="00151CFD" w:rsidRPr="002E6934">
        <w:rPr>
          <w:rFonts w:ascii="Arial" w:eastAsia="Arial" w:hAnsi="Arial" w:cs="Arial"/>
          <w:color w:val="000000" w:themeColor="text1"/>
          <w:sz w:val="24"/>
          <w:szCs w:val="24"/>
        </w:rPr>
        <w:t xml:space="preserve">. </w:t>
      </w:r>
    </w:p>
    <w:p w14:paraId="000003E4" w14:textId="77777777" w:rsidR="003B3C1C" w:rsidRPr="002E6934" w:rsidRDefault="00151CFD">
      <w:pPr>
        <w:spacing w:after="0"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CONCLUSION AND RECOMMENDATION</w:t>
      </w:r>
    </w:p>
    <w:p w14:paraId="000003E5" w14:textId="47145C4B"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The findings revealed that organizational politics among public school teachers in Region XI is significantly elevated. As a result, the behavioral attributes of organizational politics are consistently apparent. The level of transformational leadership among school heads in public schools is notably high, indicating that their transformational leadership traits are consistently evident. The emotional intelligence of </w:t>
      </w:r>
      <w:proofErr w:type="gramStart"/>
      <w:r w:rsidRPr="002E6934">
        <w:rPr>
          <w:rFonts w:ascii="Arial" w:eastAsia="Arial" w:hAnsi="Arial" w:cs="Arial"/>
          <w:color w:val="000000" w:themeColor="text1"/>
          <w:sz w:val="24"/>
          <w:szCs w:val="24"/>
        </w:rPr>
        <w:t>public school</w:t>
      </w:r>
      <w:proofErr w:type="gramEnd"/>
      <w:r w:rsidRPr="002E6934">
        <w:rPr>
          <w:rFonts w:ascii="Arial" w:eastAsia="Arial" w:hAnsi="Arial" w:cs="Arial"/>
          <w:color w:val="000000" w:themeColor="text1"/>
          <w:sz w:val="24"/>
          <w:szCs w:val="24"/>
        </w:rPr>
        <w:t xml:space="preserve"> teachers is notably high, suggesting that it is consistently present in educational institutions. Lastly, attitudes toward conflict management among public school teachers are notably strong, indicating that these beliefs are consistently present in this demographic. </w:t>
      </w:r>
    </w:p>
    <w:p w14:paraId="000003E6" w14:textId="77777777"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Furthermore, the findings indicated a correlation between transformational leadership and beliefs about conflict management skills, and an association </w:t>
      </w:r>
      <w:r w:rsidRPr="002E6934">
        <w:rPr>
          <w:rFonts w:ascii="Arial" w:eastAsia="Arial" w:hAnsi="Arial" w:cs="Arial"/>
          <w:color w:val="000000" w:themeColor="text1"/>
          <w:sz w:val="24"/>
          <w:szCs w:val="24"/>
        </w:rPr>
        <w:lastRenderedPageBreak/>
        <w:t xml:space="preserve">between organizational politics and those beliefs. Also, beliefs about emotional intelligence and conflict management skills were found to be correlated. Moreover, the most parsimonious model (Model 3) demonstrated a novel finding: the endogenous variable, the conflict management skills beliefs of </w:t>
      </w:r>
      <w:proofErr w:type="gramStart"/>
      <w:r w:rsidRPr="002E6934">
        <w:rPr>
          <w:rFonts w:ascii="Arial" w:eastAsia="Arial" w:hAnsi="Arial" w:cs="Arial"/>
          <w:color w:val="000000" w:themeColor="text1"/>
          <w:sz w:val="24"/>
          <w:szCs w:val="24"/>
        </w:rPr>
        <w:t>public school</w:t>
      </w:r>
      <w:proofErr w:type="gramEnd"/>
      <w:r w:rsidRPr="002E6934">
        <w:rPr>
          <w:rFonts w:ascii="Arial" w:eastAsia="Arial" w:hAnsi="Arial" w:cs="Arial"/>
          <w:color w:val="000000" w:themeColor="text1"/>
          <w:sz w:val="24"/>
          <w:szCs w:val="24"/>
        </w:rPr>
        <w:t xml:space="preserve"> teachers, was significantly predicted by organizational politics and emotional intelligence. However, transformational leadership showed no direct impact on beliefs about conflict management skills. Model 3 was the best-fit path model for beliefs about conflict management skills among public schools.</w:t>
      </w:r>
    </w:p>
    <w:p w14:paraId="000003E7" w14:textId="7325930B"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The study's findings corroborated Ajzen's (1991) Theory of Planned Behavior, demonstrating that educational and organizational settings help explain how training and social environments can strengthen individuals’ belief in their conflict management skills, ultimately leading to more positive interpersonal outcomes. Additionally, it also supported Goleman’s (1995) Psychological Theory of Emotional Intelligence, that that individuals who are emotionally intelligent are more likely to believe in their capacity to handle interpersonal disputes constructively. When individuals possess or are trained in these emotional competencies, they tend to develop stronger beliefs in their conflict management skills, leading to more intentional and effective behavior in challenging interpersonal situations.</w:t>
      </w:r>
    </w:p>
    <w:p w14:paraId="000003E8" w14:textId="70F5C6FD"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Based on the results of the study, the researcher recommends that the Department of Education do the following. In terms of organizational politics, by fostering a positive organizational climate by supporting openness, justice, and transparency, and promoting participatory decision-making and setting clear </w:t>
      </w:r>
      <w:r w:rsidRPr="002E6934">
        <w:rPr>
          <w:rFonts w:ascii="Arial" w:eastAsia="Arial" w:hAnsi="Arial" w:cs="Arial"/>
          <w:color w:val="000000" w:themeColor="text1"/>
          <w:sz w:val="24"/>
          <w:szCs w:val="24"/>
        </w:rPr>
        <w:lastRenderedPageBreak/>
        <w:t>policies, school administrators can eliminate damaging organizational politics and enhance teachers' self-confidence in their competence to handle conflict.</w:t>
      </w:r>
    </w:p>
    <w:p w14:paraId="000003E9" w14:textId="77777777"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Moreover, to enhance Transformational Leadership, school heads can empower teachers and set an example of constructive conflict management skills beliefs by receiving professional development in transformational leadership techniques, such as promoting intellectual stimulation, offering individualized support, and inspiring a shared vision. This will enhance teachers' confidence in their conflict management skills beliefs.</w:t>
      </w:r>
    </w:p>
    <w:p w14:paraId="000003EA" w14:textId="77777777"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Moreover, by integrating emotional intelligence training into ongoing professional development programs, educators can cultivate their self-awareness, self-regulation, empathy, and social skills, thereby enabling them to navigate conflicts with greater confidence and efficacy. </w:t>
      </w:r>
    </w:p>
    <w:p w14:paraId="000003EB" w14:textId="0386F91F"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Consequently, to foster Conflict Management Skills Beliefs, schools should provide frequent training and support to teachers, enabling them to cultivate robust conflict management perspectives that emphasize the importance of emotional intelligence and effective organizational strategies. Educators can enhance their ability to settle conflicts calmly and constructively by fostering open communication and reflective practices.</w:t>
      </w:r>
    </w:p>
    <w:p w14:paraId="000003EC" w14:textId="77777777" w:rsidR="003B3C1C" w:rsidRPr="002E6934" w:rsidRDefault="00151CFD">
      <w:pPr>
        <w:spacing w:after="0" w:line="480" w:lineRule="auto"/>
        <w:ind w:firstLine="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Lastly, future studies should corroborate these findings by involving a wider, more diverse respondent pool or by conducting research across various contexts and environments. These efforts may also investigate supplementary variables, methodologies, and analytical tools to enhance understanding of the fundamental dynamics and mechanisms shaping beliefs about conflict management skills, </w:t>
      </w:r>
      <w:r w:rsidRPr="002E6934">
        <w:rPr>
          <w:rFonts w:ascii="Arial" w:eastAsia="Arial" w:hAnsi="Arial" w:cs="Arial"/>
          <w:color w:val="000000" w:themeColor="text1"/>
          <w:sz w:val="24"/>
          <w:szCs w:val="24"/>
        </w:rPr>
        <w:lastRenderedPageBreak/>
        <w:t>thereby providing a robust basis for the formulation of educational policies and initiatives that yield more effective and inclusive conflict management practices.</w:t>
      </w:r>
    </w:p>
    <w:p w14:paraId="000003ED" w14:textId="77777777" w:rsidR="003B3C1C" w:rsidRPr="002E6934" w:rsidRDefault="003B3C1C">
      <w:pPr>
        <w:spacing w:after="0" w:line="480" w:lineRule="auto"/>
        <w:ind w:firstLine="720"/>
        <w:jc w:val="both"/>
        <w:rPr>
          <w:rFonts w:ascii="Arial" w:eastAsia="Arial" w:hAnsi="Arial" w:cs="Arial"/>
          <w:color w:val="000000" w:themeColor="text1"/>
          <w:sz w:val="24"/>
          <w:szCs w:val="24"/>
        </w:rPr>
      </w:pPr>
    </w:p>
    <w:p w14:paraId="000003EE" w14:textId="77777777" w:rsidR="003B3C1C" w:rsidRPr="002E6934" w:rsidRDefault="003B3C1C">
      <w:pPr>
        <w:spacing w:after="0" w:line="480" w:lineRule="auto"/>
        <w:jc w:val="center"/>
        <w:rPr>
          <w:rFonts w:ascii="Arial" w:eastAsia="Arial" w:hAnsi="Arial" w:cs="Arial"/>
          <w:b/>
          <w:bCs/>
          <w:color w:val="000000" w:themeColor="text1"/>
          <w:sz w:val="24"/>
          <w:szCs w:val="24"/>
        </w:rPr>
      </w:pPr>
    </w:p>
    <w:p w14:paraId="000003EF" w14:textId="77777777" w:rsidR="003B3C1C" w:rsidRPr="002E6934" w:rsidRDefault="003B3C1C">
      <w:pPr>
        <w:spacing w:after="0" w:line="480" w:lineRule="auto"/>
        <w:jc w:val="center"/>
        <w:rPr>
          <w:rFonts w:ascii="Arial" w:eastAsia="Arial" w:hAnsi="Arial" w:cs="Arial"/>
          <w:b/>
          <w:bCs/>
          <w:color w:val="000000" w:themeColor="text1"/>
          <w:sz w:val="24"/>
          <w:szCs w:val="24"/>
        </w:rPr>
      </w:pPr>
    </w:p>
    <w:p w14:paraId="000003F0" w14:textId="77777777" w:rsidR="003B3C1C" w:rsidRPr="002E6934" w:rsidRDefault="003B3C1C">
      <w:pPr>
        <w:spacing w:after="0" w:line="480" w:lineRule="auto"/>
        <w:jc w:val="center"/>
        <w:rPr>
          <w:rFonts w:ascii="Arial" w:eastAsia="Arial" w:hAnsi="Arial" w:cs="Arial"/>
          <w:b/>
          <w:bCs/>
          <w:color w:val="000000" w:themeColor="text1"/>
          <w:sz w:val="24"/>
          <w:szCs w:val="24"/>
        </w:rPr>
      </w:pPr>
    </w:p>
    <w:p w14:paraId="000003F1" w14:textId="77777777" w:rsidR="003B3C1C" w:rsidRPr="002E6934" w:rsidRDefault="003B3C1C">
      <w:pPr>
        <w:spacing w:after="0" w:line="480" w:lineRule="auto"/>
        <w:jc w:val="center"/>
        <w:rPr>
          <w:rFonts w:ascii="Arial" w:eastAsia="Arial" w:hAnsi="Arial" w:cs="Arial"/>
          <w:b/>
          <w:bCs/>
          <w:color w:val="000000" w:themeColor="text1"/>
          <w:sz w:val="24"/>
          <w:szCs w:val="24"/>
        </w:rPr>
      </w:pPr>
    </w:p>
    <w:p w14:paraId="000003F2" w14:textId="77777777" w:rsidR="003B3C1C" w:rsidRPr="002E6934" w:rsidRDefault="003B3C1C">
      <w:pPr>
        <w:spacing w:after="0" w:line="480" w:lineRule="auto"/>
        <w:jc w:val="center"/>
        <w:rPr>
          <w:rFonts w:ascii="Arial" w:eastAsia="Arial" w:hAnsi="Arial" w:cs="Arial"/>
          <w:b/>
          <w:bCs/>
          <w:color w:val="000000" w:themeColor="text1"/>
          <w:sz w:val="24"/>
          <w:szCs w:val="24"/>
        </w:rPr>
      </w:pPr>
    </w:p>
    <w:p w14:paraId="000003F3" w14:textId="77777777" w:rsidR="003B3C1C" w:rsidRPr="002E6934" w:rsidRDefault="003B3C1C">
      <w:pPr>
        <w:spacing w:after="0" w:line="480" w:lineRule="auto"/>
        <w:jc w:val="center"/>
        <w:rPr>
          <w:rFonts w:ascii="Arial" w:eastAsia="Arial" w:hAnsi="Arial" w:cs="Arial"/>
          <w:b/>
          <w:bCs/>
          <w:color w:val="000000" w:themeColor="text1"/>
          <w:sz w:val="24"/>
          <w:szCs w:val="24"/>
        </w:rPr>
      </w:pPr>
    </w:p>
    <w:p w14:paraId="000003F4" w14:textId="77777777" w:rsidR="003B3C1C" w:rsidRPr="002E6934" w:rsidRDefault="003B3C1C">
      <w:pPr>
        <w:spacing w:after="0" w:line="480" w:lineRule="auto"/>
        <w:jc w:val="center"/>
        <w:rPr>
          <w:rFonts w:ascii="Arial" w:eastAsia="Arial" w:hAnsi="Arial" w:cs="Arial"/>
          <w:b/>
          <w:bCs/>
          <w:color w:val="000000" w:themeColor="text1"/>
          <w:sz w:val="24"/>
          <w:szCs w:val="24"/>
        </w:rPr>
      </w:pPr>
    </w:p>
    <w:p w14:paraId="000003F5" w14:textId="77777777" w:rsidR="003B3C1C" w:rsidRPr="002E6934" w:rsidRDefault="003B3C1C">
      <w:pPr>
        <w:spacing w:line="480" w:lineRule="auto"/>
        <w:jc w:val="center"/>
        <w:rPr>
          <w:rFonts w:ascii="Arial" w:eastAsia="Arial" w:hAnsi="Arial" w:cs="Arial"/>
          <w:b/>
          <w:bCs/>
          <w:color w:val="000000" w:themeColor="text1"/>
          <w:sz w:val="24"/>
          <w:szCs w:val="24"/>
        </w:rPr>
      </w:pPr>
    </w:p>
    <w:p w14:paraId="000003F6" w14:textId="77777777" w:rsidR="003B3C1C" w:rsidRPr="002E6934" w:rsidRDefault="003B3C1C">
      <w:pPr>
        <w:spacing w:line="480" w:lineRule="auto"/>
        <w:jc w:val="center"/>
        <w:rPr>
          <w:rFonts w:ascii="Arial" w:eastAsia="Arial" w:hAnsi="Arial" w:cs="Arial"/>
          <w:b/>
          <w:bCs/>
          <w:color w:val="000000" w:themeColor="text1"/>
          <w:sz w:val="24"/>
          <w:szCs w:val="24"/>
        </w:rPr>
      </w:pPr>
    </w:p>
    <w:p w14:paraId="0F2E93A5" w14:textId="77777777" w:rsidR="009E238C" w:rsidRPr="009E238C" w:rsidRDefault="009E238C" w:rsidP="009E238C">
      <w:pPr>
        <w:spacing w:after="200" w:line="276" w:lineRule="auto"/>
        <w:rPr>
          <w:rFonts w:ascii="Arial" w:eastAsia="Times New Roman" w:hAnsi="Arial" w:cs="Arial"/>
          <w:b/>
          <w:bCs/>
          <w:lang w:val="en-GB" w:eastAsia="en-GB"/>
        </w:rPr>
      </w:pPr>
      <w:r w:rsidRPr="009E238C">
        <w:rPr>
          <w:rFonts w:ascii="Arial" w:eastAsia="Times New Roman" w:hAnsi="Arial" w:cs="Arial"/>
          <w:b/>
          <w:bCs/>
          <w:lang w:val="en-GB" w:eastAsia="en-GB"/>
        </w:rPr>
        <w:t>COMPETING INTERESTS DISCLAIMER:</w:t>
      </w:r>
    </w:p>
    <w:p w14:paraId="08E2E2CF" w14:textId="77777777" w:rsidR="009E238C" w:rsidRPr="009E238C" w:rsidRDefault="009E238C" w:rsidP="009E238C">
      <w:pPr>
        <w:spacing w:after="200" w:line="276" w:lineRule="auto"/>
        <w:rPr>
          <w:rFonts w:eastAsia="Times New Roman" w:cs="Times New Roman"/>
          <w:lang w:val="en-GB" w:eastAsia="en-GB"/>
        </w:rPr>
      </w:pPr>
      <w:r w:rsidRPr="009E238C">
        <w:rPr>
          <w:rFonts w:ascii="Arial" w:eastAsia="Times New Roman" w:hAnsi="Arial" w:cs="Arial"/>
          <w:lang w:val="en-GB" w:eastAsia="en-GB"/>
        </w:rPr>
        <w:t>Authors have declared that they have no known competing financial interests OR non-financial interests OR personal relationships that could have appeared to influence the work reported in this paper.</w:t>
      </w:r>
    </w:p>
    <w:p w14:paraId="000003F7" w14:textId="77777777" w:rsidR="003B3C1C" w:rsidRPr="002E6934" w:rsidRDefault="003B3C1C">
      <w:pPr>
        <w:spacing w:line="480" w:lineRule="auto"/>
        <w:jc w:val="center"/>
        <w:rPr>
          <w:rFonts w:ascii="Arial" w:eastAsia="Arial" w:hAnsi="Arial" w:cs="Arial"/>
          <w:b/>
          <w:bCs/>
          <w:color w:val="000000" w:themeColor="text1"/>
          <w:sz w:val="24"/>
          <w:szCs w:val="24"/>
        </w:rPr>
      </w:pPr>
    </w:p>
    <w:p w14:paraId="4FC4F958" w14:textId="77777777" w:rsidR="000C6933" w:rsidRPr="00CA3906" w:rsidRDefault="000C6933" w:rsidP="000C6933">
      <w:pPr>
        <w:rPr>
          <w:b/>
          <w:highlight w:val="yellow"/>
        </w:rPr>
      </w:pPr>
      <w:r w:rsidRPr="00CA3906">
        <w:rPr>
          <w:b/>
          <w:highlight w:val="yellow"/>
        </w:rPr>
        <w:t>Disclaimer (Artificial intelligence)</w:t>
      </w:r>
    </w:p>
    <w:p w14:paraId="529E8986" w14:textId="77777777" w:rsidR="000C6933" w:rsidRPr="00740879" w:rsidRDefault="000C6933" w:rsidP="000C6933">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000003F8" w14:textId="77777777" w:rsidR="003B3C1C" w:rsidRPr="002E6934" w:rsidRDefault="003B3C1C">
      <w:pPr>
        <w:spacing w:line="480" w:lineRule="auto"/>
        <w:jc w:val="center"/>
        <w:rPr>
          <w:rFonts w:ascii="Arial" w:eastAsia="Arial" w:hAnsi="Arial" w:cs="Arial"/>
          <w:b/>
          <w:bCs/>
          <w:color w:val="000000" w:themeColor="text1"/>
          <w:sz w:val="24"/>
          <w:szCs w:val="24"/>
        </w:rPr>
      </w:pPr>
    </w:p>
    <w:p w14:paraId="000003F9" w14:textId="77777777" w:rsidR="003B3C1C" w:rsidRPr="002E6934" w:rsidRDefault="003B3C1C">
      <w:pPr>
        <w:spacing w:line="480" w:lineRule="auto"/>
        <w:jc w:val="center"/>
        <w:rPr>
          <w:rFonts w:ascii="Arial" w:eastAsia="Arial" w:hAnsi="Arial" w:cs="Arial"/>
          <w:b/>
          <w:bCs/>
          <w:color w:val="000000" w:themeColor="text1"/>
          <w:sz w:val="24"/>
          <w:szCs w:val="24"/>
        </w:rPr>
      </w:pPr>
    </w:p>
    <w:p w14:paraId="000003FD" w14:textId="6C0FD1EE" w:rsidR="003B3C1C" w:rsidRPr="002E6934" w:rsidRDefault="009F6533">
      <w:pPr>
        <w:spacing w:line="480" w:lineRule="auto"/>
        <w:jc w:val="center"/>
        <w:rPr>
          <w:rFonts w:ascii="Arial" w:eastAsia="Arial" w:hAnsi="Arial" w:cs="Arial"/>
          <w:b/>
          <w:bCs/>
          <w:color w:val="000000" w:themeColor="text1"/>
          <w:sz w:val="24"/>
          <w:szCs w:val="24"/>
        </w:rPr>
      </w:pPr>
      <w:r w:rsidRPr="002E6934">
        <w:rPr>
          <w:rFonts w:ascii="Arial" w:eastAsia="Arial" w:hAnsi="Arial" w:cs="Arial"/>
          <w:b/>
          <w:bCs/>
          <w:color w:val="000000" w:themeColor="text1"/>
          <w:sz w:val="24"/>
          <w:szCs w:val="24"/>
        </w:rPr>
        <w:t>REFERENCES</w:t>
      </w:r>
    </w:p>
    <w:p w14:paraId="000003FE" w14:textId="77777777" w:rsidR="003B3C1C" w:rsidRDefault="00151CFD">
      <w:pPr>
        <w:spacing w:line="240" w:lineRule="auto"/>
        <w:ind w:left="851" w:hanging="851"/>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highlight w:val="white"/>
        </w:rPr>
        <w:lastRenderedPageBreak/>
        <w:t xml:space="preserve">Adham, T. K. I. (2023). Conflict resolution in team: Analyzing the of conflicts and best skills for resolution. </w:t>
      </w:r>
      <w:r w:rsidRPr="002E6934">
        <w:rPr>
          <w:rFonts w:ascii="Arial" w:eastAsia="Arial" w:hAnsi="Arial" w:cs="Arial"/>
          <w:i/>
          <w:iCs/>
          <w:color w:val="000000" w:themeColor="text1"/>
          <w:sz w:val="24"/>
          <w:szCs w:val="24"/>
          <w:highlight w:val="white"/>
        </w:rPr>
        <w:t>Scholars Journal of Engineering and Technology</w:t>
      </w:r>
      <w:r w:rsidRPr="002E6934">
        <w:rPr>
          <w:rFonts w:ascii="Arial" w:eastAsia="Arial" w:hAnsi="Arial" w:cs="Arial"/>
          <w:color w:val="000000" w:themeColor="text1"/>
          <w:sz w:val="24"/>
          <w:szCs w:val="24"/>
          <w:highlight w:val="white"/>
        </w:rPr>
        <w:t xml:space="preserve">, </w:t>
      </w:r>
      <w:r w:rsidRPr="002E6934">
        <w:rPr>
          <w:rFonts w:ascii="Arial" w:eastAsia="Arial" w:hAnsi="Arial" w:cs="Arial"/>
          <w:i/>
          <w:iCs/>
          <w:color w:val="000000" w:themeColor="text1"/>
          <w:sz w:val="24"/>
          <w:szCs w:val="24"/>
          <w:highlight w:val="white"/>
        </w:rPr>
        <w:t>11</w:t>
      </w:r>
      <w:r w:rsidRPr="002E6934">
        <w:rPr>
          <w:rFonts w:ascii="Arial" w:eastAsia="Arial" w:hAnsi="Arial" w:cs="Arial"/>
          <w:color w:val="000000" w:themeColor="text1"/>
          <w:sz w:val="24"/>
          <w:szCs w:val="24"/>
          <w:highlight w:val="white"/>
        </w:rPr>
        <w:t>(08), 152-162.</w:t>
      </w:r>
    </w:p>
    <w:p w14:paraId="50221C9C" w14:textId="47B07DBD" w:rsidR="00D54CF4" w:rsidRDefault="00D54CF4" w:rsidP="00D54CF4">
      <w:pPr>
        <w:ind w:left="851" w:hanging="851"/>
        <w:jc w:val="both"/>
        <w:rPr>
          <w:rFonts w:ascii="Arial" w:eastAsia="Arial" w:hAnsi="Arial" w:cs="Arial"/>
          <w:color w:val="000000" w:themeColor="text1"/>
          <w:sz w:val="24"/>
          <w:szCs w:val="24"/>
        </w:rPr>
      </w:pPr>
      <w:proofErr w:type="spellStart"/>
      <w:r w:rsidRPr="002E6934">
        <w:rPr>
          <w:rFonts w:ascii="Arial" w:eastAsia="Arial" w:hAnsi="Arial" w:cs="Arial"/>
          <w:color w:val="000000" w:themeColor="text1"/>
          <w:sz w:val="24"/>
          <w:szCs w:val="24"/>
        </w:rPr>
        <w:t>Adiwijaya</w:t>
      </w:r>
      <w:proofErr w:type="spellEnd"/>
      <w:r w:rsidRPr="002E6934">
        <w:rPr>
          <w:rFonts w:ascii="Arial" w:eastAsia="Arial" w:hAnsi="Arial" w:cs="Arial"/>
          <w:color w:val="000000" w:themeColor="text1"/>
          <w:sz w:val="24"/>
          <w:szCs w:val="24"/>
        </w:rPr>
        <w:t xml:space="preserve">, S., </w:t>
      </w:r>
      <w:proofErr w:type="spellStart"/>
      <w:r w:rsidRPr="002E6934">
        <w:rPr>
          <w:rFonts w:ascii="Arial" w:eastAsia="Arial" w:hAnsi="Arial" w:cs="Arial"/>
          <w:color w:val="000000" w:themeColor="text1"/>
          <w:sz w:val="24"/>
          <w:szCs w:val="24"/>
        </w:rPr>
        <w:t>Ribhan</w:t>
      </w:r>
      <w:proofErr w:type="spellEnd"/>
      <w:r w:rsidRPr="002E6934">
        <w:rPr>
          <w:rFonts w:ascii="Arial" w:eastAsia="Arial" w:hAnsi="Arial" w:cs="Arial"/>
          <w:color w:val="000000" w:themeColor="text1"/>
          <w:sz w:val="24"/>
          <w:szCs w:val="24"/>
        </w:rPr>
        <w:t xml:space="preserve">, M., &amp; Hayati, K. (2023). The effect of transformational leadership on readiness for change mediated by organizational commitment. </w:t>
      </w:r>
      <w:r w:rsidRPr="002E6934">
        <w:rPr>
          <w:rFonts w:ascii="Arial" w:eastAsia="Arial" w:hAnsi="Arial" w:cs="Arial"/>
          <w:i/>
          <w:iCs/>
          <w:color w:val="000000" w:themeColor="text1"/>
          <w:sz w:val="24"/>
          <w:szCs w:val="24"/>
        </w:rPr>
        <w:t>Asian Journal of Economics, Business and Accounting</w:t>
      </w:r>
      <w:r w:rsidRPr="002E6934">
        <w:rPr>
          <w:rFonts w:ascii="Arial" w:eastAsia="Arial" w:hAnsi="Arial" w:cs="Arial"/>
          <w:color w:val="000000" w:themeColor="text1"/>
          <w:sz w:val="24"/>
          <w:szCs w:val="24"/>
        </w:rPr>
        <w:t xml:space="preserve">, 23(15), 69-80. </w:t>
      </w:r>
      <w:hyperlink r:id="rId15">
        <w:r w:rsidRPr="002E6934">
          <w:rPr>
            <w:rFonts w:ascii="Arial" w:eastAsia="Arial" w:hAnsi="Arial" w:cs="Arial"/>
            <w:color w:val="000000" w:themeColor="text1"/>
            <w:sz w:val="24"/>
            <w:szCs w:val="24"/>
          </w:rPr>
          <w:t>https://doi.org/10.9734/ajeba/2023/v23i151017</w:t>
        </w:r>
      </w:hyperlink>
    </w:p>
    <w:p w14:paraId="781BAF04" w14:textId="43C74EAD" w:rsidR="00D54CF4" w:rsidRDefault="00D54CF4" w:rsidP="00D54CF4">
      <w:pPr>
        <w:ind w:left="851" w:hanging="851"/>
        <w:jc w:val="both"/>
        <w:rPr>
          <w:rFonts w:ascii="Arial" w:eastAsia="Arial" w:hAnsi="Arial" w:cs="Arial"/>
          <w:color w:val="000000" w:themeColor="text1"/>
          <w:sz w:val="24"/>
          <w:szCs w:val="24"/>
        </w:rPr>
      </w:pPr>
      <w:r w:rsidRPr="001353D7">
        <w:rPr>
          <w:rFonts w:ascii="Arial" w:eastAsia="Arial" w:hAnsi="Arial" w:cs="Arial"/>
          <w:color w:val="000000" w:themeColor="text1"/>
          <w:sz w:val="24"/>
          <w:szCs w:val="24"/>
          <w:lang w:val="es-US"/>
        </w:rPr>
        <w:t xml:space="preserve">Adu, I. N., </w:t>
      </w:r>
      <w:proofErr w:type="spellStart"/>
      <w:r w:rsidRPr="001353D7">
        <w:rPr>
          <w:rFonts w:ascii="Arial" w:eastAsia="Arial" w:hAnsi="Arial" w:cs="Arial"/>
          <w:color w:val="000000" w:themeColor="text1"/>
          <w:sz w:val="24"/>
          <w:szCs w:val="24"/>
          <w:lang w:val="es-US"/>
        </w:rPr>
        <w:t>Muah</w:t>
      </w:r>
      <w:proofErr w:type="spellEnd"/>
      <w:r w:rsidRPr="001353D7">
        <w:rPr>
          <w:rFonts w:ascii="Arial" w:eastAsia="Arial" w:hAnsi="Arial" w:cs="Arial"/>
          <w:color w:val="000000" w:themeColor="text1"/>
          <w:sz w:val="24"/>
          <w:szCs w:val="24"/>
          <w:lang w:val="es-US"/>
        </w:rPr>
        <w:t xml:space="preserve">, P., Sanda, M. A., &amp; Sarfo, F. (2015). </w:t>
      </w:r>
      <w:r w:rsidRPr="002E6934">
        <w:rPr>
          <w:rFonts w:ascii="Arial" w:eastAsia="Arial" w:hAnsi="Arial" w:cs="Arial"/>
          <w:color w:val="000000" w:themeColor="text1"/>
          <w:sz w:val="24"/>
          <w:szCs w:val="24"/>
        </w:rPr>
        <w:t>The role of conflict management in improving relationships at work: The moderating effect of communication. Journal of Emerging Trends in Economics and Management Sciences (JETEMS), 6(6), 367-376.</w:t>
      </w:r>
    </w:p>
    <w:p w14:paraId="2021FEBD" w14:textId="69C25675" w:rsidR="00D54CF4" w:rsidRDefault="00D54CF4" w:rsidP="00D54CF4">
      <w:pPr>
        <w:ind w:left="851" w:hanging="851"/>
        <w:jc w:val="both"/>
        <w:rPr>
          <w:rFonts w:ascii="Arial" w:hAnsi="Arial" w:cs="Arial"/>
          <w:color w:val="000000" w:themeColor="text1"/>
          <w:sz w:val="24"/>
          <w:szCs w:val="24"/>
        </w:rPr>
      </w:pPr>
      <w:r w:rsidRPr="00D54CF4">
        <w:rPr>
          <w:rFonts w:ascii="Arial" w:hAnsi="Arial" w:cs="Arial"/>
          <w:color w:val="000000" w:themeColor="text1"/>
          <w:sz w:val="24"/>
          <w:szCs w:val="24"/>
        </w:rPr>
        <w:t>Ajzen, I. (1991). The theory of planned behavior. </w:t>
      </w:r>
      <w:r w:rsidRPr="00D54CF4">
        <w:rPr>
          <w:rFonts w:ascii="Arial" w:hAnsi="Arial" w:cs="Arial"/>
          <w:i/>
          <w:iCs/>
          <w:color w:val="000000" w:themeColor="text1"/>
          <w:sz w:val="24"/>
          <w:szCs w:val="24"/>
        </w:rPr>
        <w:t>Organizational behavior and human decision processes</w:t>
      </w:r>
      <w:r w:rsidRPr="00D54CF4">
        <w:rPr>
          <w:rFonts w:ascii="Arial" w:hAnsi="Arial" w:cs="Arial"/>
          <w:color w:val="000000" w:themeColor="text1"/>
          <w:sz w:val="24"/>
          <w:szCs w:val="24"/>
        </w:rPr>
        <w:t>, </w:t>
      </w:r>
      <w:r w:rsidRPr="00D54CF4">
        <w:rPr>
          <w:rFonts w:ascii="Arial" w:hAnsi="Arial" w:cs="Arial"/>
          <w:i/>
          <w:iCs/>
          <w:color w:val="000000" w:themeColor="text1"/>
          <w:sz w:val="24"/>
          <w:szCs w:val="24"/>
        </w:rPr>
        <w:t>50</w:t>
      </w:r>
      <w:r w:rsidRPr="00D54CF4">
        <w:rPr>
          <w:rFonts w:ascii="Arial" w:hAnsi="Arial" w:cs="Arial"/>
          <w:color w:val="000000" w:themeColor="text1"/>
          <w:sz w:val="24"/>
          <w:szCs w:val="24"/>
        </w:rPr>
        <w:t>(2), 179-211</w:t>
      </w:r>
      <w:r>
        <w:rPr>
          <w:rFonts w:ascii="Arial" w:hAnsi="Arial" w:cs="Arial"/>
          <w:color w:val="000000" w:themeColor="text1"/>
          <w:sz w:val="24"/>
          <w:szCs w:val="24"/>
        </w:rPr>
        <w:t>.</w:t>
      </w:r>
    </w:p>
    <w:p w14:paraId="58F8E812" w14:textId="0E7981D2" w:rsidR="00D54CF4" w:rsidRDefault="00D54CF4" w:rsidP="00D54CF4">
      <w:pPr>
        <w:ind w:left="851" w:hanging="851"/>
        <w:jc w:val="both"/>
        <w:rPr>
          <w:rFonts w:ascii="Arial" w:eastAsia="Arial" w:hAnsi="Arial" w:cs="Arial"/>
          <w:color w:val="000000" w:themeColor="text1"/>
          <w:sz w:val="24"/>
          <w:szCs w:val="24"/>
        </w:rPr>
      </w:pPr>
      <w:r w:rsidRPr="00D54CF4">
        <w:rPr>
          <w:rFonts w:ascii="Arial" w:eastAsia="Arial" w:hAnsi="Arial" w:cs="Arial"/>
          <w:color w:val="000000" w:themeColor="text1"/>
          <w:sz w:val="24"/>
          <w:szCs w:val="24"/>
        </w:rPr>
        <w:t>Ajzen, I. (2002). Perceived behavioral control, self</w:t>
      </w:r>
      <w:r w:rsidRPr="00D54CF4">
        <w:rPr>
          <w:rFonts w:ascii="Cambria Math" w:eastAsia="Arial" w:hAnsi="Cambria Math" w:cs="Cambria Math"/>
          <w:color w:val="000000" w:themeColor="text1"/>
          <w:sz w:val="24"/>
          <w:szCs w:val="24"/>
        </w:rPr>
        <w:t>‐</w:t>
      </w:r>
      <w:r w:rsidRPr="00D54CF4">
        <w:rPr>
          <w:rFonts w:ascii="Arial" w:eastAsia="Arial" w:hAnsi="Arial" w:cs="Arial"/>
          <w:color w:val="000000" w:themeColor="text1"/>
          <w:sz w:val="24"/>
          <w:szCs w:val="24"/>
        </w:rPr>
        <w:t>efficacy, locus of control, and the theory of planned behavior 1. </w:t>
      </w:r>
      <w:r w:rsidRPr="00D54CF4">
        <w:rPr>
          <w:rFonts w:ascii="Arial" w:eastAsia="Arial" w:hAnsi="Arial" w:cs="Arial"/>
          <w:i/>
          <w:iCs/>
          <w:color w:val="000000" w:themeColor="text1"/>
          <w:sz w:val="24"/>
          <w:szCs w:val="24"/>
        </w:rPr>
        <w:t>Journal of applied social psychology</w:t>
      </w:r>
      <w:r w:rsidRPr="00D54CF4">
        <w:rPr>
          <w:rFonts w:ascii="Arial" w:eastAsia="Arial" w:hAnsi="Arial" w:cs="Arial"/>
          <w:color w:val="000000" w:themeColor="text1"/>
          <w:sz w:val="24"/>
          <w:szCs w:val="24"/>
        </w:rPr>
        <w:t>, </w:t>
      </w:r>
      <w:r w:rsidRPr="00D54CF4">
        <w:rPr>
          <w:rFonts w:ascii="Arial" w:eastAsia="Arial" w:hAnsi="Arial" w:cs="Arial"/>
          <w:i/>
          <w:iCs/>
          <w:color w:val="000000" w:themeColor="text1"/>
          <w:sz w:val="24"/>
          <w:szCs w:val="24"/>
        </w:rPr>
        <w:t>32</w:t>
      </w:r>
      <w:r w:rsidRPr="00D54CF4">
        <w:rPr>
          <w:rFonts w:ascii="Arial" w:eastAsia="Arial" w:hAnsi="Arial" w:cs="Arial"/>
          <w:color w:val="000000" w:themeColor="text1"/>
          <w:sz w:val="24"/>
          <w:szCs w:val="24"/>
        </w:rPr>
        <w:t>(4), 665-683.</w:t>
      </w:r>
    </w:p>
    <w:p w14:paraId="0D835513" w14:textId="3CB2F8AC" w:rsidR="00513E2D" w:rsidRDefault="00513E2D" w:rsidP="00D54CF4">
      <w:pPr>
        <w:ind w:left="851" w:hanging="851"/>
        <w:jc w:val="both"/>
        <w:rPr>
          <w:rFonts w:ascii="Arial" w:eastAsia="Arial" w:hAnsi="Arial" w:cs="Arial"/>
          <w:color w:val="000000" w:themeColor="text1"/>
          <w:sz w:val="24"/>
          <w:szCs w:val="24"/>
        </w:rPr>
      </w:pPr>
      <w:proofErr w:type="spellStart"/>
      <w:r w:rsidRPr="00513E2D">
        <w:rPr>
          <w:rFonts w:ascii="Arial" w:eastAsia="Arial" w:hAnsi="Arial" w:cs="Arial"/>
          <w:color w:val="000000" w:themeColor="text1"/>
          <w:sz w:val="24"/>
          <w:szCs w:val="24"/>
        </w:rPr>
        <w:t>Alanazy</w:t>
      </w:r>
      <w:proofErr w:type="spellEnd"/>
      <w:r w:rsidRPr="00513E2D">
        <w:rPr>
          <w:rFonts w:ascii="Arial" w:eastAsia="Arial" w:hAnsi="Arial" w:cs="Arial"/>
          <w:color w:val="000000" w:themeColor="text1"/>
          <w:sz w:val="24"/>
          <w:szCs w:val="24"/>
        </w:rPr>
        <w:t xml:space="preserve">, W., &amp; </w:t>
      </w:r>
      <w:proofErr w:type="spellStart"/>
      <w:r w:rsidRPr="00513E2D">
        <w:rPr>
          <w:rFonts w:ascii="Arial" w:eastAsia="Arial" w:hAnsi="Arial" w:cs="Arial"/>
          <w:color w:val="000000" w:themeColor="text1"/>
          <w:sz w:val="24"/>
          <w:szCs w:val="24"/>
        </w:rPr>
        <w:t>Alzamil</w:t>
      </w:r>
      <w:proofErr w:type="spellEnd"/>
      <w:r w:rsidRPr="00513E2D">
        <w:rPr>
          <w:rFonts w:ascii="Arial" w:eastAsia="Arial" w:hAnsi="Arial" w:cs="Arial"/>
          <w:color w:val="000000" w:themeColor="text1"/>
          <w:sz w:val="24"/>
          <w:szCs w:val="24"/>
        </w:rPr>
        <w:t>, S. K. S. (2025). The impact of emotional intelligence on conflict management styles used by Saudi nurse managers—a cross sectional, correlational study. Frontiers in Psychology, 16, 1630530.</w:t>
      </w:r>
    </w:p>
    <w:p w14:paraId="12C4D350" w14:textId="48208206" w:rsidR="00BA4395" w:rsidRDefault="00BA4395" w:rsidP="00D54CF4">
      <w:pPr>
        <w:ind w:left="851" w:hanging="851"/>
        <w:jc w:val="both"/>
        <w:rPr>
          <w:rFonts w:ascii="Arial" w:eastAsia="Arial" w:hAnsi="Arial" w:cs="Arial"/>
          <w:color w:val="000000" w:themeColor="text1"/>
          <w:sz w:val="24"/>
          <w:szCs w:val="24"/>
        </w:rPr>
      </w:pPr>
      <w:r w:rsidRPr="00BA4395">
        <w:rPr>
          <w:rFonts w:ascii="Arial" w:eastAsia="Arial" w:hAnsi="Arial" w:cs="Arial"/>
          <w:color w:val="000000" w:themeColor="text1"/>
          <w:sz w:val="24"/>
          <w:szCs w:val="24"/>
        </w:rPr>
        <w:t xml:space="preserve">Alfalih, A., &amp; </w:t>
      </w:r>
      <w:proofErr w:type="spellStart"/>
      <w:r w:rsidRPr="00BA4395">
        <w:rPr>
          <w:rFonts w:ascii="Arial" w:eastAsia="Arial" w:hAnsi="Arial" w:cs="Arial"/>
          <w:color w:val="000000" w:themeColor="text1"/>
          <w:sz w:val="24"/>
          <w:szCs w:val="24"/>
        </w:rPr>
        <w:t>Ragmoun</w:t>
      </w:r>
      <w:proofErr w:type="spellEnd"/>
      <w:r w:rsidRPr="00BA4395">
        <w:rPr>
          <w:rFonts w:ascii="Arial" w:eastAsia="Arial" w:hAnsi="Arial" w:cs="Arial"/>
          <w:color w:val="000000" w:themeColor="text1"/>
          <w:sz w:val="24"/>
          <w:szCs w:val="24"/>
        </w:rPr>
        <w:t>, W. (2025). The impact of transformational leadership on the workplace well-being of employees with disabilities: series mediation and moderation process. Frontiers in Public Health, 13, 1506257.</w:t>
      </w:r>
    </w:p>
    <w:p w14:paraId="624CFCCA" w14:textId="02C77A19" w:rsidR="00BA4395" w:rsidRDefault="00BA4395" w:rsidP="00D54CF4">
      <w:pPr>
        <w:ind w:left="851" w:hanging="851"/>
        <w:jc w:val="both"/>
        <w:rPr>
          <w:rFonts w:ascii="Arial" w:eastAsia="Arial" w:hAnsi="Arial" w:cs="Arial"/>
          <w:color w:val="000000" w:themeColor="text1"/>
          <w:sz w:val="24"/>
          <w:szCs w:val="24"/>
        </w:rPr>
      </w:pPr>
      <w:proofErr w:type="spellStart"/>
      <w:r w:rsidRPr="00BA4395">
        <w:rPr>
          <w:rFonts w:ascii="Arial" w:eastAsia="Arial" w:hAnsi="Arial" w:cs="Arial"/>
          <w:color w:val="000000" w:themeColor="text1"/>
          <w:sz w:val="24"/>
          <w:szCs w:val="24"/>
        </w:rPr>
        <w:t>Alshamsi</w:t>
      </w:r>
      <w:proofErr w:type="spellEnd"/>
      <w:r w:rsidRPr="00BA4395">
        <w:rPr>
          <w:rFonts w:ascii="Arial" w:eastAsia="Arial" w:hAnsi="Arial" w:cs="Arial"/>
          <w:color w:val="000000" w:themeColor="text1"/>
          <w:sz w:val="24"/>
          <w:szCs w:val="24"/>
        </w:rPr>
        <w:t xml:space="preserve">, S. K. S. (2023). Impact of transformational leadership on conflict management to enhance </w:t>
      </w:r>
      <w:proofErr w:type="spellStart"/>
      <w:r w:rsidRPr="00BA4395">
        <w:rPr>
          <w:rFonts w:ascii="Arial" w:eastAsia="Arial" w:hAnsi="Arial" w:cs="Arial"/>
          <w:color w:val="000000" w:themeColor="text1"/>
          <w:sz w:val="24"/>
          <w:szCs w:val="24"/>
        </w:rPr>
        <w:t>organisational</w:t>
      </w:r>
      <w:proofErr w:type="spellEnd"/>
      <w:r w:rsidRPr="00BA4395">
        <w:rPr>
          <w:rFonts w:ascii="Arial" w:eastAsia="Arial" w:hAnsi="Arial" w:cs="Arial"/>
          <w:color w:val="000000" w:themeColor="text1"/>
          <w:sz w:val="24"/>
          <w:szCs w:val="24"/>
        </w:rPr>
        <w:t xml:space="preserve"> performance in education sector of UAE. International Journal of Business Management and Economic Research, 14(5), 2269-2278.</w:t>
      </w:r>
    </w:p>
    <w:p w14:paraId="7A67BE42" w14:textId="03C1994E" w:rsidR="00D54CF4" w:rsidRDefault="00D54CF4" w:rsidP="00D54CF4">
      <w:pPr>
        <w:ind w:left="851" w:hanging="851"/>
        <w:jc w:val="both"/>
        <w:rPr>
          <w:rFonts w:ascii="Arial" w:eastAsia="Arial" w:hAnsi="Arial" w:cs="Arial"/>
          <w:color w:val="000000" w:themeColor="text1"/>
          <w:sz w:val="24"/>
          <w:szCs w:val="24"/>
        </w:rPr>
      </w:pPr>
      <w:proofErr w:type="spellStart"/>
      <w:r w:rsidRPr="00D54CF4">
        <w:rPr>
          <w:rFonts w:ascii="Arial" w:eastAsia="Arial" w:hAnsi="Arial" w:cs="Arial"/>
          <w:color w:val="000000" w:themeColor="text1"/>
          <w:sz w:val="24"/>
          <w:szCs w:val="24"/>
        </w:rPr>
        <w:t>Alutaya</w:t>
      </w:r>
      <w:proofErr w:type="spellEnd"/>
      <w:r w:rsidRPr="00D54CF4">
        <w:rPr>
          <w:rFonts w:ascii="Arial" w:eastAsia="Arial" w:hAnsi="Arial" w:cs="Arial"/>
          <w:color w:val="000000" w:themeColor="text1"/>
          <w:sz w:val="24"/>
          <w:szCs w:val="24"/>
        </w:rPr>
        <w:t xml:space="preserve">, N. B., &amp; </w:t>
      </w:r>
      <w:proofErr w:type="spellStart"/>
      <w:r w:rsidRPr="00D54CF4">
        <w:rPr>
          <w:rFonts w:ascii="Arial" w:eastAsia="Arial" w:hAnsi="Arial" w:cs="Arial"/>
          <w:color w:val="000000" w:themeColor="text1"/>
          <w:sz w:val="24"/>
          <w:szCs w:val="24"/>
        </w:rPr>
        <w:t>Guhao</w:t>
      </w:r>
      <w:proofErr w:type="spellEnd"/>
      <w:r w:rsidRPr="00D54CF4">
        <w:rPr>
          <w:rFonts w:ascii="Arial" w:eastAsia="Arial" w:hAnsi="Arial" w:cs="Arial"/>
          <w:color w:val="000000" w:themeColor="text1"/>
          <w:sz w:val="24"/>
          <w:szCs w:val="24"/>
        </w:rPr>
        <w:t xml:space="preserve"> Jr, E. S. (2023). Psychological capital, academic job satisfaction and emotional intelligence: a structural equation model on work engagement among public school teachers. </w:t>
      </w:r>
      <w:r w:rsidRPr="00D54CF4">
        <w:rPr>
          <w:rFonts w:ascii="Arial" w:eastAsia="Arial" w:hAnsi="Arial" w:cs="Arial"/>
          <w:i/>
          <w:iCs/>
          <w:color w:val="000000" w:themeColor="text1"/>
          <w:sz w:val="24"/>
          <w:szCs w:val="24"/>
        </w:rPr>
        <w:t>European Journal of Education Studies</w:t>
      </w:r>
      <w:r w:rsidRPr="00D54CF4">
        <w:rPr>
          <w:rFonts w:ascii="Arial" w:eastAsia="Arial" w:hAnsi="Arial" w:cs="Arial"/>
          <w:color w:val="000000" w:themeColor="text1"/>
          <w:sz w:val="24"/>
          <w:szCs w:val="24"/>
        </w:rPr>
        <w:t>, </w:t>
      </w:r>
      <w:r w:rsidRPr="00D54CF4">
        <w:rPr>
          <w:rFonts w:ascii="Arial" w:eastAsia="Arial" w:hAnsi="Arial" w:cs="Arial"/>
          <w:i/>
          <w:iCs/>
          <w:color w:val="000000" w:themeColor="text1"/>
          <w:sz w:val="24"/>
          <w:szCs w:val="24"/>
        </w:rPr>
        <w:t>11</w:t>
      </w:r>
      <w:r w:rsidRPr="00D54CF4">
        <w:rPr>
          <w:rFonts w:ascii="Arial" w:eastAsia="Arial" w:hAnsi="Arial" w:cs="Arial"/>
          <w:color w:val="000000" w:themeColor="text1"/>
          <w:sz w:val="24"/>
          <w:szCs w:val="24"/>
        </w:rPr>
        <w:t>(1).</w:t>
      </w:r>
    </w:p>
    <w:p w14:paraId="6A756ED5" w14:textId="5BCB5E83" w:rsidR="00D54CF4" w:rsidRDefault="00D54CF4" w:rsidP="00D54CF4">
      <w:pPr>
        <w:ind w:left="851" w:hanging="851"/>
        <w:jc w:val="both"/>
        <w:rPr>
          <w:rFonts w:ascii="Arial" w:eastAsia="Arial" w:hAnsi="Arial" w:cs="Arial"/>
          <w:color w:val="000000" w:themeColor="text1"/>
          <w:sz w:val="24"/>
          <w:szCs w:val="24"/>
        </w:rPr>
      </w:pPr>
      <w:r w:rsidRPr="00D54CF4">
        <w:rPr>
          <w:rFonts w:ascii="Arial" w:eastAsia="Arial" w:hAnsi="Arial" w:cs="Arial"/>
          <w:color w:val="000000" w:themeColor="text1"/>
          <w:sz w:val="24"/>
          <w:szCs w:val="24"/>
        </w:rPr>
        <w:t xml:space="preserve">Armitage, C. J., &amp; Conner, M. (2001). Efficacy of the theory of planned </w:t>
      </w:r>
      <w:proofErr w:type="spellStart"/>
      <w:r w:rsidRPr="00D54CF4">
        <w:rPr>
          <w:rFonts w:ascii="Arial" w:eastAsia="Arial" w:hAnsi="Arial" w:cs="Arial"/>
          <w:color w:val="000000" w:themeColor="text1"/>
          <w:sz w:val="24"/>
          <w:szCs w:val="24"/>
        </w:rPr>
        <w:t>behaviour</w:t>
      </w:r>
      <w:proofErr w:type="spellEnd"/>
      <w:r w:rsidRPr="00D54CF4">
        <w:rPr>
          <w:rFonts w:ascii="Arial" w:eastAsia="Arial" w:hAnsi="Arial" w:cs="Arial"/>
          <w:color w:val="000000" w:themeColor="text1"/>
          <w:sz w:val="24"/>
          <w:szCs w:val="24"/>
        </w:rPr>
        <w:t>: A meta</w:t>
      </w:r>
      <w:r w:rsidRPr="00D54CF4">
        <w:rPr>
          <w:rFonts w:ascii="Cambria Math" w:eastAsia="Arial" w:hAnsi="Cambria Math" w:cs="Cambria Math"/>
          <w:color w:val="000000" w:themeColor="text1"/>
          <w:sz w:val="24"/>
          <w:szCs w:val="24"/>
        </w:rPr>
        <w:t>‐</w:t>
      </w:r>
      <w:r w:rsidRPr="00D54CF4">
        <w:rPr>
          <w:rFonts w:ascii="Arial" w:eastAsia="Arial" w:hAnsi="Arial" w:cs="Arial"/>
          <w:color w:val="000000" w:themeColor="text1"/>
          <w:sz w:val="24"/>
          <w:szCs w:val="24"/>
        </w:rPr>
        <w:t>analytic review. </w:t>
      </w:r>
      <w:r w:rsidRPr="00D54CF4">
        <w:rPr>
          <w:rFonts w:ascii="Arial" w:eastAsia="Arial" w:hAnsi="Arial" w:cs="Arial"/>
          <w:i/>
          <w:iCs/>
          <w:color w:val="000000" w:themeColor="text1"/>
          <w:sz w:val="24"/>
          <w:szCs w:val="24"/>
        </w:rPr>
        <w:t>British journal of social psychology</w:t>
      </w:r>
      <w:r w:rsidRPr="00D54CF4">
        <w:rPr>
          <w:rFonts w:ascii="Arial" w:eastAsia="Arial" w:hAnsi="Arial" w:cs="Arial"/>
          <w:color w:val="000000" w:themeColor="text1"/>
          <w:sz w:val="24"/>
          <w:szCs w:val="24"/>
        </w:rPr>
        <w:t>, </w:t>
      </w:r>
      <w:r w:rsidRPr="00D54CF4">
        <w:rPr>
          <w:rFonts w:ascii="Arial" w:eastAsia="Arial" w:hAnsi="Arial" w:cs="Arial"/>
          <w:i/>
          <w:iCs/>
          <w:color w:val="000000" w:themeColor="text1"/>
          <w:sz w:val="24"/>
          <w:szCs w:val="24"/>
        </w:rPr>
        <w:t>40</w:t>
      </w:r>
      <w:r w:rsidRPr="00D54CF4">
        <w:rPr>
          <w:rFonts w:ascii="Arial" w:eastAsia="Arial" w:hAnsi="Arial" w:cs="Arial"/>
          <w:color w:val="000000" w:themeColor="text1"/>
          <w:sz w:val="24"/>
          <w:szCs w:val="24"/>
        </w:rPr>
        <w:t>(4), 471-499.</w:t>
      </w:r>
    </w:p>
    <w:p w14:paraId="351ABDA4" w14:textId="77777777" w:rsidR="00D54CF4" w:rsidRDefault="00D54CF4">
      <w:pPr>
        <w:ind w:left="851" w:hanging="851"/>
        <w:jc w:val="both"/>
        <w:rPr>
          <w:rFonts w:ascii="Arial" w:eastAsia="Arial" w:hAnsi="Arial" w:cs="Arial"/>
          <w:color w:val="000000" w:themeColor="text1"/>
          <w:sz w:val="24"/>
          <w:szCs w:val="24"/>
        </w:rPr>
      </w:pPr>
      <w:r w:rsidRPr="00D54CF4">
        <w:rPr>
          <w:rFonts w:ascii="Arial" w:eastAsia="Arial" w:hAnsi="Arial" w:cs="Arial"/>
          <w:color w:val="000000" w:themeColor="text1"/>
          <w:sz w:val="24"/>
          <w:szCs w:val="24"/>
        </w:rPr>
        <w:t>Bancroft, C. A. (2020). </w:t>
      </w:r>
      <w:r w:rsidRPr="00D54CF4">
        <w:rPr>
          <w:rFonts w:ascii="Arial" w:eastAsia="Arial" w:hAnsi="Arial" w:cs="Arial"/>
          <w:i/>
          <w:iCs/>
          <w:color w:val="000000" w:themeColor="text1"/>
          <w:sz w:val="24"/>
          <w:szCs w:val="24"/>
        </w:rPr>
        <w:t>Development of the Conflict Management Skills Beliefs Scale</w:t>
      </w:r>
      <w:r w:rsidRPr="00D54CF4">
        <w:rPr>
          <w:rFonts w:ascii="Arial" w:eastAsia="Arial" w:hAnsi="Arial" w:cs="Arial"/>
          <w:color w:val="000000" w:themeColor="text1"/>
          <w:sz w:val="24"/>
          <w:szCs w:val="24"/>
        </w:rPr>
        <w:t>. The University of North Dakota.</w:t>
      </w:r>
    </w:p>
    <w:p w14:paraId="2B2EF5FA" w14:textId="0DB8495A" w:rsidR="00D54CF4" w:rsidRDefault="00D54CF4">
      <w:pPr>
        <w:ind w:left="851" w:hanging="851"/>
        <w:jc w:val="both"/>
        <w:rPr>
          <w:rFonts w:ascii="Arial" w:eastAsia="Arial" w:hAnsi="Arial" w:cs="Arial"/>
          <w:color w:val="000000" w:themeColor="text1"/>
          <w:sz w:val="24"/>
          <w:szCs w:val="24"/>
        </w:rPr>
      </w:pPr>
      <w:r w:rsidRPr="00D54CF4">
        <w:rPr>
          <w:rFonts w:ascii="Arial" w:eastAsia="Arial" w:hAnsi="Arial" w:cs="Arial"/>
          <w:color w:val="000000" w:themeColor="text1"/>
          <w:sz w:val="24"/>
          <w:szCs w:val="24"/>
        </w:rPr>
        <w:t>Bhandari, P. (2021). Correlational research| When &amp; how to use. </w:t>
      </w:r>
      <w:r w:rsidRPr="00D54CF4">
        <w:rPr>
          <w:rFonts w:ascii="Arial" w:eastAsia="Arial" w:hAnsi="Arial" w:cs="Arial"/>
          <w:i/>
          <w:iCs/>
          <w:color w:val="000000" w:themeColor="text1"/>
          <w:sz w:val="24"/>
          <w:szCs w:val="24"/>
        </w:rPr>
        <w:t xml:space="preserve">Retrieved from </w:t>
      </w:r>
      <w:proofErr w:type="spellStart"/>
      <w:r w:rsidRPr="00D54CF4">
        <w:rPr>
          <w:rFonts w:ascii="Arial" w:eastAsia="Arial" w:hAnsi="Arial" w:cs="Arial"/>
          <w:i/>
          <w:iCs/>
          <w:color w:val="000000" w:themeColor="text1"/>
          <w:sz w:val="24"/>
          <w:szCs w:val="24"/>
        </w:rPr>
        <w:t>Scribbr</w:t>
      </w:r>
      <w:proofErr w:type="spellEnd"/>
      <w:r w:rsidRPr="00D54CF4">
        <w:rPr>
          <w:rFonts w:ascii="Arial" w:eastAsia="Arial" w:hAnsi="Arial" w:cs="Arial"/>
          <w:i/>
          <w:iCs/>
          <w:color w:val="000000" w:themeColor="text1"/>
          <w:sz w:val="24"/>
          <w:szCs w:val="24"/>
        </w:rPr>
        <w:t xml:space="preserve">: https://www. </w:t>
      </w:r>
      <w:proofErr w:type="spellStart"/>
      <w:r w:rsidRPr="00D54CF4">
        <w:rPr>
          <w:rFonts w:ascii="Arial" w:eastAsia="Arial" w:hAnsi="Arial" w:cs="Arial"/>
          <w:i/>
          <w:iCs/>
          <w:color w:val="000000" w:themeColor="text1"/>
          <w:sz w:val="24"/>
          <w:szCs w:val="24"/>
        </w:rPr>
        <w:t>scribbr</w:t>
      </w:r>
      <w:proofErr w:type="spellEnd"/>
      <w:r w:rsidRPr="00D54CF4">
        <w:rPr>
          <w:rFonts w:ascii="Arial" w:eastAsia="Arial" w:hAnsi="Arial" w:cs="Arial"/>
          <w:i/>
          <w:iCs/>
          <w:color w:val="000000" w:themeColor="text1"/>
          <w:sz w:val="24"/>
          <w:szCs w:val="24"/>
        </w:rPr>
        <w:t>. com/methodology/correlational-research</w:t>
      </w:r>
      <w:r w:rsidRPr="00D54CF4">
        <w:rPr>
          <w:rFonts w:ascii="Arial" w:eastAsia="Arial" w:hAnsi="Arial" w:cs="Arial"/>
          <w:color w:val="000000" w:themeColor="text1"/>
          <w:sz w:val="24"/>
          <w:szCs w:val="24"/>
        </w:rPr>
        <w:t>.</w:t>
      </w:r>
    </w:p>
    <w:p w14:paraId="58A26B17" w14:textId="11634371" w:rsidR="00D54CF4" w:rsidRDefault="00D54CF4">
      <w:pPr>
        <w:ind w:left="851" w:hanging="851"/>
        <w:jc w:val="both"/>
        <w:rPr>
          <w:rFonts w:ascii="Arial" w:eastAsia="Arial" w:hAnsi="Arial" w:cs="Arial"/>
          <w:color w:val="000000" w:themeColor="text1"/>
          <w:sz w:val="24"/>
          <w:szCs w:val="24"/>
        </w:rPr>
      </w:pPr>
      <w:r w:rsidRPr="001353D7">
        <w:rPr>
          <w:rFonts w:ascii="Arial" w:eastAsia="Arial" w:hAnsi="Arial" w:cs="Arial"/>
          <w:color w:val="000000" w:themeColor="text1"/>
          <w:sz w:val="24"/>
          <w:szCs w:val="24"/>
          <w:lang w:val="es-US"/>
        </w:rPr>
        <w:lastRenderedPageBreak/>
        <w:t xml:space="preserve">Cejas, A.S. &amp; </w:t>
      </w:r>
      <w:proofErr w:type="spellStart"/>
      <w:r w:rsidRPr="001353D7">
        <w:rPr>
          <w:rFonts w:ascii="Arial" w:eastAsia="Arial" w:hAnsi="Arial" w:cs="Arial"/>
          <w:color w:val="000000" w:themeColor="text1"/>
          <w:sz w:val="24"/>
          <w:szCs w:val="24"/>
          <w:lang w:val="es-US"/>
        </w:rPr>
        <w:t>Guhao</w:t>
      </w:r>
      <w:proofErr w:type="spellEnd"/>
      <w:r w:rsidRPr="001353D7">
        <w:rPr>
          <w:rFonts w:ascii="Arial" w:eastAsia="Arial" w:hAnsi="Arial" w:cs="Arial"/>
          <w:color w:val="000000" w:themeColor="text1"/>
          <w:sz w:val="24"/>
          <w:szCs w:val="24"/>
          <w:lang w:val="es-US"/>
        </w:rPr>
        <w:t xml:space="preserve">, Jr., E.S. (2023). </w:t>
      </w:r>
      <w:r w:rsidRPr="00D54CF4">
        <w:rPr>
          <w:rFonts w:ascii="Arial" w:eastAsia="Arial" w:hAnsi="Arial" w:cs="Arial"/>
          <w:color w:val="000000" w:themeColor="text1"/>
          <w:sz w:val="24"/>
          <w:szCs w:val="24"/>
        </w:rPr>
        <w:t>The mediating roles of emotional intelligence and school climate on the relationship between technological leadership of school heads and teaching effectiveness of teachers: Path Analysis. International Journal of Research Studies in Education. 12(6), 79-93</w:t>
      </w:r>
    </w:p>
    <w:p w14:paraId="42E22519" w14:textId="35F59617" w:rsidR="00D54CF4" w:rsidRDefault="00F73567">
      <w:pPr>
        <w:ind w:left="851" w:hanging="851"/>
        <w:jc w:val="both"/>
        <w:rPr>
          <w:rFonts w:ascii="Arial" w:eastAsia="Arial" w:hAnsi="Arial" w:cs="Arial"/>
          <w:color w:val="000000" w:themeColor="text1"/>
          <w:sz w:val="24"/>
          <w:szCs w:val="24"/>
        </w:rPr>
      </w:pPr>
      <w:r w:rsidRPr="00F73567">
        <w:rPr>
          <w:rFonts w:ascii="Arial" w:eastAsia="Arial" w:hAnsi="Arial" w:cs="Arial"/>
          <w:color w:val="000000" w:themeColor="text1"/>
          <w:sz w:val="24"/>
          <w:szCs w:val="24"/>
        </w:rPr>
        <w:t>D’Amico, A., Geraci, A., &amp; Tarantino, C. (2020). The relationship between perceived emotional intelligence, work engagement, job satisfaction, and burnout in Italian school teachers: An exploratory study. </w:t>
      </w:r>
      <w:proofErr w:type="spellStart"/>
      <w:r w:rsidRPr="00F73567">
        <w:rPr>
          <w:rFonts w:ascii="Arial" w:eastAsia="Arial" w:hAnsi="Arial" w:cs="Arial"/>
          <w:i/>
          <w:iCs/>
          <w:color w:val="000000" w:themeColor="text1"/>
          <w:sz w:val="24"/>
          <w:szCs w:val="24"/>
        </w:rPr>
        <w:t>Psihologijske</w:t>
      </w:r>
      <w:proofErr w:type="spellEnd"/>
      <w:r w:rsidRPr="00F73567">
        <w:rPr>
          <w:rFonts w:ascii="Arial" w:eastAsia="Arial" w:hAnsi="Arial" w:cs="Arial"/>
          <w:i/>
          <w:iCs/>
          <w:color w:val="000000" w:themeColor="text1"/>
          <w:sz w:val="24"/>
          <w:szCs w:val="24"/>
        </w:rPr>
        <w:t xml:space="preserve"> </w:t>
      </w:r>
      <w:proofErr w:type="spellStart"/>
      <w:r w:rsidRPr="00F73567">
        <w:rPr>
          <w:rFonts w:ascii="Arial" w:eastAsia="Arial" w:hAnsi="Arial" w:cs="Arial"/>
          <w:i/>
          <w:iCs/>
          <w:color w:val="000000" w:themeColor="text1"/>
          <w:sz w:val="24"/>
          <w:szCs w:val="24"/>
        </w:rPr>
        <w:t>teme</w:t>
      </w:r>
      <w:proofErr w:type="spellEnd"/>
      <w:r w:rsidRPr="00F73567">
        <w:rPr>
          <w:rFonts w:ascii="Arial" w:eastAsia="Arial" w:hAnsi="Arial" w:cs="Arial"/>
          <w:color w:val="000000" w:themeColor="text1"/>
          <w:sz w:val="24"/>
          <w:szCs w:val="24"/>
        </w:rPr>
        <w:t>, </w:t>
      </w:r>
      <w:r w:rsidRPr="00F73567">
        <w:rPr>
          <w:rFonts w:ascii="Arial" w:eastAsia="Arial" w:hAnsi="Arial" w:cs="Arial"/>
          <w:i/>
          <w:iCs/>
          <w:color w:val="000000" w:themeColor="text1"/>
          <w:sz w:val="24"/>
          <w:szCs w:val="24"/>
        </w:rPr>
        <w:t>29</w:t>
      </w:r>
      <w:r w:rsidRPr="00F73567">
        <w:rPr>
          <w:rFonts w:ascii="Arial" w:eastAsia="Arial" w:hAnsi="Arial" w:cs="Arial"/>
          <w:color w:val="000000" w:themeColor="text1"/>
          <w:sz w:val="24"/>
          <w:szCs w:val="24"/>
        </w:rPr>
        <w:t>(1), 63-84.</w:t>
      </w:r>
    </w:p>
    <w:p w14:paraId="23EA393F" w14:textId="59B5521E" w:rsidR="00DB5C54" w:rsidRDefault="00DB5C54">
      <w:pPr>
        <w:ind w:left="851" w:hanging="851"/>
        <w:jc w:val="both"/>
        <w:rPr>
          <w:rFonts w:ascii="Arial" w:eastAsia="Arial" w:hAnsi="Arial" w:cs="Arial"/>
          <w:color w:val="000000" w:themeColor="text1"/>
          <w:sz w:val="24"/>
          <w:szCs w:val="24"/>
        </w:rPr>
      </w:pPr>
      <w:proofErr w:type="spellStart"/>
      <w:r w:rsidRPr="00DB5C54">
        <w:rPr>
          <w:rFonts w:ascii="Arial" w:eastAsia="Arial" w:hAnsi="Arial" w:cs="Arial"/>
          <w:color w:val="000000" w:themeColor="text1"/>
          <w:sz w:val="24"/>
          <w:szCs w:val="24"/>
        </w:rPr>
        <w:t>Dawo</w:t>
      </w:r>
      <w:proofErr w:type="spellEnd"/>
      <w:r w:rsidRPr="00DB5C54">
        <w:rPr>
          <w:rFonts w:ascii="Arial" w:eastAsia="Arial" w:hAnsi="Arial" w:cs="Arial"/>
          <w:color w:val="000000" w:themeColor="text1"/>
          <w:sz w:val="24"/>
          <w:szCs w:val="24"/>
        </w:rPr>
        <w:t>, J. I. A., &amp; Wagah, M. O. (2011). Teaching Conflict Management Skills in Schools: Prerequisite for Peace and Achievement of Millennium Development Goals in Kenya. </w:t>
      </w:r>
      <w:r w:rsidRPr="00DB5C54">
        <w:rPr>
          <w:rFonts w:ascii="Arial" w:eastAsia="Arial" w:hAnsi="Arial" w:cs="Arial"/>
          <w:i/>
          <w:iCs/>
          <w:color w:val="000000" w:themeColor="text1"/>
          <w:sz w:val="24"/>
          <w:szCs w:val="24"/>
        </w:rPr>
        <w:t>Educational Research and Reviews</w:t>
      </w:r>
      <w:r w:rsidRPr="00DB5C54">
        <w:rPr>
          <w:rFonts w:ascii="Arial" w:eastAsia="Arial" w:hAnsi="Arial" w:cs="Arial"/>
          <w:color w:val="000000" w:themeColor="text1"/>
          <w:sz w:val="24"/>
          <w:szCs w:val="24"/>
        </w:rPr>
        <w:t>, </w:t>
      </w:r>
      <w:r w:rsidRPr="00DB5C54">
        <w:rPr>
          <w:rFonts w:ascii="Arial" w:eastAsia="Arial" w:hAnsi="Arial" w:cs="Arial"/>
          <w:i/>
          <w:iCs/>
          <w:color w:val="000000" w:themeColor="text1"/>
          <w:sz w:val="24"/>
          <w:szCs w:val="24"/>
        </w:rPr>
        <w:t>6</w:t>
      </w:r>
      <w:r w:rsidRPr="00DB5C54">
        <w:rPr>
          <w:rFonts w:ascii="Arial" w:eastAsia="Arial" w:hAnsi="Arial" w:cs="Arial"/>
          <w:color w:val="000000" w:themeColor="text1"/>
          <w:sz w:val="24"/>
          <w:szCs w:val="24"/>
        </w:rPr>
        <w:t>(17), 902-905.</w:t>
      </w:r>
    </w:p>
    <w:p w14:paraId="00000405" w14:textId="77777777" w:rsidR="003B3C1C" w:rsidRDefault="00151CFD">
      <w:pPr>
        <w:ind w:left="851" w:hanging="851"/>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Dewi, S. P., &amp; Susanti, M. (2021). Effect of work overload on job satisfaction through burnout. </w:t>
      </w:r>
      <w:proofErr w:type="spellStart"/>
      <w:r w:rsidRPr="002E6934">
        <w:rPr>
          <w:rFonts w:ascii="Arial" w:eastAsia="Arial" w:hAnsi="Arial" w:cs="Arial"/>
          <w:color w:val="000000" w:themeColor="text1"/>
          <w:sz w:val="24"/>
          <w:szCs w:val="24"/>
        </w:rPr>
        <w:t>Jurnal</w:t>
      </w:r>
      <w:proofErr w:type="spellEnd"/>
      <w:r w:rsidRPr="002E6934">
        <w:rPr>
          <w:rFonts w:ascii="Arial" w:eastAsia="Arial" w:hAnsi="Arial" w:cs="Arial"/>
          <w:color w:val="000000" w:themeColor="text1"/>
          <w:sz w:val="24"/>
          <w:szCs w:val="24"/>
        </w:rPr>
        <w:t xml:space="preserve"> </w:t>
      </w:r>
      <w:proofErr w:type="spellStart"/>
      <w:r w:rsidRPr="002E6934">
        <w:rPr>
          <w:rFonts w:ascii="Arial" w:eastAsia="Arial" w:hAnsi="Arial" w:cs="Arial"/>
          <w:color w:val="000000" w:themeColor="text1"/>
          <w:sz w:val="24"/>
          <w:szCs w:val="24"/>
        </w:rPr>
        <w:t>Manajemen</w:t>
      </w:r>
      <w:proofErr w:type="spellEnd"/>
      <w:r w:rsidRPr="002E6934">
        <w:rPr>
          <w:rFonts w:ascii="Arial" w:eastAsia="Arial" w:hAnsi="Arial" w:cs="Arial"/>
          <w:color w:val="000000" w:themeColor="text1"/>
          <w:sz w:val="24"/>
          <w:szCs w:val="24"/>
        </w:rPr>
        <w:t>, 25(1), 56-75.</w:t>
      </w:r>
    </w:p>
    <w:p w14:paraId="06F57A9C" w14:textId="0AA6B439" w:rsidR="00F73567" w:rsidRPr="002E6934" w:rsidRDefault="00F73567">
      <w:pPr>
        <w:ind w:left="851" w:hanging="851"/>
        <w:jc w:val="both"/>
        <w:rPr>
          <w:rFonts w:ascii="Arial" w:eastAsia="Arial" w:hAnsi="Arial" w:cs="Arial"/>
          <w:color w:val="000000" w:themeColor="text1"/>
          <w:sz w:val="24"/>
          <w:szCs w:val="24"/>
        </w:rPr>
      </w:pPr>
      <w:proofErr w:type="spellStart"/>
      <w:r w:rsidRPr="00F73567">
        <w:rPr>
          <w:rFonts w:ascii="Arial" w:eastAsia="Arial" w:hAnsi="Arial" w:cs="Arial"/>
          <w:color w:val="000000" w:themeColor="text1"/>
          <w:sz w:val="24"/>
          <w:szCs w:val="24"/>
        </w:rPr>
        <w:t>Drory</w:t>
      </w:r>
      <w:proofErr w:type="spellEnd"/>
      <w:r w:rsidRPr="00F73567">
        <w:rPr>
          <w:rFonts w:ascii="Arial" w:eastAsia="Arial" w:hAnsi="Arial" w:cs="Arial"/>
          <w:color w:val="000000" w:themeColor="text1"/>
          <w:sz w:val="24"/>
          <w:szCs w:val="24"/>
        </w:rPr>
        <w:t>, A. (1993). Perceived political climate and job attitudes. </w:t>
      </w:r>
      <w:r w:rsidRPr="00F73567">
        <w:rPr>
          <w:rFonts w:ascii="Arial" w:eastAsia="Arial" w:hAnsi="Arial" w:cs="Arial"/>
          <w:i/>
          <w:iCs/>
          <w:color w:val="000000" w:themeColor="text1"/>
          <w:sz w:val="24"/>
          <w:szCs w:val="24"/>
        </w:rPr>
        <w:t>Organization studies</w:t>
      </w:r>
      <w:r w:rsidRPr="00F73567">
        <w:rPr>
          <w:rFonts w:ascii="Arial" w:eastAsia="Arial" w:hAnsi="Arial" w:cs="Arial"/>
          <w:color w:val="000000" w:themeColor="text1"/>
          <w:sz w:val="24"/>
          <w:szCs w:val="24"/>
        </w:rPr>
        <w:t>, </w:t>
      </w:r>
      <w:r w:rsidRPr="00F73567">
        <w:rPr>
          <w:rFonts w:ascii="Arial" w:eastAsia="Arial" w:hAnsi="Arial" w:cs="Arial"/>
          <w:i/>
          <w:iCs/>
          <w:color w:val="000000" w:themeColor="text1"/>
          <w:sz w:val="24"/>
          <w:szCs w:val="24"/>
        </w:rPr>
        <w:t>14</w:t>
      </w:r>
      <w:r w:rsidRPr="00F73567">
        <w:rPr>
          <w:rFonts w:ascii="Arial" w:eastAsia="Arial" w:hAnsi="Arial" w:cs="Arial"/>
          <w:color w:val="000000" w:themeColor="text1"/>
          <w:sz w:val="24"/>
          <w:szCs w:val="24"/>
        </w:rPr>
        <w:t>(1), 59-71.</w:t>
      </w:r>
    </w:p>
    <w:p w14:paraId="639A5442" w14:textId="77777777" w:rsidR="00F73567" w:rsidRPr="001353D7" w:rsidRDefault="00F73567">
      <w:pPr>
        <w:ind w:left="720" w:hanging="720"/>
        <w:jc w:val="both"/>
        <w:rPr>
          <w:rFonts w:ascii="Arial" w:eastAsia="Arial" w:hAnsi="Arial" w:cs="Arial"/>
          <w:color w:val="000000" w:themeColor="text1"/>
          <w:sz w:val="24"/>
          <w:szCs w:val="24"/>
          <w:lang w:val="es-US"/>
        </w:rPr>
      </w:pPr>
      <w:r w:rsidRPr="00F73567">
        <w:rPr>
          <w:rFonts w:ascii="Arial" w:eastAsia="Arial" w:hAnsi="Arial" w:cs="Arial"/>
          <w:color w:val="000000" w:themeColor="text1"/>
          <w:sz w:val="24"/>
          <w:szCs w:val="24"/>
        </w:rPr>
        <w:t xml:space="preserve">Emynorane, R. H., Ratna, H. E., </w:t>
      </w:r>
      <w:proofErr w:type="spellStart"/>
      <w:r w:rsidRPr="00F73567">
        <w:rPr>
          <w:rFonts w:ascii="Arial" w:eastAsia="Arial" w:hAnsi="Arial" w:cs="Arial"/>
          <w:color w:val="000000" w:themeColor="text1"/>
          <w:sz w:val="24"/>
          <w:szCs w:val="24"/>
        </w:rPr>
        <w:t>Citriadin</w:t>
      </w:r>
      <w:proofErr w:type="spellEnd"/>
      <w:r w:rsidRPr="00F73567">
        <w:rPr>
          <w:rFonts w:ascii="Arial" w:eastAsia="Arial" w:hAnsi="Arial" w:cs="Arial"/>
          <w:color w:val="000000" w:themeColor="text1"/>
          <w:sz w:val="24"/>
          <w:szCs w:val="24"/>
        </w:rPr>
        <w:t>, Y., Jean, A. T., &amp; Larissa, R. (2024). Conflict management between teachers and students: case of Esperanto Private High School in Madagascar. </w:t>
      </w:r>
      <w:r w:rsidRPr="001353D7">
        <w:rPr>
          <w:rFonts w:ascii="Arial" w:eastAsia="Arial" w:hAnsi="Arial" w:cs="Arial"/>
          <w:i/>
          <w:iCs/>
          <w:color w:val="000000" w:themeColor="text1"/>
          <w:sz w:val="24"/>
          <w:szCs w:val="24"/>
          <w:lang w:val="es-US"/>
        </w:rPr>
        <w:t>JP (</w:t>
      </w:r>
      <w:proofErr w:type="spellStart"/>
      <w:r w:rsidRPr="001353D7">
        <w:rPr>
          <w:rFonts w:ascii="Arial" w:eastAsia="Arial" w:hAnsi="Arial" w:cs="Arial"/>
          <w:i/>
          <w:iCs/>
          <w:color w:val="000000" w:themeColor="text1"/>
          <w:sz w:val="24"/>
          <w:szCs w:val="24"/>
          <w:lang w:val="es-US"/>
        </w:rPr>
        <w:t>Jurnal</w:t>
      </w:r>
      <w:proofErr w:type="spellEnd"/>
      <w:r w:rsidRPr="001353D7">
        <w:rPr>
          <w:rFonts w:ascii="Arial" w:eastAsia="Arial" w:hAnsi="Arial" w:cs="Arial"/>
          <w:i/>
          <w:iCs/>
          <w:color w:val="000000" w:themeColor="text1"/>
          <w:sz w:val="24"/>
          <w:szCs w:val="24"/>
          <w:lang w:val="es-US"/>
        </w:rPr>
        <w:t xml:space="preserve"> </w:t>
      </w:r>
      <w:proofErr w:type="spellStart"/>
      <w:r w:rsidRPr="001353D7">
        <w:rPr>
          <w:rFonts w:ascii="Arial" w:eastAsia="Arial" w:hAnsi="Arial" w:cs="Arial"/>
          <w:i/>
          <w:iCs/>
          <w:color w:val="000000" w:themeColor="text1"/>
          <w:sz w:val="24"/>
          <w:szCs w:val="24"/>
          <w:lang w:val="es-US"/>
        </w:rPr>
        <w:t>Pendidikan</w:t>
      </w:r>
      <w:proofErr w:type="spellEnd"/>
      <w:r w:rsidRPr="001353D7">
        <w:rPr>
          <w:rFonts w:ascii="Arial" w:eastAsia="Arial" w:hAnsi="Arial" w:cs="Arial"/>
          <w:i/>
          <w:iCs/>
          <w:color w:val="000000" w:themeColor="text1"/>
          <w:sz w:val="24"/>
          <w:szCs w:val="24"/>
          <w:lang w:val="es-US"/>
        </w:rPr>
        <w:t>): Teori Dan Praktik</w:t>
      </w:r>
      <w:r w:rsidRPr="001353D7">
        <w:rPr>
          <w:rFonts w:ascii="Arial" w:eastAsia="Arial" w:hAnsi="Arial" w:cs="Arial"/>
          <w:color w:val="000000" w:themeColor="text1"/>
          <w:sz w:val="24"/>
          <w:szCs w:val="24"/>
          <w:lang w:val="es-US"/>
        </w:rPr>
        <w:t>, </w:t>
      </w:r>
      <w:r w:rsidRPr="001353D7">
        <w:rPr>
          <w:rFonts w:ascii="Arial" w:eastAsia="Arial" w:hAnsi="Arial" w:cs="Arial"/>
          <w:i/>
          <w:iCs/>
          <w:color w:val="000000" w:themeColor="text1"/>
          <w:sz w:val="24"/>
          <w:szCs w:val="24"/>
          <w:lang w:val="es-US"/>
        </w:rPr>
        <w:t>9</w:t>
      </w:r>
      <w:r w:rsidRPr="001353D7">
        <w:rPr>
          <w:rFonts w:ascii="Arial" w:eastAsia="Arial" w:hAnsi="Arial" w:cs="Arial"/>
          <w:color w:val="000000" w:themeColor="text1"/>
          <w:sz w:val="24"/>
          <w:szCs w:val="24"/>
          <w:lang w:val="es-US"/>
        </w:rPr>
        <w:t>(2), 165-174.</w:t>
      </w:r>
    </w:p>
    <w:p w14:paraId="28313A16" w14:textId="251D588B" w:rsidR="00F73567" w:rsidRDefault="00F73567">
      <w:pPr>
        <w:ind w:left="720" w:hanging="720"/>
        <w:jc w:val="both"/>
        <w:rPr>
          <w:rFonts w:ascii="Arial" w:eastAsia="Arial" w:hAnsi="Arial" w:cs="Arial"/>
          <w:color w:val="000000" w:themeColor="text1"/>
          <w:sz w:val="24"/>
          <w:szCs w:val="24"/>
        </w:rPr>
      </w:pPr>
      <w:r w:rsidRPr="001353D7">
        <w:rPr>
          <w:rFonts w:ascii="Arial" w:eastAsia="Arial" w:hAnsi="Arial" w:cs="Arial"/>
          <w:color w:val="000000" w:themeColor="text1"/>
          <w:sz w:val="24"/>
          <w:szCs w:val="24"/>
          <w:lang w:val="es-US"/>
        </w:rPr>
        <w:t xml:space="preserve">Espita, K. O., &amp; </w:t>
      </w:r>
      <w:proofErr w:type="spellStart"/>
      <w:r w:rsidRPr="001353D7">
        <w:rPr>
          <w:rFonts w:ascii="Arial" w:eastAsia="Arial" w:hAnsi="Arial" w:cs="Arial"/>
          <w:color w:val="000000" w:themeColor="text1"/>
          <w:sz w:val="24"/>
          <w:szCs w:val="24"/>
          <w:lang w:val="es-US"/>
        </w:rPr>
        <w:t>Guhao</w:t>
      </w:r>
      <w:proofErr w:type="spellEnd"/>
      <w:r w:rsidRPr="001353D7">
        <w:rPr>
          <w:rFonts w:ascii="Arial" w:eastAsia="Arial" w:hAnsi="Arial" w:cs="Arial"/>
          <w:color w:val="000000" w:themeColor="text1"/>
          <w:sz w:val="24"/>
          <w:szCs w:val="24"/>
          <w:lang w:val="es-US"/>
        </w:rPr>
        <w:t xml:space="preserve"> </w:t>
      </w:r>
      <w:proofErr w:type="spellStart"/>
      <w:r w:rsidRPr="001353D7">
        <w:rPr>
          <w:rFonts w:ascii="Arial" w:eastAsia="Arial" w:hAnsi="Arial" w:cs="Arial"/>
          <w:color w:val="000000" w:themeColor="text1"/>
          <w:sz w:val="24"/>
          <w:szCs w:val="24"/>
          <w:lang w:val="es-US"/>
        </w:rPr>
        <w:t>Jr</w:t>
      </w:r>
      <w:proofErr w:type="spellEnd"/>
      <w:r w:rsidRPr="001353D7">
        <w:rPr>
          <w:rFonts w:ascii="Arial" w:eastAsia="Arial" w:hAnsi="Arial" w:cs="Arial"/>
          <w:color w:val="000000" w:themeColor="text1"/>
          <w:sz w:val="24"/>
          <w:szCs w:val="24"/>
          <w:lang w:val="es-US"/>
        </w:rPr>
        <w:t xml:space="preserve">, E. S. (2022). </w:t>
      </w:r>
      <w:r w:rsidRPr="00F73567">
        <w:rPr>
          <w:rFonts w:ascii="Arial" w:eastAsia="Arial" w:hAnsi="Arial" w:cs="Arial"/>
          <w:color w:val="000000" w:themeColor="text1"/>
          <w:sz w:val="24"/>
          <w:szCs w:val="24"/>
        </w:rPr>
        <w:t>A structural equation model on knowledge management performance in higher education institutions in Region VIII. </w:t>
      </w:r>
      <w:r w:rsidRPr="00F73567">
        <w:rPr>
          <w:rFonts w:ascii="Arial" w:eastAsia="Arial" w:hAnsi="Arial" w:cs="Arial"/>
          <w:i/>
          <w:iCs/>
          <w:color w:val="000000" w:themeColor="text1"/>
          <w:sz w:val="24"/>
          <w:szCs w:val="24"/>
        </w:rPr>
        <w:t>Review of Integrative Business and Economics Research</w:t>
      </w:r>
      <w:r w:rsidRPr="00F73567">
        <w:rPr>
          <w:rFonts w:ascii="Arial" w:eastAsia="Arial" w:hAnsi="Arial" w:cs="Arial"/>
          <w:color w:val="000000" w:themeColor="text1"/>
          <w:sz w:val="24"/>
          <w:szCs w:val="24"/>
        </w:rPr>
        <w:t>, </w:t>
      </w:r>
      <w:r w:rsidRPr="00F73567">
        <w:rPr>
          <w:rFonts w:ascii="Arial" w:eastAsia="Arial" w:hAnsi="Arial" w:cs="Arial"/>
          <w:i/>
          <w:iCs/>
          <w:color w:val="000000" w:themeColor="text1"/>
          <w:sz w:val="24"/>
          <w:szCs w:val="24"/>
        </w:rPr>
        <w:t>11</w:t>
      </w:r>
      <w:r w:rsidRPr="00F73567">
        <w:rPr>
          <w:rFonts w:ascii="Arial" w:eastAsia="Arial" w:hAnsi="Arial" w:cs="Arial"/>
          <w:color w:val="000000" w:themeColor="text1"/>
          <w:sz w:val="24"/>
          <w:szCs w:val="24"/>
        </w:rPr>
        <w:t>(2), 95-114.</w:t>
      </w:r>
    </w:p>
    <w:p w14:paraId="5164A6B0" w14:textId="5F5DC403" w:rsidR="00F73567" w:rsidRDefault="00F73567">
      <w:pPr>
        <w:ind w:left="720" w:hanging="720"/>
        <w:jc w:val="both"/>
        <w:rPr>
          <w:rFonts w:ascii="Arial" w:eastAsia="Arial" w:hAnsi="Arial" w:cs="Arial"/>
          <w:color w:val="000000" w:themeColor="text1"/>
          <w:sz w:val="24"/>
          <w:szCs w:val="24"/>
        </w:rPr>
      </w:pPr>
      <w:r w:rsidRPr="00F73567">
        <w:rPr>
          <w:rFonts w:ascii="Arial" w:eastAsia="Arial" w:hAnsi="Arial" w:cs="Arial"/>
          <w:color w:val="000000" w:themeColor="text1"/>
          <w:sz w:val="24"/>
          <w:szCs w:val="24"/>
        </w:rPr>
        <w:t>Fan, X., Thompson, B., &amp; Wang, L. (1999). Effects of sample size, estimation methods, and model specification on structural equation modeling fit indexes. </w:t>
      </w:r>
      <w:r w:rsidRPr="00F73567">
        <w:rPr>
          <w:rFonts w:ascii="Arial" w:eastAsia="Arial" w:hAnsi="Arial" w:cs="Arial"/>
          <w:i/>
          <w:iCs/>
          <w:color w:val="000000" w:themeColor="text1"/>
          <w:sz w:val="24"/>
          <w:szCs w:val="24"/>
        </w:rPr>
        <w:t>Structural equation modeling: a multidisciplinary journal</w:t>
      </w:r>
      <w:r w:rsidRPr="00F73567">
        <w:rPr>
          <w:rFonts w:ascii="Arial" w:eastAsia="Arial" w:hAnsi="Arial" w:cs="Arial"/>
          <w:color w:val="000000" w:themeColor="text1"/>
          <w:sz w:val="24"/>
          <w:szCs w:val="24"/>
        </w:rPr>
        <w:t>, </w:t>
      </w:r>
      <w:r w:rsidRPr="00F73567">
        <w:rPr>
          <w:rFonts w:ascii="Arial" w:eastAsia="Arial" w:hAnsi="Arial" w:cs="Arial"/>
          <w:i/>
          <w:iCs/>
          <w:color w:val="000000" w:themeColor="text1"/>
          <w:sz w:val="24"/>
          <w:szCs w:val="24"/>
        </w:rPr>
        <w:t>6</w:t>
      </w:r>
      <w:r w:rsidRPr="00F73567">
        <w:rPr>
          <w:rFonts w:ascii="Arial" w:eastAsia="Arial" w:hAnsi="Arial" w:cs="Arial"/>
          <w:color w:val="000000" w:themeColor="text1"/>
          <w:sz w:val="24"/>
          <w:szCs w:val="24"/>
        </w:rPr>
        <w:t>(1), 56-83.</w:t>
      </w:r>
    </w:p>
    <w:p w14:paraId="5106D388" w14:textId="50B50625" w:rsidR="00F73567" w:rsidRDefault="00F73567">
      <w:pPr>
        <w:ind w:left="720" w:hanging="720"/>
        <w:jc w:val="both"/>
        <w:rPr>
          <w:rFonts w:ascii="Arial" w:eastAsia="Arial" w:hAnsi="Arial" w:cs="Arial"/>
          <w:color w:val="000000" w:themeColor="text1"/>
          <w:sz w:val="24"/>
          <w:szCs w:val="24"/>
        </w:rPr>
      </w:pPr>
      <w:r w:rsidRPr="001353D7">
        <w:rPr>
          <w:rFonts w:ascii="Arial" w:eastAsia="Arial" w:hAnsi="Arial" w:cs="Arial"/>
          <w:color w:val="000000" w:themeColor="text1"/>
          <w:sz w:val="24"/>
          <w:szCs w:val="24"/>
          <w:lang w:val="es-US"/>
        </w:rPr>
        <w:t xml:space="preserve">Fedor, D. B., &amp; Maslyn, J. M. (2002). </w:t>
      </w:r>
      <w:r w:rsidRPr="00F73567">
        <w:rPr>
          <w:rFonts w:ascii="Arial" w:eastAsia="Arial" w:hAnsi="Arial" w:cs="Arial"/>
          <w:color w:val="000000" w:themeColor="text1"/>
          <w:sz w:val="24"/>
          <w:szCs w:val="24"/>
        </w:rPr>
        <w:t xml:space="preserve">Politics and political behavior: Where else do we go from </w:t>
      </w:r>
      <w:proofErr w:type="gramStart"/>
      <w:r w:rsidRPr="00F73567">
        <w:rPr>
          <w:rFonts w:ascii="Arial" w:eastAsia="Arial" w:hAnsi="Arial" w:cs="Arial"/>
          <w:color w:val="000000" w:themeColor="text1"/>
          <w:sz w:val="24"/>
          <w:szCs w:val="24"/>
        </w:rPr>
        <w:t>here?.</w:t>
      </w:r>
      <w:proofErr w:type="gramEnd"/>
    </w:p>
    <w:p w14:paraId="3E792578" w14:textId="77777777" w:rsidR="00F73567" w:rsidRDefault="00F73567">
      <w:pPr>
        <w:ind w:left="720" w:hanging="720"/>
        <w:jc w:val="both"/>
        <w:rPr>
          <w:rFonts w:ascii="Arial" w:eastAsia="Arial" w:hAnsi="Arial" w:cs="Arial"/>
          <w:color w:val="000000" w:themeColor="text1"/>
          <w:sz w:val="24"/>
          <w:szCs w:val="24"/>
        </w:rPr>
      </w:pPr>
      <w:proofErr w:type="spellStart"/>
      <w:r w:rsidRPr="00F73567">
        <w:rPr>
          <w:rFonts w:ascii="Arial" w:eastAsia="Arial" w:hAnsi="Arial" w:cs="Arial"/>
          <w:color w:val="000000" w:themeColor="text1"/>
          <w:sz w:val="24"/>
          <w:szCs w:val="24"/>
        </w:rPr>
        <w:t>Fenanlampir</w:t>
      </w:r>
      <w:proofErr w:type="spellEnd"/>
      <w:r w:rsidRPr="00F73567">
        <w:rPr>
          <w:rFonts w:ascii="Arial" w:eastAsia="Arial" w:hAnsi="Arial" w:cs="Arial"/>
          <w:color w:val="000000" w:themeColor="text1"/>
          <w:sz w:val="24"/>
          <w:szCs w:val="24"/>
        </w:rPr>
        <w:t xml:space="preserve">, A., &amp; </w:t>
      </w:r>
      <w:proofErr w:type="spellStart"/>
      <w:r w:rsidRPr="00F73567">
        <w:rPr>
          <w:rFonts w:ascii="Arial" w:eastAsia="Arial" w:hAnsi="Arial" w:cs="Arial"/>
          <w:color w:val="000000" w:themeColor="text1"/>
          <w:sz w:val="24"/>
          <w:szCs w:val="24"/>
        </w:rPr>
        <w:t>Mutohir</w:t>
      </w:r>
      <w:proofErr w:type="spellEnd"/>
      <w:r w:rsidRPr="00F73567">
        <w:rPr>
          <w:rFonts w:ascii="Arial" w:eastAsia="Arial" w:hAnsi="Arial" w:cs="Arial"/>
          <w:color w:val="000000" w:themeColor="text1"/>
          <w:sz w:val="24"/>
          <w:szCs w:val="24"/>
        </w:rPr>
        <w:t>, T. C. (2021). Emotional intelligence and learning outcomes: Study in physical education. </w:t>
      </w:r>
      <w:r w:rsidRPr="00F73567">
        <w:rPr>
          <w:rFonts w:ascii="Arial" w:eastAsia="Arial" w:hAnsi="Arial" w:cs="Arial"/>
          <w:i/>
          <w:iCs/>
          <w:color w:val="000000" w:themeColor="text1"/>
          <w:sz w:val="24"/>
          <w:szCs w:val="24"/>
        </w:rPr>
        <w:t>Journal Sport Area</w:t>
      </w:r>
      <w:r w:rsidRPr="00F73567">
        <w:rPr>
          <w:rFonts w:ascii="Arial" w:eastAsia="Arial" w:hAnsi="Arial" w:cs="Arial"/>
          <w:color w:val="000000" w:themeColor="text1"/>
          <w:sz w:val="24"/>
          <w:szCs w:val="24"/>
        </w:rPr>
        <w:t>, </w:t>
      </w:r>
      <w:r w:rsidRPr="00F73567">
        <w:rPr>
          <w:rFonts w:ascii="Arial" w:eastAsia="Arial" w:hAnsi="Arial" w:cs="Arial"/>
          <w:i/>
          <w:iCs/>
          <w:color w:val="000000" w:themeColor="text1"/>
          <w:sz w:val="24"/>
          <w:szCs w:val="24"/>
        </w:rPr>
        <w:t>6</w:t>
      </w:r>
      <w:r w:rsidRPr="00F73567">
        <w:rPr>
          <w:rFonts w:ascii="Arial" w:eastAsia="Arial" w:hAnsi="Arial" w:cs="Arial"/>
          <w:color w:val="000000" w:themeColor="text1"/>
          <w:sz w:val="24"/>
          <w:szCs w:val="24"/>
        </w:rPr>
        <w:t>(3), 304-314.</w:t>
      </w:r>
    </w:p>
    <w:p w14:paraId="5153F957" w14:textId="77777777" w:rsidR="00F73567" w:rsidRDefault="00F73567" w:rsidP="00F73567">
      <w:pPr>
        <w:ind w:left="720" w:hanging="720"/>
        <w:jc w:val="both"/>
        <w:rPr>
          <w:rFonts w:ascii="Arial" w:eastAsia="Arial" w:hAnsi="Arial" w:cs="Arial"/>
          <w:color w:val="000000" w:themeColor="text1"/>
          <w:sz w:val="24"/>
          <w:szCs w:val="24"/>
        </w:rPr>
      </w:pPr>
      <w:r w:rsidRPr="00F73567">
        <w:rPr>
          <w:rFonts w:ascii="Arial" w:eastAsia="Arial" w:hAnsi="Arial" w:cs="Arial"/>
          <w:color w:val="000000" w:themeColor="text1"/>
          <w:sz w:val="24"/>
          <w:szCs w:val="24"/>
        </w:rPr>
        <w:t>Fishbein, M., &amp; Ajzen, I. (1980). Theory of reasoned action/Theory of planned behavior. </w:t>
      </w:r>
      <w:r w:rsidRPr="00F73567">
        <w:rPr>
          <w:rFonts w:ascii="Arial" w:eastAsia="Arial" w:hAnsi="Arial" w:cs="Arial"/>
          <w:i/>
          <w:iCs/>
          <w:color w:val="000000" w:themeColor="text1"/>
          <w:sz w:val="24"/>
          <w:szCs w:val="24"/>
        </w:rPr>
        <w:t>Belief, Attitude, Intention, and Behavior, An Introduction to Theory and Research</w:t>
      </w:r>
      <w:r w:rsidRPr="00F73567">
        <w:rPr>
          <w:rFonts w:ascii="Arial" w:eastAsia="Arial" w:hAnsi="Arial" w:cs="Arial"/>
          <w:color w:val="000000" w:themeColor="text1"/>
          <w:sz w:val="24"/>
          <w:szCs w:val="24"/>
        </w:rPr>
        <w:t>.</w:t>
      </w:r>
    </w:p>
    <w:p w14:paraId="07C15452" w14:textId="77777777" w:rsidR="00F73567" w:rsidRDefault="00F73567">
      <w:pPr>
        <w:ind w:left="720" w:hanging="720"/>
        <w:jc w:val="both"/>
        <w:rPr>
          <w:rFonts w:ascii="Arial" w:eastAsia="Arial" w:hAnsi="Arial" w:cs="Arial"/>
          <w:color w:val="000000" w:themeColor="text1"/>
          <w:sz w:val="24"/>
          <w:szCs w:val="24"/>
        </w:rPr>
      </w:pPr>
      <w:proofErr w:type="spellStart"/>
      <w:r w:rsidRPr="00F73567">
        <w:rPr>
          <w:rFonts w:ascii="Arial" w:eastAsia="Arial" w:hAnsi="Arial" w:cs="Arial"/>
          <w:color w:val="000000" w:themeColor="text1"/>
          <w:sz w:val="24"/>
          <w:szCs w:val="24"/>
        </w:rPr>
        <w:lastRenderedPageBreak/>
        <w:t>Fteiha</w:t>
      </w:r>
      <w:proofErr w:type="spellEnd"/>
      <w:r w:rsidRPr="00F73567">
        <w:rPr>
          <w:rFonts w:ascii="Arial" w:eastAsia="Arial" w:hAnsi="Arial" w:cs="Arial"/>
          <w:color w:val="000000" w:themeColor="text1"/>
          <w:sz w:val="24"/>
          <w:szCs w:val="24"/>
        </w:rPr>
        <w:t>, M., &amp; Awwad, N. (2020). Emotional intelligence and its relationship with stress coping style. </w:t>
      </w:r>
      <w:r w:rsidRPr="00F73567">
        <w:rPr>
          <w:rFonts w:ascii="Arial" w:eastAsia="Arial" w:hAnsi="Arial" w:cs="Arial"/>
          <w:i/>
          <w:iCs/>
          <w:color w:val="000000" w:themeColor="text1"/>
          <w:sz w:val="24"/>
          <w:szCs w:val="24"/>
        </w:rPr>
        <w:t>Health psychology open</w:t>
      </w:r>
      <w:r w:rsidRPr="00F73567">
        <w:rPr>
          <w:rFonts w:ascii="Arial" w:eastAsia="Arial" w:hAnsi="Arial" w:cs="Arial"/>
          <w:color w:val="000000" w:themeColor="text1"/>
          <w:sz w:val="24"/>
          <w:szCs w:val="24"/>
        </w:rPr>
        <w:t>, </w:t>
      </w:r>
      <w:r w:rsidRPr="00F73567">
        <w:rPr>
          <w:rFonts w:ascii="Arial" w:eastAsia="Arial" w:hAnsi="Arial" w:cs="Arial"/>
          <w:i/>
          <w:iCs/>
          <w:color w:val="000000" w:themeColor="text1"/>
          <w:sz w:val="24"/>
          <w:szCs w:val="24"/>
        </w:rPr>
        <w:t>7</w:t>
      </w:r>
      <w:r w:rsidRPr="00F73567">
        <w:rPr>
          <w:rFonts w:ascii="Arial" w:eastAsia="Arial" w:hAnsi="Arial" w:cs="Arial"/>
          <w:color w:val="000000" w:themeColor="text1"/>
          <w:sz w:val="24"/>
          <w:szCs w:val="24"/>
        </w:rPr>
        <w:t>(2), 2055102920970416.</w:t>
      </w:r>
    </w:p>
    <w:p w14:paraId="00000409" w14:textId="18C73321" w:rsidR="003B3C1C" w:rsidRDefault="00F73567">
      <w:pPr>
        <w:ind w:left="720" w:hanging="720"/>
        <w:jc w:val="both"/>
        <w:rPr>
          <w:rFonts w:ascii="Arial" w:eastAsia="Arial" w:hAnsi="Arial" w:cs="Arial"/>
          <w:color w:val="000000" w:themeColor="text1"/>
          <w:sz w:val="24"/>
          <w:szCs w:val="24"/>
        </w:rPr>
      </w:pPr>
      <w:r w:rsidRPr="00F73567">
        <w:rPr>
          <w:rFonts w:ascii="Arial" w:eastAsia="Arial" w:hAnsi="Arial" w:cs="Arial"/>
          <w:color w:val="000000" w:themeColor="text1"/>
          <w:sz w:val="24"/>
          <w:szCs w:val="24"/>
        </w:rPr>
        <w:t>Garcia Sr, A. R. (2004). </w:t>
      </w:r>
      <w:r w:rsidRPr="00F73567">
        <w:rPr>
          <w:rFonts w:ascii="Arial" w:eastAsia="Arial" w:hAnsi="Arial" w:cs="Arial"/>
          <w:i/>
          <w:iCs/>
          <w:color w:val="000000" w:themeColor="text1"/>
          <w:sz w:val="24"/>
          <w:szCs w:val="24"/>
        </w:rPr>
        <w:t>A study of the relationship among the constructs of transformational and transactional leadership and conflict management style</w:t>
      </w:r>
      <w:r w:rsidRPr="00F73567">
        <w:rPr>
          <w:rFonts w:ascii="Arial" w:eastAsia="Arial" w:hAnsi="Arial" w:cs="Arial"/>
          <w:color w:val="000000" w:themeColor="text1"/>
          <w:sz w:val="24"/>
          <w:szCs w:val="24"/>
        </w:rPr>
        <w:t>. Our Lady of the Lake University.</w:t>
      </w:r>
    </w:p>
    <w:p w14:paraId="23698801" w14:textId="298BC94C" w:rsidR="00D2042E" w:rsidRPr="002E6934" w:rsidRDefault="00D2042E">
      <w:pPr>
        <w:ind w:left="720" w:hanging="720"/>
        <w:jc w:val="both"/>
        <w:rPr>
          <w:rFonts w:ascii="Arial" w:eastAsia="Arial" w:hAnsi="Arial" w:cs="Arial"/>
          <w:color w:val="000000" w:themeColor="text1"/>
          <w:sz w:val="24"/>
          <w:szCs w:val="24"/>
        </w:rPr>
      </w:pPr>
      <w:r w:rsidRPr="00D2042E">
        <w:rPr>
          <w:rFonts w:ascii="Arial" w:eastAsia="Arial" w:hAnsi="Arial" w:cs="Arial"/>
          <w:color w:val="000000" w:themeColor="text1"/>
          <w:sz w:val="24"/>
          <w:szCs w:val="24"/>
        </w:rPr>
        <w:t>George, D., &amp; Mallery, P. (2003). SPSS for Windows step by step: answers to selected exercises. A simple guide and reference, 63(1), 1461-1470.</w:t>
      </w:r>
    </w:p>
    <w:p w14:paraId="0000040A" w14:textId="2A3B2353" w:rsidR="003B3C1C" w:rsidRDefault="00D2042E">
      <w:pPr>
        <w:spacing w:line="240" w:lineRule="auto"/>
        <w:ind w:left="709" w:hanging="709"/>
        <w:jc w:val="both"/>
        <w:rPr>
          <w:rFonts w:ascii="Arial" w:eastAsia="Arial" w:hAnsi="Arial" w:cs="Arial"/>
          <w:color w:val="000000" w:themeColor="text1"/>
          <w:sz w:val="24"/>
          <w:szCs w:val="24"/>
        </w:rPr>
      </w:pPr>
      <w:r>
        <w:rPr>
          <w:rFonts w:ascii="Arial" w:eastAsia="Arial" w:hAnsi="Arial" w:cs="Arial"/>
          <w:color w:val="000000" w:themeColor="text1"/>
          <w:sz w:val="24"/>
          <w:szCs w:val="24"/>
        </w:rPr>
        <w:t>G</w:t>
      </w:r>
      <w:r w:rsidRPr="002E6934">
        <w:rPr>
          <w:rFonts w:ascii="Arial" w:eastAsia="Arial" w:hAnsi="Arial" w:cs="Arial"/>
          <w:color w:val="000000" w:themeColor="text1"/>
          <w:sz w:val="24"/>
          <w:szCs w:val="24"/>
        </w:rPr>
        <w:t>lassie, S. L., &amp; Schutte, N. S. (2024). The relationship between emotional intelligence and optimism: A meta</w:t>
      </w:r>
      <w:r w:rsidRPr="002E6934">
        <w:rPr>
          <w:rFonts w:ascii="Cambria Math" w:eastAsia="Cambria Math" w:hAnsi="Cambria Math" w:cs="Cambria Math"/>
          <w:color w:val="000000" w:themeColor="text1"/>
          <w:sz w:val="24"/>
          <w:szCs w:val="24"/>
        </w:rPr>
        <w:t>‐</w:t>
      </w:r>
      <w:r w:rsidRPr="002E6934">
        <w:rPr>
          <w:rFonts w:ascii="Arial" w:eastAsia="Arial" w:hAnsi="Arial" w:cs="Arial"/>
          <w:color w:val="000000" w:themeColor="text1"/>
          <w:sz w:val="24"/>
          <w:szCs w:val="24"/>
        </w:rPr>
        <w:t>analysis. </w:t>
      </w:r>
      <w:r w:rsidRPr="002E6934">
        <w:rPr>
          <w:rFonts w:ascii="Arial" w:eastAsia="Arial" w:hAnsi="Arial" w:cs="Arial"/>
          <w:i/>
          <w:iCs/>
          <w:color w:val="000000" w:themeColor="text1"/>
          <w:sz w:val="24"/>
          <w:szCs w:val="24"/>
        </w:rPr>
        <w:t>International Journal of Psychology</w:t>
      </w:r>
      <w:r w:rsidRPr="002E6934">
        <w:rPr>
          <w:rFonts w:ascii="Arial" w:eastAsia="Arial" w:hAnsi="Arial" w:cs="Arial"/>
          <w:color w:val="000000" w:themeColor="text1"/>
          <w:sz w:val="24"/>
          <w:szCs w:val="24"/>
        </w:rPr>
        <w:t>, </w:t>
      </w:r>
      <w:r w:rsidRPr="002E6934">
        <w:rPr>
          <w:rFonts w:ascii="Arial" w:eastAsia="Arial" w:hAnsi="Arial" w:cs="Arial"/>
          <w:i/>
          <w:iCs/>
          <w:color w:val="000000" w:themeColor="text1"/>
          <w:sz w:val="24"/>
          <w:szCs w:val="24"/>
        </w:rPr>
        <w:t>59</w:t>
      </w:r>
      <w:r w:rsidRPr="002E6934">
        <w:rPr>
          <w:rFonts w:ascii="Arial" w:eastAsia="Arial" w:hAnsi="Arial" w:cs="Arial"/>
          <w:color w:val="000000" w:themeColor="text1"/>
          <w:sz w:val="24"/>
          <w:szCs w:val="24"/>
        </w:rPr>
        <w:t>(3), 353-367.</w:t>
      </w:r>
    </w:p>
    <w:p w14:paraId="05E5BDF7" w14:textId="2489F854" w:rsidR="00D2042E" w:rsidRDefault="00D2042E">
      <w:pPr>
        <w:spacing w:line="240" w:lineRule="auto"/>
        <w:ind w:left="709" w:hanging="709"/>
        <w:jc w:val="both"/>
        <w:rPr>
          <w:rFonts w:ascii="Arial" w:eastAsia="Arial" w:hAnsi="Arial" w:cs="Arial"/>
          <w:color w:val="000000" w:themeColor="text1"/>
          <w:sz w:val="24"/>
          <w:szCs w:val="24"/>
        </w:rPr>
      </w:pPr>
      <w:r w:rsidRPr="00D2042E">
        <w:rPr>
          <w:rFonts w:ascii="Arial" w:eastAsia="Arial" w:hAnsi="Arial" w:cs="Arial"/>
          <w:color w:val="000000" w:themeColor="text1"/>
          <w:sz w:val="24"/>
          <w:szCs w:val="24"/>
        </w:rPr>
        <w:t>Gliem, J. A., &amp; Gliem, R. R. (2003). Calculating, interpreting, and reporting Cronbach’s alpha reliability coefficient for Likert-type scales. Midwest research-to-Practice Conference in Adult, Continuing, and community education.</w:t>
      </w:r>
    </w:p>
    <w:p w14:paraId="3EB7C096" w14:textId="4F1F9C7E" w:rsidR="00D2042E" w:rsidRDefault="00D2042E">
      <w:pPr>
        <w:spacing w:line="240" w:lineRule="auto"/>
        <w:ind w:left="709" w:hanging="709"/>
        <w:jc w:val="both"/>
        <w:rPr>
          <w:rFonts w:ascii="Arial" w:eastAsia="Arial" w:hAnsi="Arial" w:cs="Arial"/>
          <w:color w:val="000000" w:themeColor="text1"/>
          <w:sz w:val="24"/>
          <w:szCs w:val="24"/>
        </w:rPr>
      </w:pPr>
      <w:r w:rsidRPr="00D2042E">
        <w:rPr>
          <w:rFonts w:ascii="Arial" w:eastAsia="Arial" w:hAnsi="Arial" w:cs="Arial"/>
          <w:color w:val="000000" w:themeColor="text1"/>
          <w:sz w:val="24"/>
          <w:szCs w:val="24"/>
        </w:rPr>
        <w:t>Goleman, D. (2005). </w:t>
      </w:r>
      <w:r w:rsidRPr="00D2042E">
        <w:rPr>
          <w:rFonts w:ascii="Arial" w:eastAsia="Arial" w:hAnsi="Arial" w:cs="Arial"/>
          <w:i/>
          <w:iCs/>
          <w:color w:val="000000" w:themeColor="text1"/>
          <w:sz w:val="24"/>
          <w:szCs w:val="24"/>
        </w:rPr>
        <w:t>Emotional intelligence: Why it can matter more than IQ</w:t>
      </w:r>
      <w:r w:rsidRPr="00D2042E">
        <w:rPr>
          <w:rFonts w:ascii="Arial" w:eastAsia="Arial" w:hAnsi="Arial" w:cs="Arial"/>
          <w:color w:val="000000" w:themeColor="text1"/>
          <w:sz w:val="24"/>
          <w:szCs w:val="24"/>
        </w:rPr>
        <w:t>. Bantam.</w:t>
      </w:r>
    </w:p>
    <w:p w14:paraId="0B2C35A8" w14:textId="5E6A6A0B" w:rsidR="00D2042E" w:rsidRPr="001353D7" w:rsidRDefault="00D2042E">
      <w:pPr>
        <w:spacing w:line="240" w:lineRule="auto"/>
        <w:ind w:left="709" w:hanging="709"/>
        <w:jc w:val="both"/>
        <w:rPr>
          <w:rFonts w:ascii="Arial" w:eastAsia="Arial" w:hAnsi="Arial" w:cs="Arial"/>
          <w:color w:val="000000" w:themeColor="text1"/>
          <w:sz w:val="24"/>
          <w:szCs w:val="24"/>
          <w:lang w:val="es-US"/>
        </w:rPr>
      </w:pPr>
      <w:r w:rsidRPr="00D2042E">
        <w:rPr>
          <w:rFonts w:ascii="Arial" w:eastAsia="Arial" w:hAnsi="Arial" w:cs="Arial"/>
          <w:color w:val="000000" w:themeColor="text1"/>
          <w:sz w:val="24"/>
          <w:szCs w:val="24"/>
        </w:rPr>
        <w:t>Hair, J. F., Black, W. C., Babin, B. J., Anderson, R. E., &amp; Tatham, R. L. (2009). </w:t>
      </w:r>
      <w:proofErr w:type="spellStart"/>
      <w:r w:rsidRPr="001353D7">
        <w:rPr>
          <w:rFonts w:ascii="Arial" w:eastAsia="Arial" w:hAnsi="Arial" w:cs="Arial"/>
          <w:i/>
          <w:iCs/>
          <w:color w:val="000000" w:themeColor="text1"/>
          <w:sz w:val="24"/>
          <w:szCs w:val="24"/>
          <w:lang w:val="es-US"/>
        </w:rPr>
        <w:t>Análise</w:t>
      </w:r>
      <w:proofErr w:type="spellEnd"/>
      <w:r w:rsidRPr="001353D7">
        <w:rPr>
          <w:rFonts w:ascii="Arial" w:eastAsia="Arial" w:hAnsi="Arial" w:cs="Arial"/>
          <w:i/>
          <w:iCs/>
          <w:color w:val="000000" w:themeColor="text1"/>
          <w:sz w:val="24"/>
          <w:szCs w:val="24"/>
          <w:lang w:val="es-US"/>
        </w:rPr>
        <w:t xml:space="preserve"> multivariada de dados</w:t>
      </w:r>
      <w:r w:rsidRPr="001353D7">
        <w:rPr>
          <w:rFonts w:ascii="Arial" w:eastAsia="Arial" w:hAnsi="Arial" w:cs="Arial"/>
          <w:color w:val="000000" w:themeColor="text1"/>
          <w:sz w:val="24"/>
          <w:szCs w:val="24"/>
          <w:lang w:val="es-US"/>
        </w:rPr>
        <w:t>. Bookman editora.</w:t>
      </w:r>
    </w:p>
    <w:p w14:paraId="0000040B" w14:textId="14BEFF4D" w:rsidR="003B3C1C" w:rsidRDefault="00D2042E">
      <w:pPr>
        <w:ind w:left="720" w:hanging="720"/>
        <w:jc w:val="both"/>
        <w:rPr>
          <w:rFonts w:ascii="Arial" w:eastAsia="Arial" w:hAnsi="Arial" w:cs="Arial"/>
          <w:color w:val="000000" w:themeColor="text1"/>
          <w:sz w:val="24"/>
          <w:szCs w:val="24"/>
        </w:rPr>
      </w:pPr>
      <w:proofErr w:type="spellStart"/>
      <w:r w:rsidRPr="001353D7">
        <w:rPr>
          <w:rFonts w:ascii="Arial" w:eastAsia="Arial" w:hAnsi="Arial" w:cs="Arial"/>
          <w:color w:val="000000" w:themeColor="text1"/>
          <w:sz w:val="24"/>
          <w:szCs w:val="24"/>
          <w:lang w:val="es-US"/>
        </w:rPr>
        <w:t>Heris</w:t>
      </w:r>
      <w:proofErr w:type="spellEnd"/>
      <w:r w:rsidRPr="001353D7">
        <w:rPr>
          <w:rFonts w:ascii="Arial" w:eastAsia="Arial" w:hAnsi="Arial" w:cs="Arial"/>
          <w:color w:val="000000" w:themeColor="text1"/>
          <w:sz w:val="24"/>
          <w:szCs w:val="24"/>
          <w:lang w:val="es-US"/>
        </w:rPr>
        <w:t xml:space="preserve">, S. P., &amp; </w:t>
      </w:r>
      <w:proofErr w:type="spellStart"/>
      <w:r w:rsidRPr="001353D7">
        <w:rPr>
          <w:rFonts w:ascii="Arial" w:eastAsia="Arial" w:hAnsi="Arial" w:cs="Arial"/>
          <w:color w:val="000000" w:themeColor="text1"/>
          <w:sz w:val="24"/>
          <w:szCs w:val="24"/>
          <w:lang w:val="es-US"/>
        </w:rPr>
        <w:t>Heris</w:t>
      </w:r>
      <w:proofErr w:type="spellEnd"/>
      <w:r w:rsidRPr="001353D7">
        <w:rPr>
          <w:rFonts w:ascii="Arial" w:eastAsia="Arial" w:hAnsi="Arial" w:cs="Arial"/>
          <w:color w:val="000000" w:themeColor="text1"/>
          <w:sz w:val="24"/>
          <w:szCs w:val="24"/>
          <w:lang w:val="es-US"/>
        </w:rPr>
        <w:t xml:space="preserve">, M. B. (2011). </w:t>
      </w:r>
      <w:r w:rsidRPr="00D2042E">
        <w:rPr>
          <w:rFonts w:ascii="Arial" w:eastAsia="Arial" w:hAnsi="Arial" w:cs="Arial"/>
          <w:color w:val="000000" w:themeColor="text1"/>
          <w:sz w:val="24"/>
          <w:szCs w:val="24"/>
        </w:rPr>
        <w:t>Relationship between emotional intelligence and conflict management strategies in physical education experts of Tehran University. </w:t>
      </w:r>
      <w:r w:rsidRPr="00D2042E">
        <w:rPr>
          <w:rFonts w:ascii="Arial" w:eastAsia="Arial" w:hAnsi="Arial" w:cs="Arial"/>
          <w:i/>
          <w:iCs/>
          <w:color w:val="000000" w:themeColor="text1"/>
          <w:sz w:val="24"/>
          <w:szCs w:val="24"/>
        </w:rPr>
        <w:t>World Applied Sciences Journal</w:t>
      </w:r>
      <w:r w:rsidRPr="00D2042E">
        <w:rPr>
          <w:rFonts w:ascii="Arial" w:eastAsia="Arial" w:hAnsi="Arial" w:cs="Arial"/>
          <w:color w:val="000000" w:themeColor="text1"/>
          <w:sz w:val="24"/>
          <w:szCs w:val="24"/>
        </w:rPr>
        <w:t>, </w:t>
      </w:r>
      <w:r w:rsidRPr="00D2042E">
        <w:rPr>
          <w:rFonts w:ascii="Arial" w:eastAsia="Arial" w:hAnsi="Arial" w:cs="Arial"/>
          <w:i/>
          <w:iCs/>
          <w:color w:val="000000" w:themeColor="text1"/>
          <w:sz w:val="24"/>
          <w:szCs w:val="24"/>
        </w:rPr>
        <w:t>15</w:t>
      </w:r>
      <w:r w:rsidRPr="00D2042E">
        <w:rPr>
          <w:rFonts w:ascii="Arial" w:eastAsia="Arial" w:hAnsi="Arial" w:cs="Arial"/>
          <w:color w:val="000000" w:themeColor="text1"/>
          <w:sz w:val="24"/>
          <w:szCs w:val="24"/>
        </w:rPr>
        <w:t>(11), 1619-1622</w:t>
      </w:r>
      <w:r w:rsidRPr="002E6934">
        <w:rPr>
          <w:rFonts w:ascii="Arial" w:eastAsia="Arial" w:hAnsi="Arial" w:cs="Arial"/>
          <w:color w:val="000000" w:themeColor="text1"/>
          <w:sz w:val="24"/>
          <w:szCs w:val="24"/>
        </w:rPr>
        <w:t>.</w:t>
      </w:r>
    </w:p>
    <w:p w14:paraId="1AE579EC" w14:textId="4CB4C702" w:rsidR="00D2042E" w:rsidRPr="002E6934" w:rsidRDefault="00D2042E">
      <w:pPr>
        <w:ind w:left="720" w:hanging="720"/>
        <w:jc w:val="both"/>
        <w:rPr>
          <w:rFonts w:ascii="Arial" w:eastAsia="Arial" w:hAnsi="Arial" w:cs="Arial"/>
          <w:color w:val="000000" w:themeColor="text1"/>
          <w:sz w:val="24"/>
          <w:szCs w:val="24"/>
        </w:rPr>
      </w:pPr>
      <w:r w:rsidRPr="00D2042E">
        <w:rPr>
          <w:rFonts w:ascii="Arial" w:eastAsia="Arial" w:hAnsi="Arial" w:cs="Arial"/>
          <w:color w:val="000000" w:themeColor="text1"/>
          <w:sz w:val="24"/>
          <w:szCs w:val="24"/>
        </w:rPr>
        <w:t>Hochwarter, W. A., Kacmar, C., Perrewe, P. L., &amp; Johnson, D. (2003). Perceived organizational support as a mediator of the relationship between politics perceptions and work outcomes. </w:t>
      </w:r>
      <w:r w:rsidRPr="00D2042E">
        <w:rPr>
          <w:rFonts w:ascii="Arial" w:eastAsia="Arial" w:hAnsi="Arial" w:cs="Arial"/>
          <w:i/>
          <w:iCs/>
          <w:color w:val="000000" w:themeColor="text1"/>
          <w:sz w:val="24"/>
          <w:szCs w:val="24"/>
        </w:rPr>
        <w:t>Journal of Vocational behavior</w:t>
      </w:r>
      <w:r w:rsidRPr="00D2042E">
        <w:rPr>
          <w:rFonts w:ascii="Arial" w:eastAsia="Arial" w:hAnsi="Arial" w:cs="Arial"/>
          <w:color w:val="000000" w:themeColor="text1"/>
          <w:sz w:val="24"/>
          <w:szCs w:val="24"/>
        </w:rPr>
        <w:t>, </w:t>
      </w:r>
      <w:r w:rsidRPr="00D2042E">
        <w:rPr>
          <w:rFonts w:ascii="Arial" w:eastAsia="Arial" w:hAnsi="Arial" w:cs="Arial"/>
          <w:i/>
          <w:iCs/>
          <w:color w:val="000000" w:themeColor="text1"/>
          <w:sz w:val="24"/>
          <w:szCs w:val="24"/>
        </w:rPr>
        <w:t>63</w:t>
      </w:r>
      <w:r w:rsidRPr="00D2042E">
        <w:rPr>
          <w:rFonts w:ascii="Arial" w:eastAsia="Arial" w:hAnsi="Arial" w:cs="Arial"/>
          <w:color w:val="000000" w:themeColor="text1"/>
          <w:sz w:val="24"/>
          <w:szCs w:val="24"/>
        </w:rPr>
        <w:t>(3), 438-456.</w:t>
      </w:r>
    </w:p>
    <w:p w14:paraId="0000040C" w14:textId="77777777" w:rsidR="003B3C1C" w:rsidRDefault="00151CFD">
      <w:pPr>
        <w:ind w:left="720" w:hanging="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Hunitie, M. (2016). A cross-sectional study of the impact of transformational leadership on integrative conflict management. </w:t>
      </w:r>
      <w:r w:rsidRPr="002E6934">
        <w:rPr>
          <w:rFonts w:ascii="Arial" w:eastAsia="Arial" w:hAnsi="Arial" w:cs="Arial"/>
          <w:i/>
          <w:iCs/>
          <w:color w:val="000000" w:themeColor="text1"/>
          <w:sz w:val="24"/>
          <w:szCs w:val="24"/>
        </w:rPr>
        <w:t>Asian Social Science</w:t>
      </w:r>
      <w:r w:rsidRPr="002E6934">
        <w:rPr>
          <w:rFonts w:ascii="Arial" w:eastAsia="Arial" w:hAnsi="Arial" w:cs="Arial"/>
          <w:color w:val="000000" w:themeColor="text1"/>
          <w:sz w:val="24"/>
          <w:szCs w:val="24"/>
        </w:rPr>
        <w:t>, </w:t>
      </w:r>
      <w:r w:rsidRPr="002E6934">
        <w:rPr>
          <w:rFonts w:ascii="Arial" w:eastAsia="Arial" w:hAnsi="Arial" w:cs="Arial"/>
          <w:i/>
          <w:iCs/>
          <w:color w:val="000000" w:themeColor="text1"/>
          <w:sz w:val="24"/>
          <w:szCs w:val="24"/>
        </w:rPr>
        <w:t>12</w:t>
      </w:r>
      <w:r w:rsidRPr="002E6934">
        <w:rPr>
          <w:rFonts w:ascii="Arial" w:eastAsia="Arial" w:hAnsi="Arial" w:cs="Arial"/>
          <w:color w:val="000000" w:themeColor="text1"/>
          <w:sz w:val="24"/>
          <w:szCs w:val="24"/>
        </w:rPr>
        <w:t>(5), 1-47.</w:t>
      </w:r>
    </w:p>
    <w:p w14:paraId="7549AA70" w14:textId="1660EC12" w:rsidR="00D2042E" w:rsidRDefault="00D2042E">
      <w:pPr>
        <w:ind w:left="720" w:hanging="720"/>
        <w:jc w:val="both"/>
        <w:rPr>
          <w:rFonts w:ascii="Arial" w:eastAsia="Arial" w:hAnsi="Arial" w:cs="Arial"/>
          <w:color w:val="000000" w:themeColor="text1"/>
          <w:sz w:val="24"/>
          <w:szCs w:val="24"/>
        </w:rPr>
      </w:pPr>
      <w:proofErr w:type="spellStart"/>
      <w:r w:rsidRPr="00D2042E">
        <w:rPr>
          <w:rFonts w:ascii="Arial" w:eastAsia="Arial" w:hAnsi="Arial" w:cs="Arial"/>
          <w:color w:val="000000" w:themeColor="text1"/>
          <w:sz w:val="24"/>
          <w:szCs w:val="24"/>
        </w:rPr>
        <w:t>Jöreskog</w:t>
      </w:r>
      <w:proofErr w:type="spellEnd"/>
      <w:r w:rsidRPr="00D2042E">
        <w:rPr>
          <w:rFonts w:ascii="Arial" w:eastAsia="Arial" w:hAnsi="Arial" w:cs="Arial"/>
          <w:color w:val="000000" w:themeColor="text1"/>
          <w:sz w:val="24"/>
          <w:szCs w:val="24"/>
        </w:rPr>
        <w:t xml:space="preserve">, K. G., &amp; </w:t>
      </w:r>
      <w:proofErr w:type="spellStart"/>
      <w:r w:rsidRPr="00D2042E">
        <w:rPr>
          <w:rFonts w:ascii="Arial" w:eastAsia="Arial" w:hAnsi="Arial" w:cs="Arial"/>
          <w:color w:val="000000" w:themeColor="text1"/>
          <w:sz w:val="24"/>
          <w:szCs w:val="24"/>
        </w:rPr>
        <w:t>Sörbom</w:t>
      </w:r>
      <w:proofErr w:type="spellEnd"/>
      <w:r w:rsidRPr="00D2042E">
        <w:rPr>
          <w:rFonts w:ascii="Arial" w:eastAsia="Arial" w:hAnsi="Arial" w:cs="Arial"/>
          <w:color w:val="000000" w:themeColor="text1"/>
          <w:sz w:val="24"/>
          <w:szCs w:val="24"/>
        </w:rPr>
        <w:t>, D. (1996). </w:t>
      </w:r>
      <w:r w:rsidRPr="00D2042E">
        <w:rPr>
          <w:rFonts w:ascii="Arial" w:eastAsia="Arial" w:hAnsi="Arial" w:cs="Arial"/>
          <w:i/>
          <w:iCs/>
          <w:color w:val="000000" w:themeColor="text1"/>
          <w:sz w:val="24"/>
          <w:szCs w:val="24"/>
        </w:rPr>
        <w:t>LISREL 8: User's reference guide</w:t>
      </w:r>
      <w:r w:rsidRPr="00D2042E">
        <w:rPr>
          <w:rFonts w:ascii="Arial" w:eastAsia="Arial" w:hAnsi="Arial" w:cs="Arial"/>
          <w:color w:val="000000" w:themeColor="text1"/>
          <w:sz w:val="24"/>
          <w:szCs w:val="24"/>
        </w:rPr>
        <w:t>. Scientific Software International.</w:t>
      </w:r>
    </w:p>
    <w:p w14:paraId="1C1BE60C" w14:textId="613E93F7" w:rsidR="00D2042E" w:rsidRDefault="00D2042E">
      <w:pPr>
        <w:ind w:left="720" w:hanging="720"/>
        <w:jc w:val="both"/>
        <w:rPr>
          <w:rFonts w:ascii="Arial" w:eastAsia="Arial" w:hAnsi="Arial" w:cs="Arial"/>
          <w:color w:val="000000" w:themeColor="text1"/>
          <w:sz w:val="24"/>
          <w:szCs w:val="24"/>
        </w:rPr>
      </w:pPr>
      <w:r w:rsidRPr="00D2042E">
        <w:rPr>
          <w:rFonts w:ascii="Arial" w:eastAsia="Arial" w:hAnsi="Arial" w:cs="Arial"/>
          <w:color w:val="000000" w:themeColor="text1"/>
          <w:sz w:val="24"/>
          <w:szCs w:val="24"/>
        </w:rPr>
        <w:t>Kacmar, K. M., &amp; Carlson, D. S. (1997). Further validation of the perceptions of politics scale (POPS): A multiple sample investigation. </w:t>
      </w:r>
      <w:r w:rsidRPr="00D2042E">
        <w:rPr>
          <w:rFonts w:ascii="Arial" w:eastAsia="Arial" w:hAnsi="Arial" w:cs="Arial"/>
          <w:i/>
          <w:iCs/>
          <w:color w:val="000000" w:themeColor="text1"/>
          <w:sz w:val="24"/>
          <w:szCs w:val="24"/>
        </w:rPr>
        <w:t>Journal of management</w:t>
      </w:r>
      <w:r w:rsidRPr="00D2042E">
        <w:rPr>
          <w:rFonts w:ascii="Arial" w:eastAsia="Arial" w:hAnsi="Arial" w:cs="Arial"/>
          <w:color w:val="000000" w:themeColor="text1"/>
          <w:sz w:val="24"/>
          <w:szCs w:val="24"/>
        </w:rPr>
        <w:t>, </w:t>
      </w:r>
      <w:r w:rsidRPr="00D2042E">
        <w:rPr>
          <w:rFonts w:ascii="Arial" w:eastAsia="Arial" w:hAnsi="Arial" w:cs="Arial"/>
          <w:i/>
          <w:iCs/>
          <w:color w:val="000000" w:themeColor="text1"/>
          <w:sz w:val="24"/>
          <w:szCs w:val="24"/>
        </w:rPr>
        <w:t>23</w:t>
      </w:r>
      <w:r w:rsidRPr="00D2042E">
        <w:rPr>
          <w:rFonts w:ascii="Arial" w:eastAsia="Arial" w:hAnsi="Arial" w:cs="Arial"/>
          <w:color w:val="000000" w:themeColor="text1"/>
          <w:sz w:val="24"/>
          <w:szCs w:val="24"/>
        </w:rPr>
        <w:t>(5), 627-658.</w:t>
      </w:r>
    </w:p>
    <w:p w14:paraId="51F478C7" w14:textId="16032717" w:rsidR="00D2042E" w:rsidRPr="002E6934" w:rsidRDefault="00D2042E">
      <w:pPr>
        <w:ind w:left="720" w:hanging="720"/>
        <w:jc w:val="both"/>
        <w:rPr>
          <w:rFonts w:ascii="Arial" w:eastAsia="Arial" w:hAnsi="Arial" w:cs="Arial"/>
          <w:color w:val="000000" w:themeColor="text1"/>
          <w:sz w:val="24"/>
          <w:szCs w:val="24"/>
        </w:rPr>
      </w:pPr>
      <w:r w:rsidRPr="00D2042E">
        <w:rPr>
          <w:rFonts w:ascii="Arial" w:eastAsia="Arial" w:hAnsi="Arial" w:cs="Arial"/>
          <w:color w:val="000000" w:themeColor="text1"/>
          <w:sz w:val="24"/>
          <w:szCs w:val="24"/>
        </w:rPr>
        <w:t>Kacmar, K. M., &amp; Ferris, G. R. (1991). Perceptions of organizational politics scale (POPS): Development and construct validation. </w:t>
      </w:r>
      <w:r w:rsidRPr="00D2042E">
        <w:rPr>
          <w:rFonts w:ascii="Arial" w:eastAsia="Arial" w:hAnsi="Arial" w:cs="Arial"/>
          <w:i/>
          <w:iCs/>
          <w:color w:val="000000" w:themeColor="text1"/>
          <w:sz w:val="24"/>
          <w:szCs w:val="24"/>
        </w:rPr>
        <w:t>Educational and Psychological measurement</w:t>
      </w:r>
      <w:r w:rsidRPr="00D2042E">
        <w:rPr>
          <w:rFonts w:ascii="Arial" w:eastAsia="Arial" w:hAnsi="Arial" w:cs="Arial"/>
          <w:color w:val="000000" w:themeColor="text1"/>
          <w:sz w:val="24"/>
          <w:szCs w:val="24"/>
        </w:rPr>
        <w:t>, </w:t>
      </w:r>
      <w:r w:rsidRPr="00D2042E">
        <w:rPr>
          <w:rFonts w:ascii="Arial" w:eastAsia="Arial" w:hAnsi="Arial" w:cs="Arial"/>
          <w:i/>
          <w:iCs/>
          <w:color w:val="000000" w:themeColor="text1"/>
          <w:sz w:val="24"/>
          <w:szCs w:val="24"/>
        </w:rPr>
        <w:t>51</w:t>
      </w:r>
      <w:r w:rsidRPr="00D2042E">
        <w:rPr>
          <w:rFonts w:ascii="Arial" w:eastAsia="Arial" w:hAnsi="Arial" w:cs="Arial"/>
          <w:color w:val="000000" w:themeColor="text1"/>
          <w:sz w:val="24"/>
          <w:szCs w:val="24"/>
        </w:rPr>
        <w:t>(1), 193-205.</w:t>
      </w:r>
    </w:p>
    <w:p w14:paraId="0000040D" w14:textId="77777777" w:rsidR="003B3C1C" w:rsidRDefault="00151CFD">
      <w:pPr>
        <w:spacing w:line="240" w:lineRule="auto"/>
        <w:ind w:left="709" w:hanging="709"/>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lastRenderedPageBreak/>
        <w:t>Kakarla, U. (2025). Emotional Intelligence in Interpersonal Communication. </w:t>
      </w:r>
      <w:r w:rsidRPr="002E6934">
        <w:rPr>
          <w:rFonts w:ascii="Arial" w:eastAsia="Arial" w:hAnsi="Arial" w:cs="Arial"/>
          <w:i/>
          <w:iCs/>
          <w:color w:val="000000" w:themeColor="text1"/>
          <w:sz w:val="24"/>
          <w:szCs w:val="24"/>
        </w:rPr>
        <w:t>International Journal of Innovative Scientific Research</w:t>
      </w:r>
      <w:r w:rsidRPr="002E6934">
        <w:rPr>
          <w:rFonts w:ascii="Arial" w:eastAsia="Arial" w:hAnsi="Arial" w:cs="Arial"/>
          <w:color w:val="000000" w:themeColor="text1"/>
          <w:sz w:val="24"/>
          <w:szCs w:val="24"/>
        </w:rPr>
        <w:t>, </w:t>
      </w:r>
      <w:r w:rsidRPr="002E6934">
        <w:rPr>
          <w:rFonts w:ascii="Arial" w:eastAsia="Arial" w:hAnsi="Arial" w:cs="Arial"/>
          <w:i/>
          <w:iCs/>
          <w:color w:val="000000" w:themeColor="text1"/>
          <w:sz w:val="24"/>
          <w:szCs w:val="24"/>
        </w:rPr>
        <w:t>3</w:t>
      </w:r>
      <w:r w:rsidRPr="002E6934">
        <w:rPr>
          <w:rFonts w:ascii="Arial" w:eastAsia="Arial" w:hAnsi="Arial" w:cs="Arial"/>
          <w:color w:val="000000" w:themeColor="text1"/>
          <w:sz w:val="24"/>
          <w:szCs w:val="24"/>
        </w:rPr>
        <w:t>(1), 111-121.</w:t>
      </w:r>
    </w:p>
    <w:p w14:paraId="50B0866B" w14:textId="0E0E33DD" w:rsidR="00D2042E" w:rsidRPr="002E6934" w:rsidRDefault="00D2042E">
      <w:pPr>
        <w:spacing w:line="240" w:lineRule="auto"/>
        <w:ind w:left="709" w:hanging="709"/>
        <w:jc w:val="both"/>
        <w:rPr>
          <w:rFonts w:ascii="Arial" w:eastAsia="Arial" w:hAnsi="Arial" w:cs="Arial"/>
          <w:color w:val="000000" w:themeColor="text1"/>
          <w:sz w:val="24"/>
          <w:szCs w:val="24"/>
        </w:rPr>
      </w:pPr>
      <w:r w:rsidRPr="00D2042E">
        <w:rPr>
          <w:rFonts w:ascii="Arial" w:eastAsia="Arial" w:hAnsi="Arial" w:cs="Arial"/>
          <w:color w:val="000000" w:themeColor="text1"/>
          <w:sz w:val="24"/>
          <w:szCs w:val="24"/>
        </w:rPr>
        <w:t>Kline, R. B. (2023). Principles and practice of structural equation modeling. Guilford publications.</w:t>
      </w:r>
    </w:p>
    <w:p w14:paraId="6CADD31D" w14:textId="72B63363" w:rsidR="006E4541" w:rsidRDefault="006E4541">
      <w:pPr>
        <w:ind w:left="720" w:hanging="720"/>
        <w:jc w:val="both"/>
        <w:rPr>
          <w:rFonts w:ascii="Arial" w:eastAsia="Arial" w:hAnsi="Arial" w:cs="Arial"/>
          <w:color w:val="000000" w:themeColor="text1"/>
          <w:sz w:val="24"/>
          <w:szCs w:val="24"/>
        </w:rPr>
      </w:pPr>
      <w:r w:rsidRPr="006E4541">
        <w:rPr>
          <w:rFonts w:ascii="Arial" w:eastAsia="Arial" w:hAnsi="Arial" w:cs="Arial"/>
          <w:color w:val="000000" w:themeColor="text1"/>
          <w:sz w:val="24"/>
          <w:szCs w:val="24"/>
        </w:rPr>
        <w:t>Landells, E. M., &amp; Albrecht, S. L. (2019). Perceived organizational politics, engagement, and stress: The mediating influence of meaningful work. </w:t>
      </w:r>
      <w:r w:rsidRPr="006E4541">
        <w:rPr>
          <w:rFonts w:ascii="Arial" w:eastAsia="Arial" w:hAnsi="Arial" w:cs="Arial"/>
          <w:i/>
          <w:iCs/>
          <w:color w:val="000000" w:themeColor="text1"/>
          <w:sz w:val="24"/>
          <w:szCs w:val="24"/>
        </w:rPr>
        <w:t>Frontiers in psychology</w:t>
      </w:r>
      <w:r w:rsidRPr="006E4541">
        <w:rPr>
          <w:rFonts w:ascii="Arial" w:eastAsia="Arial" w:hAnsi="Arial" w:cs="Arial"/>
          <w:color w:val="000000" w:themeColor="text1"/>
          <w:sz w:val="24"/>
          <w:szCs w:val="24"/>
        </w:rPr>
        <w:t>, </w:t>
      </w:r>
      <w:r w:rsidRPr="006E4541">
        <w:rPr>
          <w:rFonts w:ascii="Arial" w:eastAsia="Arial" w:hAnsi="Arial" w:cs="Arial"/>
          <w:i/>
          <w:iCs/>
          <w:color w:val="000000" w:themeColor="text1"/>
          <w:sz w:val="24"/>
          <w:szCs w:val="24"/>
        </w:rPr>
        <w:t>10</w:t>
      </w:r>
      <w:r w:rsidRPr="006E4541">
        <w:rPr>
          <w:rFonts w:ascii="Arial" w:eastAsia="Arial" w:hAnsi="Arial" w:cs="Arial"/>
          <w:color w:val="000000" w:themeColor="text1"/>
          <w:sz w:val="24"/>
          <w:szCs w:val="24"/>
        </w:rPr>
        <w:t>, 1612.</w:t>
      </w:r>
    </w:p>
    <w:p w14:paraId="48A50F8F" w14:textId="77777777" w:rsidR="006E4541" w:rsidRDefault="006E4541">
      <w:pPr>
        <w:ind w:left="720" w:hanging="720"/>
        <w:jc w:val="both"/>
        <w:rPr>
          <w:rFonts w:ascii="Arial" w:eastAsia="Arial" w:hAnsi="Arial" w:cs="Arial"/>
          <w:color w:val="000000" w:themeColor="text1"/>
          <w:sz w:val="24"/>
          <w:szCs w:val="24"/>
        </w:rPr>
      </w:pPr>
      <w:r w:rsidRPr="006E4541">
        <w:rPr>
          <w:rFonts w:ascii="Arial" w:eastAsia="Arial" w:hAnsi="Arial" w:cs="Arial"/>
          <w:color w:val="000000" w:themeColor="text1"/>
          <w:sz w:val="24"/>
          <w:szCs w:val="24"/>
        </w:rPr>
        <w:t>Liu, J., Cui, Z., Feng, Y., Perera, S., &amp; Han, J. (2020). Impact of culture differences on performance of international construction joint ventures: the moderating role of conflict management. </w:t>
      </w:r>
      <w:r w:rsidRPr="006E4541">
        <w:rPr>
          <w:rFonts w:ascii="Arial" w:eastAsia="Arial" w:hAnsi="Arial" w:cs="Arial"/>
          <w:i/>
          <w:iCs/>
          <w:color w:val="000000" w:themeColor="text1"/>
          <w:sz w:val="24"/>
          <w:szCs w:val="24"/>
        </w:rPr>
        <w:t>Engineering, Construction and Architectural Management</w:t>
      </w:r>
      <w:r w:rsidRPr="006E4541">
        <w:rPr>
          <w:rFonts w:ascii="Arial" w:eastAsia="Arial" w:hAnsi="Arial" w:cs="Arial"/>
          <w:color w:val="000000" w:themeColor="text1"/>
          <w:sz w:val="24"/>
          <w:szCs w:val="24"/>
        </w:rPr>
        <w:t>, </w:t>
      </w:r>
      <w:r w:rsidRPr="006E4541">
        <w:rPr>
          <w:rFonts w:ascii="Arial" w:eastAsia="Arial" w:hAnsi="Arial" w:cs="Arial"/>
          <w:i/>
          <w:iCs/>
          <w:color w:val="000000" w:themeColor="text1"/>
          <w:sz w:val="24"/>
          <w:szCs w:val="24"/>
        </w:rPr>
        <w:t>27</w:t>
      </w:r>
      <w:r w:rsidRPr="006E4541">
        <w:rPr>
          <w:rFonts w:ascii="Arial" w:eastAsia="Arial" w:hAnsi="Arial" w:cs="Arial"/>
          <w:color w:val="000000" w:themeColor="text1"/>
          <w:sz w:val="24"/>
          <w:szCs w:val="24"/>
        </w:rPr>
        <w:t>(9), 2353-2377.</w:t>
      </w:r>
    </w:p>
    <w:p w14:paraId="4A925678" w14:textId="77777777" w:rsidR="006E4541" w:rsidRDefault="006E4541">
      <w:pPr>
        <w:ind w:left="720" w:hanging="720"/>
        <w:jc w:val="both"/>
        <w:rPr>
          <w:rFonts w:ascii="Arial" w:eastAsia="Arial" w:hAnsi="Arial" w:cs="Arial"/>
          <w:color w:val="000000" w:themeColor="text1"/>
          <w:sz w:val="24"/>
          <w:szCs w:val="24"/>
        </w:rPr>
      </w:pPr>
      <w:proofErr w:type="spellStart"/>
      <w:r w:rsidRPr="006E4541">
        <w:rPr>
          <w:rFonts w:ascii="Arial" w:eastAsia="Arial" w:hAnsi="Arial" w:cs="Arial"/>
          <w:color w:val="000000" w:themeColor="text1"/>
          <w:sz w:val="24"/>
          <w:szCs w:val="24"/>
        </w:rPr>
        <w:t>Łowicki</w:t>
      </w:r>
      <w:proofErr w:type="spellEnd"/>
      <w:r w:rsidRPr="006E4541">
        <w:rPr>
          <w:rFonts w:ascii="Arial" w:eastAsia="Arial" w:hAnsi="Arial" w:cs="Arial"/>
          <w:color w:val="000000" w:themeColor="text1"/>
          <w:sz w:val="24"/>
          <w:szCs w:val="24"/>
        </w:rPr>
        <w:t xml:space="preserve">, P., &amp; </w:t>
      </w:r>
      <w:proofErr w:type="spellStart"/>
      <w:r w:rsidRPr="006E4541">
        <w:rPr>
          <w:rFonts w:ascii="Arial" w:eastAsia="Arial" w:hAnsi="Arial" w:cs="Arial"/>
          <w:color w:val="000000" w:themeColor="text1"/>
          <w:sz w:val="24"/>
          <w:szCs w:val="24"/>
        </w:rPr>
        <w:t>Zajenkowski</w:t>
      </w:r>
      <w:proofErr w:type="spellEnd"/>
      <w:r w:rsidRPr="006E4541">
        <w:rPr>
          <w:rFonts w:ascii="Arial" w:eastAsia="Arial" w:hAnsi="Arial" w:cs="Arial"/>
          <w:color w:val="000000" w:themeColor="text1"/>
          <w:sz w:val="24"/>
          <w:szCs w:val="24"/>
        </w:rPr>
        <w:t>, M. (2017). Divine emotions: On the link between emotional intelligence and religious belief. </w:t>
      </w:r>
      <w:r w:rsidRPr="006E4541">
        <w:rPr>
          <w:rFonts w:ascii="Arial" w:eastAsia="Arial" w:hAnsi="Arial" w:cs="Arial"/>
          <w:i/>
          <w:iCs/>
          <w:color w:val="000000" w:themeColor="text1"/>
          <w:sz w:val="24"/>
          <w:szCs w:val="24"/>
        </w:rPr>
        <w:t>Journal of Religion and Health</w:t>
      </w:r>
      <w:r w:rsidRPr="006E4541">
        <w:rPr>
          <w:rFonts w:ascii="Arial" w:eastAsia="Arial" w:hAnsi="Arial" w:cs="Arial"/>
          <w:color w:val="000000" w:themeColor="text1"/>
          <w:sz w:val="24"/>
          <w:szCs w:val="24"/>
        </w:rPr>
        <w:t>, </w:t>
      </w:r>
      <w:r w:rsidRPr="006E4541">
        <w:rPr>
          <w:rFonts w:ascii="Arial" w:eastAsia="Arial" w:hAnsi="Arial" w:cs="Arial"/>
          <w:i/>
          <w:iCs/>
          <w:color w:val="000000" w:themeColor="text1"/>
          <w:sz w:val="24"/>
          <w:szCs w:val="24"/>
        </w:rPr>
        <w:t>56</w:t>
      </w:r>
      <w:r w:rsidRPr="006E4541">
        <w:rPr>
          <w:rFonts w:ascii="Arial" w:eastAsia="Arial" w:hAnsi="Arial" w:cs="Arial"/>
          <w:color w:val="000000" w:themeColor="text1"/>
          <w:sz w:val="24"/>
          <w:szCs w:val="24"/>
        </w:rPr>
        <w:t>(6), 1998-2009.</w:t>
      </w:r>
    </w:p>
    <w:p w14:paraId="5DC18842" w14:textId="77777777" w:rsidR="006E4541" w:rsidRDefault="006E4541">
      <w:pPr>
        <w:ind w:left="720" w:hanging="720"/>
        <w:jc w:val="both"/>
        <w:rPr>
          <w:rFonts w:ascii="Arial" w:eastAsia="Arial" w:hAnsi="Arial" w:cs="Arial"/>
          <w:color w:val="000000" w:themeColor="text1"/>
          <w:sz w:val="24"/>
          <w:szCs w:val="24"/>
        </w:rPr>
      </w:pPr>
      <w:proofErr w:type="spellStart"/>
      <w:r w:rsidRPr="006E4541">
        <w:rPr>
          <w:rFonts w:ascii="Arial" w:eastAsia="Arial" w:hAnsi="Arial" w:cs="Arial"/>
          <w:color w:val="000000" w:themeColor="text1"/>
          <w:sz w:val="24"/>
          <w:szCs w:val="24"/>
        </w:rPr>
        <w:t>Lundula</w:t>
      </w:r>
      <w:proofErr w:type="spellEnd"/>
      <w:r w:rsidRPr="006E4541">
        <w:rPr>
          <w:rFonts w:ascii="Arial" w:eastAsia="Arial" w:hAnsi="Arial" w:cs="Arial"/>
          <w:color w:val="000000" w:themeColor="text1"/>
          <w:sz w:val="24"/>
          <w:szCs w:val="24"/>
        </w:rPr>
        <w:t>, N. (2024). </w:t>
      </w:r>
      <w:r w:rsidRPr="006E4541">
        <w:rPr>
          <w:rFonts w:ascii="Arial" w:eastAsia="Arial" w:hAnsi="Arial" w:cs="Arial"/>
          <w:i/>
          <w:iCs/>
          <w:color w:val="000000" w:themeColor="text1"/>
          <w:sz w:val="24"/>
          <w:szCs w:val="24"/>
        </w:rPr>
        <w:t>Influence of leaders’ conflict management skills on multicultural team management</w:t>
      </w:r>
      <w:r w:rsidRPr="006E4541">
        <w:rPr>
          <w:rFonts w:ascii="Arial" w:eastAsia="Arial" w:hAnsi="Arial" w:cs="Arial"/>
          <w:color w:val="000000" w:themeColor="text1"/>
          <w:sz w:val="24"/>
          <w:szCs w:val="24"/>
        </w:rPr>
        <w:t>. Walden University.</w:t>
      </w:r>
    </w:p>
    <w:p w14:paraId="4DD7BB0C" w14:textId="60B18B94" w:rsidR="006E4541" w:rsidRDefault="006E4541">
      <w:pPr>
        <w:ind w:left="720" w:hanging="720"/>
        <w:jc w:val="both"/>
        <w:rPr>
          <w:rFonts w:ascii="Arial" w:eastAsia="Arial" w:hAnsi="Arial" w:cs="Arial"/>
          <w:color w:val="000000" w:themeColor="text1"/>
          <w:sz w:val="24"/>
          <w:szCs w:val="24"/>
        </w:rPr>
      </w:pPr>
      <w:r w:rsidRPr="006E4541">
        <w:rPr>
          <w:rFonts w:ascii="Arial" w:eastAsia="Arial" w:hAnsi="Arial" w:cs="Arial"/>
          <w:color w:val="000000" w:themeColor="text1"/>
          <w:sz w:val="24"/>
          <w:szCs w:val="24"/>
        </w:rPr>
        <w:t>MacCallum, R. C., Browne, M. W., &amp; Sugawara, H. M. (1996). Power analysis and determination of sample size for covariance structure modeling. </w:t>
      </w:r>
      <w:r w:rsidRPr="006E4541">
        <w:rPr>
          <w:rFonts w:ascii="Arial" w:eastAsia="Arial" w:hAnsi="Arial" w:cs="Arial"/>
          <w:i/>
          <w:iCs/>
          <w:color w:val="000000" w:themeColor="text1"/>
          <w:sz w:val="24"/>
          <w:szCs w:val="24"/>
        </w:rPr>
        <w:t>Psychological methods</w:t>
      </w:r>
      <w:r w:rsidRPr="006E4541">
        <w:rPr>
          <w:rFonts w:ascii="Arial" w:eastAsia="Arial" w:hAnsi="Arial" w:cs="Arial"/>
          <w:color w:val="000000" w:themeColor="text1"/>
          <w:sz w:val="24"/>
          <w:szCs w:val="24"/>
        </w:rPr>
        <w:t>, </w:t>
      </w:r>
      <w:r w:rsidRPr="006E4541">
        <w:rPr>
          <w:rFonts w:ascii="Arial" w:eastAsia="Arial" w:hAnsi="Arial" w:cs="Arial"/>
          <w:i/>
          <w:iCs/>
          <w:color w:val="000000" w:themeColor="text1"/>
          <w:sz w:val="24"/>
          <w:szCs w:val="24"/>
        </w:rPr>
        <w:t>1</w:t>
      </w:r>
      <w:r w:rsidRPr="006E4541">
        <w:rPr>
          <w:rFonts w:ascii="Arial" w:eastAsia="Arial" w:hAnsi="Arial" w:cs="Arial"/>
          <w:color w:val="000000" w:themeColor="text1"/>
          <w:sz w:val="24"/>
          <w:szCs w:val="24"/>
        </w:rPr>
        <w:t>(2), 130.</w:t>
      </w:r>
    </w:p>
    <w:p w14:paraId="7EBA116E" w14:textId="17FB1520" w:rsidR="006E4541" w:rsidRDefault="006E4541">
      <w:pPr>
        <w:ind w:left="720" w:hanging="720"/>
        <w:jc w:val="both"/>
        <w:rPr>
          <w:rFonts w:ascii="Arial" w:eastAsia="Arial" w:hAnsi="Arial" w:cs="Arial"/>
          <w:color w:val="000000" w:themeColor="text1"/>
          <w:sz w:val="24"/>
          <w:szCs w:val="24"/>
        </w:rPr>
      </w:pPr>
      <w:r w:rsidRPr="006E4541">
        <w:rPr>
          <w:rFonts w:ascii="Arial" w:eastAsia="Arial" w:hAnsi="Arial" w:cs="Arial"/>
          <w:color w:val="000000" w:themeColor="text1"/>
          <w:sz w:val="24"/>
          <w:szCs w:val="24"/>
        </w:rPr>
        <w:t>Marsh, H. W., &amp; Hocevar, D. (1985). Application of confirmatory factor analysis to the study of self-concept: First-and higher order factor models and their invariance across groups. </w:t>
      </w:r>
      <w:r w:rsidRPr="006E4541">
        <w:rPr>
          <w:rFonts w:ascii="Arial" w:eastAsia="Arial" w:hAnsi="Arial" w:cs="Arial"/>
          <w:i/>
          <w:iCs/>
          <w:color w:val="000000" w:themeColor="text1"/>
          <w:sz w:val="24"/>
          <w:szCs w:val="24"/>
        </w:rPr>
        <w:t>Psychological bulletin</w:t>
      </w:r>
      <w:r w:rsidRPr="006E4541">
        <w:rPr>
          <w:rFonts w:ascii="Arial" w:eastAsia="Arial" w:hAnsi="Arial" w:cs="Arial"/>
          <w:color w:val="000000" w:themeColor="text1"/>
          <w:sz w:val="24"/>
          <w:szCs w:val="24"/>
        </w:rPr>
        <w:t>, </w:t>
      </w:r>
      <w:r w:rsidRPr="006E4541">
        <w:rPr>
          <w:rFonts w:ascii="Arial" w:eastAsia="Arial" w:hAnsi="Arial" w:cs="Arial"/>
          <w:i/>
          <w:iCs/>
          <w:color w:val="000000" w:themeColor="text1"/>
          <w:sz w:val="24"/>
          <w:szCs w:val="24"/>
        </w:rPr>
        <w:t>97</w:t>
      </w:r>
      <w:r w:rsidRPr="006E4541">
        <w:rPr>
          <w:rFonts w:ascii="Arial" w:eastAsia="Arial" w:hAnsi="Arial" w:cs="Arial"/>
          <w:color w:val="000000" w:themeColor="text1"/>
          <w:sz w:val="24"/>
          <w:szCs w:val="24"/>
        </w:rPr>
        <w:t>(3), 562.</w:t>
      </w:r>
    </w:p>
    <w:p w14:paraId="14094C06" w14:textId="1953BA34" w:rsidR="006E4541" w:rsidRDefault="006E4541">
      <w:pPr>
        <w:ind w:left="720" w:hanging="720"/>
        <w:jc w:val="both"/>
        <w:rPr>
          <w:rFonts w:ascii="Arial" w:eastAsia="Arial" w:hAnsi="Arial" w:cs="Arial"/>
          <w:color w:val="000000" w:themeColor="text1"/>
          <w:sz w:val="24"/>
          <w:szCs w:val="24"/>
        </w:rPr>
      </w:pPr>
      <w:r w:rsidRPr="006E4541">
        <w:rPr>
          <w:rFonts w:ascii="Arial" w:eastAsia="Arial" w:hAnsi="Arial" w:cs="Arial"/>
          <w:color w:val="000000" w:themeColor="text1"/>
          <w:sz w:val="24"/>
          <w:szCs w:val="24"/>
        </w:rPr>
        <w:t>Maryani, M., &amp; Gazali, A. U. (2024). The effect of work conflict on job stress and employee performance. </w:t>
      </w:r>
      <w:r w:rsidRPr="006E4541">
        <w:rPr>
          <w:rFonts w:ascii="Arial" w:eastAsia="Arial" w:hAnsi="Arial" w:cs="Arial"/>
          <w:i/>
          <w:iCs/>
          <w:color w:val="000000" w:themeColor="text1"/>
          <w:sz w:val="24"/>
          <w:szCs w:val="24"/>
        </w:rPr>
        <w:t>Golden Ratio of Human Resource Management</w:t>
      </w:r>
      <w:r w:rsidRPr="006E4541">
        <w:rPr>
          <w:rFonts w:ascii="Arial" w:eastAsia="Arial" w:hAnsi="Arial" w:cs="Arial"/>
          <w:color w:val="000000" w:themeColor="text1"/>
          <w:sz w:val="24"/>
          <w:szCs w:val="24"/>
        </w:rPr>
        <w:t>, </w:t>
      </w:r>
      <w:r w:rsidRPr="006E4541">
        <w:rPr>
          <w:rFonts w:ascii="Arial" w:eastAsia="Arial" w:hAnsi="Arial" w:cs="Arial"/>
          <w:i/>
          <w:iCs/>
          <w:color w:val="000000" w:themeColor="text1"/>
          <w:sz w:val="24"/>
          <w:szCs w:val="24"/>
        </w:rPr>
        <w:t>4</w:t>
      </w:r>
      <w:r w:rsidRPr="006E4541">
        <w:rPr>
          <w:rFonts w:ascii="Arial" w:eastAsia="Arial" w:hAnsi="Arial" w:cs="Arial"/>
          <w:color w:val="000000" w:themeColor="text1"/>
          <w:sz w:val="24"/>
          <w:szCs w:val="24"/>
        </w:rPr>
        <w:t>(2), 158-171.</w:t>
      </w:r>
    </w:p>
    <w:p w14:paraId="00000414" w14:textId="77777777" w:rsidR="003B3C1C" w:rsidRDefault="00151CFD">
      <w:pPr>
        <w:ind w:left="720" w:hanging="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McKibben, L. (2017). Conflict management: importance and implications. </w:t>
      </w:r>
      <w:r w:rsidRPr="002E6934">
        <w:rPr>
          <w:rFonts w:ascii="Arial" w:eastAsia="Arial" w:hAnsi="Arial" w:cs="Arial"/>
          <w:i/>
          <w:iCs/>
          <w:color w:val="000000" w:themeColor="text1"/>
          <w:sz w:val="24"/>
          <w:szCs w:val="24"/>
        </w:rPr>
        <w:t>British Journal of Nursing</w:t>
      </w:r>
      <w:r w:rsidRPr="002E6934">
        <w:rPr>
          <w:rFonts w:ascii="Arial" w:eastAsia="Arial" w:hAnsi="Arial" w:cs="Arial"/>
          <w:color w:val="000000" w:themeColor="text1"/>
          <w:sz w:val="24"/>
          <w:szCs w:val="24"/>
        </w:rPr>
        <w:t>, </w:t>
      </w:r>
      <w:r w:rsidRPr="002E6934">
        <w:rPr>
          <w:rFonts w:ascii="Arial" w:eastAsia="Arial" w:hAnsi="Arial" w:cs="Arial"/>
          <w:i/>
          <w:iCs/>
          <w:color w:val="000000" w:themeColor="text1"/>
          <w:sz w:val="24"/>
          <w:szCs w:val="24"/>
        </w:rPr>
        <w:t>26</w:t>
      </w:r>
      <w:r w:rsidRPr="002E6934">
        <w:rPr>
          <w:rFonts w:ascii="Arial" w:eastAsia="Arial" w:hAnsi="Arial" w:cs="Arial"/>
          <w:color w:val="000000" w:themeColor="text1"/>
          <w:sz w:val="24"/>
          <w:szCs w:val="24"/>
        </w:rPr>
        <w:t>(2), 100-103.</w:t>
      </w:r>
    </w:p>
    <w:p w14:paraId="106BF651" w14:textId="538C0387" w:rsidR="006E4541" w:rsidRPr="002E6934" w:rsidRDefault="006E4541">
      <w:pPr>
        <w:ind w:left="720" w:hanging="720"/>
        <w:jc w:val="both"/>
        <w:rPr>
          <w:rFonts w:ascii="Arial" w:eastAsia="Arial" w:hAnsi="Arial" w:cs="Arial"/>
          <w:color w:val="000000" w:themeColor="text1"/>
          <w:sz w:val="24"/>
          <w:szCs w:val="24"/>
        </w:rPr>
      </w:pPr>
      <w:proofErr w:type="spellStart"/>
      <w:r w:rsidRPr="006E4541">
        <w:rPr>
          <w:rFonts w:ascii="Arial" w:eastAsia="Arial" w:hAnsi="Arial" w:cs="Arial"/>
          <w:color w:val="000000" w:themeColor="text1"/>
          <w:sz w:val="24"/>
          <w:szCs w:val="24"/>
        </w:rPr>
        <w:t>Millado</w:t>
      </w:r>
      <w:proofErr w:type="spellEnd"/>
      <w:r w:rsidRPr="006E4541">
        <w:rPr>
          <w:rFonts w:ascii="Arial" w:eastAsia="Arial" w:hAnsi="Arial" w:cs="Arial"/>
          <w:color w:val="000000" w:themeColor="text1"/>
          <w:sz w:val="24"/>
          <w:szCs w:val="24"/>
        </w:rPr>
        <w:t xml:space="preserve">, K. F. M. R., </w:t>
      </w:r>
      <w:proofErr w:type="spellStart"/>
      <w:r w:rsidRPr="006E4541">
        <w:rPr>
          <w:rFonts w:ascii="Arial" w:eastAsia="Arial" w:hAnsi="Arial" w:cs="Arial"/>
          <w:color w:val="000000" w:themeColor="text1"/>
          <w:sz w:val="24"/>
          <w:szCs w:val="24"/>
        </w:rPr>
        <w:t>Guhao</w:t>
      </w:r>
      <w:proofErr w:type="spellEnd"/>
      <w:r w:rsidRPr="006E4541">
        <w:rPr>
          <w:rFonts w:ascii="Arial" w:eastAsia="Arial" w:hAnsi="Arial" w:cs="Arial"/>
          <w:color w:val="000000" w:themeColor="text1"/>
          <w:sz w:val="24"/>
          <w:szCs w:val="24"/>
        </w:rPr>
        <w:t xml:space="preserve"> Jr, E. S., &amp; Rodriguez, G. D. (2021). Path model on organizational effectiveness of higher education institutions of Region XII. </w:t>
      </w:r>
      <w:r w:rsidRPr="006E4541">
        <w:rPr>
          <w:rFonts w:ascii="Arial" w:eastAsia="Arial" w:hAnsi="Arial" w:cs="Arial"/>
          <w:i/>
          <w:iCs/>
          <w:color w:val="000000" w:themeColor="text1"/>
          <w:sz w:val="24"/>
          <w:szCs w:val="24"/>
        </w:rPr>
        <w:t>International Journal of Scientific &amp; Technology Research</w:t>
      </w:r>
      <w:r w:rsidRPr="006E4541">
        <w:rPr>
          <w:rFonts w:ascii="Arial" w:eastAsia="Arial" w:hAnsi="Arial" w:cs="Arial"/>
          <w:color w:val="000000" w:themeColor="text1"/>
          <w:sz w:val="24"/>
          <w:szCs w:val="24"/>
        </w:rPr>
        <w:t>, </w:t>
      </w:r>
      <w:r w:rsidRPr="006E4541">
        <w:rPr>
          <w:rFonts w:ascii="Arial" w:eastAsia="Arial" w:hAnsi="Arial" w:cs="Arial"/>
          <w:i/>
          <w:iCs/>
          <w:color w:val="000000" w:themeColor="text1"/>
          <w:sz w:val="24"/>
          <w:szCs w:val="24"/>
        </w:rPr>
        <w:t>10</w:t>
      </w:r>
      <w:r w:rsidRPr="006E4541">
        <w:rPr>
          <w:rFonts w:ascii="Arial" w:eastAsia="Arial" w:hAnsi="Arial" w:cs="Arial"/>
          <w:color w:val="000000" w:themeColor="text1"/>
          <w:sz w:val="24"/>
          <w:szCs w:val="24"/>
        </w:rPr>
        <w:t>(05).</w:t>
      </w:r>
    </w:p>
    <w:p w14:paraId="00000415" w14:textId="77777777" w:rsidR="003B3C1C" w:rsidRPr="002E6934" w:rsidRDefault="00151CFD">
      <w:pPr>
        <w:spacing w:line="240" w:lineRule="auto"/>
        <w:ind w:left="709" w:hanging="709"/>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highlight w:val="white"/>
        </w:rPr>
        <w:t xml:space="preserve">Mohamad, H., Mohamad, F., Alias, N. A., Hassan, N. I., &amp; </w:t>
      </w:r>
      <w:proofErr w:type="spellStart"/>
      <w:r w:rsidRPr="002E6934">
        <w:rPr>
          <w:rFonts w:ascii="Arial" w:eastAsia="Arial" w:hAnsi="Arial" w:cs="Arial"/>
          <w:color w:val="000000" w:themeColor="text1"/>
          <w:sz w:val="24"/>
          <w:szCs w:val="24"/>
          <w:highlight w:val="white"/>
        </w:rPr>
        <w:t>Fahme</w:t>
      </w:r>
      <w:proofErr w:type="spellEnd"/>
      <w:r w:rsidRPr="002E6934">
        <w:rPr>
          <w:rFonts w:ascii="Arial" w:eastAsia="Arial" w:hAnsi="Arial" w:cs="Arial"/>
          <w:color w:val="000000" w:themeColor="text1"/>
          <w:sz w:val="24"/>
          <w:szCs w:val="24"/>
          <w:highlight w:val="white"/>
        </w:rPr>
        <w:t xml:space="preserve">, N. M. (2025). The Role of Communication Channels and Communication Strategies in Malaysian Organizations. </w:t>
      </w:r>
      <w:r w:rsidRPr="002E6934">
        <w:rPr>
          <w:rFonts w:ascii="Arial" w:eastAsia="Arial" w:hAnsi="Arial" w:cs="Arial"/>
          <w:i/>
          <w:iCs/>
          <w:color w:val="000000" w:themeColor="text1"/>
          <w:sz w:val="24"/>
          <w:szCs w:val="24"/>
          <w:highlight w:val="white"/>
        </w:rPr>
        <w:t>International Journal of Research and Innovation in Social Science</w:t>
      </w:r>
      <w:r w:rsidRPr="002E6934">
        <w:rPr>
          <w:rFonts w:ascii="Arial" w:eastAsia="Arial" w:hAnsi="Arial" w:cs="Arial"/>
          <w:color w:val="000000" w:themeColor="text1"/>
          <w:sz w:val="24"/>
          <w:szCs w:val="24"/>
          <w:highlight w:val="white"/>
        </w:rPr>
        <w:t xml:space="preserve">, </w:t>
      </w:r>
      <w:r w:rsidRPr="002E6934">
        <w:rPr>
          <w:rFonts w:ascii="Arial" w:eastAsia="Arial" w:hAnsi="Arial" w:cs="Arial"/>
          <w:i/>
          <w:iCs/>
          <w:color w:val="000000" w:themeColor="text1"/>
          <w:sz w:val="24"/>
          <w:szCs w:val="24"/>
          <w:highlight w:val="white"/>
        </w:rPr>
        <w:t>9</w:t>
      </w:r>
      <w:r w:rsidRPr="002E6934">
        <w:rPr>
          <w:rFonts w:ascii="Arial" w:eastAsia="Arial" w:hAnsi="Arial" w:cs="Arial"/>
          <w:color w:val="000000" w:themeColor="text1"/>
          <w:sz w:val="24"/>
          <w:szCs w:val="24"/>
          <w:highlight w:val="white"/>
        </w:rPr>
        <w:t>(6), 2020-2038.</w:t>
      </w:r>
    </w:p>
    <w:p w14:paraId="00000416" w14:textId="0587DE26" w:rsidR="003B3C1C" w:rsidRDefault="00151CFD">
      <w:pPr>
        <w:spacing w:line="240" w:lineRule="auto"/>
        <w:ind w:left="709" w:hanging="709"/>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Mohammad, S. I., Vasudevan, A., </w:t>
      </w:r>
      <w:proofErr w:type="spellStart"/>
      <w:r w:rsidRPr="002E6934">
        <w:rPr>
          <w:rFonts w:ascii="Arial" w:eastAsia="Arial" w:hAnsi="Arial" w:cs="Arial"/>
          <w:color w:val="000000" w:themeColor="text1"/>
          <w:sz w:val="24"/>
          <w:szCs w:val="24"/>
        </w:rPr>
        <w:t>Barhoom</w:t>
      </w:r>
      <w:proofErr w:type="spellEnd"/>
      <w:r w:rsidRPr="002E6934">
        <w:rPr>
          <w:rFonts w:ascii="Arial" w:eastAsia="Arial" w:hAnsi="Arial" w:cs="Arial"/>
          <w:color w:val="000000" w:themeColor="text1"/>
          <w:sz w:val="24"/>
          <w:szCs w:val="24"/>
        </w:rPr>
        <w:t xml:space="preserve">, F. N. I., </w:t>
      </w:r>
      <w:proofErr w:type="spellStart"/>
      <w:r w:rsidRPr="002E6934">
        <w:rPr>
          <w:rFonts w:ascii="Arial" w:eastAsia="Arial" w:hAnsi="Arial" w:cs="Arial"/>
          <w:color w:val="000000" w:themeColor="text1"/>
          <w:sz w:val="24"/>
          <w:szCs w:val="24"/>
        </w:rPr>
        <w:t>Almajali</w:t>
      </w:r>
      <w:proofErr w:type="spellEnd"/>
      <w:r w:rsidRPr="002E6934">
        <w:rPr>
          <w:rFonts w:ascii="Arial" w:eastAsia="Arial" w:hAnsi="Arial" w:cs="Arial"/>
          <w:color w:val="000000" w:themeColor="text1"/>
          <w:sz w:val="24"/>
          <w:szCs w:val="24"/>
        </w:rPr>
        <w:t xml:space="preserve">, R. M. I., Al-Ayed, S. I., Al-Momani, A. A. M., ... &amp; Mohammad, A. A. S. (2024). Key Themes and </w:t>
      </w:r>
      <w:r w:rsidRPr="002E6934">
        <w:rPr>
          <w:rFonts w:ascii="Arial" w:eastAsia="Arial" w:hAnsi="Arial" w:cs="Arial"/>
          <w:color w:val="000000" w:themeColor="text1"/>
          <w:sz w:val="24"/>
          <w:szCs w:val="24"/>
        </w:rPr>
        <w:lastRenderedPageBreak/>
        <w:t>Future Directions in Transformational Leadership: A Bibliometric Study. In </w:t>
      </w:r>
      <w:r w:rsidRPr="002E6934">
        <w:rPr>
          <w:rFonts w:ascii="Arial" w:eastAsia="Arial" w:hAnsi="Arial" w:cs="Arial"/>
          <w:i/>
          <w:iCs/>
          <w:color w:val="000000" w:themeColor="text1"/>
          <w:sz w:val="24"/>
          <w:szCs w:val="24"/>
        </w:rPr>
        <w:t>Frontiers of Human Centricity in the Artificial Intelligence-Driven Society 5.0</w:t>
      </w:r>
      <w:r w:rsidRPr="002E6934">
        <w:rPr>
          <w:rFonts w:ascii="Arial" w:eastAsia="Arial" w:hAnsi="Arial" w:cs="Arial"/>
          <w:color w:val="000000" w:themeColor="text1"/>
          <w:sz w:val="24"/>
          <w:szCs w:val="24"/>
        </w:rPr>
        <w:t> (pp. 401-411). Cham: Springer Nature Switzerland.</w:t>
      </w:r>
    </w:p>
    <w:p w14:paraId="794EE315" w14:textId="52DE4171" w:rsidR="006E4541" w:rsidRPr="002E6934" w:rsidRDefault="006E4541">
      <w:pPr>
        <w:spacing w:line="240" w:lineRule="auto"/>
        <w:ind w:left="709" w:hanging="709"/>
        <w:jc w:val="both"/>
        <w:rPr>
          <w:rFonts w:ascii="Arial" w:eastAsia="Arial" w:hAnsi="Arial" w:cs="Arial"/>
          <w:color w:val="000000" w:themeColor="text1"/>
          <w:sz w:val="24"/>
          <w:szCs w:val="24"/>
        </w:rPr>
      </w:pPr>
      <w:r w:rsidRPr="006E4541">
        <w:rPr>
          <w:rFonts w:ascii="Arial" w:eastAsia="Arial" w:hAnsi="Arial" w:cs="Arial"/>
          <w:color w:val="000000" w:themeColor="text1"/>
          <w:sz w:val="24"/>
          <w:szCs w:val="24"/>
        </w:rPr>
        <w:t>Moolenaar, N. M., Daly, A. J., &amp; Sleegers, P. J. (2010). Occupying the principal position: Examining relationships between transformational leadership, social network position, and schools’ innovative climate. </w:t>
      </w:r>
      <w:r w:rsidRPr="006E4541">
        <w:rPr>
          <w:rFonts w:ascii="Arial" w:eastAsia="Arial" w:hAnsi="Arial" w:cs="Arial"/>
          <w:i/>
          <w:iCs/>
          <w:color w:val="000000" w:themeColor="text1"/>
          <w:sz w:val="24"/>
          <w:szCs w:val="24"/>
        </w:rPr>
        <w:t>Educational administration quarterly</w:t>
      </w:r>
      <w:r w:rsidRPr="006E4541">
        <w:rPr>
          <w:rFonts w:ascii="Arial" w:eastAsia="Arial" w:hAnsi="Arial" w:cs="Arial"/>
          <w:color w:val="000000" w:themeColor="text1"/>
          <w:sz w:val="24"/>
          <w:szCs w:val="24"/>
        </w:rPr>
        <w:t>, </w:t>
      </w:r>
      <w:r w:rsidRPr="006E4541">
        <w:rPr>
          <w:rFonts w:ascii="Arial" w:eastAsia="Arial" w:hAnsi="Arial" w:cs="Arial"/>
          <w:i/>
          <w:iCs/>
          <w:color w:val="000000" w:themeColor="text1"/>
          <w:sz w:val="24"/>
          <w:szCs w:val="24"/>
        </w:rPr>
        <w:t>46</w:t>
      </w:r>
      <w:r w:rsidRPr="006E4541">
        <w:rPr>
          <w:rFonts w:ascii="Arial" w:eastAsia="Arial" w:hAnsi="Arial" w:cs="Arial"/>
          <w:color w:val="000000" w:themeColor="text1"/>
          <w:sz w:val="24"/>
          <w:szCs w:val="24"/>
        </w:rPr>
        <w:t>(5), 623-670.</w:t>
      </w:r>
    </w:p>
    <w:p w14:paraId="00000417" w14:textId="77777777" w:rsidR="003B3C1C" w:rsidRDefault="00151CFD">
      <w:pPr>
        <w:spacing w:line="240" w:lineRule="auto"/>
        <w:ind w:left="709" w:hanging="709"/>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Mosquera, P., Tigre, F. B., &amp; Alegre, M. (2024). Overcoming organizational politics and unlocking meaningful work through ethical leadership. </w:t>
      </w:r>
      <w:r w:rsidRPr="002E6934">
        <w:rPr>
          <w:rFonts w:ascii="Arial" w:eastAsia="Arial" w:hAnsi="Arial" w:cs="Arial"/>
          <w:i/>
          <w:iCs/>
          <w:color w:val="000000" w:themeColor="text1"/>
          <w:sz w:val="24"/>
          <w:szCs w:val="24"/>
        </w:rPr>
        <w:t>International Journal of Ethics and Systems</w:t>
      </w:r>
      <w:r w:rsidRPr="002E6934">
        <w:rPr>
          <w:rFonts w:ascii="Arial" w:eastAsia="Arial" w:hAnsi="Arial" w:cs="Arial"/>
          <w:color w:val="000000" w:themeColor="text1"/>
          <w:sz w:val="24"/>
          <w:szCs w:val="24"/>
        </w:rPr>
        <w:t>.</w:t>
      </w:r>
    </w:p>
    <w:p w14:paraId="38E11E9E" w14:textId="674BBFF0" w:rsidR="006E4541" w:rsidRPr="002E6934" w:rsidRDefault="006E4541">
      <w:pPr>
        <w:spacing w:line="240" w:lineRule="auto"/>
        <w:ind w:left="709" w:hanging="709"/>
        <w:jc w:val="both"/>
        <w:rPr>
          <w:rFonts w:ascii="Arial" w:eastAsia="Arial" w:hAnsi="Arial" w:cs="Arial"/>
          <w:color w:val="000000" w:themeColor="text1"/>
          <w:sz w:val="24"/>
          <w:szCs w:val="24"/>
        </w:rPr>
      </w:pPr>
      <w:r w:rsidRPr="006E4541">
        <w:rPr>
          <w:rFonts w:ascii="Arial" w:eastAsia="Arial" w:hAnsi="Arial" w:cs="Arial"/>
          <w:color w:val="000000" w:themeColor="text1"/>
          <w:sz w:val="24"/>
          <w:szCs w:val="24"/>
        </w:rPr>
        <w:t>Murphy, A. M., Askew, K. L., &amp; Sumner, K. E. (2017). Parents’ intentions to allow youth football participation: Perceived concussion risk and the theory of planned behavior. </w:t>
      </w:r>
      <w:r w:rsidRPr="006E4541">
        <w:rPr>
          <w:rFonts w:ascii="Arial" w:eastAsia="Arial" w:hAnsi="Arial" w:cs="Arial"/>
          <w:i/>
          <w:iCs/>
          <w:color w:val="000000" w:themeColor="text1"/>
          <w:sz w:val="24"/>
          <w:szCs w:val="24"/>
        </w:rPr>
        <w:t>Sport, Exercise, and Performance Psychology</w:t>
      </w:r>
      <w:r w:rsidRPr="006E4541">
        <w:rPr>
          <w:rFonts w:ascii="Arial" w:eastAsia="Arial" w:hAnsi="Arial" w:cs="Arial"/>
          <w:color w:val="000000" w:themeColor="text1"/>
          <w:sz w:val="24"/>
          <w:szCs w:val="24"/>
        </w:rPr>
        <w:t>, </w:t>
      </w:r>
      <w:r w:rsidRPr="006E4541">
        <w:rPr>
          <w:rFonts w:ascii="Arial" w:eastAsia="Arial" w:hAnsi="Arial" w:cs="Arial"/>
          <w:i/>
          <w:iCs/>
          <w:color w:val="000000" w:themeColor="text1"/>
          <w:sz w:val="24"/>
          <w:szCs w:val="24"/>
        </w:rPr>
        <w:t>6</w:t>
      </w:r>
      <w:r w:rsidRPr="006E4541">
        <w:rPr>
          <w:rFonts w:ascii="Arial" w:eastAsia="Arial" w:hAnsi="Arial" w:cs="Arial"/>
          <w:color w:val="000000" w:themeColor="text1"/>
          <w:sz w:val="24"/>
          <w:szCs w:val="24"/>
        </w:rPr>
        <w:t>(3), 230.</w:t>
      </w:r>
    </w:p>
    <w:p w14:paraId="00000419" w14:textId="77777777" w:rsidR="003B3C1C" w:rsidRPr="002E6934" w:rsidRDefault="00151CFD">
      <w:pPr>
        <w:ind w:left="720" w:hanging="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Poynton, T. A., Poynton, S. L., &amp; Bonneau, A. M. (2016). A Review of Conflict Management in Schools: A Call for Training. Journal of Educational Research and Practice, 6(2), 58-66.</w:t>
      </w:r>
    </w:p>
    <w:p w14:paraId="0000041A" w14:textId="77777777" w:rsidR="003B3C1C" w:rsidRPr="002E6934" w:rsidRDefault="00151CFD">
      <w:pPr>
        <w:ind w:left="720" w:hanging="720"/>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Rahim, M. A. (2023). </w:t>
      </w:r>
      <w:r w:rsidRPr="002E6934">
        <w:rPr>
          <w:rFonts w:ascii="Arial" w:eastAsia="Arial" w:hAnsi="Arial" w:cs="Arial"/>
          <w:i/>
          <w:iCs/>
          <w:color w:val="000000" w:themeColor="text1"/>
          <w:sz w:val="24"/>
          <w:szCs w:val="24"/>
        </w:rPr>
        <w:t>Managing conflict in organizations</w:t>
      </w:r>
      <w:r w:rsidRPr="002E6934">
        <w:rPr>
          <w:rFonts w:ascii="Arial" w:eastAsia="Arial" w:hAnsi="Arial" w:cs="Arial"/>
          <w:color w:val="000000" w:themeColor="text1"/>
          <w:sz w:val="24"/>
          <w:szCs w:val="24"/>
        </w:rPr>
        <w:t>. Routledge.</w:t>
      </w:r>
    </w:p>
    <w:p w14:paraId="58080AC2" w14:textId="77777777" w:rsidR="000C7C7B" w:rsidRDefault="000C7C7B">
      <w:pPr>
        <w:ind w:left="709" w:hanging="709"/>
        <w:rPr>
          <w:rFonts w:ascii="Arial" w:eastAsia="Arial" w:hAnsi="Arial" w:cs="Arial"/>
          <w:color w:val="000000" w:themeColor="text1"/>
          <w:sz w:val="24"/>
          <w:szCs w:val="24"/>
        </w:rPr>
      </w:pPr>
      <w:r w:rsidRPr="000C7C7B">
        <w:rPr>
          <w:rFonts w:ascii="Arial" w:eastAsia="Arial" w:hAnsi="Arial" w:cs="Arial"/>
          <w:color w:val="000000" w:themeColor="text1"/>
          <w:sz w:val="24"/>
          <w:szCs w:val="24"/>
        </w:rPr>
        <w:t>Rasyid, F. A., &amp; Marta, M. S. (2020). Impact of organizational politics on proactive behavior of government employees: the moderating role of self-efficacy. </w:t>
      </w:r>
      <w:r w:rsidRPr="000C7C7B">
        <w:rPr>
          <w:rFonts w:ascii="Arial" w:eastAsia="Arial" w:hAnsi="Arial" w:cs="Arial"/>
          <w:i/>
          <w:iCs/>
          <w:color w:val="000000" w:themeColor="text1"/>
          <w:sz w:val="24"/>
          <w:szCs w:val="24"/>
        </w:rPr>
        <w:t>Available at SSRN 3568285</w:t>
      </w:r>
      <w:r w:rsidRPr="000C7C7B">
        <w:rPr>
          <w:rFonts w:ascii="Arial" w:eastAsia="Arial" w:hAnsi="Arial" w:cs="Arial"/>
          <w:color w:val="000000" w:themeColor="text1"/>
          <w:sz w:val="24"/>
          <w:szCs w:val="24"/>
        </w:rPr>
        <w:t>.</w:t>
      </w:r>
    </w:p>
    <w:p w14:paraId="12417BC3" w14:textId="77777777" w:rsidR="000C7C7B" w:rsidRDefault="000C7C7B">
      <w:pPr>
        <w:ind w:left="709" w:hanging="709"/>
        <w:rPr>
          <w:rFonts w:ascii="Arial" w:eastAsia="Arial" w:hAnsi="Arial" w:cs="Arial"/>
          <w:color w:val="000000" w:themeColor="text1"/>
          <w:sz w:val="24"/>
          <w:szCs w:val="24"/>
        </w:rPr>
      </w:pPr>
      <w:r w:rsidRPr="000C7C7B">
        <w:rPr>
          <w:rFonts w:ascii="Arial" w:eastAsia="Arial" w:hAnsi="Arial" w:cs="Arial"/>
          <w:color w:val="000000" w:themeColor="text1"/>
          <w:sz w:val="24"/>
          <w:szCs w:val="24"/>
        </w:rPr>
        <w:t>Robbennolt, J. K. (2024). Apologies, Remorse, and Amends: Empirical Legal Studies Across Domains and Disciplines. </w:t>
      </w:r>
      <w:r w:rsidRPr="000C7C7B">
        <w:rPr>
          <w:rFonts w:ascii="Arial" w:eastAsia="Arial" w:hAnsi="Arial" w:cs="Arial"/>
          <w:i/>
          <w:iCs/>
          <w:color w:val="000000" w:themeColor="text1"/>
          <w:sz w:val="24"/>
          <w:szCs w:val="24"/>
        </w:rPr>
        <w:t>European Journal of Empirical Legal Studies</w:t>
      </w:r>
      <w:r w:rsidRPr="000C7C7B">
        <w:rPr>
          <w:rFonts w:ascii="Arial" w:eastAsia="Arial" w:hAnsi="Arial" w:cs="Arial"/>
          <w:color w:val="000000" w:themeColor="text1"/>
          <w:sz w:val="24"/>
          <w:szCs w:val="24"/>
        </w:rPr>
        <w:t>, </w:t>
      </w:r>
      <w:r w:rsidRPr="000C7C7B">
        <w:rPr>
          <w:rFonts w:ascii="Arial" w:eastAsia="Arial" w:hAnsi="Arial" w:cs="Arial"/>
          <w:i/>
          <w:iCs/>
          <w:color w:val="000000" w:themeColor="text1"/>
          <w:sz w:val="24"/>
          <w:szCs w:val="24"/>
        </w:rPr>
        <w:t>1</w:t>
      </w:r>
      <w:r w:rsidRPr="000C7C7B">
        <w:rPr>
          <w:rFonts w:ascii="Arial" w:eastAsia="Arial" w:hAnsi="Arial" w:cs="Arial"/>
          <w:color w:val="000000" w:themeColor="text1"/>
          <w:sz w:val="24"/>
          <w:szCs w:val="24"/>
        </w:rPr>
        <w:t>(1), 3-18.</w:t>
      </w:r>
    </w:p>
    <w:p w14:paraId="5A6A7EE8" w14:textId="77777777" w:rsidR="000C7C7B" w:rsidRDefault="000C7C7B">
      <w:pPr>
        <w:spacing w:line="240" w:lineRule="auto"/>
        <w:ind w:left="709" w:hanging="709"/>
        <w:jc w:val="both"/>
        <w:rPr>
          <w:rFonts w:ascii="Arial" w:eastAsia="Arial" w:hAnsi="Arial" w:cs="Arial"/>
          <w:color w:val="000000" w:themeColor="text1"/>
          <w:sz w:val="24"/>
          <w:szCs w:val="24"/>
        </w:rPr>
      </w:pPr>
      <w:proofErr w:type="spellStart"/>
      <w:r w:rsidRPr="000C7C7B">
        <w:rPr>
          <w:rFonts w:ascii="Arial" w:eastAsia="Arial" w:hAnsi="Arial" w:cs="Arial"/>
          <w:color w:val="000000" w:themeColor="text1"/>
          <w:sz w:val="24"/>
          <w:szCs w:val="24"/>
        </w:rPr>
        <w:t>Sabanci</w:t>
      </w:r>
      <w:proofErr w:type="spellEnd"/>
      <w:r w:rsidRPr="000C7C7B">
        <w:rPr>
          <w:rFonts w:ascii="Arial" w:eastAsia="Arial" w:hAnsi="Arial" w:cs="Arial"/>
          <w:color w:val="000000" w:themeColor="text1"/>
          <w:sz w:val="24"/>
          <w:szCs w:val="24"/>
        </w:rPr>
        <w:t>, A., Sahin, A., &amp; Özdemir, I. (2018). The Correlation between Interpersonal Communication Skills of Inspection Groups and Their Conflict Management Strategies. </w:t>
      </w:r>
      <w:r w:rsidRPr="000C7C7B">
        <w:rPr>
          <w:rFonts w:ascii="Arial" w:eastAsia="Arial" w:hAnsi="Arial" w:cs="Arial"/>
          <w:i/>
          <w:iCs/>
          <w:color w:val="000000" w:themeColor="text1"/>
          <w:sz w:val="24"/>
          <w:szCs w:val="24"/>
        </w:rPr>
        <w:t>Online Submission</w:t>
      </w:r>
      <w:r w:rsidRPr="000C7C7B">
        <w:rPr>
          <w:rFonts w:ascii="Arial" w:eastAsia="Arial" w:hAnsi="Arial" w:cs="Arial"/>
          <w:color w:val="000000" w:themeColor="text1"/>
          <w:sz w:val="24"/>
          <w:szCs w:val="24"/>
        </w:rPr>
        <w:t>, </w:t>
      </w:r>
      <w:r w:rsidRPr="000C7C7B">
        <w:rPr>
          <w:rFonts w:ascii="Arial" w:eastAsia="Arial" w:hAnsi="Arial" w:cs="Arial"/>
          <w:i/>
          <w:iCs/>
          <w:color w:val="000000" w:themeColor="text1"/>
          <w:sz w:val="24"/>
          <w:szCs w:val="24"/>
        </w:rPr>
        <w:t>4</w:t>
      </w:r>
      <w:r w:rsidRPr="000C7C7B">
        <w:rPr>
          <w:rFonts w:ascii="Arial" w:eastAsia="Arial" w:hAnsi="Arial" w:cs="Arial"/>
          <w:color w:val="000000" w:themeColor="text1"/>
          <w:sz w:val="24"/>
          <w:szCs w:val="24"/>
        </w:rPr>
        <w:t>(4), 176-196.</w:t>
      </w:r>
    </w:p>
    <w:p w14:paraId="76018A4E" w14:textId="1B2839DD" w:rsidR="000C7C7B" w:rsidRDefault="000C7C7B">
      <w:pPr>
        <w:spacing w:line="240" w:lineRule="auto"/>
        <w:ind w:left="709" w:hanging="709"/>
        <w:jc w:val="both"/>
        <w:rPr>
          <w:rFonts w:ascii="Arial" w:eastAsia="Arial" w:hAnsi="Arial" w:cs="Arial"/>
          <w:color w:val="000000" w:themeColor="text1"/>
          <w:sz w:val="24"/>
          <w:szCs w:val="24"/>
        </w:rPr>
      </w:pPr>
      <w:proofErr w:type="spellStart"/>
      <w:r w:rsidRPr="000C7C7B">
        <w:rPr>
          <w:rFonts w:ascii="Arial" w:eastAsia="Arial" w:hAnsi="Arial" w:cs="Arial"/>
          <w:color w:val="000000" w:themeColor="text1"/>
          <w:sz w:val="24"/>
          <w:szCs w:val="24"/>
        </w:rPr>
        <w:t>Savalei</w:t>
      </w:r>
      <w:proofErr w:type="spellEnd"/>
      <w:r w:rsidRPr="000C7C7B">
        <w:rPr>
          <w:rFonts w:ascii="Arial" w:eastAsia="Arial" w:hAnsi="Arial" w:cs="Arial"/>
          <w:color w:val="000000" w:themeColor="text1"/>
          <w:sz w:val="24"/>
          <w:szCs w:val="24"/>
        </w:rPr>
        <w:t>, V. (2021). Improving fit indices in structural equation modeling with categorical data. </w:t>
      </w:r>
      <w:r w:rsidRPr="000C7C7B">
        <w:rPr>
          <w:rFonts w:ascii="Arial" w:eastAsia="Arial" w:hAnsi="Arial" w:cs="Arial"/>
          <w:i/>
          <w:iCs/>
          <w:color w:val="000000" w:themeColor="text1"/>
          <w:sz w:val="24"/>
          <w:szCs w:val="24"/>
        </w:rPr>
        <w:t>Multivariate behavioral research</w:t>
      </w:r>
      <w:r w:rsidRPr="000C7C7B">
        <w:rPr>
          <w:rFonts w:ascii="Arial" w:eastAsia="Arial" w:hAnsi="Arial" w:cs="Arial"/>
          <w:color w:val="000000" w:themeColor="text1"/>
          <w:sz w:val="24"/>
          <w:szCs w:val="24"/>
        </w:rPr>
        <w:t>, </w:t>
      </w:r>
      <w:r w:rsidRPr="000C7C7B">
        <w:rPr>
          <w:rFonts w:ascii="Arial" w:eastAsia="Arial" w:hAnsi="Arial" w:cs="Arial"/>
          <w:i/>
          <w:iCs/>
          <w:color w:val="000000" w:themeColor="text1"/>
          <w:sz w:val="24"/>
          <w:szCs w:val="24"/>
        </w:rPr>
        <w:t>56</w:t>
      </w:r>
      <w:r w:rsidRPr="000C7C7B">
        <w:rPr>
          <w:rFonts w:ascii="Arial" w:eastAsia="Arial" w:hAnsi="Arial" w:cs="Arial"/>
          <w:color w:val="000000" w:themeColor="text1"/>
          <w:sz w:val="24"/>
          <w:szCs w:val="24"/>
        </w:rPr>
        <w:t>(3), 390-407.</w:t>
      </w:r>
    </w:p>
    <w:p w14:paraId="0000041E" w14:textId="53540C58" w:rsidR="003B3C1C" w:rsidRPr="002E6934" w:rsidRDefault="00151CFD">
      <w:pPr>
        <w:spacing w:line="240" w:lineRule="auto"/>
        <w:ind w:left="709" w:hanging="709"/>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 xml:space="preserve">Schlag, M., &amp; </w:t>
      </w:r>
      <w:proofErr w:type="spellStart"/>
      <w:r w:rsidRPr="002E6934">
        <w:rPr>
          <w:rFonts w:ascii="Arial" w:eastAsia="Arial" w:hAnsi="Arial" w:cs="Arial"/>
          <w:color w:val="000000" w:themeColor="text1"/>
          <w:sz w:val="24"/>
          <w:szCs w:val="24"/>
        </w:rPr>
        <w:t>Melé</w:t>
      </w:r>
      <w:proofErr w:type="spellEnd"/>
      <w:r w:rsidRPr="002E6934">
        <w:rPr>
          <w:rFonts w:ascii="Arial" w:eastAsia="Arial" w:hAnsi="Arial" w:cs="Arial"/>
          <w:color w:val="000000" w:themeColor="text1"/>
          <w:sz w:val="24"/>
          <w:szCs w:val="24"/>
        </w:rPr>
        <w:t>, D. (2020). Building institutions for the common good. The practice and purpose of business in an inclusive economy. </w:t>
      </w:r>
      <w:r w:rsidRPr="002E6934">
        <w:rPr>
          <w:rFonts w:ascii="Arial" w:eastAsia="Arial" w:hAnsi="Arial" w:cs="Arial"/>
          <w:i/>
          <w:iCs/>
          <w:color w:val="000000" w:themeColor="text1"/>
          <w:sz w:val="24"/>
          <w:szCs w:val="24"/>
        </w:rPr>
        <w:t>Humanistic Management Journal</w:t>
      </w:r>
      <w:r w:rsidRPr="002E6934">
        <w:rPr>
          <w:rFonts w:ascii="Arial" w:eastAsia="Arial" w:hAnsi="Arial" w:cs="Arial"/>
          <w:color w:val="000000" w:themeColor="text1"/>
          <w:sz w:val="24"/>
          <w:szCs w:val="24"/>
        </w:rPr>
        <w:t>, </w:t>
      </w:r>
      <w:r w:rsidRPr="002E6934">
        <w:rPr>
          <w:rFonts w:ascii="Arial" w:eastAsia="Arial" w:hAnsi="Arial" w:cs="Arial"/>
          <w:i/>
          <w:iCs/>
          <w:color w:val="000000" w:themeColor="text1"/>
          <w:sz w:val="24"/>
          <w:szCs w:val="24"/>
        </w:rPr>
        <w:t>5</w:t>
      </w:r>
      <w:r w:rsidRPr="002E6934">
        <w:rPr>
          <w:rFonts w:ascii="Arial" w:eastAsia="Arial" w:hAnsi="Arial" w:cs="Arial"/>
          <w:color w:val="000000" w:themeColor="text1"/>
          <w:sz w:val="24"/>
          <w:szCs w:val="24"/>
        </w:rPr>
        <w:t>(1), 1-6.</w:t>
      </w:r>
    </w:p>
    <w:p w14:paraId="0000041F" w14:textId="77777777" w:rsidR="003B3C1C" w:rsidRDefault="00151CFD">
      <w:pPr>
        <w:spacing w:line="240" w:lineRule="auto"/>
        <w:ind w:left="709" w:hanging="709"/>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Shahid, A. (2024). Transformational leadership: Are leaders open to a new “CALL”? Challenges, adaptation, leadership and learning. </w:t>
      </w:r>
      <w:r w:rsidRPr="002E6934">
        <w:rPr>
          <w:rFonts w:ascii="Arial" w:eastAsia="Arial" w:hAnsi="Arial" w:cs="Arial"/>
          <w:i/>
          <w:iCs/>
          <w:color w:val="000000" w:themeColor="text1"/>
          <w:sz w:val="24"/>
          <w:szCs w:val="24"/>
        </w:rPr>
        <w:t>Open Journal of Business and Management</w:t>
      </w:r>
      <w:r w:rsidRPr="002E6934">
        <w:rPr>
          <w:rFonts w:ascii="Arial" w:eastAsia="Arial" w:hAnsi="Arial" w:cs="Arial"/>
          <w:color w:val="000000" w:themeColor="text1"/>
          <w:sz w:val="24"/>
          <w:szCs w:val="24"/>
        </w:rPr>
        <w:t>, </w:t>
      </w:r>
      <w:r w:rsidRPr="002E6934">
        <w:rPr>
          <w:rFonts w:ascii="Arial" w:eastAsia="Arial" w:hAnsi="Arial" w:cs="Arial"/>
          <w:i/>
          <w:iCs/>
          <w:color w:val="000000" w:themeColor="text1"/>
          <w:sz w:val="24"/>
          <w:szCs w:val="24"/>
        </w:rPr>
        <w:t>12</w:t>
      </w:r>
      <w:r w:rsidRPr="002E6934">
        <w:rPr>
          <w:rFonts w:ascii="Arial" w:eastAsia="Arial" w:hAnsi="Arial" w:cs="Arial"/>
          <w:color w:val="000000" w:themeColor="text1"/>
          <w:sz w:val="24"/>
          <w:szCs w:val="24"/>
        </w:rPr>
        <w:t>(6), 3806-3822.</w:t>
      </w:r>
    </w:p>
    <w:p w14:paraId="4A614F36" w14:textId="2BA2757E" w:rsidR="00C52922" w:rsidRPr="002E6934" w:rsidRDefault="00C52922">
      <w:pPr>
        <w:spacing w:line="240" w:lineRule="auto"/>
        <w:ind w:left="709" w:hanging="709"/>
        <w:jc w:val="both"/>
        <w:rPr>
          <w:rFonts w:ascii="Arial" w:eastAsia="Arial" w:hAnsi="Arial" w:cs="Arial"/>
          <w:color w:val="000000" w:themeColor="text1"/>
          <w:sz w:val="24"/>
          <w:szCs w:val="24"/>
        </w:rPr>
      </w:pPr>
      <w:r w:rsidRPr="00C52922">
        <w:rPr>
          <w:rFonts w:ascii="Arial" w:eastAsia="Arial" w:hAnsi="Arial" w:cs="Arial"/>
          <w:color w:val="000000" w:themeColor="text1"/>
          <w:sz w:val="24"/>
          <w:szCs w:val="24"/>
        </w:rPr>
        <w:t>Smith, P. A., &amp; Dawber, J. (2019). Random probability vs quota sampling.</w:t>
      </w:r>
    </w:p>
    <w:p w14:paraId="7B742419" w14:textId="77777777" w:rsidR="00C52922" w:rsidRDefault="00C52922">
      <w:pPr>
        <w:spacing w:line="240" w:lineRule="auto"/>
        <w:ind w:left="709" w:hanging="709"/>
        <w:jc w:val="both"/>
        <w:rPr>
          <w:rFonts w:ascii="Arial" w:eastAsia="Arial" w:hAnsi="Arial" w:cs="Arial"/>
          <w:color w:val="000000" w:themeColor="text1"/>
          <w:sz w:val="24"/>
          <w:szCs w:val="24"/>
        </w:rPr>
      </w:pPr>
      <w:r w:rsidRPr="00C52922">
        <w:rPr>
          <w:rFonts w:ascii="Arial" w:eastAsia="Arial" w:hAnsi="Arial" w:cs="Arial"/>
          <w:color w:val="000000" w:themeColor="text1"/>
          <w:sz w:val="24"/>
          <w:szCs w:val="24"/>
        </w:rPr>
        <w:t xml:space="preserve">Snipes, R. L., Pitts, J. P., Bryant, P. C., Huning, T. M., &amp; Snipes, A. (2024). Job satisfaction and politics in the modern workplace: an empirical examination </w:t>
      </w:r>
      <w:r w:rsidRPr="00C52922">
        <w:rPr>
          <w:rFonts w:ascii="Arial" w:eastAsia="Arial" w:hAnsi="Arial" w:cs="Arial"/>
          <w:color w:val="000000" w:themeColor="text1"/>
          <w:sz w:val="24"/>
          <w:szCs w:val="24"/>
        </w:rPr>
        <w:lastRenderedPageBreak/>
        <w:t>of the moderating effects of gender and age on the perception of organizational politics-job satisfaction relationship. </w:t>
      </w:r>
      <w:r w:rsidRPr="00C52922">
        <w:rPr>
          <w:rFonts w:ascii="Arial" w:eastAsia="Arial" w:hAnsi="Arial" w:cs="Arial"/>
          <w:i/>
          <w:iCs/>
          <w:color w:val="000000" w:themeColor="text1"/>
          <w:sz w:val="24"/>
          <w:szCs w:val="24"/>
        </w:rPr>
        <w:t>Employee Responsibilities and Rights Journal</w:t>
      </w:r>
      <w:r w:rsidRPr="00C52922">
        <w:rPr>
          <w:rFonts w:ascii="Arial" w:eastAsia="Arial" w:hAnsi="Arial" w:cs="Arial"/>
          <w:color w:val="000000" w:themeColor="text1"/>
          <w:sz w:val="24"/>
          <w:szCs w:val="24"/>
        </w:rPr>
        <w:t>, </w:t>
      </w:r>
      <w:r w:rsidRPr="00C52922">
        <w:rPr>
          <w:rFonts w:ascii="Arial" w:eastAsia="Arial" w:hAnsi="Arial" w:cs="Arial"/>
          <w:i/>
          <w:iCs/>
          <w:color w:val="000000" w:themeColor="text1"/>
          <w:sz w:val="24"/>
          <w:szCs w:val="24"/>
        </w:rPr>
        <w:t>36</w:t>
      </w:r>
      <w:r w:rsidRPr="00C52922">
        <w:rPr>
          <w:rFonts w:ascii="Arial" w:eastAsia="Arial" w:hAnsi="Arial" w:cs="Arial"/>
          <w:color w:val="000000" w:themeColor="text1"/>
          <w:sz w:val="24"/>
          <w:szCs w:val="24"/>
        </w:rPr>
        <w:t>(3), 337-365.</w:t>
      </w:r>
    </w:p>
    <w:p w14:paraId="76C6D831" w14:textId="098746F7" w:rsidR="00C52922" w:rsidRDefault="00C52922">
      <w:pPr>
        <w:spacing w:line="240" w:lineRule="auto"/>
        <w:ind w:left="709" w:hanging="709"/>
        <w:jc w:val="both"/>
        <w:rPr>
          <w:rFonts w:ascii="Arial" w:eastAsia="Arial" w:hAnsi="Arial" w:cs="Arial"/>
          <w:color w:val="000000" w:themeColor="text1"/>
          <w:sz w:val="24"/>
          <w:szCs w:val="24"/>
        </w:rPr>
      </w:pPr>
      <w:proofErr w:type="spellStart"/>
      <w:r w:rsidRPr="00C52922">
        <w:rPr>
          <w:rFonts w:ascii="Arial" w:eastAsia="Arial" w:hAnsi="Arial" w:cs="Arial"/>
          <w:color w:val="000000" w:themeColor="text1"/>
          <w:sz w:val="24"/>
          <w:szCs w:val="24"/>
        </w:rPr>
        <w:t>Stangor</w:t>
      </w:r>
      <w:proofErr w:type="spellEnd"/>
      <w:r w:rsidRPr="00C52922">
        <w:rPr>
          <w:rFonts w:ascii="Arial" w:eastAsia="Arial" w:hAnsi="Arial" w:cs="Arial"/>
          <w:color w:val="000000" w:themeColor="text1"/>
          <w:sz w:val="24"/>
          <w:szCs w:val="24"/>
        </w:rPr>
        <w:t xml:space="preserve">, C., &amp; </w:t>
      </w:r>
      <w:proofErr w:type="spellStart"/>
      <w:r w:rsidRPr="00C52922">
        <w:rPr>
          <w:rFonts w:ascii="Arial" w:eastAsia="Arial" w:hAnsi="Arial" w:cs="Arial"/>
          <w:color w:val="000000" w:themeColor="text1"/>
          <w:sz w:val="24"/>
          <w:szCs w:val="24"/>
        </w:rPr>
        <w:t>Walinga</w:t>
      </w:r>
      <w:proofErr w:type="spellEnd"/>
      <w:r w:rsidRPr="00C52922">
        <w:rPr>
          <w:rFonts w:ascii="Arial" w:eastAsia="Arial" w:hAnsi="Arial" w:cs="Arial"/>
          <w:color w:val="000000" w:themeColor="text1"/>
          <w:sz w:val="24"/>
          <w:szCs w:val="24"/>
        </w:rPr>
        <w:t xml:space="preserve">, J. (2014). 3.5 Psychologists Use Descriptive, Correlational, and Experimental Research Designs to Understand </w:t>
      </w:r>
      <w:proofErr w:type="spellStart"/>
      <w:r w:rsidRPr="00C52922">
        <w:rPr>
          <w:rFonts w:ascii="Arial" w:eastAsia="Arial" w:hAnsi="Arial" w:cs="Arial"/>
          <w:color w:val="000000" w:themeColor="text1"/>
          <w:sz w:val="24"/>
          <w:szCs w:val="24"/>
        </w:rPr>
        <w:t>Behaviour</w:t>
      </w:r>
      <w:proofErr w:type="spellEnd"/>
      <w:r w:rsidRPr="00C52922">
        <w:rPr>
          <w:rFonts w:ascii="Arial" w:eastAsia="Arial" w:hAnsi="Arial" w:cs="Arial"/>
          <w:color w:val="000000" w:themeColor="text1"/>
          <w:sz w:val="24"/>
          <w:szCs w:val="24"/>
        </w:rPr>
        <w:t>–Introduction to Psychology (2026).</w:t>
      </w:r>
    </w:p>
    <w:p w14:paraId="47D63C55" w14:textId="0FBFA85B" w:rsidR="0067586F" w:rsidRDefault="0067586F">
      <w:pPr>
        <w:spacing w:line="240" w:lineRule="auto"/>
        <w:ind w:left="709" w:hanging="709"/>
        <w:jc w:val="both"/>
        <w:rPr>
          <w:rFonts w:ascii="Arial" w:eastAsia="Arial" w:hAnsi="Arial" w:cs="Arial"/>
          <w:color w:val="000000" w:themeColor="text1"/>
          <w:sz w:val="24"/>
          <w:szCs w:val="24"/>
        </w:rPr>
      </w:pPr>
      <w:r w:rsidRPr="0067586F">
        <w:rPr>
          <w:rFonts w:ascii="Arial" w:eastAsia="Arial" w:hAnsi="Arial" w:cs="Arial"/>
          <w:color w:val="000000" w:themeColor="text1"/>
          <w:sz w:val="24"/>
          <w:szCs w:val="24"/>
        </w:rPr>
        <w:t>Tabachnick, B. G., &amp; Fidell, L. S. (2007). Using Multivariate Statistics. Pearson Allyn &amp; Bacon. </w:t>
      </w:r>
      <w:r w:rsidRPr="0067586F">
        <w:rPr>
          <w:rFonts w:ascii="Arial" w:eastAsia="Arial" w:hAnsi="Arial" w:cs="Arial"/>
          <w:i/>
          <w:iCs/>
          <w:color w:val="000000" w:themeColor="text1"/>
          <w:sz w:val="24"/>
          <w:szCs w:val="24"/>
        </w:rPr>
        <w:t>Upper Saddle River, NJ</w:t>
      </w:r>
      <w:r w:rsidRPr="0067586F">
        <w:rPr>
          <w:rFonts w:ascii="Arial" w:eastAsia="Arial" w:hAnsi="Arial" w:cs="Arial"/>
          <w:color w:val="000000" w:themeColor="text1"/>
          <w:sz w:val="24"/>
          <w:szCs w:val="24"/>
        </w:rPr>
        <w:t>.</w:t>
      </w:r>
    </w:p>
    <w:p w14:paraId="00000421" w14:textId="3199DD2D" w:rsidR="003B3C1C" w:rsidRDefault="00151CFD">
      <w:pPr>
        <w:spacing w:line="240" w:lineRule="auto"/>
        <w:ind w:left="709" w:hanging="709"/>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Valente, S., &amp; Lourenço, A. A. (2020, February). Conflict in the classroom: How teachers’ emotional intelligence influences conflict management. In </w:t>
      </w:r>
      <w:r w:rsidRPr="002E6934">
        <w:rPr>
          <w:rFonts w:ascii="Arial" w:eastAsia="Arial" w:hAnsi="Arial" w:cs="Arial"/>
          <w:i/>
          <w:iCs/>
          <w:color w:val="000000" w:themeColor="text1"/>
          <w:sz w:val="24"/>
          <w:szCs w:val="24"/>
        </w:rPr>
        <w:t>Frontiers in education</w:t>
      </w:r>
      <w:r w:rsidRPr="002E6934">
        <w:rPr>
          <w:rFonts w:ascii="Arial" w:eastAsia="Arial" w:hAnsi="Arial" w:cs="Arial"/>
          <w:color w:val="000000" w:themeColor="text1"/>
          <w:sz w:val="24"/>
          <w:szCs w:val="24"/>
        </w:rPr>
        <w:t> (Vol. 5, p. 5). Frontiers Media SA.</w:t>
      </w:r>
    </w:p>
    <w:p w14:paraId="74D79E3D" w14:textId="7F32367C" w:rsidR="0067586F" w:rsidRPr="002E6934" w:rsidRDefault="0067586F">
      <w:pPr>
        <w:spacing w:line="240" w:lineRule="auto"/>
        <w:ind w:left="709" w:hanging="709"/>
        <w:jc w:val="both"/>
        <w:rPr>
          <w:rFonts w:ascii="Arial" w:eastAsia="Arial" w:hAnsi="Arial" w:cs="Arial"/>
          <w:color w:val="000000" w:themeColor="text1"/>
          <w:sz w:val="24"/>
          <w:szCs w:val="24"/>
        </w:rPr>
      </w:pPr>
      <w:r w:rsidRPr="0067586F">
        <w:rPr>
          <w:rFonts w:ascii="Arial" w:eastAsia="Arial" w:hAnsi="Arial" w:cs="Arial"/>
          <w:color w:val="000000" w:themeColor="text1"/>
          <w:sz w:val="24"/>
          <w:szCs w:val="24"/>
        </w:rPr>
        <w:t>Vigoda-Gadot, E. (2003). Developments in organizational politics: How political dynamics affect employee performance in modern work sites. In </w:t>
      </w:r>
      <w:r w:rsidRPr="0067586F">
        <w:rPr>
          <w:rFonts w:ascii="Arial" w:eastAsia="Arial" w:hAnsi="Arial" w:cs="Arial"/>
          <w:i/>
          <w:iCs/>
          <w:color w:val="000000" w:themeColor="text1"/>
          <w:sz w:val="24"/>
          <w:szCs w:val="24"/>
        </w:rPr>
        <w:t>Developments in Organizational Politics</w:t>
      </w:r>
      <w:r w:rsidRPr="0067586F">
        <w:rPr>
          <w:rFonts w:ascii="Arial" w:eastAsia="Arial" w:hAnsi="Arial" w:cs="Arial"/>
          <w:color w:val="000000" w:themeColor="text1"/>
          <w:sz w:val="24"/>
          <w:szCs w:val="24"/>
        </w:rPr>
        <w:t>. Edward Elgar Publishing.</w:t>
      </w:r>
    </w:p>
    <w:p w14:paraId="2E19D4B0" w14:textId="77777777" w:rsidR="0067586F" w:rsidRDefault="0067586F">
      <w:pPr>
        <w:spacing w:line="240" w:lineRule="auto"/>
        <w:ind w:left="709" w:hanging="709"/>
        <w:jc w:val="both"/>
        <w:rPr>
          <w:rFonts w:ascii="Arial" w:eastAsia="Arial" w:hAnsi="Arial" w:cs="Arial"/>
          <w:color w:val="000000" w:themeColor="text1"/>
          <w:sz w:val="24"/>
          <w:szCs w:val="24"/>
        </w:rPr>
      </w:pPr>
      <w:r w:rsidRPr="0067586F">
        <w:rPr>
          <w:rFonts w:ascii="Arial" w:eastAsia="Arial" w:hAnsi="Arial" w:cs="Arial"/>
          <w:color w:val="000000" w:themeColor="text1"/>
          <w:sz w:val="24"/>
          <w:szCs w:val="24"/>
        </w:rPr>
        <w:t xml:space="preserve">Winardi, M. A., Prentice, C., &amp; </w:t>
      </w:r>
      <w:proofErr w:type="spellStart"/>
      <w:r w:rsidRPr="0067586F">
        <w:rPr>
          <w:rFonts w:ascii="Arial" w:eastAsia="Arial" w:hAnsi="Arial" w:cs="Arial"/>
          <w:color w:val="000000" w:themeColor="text1"/>
          <w:sz w:val="24"/>
          <w:szCs w:val="24"/>
        </w:rPr>
        <w:t>Weaven</w:t>
      </w:r>
      <w:proofErr w:type="spellEnd"/>
      <w:r w:rsidRPr="0067586F">
        <w:rPr>
          <w:rFonts w:ascii="Arial" w:eastAsia="Arial" w:hAnsi="Arial" w:cs="Arial"/>
          <w:color w:val="000000" w:themeColor="text1"/>
          <w:sz w:val="24"/>
          <w:szCs w:val="24"/>
        </w:rPr>
        <w:t>, S. (2022). Systematic literature review on emotional intelligence and conflict management. </w:t>
      </w:r>
      <w:r w:rsidRPr="0067586F">
        <w:rPr>
          <w:rFonts w:ascii="Arial" w:eastAsia="Arial" w:hAnsi="Arial" w:cs="Arial"/>
          <w:i/>
          <w:iCs/>
          <w:color w:val="000000" w:themeColor="text1"/>
          <w:sz w:val="24"/>
          <w:szCs w:val="24"/>
        </w:rPr>
        <w:t>Journal of global scholars of marketing science</w:t>
      </w:r>
      <w:r w:rsidRPr="0067586F">
        <w:rPr>
          <w:rFonts w:ascii="Arial" w:eastAsia="Arial" w:hAnsi="Arial" w:cs="Arial"/>
          <w:color w:val="000000" w:themeColor="text1"/>
          <w:sz w:val="24"/>
          <w:szCs w:val="24"/>
        </w:rPr>
        <w:t>, </w:t>
      </w:r>
      <w:r w:rsidRPr="0067586F">
        <w:rPr>
          <w:rFonts w:ascii="Arial" w:eastAsia="Arial" w:hAnsi="Arial" w:cs="Arial"/>
          <w:i/>
          <w:iCs/>
          <w:color w:val="000000" w:themeColor="text1"/>
          <w:sz w:val="24"/>
          <w:szCs w:val="24"/>
        </w:rPr>
        <w:t>32</w:t>
      </w:r>
      <w:r w:rsidRPr="0067586F">
        <w:rPr>
          <w:rFonts w:ascii="Arial" w:eastAsia="Arial" w:hAnsi="Arial" w:cs="Arial"/>
          <w:color w:val="000000" w:themeColor="text1"/>
          <w:sz w:val="24"/>
          <w:szCs w:val="24"/>
        </w:rPr>
        <w:t>(3), 372-397.</w:t>
      </w:r>
    </w:p>
    <w:p w14:paraId="00000423" w14:textId="08C2A3FD" w:rsidR="003B3C1C" w:rsidRPr="002E6934" w:rsidRDefault="00151CFD">
      <w:pPr>
        <w:spacing w:line="240" w:lineRule="auto"/>
        <w:ind w:left="709" w:hanging="709"/>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Xiao, H., Double, K. S., Walker, S. A., Kunst, H., &amp; MacCann, C. (2022). Emotionally intelligent people use more high-engagement and less low-engagement processes to regulate others’ emotions. </w:t>
      </w:r>
      <w:r w:rsidRPr="002E6934">
        <w:rPr>
          <w:rFonts w:ascii="Arial" w:eastAsia="Arial" w:hAnsi="Arial" w:cs="Arial"/>
          <w:i/>
          <w:iCs/>
          <w:color w:val="000000" w:themeColor="text1"/>
          <w:sz w:val="24"/>
          <w:szCs w:val="24"/>
        </w:rPr>
        <w:t>Journal of Intelligence</w:t>
      </w:r>
      <w:r w:rsidRPr="002E6934">
        <w:rPr>
          <w:rFonts w:ascii="Arial" w:eastAsia="Arial" w:hAnsi="Arial" w:cs="Arial"/>
          <w:color w:val="000000" w:themeColor="text1"/>
          <w:sz w:val="24"/>
          <w:szCs w:val="24"/>
        </w:rPr>
        <w:t>, </w:t>
      </w:r>
      <w:r w:rsidRPr="002E6934">
        <w:rPr>
          <w:rFonts w:ascii="Arial" w:eastAsia="Arial" w:hAnsi="Arial" w:cs="Arial"/>
          <w:i/>
          <w:iCs/>
          <w:color w:val="000000" w:themeColor="text1"/>
          <w:sz w:val="24"/>
          <w:szCs w:val="24"/>
        </w:rPr>
        <w:t>10</w:t>
      </w:r>
      <w:r w:rsidRPr="002E6934">
        <w:rPr>
          <w:rFonts w:ascii="Arial" w:eastAsia="Arial" w:hAnsi="Arial" w:cs="Arial"/>
          <w:color w:val="000000" w:themeColor="text1"/>
          <w:sz w:val="24"/>
          <w:szCs w:val="24"/>
        </w:rPr>
        <w:t>(4), 76.</w:t>
      </w:r>
    </w:p>
    <w:p w14:paraId="00000424" w14:textId="77777777" w:rsidR="003B3C1C" w:rsidRPr="002E6934" w:rsidRDefault="00151CFD">
      <w:pPr>
        <w:spacing w:line="240" w:lineRule="auto"/>
        <w:ind w:left="709" w:hanging="709"/>
        <w:jc w:val="both"/>
        <w:rPr>
          <w:rFonts w:ascii="Arial" w:eastAsia="Arial" w:hAnsi="Arial" w:cs="Arial"/>
          <w:color w:val="000000" w:themeColor="text1"/>
          <w:sz w:val="24"/>
          <w:szCs w:val="24"/>
        </w:rPr>
      </w:pPr>
      <w:r w:rsidRPr="002E6934">
        <w:rPr>
          <w:rFonts w:ascii="Arial" w:eastAsia="Arial" w:hAnsi="Arial" w:cs="Arial"/>
          <w:color w:val="000000" w:themeColor="text1"/>
          <w:sz w:val="24"/>
          <w:szCs w:val="24"/>
        </w:rPr>
        <w:t>Yu, A., Berg, J. M., &amp; Zlatev, J. J. (2021). Emotional acknowledgment: How verbalizing others’ emotions fosters interpersonal trust. Organizational Behavior and Human Decision Processes, 164, 116-135.</w:t>
      </w:r>
    </w:p>
    <w:p w14:paraId="15055DD0" w14:textId="77777777" w:rsidR="00240E2C" w:rsidRDefault="00240E2C">
      <w:pPr>
        <w:ind w:hanging="2"/>
        <w:jc w:val="center"/>
        <w:rPr>
          <w:rFonts w:ascii="Arial" w:eastAsia="Arial" w:hAnsi="Arial" w:cs="Arial"/>
          <w:color w:val="000000" w:themeColor="text1"/>
          <w:sz w:val="24"/>
          <w:szCs w:val="24"/>
        </w:rPr>
      </w:pPr>
    </w:p>
    <w:p w14:paraId="5A419369" w14:textId="77777777" w:rsidR="00240E2C" w:rsidRDefault="00240E2C">
      <w:pPr>
        <w:ind w:hanging="2"/>
        <w:jc w:val="center"/>
        <w:rPr>
          <w:rFonts w:ascii="Arial" w:eastAsia="Arial" w:hAnsi="Arial" w:cs="Arial"/>
          <w:color w:val="000000" w:themeColor="text1"/>
          <w:sz w:val="24"/>
          <w:szCs w:val="24"/>
        </w:rPr>
      </w:pPr>
    </w:p>
    <w:p w14:paraId="29AA1F35" w14:textId="77777777" w:rsidR="00240E2C" w:rsidRDefault="00240E2C">
      <w:pPr>
        <w:ind w:hanging="2"/>
        <w:jc w:val="center"/>
        <w:rPr>
          <w:rFonts w:ascii="Arial" w:eastAsia="Arial" w:hAnsi="Arial" w:cs="Arial"/>
          <w:color w:val="000000" w:themeColor="text1"/>
          <w:sz w:val="24"/>
          <w:szCs w:val="24"/>
        </w:rPr>
      </w:pPr>
    </w:p>
    <w:p w14:paraId="76B171D9" w14:textId="77777777" w:rsidR="00240E2C" w:rsidRDefault="00240E2C">
      <w:pPr>
        <w:ind w:hanging="2"/>
        <w:jc w:val="center"/>
        <w:rPr>
          <w:rFonts w:ascii="Arial" w:eastAsia="Arial" w:hAnsi="Arial" w:cs="Arial"/>
          <w:color w:val="000000" w:themeColor="text1"/>
          <w:sz w:val="24"/>
          <w:szCs w:val="24"/>
        </w:rPr>
      </w:pPr>
    </w:p>
    <w:p w14:paraId="3A28D6A4" w14:textId="77777777" w:rsidR="00240E2C" w:rsidRDefault="00240E2C">
      <w:pPr>
        <w:ind w:hanging="2"/>
        <w:jc w:val="center"/>
        <w:rPr>
          <w:rFonts w:ascii="Arial" w:eastAsia="Arial" w:hAnsi="Arial" w:cs="Arial"/>
          <w:color w:val="000000" w:themeColor="text1"/>
          <w:sz w:val="24"/>
          <w:szCs w:val="24"/>
        </w:rPr>
      </w:pPr>
    </w:p>
    <w:p w14:paraId="46AE0D76" w14:textId="77777777" w:rsidR="00524F13" w:rsidRDefault="00524F13">
      <w:pPr>
        <w:ind w:hanging="2"/>
        <w:jc w:val="center"/>
        <w:rPr>
          <w:rFonts w:ascii="Arial" w:eastAsia="Arial" w:hAnsi="Arial" w:cs="Arial"/>
          <w:color w:val="000000" w:themeColor="text1"/>
          <w:sz w:val="24"/>
          <w:szCs w:val="24"/>
        </w:rPr>
      </w:pPr>
    </w:p>
    <w:p w14:paraId="2D5D5DB0" w14:textId="77777777" w:rsidR="00524F13" w:rsidRDefault="00524F13">
      <w:pPr>
        <w:ind w:hanging="2"/>
        <w:jc w:val="center"/>
        <w:rPr>
          <w:rFonts w:ascii="Arial" w:eastAsia="Arial" w:hAnsi="Arial" w:cs="Arial"/>
          <w:color w:val="000000" w:themeColor="text1"/>
          <w:sz w:val="24"/>
          <w:szCs w:val="24"/>
        </w:rPr>
      </w:pPr>
    </w:p>
    <w:p w14:paraId="37E8F436" w14:textId="77777777" w:rsidR="00524F13" w:rsidRDefault="00524F13">
      <w:pPr>
        <w:ind w:hanging="2"/>
        <w:jc w:val="center"/>
        <w:rPr>
          <w:rFonts w:ascii="Arial" w:eastAsia="Arial" w:hAnsi="Arial" w:cs="Arial"/>
          <w:color w:val="000000" w:themeColor="text1"/>
          <w:sz w:val="24"/>
          <w:szCs w:val="24"/>
        </w:rPr>
      </w:pPr>
    </w:p>
    <w:p w14:paraId="787D9E59" w14:textId="77777777" w:rsidR="00524F13" w:rsidRDefault="00524F13">
      <w:pPr>
        <w:ind w:hanging="2"/>
        <w:jc w:val="center"/>
        <w:rPr>
          <w:rFonts w:ascii="Arial" w:eastAsia="Arial" w:hAnsi="Arial" w:cs="Arial"/>
          <w:color w:val="000000" w:themeColor="text1"/>
          <w:sz w:val="24"/>
          <w:szCs w:val="24"/>
        </w:rPr>
      </w:pPr>
    </w:p>
    <w:p w14:paraId="17F4178D" w14:textId="77777777" w:rsidR="00524F13" w:rsidRDefault="00524F13">
      <w:pPr>
        <w:ind w:hanging="2"/>
        <w:jc w:val="center"/>
        <w:rPr>
          <w:rFonts w:ascii="Arial" w:eastAsia="Arial" w:hAnsi="Arial" w:cs="Arial"/>
          <w:color w:val="000000" w:themeColor="text1"/>
          <w:sz w:val="24"/>
          <w:szCs w:val="24"/>
        </w:rPr>
      </w:pPr>
    </w:p>
    <w:p w14:paraId="2BCF3211" w14:textId="77777777" w:rsidR="00524F13" w:rsidRDefault="00524F13">
      <w:pPr>
        <w:ind w:hanging="2"/>
        <w:jc w:val="center"/>
        <w:rPr>
          <w:rFonts w:ascii="Arial" w:eastAsia="Arial" w:hAnsi="Arial" w:cs="Arial"/>
          <w:color w:val="000000" w:themeColor="text1"/>
          <w:sz w:val="24"/>
          <w:szCs w:val="24"/>
        </w:rPr>
      </w:pPr>
    </w:p>
    <w:p w14:paraId="62D22D19" w14:textId="77777777" w:rsidR="00524F13" w:rsidRDefault="00524F13">
      <w:pPr>
        <w:ind w:hanging="2"/>
        <w:jc w:val="center"/>
        <w:rPr>
          <w:rFonts w:ascii="Arial" w:eastAsia="Arial" w:hAnsi="Arial" w:cs="Arial"/>
          <w:color w:val="000000" w:themeColor="text1"/>
          <w:sz w:val="24"/>
          <w:szCs w:val="24"/>
        </w:rPr>
      </w:pPr>
    </w:p>
    <w:p w14:paraId="414F9F7E" w14:textId="77777777" w:rsidR="00524F13" w:rsidRDefault="00524F13">
      <w:pPr>
        <w:ind w:hanging="2"/>
        <w:jc w:val="center"/>
        <w:rPr>
          <w:rFonts w:ascii="Arial" w:eastAsia="Arial" w:hAnsi="Arial" w:cs="Arial"/>
          <w:color w:val="000000" w:themeColor="text1"/>
          <w:sz w:val="24"/>
          <w:szCs w:val="24"/>
        </w:rPr>
      </w:pPr>
    </w:p>
    <w:sectPr w:rsidR="00524F13" w:rsidSect="00694734">
      <w:pgSz w:w="12240" w:h="15840" w:code="1"/>
      <w:pgMar w:top="1440" w:right="1440" w:bottom="1440" w:left="2160"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A1DA1B" w14:textId="77777777" w:rsidR="00712B7A" w:rsidRDefault="00712B7A">
      <w:pPr>
        <w:spacing w:after="0" w:line="240" w:lineRule="auto"/>
      </w:pPr>
      <w:r>
        <w:separator/>
      </w:r>
    </w:p>
  </w:endnote>
  <w:endnote w:type="continuationSeparator" w:id="0">
    <w:p w14:paraId="6291877E" w14:textId="77777777" w:rsidR="00712B7A" w:rsidRDefault="00712B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74B28F2E-C7A0-4035-B75D-D18533A3A2A8}"/>
    <w:embedBold r:id="rId2" w:fontKey="{A07C09D2-3FE1-4623-95DF-D836E28511C5}"/>
    <w:embedItalic r:id="rId3" w:fontKey="{445FC968-9DD4-403B-9D93-3274EEC0FC06}"/>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ED3F630B-19A2-466B-A34C-82DEDB46A07D}"/>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5" w:fontKey="{16C434AE-9198-4DA5-8445-1D3215DA00D5}"/>
  </w:font>
  <w:font w:name="Calibri Light">
    <w:panose1 w:val="020F0302020204030204"/>
    <w:charset w:val="00"/>
    <w:family w:val="swiss"/>
    <w:pitch w:val="variable"/>
    <w:sig w:usb0="E4002EFF" w:usb1="C200247B" w:usb2="00000009" w:usb3="00000000" w:csb0="000001FF" w:csb1="00000000"/>
    <w:embedRegular r:id="rId6" w:fontKey="{2106C693-D9D4-4D03-97A7-C9CCA56B30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B7E" w14:textId="77777777" w:rsidR="003B3C1C" w:rsidRDefault="003B3C1C">
    <w:pPr>
      <w:widowControl w:val="0"/>
      <w:pBdr>
        <w:top w:val="nil"/>
        <w:left w:val="nil"/>
        <w:bottom w:val="nil"/>
        <w:right w:val="nil"/>
        <w:between w:val="nil"/>
      </w:pBdr>
      <w:spacing w:after="0" w:line="276" w:lineRule="auto"/>
      <w:rPr>
        <w:color w:val="000000"/>
      </w:rPr>
    </w:pPr>
  </w:p>
  <w:p w14:paraId="00000B82" w14:textId="77777777" w:rsidR="003B3C1C" w:rsidRDefault="003B3C1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1CAC64" w14:textId="77777777" w:rsidR="00712B7A" w:rsidRDefault="00712B7A">
      <w:pPr>
        <w:spacing w:after="0" w:line="240" w:lineRule="auto"/>
      </w:pPr>
      <w:r>
        <w:separator/>
      </w:r>
    </w:p>
  </w:footnote>
  <w:footnote w:type="continuationSeparator" w:id="0">
    <w:p w14:paraId="5AAA58E0" w14:textId="77777777" w:rsidR="00712B7A" w:rsidRDefault="00712B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5C0D2" w14:textId="31218A65" w:rsidR="00FC7C7C" w:rsidRDefault="00000000">
    <w:pPr>
      <w:pStyle w:val="Header"/>
    </w:pPr>
    <w:r>
      <w:rPr>
        <w:noProof/>
      </w:rPr>
      <w:pict w14:anchorId="0B149E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8614830" o:spid="_x0000_s1026" type="#_x0000_t136" style="position:absolute;margin-left:0;margin-top:0;width:512.4pt;height:96.6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5263215"/>
      <w:docPartObj>
        <w:docPartGallery w:val="Page Numbers (Top of Page)"/>
        <w:docPartUnique/>
      </w:docPartObj>
    </w:sdtPr>
    <w:sdtEndPr>
      <w:rPr>
        <w:noProof/>
      </w:rPr>
    </w:sdtEndPr>
    <w:sdtContent>
      <w:p w14:paraId="7FD60F27" w14:textId="5855F42B" w:rsidR="00694734" w:rsidRDefault="00694734">
        <w:pPr>
          <w:pStyle w:val="Header"/>
          <w:ind w:hanging="2"/>
          <w:jc w:val="right"/>
        </w:pPr>
        <w:r>
          <w:fldChar w:fldCharType="begin"/>
        </w:r>
        <w:r>
          <w:instrText xml:space="preserve"> PAGE   \* MERGEFORMAT </w:instrText>
        </w:r>
        <w:r>
          <w:fldChar w:fldCharType="separate"/>
        </w:r>
        <w:r>
          <w:rPr>
            <w:noProof/>
          </w:rPr>
          <w:t>2</w:t>
        </w:r>
        <w:r>
          <w:rPr>
            <w:noProof/>
          </w:rPr>
          <w:fldChar w:fldCharType="end"/>
        </w:r>
      </w:p>
    </w:sdtContent>
  </w:sdt>
  <w:p w14:paraId="1603C46A" w14:textId="31C41C47" w:rsidR="009F6533" w:rsidRPr="003E74AF" w:rsidRDefault="00000000" w:rsidP="009F6533">
    <w:pPr>
      <w:pBdr>
        <w:top w:val="nil"/>
        <w:left w:val="nil"/>
        <w:bottom w:val="nil"/>
        <w:right w:val="nil"/>
        <w:between w:val="nil"/>
      </w:pBdr>
      <w:tabs>
        <w:tab w:val="center" w:pos="4680"/>
        <w:tab w:val="right" w:pos="9360"/>
      </w:tabs>
      <w:spacing w:after="0" w:line="240" w:lineRule="auto"/>
      <w:jc w:val="right"/>
      <w:rPr>
        <w:color w:val="000000"/>
        <w:lang w:val="en-US"/>
      </w:rPr>
    </w:pPr>
    <w:r>
      <w:rPr>
        <w:noProof/>
      </w:rPr>
      <w:pict w14:anchorId="0CC662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8614831" o:spid="_x0000_s1027" type="#_x0000_t136" style="position:absolute;left:0;text-align:left;margin-left:0;margin-top:0;width:512.4pt;height:96.6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897E3" w14:textId="60440CB2" w:rsidR="00FC7C7C" w:rsidRDefault="00000000">
    <w:pPr>
      <w:pStyle w:val="Header"/>
    </w:pPr>
    <w:r>
      <w:rPr>
        <w:noProof/>
      </w:rPr>
      <w:pict w14:anchorId="36F140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8614829" o:spid="_x0000_s1025" type="#_x0000_t136" style="position:absolute;margin-left:0;margin-top:0;width:512.4pt;height:96.6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ewNDW1MDAwNrUwtbBU0lEKTi0uzszPAykwrAUAG/JxuiwAAAA="/>
  </w:docVars>
  <w:rsids>
    <w:rsidRoot w:val="003B3C1C"/>
    <w:rsid w:val="00021589"/>
    <w:rsid w:val="00090037"/>
    <w:rsid w:val="000A08BE"/>
    <w:rsid w:val="000C63C7"/>
    <w:rsid w:val="000C6933"/>
    <w:rsid w:val="000C7C7B"/>
    <w:rsid w:val="001165F9"/>
    <w:rsid w:val="00134BC2"/>
    <w:rsid w:val="001353D7"/>
    <w:rsid w:val="001373B1"/>
    <w:rsid w:val="00145C1A"/>
    <w:rsid w:val="00151CFD"/>
    <w:rsid w:val="001645CC"/>
    <w:rsid w:val="001A1F14"/>
    <w:rsid w:val="001A46D8"/>
    <w:rsid w:val="00240E2C"/>
    <w:rsid w:val="00250A47"/>
    <w:rsid w:val="002A7044"/>
    <w:rsid w:val="002E6934"/>
    <w:rsid w:val="0030734F"/>
    <w:rsid w:val="00337558"/>
    <w:rsid w:val="00342766"/>
    <w:rsid w:val="00343BD8"/>
    <w:rsid w:val="00344587"/>
    <w:rsid w:val="003538E3"/>
    <w:rsid w:val="00370846"/>
    <w:rsid w:val="003B3C1C"/>
    <w:rsid w:val="003B4042"/>
    <w:rsid w:val="003D3212"/>
    <w:rsid w:val="003E74AF"/>
    <w:rsid w:val="003F1E87"/>
    <w:rsid w:val="00406611"/>
    <w:rsid w:val="00491B5B"/>
    <w:rsid w:val="004B203E"/>
    <w:rsid w:val="004B50BB"/>
    <w:rsid w:val="004E6989"/>
    <w:rsid w:val="00513E2D"/>
    <w:rsid w:val="00524F13"/>
    <w:rsid w:val="00566E73"/>
    <w:rsid w:val="00584FA1"/>
    <w:rsid w:val="005A0293"/>
    <w:rsid w:val="005A700C"/>
    <w:rsid w:val="0061289B"/>
    <w:rsid w:val="00632812"/>
    <w:rsid w:val="00641C88"/>
    <w:rsid w:val="0067586F"/>
    <w:rsid w:val="00694734"/>
    <w:rsid w:val="006E4541"/>
    <w:rsid w:val="00706C22"/>
    <w:rsid w:val="00712B7A"/>
    <w:rsid w:val="00720D93"/>
    <w:rsid w:val="007F6819"/>
    <w:rsid w:val="007F6F11"/>
    <w:rsid w:val="00806D05"/>
    <w:rsid w:val="00836EF3"/>
    <w:rsid w:val="00882D60"/>
    <w:rsid w:val="00887084"/>
    <w:rsid w:val="008C7867"/>
    <w:rsid w:val="008E0D9D"/>
    <w:rsid w:val="009027F7"/>
    <w:rsid w:val="009653CB"/>
    <w:rsid w:val="009867E8"/>
    <w:rsid w:val="009A7D66"/>
    <w:rsid w:val="009E238C"/>
    <w:rsid w:val="009F6533"/>
    <w:rsid w:val="00A357BD"/>
    <w:rsid w:val="00A76BF4"/>
    <w:rsid w:val="00AA5AD9"/>
    <w:rsid w:val="00AC6725"/>
    <w:rsid w:val="00B12B72"/>
    <w:rsid w:val="00B2360F"/>
    <w:rsid w:val="00B30B4A"/>
    <w:rsid w:val="00B3409D"/>
    <w:rsid w:val="00BA02DF"/>
    <w:rsid w:val="00BA18B5"/>
    <w:rsid w:val="00BA4395"/>
    <w:rsid w:val="00BC611D"/>
    <w:rsid w:val="00BD13B5"/>
    <w:rsid w:val="00BD2748"/>
    <w:rsid w:val="00BD291A"/>
    <w:rsid w:val="00C33863"/>
    <w:rsid w:val="00C36923"/>
    <w:rsid w:val="00C369D3"/>
    <w:rsid w:val="00C51752"/>
    <w:rsid w:val="00C52922"/>
    <w:rsid w:val="00CB280E"/>
    <w:rsid w:val="00CD339E"/>
    <w:rsid w:val="00D00992"/>
    <w:rsid w:val="00D2042E"/>
    <w:rsid w:val="00D41D36"/>
    <w:rsid w:val="00D50FB1"/>
    <w:rsid w:val="00D54CF4"/>
    <w:rsid w:val="00D86161"/>
    <w:rsid w:val="00D9339F"/>
    <w:rsid w:val="00DA7598"/>
    <w:rsid w:val="00DB5C54"/>
    <w:rsid w:val="00DB77AA"/>
    <w:rsid w:val="00E13784"/>
    <w:rsid w:val="00E413B6"/>
    <w:rsid w:val="00E66BA8"/>
    <w:rsid w:val="00E96A86"/>
    <w:rsid w:val="00EA1577"/>
    <w:rsid w:val="00ED5A52"/>
    <w:rsid w:val="00F04CE4"/>
    <w:rsid w:val="00F3692D"/>
    <w:rsid w:val="00F42FF7"/>
    <w:rsid w:val="00F73567"/>
    <w:rsid w:val="00F85E6F"/>
    <w:rsid w:val="00FA606E"/>
    <w:rsid w:val="00FC7C7C"/>
    <w:rsid w:val="00FD04CB"/>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410ECB"/>
  <w15:docId w15:val="{D4549D17-5EA0-D646-85C4-B2A772E66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outlineLvl w:val="0"/>
    </w:pPr>
    <w:rPr>
      <w:b/>
      <w:bCs/>
      <w:color w:val="345A8A"/>
      <w:sz w:val="32"/>
      <w:szCs w:val="32"/>
    </w:rPr>
  </w:style>
  <w:style w:type="paragraph" w:styleId="Heading2">
    <w:name w:val="heading 2"/>
    <w:basedOn w:val="Normal"/>
    <w:next w:val="Normal"/>
    <w:uiPriority w:val="9"/>
    <w:semiHidden/>
    <w:unhideWhenUsed/>
    <w:qFormat/>
    <w:pPr>
      <w:spacing w:before="200"/>
      <w:outlineLvl w:val="1"/>
    </w:pPr>
    <w:rPr>
      <w:b/>
      <w:bCs/>
      <w:color w:val="4F81BD"/>
      <w:sz w:val="26"/>
      <w:szCs w:val="26"/>
    </w:rPr>
  </w:style>
  <w:style w:type="paragraph" w:styleId="Heading3">
    <w:name w:val="heading 3"/>
    <w:basedOn w:val="Normal"/>
    <w:next w:val="Normal"/>
    <w:uiPriority w:val="9"/>
    <w:semiHidden/>
    <w:unhideWhenUsed/>
    <w:qFormat/>
    <w:pPr>
      <w:spacing w:before="200"/>
      <w:outlineLvl w:val="2"/>
    </w:pPr>
    <w:rPr>
      <w:b/>
      <w:bCs/>
      <w:color w:val="4F81BD"/>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00"/>
    </w:pPr>
    <w:rPr>
      <w:color w:val="17365D"/>
      <w:sz w:val="52"/>
      <w:szCs w:val="52"/>
    </w:rPr>
  </w:style>
  <w:style w:type="table" w:customStyle="1" w:styleId="TableNormal1">
    <w:name w:val="TableNormal"/>
    <w:tblPr>
      <w:tblCellMar>
        <w:top w:w="0" w:type="dxa"/>
        <w:left w:w="0" w:type="dxa"/>
        <w:bottom w:w="0" w:type="dxa"/>
        <w:right w:w="0" w:type="dxa"/>
      </w:tblCellMar>
    </w:tblPr>
  </w:style>
  <w:style w:type="paragraph" w:styleId="NoSpacing">
    <w:name w:val="No Spacing"/>
    <w:link w:val="NoSpacingChar"/>
    <w:uiPriority w:val="1"/>
    <w:qFormat/>
    <w:rsid w:val="0029273D"/>
    <w:pPr>
      <w:spacing w:after="0" w:line="240" w:lineRule="auto"/>
    </w:pPr>
    <w:rPr>
      <w:rFonts w:asciiTheme="minorHAnsi"/>
      <w:lang w:val="en-US"/>
    </w:rPr>
  </w:style>
  <w:style w:type="paragraph" w:styleId="Header">
    <w:name w:val="header"/>
    <w:basedOn w:val="Normal"/>
    <w:link w:val="HeaderChar"/>
    <w:uiPriority w:val="99"/>
    <w:unhideWhenUsed/>
    <w:qFormat/>
    <w:rsid w:val="008012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1261"/>
  </w:style>
  <w:style w:type="paragraph" w:styleId="Footer">
    <w:name w:val="footer"/>
    <w:basedOn w:val="Normal"/>
    <w:link w:val="FooterChar"/>
    <w:unhideWhenUsed/>
    <w:qFormat/>
    <w:rsid w:val="00801261"/>
    <w:pPr>
      <w:tabs>
        <w:tab w:val="center" w:pos="4680"/>
        <w:tab w:val="right" w:pos="9360"/>
      </w:tabs>
      <w:spacing w:after="0" w:line="240" w:lineRule="auto"/>
    </w:pPr>
  </w:style>
  <w:style w:type="character" w:customStyle="1" w:styleId="FooterChar">
    <w:name w:val="Footer Char"/>
    <w:basedOn w:val="DefaultParagraphFont"/>
    <w:link w:val="Footer"/>
    <w:rsid w:val="00801261"/>
  </w:style>
  <w:style w:type="character" w:styleId="Hyperlink">
    <w:name w:val="Hyperlink"/>
    <w:basedOn w:val="DefaultParagraphFont"/>
    <w:uiPriority w:val="99"/>
    <w:unhideWhenUsed/>
    <w:rsid w:val="00DD5E8D"/>
    <w:rPr>
      <w:color w:val="0563C1" w:themeColor="hyperlink"/>
      <w:u w:val="single"/>
    </w:rPr>
  </w:style>
  <w:style w:type="character" w:styleId="UnresolvedMention">
    <w:name w:val="Unresolved Mention"/>
    <w:basedOn w:val="DefaultParagraphFont"/>
    <w:uiPriority w:val="99"/>
    <w:semiHidden/>
    <w:unhideWhenUsed/>
    <w:rsid w:val="00DD5E8D"/>
    <w:rPr>
      <w:color w:val="605E5C"/>
      <w:shd w:val="clear" w:color="auto" w:fill="E1DFDD"/>
    </w:rPr>
  </w:style>
  <w:style w:type="table" w:customStyle="1" w:styleId="TableGrid1">
    <w:name w:val="Table Grid1"/>
    <w:basedOn w:val="TableNormal"/>
    <w:next w:val="TableGrid"/>
    <w:uiPriority w:val="39"/>
    <w:rsid w:val="00782A77"/>
    <w:pPr>
      <w:spacing w:after="0" w:line="240" w:lineRule="auto"/>
    </w:pPr>
    <w:rPr>
      <w:rFonts w:eastAsia="Times New Roman"/>
      <w:lang w:eastAsia="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782A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qFormat/>
    <w:rsid w:val="00821FC6"/>
    <w:rPr>
      <w:rFonts w:asciiTheme="minorHAnsi"/>
      <w:lang w:val="en-US"/>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paragraph" w:styleId="ListParagraph">
    <w:name w:val="List Paragraph"/>
    <w:basedOn w:val="Normal"/>
    <w:uiPriority w:val="34"/>
    <w:qFormat/>
    <w:rsid w:val="00306463"/>
    <w:pPr>
      <w:suppressAutoHyphens/>
      <w:spacing w:after="200" w:line="276" w:lineRule="auto"/>
      <w:ind w:leftChars="-1" w:left="720" w:hangingChars="1" w:hanging="1"/>
      <w:contextualSpacing/>
      <w:textDirection w:val="btLr"/>
      <w:textAlignment w:val="top"/>
      <w:outlineLvl w:val="0"/>
    </w:pPr>
    <w:rPr>
      <w:kern w:val="2"/>
      <w:position w:val="-1"/>
      <w:lang w:val="en-US"/>
    </w:rPr>
  </w:style>
  <w:style w:type="character" w:styleId="CommentReference">
    <w:name w:val="annotation reference"/>
    <w:qFormat/>
    <w:rsid w:val="00306463"/>
    <w:rPr>
      <w:w w:val="100"/>
      <w:position w:val="-1"/>
      <w:sz w:val="16"/>
      <w:szCs w:val="16"/>
      <w:effect w:val="none"/>
      <w:vertAlign w:val="baseline"/>
      <w:cs w:val="0"/>
      <w:em w:val="none"/>
    </w:rPr>
  </w:style>
  <w:style w:type="paragraph" w:styleId="CommentText">
    <w:name w:val="annotation text"/>
    <w:basedOn w:val="Normal"/>
    <w:link w:val="CommentTextChar"/>
    <w:qFormat/>
    <w:rsid w:val="00306463"/>
    <w:pPr>
      <w:suppressAutoHyphens/>
      <w:spacing w:after="200" w:line="240" w:lineRule="auto"/>
      <w:ind w:leftChars="-1" w:left="-1" w:hangingChars="1" w:hanging="1"/>
      <w:textDirection w:val="btLr"/>
      <w:textAlignment w:val="top"/>
      <w:outlineLvl w:val="0"/>
    </w:pPr>
    <w:rPr>
      <w:kern w:val="2"/>
      <w:position w:val="-1"/>
      <w:sz w:val="20"/>
      <w:szCs w:val="20"/>
      <w:lang w:val="en-US"/>
    </w:rPr>
  </w:style>
  <w:style w:type="character" w:customStyle="1" w:styleId="CommentTextChar">
    <w:name w:val="Comment Text Char"/>
    <w:basedOn w:val="DefaultParagraphFont"/>
    <w:link w:val="CommentText"/>
    <w:rsid w:val="00306463"/>
    <w:rPr>
      <w:kern w:val="2"/>
      <w:position w:val="-1"/>
      <w:sz w:val="20"/>
      <w:szCs w:val="20"/>
      <w:lang w:val="en-US"/>
    </w:rPr>
  </w:style>
  <w:style w:type="paragraph" w:styleId="CommentSubject">
    <w:name w:val="annotation subject"/>
    <w:basedOn w:val="CommentText"/>
    <w:next w:val="CommentText"/>
    <w:link w:val="CommentSubjectChar"/>
    <w:qFormat/>
    <w:rsid w:val="00306463"/>
    <w:rPr>
      <w:b/>
      <w:bCs/>
    </w:rPr>
  </w:style>
  <w:style w:type="character" w:customStyle="1" w:styleId="CommentSubjectChar">
    <w:name w:val="Comment Subject Char"/>
    <w:basedOn w:val="CommentTextChar"/>
    <w:link w:val="CommentSubject"/>
    <w:rsid w:val="00306463"/>
    <w:rPr>
      <w:b/>
      <w:bCs/>
      <w:kern w:val="2"/>
      <w:position w:val="-1"/>
      <w:sz w:val="20"/>
      <w:szCs w:val="20"/>
      <w:lang w:val="en-US"/>
    </w:rPr>
  </w:style>
  <w:style w:type="paragraph" w:styleId="BalloonText">
    <w:name w:val="Balloon Text"/>
    <w:basedOn w:val="Normal"/>
    <w:link w:val="BalloonTextChar"/>
    <w:qFormat/>
    <w:rsid w:val="00306463"/>
    <w:pPr>
      <w:suppressAutoHyphens/>
      <w:spacing w:after="0" w:line="240" w:lineRule="auto"/>
      <w:ind w:leftChars="-1" w:left="-1" w:hangingChars="1" w:hanging="1"/>
      <w:textDirection w:val="btLr"/>
      <w:textAlignment w:val="top"/>
      <w:outlineLvl w:val="0"/>
    </w:pPr>
    <w:rPr>
      <w:rFonts w:ascii="Tahoma" w:hAnsi="Tahoma" w:cs="Tahoma"/>
      <w:kern w:val="2"/>
      <w:position w:val="-1"/>
      <w:sz w:val="16"/>
      <w:szCs w:val="16"/>
      <w:lang w:val="en-US"/>
    </w:rPr>
  </w:style>
  <w:style w:type="character" w:customStyle="1" w:styleId="BalloonTextChar">
    <w:name w:val="Balloon Text Char"/>
    <w:basedOn w:val="DefaultParagraphFont"/>
    <w:link w:val="BalloonText"/>
    <w:rsid w:val="00306463"/>
    <w:rPr>
      <w:rFonts w:ascii="Tahoma" w:hAnsi="Tahoma" w:cs="Tahoma"/>
      <w:kern w:val="2"/>
      <w:position w:val="-1"/>
      <w:sz w:val="16"/>
      <w:szCs w:val="16"/>
      <w:lang w:val="en-US"/>
    </w:rPr>
  </w:style>
  <w:style w:type="paragraph" w:styleId="NormalWeb">
    <w:name w:val="Normal (Web)"/>
    <w:basedOn w:val="Normal"/>
    <w:uiPriority w:val="99"/>
    <w:semiHidden/>
    <w:unhideWhenUsed/>
    <w:rsid w:val="002A3AD4"/>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0">
    <w:name w:val="TableGrid"/>
    <w:rsid w:val="001445DA"/>
    <w:pPr>
      <w:spacing w:after="0" w:line="240" w:lineRule="auto"/>
    </w:pPr>
    <w:rPr>
      <w:rFonts w:asciiTheme="minorHAnsi" w:eastAsia="Times New Roman" w:hAnsiTheme="minorHAnsi" w:cstheme="minorBidi"/>
      <w:kern w:val="2"/>
      <w:sz w:val="24"/>
      <w:szCs w:val="24"/>
      <w:lang w:eastAsia="en-PH"/>
    </w:rPr>
    <w:tblPr>
      <w:tblCellMar>
        <w:top w:w="0" w:type="dxa"/>
        <w:left w:w="0" w:type="dxa"/>
        <w:bottom w:w="0" w:type="dxa"/>
        <w:right w:w="0" w:type="dxa"/>
      </w:tblCellMar>
    </w:tblPr>
  </w:style>
  <w:style w:type="table" w:customStyle="1" w:styleId="TableGrid11">
    <w:name w:val="TableGrid11"/>
    <w:rsid w:val="007250C4"/>
    <w:pPr>
      <w:spacing w:after="0" w:line="240" w:lineRule="auto"/>
    </w:pPr>
    <w:rPr>
      <w:rFonts w:eastAsia="Times New Roman" w:cs="Times New Roman"/>
      <w:sz w:val="20"/>
      <w:szCs w:val="20"/>
      <w:lang w:eastAsia="en-PH"/>
    </w:rPr>
    <w:tblPr>
      <w:tblCellMar>
        <w:top w:w="0" w:type="dxa"/>
        <w:left w:w="0" w:type="dxa"/>
        <w:bottom w:w="0" w:type="dxa"/>
        <w:right w:w="0" w:type="dxa"/>
      </w:tblCellMar>
    </w:tblPr>
  </w:style>
  <w:style w:type="table" w:customStyle="1" w:styleId="TableGrid10">
    <w:name w:val="Table Grid10"/>
    <w:basedOn w:val="TableNormal"/>
    <w:next w:val="TableGrid"/>
    <w:uiPriority w:val="39"/>
    <w:rsid w:val="00E649FA"/>
    <w:pPr>
      <w:spacing w:after="0" w:line="240" w:lineRule="auto"/>
    </w:pPr>
    <w:rPr>
      <w:rFonts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rPr>
      <w:i/>
      <w:iCs/>
      <w:color w:val="4F81BD"/>
      <w:sz w:val="24"/>
      <w:szCs w:val="24"/>
    </w:rPr>
  </w:style>
  <w:style w:type="table" w:customStyle="1" w:styleId="a9">
    <w:basedOn w:val="TableNormal"/>
    <w:pPr>
      <w:spacing w:after="0" w:line="240" w:lineRule="auto"/>
    </w:pPr>
    <w:rPr>
      <w:sz w:val="24"/>
      <w:szCs w:val="24"/>
    </w:rPr>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pPr>
      <w:spacing w:after="0" w:line="240" w:lineRule="auto"/>
    </w:pPr>
    <w:tblPr>
      <w:tblStyleRowBandSize w:val="1"/>
      <w:tblStyleColBandSize w:val="1"/>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pPr>
      <w:spacing w:after="0" w:line="240" w:lineRule="auto"/>
    </w:pPr>
    <w:rPr>
      <w:sz w:val="20"/>
      <w:szCs w:val="20"/>
    </w:rPr>
    <w:tblPr>
      <w:tblStyleRowBandSize w:val="1"/>
      <w:tblStyleColBandSize w:val="1"/>
      <w:tblCellMar>
        <w:left w:w="107"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pPr>
      <w:spacing w:after="0" w:line="240" w:lineRule="auto"/>
    </w:pPr>
    <w:tblPr>
      <w:tblStyleRowBandSize w:val="1"/>
      <w:tblStyleColBandSize w:val="1"/>
    </w:tblPr>
  </w:style>
  <w:style w:type="table" w:customStyle="1" w:styleId="affe">
    <w:basedOn w:val="TableNormal"/>
    <w:tblPr>
      <w:tblStyleRowBandSize w:val="1"/>
      <w:tblStyleColBandSize w:val="1"/>
      <w:tblCellMar>
        <w:left w:w="115" w:type="dxa"/>
        <w:right w:w="115" w:type="dxa"/>
      </w:tblCellMar>
    </w:tblPr>
  </w:style>
  <w:style w:type="table" w:customStyle="1" w:styleId="TableGrid2">
    <w:name w:val="Table Grid2"/>
    <w:basedOn w:val="TableNormal"/>
    <w:next w:val="TableGrid"/>
    <w:uiPriority w:val="39"/>
    <w:rsid w:val="00BD291A"/>
    <w:pPr>
      <w:spacing w:after="0" w:line="240" w:lineRule="auto"/>
    </w:pPr>
    <w:rPr>
      <w:rFonts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yperlink" Target="https://doi.org/10.9734/ajeba/2023/v23i151017" TargetMode="Externa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Gp3QgVDzW6RbyAgDYSQXVA6+bQ==">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48</Pages>
  <Words>10335</Words>
  <Characters>63877</Characters>
  <Application>Microsoft Office Word</Application>
  <DocSecurity>0</DocSecurity>
  <Lines>1596</Lines>
  <Paragraphs>713</Paragraphs>
  <ScaleCrop>false</ScaleCrop>
  <Company/>
  <LinksUpToDate>false</LinksUpToDate>
  <CharactersWithSpaces>73499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ROLANDO BLAYA</dc:creator>
  <cp:lastModifiedBy>EDMUN DOCENA</cp:lastModifiedBy>
  <cp:revision>31</cp:revision>
  <dcterms:created xsi:type="dcterms:W3CDTF">2026-03-02T13:00:00Z</dcterms:created>
  <dcterms:modified xsi:type="dcterms:W3CDTF">2026-03-07T04:38:00Z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b76a3f97820b4a56098f7bb50d9d9a36a330fc2b19d2653748bfa6c20a1dfd45</vt:lpwstr>
  </property>
  <property fmtid="{D5CDD505-2E9C-101B-9397-08002B2CF9AE}" pid="3" name="ContentTypeId">
    <vt:lpwstr>0x0101004C6D9DC724ACDE4A873856E48D02624C</vt:lpwstr>
  </property>
</Properties>
</file>