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86AE8" w14:textId="692DEFAC" w:rsidR="006608D6" w:rsidRDefault="006608D6" w:rsidP="006608D6">
      <w:pPr>
        <w:spacing w:line="240" w:lineRule="auto"/>
        <w:jc w:val="center"/>
        <w:rPr>
          <w:rFonts w:ascii="Times New Roman" w:hAnsi="Times New Roman" w:cs="Times New Roman"/>
          <w:b/>
          <w:bCs/>
        </w:rPr>
      </w:pPr>
      <w:r w:rsidRPr="006608D6">
        <w:rPr>
          <w:rFonts w:ascii="Times New Roman" w:hAnsi="Times New Roman" w:cs="Times New Roman"/>
          <w:b/>
          <w:bCs/>
        </w:rPr>
        <w:t>ASSESSMENT OF THE ALIGNMENT OF ELECTRICAL/ELECTRONICS TECHNOLOGY EDUCATION CURRICULUM WITH INDUSTRY-REQUIRED SKILLS FOR GRADUATES OF COLLEGE OF EDUCATION IN NIGER STATE</w:t>
      </w:r>
    </w:p>
    <w:p w14:paraId="6C51F1D7" w14:textId="77777777" w:rsidR="002D3479" w:rsidRDefault="002D3479" w:rsidP="006608D6">
      <w:pPr>
        <w:spacing w:line="240" w:lineRule="auto"/>
        <w:jc w:val="center"/>
        <w:rPr>
          <w:rFonts w:ascii="Times New Roman" w:hAnsi="Times New Roman" w:cs="Times New Roman"/>
          <w:b/>
          <w:bCs/>
        </w:rPr>
      </w:pPr>
    </w:p>
    <w:p w14:paraId="0EAE7AFD" w14:textId="1CE37980" w:rsidR="00DD4EB8" w:rsidRDefault="00DD4EB8" w:rsidP="00DD4EB8">
      <w:pPr>
        <w:spacing w:line="240" w:lineRule="auto"/>
        <w:rPr>
          <w:rFonts w:ascii="Times New Roman" w:hAnsi="Times New Roman" w:cs="Times New Roman"/>
          <w:b/>
          <w:bCs/>
        </w:rPr>
      </w:pPr>
    </w:p>
    <w:p w14:paraId="5E85E77F" w14:textId="0B8E5F7A" w:rsidR="00DD4EB8" w:rsidRDefault="00DD4EB8" w:rsidP="00DD4EB8">
      <w:pPr>
        <w:spacing w:after="0" w:line="240" w:lineRule="auto"/>
        <w:rPr>
          <w:rFonts w:ascii="Times New Roman" w:hAnsi="Times New Roman" w:cs="Times New Roman"/>
        </w:rPr>
      </w:pPr>
      <w:r>
        <w:rPr>
          <w:rFonts w:ascii="Times New Roman" w:hAnsi="Times New Roman" w:cs="Times New Roman"/>
          <w:b/>
          <w:bCs/>
        </w:rPr>
        <w:t>Abstract</w:t>
      </w:r>
    </w:p>
    <w:p w14:paraId="67DCBBD3" w14:textId="7DE97AEB" w:rsidR="00DD4EB8" w:rsidRDefault="00DD4EB8" w:rsidP="00DD4EB8">
      <w:pPr>
        <w:spacing w:after="0" w:line="240" w:lineRule="auto"/>
        <w:jc w:val="both"/>
        <w:rPr>
          <w:rFonts w:ascii="Times New Roman" w:hAnsi="Times New Roman" w:cs="Times New Roman"/>
        </w:rPr>
      </w:pPr>
      <w:r>
        <w:rPr>
          <w:rFonts w:ascii="Times New Roman" w:hAnsi="Times New Roman" w:cs="Times New Roman"/>
        </w:rPr>
        <w:t>Survey research design was adopted for this study. The study was conducted in Niger State college of Education, Minna. The population of the study comprised of 9 Electrical/</w:t>
      </w:r>
      <w:proofErr w:type="spellStart"/>
      <w:r>
        <w:rPr>
          <w:rFonts w:ascii="Times New Roman" w:hAnsi="Times New Roman" w:cs="Times New Roman"/>
        </w:rPr>
        <w:t>Electronics</w:t>
      </w:r>
      <w:proofErr w:type="spellEnd"/>
      <w:r>
        <w:rPr>
          <w:rFonts w:ascii="Times New Roman" w:hAnsi="Times New Roman" w:cs="Times New Roman"/>
        </w:rPr>
        <w:t xml:space="preserve"> lecturers in Niger State College of Education, Minna and 15 </w:t>
      </w:r>
      <w:r w:rsidRPr="00037F27">
        <w:rPr>
          <w:rFonts w:ascii="Times New Roman" w:hAnsi="Times New Roman" w:cs="Times New Roman"/>
        </w:rPr>
        <w:t>industry employers/supervisors in electrical installation, maintenance, manufacturing, and related sectors</w:t>
      </w:r>
      <w:r>
        <w:rPr>
          <w:rFonts w:ascii="Times New Roman" w:hAnsi="Times New Roman" w:cs="Times New Roman"/>
        </w:rPr>
        <w:t xml:space="preserve"> in Minna Niger State. No sampling was taken, as the population was of manageable size, hence the entire population was used for the study. Questionnaire was used as the instrument for data collection. The instrument was validated by three experts from Department of Industrial and Technology Education, Federal University of Technology, Minna. The instrument was trial tested on 3 Electrical/</w:t>
      </w:r>
      <w:proofErr w:type="spellStart"/>
      <w:r>
        <w:rPr>
          <w:rFonts w:ascii="Times New Roman" w:hAnsi="Times New Roman" w:cs="Times New Roman"/>
        </w:rPr>
        <w:t>Electronics</w:t>
      </w:r>
      <w:proofErr w:type="spellEnd"/>
      <w:r>
        <w:rPr>
          <w:rFonts w:ascii="Times New Roman" w:hAnsi="Times New Roman" w:cs="Times New Roman"/>
        </w:rPr>
        <w:t xml:space="preserve"> lecturers and 4 </w:t>
      </w:r>
      <w:r w:rsidRPr="00037F27">
        <w:rPr>
          <w:rFonts w:ascii="Times New Roman" w:hAnsi="Times New Roman" w:cs="Times New Roman"/>
        </w:rPr>
        <w:t>employers/supervisors in electrical installation</w:t>
      </w:r>
      <w:r>
        <w:rPr>
          <w:rFonts w:ascii="Times New Roman" w:hAnsi="Times New Roman" w:cs="Times New Roman"/>
        </w:rPr>
        <w:t xml:space="preserve"> in </w:t>
      </w:r>
      <w:proofErr w:type="spellStart"/>
      <w:r>
        <w:rPr>
          <w:rFonts w:ascii="Times New Roman" w:hAnsi="Times New Roman" w:cs="Times New Roman"/>
        </w:rPr>
        <w:t>Kwara</w:t>
      </w:r>
      <w:proofErr w:type="spellEnd"/>
      <w:r>
        <w:rPr>
          <w:rFonts w:ascii="Times New Roman" w:hAnsi="Times New Roman" w:cs="Times New Roman"/>
        </w:rPr>
        <w:t xml:space="preserve"> state</w:t>
      </w:r>
      <w:r w:rsidRPr="007740BE">
        <w:rPr>
          <w:rFonts w:ascii="Times New Roman" w:hAnsi="Times New Roman" w:cs="Times New Roman"/>
        </w:rPr>
        <w:t>.</w:t>
      </w:r>
      <w:r>
        <w:rPr>
          <w:rFonts w:ascii="Times New Roman" w:hAnsi="Times New Roman" w:cs="Times New Roman"/>
        </w:rPr>
        <w:t xml:space="preserve"> </w:t>
      </w:r>
      <w:r w:rsidRPr="007740BE">
        <w:rPr>
          <w:rFonts w:ascii="Times New Roman" w:hAnsi="Times New Roman" w:cs="Times New Roman"/>
        </w:rPr>
        <w:t xml:space="preserve">Cronbach’s Alpha reliability coefficient </w:t>
      </w:r>
      <w:r>
        <w:rPr>
          <w:rFonts w:ascii="Times New Roman" w:hAnsi="Times New Roman" w:cs="Times New Roman"/>
        </w:rPr>
        <w:t xml:space="preserve">was </w:t>
      </w:r>
      <w:r w:rsidRPr="007740BE">
        <w:rPr>
          <w:rFonts w:ascii="Times New Roman" w:hAnsi="Times New Roman" w:cs="Times New Roman"/>
        </w:rPr>
        <w:t>computed</w:t>
      </w:r>
      <w:r>
        <w:rPr>
          <w:rFonts w:ascii="Times New Roman" w:hAnsi="Times New Roman" w:cs="Times New Roman"/>
        </w:rPr>
        <w:t xml:space="preserve"> yielded 0.71 </w:t>
      </w:r>
      <w:r w:rsidRPr="007740BE">
        <w:rPr>
          <w:rFonts w:ascii="Times New Roman" w:hAnsi="Times New Roman" w:cs="Times New Roman"/>
        </w:rPr>
        <w:t>coefficien</w:t>
      </w:r>
      <w:r>
        <w:rPr>
          <w:rFonts w:ascii="Times New Roman" w:hAnsi="Times New Roman" w:cs="Times New Roman"/>
        </w:rPr>
        <w:t xml:space="preserve">t. The instruments were administered personally by the researcher to the respondents. Mean and standard deviation was used to analyze research questions while t-test was used to test hypothesis at 0.05 level of significance. Findings revealed that </w:t>
      </w:r>
      <w:r w:rsidRPr="006528E6">
        <w:rPr>
          <w:rFonts w:ascii="Times New Roman" w:hAnsi="Times New Roman" w:cs="Times New Roman"/>
        </w:rPr>
        <w:t>Electrical/</w:t>
      </w:r>
      <w:proofErr w:type="spellStart"/>
      <w:r w:rsidRPr="006528E6">
        <w:rPr>
          <w:rFonts w:ascii="Times New Roman" w:hAnsi="Times New Roman" w:cs="Times New Roman"/>
        </w:rPr>
        <w:t>Electronics</w:t>
      </w:r>
      <w:proofErr w:type="spellEnd"/>
      <w:r w:rsidRPr="006528E6">
        <w:rPr>
          <w:rFonts w:ascii="Times New Roman" w:hAnsi="Times New Roman" w:cs="Times New Roman"/>
        </w:rPr>
        <w:t xml:space="preserve"> Technology Education curriculum in Colleges of Education has a moderate representation of the technical and technological skills demanded by industry with a grand mean of 2.78</w:t>
      </w:r>
      <w:r>
        <w:rPr>
          <w:rFonts w:ascii="Times New Roman" w:hAnsi="Times New Roman" w:cs="Times New Roman"/>
        </w:rPr>
        <w:t xml:space="preserve"> and p</w:t>
      </w:r>
      <w:r w:rsidRPr="002A1139">
        <w:rPr>
          <w:rFonts w:ascii="Times New Roman" w:hAnsi="Times New Roman" w:cs="Times New Roman"/>
        </w:rPr>
        <w:t>ractical training elements are moderately in line with the modern industrial practice with a grand mean of 2.75</w:t>
      </w:r>
      <w:r>
        <w:rPr>
          <w:rFonts w:ascii="Times New Roman" w:hAnsi="Times New Roman" w:cs="Times New Roman"/>
        </w:rPr>
        <w:t xml:space="preserve">. </w:t>
      </w:r>
      <w:r w:rsidRPr="006528E6">
        <w:rPr>
          <w:rFonts w:ascii="Times New Roman" w:hAnsi="Times New Roman" w:cs="Times New Roman"/>
        </w:rPr>
        <w:t>Based on the findings, it is therefore concluded that it is possible to state that the Electrical/</w:t>
      </w:r>
      <w:proofErr w:type="spellStart"/>
      <w:r w:rsidRPr="006528E6">
        <w:rPr>
          <w:rFonts w:ascii="Times New Roman" w:hAnsi="Times New Roman" w:cs="Times New Roman"/>
        </w:rPr>
        <w:t>Electronics</w:t>
      </w:r>
      <w:proofErr w:type="spellEnd"/>
      <w:r w:rsidRPr="006528E6">
        <w:rPr>
          <w:rFonts w:ascii="Times New Roman" w:hAnsi="Times New Roman" w:cs="Times New Roman"/>
        </w:rPr>
        <w:t xml:space="preserve"> Technology Education curriculum in Colleges of Education provides students with the technical and practical skills needed in the industry in a moderate way</w:t>
      </w:r>
      <w:r>
        <w:rPr>
          <w:rFonts w:ascii="Times New Roman" w:hAnsi="Times New Roman" w:cs="Times New Roman"/>
        </w:rPr>
        <w:t>.</w:t>
      </w:r>
    </w:p>
    <w:p w14:paraId="00E57500" w14:textId="5CF17249" w:rsidR="00DD4EB8" w:rsidRPr="00DD4EB8" w:rsidRDefault="00DD4EB8" w:rsidP="00DD4EB8">
      <w:pPr>
        <w:spacing w:after="0" w:line="240" w:lineRule="auto"/>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Electrical/electronics, Curriculum, Industry, Skills, College of Education</w:t>
      </w:r>
    </w:p>
    <w:p w14:paraId="1FC51C55" w14:textId="77777777" w:rsidR="00DD4EB8" w:rsidRPr="00DD4EB8" w:rsidRDefault="00DD4EB8" w:rsidP="00DD4EB8">
      <w:pPr>
        <w:spacing w:line="240" w:lineRule="auto"/>
        <w:rPr>
          <w:rFonts w:ascii="Times New Roman" w:hAnsi="Times New Roman" w:cs="Times New Roman"/>
        </w:rPr>
      </w:pPr>
    </w:p>
    <w:p w14:paraId="746D8858" w14:textId="4881DA7A" w:rsidR="004A226A" w:rsidRDefault="004A226A" w:rsidP="004A226A">
      <w:pPr>
        <w:spacing w:line="240" w:lineRule="auto"/>
        <w:rPr>
          <w:rFonts w:ascii="Times New Roman" w:hAnsi="Times New Roman" w:cs="Times New Roman"/>
        </w:rPr>
      </w:pPr>
      <w:r>
        <w:rPr>
          <w:rFonts w:ascii="Times New Roman" w:hAnsi="Times New Roman" w:cs="Times New Roman"/>
          <w:b/>
          <w:bCs/>
        </w:rPr>
        <w:t>Introduction</w:t>
      </w:r>
    </w:p>
    <w:p w14:paraId="34BEEAC9" w14:textId="77777777" w:rsidR="004A3A40" w:rsidRPr="004A3A40" w:rsidRDefault="004A3A40" w:rsidP="004A3A40">
      <w:pPr>
        <w:spacing w:line="360" w:lineRule="auto"/>
        <w:jc w:val="both"/>
        <w:rPr>
          <w:rFonts w:ascii="Times New Roman" w:hAnsi="Times New Roman" w:cs="Times New Roman"/>
        </w:rPr>
      </w:pPr>
      <w:r w:rsidRPr="004A3A40">
        <w:rPr>
          <w:rFonts w:ascii="Times New Roman" w:hAnsi="Times New Roman" w:cs="Times New Roman"/>
        </w:rPr>
        <w:t>Technical and vocational education is a key contributor to national economic growth as it provides graduates with skills that will enable them to succeed in the industry-based workplaces. In this context, the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Technology Education plays a leading role in ensuring that graduates are equipped to handle the design and maintenance of electrical systems, fault diagnostics and application of technology applied in various aspects of industrial, commercial and domestic settings (</w:t>
      </w:r>
      <w:proofErr w:type="spellStart"/>
      <w:r w:rsidRPr="004A3A40">
        <w:rPr>
          <w:rFonts w:ascii="Times New Roman" w:hAnsi="Times New Roman" w:cs="Times New Roman"/>
        </w:rPr>
        <w:t>Ugoji</w:t>
      </w:r>
      <w:proofErr w:type="spellEnd"/>
      <w:r w:rsidRPr="004A3A40">
        <w:rPr>
          <w:rFonts w:ascii="Times New Roman" w:hAnsi="Times New Roman" w:cs="Times New Roman"/>
        </w:rPr>
        <w:t xml:space="preserve"> </w:t>
      </w:r>
      <w:r w:rsidRPr="004A3A40">
        <w:rPr>
          <w:rFonts w:ascii="Times New Roman" w:hAnsi="Times New Roman" w:cs="Times New Roman"/>
          <w:i/>
          <w:iCs/>
        </w:rPr>
        <w:t>et al</w:t>
      </w:r>
      <w:r w:rsidRPr="004A3A40">
        <w:rPr>
          <w:rFonts w:ascii="Times New Roman" w:hAnsi="Times New Roman" w:cs="Times New Roman"/>
        </w:rPr>
        <w:t>., 2025). Nonetheless, studies denote the existence of enduring discrepancies between the planned curriculum of the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Technology </w:t>
      </w:r>
      <w:proofErr w:type="spellStart"/>
      <w:r w:rsidRPr="004A3A40">
        <w:rPr>
          <w:rFonts w:ascii="Times New Roman" w:hAnsi="Times New Roman" w:cs="Times New Roman"/>
        </w:rPr>
        <w:t>programmes</w:t>
      </w:r>
      <w:proofErr w:type="spellEnd"/>
      <w:r w:rsidRPr="004A3A40">
        <w:rPr>
          <w:rFonts w:ascii="Times New Roman" w:hAnsi="Times New Roman" w:cs="Times New Roman"/>
        </w:rPr>
        <w:t xml:space="preserve"> against the reality of industry requirements that result in issues regarding graduate employability and work preparedness on graduation.</w:t>
      </w:r>
    </w:p>
    <w:p w14:paraId="1B41E74E" w14:textId="1DA46715" w:rsidR="004A3A40" w:rsidRPr="004A3A40" w:rsidRDefault="004A3A40" w:rsidP="004A3A40">
      <w:pPr>
        <w:spacing w:line="360" w:lineRule="auto"/>
        <w:jc w:val="both"/>
        <w:rPr>
          <w:rFonts w:ascii="Times New Roman" w:hAnsi="Times New Roman" w:cs="Times New Roman"/>
        </w:rPr>
      </w:pPr>
      <w:r w:rsidRPr="004A3A40">
        <w:rPr>
          <w:rFonts w:ascii="Times New Roman" w:hAnsi="Times New Roman" w:cs="Times New Roman"/>
        </w:rPr>
        <w:lastRenderedPageBreak/>
        <w:t xml:space="preserve">There is a price to pay regarding the curriculum alignment to industry skills to improve work-readiness of graduates and aligning theoretical learning with practical needs of the workplace. The research in different fields of technical education indicates that the discrepancies between curriculum material and industry requirements are among the factors leading to skills deficit and low employability of the graduates (Rikhotso, 2025; </w:t>
      </w:r>
      <w:proofErr w:type="spellStart"/>
      <w:r w:rsidRPr="004A3A40">
        <w:rPr>
          <w:rFonts w:ascii="Times New Roman" w:hAnsi="Times New Roman" w:cs="Times New Roman"/>
        </w:rPr>
        <w:t>Thongnun</w:t>
      </w:r>
      <w:proofErr w:type="spellEnd"/>
      <w:r w:rsidRPr="004A3A40">
        <w:rPr>
          <w:rFonts w:ascii="Times New Roman" w:hAnsi="Times New Roman" w:cs="Times New Roman"/>
        </w:rPr>
        <w:t xml:space="preserve"> </w:t>
      </w:r>
      <w:r w:rsidRPr="004A3A40">
        <w:rPr>
          <w:rFonts w:ascii="Times New Roman" w:hAnsi="Times New Roman" w:cs="Times New Roman"/>
          <w:i/>
          <w:iCs/>
        </w:rPr>
        <w:t>et al</w:t>
      </w:r>
      <w:r w:rsidRPr="004A3A40">
        <w:rPr>
          <w:rFonts w:ascii="Times New Roman" w:hAnsi="Times New Roman" w:cs="Times New Roman"/>
        </w:rPr>
        <w:t>., 2025). These gaps usually occur in the form of lack of focus on practical work, emerging technologies, and soft skills which are now being more appreciated in the modern electr</w:t>
      </w:r>
      <w:r w:rsidR="00F523C7">
        <w:rPr>
          <w:rFonts w:ascii="Times New Roman" w:hAnsi="Times New Roman" w:cs="Times New Roman"/>
        </w:rPr>
        <w:t>ical</w:t>
      </w:r>
      <w:r w:rsidRPr="004A3A40">
        <w:rPr>
          <w:rFonts w:ascii="Times New Roman" w:hAnsi="Times New Roman" w:cs="Times New Roman"/>
        </w:rPr>
        <w:t xml:space="preserve"> and electronic industries. In Nigeria, the issue of meeting industry skill requirement with educational curriculum has received scholarly interest. Okafor and </w:t>
      </w:r>
      <w:proofErr w:type="spellStart"/>
      <w:r w:rsidRPr="004A3A40">
        <w:rPr>
          <w:rFonts w:ascii="Times New Roman" w:hAnsi="Times New Roman" w:cs="Times New Roman"/>
        </w:rPr>
        <w:t>Nwabueze</w:t>
      </w:r>
      <w:proofErr w:type="spellEnd"/>
      <w:r w:rsidRPr="004A3A40">
        <w:rPr>
          <w:rFonts w:ascii="Times New Roman" w:hAnsi="Times New Roman" w:cs="Times New Roman"/>
        </w:rPr>
        <w:t xml:space="preserve"> (2019) noted that the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Technology Education curriculums were weakly addressing the practical electrical installation, underestimating the importance of essential technical skills needed to be able to self-employ and integrate into the industry (</w:t>
      </w:r>
      <w:proofErr w:type="spellStart"/>
      <w:r w:rsidRPr="004A3A40">
        <w:rPr>
          <w:rFonts w:ascii="Times New Roman" w:hAnsi="Times New Roman" w:cs="Times New Roman"/>
        </w:rPr>
        <w:t>Thongnun</w:t>
      </w:r>
      <w:proofErr w:type="spellEnd"/>
      <w:r w:rsidRPr="004A3A40">
        <w:rPr>
          <w:rFonts w:ascii="Times New Roman" w:hAnsi="Times New Roman" w:cs="Times New Roman"/>
        </w:rPr>
        <w:t xml:space="preserve"> </w:t>
      </w:r>
      <w:r w:rsidRPr="004A3A40">
        <w:rPr>
          <w:rFonts w:ascii="Times New Roman" w:hAnsi="Times New Roman" w:cs="Times New Roman"/>
          <w:i/>
          <w:iCs/>
        </w:rPr>
        <w:t>et al</w:t>
      </w:r>
      <w:r w:rsidRPr="004A3A40">
        <w:rPr>
          <w:rFonts w:ascii="Times New Roman" w:hAnsi="Times New Roman" w:cs="Times New Roman"/>
        </w:rPr>
        <w:t xml:space="preserve">., 2025). This oversight will hamper the ability of the </w:t>
      </w:r>
      <w:proofErr w:type="spellStart"/>
      <w:r w:rsidRPr="004A3A40">
        <w:rPr>
          <w:rFonts w:ascii="Times New Roman" w:hAnsi="Times New Roman" w:cs="Times New Roman"/>
        </w:rPr>
        <w:t>programme</w:t>
      </w:r>
      <w:proofErr w:type="spellEnd"/>
      <w:r w:rsidRPr="004A3A40">
        <w:rPr>
          <w:rFonts w:ascii="Times New Roman" w:hAnsi="Times New Roman" w:cs="Times New Roman"/>
        </w:rPr>
        <w:t xml:space="preserve"> to generate graduates who are equipped with practical skills as per the demands of firms and the industry players at large.</w:t>
      </w:r>
    </w:p>
    <w:p w14:paraId="4A535D59" w14:textId="77777777" w:rsidR="004A3A40" w:rsidRPr="004A3A40" w:rsidRDefault="004A3A40" w:rsidP="004A3A40">
      <w:pPr>
        <w:spacing w:line="360" w:lineRule="auto"/>
        <w:jc w:val="both"/>
        <w:rPr>
          <w:rFonts w:ascii="Times New Roman" w:hAnsi="Times New Roman" w:cs="Times New Roman"/>
        </w:rPr>
      </w:pPr>
      <w:r w:rsidRPr="004A3A40">
        <w:rPr>
          <w:rFonts w:ascii="Times New Roman" w:hAnsi="Times New Roman" w:cs="Times New Roman"/>
        </w:rPr>
        <w:t xml:space="preserve">Moreover, other recent studies in technical education indicate that there is a necessity of teaching not only entrepreneurial skills but also practical skills in electrical installation and maintenance </w:t>
      </w:r>
      <w:proofErr w:type="spellStart"/>
      <w:r w:rsidRPr="004A3A40">
        <w:rPr>
          <w:rFonts w:ascii="Times New Roman" w:hAnsi="Times New Roman" w:cs="Times New Roman"/>
        </w:rPr>
        <w:t>programmes</w:t>
      </w:r>
      <w:proofErr w:type="spellEnd"/>
      <w:r w:rsidRPr="004A3A40">
        <w:rPr>
          <w:rFonts w:ascii="Times New Roman" w:hAnsi="Times New Roman" w:cs="Times New Roman"/>
        </w:rPr>
        <w:t>. As an example, technical college education in Ekiti State emphasized that it is vital that graduates should have integrated entrepreneurial skills and a broader range of practical skill development in order to have competency and employability (</w:t>
      </w:r>
      <w:proofErr w:type="spellStart"/>
      <w:r w:rsidRPr="004A3A40">
        <w:rPr>
          <w:rFonts w:ascii="Times New Roman" w:hAnsi="Times New Roman" w:cs="Times New Roman"/>
        </w:rPr>
        <w:t>Awolumate</w:t>
      </w:r>
      <w:proofErr w:type="spellEnd"/>
      <w:r w:rsidRPr="004A3A40">
        <w:rPr>
          <w:rFonts w:ascii="Times New Roman" w:hAnsi="Times New Roman" w:cs="Times New Roman"/>
        </w:rPr>
        <w:t xml:space="preserve"> &amp; </w:t>
      </w:r>
      <w:proofErr w:type="spellStart"/>
      <w:r w:rsidRPr="004A3A40">
        <w:rPr>
          <w:rFonts w:ascii="Times New Roman" w:hAnsi="Times New Roman" w:cs="Times New Roman"/>
        </w:rPr>
        <w:t>Shoyoye</w:t>
      </w:r>
      <w:proofErr w:type="spellEnd"/>
      <w:r w:rsidRPr="004A3A40">
        <w:rPr>
          <w:rFonts w:ascii="Times New Roman" w:hAnsi="Times New Roman" w:cs="Times New Roman"/>
        </w:rPr>
        <w:t xml:space="preserve">, 2025; Okafor &amp; </w:t>
      </w:r>
      <w:proofErr w:type="spellStart"/>
      <w:r w:rsidRPr="004A3A40">
        <w:rPr>
          <w:rFonts w:ascii="Times New Roman" w:hAnsi="Times New Roman" w:cs="Times New Roman"/>
        </w:rPr>
        <w:t>Nwabueze</w:t>
      </w:r>
      <w:proofErr w:type="spellEnd"/>
      <w:r w:rsidRPr="004A3A40">
        <w:rPr>
          <w:rFonts w:ascii="Times New Roman" w:hAnsi="Times New Roman" w:cs="Times New Roman"/>
        </w:rPr>
        <w:t xml:space="preserve">, 2019). These observations imply that only theoretical training cannot be used to create graduates who can easily fit into the industrial demands or to create </w:t>
      </w:r>
      <w:proofErr w:type="spellStart"/>
      <w:r w:rsidRPr="004A3A40">
        <w:rPr>
          <w:rFonts w:ascii="Times New Roman" w:hAnsi="Times New Roman" w:cs="Times New Roman"/>
        </w:rPr>
        <w:t>self sustaining</w:t>
      </w:r>
      <w:proofErr w:type="spellEnd"/>
      <w:r w:rsidRPr="004A3A40">
        <w:rPr>
          <w:rFonts w:ascii="Times New Roman" w:hAnsi="Times New Roman" w:cs="Times New Roman"/>
        </w:rPr>
        <w:t xml:space="preserve"> businesses. It is also observed in the broader literature that structured collaboration between industries and educational institutions has its benefits in terms of curriculum relevance. It is generally accepted that collaboration is one of the ways to ensure that the curricula keep up with the changing technological requirements that could enhance the competence of graduates to play a significant role in sectors that rely on electrical and electronic technologies (</w:t>
      </w:r>
      <w:proofErr w:type="spellStart"/>
      <w:r w:rsidRPr="004A3A40">
        <w:rPr>
          <w:rFonts w:ascii="Times New Roman" w:hAnsi="Times New Roman" w:cs="Times New Roman"/>
        </w:rPr>
        <w:t>Thongnun</w:t>
      </w:r>
      <w:proofErr w:type="spellEnd"/>
      <w:r w:rsidRPr="004A3A40">
        <w:rPr>
          <w:rFonts w:ascii="Times New Roman" w:hAnsi="Times New Roman" w:cs="Times New Roman"/>
        </w:rPr>
        <w:t xml:space="preserve"> </w:t>
      </w:r>
      <w:r w:rsidRPr="004A3A40">
        <w:rPr>
          <w:rFonts w:ascii="Times New Roman" w:hAnsi="Times New Roman" w:cs="Times New Roman"/>
          <w:i/>
          <w:iCs/>
        </w:rPr>
        <w:t>et al.</w:t>
      </w:r>
      <w:r w:rsidRPr="004A3A40">
        <w:rPr>
          <w:rFonts w:ascii="Times New Roman" w:hAnsi="Times New Roman" w:cs="Times New Roman"/>
        </w:rPr>
        <w:t xml:space="preserve">, 2025; Okafor and </w:t>
      </w:r>
      <w:proofErr w:type="spellStart"/>
      <w:r w:rsidRPr="004A3A40">
        <w:rPr>
          <w:rFonts w:ascii="Times New Roman" w:hAnsi="Times New Roman" w:cs="Times New Roman"/>
        </w:rPr>
        <w:t>Nwabueze</w:t>
      </w:r>
      <w:proofErr w:type="spellEnd"/>
      <w:r w:rsidRPr="004A3A40">
        <w:rPr>
          <w:rFonts w:ascii="Times New Roman" w:hAnsi="Times New Roman" w:cs="Times New Roman"/>
        </w:rPr>
        <w:t>, 2019). Good industry connection may lead to observation of new skills, tools and practices which need to be incorporated in the curriculum design.</w:t>
      </w:r>
    </w:p>
    <w:p w14:paraId="049CAE5B" w14:textId="7B30FA24" w:rsidR="004A226A" w:rsidRDefault="004A3A40" w:rsidP="004A3A40">
      <w:pPr>
        <w:spacing w:line="360" w:lineRule="auto"/>
        <w:jc w:val="both"/>
        <w:rPr>
          <w:rFonts w:ascii="Times New Roman" w:hAnsi="Times New Roman" w:cs="Times New Roman"/>
        </w:rPr>
      </w:pPr>
      <w:r w:rsidRPr="004A3A40">
        <w:rPr>
          <w:rFonts w:ascii="Times New Roman" w:hAnsi="Times New Roman" w:cs="Times New Roman"/>
        </w:rPr>
        <w:t>In spite of these revelations, there still exist loopholes in overall evaluations of the suitability of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Technology Education curricula in Colleges of Education against the reality </w:t>
      </w:r>
      <w:r w:rsidRPr="004A3A40">
        <w:rPr>
          <w:rFonts w:ascii="Times New Roman" w:hAnsi="Times New Roman" w:cs="Times New Roman"/>
        </w:rPr>
        <w:lastRenderedPageBreak/>
        <w:t xml:space="preserve">of industry demands in skills especially in the Nigerian environment. Since the world is fast moving in the digital transformation and technology development that defines the industries in the world, it is important to study this curriculum alignment to reform the curriculum and policy initiatives to generate a workforce that is capable of addressing both immediate and future </w:t>
      </w:r>
      <w:proofErr w:type="spellStart"/>
      <w:r w:rsidRPr="004A3A40">
        <w:rPr>
          <w:rFonts w:ascii="Times New Roman" w:hAnsi="Times New Roman" w:cs="Times New Roman"/>
        </w:rPr>
        <w:t>labour</w:t>
      </w:r>
      <w:proofErr w:type="spellEnd"/>
      <w:r w:rsidRPr="004A3A40">
        <w:rPr>
          <w:rFonts w:ascii="Times New Roman" w:hAnsi="Times New Roman" w:cs="Times New Roman"/>
        </w:rPr>
        <w:t xml:space="preserve"> market demands. This research, then, endeavors to critically determine the match of the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Technology Education curriculum with the skills required by the industries of the Colleges of Education graduates at Niger state. It locates </w:t>
      </w:r>
      <w:proofErr w:type="gramStart"/>
      <w:r w:rsidRPr="004A3A40">
        <w:rPr>
          <w:rFonts w:ascii="Times New Roman" w:hAnsi="Times New Roman" w:cs="Times New Roman"/>
        </w:rPr>
        <w:t>its</w:t>
      </w:r>
      <w:proofErr w:type="gramEnd"/>
      <w:r w:rsidRPr="004A3A40">
        <w:rPr>
          <w:rFonts w:ascii="Times New Roman" w:hAnsi="Times New Roman" w:cs="Times New Roman"/>
        </w:rPr>
        <w:t xml:space="preserve"> query in the philosophical paradigm of curriculum relevance, and practical issues concerning industry-led competency, which preconditions the basis of evidence-based curriculum improvement, which can enhance graduate employability and national technological capability.</w:t>
      </w:r>
    </w:p>
    <w:p w14:paraId="1914A8BA" w14:textId="1D523BB1" w:rsidR="004A3A40" w:rsidRDefault="004A3A40" w:rsidP="004A3A40">
      <w:pPr>
        <w:spacing w:after="0" w:line="360" w:lineRule="auto"/>
        <w:jc w:val="both"/>
        <w:rPr>
          <w:rFonts w:ascii="Times New Roman" w:hAnsi="Times New Roman" w:cs="Times New Roman"/>
          <w:b/>
          <w:bCs/>
        </w:rPr>
      </w:pPr>
      <w:r>
        <w:rPr>
          <w:rFonts w:ascii="Times New Roman" w:hAnsi="Times New Roman" w:cs="Times New Roman"/>
          <w:b/>
          <w:bCs/>
        </w:rPr>
        <w:t xml:space="preserve">Statement of the Problem </w:t>
      </w:r>
    </w:p>
    <w:p w14:paraId="7D3CC4C2" w14:textId="1275EDD8" w:rsidR="004A3A40" w:rsidRPr="004A3A40" w:rsidRDefault="004A3A40" w:rsidP="004A3A40">
      <w:pPr>
        <w:spacing w:line="360" w:lineRule="auto"/>
        <w:jc w:val="both"/>
        <w:rPr>
          <w:rFonts w:ascii="Times New Roman" w:hAnsi="Times New Roman" w:cs="Times New Roman"/>
        </w:rPr>
      </w:pPr>
      <w:r w:rsidRPr="004A3A40">
        <w:rPr>
          <w:rFonts w:ascii="Times New Roman" w:hAnsi="Times New Roman" w:cs="Times New Roman"/>
        </w:rPr>
        <w:t>The Colleges of Education that undertake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Technology Education are expected to graduate technically competent, pedagogically sound graduates that are able to fulfill the changing nature of the modern industries. Nevertheless, there are still increasing worries on how well the present curriculum is relevant to contemporary industry-based skills. Employers are now more willing to seek proficiency in new technologies, problem-solving skills, digital skills, and practical technical skills, but a number of studies indicate that many graduates are unable to effectively portray such skills in a real-world workplace environment (Okafor </w:t>
      </w:r>
      <w:r w:rsidR="00F523C7">
        <w:rPr>
          <w:rFonts w:ascii="Times New Roman" w:hAnsi="Times New Roman" w:cs="Times New Roman"/>
        </w:rPr>
        <w:t>&amp;</w:t>
      </w:r>
      <w:r w:rsidRPr="004A3A40">
        <w:rPr>
          <w:rFonts w:ascii="Times New Roman" w:hAnsi="Times New Roman" w:cs="Times New Roman"/>
        </w:rPr>
        <w:t xml:space="preserve"> </w:t>
      </w:r>
      <w:proofErr w:type="spellStart"/>
      <w:r w:rsidRPr="004A3A40">
        <w:rPr>
          <w:rFonts w:ascii="Times New Roman" w:hAnsi="Times New Roman" w:cs="Times New Roman"/>
        </w:rPr>
        <w:t>Nwabueze</w:t>
      </w:r>
      <w:proofErr w:type="spellEnd"/>
      <w:r w:rsidRPr="004A3A40">
        <w:rPr>
          <w:rFonts w:ascii="Times New Roman" w:hAnsi="Times New Roman" w:cs="Times New Roman"/>
        </w:rPr>
        <w:t xml:space="preserve">, 2019; </w:t>
      </w:r>
      <w:proofErr w:type="spellStart"/>
      <w:r w:rsidRPr="004A3A40">
        <w:rPr>
          <w:rFonts w:ascii="Times New Roman" w:hAnsi="Times New Roman" w:cs="Times New Roman"/>
        </w:rPr>
        <w:t>Thongnun</w:t>
      </w:r>
      <w:proofErr w:type="spellEnd"/>
      <w:r w:rsidRPr="004A3A40">
        <w:rPr>
          <w:rFonts w:ascii="Times New Roman" w:hAnsi="Times New Roman" w:cs="Times New Roman"/>
        </w:rPr>
        <w:t xml:space="preserve"> </w:t>
      </w:r>
      <w:r w:rsidRPr="004A3A40">
        <w:rPr>
          <w:rFonts w:ascii="Times New Roman" w:hAnsi="Times New Roman" w:cs="Times New Roman"/>
          <w:i/>
          <w:iCs/>
        </w:rPr>
        <w:t>et al.</w:t>
      </w:r>
      <w:r w:rsidRPr="004A3A40">
        <w:rPr>
          <w:rFonts w:ascii="Times New Roman" w:hAnsi="Times New Roman" w:cs="Times New Roman"/>
        </w:rPr>
        <w:t>, 2025). It has been demonstrated that in Nigeria especially, the content of the curriculum in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Technology </w:t>
      </w:r>
      <w:proofErr w:type="spellStart"/>
      <w:r w:rsidRPr="004A3A40">
        <w:rPr>
          <w:rFonts w:ascii="Times New Roman" w:hAnsi="Times New Roman" w:cs="Times New Roman"/>
        </w:rPr>
        <w:t>programmes</w:t>
      </w:r>
      <w:proofErr w:type="spellEnd"/>
      <w:r w:rsidRPr="004A3A40">
        <w:rPr>
          <w:rFonts w:ascii="Times New Roman" w:hAnsi="Times New Roman" w:cs="Times New Roman"/>
        </w:rPr>
        <w:t xml:space="preserve"> usually focuses on the knowledge aspect instead of focusing on intensive practical training and exposure to industrial tools and practices (</w:t>
      </w:r>
      <w:proofErr w:type="spellStart"/>
      <w:r w:rsidRPr="004A3A40">
        <w:rPr>
          <w:rFonts w:ascii="Times New Roman" w:hAnsi="Times New Roman" w:cs="Times New Roman"/>
        </w:rPr>
        <w:t>Awolumate</w:t>
      </w:r>
      <w:proofErr w:type="spellEnd"/>
      <w:r w:rsidRPr="004A3A40">
        <w:rPr>
          <w:rFonts w:ascii="Times New Roman" w:hAnsi="Times New Roman" w:cs="Times New Roman"/>
        </w:rPr>
        <w:t xml:space="preserve"> &amp; </w:t>
      </w:r>
      <w:proofErr w:type="spellStart"/>
      <w:r w:rsidRPr="004A3A40">
        <w:rPr>
          <w:rFonts w:ascii="Times New Roman" w:hAnsi="Times New Roman" w:cs="Times New Roman"/>
        </w:rPr>
        <w:t>Shoyoye</w:t>
      </w:r>
      <w:proofErr w:type="spellEnd"/>
      <w:r w:rsidRPr="004A3A40">
        <w:rPr>
          <w:rFonts w:ascii="Times New Roman" w:hAnsi="Times New Roman" w:cs="Times New Roman"/>
        </w:rPr>
        <w:t>, 2025). This dislocation casts important doubts on graduate employability and responsiveness of Colleges of Education in meeting the dynamic skills requirement of the electrical and electronics industry.</w:t>
      </w:r>
    </w:p>
    <w:p w14:paraId="0C419D7C" w14:textId="5691B7DA" w:rsidR="004A3A40" w:rsidRDefault="004A3A40" w:rsidP="004A3A40">
      <w:pPr>
        <w:spacing w:line="360" w:lineRule="auto"/>
        <w:jc w:val="both"/>
        <w:rPr>
          <w:rFonts w:ascii="Times New Roman" w:hAnsi="Times New Roman" w:cs="Times New Roman"/>
        </w:rPr>
      </w:pPr>
      <w:r w:rsidRPr="004A3A40">
        <w:rPr>
          <w:rFonts w:ascii="Times New Roman" w:hAnsi="Times New Roman" w:cs="Times New Roman"/>
        </w:rPr>
        <w:t xml:space="preserve">Moreover, the rapid development of technologies </w:t>
      </w:r>
      <w:r w:rsidR="00F523C7">
        <w:rPr>
          <w:rFonts w:ascii="Times New Roman" w:hAnsi="Times New Roman" w:cs="Times New Roman"/>
        </w:rPr>
        <w:t>to</w:t>
      </w:r>
      <w:r w:rsidRPr="004A3A40">
        <w:rPr>
          <w:rFonts w:ascii="Times New Roman" w:hAnsi="Times New Roman" w:cs="Times New Roman"/>
        </w:rPr>
        <w:t xml:space="preserve"> automation, renewable energy systems, smart devices, and digital control technologies are changing the way industries work greatly, which also redefines the competencies of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professionals (International </w:t>
      </w:r>
      <w:proofErr w:type="spellStart"/>
      <w:r w:rsidRPr="004A3A40">
        <w:rPr>
          <w:rFonts w:ascii="Times New Roman" w:hAnsi="Times New Roman" w:cs="Times New Roman"/>
        </w:rPr>
        <w:t>Labour</w:t>
      </w:r>
      <w:proofErr w:type="spellEnd"/>
      <w:r w:rsidRPr="004A3A40">
        <w:rPr>
          <w:rFonts w:ascii="Times New Roman" w:hAnsi="Times New Roman" w:cs="Times New Roman"/>
        </w:rPr>
        <w:t xml:space="preserve"> Organization [ILO], 2023; UNESCO, 2022). Without a regular review and updating of curricula to these changes, graduates may be sending the graduates out into the </w:t>
      </w:r>
      <w:proofErr w:type="spellStart"/>
      <w:r w:rsidRPr="004A3A40">
        <w:rPr>
          <w:rFonts w:ascii="Times New Roman" w:hAnsi="Times New Roman" w:cs="Times New Roman"/>
        </w:rPr>
        <w:t>labour</w:t>
      </w:r>
      <w:proofErr w:type="spellEnd"/>
      <w:r w:rsidRPr="004A3A40">
        <w:rPr>
          <w:rFonts w:ascii="Times New Roman" w:hAnsi="Times New Roman" w:cs="Times New Roman"/>
        </w:rPr>
        <w:t xml:space="preserve"> market without being properly prepared to face the contemporary industrial challenges</w:t>
      </w:r>
      <w:r w:rsidR="00C7513A">
        <w:rPr>
          <w:rFonts w:ascii="Times New Roman" w:hAnsi="Times New Roman" w:cs="Times New Roman"/>
        </w:rPr>
        <w:t xml:space="preserve"> (</w:t>
      </w:r>
      <w:proofErr w:type="spellStart"/>
      <w:r w:rsidR="00C7513A" w:rsidRPr="00FC6737">
        <w:rPr>
          <w:rFonts w:ascii="Times New Roman" w:hAnsi="Times New Roman" w:cs="Times New Roman"/>
          <w:lang w:val="en-GB"/>
        </w:rPr>
        <w:t>Nudelman</w:t>
      </w:r>
      <w:proofErr w:type="spellEnd"/>
      <w:r w:rsidR="00C7513A">
        <w:rPr>
          <w:rFonts w:ascii="Times New Roman" w:hAnsi="Times New Roman" w:cs="Times New Roman"/>
          <w:lang w:val="en-GB"/>
        </w:rPr>
        <w:t>, 2020</w:t>
      </w:r>
      <w:r w:rsidR="00C7513A">
        <w:rPr>
          <w:rFonts w:ascii="Times New Roman" w:hAnsi="Times New Roman" w:cs="Times New Roman"/>
        </w:rPr>
        <w:t>)</w:t>
      </w:r>
      <w:r w:rsidRPr="004A3A40">
        <w:rPr>
          <w:rFonts w:ascii="Times New Roman" w:hAnsi="Times New Roman" w:cs="Times New Roman"/>
        </w:rPr>
        <w:t xml:space="preserve">. Although </w:t>
      </w:r>
      <w:r w:rsidRPr="004A3A40">
        <w:rPr>
          <w:rFonts w:ascii="Times New Roman" w:hAnsi="Times New Roman" w:cs="Times New Roman"/>
        </w:rPr>
        <w:lastRenderedPageBreak/>
        <w:t>changes in curriculum in technical education have continued to be made, little empirical evidence has been done to evaluate the real correspondence between Electrical/</w:t>
      </w:r>
      <w:proofErr w:type="spellStart"/>
      <w:r w:rsidRPr="004A3A40">
        <w:rPr>
          <w:rFonts w:ascii="Times New Roman" w:hAnsi="Times New Roman" w:cs="Times New Roman"/>
        </w:rPr>
        <w:t>Electronics</w:t>
      </w:r>
      <w:proofErr w:type="spellEnd"/>
      <w:r w:rsidRPr="004A3A40">
        <w:rPr>
          <w:rFonts w:ascii="Times New Roman" w:hAnsi="Times New Roman" w:cs="Times New Roman"/>
        </w:rPr>
        <w:t xml:space="preserve"> Technology Education curricula in Colleges of Education and the skills demands of industries. This area of ignorance leaves a question mark among policymakers, curriculum planners and educators who are willing to enhance graduate relevance and national technological capacity. Hence, it is now urgent and important to conduct a systematic evaluation of the correspondence between the curriculum and the skills demanded by the industry.</w:t>
      </w:r>
    </w:p>
    <w:p w14:paraId="48FA8F8E" w14:textId="1B2276DB" w:rsidR="003E3DA8" w:rsidRDefault="003E3DA8" w:rsidP="004A3A40">
      <w:pPr>
        <w:spacing w:line="360" w:lineRule="auto"/>
        <w:jc w:val="both"/>
        <w:rPr>
          <w:rFonts w:ascii="Times New Roman" w:hAnsi="Times New Roman" w:cs="Times New Roman"/>
        </w:rPr>
      </w:pPr>
      <w:r>
        <w:rPr>
          <w:rFonts w:ascii="Times New Roman" w:hAnsi="Times New Roman" w:cs="Times New Roman"/>
          <w:b/>
          <w:bCs/>
        </w:rPr>
        <w:t>Purpose of the Study</w:t>
      </w:r>
    </w:p>
    <w:p w14:paraId="29B9FF67" w14:textId="637F56EB" w:rsidR="003E3DA8" w:rsidRPr="003E3DA8" w:rsidRDefault="003E3DA8" w:rsidP="003E3DA8">
      <w:pPr>
        <w:spacing w:line="360" w:lineRule="auto"/>
        <w:jc w:val="both"/>
        <w:rPr>
          <w:rFonts w:ascii="Times New Roman" w:hAnsi="Times New Roman" w:cs="Times New Roman"/>
        </w:rPr>
      </w:pPr>
      <w:r w:rsidRPr="003E3DA8">
        <w:rPr>
          <w:rFonts w:ascii="Times New Roman" w:hAnsi="Times New Roman" w:cs="Times New Roman"/>
        </w:rPr>
        <w:t xml:space="preserve">The main objective of this study </w:t>
      </w:r>
      <w:r w:rsidR="00F523C7">
        <w:rPr>
          <w:rFonts w:ascii="Times New Roman" w:hAnsi="Times New Roman" w:cs="Times New Roman"/>
        </w:rPr>
        <w:t>wa</w:t>
      </w:r>
      <w:r w:rsidRPr="003E3DA8">
        <w:rPr>
          <w:rFonts w:ascii="Times New Roman" w:hAnsi="Times New Roman" w:cs="Times New Roman"/>
        </w:rPr>
        <w:t>s to assess the alignment of Electrical/</w:t>
      </w:r>
      <w:proofErr w:type="spellStart"/>
      <w:r w:rsidRPr="003E3DA8">
        <w:rPr>
          <w:rFonts w:ascii="Times New Roman" w:hAnsi="Times New Roman" w:cs="Times New Roman"/>
        </w:rPr>
        <w:t>Electronics</w:t>
      </w:r>
      <w:proofErr w:type="spellEnd"/>
      <w:r w:rsidRPr="003E3DA8">
        <w:rPr>
          <w:rFonts w:ascii="Times New Roman" w:hAnsi="Times New Roman" w:cs="Times New Roman"/>
        </w:rPr>
        <w:t xml:space="preserve"> Technology Education curriculum with industry-required skills for graduates of College of Education</w:t>
      </w:r>
      <w:r>
        <w:rPr>
          <w:rFonts w:ascii="Times New Roman" w:hAnsi="Times New Roman" w:cs="Times New Roman"/>
        </w:rPr>
        <w:t xml:space="preserve"> in Niger State</w:t>
      </w:r>
      <w:r w:rsidRPr="003E3DA8">
        <w:rPr>
          <w:rFonts w:ascii="Times New Roman" w:hAnsi="Times New Roman" w:cs="Times New Roman"/>
        </w:rPr>
        <w:t>.</w:t>
      </w:r>
      <w:r>
        <w:rPr>
          <w:rFonts w:ascii="Times New Roman" w:hAnsi="Times New Roman" w:cs="Times New Roman"/>
        </w:rPr>
        <w:t xml:space="preserve"> </w:t>
      </w:r>
      <w:r w:rsidRPr="003E3DA8">
        <w:rPr>
          <w:rFonts w:ascii="Times New Roman" w:hAnsi="Times New Roman" w:cs="Times New Roman"/>
        </w:rPr>
        <w:t>Specifically, the study s</w:t>
      </w:r>
      <w:r w:rsidR="00F523C7">
        <w:rPr>
          <w:rFonts w:ascii="Times New Roman" w:hAnsi="Times New Roman" w:cs="Times New Roman"/>
        </w:rPr>
        <w:t>ought</w:t>
      </w:r>
      <w:r w:rsidRPr="003E3DA8">
        <w:rPr>
          <w:rFonts w:ascii="Times New Roman" w:hAnsi="Times New Roman" w:cs="Times New Roman"/>
        </w:rPr>
        <w:t xml:space="preserve"> to:</w:t>
      </w:r>
    </w:p>
    <w:p w14:paraId="2358CF3F" w14:textId="77777777" w:rsidR="003E3DA8" w:rsidRDefault="003E3DA8" w:rsidP="003E3DA8">
      <w:pPr>
        <w:pStyle w:val="ListParagraph"/>
        <w:numPr>
          <w:ilvl w:val="0"/>
          <w:numId w:val="1"/>
        </w:numPr>
        <w:spacing w:line="360" w:lineRule="auto"/>
        <w:jc w:val="both"/>
        <w:rPr>
          <w:rFonts w:ascii="Times New Roman" w:hAnsi="Times New Roman" w:cs="Times New Roman"/>
        </w:rPr>
      </w:pPr>
      <w:r w:rsidRPr="003E3DA8">
        <w:rPr>
          <w:rFonts w:ascii="Times New Roman" w:hAnsi="Times New Roman" w:cs="Times New Roman"/>
        </w:rPr>
        <w:t>Examine the extent to which the current Electrical/</w:t>
      </w:r>
      <w:proofErr w:type="spellStart"/>
      <w:r w:rsidRPr="003E3DA8">
        <w:rPr>
          <w:rFonts w:ascii="Times New Roman" w:hAnsi="Times New Roman" w:cs="Times New Roman"/>
        </w:rPr>
        <w:t>Electronics</w:t>
      </w:r>
      <w:proofErr w:type="spellEnd"/>
      <w:r w:rsidRPr="003E3DA8">
        <w:rPr>
          <w:rFonts w:ascii="Times New Roman" w:hAnsi="Times New Roman" w:cs="Times New Roman"/>
        </w:rPr>
        <w:t xml:space="preserve"> Technology Education curriculum reflects industry-required technical and technological skills.</w:t>
      </w:r>
    </w:p>
    <w:p w14:paraId="43D1658F" w14:textId="77777777" w:rsidR="003E3DA8" w:rsidRDefault="003E3DA8" w:rsidP="003E3DA8">
      <w:pPr>
        <w:pStyle w:val="ListParagraph"/>
        <w:numPr>
          <w:ilvl w:val="0"/>
          <w:numId w:val="1"/>
        </w:numPr>
        <w:spacing w:line="360" w:lineRule="auto"/>
        <w:jc w:val="both"/>
        <w:rPr>
          <w:rFonts w:ascii="Times New Roman" w:hAnsi="Times New Roman" w:cs="Times New Roman"/>
        </w:rPr>
      </w:pPr>
      <w:r w:rsidRPr="003E3DA8">
        <w:rPr>
          <w:rFonts w:ascii="Times New Roman" w:hAnsi="Times New Roman" w:cs="Times New Roman"/>
        </w:rPr>
        <w:t>Determine the level of alignment between the practical training components of the curriculum and contemporary industrial practices.</w:t>
      </w:r>
    </w:p>
    <w:p w14:paraId="173A2170" w14:textId="48998007" w:rsidR="003E3DA8" w:rsidRPr="003E3DA8" w:rsidRDefault="003E3DA8" w:rsidP="003E3DA8">
      <w:pPr>
        <w:pStyle w:val="ListParagraph"/>
        <w:numPr>
          <w:ilvl w:val="0"/>
          <w:numId w:val="1"/>
        </w:numPr>
        <w:spacing w:line="360" w:lineRule="auto"/>
        <w:jc w:val="both"/>
        <w:rPr>
          <w:rFonts w:ascii="Times New Roman" w:hAnsi="Times New Roman" w:cs="Times New Roman"/>
        </w:rPr>
      </w:pPr>
      <w:r w:rsidRPr="003E3DA8">
        <w:rPr>
          <w:rFonts w:ascii="Times New Roman" w:hAnsi="Times New Roman" w:cs="Times New Roman"/>
        </w:rPr>
        <w:t>Identify gaps between the curriculum content and the competencies expected by industry employers from graduates.</w:t>
      </w:r>
    </w:p>
    <w:p w14:paraId="1DFDD1BB" w14:textId="77777777" w:rsidR="003E3DA8" w:rsidRPr="003E3DA8" w:rsidRDefault="003E3DA8" w:rsidP="003E3DA8">
      <w:pPr>
        <w:spacing w:line="360" w:lineRule="auto"/>
        <w:jc w:val="both"/>
        <w:rPr>
          <w:rFonts w:ascii="Times New Roman" w:hAnsi="Times New Roman" w:cs="Times New Roman"/>
          <w:b/>
          <w:bCs/>
        </w:rPr>
      </w:pPr>
      <w:r w:rsidRPr="003E3DA8">
        <w:rPr>
          <w:rFonts w:ascii="Times New Roman" w:hAnsi="Times New Roman" w:cs="Times New Roman"/>
          <w:b/>
          <w:bCs/>
        </w:rPr>
        <w:t>Research Questions</w:t>
      </w:r>
    </w:p>
    <w:p w14:paraId="2453E0BE" w14:textId="77777777" w:rsidR="003E3DA8" w:rsidRDefault="003E3DA8" w:rsidP="003E3DA8">
      <w:pPr>
        <w:pStyle w:val="ListParagraph"/>
        <w:numPr>
          <w:ilvl w:val="0"/>
          <w:numId w:val="2"/>
        </w:numPr>
        <w:spacing w:line="360" w:lineRule="auto"/>
        <w:jc w:val="both"/>
        <w:rPr>
          <w:rFonts w:ascii="Times New Roman" w:hAnsi="Times New Roman" w:cs="Times New Roman"/>
        </w:rPr>
      </w:pPr>
      <w:r w:rsidRPr="003E3DA8">
        <w:rPr>
          <w:rFonts w:ascii="Times New Roman" w:hAnsi="Times New Roman" w:cs="Times New Roman"/>
        </w:rPr>
        <w:t>To what extent does the current Electrical/</w:t>
      </w:r>
      <w:proofErr w:type="spellStart"/>
      <w:r w:rsidRPr="003E3DA8">
        <w:rPr>
          <w:rFonts w:ascii="Times New Roman" w:hAnsi="Times New Roman" w:cs="Times New Roman"/>
        </w:rPr>
        <w:t>Electronics</w:t>
      </w:r>
      <w:proofErr w:type="spellEnd"/>
      <w:r w:rsidRPr="003E3DA8">
        <w:rPr>
          <w:rFonts w:ascii="Times New Roman" w:hAnsi="Times New Roman" w:cs="Times New Roman"/>
        </w:rPr>
        <w:t xml:space="preserve"> Technology Education curriculum reflect industry-required technical and technological skills?</w:t>
      </w:r>
    </w:p>
    <w:p w14:paraId="048E5D58" w14:textId="77777777" w:rsidR="003E3DA8" w:rsidRDefault="003E3DA8" w:rsidP="003E3DA8">
      <w:pPr>
        <w:pStyle w:val="ListParagraph"/>
        <w:numPr>
          <w:ilvl w:val="0"/>
          <w:numId w:val="2"/>
        </w:numPr>
        <w:spacing w:line="360" w:lineRule="auto"/>
        <w:jc w:val="both"/>
        <w:rPr>
          <w:rFonts w:ascii="Times New Roman" w:hAnsi="Times New Roman" w:cs="Times New Roman"/>
        </w:rPr>
      </w:pPr>
      <w:r w:rsidRPr="003E3DA8">
        <w:rPr>
          <w:rFonts w:ascii="Times New Roman" w:hAnsi="Times New Roman" w:cs="Times New Roman"/>
        </w:rPr>
        <w:t>How well do the practical training components of the curriculum align with contemporary industrial practices?</w:t>
      </w:r>
    </w:p>
    <w:p w14:paraId="697F508F" w14:textId="1B541AA1" w:rsidR="003E3DA8" w:rsidRPr="003E3DA8" w:rsidRDefault="003E3DA8" w:rsidP="003E3DA8">
      <w:pPr>
        <w:pStyle w:val="ListParagraph"/>
        <w:numPr>
          <w:ilvl w:val="0"/>
          <w:numId w:val="2"/>
        </w:numPr>
        <w:spacing w:line="360" w:lineRule="auto"/>
        <w:jc w:val="both"/>
        <w:rPr>
          <w:rFonts w:ascii="Times New Roman" w:hAnsi="Times New Roman" w:cs="Times New Roman"/>
        </w:rPr>
      </w:pPr>
      <w:r w:rsidRPr="003E3DA8">
        <w:rPr>
          <w:rFonts w:ascii="Times New Roman" w:hAnsi="Times New Roman" w:cs="Times New Roman"/>
        </w:rPr>
        <w:t>What gaps exist between the curriculum content and the competencies expected by industry employers?</w:t>
      </w:r>
    </w:p>
    <w:p w14:paraId="13732C6D" w14:textId="5F4AE4B1" w:rsidR="003E3DA8" w:rsidRPr="003E3DA8" w:rsidRDefault="003E3DA8" w:rsidP="003E3DA8">
      <w:pPr>
        <w:spacing w:line="360" w:lineRule="auto"/>
        <w:jc w:val="both"/>
        <w:rPr>
          <w:rFonts w:ascii="Times New Roman" w:hAnsi="Times New Roman" w:cs="Times New Roman"/>
          <w:b/>
          <w:bCs/>
        </w:rPr>
      </w:pPr>
      <w:r w:rsidRPr="003E3DA8">
        <w:rPr>
          <w:rFonts w:ascii="Times New Roman" w:hAnsi="Times New Roman" w:cs="Times New Roman"/>
          <w:b/>
          <w:bCs/>
        </w:rPr>
        <w:t xml:space="preserve">Hypotheses </w:t>
      </w:r>
    </w:p>
    <w:p w14:paraId="634BED8C" w14:textId="29A3EC10" w:rsidR="003E3DA8" w:rsidRPr="003E3DA8" w:rsidRDefault="003E3DA8" w:rsidP="003E3DA8">
      <w:pPr>
        <w:spacing w:line="360" w:lineRule="auto"/>
        <w:jc w:val="both"/>
        <w:rPr>
          <w:rFonts w:ascii="Times New Roman" w:hAnsi="Times New Roman" w:cs="Times New Roman"/>
        </w:rPr>
      </w:pPr>
      <w:r w:rsidRPr="003E3DA8">
        <w:rPr>
          <w:rFonts w:ascii="Times New Roman" w:hAnsi="Times New Roman" w:cs="Times New Roman"/>
        </w:rPr>
        <w:t xml:space="preserve">The following null hypotheses </w:t>
      </w:r>
      <w:r>
        <w:rPr>
          <w:rFonts w:ascii="Times New Roman" w:hAnsi="Times New Roman" w:cs="Times New Roman"/>
        </w:rPr>
        <w:t>were</w:t>
      </w:r>
      <w:r w:rsidRPr="003E3DA8">
        <w:rPr>
          <w:rFonts w:ascii="Times New Roman" w:hAnsi="Times New Roman" w:cs="Times New Roman"/>
        </w:rPr>
        <w:t xml:space="preserve"> tested at 0.05 level of significance:</w:t>
      </w:r>
    </w:p>
    <w:p w14:paraId="4A2A27FE" w14:textId="59DF7EF7" w:rsidR="003E3DA8" w:rsidRPr="003E3DA8" w:rsidRDefault="003E3DA8" w:rsidP="003E3DA8">
      <w:pPr>
        <w:spacing w:line="360" w:lineRule="auto"/>
        <w:jc w:val="both"/>
        <w:rPr>
          <w:rFonts w:ascii="Times New Roman" w:hAnsi="Times New Roman" w:cs="Times New Roman"/>
        </w:rPr>
      </w:pPr>
      <w:r w:rsidRPr="003E3DA8">
        <w:rPr>
          <w:rFonts w:ascii="Times New Roman" w:hAnsi="Times New Roman" w:cs="Times New Roman"/>
          <w:b/>
          <w:bCs/>
        </w:rPr>
        <w:lastRenderedPageBreak/>
        <w:t>H₀₁</w:t>
      </w:r>
      <w:r w:rsidRPr="003E3DA8">
        <w:rPr>
          <w:rFonts w:ascii="Times New Roman" w:hAnsi="Times New Roman" w:cs="Times New Roman"/>
        </w:rPr>
        <w:t xml:space="preserve">: </w:t>
      </w:r>
      <w:r>
        <w:rPr>
          <w:rFonts w:ascii="Times New Roman" w:hAnsi="Times New Roman" w:cs="Times New Roman"/>
        </w:rPr>
        <w:tab/>
      </w:r>
      <w:r w:rsidRPr="003E3DA8">
        <w:rPr>
          <w:rFonts w:ascii="Times New Roman" w:hAnsi="Times New Roman" w:cs="Times New Roman"/>
        </w:rPr>
        <w:t xml:space="preserve">There is no significant difference between the mean </w:t>
      </w:r>
      <w:r>
        <w:rPr>
          <w:rFonts w:ascii="Times New Roman" w:hAnsi="Times New Roman" w:cs="Times New Roman"/>
        </w:rPr>
        <w:t>response</w:t>
      </w:r>
      <w:r w:rsidRPr="003E3DA8">
        <w:rPr>
          <w:rFonts w:ascii="Times New Roman" w:hAnsi="Times New Roman" w:cs="Times New Roman"/>
        </w:rPr>
        <w:t xml:space="preserve"> of lecturers and industry </w:t>
      </w:r>
      <w:r>
        <w:rPr>
          <w:rFonts w:ascii="Times New Roman" w:hAnsi="Times New Roman" w:cs="Times New Roman"/>
        </w:rPr>
        <w:tab/>
      </w:r>
      <w:r w:rsidRPr="003E3DA8">
        <w:rPr>
          <w:rFonts w:ascii="Times New Roman" w:hAnsi="Times New Roman" w:cs="Times New Roman"/>
        </w:rPr>
        <w:t xml:space="preserve">employers on the extent to which the curriculum reflects industry-required technical and </w:t>
      </w:r>
      <w:r>
        <w:rPr>
          <w:rFonts w:ascii="Times New Roman" w:hAnsi="Times New Roman" w:cs="Times New Roman"/>
        </w:rPr>
        <w:tab/>
      </w:r>
      <w:r w:rsidRPr="003E3DA8">
        <w:rPr>
          <w:rFonts w:ascii="Times New Roman" w:hAnsi="Times New Roman" w:cs="Times New Roman"/>
        </w:rPr>
        <w:t>technological skills.</w:t>
      </w:r>
    </w:p>
    <w:p w14:paraId="4E4D2778" w14:textId="57B55224" w:rsidR="003E3DA8" w:rsidRPr="003E3DA8" w:rsidRDefault="003E3DA8" w:rsidP="003E3DA8">
      <w:pPr>
        <w:spacing w:line="360" w:lineRule="auto"/>
        <w:jc w:val="both"/>
        <w:rPr>
          <w:rFonts w:ascii="Times New Roman" w:hAnsi="Times New Roman" w:cs="Times New Roman"/>
        </w:rPr>
      </w:pPr>
      <w:r w:rsidRPr="003E3DA8">
        <w:rPr>
          <w:rFonts w:ascii="Times New Roman" w:hAnsi="Times New Roman" w:cs="Times New Roman"/>
          <w:b/>
          <w:bCs/>
        </w:rPr>
        <w:t>H₀₂</w:t>
      </w:r>
      <w:r w:rsidRPr="003E3DA8">
        <w:rPr>
          <w:rFonts w:ascii="Times New Roman" w:hAnsi="Times New Roman" w:cs="Times New Roman"/>
        </w:rPr>
        <w:t xml:space="preserve">: </w:t>
      </w:r>
      <w:r>
        <w:rPr>
          <w:rFonts w:ascii="Times New Roman" w:hAnsi="Times New Roman" w:cs="Times New Roman"/>
        </w:rPr>
        <w:tab/>
      </w:r>
      <w:r w:rsidRPr="003E3DA8">
        <w:rPr>
          <w:rFonts w:ascii="Times New Roman" w:hAnsi="Times New Roman" w:cs="Times New Roman"/>
        </w:rPr>
        <w:t xml:space="preserve">There is no significant difference between the mean </w:t>
      </w:r>
      <w:r>
        <w:rPr>
          <w:rFonts w:ascii="Times New Roman" w:hAnsi="Times New Roman" w:cs="Times New Roman"/>
        </w:rPr>
        <w:t>response</w:t>
      </w:r>
      <w:r w:rsidRPr="003E3DA8">
        <w:rPr>
          <w:rFonts w:ascii="Times New Roman" w:hAnsi="Times New Roman" w:cs="Times New Roman"/>
        </w:rPr>
        <w:t xml:space="preserve"> of lecturers and industry </w:t>
      </w:r>
      <w:r>
        <w:rPr>
          <w:rFonts w:ascii="Times New Roman" w:hAnsi="Times New Roman" w:cs="Times New Roman"/>
        </w:rPr>
        <w:tab/>
      </w:r>
      <w:r w:rsidRPr="003E3DA8">
        <w:rPr>
          <w:rFonts w:ascii="Times New Roman" w:hAnsi="Times New Roman" w:cs="Times New Roman"/>
        </w:rPr>
        <w:t xml:space="preserve">employers regarding the alignment of practical training components with contemporary </w:t>
      </w:r>
      <w:r>
        <w:rPr>
          <w:rFonts w:ascii="Times New Roman" w:hAnsi="Times New Roman" w:cs="Times New Roman"/>
        </w:rPr>
        <w:tab/>
      </w:r>
      <w:r w:rsidRPr="003E3DA8">
        <w:rPr>
          <w:rFonts w:ascii="Times New Roman" w:hAnsi="Times New Roman" w:cs="Times New Roman"/>
        </w:rPr>
        <w:t>industrial practices.</w:t>
      </w:r>
    </w:p>
    <w:p w14:paraId="04CFE9F7" w14:textId="29410651" w:rsidR="003E3DA8" w:rsidRPr="003E3DA8" w:rsidRDefault="003E3DA8" w:rsidP="003E3DA8">
      <w:pPr>
        <w:spacing w:line="360" w:lineRule="auto"/>
        <w:jc w:val="both"/>
        <w:rPr>
          <w:rFonts w:ascii="Times New Roman" w:hAnsi="Times New Roman" w:cs="Times New Roman"/>
        </w:rPr>
      </w:pPr>
      <w:r w:rsidRPr="003E3DA8">
        <w:rPr>
          <w:rFonts w:ascii="Times New Roman" w:hAnsi="Times New Roman" w:cs="Times New Roman"/>
          <w:b/>
          <w:bCs/>
        </w:rPr>
        <w:t>H₀₃</w:t>
      </w:r>
      <w:r w:rsidRPr="003E3DA8">
        <w:rPr>
          <w:rFonts w:ascii="Times New Roman" w:hAnsi="Times New Roman" w:cs="Times New Roman"/>
        </w:rPr>
        <w:t xml:space="preserve">: </w:t>
      </w:r>
      <w:r>
        <w:rPr>
          <w:rFonts w:ascii="Times New Roman" w:hAnsi="Times New Roman" w:cs="Times New Roman"/>
        </w:rPr>
        <w:tab/>
      </w:r>
      <w:r w:rsidRPr="003E3DA8">
        <w:rPr>
          <w:rFonts w:ascii="Times New Roman" w:hAnsi="Times New Roman" w:cs="Times New Roman"/>
        </w:rPr>
        <w:t xml:space="preserve">There is no significant difference between the mean </w:t>
      </w:r>
      <w:r w:rsidR="00037F27">
        <w:rPr>
          <w:rFonts w:ascii="Times New Roman" w:hAnsi="Times New Roman" w:cs="Times New Roman"/>
        </w:rPr>
        <w:t>response</w:t>
      </w:r>
      <w:r w:rsidRPr="003E3DA8">
        <w:rPr>
          <w:rFonts w:ascii="Times New Roman" w:hAnsi="Times New Roman" w:cs="Times New Roman"/>
        </w:rPr>
        <w:t xml:space="preserve"> of lecturers and industry </w:t>
      </w:r>
      <w:r>
        <w:rPr>
          <w:rFonts w:ascii="Times New Roman" w:hAnsi="Times New Roman" w:cs="Times New Roman"/>
        </w:rPr>
        <w:tab/>
      </w:r>
      <w:r w:rsidRPr="003E3DA8">
        <w:rPr>
          <w:rFonts w:ascii="Times New Roman" w:hAnsi="Times New Roman" w:cs="Times New Roman"/>
        </w:rPr>
        <w:t>employers on the gaps between curriculum content and industry-required competencies.</w:t>
      </w:r>
    </w:p>
    <w:p w14:paraId="7FA4C29D" w14:textId="45EC415A" w:rsidR="00613D23" w:rsidRDefault="00037F27" w:rsidP="00376AC4">
      <w:pPr>
        <w:spacing w:after="0" w:line="360" w:lineRule="auto"/>
        <w:jc w:val="both"/>
        <w:rPr>
          <w:rFonts w:ascii="Times New Roman" w:hAnsi="Times New Roman" w:cs="Times New Roman"/>
        </w:rPr>
      </w:pPr>
      <w:r>
        <w:rPr>
          <w:rFonts w:ascii="Times New Roman" w:hAnsi="Times New Roman" w:cs="Times New Roman"/>
          <w:b/>
          <w:bCs/>
        </w:rPr>
        <w:t>Methodology</w:t>
      </w:r>
    </w:p>
    <w:p w14:paraId="304B656A" w14:textId="48102B92" w:rsidR="00037F27" w:rsidRDefault="00037F27" w:rsidP="004A3A40">
      <w:pPr>
        <w:spacing w:line="360" w:lineRule="auto"/>
        <w:jc w:val="both"/>
        <w:rPr>
          <w:rFonts w:ascii="Times New Roman" w:hAnsi="Times New Roman" w:cs="Times New Roman"/>
        </w:rPr>
      </w:pPr>
      <w:r>
        <w:rPr>
          <w:rFonts w:ascii="Times New Roman" w:hAnsi="Times New Roman" w:cs="Times New Roman"/>
        </w:rPr>
        <w:t>Survey research design was adopted for this study. The study was conducted in Niger State college of Education, Minna. The population of the study comprised of 9 Electrical/</w:t>
      </w:r>
      <w:proofErr w:type="spellStart"/>
      <w:r>
        <w:rPr>
          <w:rFonts w:ascii="Times New Roman" w:hAnsi="Times New Roman" w:cs="Times New Roman"/>
        </w:rPr>
        <w:t>Electronics</w:t>
      </w:r>
      <w:proofErr w:type="spellEnd"/>
      <w:r>
        <w:rPr>
          <w:rFonts w:ascii="Times New Roman" w:hAnsi="Times New Roman" w:cs="Times New Roman"/>
        </w:rPr>
        <w:t xml:space="preserve"> lecturers in Niger State College of Education, Minna and 15 </w:t>
      </w:r>
      <w:r w:rsidRPr="00037F27">
        <w:rPr>
          <w:rFonts w:ascii="Times New Roman" w:hAnsi="Times New Roman" w:cs="Times New Roman"/>
        </w:rPr>
        <w:t>industry employers/supervisors in electrical installation, maintenance, manufacturing, and related sectors</w:t>
      </w:r>
      <w:r>
        <w:rPr>
          <w:rFonts w:ascii="Times New Roman" w:hAnsi="Times New Roman" w:cs="Times New Roman"/>
        </w:rPr>
        <w:t xml:space="preserve"> in Minna Niger State. </w:t>
      </w:r>
      <w:r w:rsidRPr="00286C2C">
        <w:rPr>
          <w:rFonts w:ascii="Times New Roman" w:hAnsi="Times New Roman" w:cs="Times New Roman"/>
        </w:rPr>
        <w:t>Questionnaire was used as the instrument for data collection</w:t>
      </w:r>
      <w:bookmarkStart w:id="0" w:name="_GoBack"/>
      <w:bookmarkEnd w:id="0"/>
      <w:r>
        <w:rPr>
          <w:rFonts w:ascii="Times New Roman" w:hAnsi="Times New Roman" w:cs="Times New Roman"/>
        </w:rPr>
        <w:t xml:space="preserve">. The instrument was validated by three experts from Department of Industrial and Technology Education, Federal University of Technology, Minna. </w:t>
      </w:r>
      <w:r w:rsidR="007740BE">
        <w:rPr>
          <w:rFonts w:ascii="Times New Roman" w:hAnsi="Times New Roman" w:cs="Times New Roman"/>
        </w:rPr>
        <w:t>The instrument was trial tested on 3 Electrical/</w:t>
      </w:r>
      <w:proofErr w:type="spellStart"/>
      <w:r w:rsidR="007740BE">
        <w:rPr>
          <w:rFonts w:ascii="Times New Roman" w:hAnsi="Times New Roman" w:cs="Times New Roman"/>
        </w:rPr>
        <w:t>Electronics</w:t>
      </w:r>
      <w:proofErr w:type="spellEnd"/>
      <w:r w:rsidR="007740BE">
        <w:rPr>
          <w:rFonts w:ascii="Times New Roman" w:hAnsi="Times New Roman" w:cs="Times New Roman"/>
        </w:rPr>
        <w:t xml:space="preserve"> lecturers and 4 </w:t>
      </w:r>
      <w:r w:rsidR="007740BE" w:rsidRPr="00037F27">
        <w:rPr>
          <w:rFonts w:ascii="Times New Roman" w:hAnsi="Times New Roman" w:cs="Times New Roman"/>
        </w:rPr>
        <w:t>employers/supervisors in electrical installation</w:t>
      </w:r>
      <w:r w:rsidR="007740BE">
        <w:rPr>
          <w:rFonts w:ascii="Times New Roman" w:hAnsi="Times New Roman" w:cs="Times New Roman"/>
        </w:rPr>
        <w:t xml:space="preserve"> in </w:t>
      </w:r>
      <w:proofErr w:type="spellStart"/>
      <w:r w:rsidR="007740BE">
        <w:rPr>
          <w:rFonts w:ascii="Times New Roman" w:hAnsi="Times New Roman" w:cs="Times New Roman"/>
        </w:rPr>
        <w:t>Kwara</w:t>
      </w:r>
      <w:proofErr w:type="spellEnd"/>
      <w:r w:rsidR="007740BE">
        <w:rPr>
          <w:rFonts w:ascii="Times New Roman" w:hAnsi="Times New Roman" w:cs="Times New Roman"/>
        </w:rPr>
        <w:t xml:space="preserve"> state</w:t>
      </w:r>
      <w:r w:rsidR="007740BE" w:rsidRPr="007740BE">
        <w:rPr>
          <w:rFonts w:ascii="Times New Roman" w:hAnsi="Times New Roman" w:cs="Times New Roman"/>
        </w:rPr>
        <w:t>.</w:t>
      </w:r>
      <w:r w:rsidR="007740BE">
        <w:rPr>
          <w:rFonts w:ascii="Times New Roman" w:hAnsi="Times New Roman" w:cs="Times New Roman"/>
        </w:rPr>
        <w:t xml:space="preserve"> </w:t>
      </w:r>
      <w:r w:rsidR="007740BE" w:rsidRPr="007740BE">
        <w:rPr>
          <w:rFonts w:ascii="Times New Roman" w:hAnsi="Times New Roman" w:cs="Times New Roman"/>
        </w:rPr>
        <w:t xml:space="preserve">Cronbach’s Alpha reliability coefficient </w:t>
      </w:r>
      <w:r w:rsidR="007740BE">
        <w:rPr>
          <w:rFonts w:ascii="Times New Roman" w:hAnsi="Times New Roman" w:cs="Times New Roman"/>
        </w:rPr>
        <w:t xml:space="preserve">was </w:t>
      </w:r>
      <w:r w:rsidR="007740BE" w:rsidRPr="007740BE">
        <w:rPr>
          <w:rFonts w:ascii="Times New Roman" w:hAnsi="Times New Roman" w:cs="Times New Roman"/>
        </w:rPr>
        <w:t>computed</w:t>
      </w:r>
      <w:r w:rsidR="007740BE">
        <w:rPr>
          <w:rFonts w:ascii="Times New Roman" w:hAnsi="Times New Roman" w:cs="Times New Roman"/>
        </w:rPr>
        <w:t xml:space="preserve"> yielded 0.71 </w:t>
      </w:r>
      <w:r w:rsidR="007740BE" w:rsidRPr="007740BE">
        <w:rPr>
          <w:rFonts w:ascii="Times New Roman" w:hAnsi="Times New Roman" w:cs="Times New Roman"/>
        </w:rPr>
        <w:t>coefficien</w:t>
      </w:r>
      <w:r w:rsidR="007740BE">
        <w:rPr>
          <w:rFonts w:ascii="Times New Roman" w:hAnsi="Times New Roman" w:cs="Times New Roman"/>
        </w:rPr>
        <w:t>t. The instruments were administered personally by the researcher to the respondents. Mean and standard deviation was used to analyze research questions while t-test was used to test hypothesis at 0.05 level of significance.</w:t>
      </w:r>
    </w:p>
    <w:p w14:paraId="72F6CE23" w14:textId="2E77B24B" w:rsidR="00C97151" w:rsidRDefault="00C97151" w:rsidP="004A3A40">
      <w:pPr>
        <w:spacing w:line="360" w:lineRule="auto"/>
        <w:jc w:val="both"/>
        <w:rPr>
          <w:rFonts w:ascii="Times New Roman" w:hAnsi="Times New Roman" w:cs="Times New Roman"/>
          <w:b/>
          <w:bCs/>
        </w:rPr>
      </w:pPr>
      <w:r>
        <w:rPr>
          <w:rFonts w:ascii="Times New Roman" w:hAnsi="Times New Roman" w:cs="Times New Roman"/>
          <w:b/>
          <w:bCs/>
        </w:rPr>
        <w:t xml:space="preserve">Results </w:t>
      </w:r>
    </w:p>
    <w:p w14:paraId="1AFF7265" w14:textId="77777777" w:rsidR="00126517" w:rsidRPr="00126517" w:rsidRDefault="00126517" w:rsidP="00126517">
      <w:pPr>
        <w:spacing w:line="360" w:lineRule="auto"/>
        <w:jc w:val="both"/>
        <w:rPr>
          <w:rFonts w:ascii="Times New Roman" w:hAnsi="Times New Roman" w:cs="Times New Roman"/>
        </w:rPr>
      </w:pPr>
      <w:r w:rsidRPr="00126517">
        <w:rPr>
          <w:rFonts w:ascii="Times New Roman" w:hAnsi="Times New Roman" w:cs="Times New Roman"/>
          <w:b/>
          <w:bCs/>
        </w:rPr>
        <w:t xml:space="preserve">Research Question One: </w:t>
      </w:r>
      <w:r w:rsidRPr="00126517">
        <w:rPr>
          <w:rFonts w:ascii="Times New Roman" w:hAnsi="Times New Roman" w:cs="Times New Roman"/>
        </w:rPr>
        <w:t>To what extent does the current Electrical/</w:t>
      </w:r>
      <w:proofErr w:type="spellStart"/>
      <w:r w:rsidRPr="00126517">
        <w:rPr>
          <w:rFonts w:ascii="Times New Roman" w:hAnsi="Times New Roman" w:cs="Times New Roman"/>
        </w:rPr>
        <w:t>Electronics</w:t>
      </w:r>
      <w:proofErr w:type="spellEnd"/>
      <w:r w:rsidRPr="00126517">
        <w:rPr>
          <w:rFonts w:ascii="Times New Roman" w:hAnsi="Times New Roman" w:cs="Times New Roman"/>
        </w:rPr>
        <w:t xml:space="preserve"> Technology Education curriculum reflect industry-required technical and technological skills?</w:t>
      </w:r>
    </w:p>
    <w:p w14:paraId="6A83C80A" w14:textId="77777777" w:rsidR="00F523C7" w:rsidRDefault="00F523C7" w:rsidP="00126517">
      <w:pPr>
        <w:spacing w:line="240" w:lineRule="auto"/>
        <w:jc w:val="both"/>
        <w:rPr>
          <w:rFonts w:ascii="Times New Roman" w:hAnsi="Times New Roman" w:cs="Times New Roman"/>
          <w:b/>
          <w:bCs/>
        </w:rPr>
      </w:pPr>
    </w:p>
    <w:p w14:paraId="370135BB" w14:textId="77777777" w:rsidR="00F523C7" w:rsidRDefault="00F523C7" w:rsidP="00126517">
      <w:pPr>
        <w:spacing w:line="240" w:lineRule="auto"/>
        <w:jc w:val="both"/>
        <w:rPr>
          <w:rFonts w:ascii="Times New Roman" w:hAnsi="Times New Roman" w:cs="Times New Roman"/>
          <w:b/>
          <w:bCs/>
        </w:rPr>
      </w:pPr>
    </w:p>
    <w:p w14:paraId="2725F524" w14:textId="77777777" w:rsidR="00F523C7" w:rsidRDefault="00F523C7" w:rsidP="00126517">
      <w:pPr>
        <w:spacing w:line="240" w:lineRule="auto"/>
        <w:jc w:val="both"/>
        <w:rPr>
          <w:rFonts w:ascii="Times New Roman" w:hAnsi="Times New Roman" w:cs="Times New Roman"/>
          <w:b/>
          <w:bCs/>
        </w:rPr>
      </w:pPr>
    </w:p>
    <w:p w14:paraId="0BBC4E15" w14:textId="44771323" w:rsidR="00126517" w:rsidRPr="00126517" w:rsidRDefault="00126517" w:rsidP="00126517">
      <w:pPr>
        <w:spacing w:line="240" w:lineRule="auto"/>
        <w:jc w:val="both"/>
        <w:rPr>
          <w:rFonts w:ascii="Times New Roman" w:hAnsi="Times New Roman" w:cs="Times New Roman"/>
        </w:rPr>
      </w:pPr>
      <w:r w:rsidRPr="00126517">
        <w:rPr>
          <w:rFonts w:ascii="Times New Roman" w:hAnsi="Times New Roman" w:cs="Times New Roman"/>
          <w:b/>
          <w:bCs/>
        </w:rPr>
        <w:t xml:space="preserve">Table 1: </w:t>
      </w:r>
      <w:r w:rsidRPr="00126517">
        <w:rPr>
          <w:rFonts w:ascii="Times New Roman" w:hAnsi="Times New Roman" w:cs="Times New Roman"/>
        </w:rPr>
        <w:t>Mean and Standard Deviation of Respondents’ on the Extent to which the Electrical/</w:t>
      </w:r>
      <w:proofErr w:type="spellStart"/>
      <w:r w:rsidRPr="00126517">
        <w:rPr>
          <w:rFonts w:ascii="Times New Roman" w:hAnsi="Times New Roman" w:cs="Times New Roman"/>
        </w:rPr>
        <w:t>Electronics</w:t>
      </w:r>
      <w:proofErr w:type="spellEnd"/>
      <w:r w:rsidRPr="00126517">
        <w:rPr>
          <w:rFonts w:ascii="Times New Roman" w:hAnsi="Times New Roman" w:cs="Times New Roman"/>
        </w:rPr>
        <w:t xml:space="preserve"> Technology Education Curriculum Reflects Industry-Required Skills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799"/>
        <w:gridCol w:w="981"/>
        <w:gridCol w:w="907"/>
        <w:gridCol w:w="1083"/>
      </w:tblGrid>
      <w:tr w:rsidR="00484363" w:rsidRPr="00484363" w14:paraId="02165AF0" w14:textId="77777777" w:rsidTr="00126517">
        <w:tc>
          <w:tcPr>
            <w:tcW w:w="0" w:type="auto"/>
            <w:tcBorders>
              <w:top w:val="single" w:sz="4" w:space="0" w:color="auto"/>
              <w:bottom w:val="single" w:sz="4" w:space="0" w:color="auto"/>
            </w:tcBorders>
            <w:hideMark/>
          </w:tcPr>
          <w:p w14:paraId="3ADBAB6D" w14:textId="77777777" w:rsidR="00484363" w:rsidRPr="00484363" w:rsidRDefault="00484363" w:rsidP="00484363">
            <w:pPr>
              <w:spacing w:after="160"/>
              <w:jc w:val="both"/>
              <w:rPr>
                <w:rFonts w:ascii="Times New Roman" w:hAnsi="Times New Roman" w:cs="Times New Roman"/>
                <w:b/>
                <w:bCs/>
              </w:rPr>
            </w:pPr>
            <w:r w:rsidRPr="00484363">
              <w:rPr>
                <w:rFonts w:ascii="Times New Roman" w:hAnsi="Times New Roman" w:cs="Times New Roman"/>
                <w:b/>
                <w:bCs/>
              </w:rPr>
              <w:lastRenderedPageBreak/>
              <w:t>S/N</w:t>
            </w:r>
          </w:p>
        </w:tc>
        <w:tc>
          <w:tcPr>
            <w:tcW w:w="0" w:type="auto"/>
            <w:tcBorders>
              <w:top w:val="single" w:sz="4" w:space="0" w:color="auto"/>
              <w:bottom w:val="single" w:sz="4" w:space="0" w:color="auto"/>
            </w:tcBorders>
            <w:hideMark/>
          </w:tcPr>
          <w:p w14:paraId="184C3B1C" w14:textId="77777777" w:rsidR="00484363" w:rsidRPr="00484363" w:rsidRDefault="00484363" w:rsidP="00126517">
            <w:pPr>
              <w:spacing w:after="160"/>
              <w:jc w:val="center"/>
              <w:rPr>
                <w:rFonts w:ascii="Times New Roman" w:hAnsi="Times New Roman" w:cs="Times New Roman"/>
                <w:b/>
                <w:bCs/>
              </w:rPr>
            </w:pPr>
            <w:r w:rsidRPr="00484363">
              <w:rPr>
                <w:rFonts w:ascii="Times New Roman" w:hAnsi="Times New Roman" w:cs="Times New Roman"/>
                <w:b/>
                <w:bCs/>
              </w:rPr>
              <w:t>Items</w:t>
            </w:r>
          </w:p>
        </w:tc>
        <w:tc>
          <w:tcPr>
            <w:tcW w:w="0" w:type="auto"/>
            <w:tcBorders>
              <w:top w:val="single" w:sz="4" w:space="0" w:color="auto"/>
              <w:bottom w:val="single" w:sz="4" w:space="0" w:color="auto"/>
            </w:tcBorders>
            <w:hideMark/>
          </w:tcPr>
          <w:p w14:paraId="3F8451BA" w14:textId="77777777" w:rsidR="00484363" w:rsidRPr="00484363" w:rsidRDefault="00484363" w:rsidP="00126517">
            <w:pPr>
              <w:spacing w:after="160"/>
              <w:jc w:val="center"/>
              <w:rPr>
                <w:rFonts w:ascii="Times New Roman" w:hAnsi="Times New Roman" w:cs="Times New Roman"/>
                <w:b/>
                <w:bCs/>
              </w:rPr>
            </w:pPr>
            <w:r w:rsidRPr="00484363">
              <w:rPr>
                <w:rFonts w:ascii="Times New Roman" w:hAnsi="Times New Roman" w:cs="Times New Roman"/>
                <w:b/>
                <w:bCs/>
              </w:rPr>
              <w:t>Mean (x̄)</w:t>
            </w:r>
          </w:p>
        </w:tc>
        <w:tc>
          <w:tcPr>
            <w:tcW w:w="0" w:type="auto"/>
            <w:tcBorders>
              <w:top w:val="single" w:sz="4" w:space="0" w:color="auto"/>
              <w:bottom w:val="single" w:sz="4" w:space="0" w:color="auto"/>
            </w:tcBorders>
            <w:hideMark/>
          </w:tcPr>
          <w:p w14:paraId="52401B05" w14:textId="77777777" w:rsidR="00484363" w:rsidRPr="00484363" w:rsidRDefault="00484363" w:rsidP="00126517">
            <w:pPr>
              <w:spacing w:after="160"/>
              <w:jc w:val="center"/>
              <w:rPr>
                <w:rFonts w:ascii="Times New Roman" w:hAnsi="Times New Roman" w:cs="Times New Roman"/>
                <w:b/>
                <w:bCs/>
              </w:rPr>
            </w:pPr>
            <w:r w:rsidRPr="00484363">
              <w:rPr>
                <w:rFonts w:ascii="Times New Roman" w:hAnsi="Times New Roman" w:cs="Times New Roman"/>
                <w:b/>
                <w:bCs/>
              </w:rPr>
              <w:t>Std. Dev.</w:t>
            </w:r>
          </w:p>
        </w:tc>
        <w:tc>
          <w:tcPr>
            <w:tcW w:w="0" w:type="auto"/>
            <w:tcBorders>
              <w:top w:val="single" w:sz="4" w:space="0" w:color="auto"/>
              <w:bottom w:val="single" w:sz="4" w:space="0" w:color="auto"/>
            </w:tcBorders>
            <w:hideMark/>
          </w:tcPr>
          <w:p w14:paraId="00596F7A" w14:textId="77777777" w:rsidR="00484363" w:rsidRPr="00484363" w:rsidRDefault="00484363" w:rsidP="00484363">
            <w:pPr>
              <w:spacing w:after="160"/>
              <w:jc w:val="both"/>
              <w:rPr>
                <w:rFonts w:ascii="Times New Roman" w:hAnsi="Times New Roman" w:cs="Times New Roman"/>
                <w:b/>
                <w:bCs/>
              </w:rPr>
            </w:pPr>
            <w:r w:rsidRPr="00484363">
              <w:rPr>
                <w:rFonts w:ascii="Times New Roman" w:hAnsi="Times New Roman" w:cs="Times New Roman"/>
                <w:b/>
                <w:bCs/>
              </w:rPr>
              <w:t>Decision</w:t>
            </w:r>
          </w:p>
        </w:tc>
      </w:tr>
      <w:tr w:rsidR="00484363" w:rsidRPr="00484363" w14:paraId="58FD5220" w14:textId="77777777" w:rsidTr="00126517">
        <w:tc>
          <w:tcPr>
            <w:tcW w:w="0" w:type="auto"/>
            <w:tcBorders>
              <w:top w:val="single" w:sz="4" w:space="0" w:color="auto"/>
            </w:tcBorders>
            <w:hideMark/>
          </w:tcPr>
          <w:p w14:paraId="2EAB64D5"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w:t>
            </w:r>
          </w:p>
        </w:tc>
        <w:tc>
          <w:tcPr>
            <w:tcW w:w="0" w:type="auto"/>
            <w:tcBorders>
              <w:top w:val="single" w:sz="4" w:space="0" w:color="auto"/>
            </w:tcBorders>
            <w:hideMark/>
          </w:tcPr>
          <w:p w14:paraId="004817B6"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adequately covers electrical installation skills required in industry.</w:t>
            </w:r>
          </w:p>
        </w:tc>
        <w:tc>
          <w:tcPr>
            <w:tcW w:w="0" w:type="auto"/>
            <w:tcBorders>
              <w:top w:val="single" w:sz="4" w:space="0" w:color="auto"/>
            </w:tcBorders>
            <w:hideMark/>
          </w:tcPr>
          <w:p w14:paraId="68C25A9F"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3.18</w:t>
            </w:r>
          </w:p>
        </w:tc>
        <w:tc>
          <w:tcPr>
            <w:tcW w:w="0" w:type="auto"/>
            <w:tcBorders>
              <w:top w:val="single" w:sz="4" w:space="0" w:color="auto"/>
            </w:tcBorders>
            <w:hideMark/>
          </w:tcPr>
          <w:p w14:paraId="031B827C"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0.74</w:t>
            </w:r>
          </w:p>
        </w:tc>
        <w:tc>
          <w:tcPr>
            <w:tcW w:w="0" w:type="auto"/>
            <w:tcBorders>
              <w:top w:val="single" w:sz="4" w:space="0" w:color="auto"/>
            </w:tcBorders>
            <w:hideMark/>
          </w:tcPr>
          <w:p w14:paraId="51698AC4"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633DC637" w14:textId="77777777" w:rsidTr="00126517">
        <w:tc>
          <w:tcPr>
            <w:tcW w:w="0" w:type="auto"/>
            <w:hideMark/>
          </w:tcPr>
          <w:p w14:paraId="09448D1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2</w:t>
            </w:r>
          </w:p>
        </w:tc>
        <w:tc>
          <w:tcPr>
            <w:tcW w:w="0" w:type="auto"/>
            <w:hideMark/>
          </w:tcPr>
          <w:p w14:paraId="25E466D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reflects modern wiring and cabling techniques used in industries.</w:t>
            </w:r>
          </w:p>
        </w:tc>
        <w:tc>
          <w:tcPr>
            <w:tcW w:w="0" w:type="auto"/>
            <w:hideMark/>
          </w:tcPr>
          <w:p w14:paraId="46494F1F"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3.05</w:t>
            </w:r>
          </w:p>
        </w:tc>
        <w:tc>
          <w:tcPr>
            <w:tcW w:w="0" w:type="auto"/>
            <w:hideMark/>
          </w:tcPr>
          <w:p w14:paraId="056D2105"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0.81</w:t>
            </w:r>
          </w:p>
        </w:tc>
        <w:tc>
          <w:tcPr>
            <w:tcW w:w="0" w:type="auto"/>
            <w:hideMark/>
          </w:tcPr>
          <w:p w14:paraId="46987E9A"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584A8CDF" w14:textId="77777777" w:rsidTr="00126517">
        <w:tc>
          <w:tcPr>
            <w:tcW w:w="0" w:type="auto"/>
            <w:hideMark/>
          </w:tcPr>
          <w:p w14:paraId="53EA17E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3</w:t>
            </w:r>
          </w:p>
        </w:tc>
        <w:tc>
          <w:tcPr>
            <w:tcW w:w="0" w:type="auto"/>
            <w:hideMark/>
          </w:tcPr>
          <w:p w14:paraId="56A2DBC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Fault diagnosis and troubleshooting skills are sufficiently emphasized in the curriculum.</w:t>
            </w:r>
          </w:p>
        </w:tc>
        <w:tc>
          <w:tcPr>
            <w:tcW w:w="0" w:type="auto"/>
            <w:hideMark/>
          </w:tcPr>
          <w:p w14:paraId="40D6D868"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2.92</w:t>
            </w:r>
          </w:p>
        </w:tc>
        <w:tc>
          <w:tcPr>
            <w:tcW w:w="0" w:type="auto"/>
            <w:hideMark/>
          </w:tcPr>
          <w:p w14:paraId="0D38E992"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0.88</w:t>
            </w:r>
          </w:p>
        </w:tc>
        <w:tc>
          <w:tcPr>
            <w:tcW w:w="0" w:type="auto"/>
            <w:hideMark/>
          </w:tcPr>
          <w:p w14:paraId="5B654D1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02F8EE2B" w14:textId="77777777" w:rsidTr="00126517">
        <w:tc>
          <w:tcPr>
            <w:tcW w:w="0" w:type="auto"/>
            <w:hideMark/>
          </w:tcPr>
          <w:p w14:paraId="3F0B1EFA"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4</w:t>
            </w:r>
          </w:p>
        </w:tc>
        <w:tc>
          <w:tcPr>
            <w:tcW w:w="0" w:type="auto"/>
            <w:hideMark/>
          </w:tcPr>
          <w:p w14:paraId="28B0401A"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incorporates industrial safety standards and regulations.</w:t>
            </w:r>
          </w:p>
        </w:tc>
        <w:tc>
          <w:tcPr>
            <w:tcW w:w="0" w:type="auto"/>
            <w:hideMark/>
          </w:tcPr>
          <w:p w14:paraId="0C97F2C6"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3.30</w:t>
            </w:r>
          </w:p>
        </w:tc>
        <w:tc>
          <w:tcPr>
            <w:tcW w:w="0" w:type="auto"/>
            <w:hideMark/>
          </w:tcPr>
          <w:p w14:paraId="3C495ACA"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0.69</w:t>
            </w:r>
          </w:p>
        </w:tc>
        <w:tc>
          <w:tcPr>
            <w:tcW w:w="0" w:type="auto"/>
            <w:hideMark/>
          </w:tcPr>
          <w:p w14:paraId="652CCE73"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42348811" w14:textId="77777777" w:rsidTr="00126517">
        <w:tc>
          <w:tcPr>
            <w:tcW w:w="0" w:type="auto"/>
            <w:hideMark/>
          </w:tcPr>
          <w:p w14:paraId="22D599AD"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5</w:t>
            </w:r>
          </w:p>
        </w:tc>
        <w:tc>
          <w:tcPr>
            <w:tcW w:w="0" w:type="auto"/>
            <w:hideMark/>
          </w:tcPr>
          <w:p w14:paraId="77754236"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Students are trained in the use of modern electrical testing instruments.</w:t>
            </w:r>
          </w:p>
        </w:tc>
        <w:tc>
          <w:tcPr>
            <w:tcW w:w="0" w:type="auto"/>
            <w:hideMark/>
          </w:tcPr>
          <w:p w14:paraId="687A0395"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2.84</w:t>
            </w:r>
          </w:p>
        </w:tc>
        <w:tc>
          <w:tcPr>
            <w:tcW w:w="0" w:type="auto"/>
            <w:hideMark/>
          </w:tcPr>
          <w:p w14:paraId="2BE84F9C"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0.91</w:t>
            </w:r>
          </w:p>
        </w:tc>
        <w:tc>
          <w:tcPr>
            <w:tcW w:w="0" w:type="auto"/>
            <w:hideMark/>
          </w:tcPr>
          <w:p w14:paraId="0A42DD68"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7CA195C6" w14:textId="77777777" w:rsidTr="00126517">
        <w:tc>
          <w:tcPr>
            <w:tcW w:w="0" w:type="auto"/>
            <w:hideMark/>
          </w:tcPr>
          <w:p w14:paraId="7454D13C"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6</w:t>
            </w:r>
          </w:p>
        </w:tc>
        <w:tc>
          <w:tcPr>
            <w:tcW w:w="0" w:type="auto"/>
            <w:hideMark/>
          </w:tcPr>
          <w:p w14:paraId="74EBDB9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includes programmable logic controller (PLC) concepts relevant to industry.</w:t>
            </w:r>
          </w:p>
        </w:tc>
        <w:tc>
          <w:tcPr>
            <w:tcW w:w="0" w:type="auto"/>
            <w:hideMark/>
          </w:tcPr>
          <w:p w14:paraId="17530B64"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2.21</w:t>
            </w:r>
          </w:p>
        </w:tc>
        <w:tc>
          <w:tcPr>
            <w:tcW w:w="0" w:type="auto"/>
            <w:hideMark/>
          </w:tcPr>
          <w:p w14:paraId="67E8BA57"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0.95</w:t>
            </w:r>
          </w:p>
        </w:tc>
        <w:tc>
          <w:tcPr>
            <w:tcW w:w="0" w:type="auto"/>
            <w:hideMark/>
          </w:tcPr>
          <w:p w14:paraId="66419297"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Disagree</w:t>
            </w:r>
          </w:p>
        </w:tc>
      </w:tr>
      <w:tr w:rsidR="00484363" w:rsidRPr="00484363" w14:paraId="07A06F96" w14:textId="77777777" w:rsidTr="00126517">
        <w:tc>
          <w:tcPr>
            <w:tcW w:w="0" w:type="auto"/>
            <w:hideMark/>
          </w:tcPr>
          <w:p w14:paraId="5DFBD4D9"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7</w:t>
            </w:r>
          </w:p>
        </w:tc>
        <w:tc>
          <w:tcPr>
            <w:tcW w:w="0" w:type="auto"/>
            <w:hideMark/>
          </w:tcPr>
          <w:p w14:paraId="212175D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Renewable energy technologies (e.g., solar systems) are adequately covered.</w:t>
            </w:r>
          </w:p>
        </w:tc>
        <w:tc>
          <w:tcPr>
            <w:tcW w:w="0" w:type="auto"/>
            <w:hideMark/>
          </w:tcPr>
          <w:p w14:paraId="1BB3110D"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2.36</w:t>
            </w:r>
          </w:p>
        </w:tc>
        <w:tc>
          <w:tcPr>
            <w:tcW w:w="0" w:type="auto"/>
            <w:hideMark/>
          </w:tcPr>
          <w:p w14:paraId="3FA1E5EE"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0.89</w:t>
            </w:r>
          </w:p>
        </w:tc>
        <w:tc>
          <w:tcPr>
            <w:tcW w:w="0" w:type="auto"/>
            <w:hideMark/>
          </w:tcPr>
          <w:p w14:paraId="40FEBCDE"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Disagree</w:t>
            </w:r>
          </w:p>
        </w:tc>
      </w:tr>
      <w:tr w:rsidR="00484363" w:rsidRPr="00484363" w14:paraId="6177091B" w14:textId="77777777" w:rsidTr="00126517">
        <w:tc>
          <w:tcPr>
            <w:tcW w:w="0" w:type="auto"/>
            <w:hideMark/>
          </w:tcPr>
          <w:p w14:paraId="30E5864A"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8</w:t>
            </w:r>
          </w:p>
        </w:tc>
        <w:tc>
          <w:tcPr>
            <w:tcW w:w="0" w:type="auto"/>
            <w:hideMark/>
          </w:tcPr>
          <w:p w14:paraId="705D9295"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Industrial motor control systems are properly addressed in the curriculum.</w:t>
            </w:r>
          </w:p>
        </w:tc>
        <w:tc>
          <w:tcPr>
            <w:tcW w:w="0" w:type="auto"/>
            <w:hideMark/>
          </w:tcPr>
          <w:p w14:paraId="50CD45D4"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2.75</w:t>
            </w:r>
          </w:p>
        </w:tc>
        <w:tc>
          <w:tcPr>
            <w:tcW w:w="0" w:type="auto"/>
            <w:hideMark/>
          </w:tcPr>
          <w:p w14:paraId="6DFCBED6"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0.84</w:t>
            </w:r>
          </w:p>
        </w:tc>
        <w:tc>
          <w:tcPr>
            <w:tcW w:w="0" w:type="auto"/>
            <w:hideMark/>
          </w:tcPr>
          <w:p w14:paraId="14321C5E"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75390CE6" w14:textId="77777777" w:rsidTr="00126517">
        <w:tc>
          <w:tcPr>
            <w:tcW w:w="0" w:type="auto"/>
            <w:hideMark/>
          </w:tcPr>
          <w:p w14:paraId="2EA52B2C"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9</w:t>
            </w:r>
          </w:p>
        </w:tc>
        <w:tc>
          <w:tcPr>
            <w:tcW w:w="0" w:type="auto"/>
            <w:hideMark/>
          </w:tcPr>
          <w:p w14:paraId="11761313"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integrates automation and digital control technologies.</w:t>
            </w:r>
          </w:p>
        </w:tc>
        <w:tc>
          <w:tcPr>
            <w:tcW w:w="0" w:type="auto"/>
            <w:hideMark/>
          </w:tcPr>
          <w:p w14:paraId="79C67C71"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2.18</w:t>
            </w:r>
          </w:p>
        </w:tc>
        <w:tc>
          <w:tcPr>
            <w:tcW w:w="0" w:type="auto"/>
            <w:hideMark/>
          </w:tcPr>
          <w:p w14:paraId="4EA0F243"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0.92</w:t>
            </w:r>
          </w:p>
        </w:tc>
        <w:tc>
          <w:tcPr>
            <w:tcW w:w="0" w:type="auto"/>
            <w:hideMark/>
          </w:tcPr>
          <w:p w14:paraId="0F7ACDE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Disagree</w:t>
            </w:r>
          </w:p>
        </w:tc>
      </w:tr>
      <w:tr w:rsidR="00484363" w:rsidRPr="00484363" w14:paraId="54056D01" w14:textId="77777777" w:rsidTr="00126517">
        <w:tc>
          <w:tcPr>
            <w:tcW w:w="0" w:type="auto"/>
            <w:hideMark/>
          </w:tcPr>
          <w:p w14:paraId="28B0BD6E"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10</w:t>
            </w:r>
          </w:p>
        </w:tc>
        <w:tc>
          <w:tcPr>
            <w:tcW w:w="0" w:type="auto"/>
            <w:hideMark/>
          </w:tcPr>
          <w:p w14:paraId="1F5FF1C4"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Practical workshop activities reflect real industrial tasks.</w:t>
            </w:r>
          </w:p>
        </w:tc>
        <w:tc>
          <w:tcPr>
            <w:tcW w:w="0" w:type="auto"/>
            <w:hideMark/>
          </w:tcPr>
          <w:p w14:paraId="3ECAA6A6"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2.80</w:t>
            </w:r>
          </w:p>
        </w:tc>
        <w:tc>
          <w:tcPr>
            <w:tcW w:w="0" w:type="auto"/>
            <w:hideMark/>
          </w:tcPr>
          <w:p w14:paraId="7F67FBDA"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0.86</w:t>
            </w:r>
          </w:p>
        </w:tc>
        <w:tc>
          <w:tcPr>
            <w:tcW w:w="0" w:type="auto"/>
            <w:hideMark/>
          </w:tcPr>
          <w:p w14:paraId="5335DA5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0326B55E" w14:textId="77777777" w:rsidTr="00126517">
        <w:tc>
          <w:tcPr>
            <w:tcW w:w="0" w:type="auto"/>
            <w:hideMark/>
          </w:tcPr>
          <w:p w14:paraId="6F33AACF"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11</w:t>
            </w:r>
          </w:p>
        </w:tc>
        <w:tc>
          <w:tcPr>
            <w:tcW w:w="0" w:type="auto"/>
            <w:hideMark/>
          </w:tcPr>
          <w:p w14:paraId="2C2CB32C"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Students are exposed to contemporary electronic circuit design techniques.</w:t>
            </w:r>
          </w:p>
        </w:tc>
        <w:tc>
          <w:tcPr>
            <w:tcW w:w="0" w:type="auto"/>
            <w:hideMark/>
          </w:tcPr>
          <w:p w14:paraId="49E26F15"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2.73</w:t>
            </w:r>
          </w:p>
        </w:tc>
        <w:tc>
          <w:tcPr>
            <w:tcW w:w="0" w:type="auto"/>
            <w:hideMark/>
          </w:tcPr>
          <w:p w14:paraId="0ECC5924"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0.83</w:t>
            </w:r>
          </w:p>
        </w:tc>
        <w:tc>
          <w:tcPr>
            <w:tcW w:w="0" w:type="auto"/>
            <w:hideMark/>
          </w:tcPr>
          <w:p w14:paraId="50846BC1"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4966BCA6" w14:textId="77777777" w:rsidTr="00126517">
        <w:tc>
          <w:tcPr>
            <w:tcW w:w="0" w:type="auto"/>
            <w:hideMark/>
          </w:tcPr>
          <w:p w14:paraId="7F0879FD"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12</w:t>
            </w:r>
          </w:p>
        </w:tc>
        <w:tc>
          <w:tcPr>
            <w:tcW w:w="0" w:type="auto"/>
            <w:hideMark/>
          </w:tcPr>
          <w:p w14:paraId="033CCA83"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develops competence in equipment maintenance and servicing.</w:t>
            </w:r>
          </w:p>
        </w:tc>
        <w:tc>
          <w:tcPr>
            <w:tcW w:w="0" w:type="auto"/>
            <w:hideMark/>
          </w:tcPr>
          <w:p w14:paraId="4E31C7D9"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3.02</w:t>
            </w:r>
          </w:p>
        </w:tc>
        <w:tc>
          <w:tcPr>
            <w:tcW w:w="0" w:type="auto"/>
            <w:hideMark/>
          </w:tcPr>
          <w:p w14:paraId="66CCBBE1"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0.77</w:t>
            </w:r>
          </w:p>
        </w:tc>
        <w:tc>
          <w:tcPr>
            <w:tcW w:w="0" w:type="auto"/>
            <w:hideMark/>
          </w:tcPr>
          <w:p w14:paraId="575094B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38B12840" w14:textId="77777777" w:rsidTr="00126517">
        <w:tc>
          <w:tcPr>
            <w:tcW w:w="0" w:type="auto"/>
            <w:hideMark/>
          </w:tcPr>
          <w:p w14:paraId="056009A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13</w:t>
            </w:r>
          </w:p>
        </w:tc>
        <w:tc>
          <w:tcPr>
            <w:tcW w:w="0" w:type="auto"/>
            <w:hideMark/>
          </w:tcPr>
          <w:p w14:paraId="505FA509"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Emerging technologies in electrical/</w:t>
            </w:r>
            <w:proofErr w:type="spellStart"/>
            <w:r w:rsidRPr="00484363">
              <w:rPr>
                <w:rFonts w:ascii="Times New Roman" w:hAnsi="Times New Roman" w:cs="Times New Roman"/>
              </w:rPr>
              <w:t>electronics</w:t>
            </w:r>
            <w:proofErr w:type="spellEnd"/>
            <w:r w:rsidRPr="00484363">
              <w:rPr>
                <w:rFonts w:ascii="Times New Roman" w:hAnsi="Times New Roman" w:cs="Times New Roman"/>
              </w:rPr>
              <w:t xml:space="preserve"> are reflected in course content.</w:t>
            </w:r>
          </w:p>
        </w:tc>
        <w:tc>
          <w:tcPr>
            <w:tcW w:w="0" w:type="auto"/>
            <w:hideMark/>
          </w:tcPr>
          <w:p w14:paraId="004B21CA"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2.25</w:t>
            </w:r>
          </w:p>
        </w:tc>
        <w:tc>
          <w:tcPr>
            <w:tcW w:w="0" w:type="auto"/>
            <w:hideMark/>
          </w:tcPr>
          <w:p w14:paraId="5D5BFBDA"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0.93</w:t>
            </w:r>
          </w:p>
        </w:tc>
        <w:tc>
          <w:tcPr>
            <w:tcW w:w="0" w:type="auto"/>
            <w:hideMark/>
          </w:tcPr>
          <w:p w14:paraId="2CD9C04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Disagree</w:t>
            </w:r>
          </w:p>
        </w:tc>
      </w:tr>
      <w:tr w:rsidR="00484363" w:rsidRPr="00484363" w14:paraId="49B2418B" w14:textId="77777777" w:rsidTr="00126517">
        <w:tc>
          <w:tcPr>
            <w:tcW w:w="0" w:type="auto"/>
            <w:hideMark/>
          </w:tcPr>
          <w:p w14:paraId="7F61E049"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14</w:t>
            </w:r>
          </w:p>
        </w:tc>
        <w:tc>
          <w:tcPr>
            <w:tcW w:w="0" w:type="auto"/>
            <w:hideMark/>
          </w:tcPr>
          <w:p w14:paraId="68E643D5"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promotes hands-on competency in panel board installation.</w:t>
            </w:r>
          </w:p>
        </w:tc>
        <w:tc>
          <w:tcPr>
            <w:tcW w:w="0" w:type="auto"/>
            <w:hideMark/>
          </w:tcPr>
          <w:p w14:paraId="64C53132"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3.11</w:t>
            </w:r>
          </w:p>
        </w:tc>
        <w:tc>
          <w:tcPr>
            <w:tcW w:w="0" w:type="auto"/>
            <w:hideMark/>
          </w:tcPr>
          <w:p w14:paraId="7BFD3DCD"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0.71</w:t>
            </w:r>
          </w:p>
        </w:tc>
        <w:tc>
          <w:tcPr>
            <w:tcW w:w="0" w:type="auto"/>
            <w:hideMark/>
          </w:tcPr>
          <w:p w14:paraId="3D38DE3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538F9512" w14:textId="77777777" w:rsidTr="00126517">
        <w:tc>
          <w:tcPr>
            <w:tcW w:w="0" w:type="auto"/>
            <w:hideMark/>
          </w:tcPr>
          <w:p w14:paraId="56894F9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15</w:t>
            </w:r>
          </w:p>
        </w:tc>
        <w:tc>
          <w:tcPr>
            <w:tcW w:w="0" w:type="auto"/>
            <w:hideMark/>
          </w:tcPr>
          <w:p w14:paraId="6CBFCC8A"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Students are trained in industrial electrical drawing and schematic interpretation.</w:t>
            </w:r>
          </w:p>
        </w:tc>
        <w:tc>
          <w:tcPr>
            <w:tcW w:w="0" w:type="auto"/>
            <w:hideMark/>
          </w:tcPr>
          <w:p w14:paraId="1516C52B"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3.26</w:t>
            </w:r>
          </w:p>
        </w:tc>
        <w:tc>
          <w:tcPr>
            <w:tcW w:w="0" w:type="auto"/>
            <w:hideMark/>
          </w:tcPr>
          <w:p w14:paraId="2596BFFD"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0.68</w:t>
            </w:r>
          </w:p>
        </w:tc>
        <w:tc>
          <w:tcPr>
            <w:tcW w:w="0" w:type="auto"/>
            <w:hideMark/>
          </w:tcPr>
          <w:p w14:paraId="23501DAF"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210FDF76" w14:textId="77777777" w:rsidTr="00126517">
        <w:tc>
          <w:tcPr>
            <w:tcW w:w="0" w:type="auto"/>
            <w:hideMark/>
          </w:tcPr>
          <w:p w14:paraId="4656ACDB"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16</w:t>
            </w:r>
          </w:p>
        </w:tc>
        <w:tc>
          <w:tcPr>
            <w:tcW w:w="0" w:type="auto"/>
            <w:hideMark/>
          </w:tcPr>
          <w:p w14:paraId="063214D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enhances competence in power distribution systems.</w:t>
            </w:r>
          </w:p>
        </w:tc>
        <w:tc>
          <w:tcPr>
            <w:tcW w:w="0" w:type="auto"/>
            <w:hideMark/>
          </w:tcPr>
          <w:p w14:paraId="4A5565CD"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3.08</w:t>
            </w:r>
          </w:p>
        </w:tc>
        <w:tc>
          <w:tcPr>
            <w:tcW w:w="0" w:type="auto"/>
            <w:hideMark/>
          </w:tcPr>
          <w:p w14:paraId="492F3513"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0.73</w:t>
            </w:r>
          </w:p>
        </w:tc>
        <w:tc>
          <w:tcPr>
            <w:tcW w:w="0" w:type="auto"/>
            <w:hideMark/>
          </w:tcPr>
          <w:p w14:paraId="3313FE4F"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5AB95C5A" w14:textId="77777777" w:rsidTr="00126517">
        <w:tc>
          <w:tcPr>
            <w:tcW w:w="0" w:type="auto"/>
            <w:hideMark/>
          </w:tcPr>
          <w:p w14:paraId="78FC85A2"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17</w:t>
            </w:r>
          </w:p>
        </w:tc>
        <w:tc>
          <w:tcPr>
            <w:tcW w:w="0" w:type="auto"/>
            <w:hideMark/>
          </w:tcPr>
          <w:p w14:paraId="0A9F9AE8"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Soft skills (problem-solving, teamwork) required in industry are integrated.</w:t>
            </w:r>
          </w:p>
        </w:tc>
        <w:tc>
          <w:tcPr>
            <w:tcW w:w="0" w:type="auto"/>
            <w:hideMark/>
          </w:tcPr>
          <w:p w14:paraId="28065DEC"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2.40</w:t>
            </w:r>
          </w:p>
        </w:tc>
        <w:tc>
          <w:tcPr>
            <w:tcW w:w="0" w:type="auto"/>
            <w:hideMark/>
          </w:tcPr>
          <w:p w14:paraId="174DDD96"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0.87</w:t>
            </w:r>
          </w:p>
        </w:tc>
        <w:tc>
          <w:tcPr>
            <w:tcW w:w="0" w:type="auto"/>
            <w:hideMark/>
          </w:tcPr>
          <w:p w14:paraId="213A7579"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Disagree</w:t>
            </w:r>
          </w:p>
        </w:tc>
      </w:tr>
      <w:tr w:rsidR="00484363" w:rsidRPr="00484363" w14:paraId="7538F549" w14:textId="77777777" w:rsidTr="00126517">
        <w:tc>
          <w:tcPr>
            <w:tcW w:w="0" w:type="auto"/>
            <w:hideMark/>
          </w:tcPr>
          <w:p w14:paraId="1418C7C8"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18</w:t>
            </w:r>
          </w:p>
        </w:tc>
        <w:tc>
          <w:tcPr>
            <w:tcW w:w="0" w:type="auto"/>
            <w:hideMark/>
          </w:tcPr>
          <w:p w14:paraId="15B50A64"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The curriculum prepares students for self-employment in electrical/</w:t>
            </w:r>
            <w:proofErr w:type="spellStart"/>
            <w:r w:rsidRPr="00484363">
              <w:rPr>
                <w:rFonts w:ascii="Times New Roman" w:hAnsi="Times New Roman" w:cs="Times New Roman"/>
              </w:rPr>
              <w:t>electronics</w:t>
            </w:r>
            <w:proofErr w:type="spellEnd"/>
            <w:r w:rsidRPr="00484363">
              <w:rPr>
                <w:rFonts w:ascii="Times New Roman" w:hAnsi="Times New Roman" w:cs="Times New Roman"/>
              </w:rPr>
              <w:t xml:space="preserve"> trades.</w:t>
            </w:r>
          </w:p>
        </w:tc>
        <w:tc>
          <w:tcPr>
            <w:tcW w:w="0" w:type="auto"/>
            <w:hideMark/>
          </w:tcPr>
          <w:p w14:paraId="5D5C63C9"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2.95</w:t>
            </w:r>
          </w:p>
        </w:tc>
        <w:tc>
          <w:tcPr>
            <w:tcW w:w="0" w:type="auto"/>
            <w:hideMark/>
          </w:tcPr>
          <w:p w14:paraId="3C6CFE78"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0.82</w:t>
            </w:r>
          </w:p>
        </w:tc>
        <w:tc>
          <w:tcPr>
            <w:tcW w:w="0" w:type="auto"/>
            <w:hideMark/>
          </w:tcPr>
          <w:p w14:paraId="3C6B236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r w:rsidR="00484363" w:rsidRPr="00484363" w14:paraId="75CF1FBA" w14:textId="77777777" w:rsidTr="00126517">
        <w:tc>
          <w:tcPr>
            <w:tcW w:w="0" w:type="auto"/>
            <w:hideMark/>
          </w:tcPr>
          <w:p w14:paraId="2526E270"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19</w:t>
            </w:r>
          </w:p>
        </w:tc>
        <w:tc>
          <w:tcPr>
            <w:tcW w:w="0" w:type="auto"/>
            <w:hideMark/>
          </w:tcPr>
          <w:p w14:paraId="5FC9B256"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Industry-based training (SIWES/industrial attachment) aligns with curriculum objectives.</w:t>
            </w:r>
          </w:p>
        </w:tc>
        <w:tc>
          <w:tcPr>
            <w:tcW w:w="0" w:type="auto"/>
            <w:hideMark/>
          </w:tcPr>
          <w:p w14:paraId="57CB6A4D"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2.78</w:t>
            </w:r>
          </w:p>
        </w:tc>
        <w:tc>
          <w:tcPr>
            <w:tcW w:w="0" w:type="auto"/>
            <w:hideMark/>
          </w:tcPr>
          <w:p w14:paraId="31B9FCBE" w14:textId="77777777" w:rsidR="00484363" w:rsidRPr="00484363" w:rsidRDefault="00484363" w:rsidP="00126517">
            <w:pPr>
              <w:jc w:val="center"/>
              <w:rPr>
                <w:rFonts w:ascii="Times New Roman" w:hAnsi="Times New Roman" w:cs="Times New Roman"/>
              </w:rPr>
            </w:pPr>
            <w:r w:rsidRPr="00484363">
              <w:rPr>
                <w:rFonts w:ascii="Times New Roman" w:hAnsi="Times New Roman" w:cs="Times New Roman"/>
              </w:rPr>
              <w:t>0.85</w:t>
            </w:r>
          </w:p>
        </w:tc>
        <w:tc>
          <w:tcPr>
            <w:tcW w:w="0" w:type="auto"/>
            <w:hideMark/>
          </w:tcPr>
          <w:p w14:paraId="4721C6A9" w14:textId="77777777" w:rsidR="00484363" w:rsidRPr="00484363" w:rsidRDefault="00484363" w:rsidP="00484363">
            <w:pPr>
              <w:jc w:val="both"/>
              <w:rPr>
                <w:rFonts w:ascii="Times New Roman" w:hAnsi="Times New Roman" w:cs="Times New Roman"/>
              </w:rPr>
            </w:pPr>
            <w:r w:rsidRPr="00484363">
              <w:rPr>
                <w:rFonts w:ascii="Times New Roman" w:hAnsi="Times New Roman" w:cs="Times New Roman"/>
              </w:rPr>
              <w:t>Agree</w:t>
            </w:r>
          </w:p>
        </w:tc>
      </w:tr>
    </w:tbl>
    <w:p w14:paraId="40E2C321" w14:textId="77777777" w:rsidR="00484363" w:rsidRPr="00126517" w:rsidRDefault="00484363" w:rsidP="004A3A40">
      <w:pPr>
        <w:spacing w:line="360" w:lineRule="auto"/>
        <w:jc w:val="both"/>
        <w:rPr>
          <w:rFonts w:ascii="Times New Roman" w:hAnsi="Times New Roman" w:cs="Times New Roman"/>
          <w:b/>
          <w:bCs/>
          <w:sz w:val="2"/>
          <w:szCs w:val="2"/>
        </w:rPr>
      </w:pPr>
    </w:p>
    <w:p w14:paraId="3FC06343" w14:textId="4A4C4BA2" w:rsidR="00126517" w:rsidRDefault="00126517" w:rsidP="00126517">
      <w:pPr>
        <w:spacing w:line="360" w:lineRule="auto"/>
        <w:jc w:val="both"/>
        <w:rPr>
          <w:rFonts w:ascii="Times New Roman" w:hAnsi="Times New Roman" w:cs="Times New Roman"/>
        </w:rPr>
      </w:pPr>
      <w:r w:rsidRPr="00126517">
        <w:rPr>
          <w:rFonts w:ascii="Times New Roman" w:hAnsi="Times New Roman" w:cs="Times New Roman"/>
        </w:rPr>
        <w:t xml:space="preserve">Table 1 presents the </w:t>
      </w:r>
      <w:r>
        <w:rPr>
          <w:rFonts w:ascii="Times New Roman" w:hAnsi="Times New Roman" w:cs="Times New Roman"/>
        </w:rPr>
        <w:t>me</w:t>
      </w:r>
      <w:r w:rsidR="006961C6">
        <w:rPr>
          <w:rFonts w:ascii="Times New Roman" w:hAnsi="Times New Roman" w:cs="Times New Roman"/>
        </w:rPr>
        <w:t>a</w:t>
      </w:r>
      <w:r>
        <w:rPr>
          <w:rFonts w:ascii="Times New Roman" w:hAnsi="Times New Roman" w:cs="Times New Roman"/>
        </w:rPr>
        <w:t>n</w:t>
      </w:r>
      <w:r w:rsidRPr="00126517">
        <w:rPr>
          <w:rFonts w:ascii="Times New Roman" w:hAnsi="Times New Roman" w:cs="Times New Roman"/>
        </w:rPr>
        <w:t xml:space="preserve"> and standard deviation of the </w:t>
      </w:r>
      <w:r>
        <w:rPr>
          <w:rFonts w:ascii="Times New Roman" w:hAnsi="Times New Roman" w:cs="Times New Roman"/>
        </w:rPr>
        <w:t>responses</w:t>
      </w:r>
      <w:r w:rsidRPr="00126517">
        <w:rPr>
          <w:rFonts w:ascii="Times New Roman" w:hAnsi="Times New Roman" w:cs="Times New Roman"/>
        </w:rPr>
        <w:t xml:space="preserve"> made by the respondents regarding the </w:t>
      </w:r>
      <w:r>
        <w:rPr>
          <w:rFonts w:ascii="Times New Roman" w:hAnsi="Times New Roman" w:cs="Times New Roman"/>
        </w:rPr>
        <w:t>extent</w:t>
      </w:r>
      <w:r w:rsidRPr="00126517">
        <w:rPr>
          <w:rFonts w:ascii="Times New Roman" w:hAnsi="Times New Roman" w:cs="Times New Roman"/>
        </w:rPr>
        <w:t xml:space="preserve"> to which the Electrical/</w:t>
      </w:r>
      <w:proofErr w:type="spellStart"/>
      <w:r w:rsidRPr="00126517">
        <w:rPr>
          <w:rFonts w:ascii="Times New Roman" w:hAnsi="Times New Roman" w:cs="Times New Roman"/>
        </w:rPr>
        <w:t>Electronics</w:t>
      </w:r>
      <w:proofErr w:type="spellEnd"/>
      <w:r w:rsidRPr="00126517">
        <w:rPr>
          <w:rFonts w:ascii="Times New Roman" w:hAnsi="Times New Roman" w:cs="Times New Roman"/>
        </w:rPr>
        <w:t xml:space="preserve"> Technology Education curriculum </w:t>
      </w:r>
      <w:r>
        <w:rPr>
          <w:rFonts w:ascii="Times New Roman" w:hAnsi="Times New Roman" w:cs="Times New Roman"/>
        </w:rPr>
        <w:t>align with</w:t>
      </w:r>
      <w:r w:rsidRPr="00126517">
        <w:rPr>
          <w:rFonts w:ascii="Times New Roman" w:hAnsi="Times New Roman" w:cs="Times New Roman"/>
        </w:rPr>
        <w:t xml:space="preserve"> the skills demanded by industry. The grand mean of 2.78 shows that the curriculum adheres to industry demands on technical and technological skills to the medium. The </w:t>
      </w:r>
      <w:proofErr w:type="spellStart"/>
      <w:r w:rsidRPr="00126517">
        <w:rPr>
          <w:rFonts w:ascii="Times New Roman" w:hAnsi="Times New Roman" w:cs="Times New Roman"/>
        </w:rPr>
        <w:t>r</w:t>
      </w:r>
      <w:r w:rsidR="006961C6">
        <w:rPr>
          <w:rFonts w:ascii="Times New Roman" w:hAnsi="Times New Roman" w:cs="Times New Roman"/>
        </w:rPr>
        <w:t>e</w:t>
      </w:r>
      <w:r w:rsidRPr="00126517">
        <w:rPr>
          <w:rFonts w:ascii="Times New Roman" w:hAnsi="Times New Roman" w:cs="Times New Roman"/>
        </w:rPr>
        <w:t>s</w:t>
      </w:r>
      <w:r w:rsidR="006961C6">
        <w:rPr>
          <w:rFonts w:ascii="Times New Roman" w:hAnsi="Times New Roman" w:cs="Times New Roman"/>
        </w:rPr>
        <w:t>poses</w:t>
      </w:r>
      <w:proofErr w:type="spellEnd"/>
      <w:r w:rsidRPr="00126517">
        <w:rPr>
          <w:rFonts w:ascii="Times New Roman" w:hAnsi="Times New Roman" w:cs="Times New Roman"/>
        </w:rPr>
        <w:t xml:space="preserve"> that were </w:t>
      </w:r>
      <w:r w:rsidRPr="00126517">
        <w:rPr>
          <w:rFonts w:ascii="Times New Roman" w:hAnsi="Times New Roman" w:cs="Times New Roman"/>
        </w:rPr>
        <w:lastRenderedPageBreak/>
        <w:t>well rated are the introduction of industrial safety standards (mean = 3.30), training in electrical drawing and schematic interpretation (mean = 3.26), and practical skills in the installation of panel boards (mean = 3.11). This implies that knowledge base and practical skills are properly covered and would equip students with the basic knowledge and skills required in the practice of industries.</w:t>
      </w:r>
      <w:r>
        <w:rPr>
          <w:rFonts w:ascii="Times New Roman" w:hAnsi="Times New Roman" w:cs="Times New Roman"/>
        </w:rPr>
        <w:t xml:space="preserve"> </w:t>
      </w:r>
      <w:r w:rsidRPr="00126517">
        <w:rPr>
          <w:rFonts w:ascii="Times New Roman" w:hAnsi="Times New Roman" w:cs="Times New Roman"/>
        </w:rPr>
        <w:t xml:space="preserve">But there were some that scored lower than the criterion </w:t>
      </w:r>
      <w:proofErr w:type="gramStart"/>
      <w:r w:rsidRPr="00126517">
        <w:rPr>
          <w:rFonts w:ascii="Times New Roman" w:hAnsi="Times New Roman" w:cs="Times New Roman"/>
        </w:rPr>
        <w:t>mean</w:t>
      </w:r>
      <w:proofErr w:type="gramEnd"/>
      <w:r w:rsidRPr="00126517">
        <w:rPr>
          <w:rFonts w:ascii="Times New Roman" w:hAnsi="Times New Roman" w:cs="Times New Roman"/>
        </w:rPr>
        <w:t xml:space="preserve"> of 2.50, such as PLC concepts (mean = 2.21), renewable energy technologies (mean = 2.36), automation and digital control (mean = 2.18), emerging technologies (mean = 2.25) and soft skills (mean = 2.40). The fact that these scores are low means that there is lack of complete use of modern technologies and other soft skills needed by industries of today in the curriculum. Essentially, though the curriculum offers a sound technical base, there are loopholes as far as addressing current and emerging industry demands are concerned thus necessitating curriculum reformulation and improvement to equip graduates with adjusting to the changing electrical/ electronics industry.</w:t>
      </w:r>
    </w:p>
    <w:p w14:paraId="451C1E6B" w14:textId="368044FD" w:rsidR="00E46CA7" w:rsidRPr="00E46CA7" w:rsidRDefault="00E46CA7" w:rsidP="00E46CA7">
      <w:pPr>
        <w:spacing w:line="360" w:lineRule="auto"/>
        <w:jc w:val="both"/>
        <w:rPr>
          <w:rFonts w:ascii="Times New Roman" w:hAnsi="Times New Roman" w:cs="Times New Roman"/>
        </w:rPr>
      </w:pPr>
      <w:r>
        <w:rPr>
          <w:rFonts w:ascii="Times New Roman" w:hAnsi="Times New Roman" w:cs="Times New Roman"/>
          <w:b/>
          <w:bCs/>
        </w:rPr>
        <w:t xml:space="preserve">Research Question Two: </w:t>
      </w:r>
      <w:r w:rsidRPr="00E46CA7">
        <w:rPr>
          <w:rFonts w:ascii="Times New Roman" w:hAnsi="Times New Roman" w:cs="Times New Roman"/>
        </w:rPr>
        <w:t>How well do the practical training components of the curriculum align with contemporary industrial practices?</w:t>
      </w:r>
    </w:p>
    <w:p w14:paraId="310C8A91" w14:textId="77777777" w:rsidR="00F523C7" w:rsidRDefault="00F523C7" w:rsidP="00E327E1">
      <w:pPr>
        <w:spacing w:line="240" w:lineRule="auto"/>
        <w:jc w:val="both"/>
        <w:rPr>
          <w:rFonts w:ascii="Times New Roman" w:hAnsi="Times New Roman" w:cs="Times New Roman"/>
          <w:b/>
          <w:bCs/>
        </w:rPr>
      </w:pPr>
    </w:p>
    <w:p w14:paraId="4F9CE314" w14:textId="77777777" w:rsidR="00F523C7" w:rsidRDefault="00F523C7" w:rsidP="00E327E1">
      <w:pPr>
        <w:spacing w:line="240" w:lineRule="auto"/>
        <w:jc w:val="both"/>
        <w:rPr>
          <w:rFonts w:ascii="Times New Roman" w:hAnsi="Times New Roman" w:cs="Times New Roman"/>
          <w:b/>
          <w:bCs/>
        </w:rPr>
      </w:pPr>
    </w:p>
    <w:p w14:paraId="7D46A80C" w14:textId="77777777" w:rsidR="00F523C7" w:rsidRDefault="00F523C7" w:rsidP="00E327E1">
      <w:pPr>
        <w:spacing w:line="240" w:lineRule="auto"/>
        <w:jc w:val="both"/>
        <w:rPr>
          <w:rFonts w:ascii="Times New Roman" w:hAnsi="Times New Roman" w:cs="Times New Roman"/>
          <w:b/>
          <w:bCs/>
        </w:rPr>
      </w:pPr>
    </w:p>
    <w:p w14:paraId="7D4A0CB7" w14:textId="77777777" w:rsidR="00F523C7" w:rsidRDefault="00F523C7" w:rsidP="00E327E1">
      <w:pPr>
        <w:spacing w:line="240" w:lineRule="auto"/>
        <w:jc w:val="both"/>
        <w:rPr>
          <w:rFonts w:ascii="Times New Roman" w:hAnsi="Times New Roman" w:cs="Times New Roman"/>
          <w:b/>
          <w:bCs/>
        </w:rPr>
      </w:pPr>
    </w:p>
    <w:p w14:paraId="76A1561C" w14:textId="77777777" w:rsidR="00F523C7" w:rsidRDefault="00F523C7" w:rsidP="00E327E1">
      <w:pPr>
        <w:spacing w:line="240" w:lineRule="auto"/>
        <w:jc w:val="both"/>
        <w:rPr>
          <w:rFonts w:ascii="Times New Roman" w:hAnsi="Times New Roman" w:cs="Times New Roman"/>
          <w:b/>
          <w:bCs/>
        </w:rPr>
      </w:pPr>
    </w:p>
    <w:p w14:paraId="66AF1EB0" w14:textId="77777777" w:rsidR="00F523C7" w:rsidRDefault="00F523C7" w:rsidP="00E327E1">
      <w:pPr>
        <w:spacing w:line="240" w:lineRule="auto"/>
        <w:jc w:val="both"/>
        <w:rPr>
          <w:rFonts w:ascii="Times New Roman" w:hAnsi="Times New Roman" w:cs="Times New Roman"/>
          <w:b/>
          <w:bCs/>
        </w:rPr>
      </w:pPr>
    </w:p>
    <w:p w14:paraId="1AF14881" w14:textId="77777777" w:rsidR="00F523C7" w:rsidRDefault="00F523C7" w:rsidP="00E327E1">
      <w:pPr>
        <w:spacing w:line="240" w:lineRule="auto"/>
        <w:jc w:val="both"/>
        <w:rPr>
          <w:rFonts w:ascii="Times New Roman" w:hAnsi="Times New Roman" w:cs="Times New Roman"/>
          <w:b/>
          <w:bCs/>
        </w:rPr>
      </w:pPr>
    </w:p>
    <w:p w14:paraId="391EA46C" w14:textId="77777777" w:rsidR="00F523C7" w:rsidRDefault="00F523C7" w:rsidP="00E327E1">
      <w:pPr>
        <w:spacing w:line="240" w:lineRule="auto"/>
        <w:jc w:val="both"/>
        <w:rPr>
          <w:rFonts w:ascii="Times New Roman" w:hAnsi="Times New Roman" w:cs="Times New Roman"/>
          <w:b/>
          <w:bCs/>
        </w:rPr>
      </w:pPr>
    </w:p>
    <w:p w14:paraId="19C6C00C" w14:textId="77777777" w:rsidR="00F523C7" w:rsidRDefault="00F523C7" w:rsidP="00E327E1">
      <w:pPr>
        <w:spacing w:line="240" w:lineRule="auto"/>
        <w:jc w:val="both"/>
        <w:rPr>
          <w:rFonts w:ascii="Times New Roman" w:hAnsi="Times New Roman" w:cs="Times New Roman"/>
          <w:b/>
          <w:bCs/>
        </w:rPr>
      </w:pPr>
    </w:p>
    <w:p w14:paraId="53817397" w14:textId="77777777" w:rsidR="00F523C7" w:rsidRDefault="00F523C7" w:rsidP="00E327E1">
      <w:pPr>
        <w:spacing w:line="240" w:lineRule="auto"/>
        <w:jc w:val="both"/>
        <w:rPr>
          <w:rFonts w:ascii="Times New Roman" w:hAnsi="Times New Roman" w:cs="Times New Roman"/>
          <w:b/>
          <w:bCs/>
        </w:rPr>
      </w:pPr>
    </w:p>
    <w:p w14:paraId="2963AA57" w14:textId="77777777" w:rsidR="00F523C7" w:rsidRDefault="00F523C7" w:rsidP="00E327E1">
      <w:pPr>
        <w:spacing w:line="240" w:lineRule="auto"/>
        <w:jc w:val="both"/>
        <w:rPr>
          <w:rFonts w:ascii="Times New Roman" w:hAnsi="Times New Roman" w:cs="Times New Roman"/>
          <w:b/>
          <w:bCs/>
        </w:rPr>
      </w:pPr>
    </w:p>
    <w:p w14:paraId="31CF3C8F" w14:textId="77777777" w:rsidR="00F523C7" w:rsidRDefault="00F523C7" w:rsidP="00E327E1">
      <w:pPr>
        <w:spacing w:line="240" w:lineRule="auto"/>
        <w:jc w:val="both"/>
        <w:rPr>
          <w:rFonts w:ascii="Times New Roman" w:hAnsi="Times New Roman" w:cs="Times New Roman"/>
          <w:b/>
          <w:bCs/>
        </w:rPr>
      </w:pPr>
    </w:p>
    <w:p w14:paraId="68092DA5" w14:textId="77777777" w:rsidR="00F523C7" w:rsidRDefault="00F523C7" w:rsidP="00E327E1">
      <w:pPr>
        <w:spacing w:line="240" w:lineRule="auto"/>
        <w:jc w:val="both"/>
        <w:rPr>
          <w:rFonts w:ascii="Times New Roman" w:hAnsi="Times New Roman" w:cs="Times New Roman"/>
          <w:b/>
          <w:bCs/>
        </w:rPr>
      </w:pPr>
    </w:p>
    <w:p w14:paraId="133DCE32" w14:textId="7652F836" w:rsidR="00E46CA7" w:rsidRPr="00E46CA7" w:rsidRDefault="00E46CA7" w:rsidP="00E327E1">
      <w:pPr>
        <w:spacing w:line="240" w:lineRule="auto"/>
        <w:jc w:val="both"/>
        <w:rPr>
          <w:rFonts w:ascii="Times New Roman" w:hAnsi="Times New Roman" w:cs="Times New Roman"/>
        </w:rPr>
      </w:pPr>
      <w:r>
        <w:rPr>
          <w:rFonts w:ascii="Times New Roman" w:hAnsi="Times New Roman" w:cs="Times New Roman"/>
          <w:b/>
          <w:bCs/>
        </w:rPr>
        <w:t xml:space="preserve">Table 2: </w:t>
      </w:r>
      <w:r w:rsidRPr="00126517">
        <w:rPr>
          <w:rFonts w:ascii="Times New Roman" w:hAnsi="Times New Roman" w:cs="Times New Roman"/>
        </w:rPr>
        <w:t>Mean and Standard Deviation of Respondents’ on the</w:t>
      </w:r>
      <w:r>
        <w:rPr>
          <w:rFonts w:ascii="Times New Roman" w:hAnsi="Times New Roman" w:cs="Times New Roman"/>
        </w:rPr>
        <w:t xml:space="preserve"> </w:t>
      </w:r>
      <w:r w:rsidRPr="00E46CA7">
        <w:rPr>
          <w:rFonts w:ascii="Times New Roman" w:hAnsi="Times New Roman" w:cs="Times New Roman"/>
        </w:rPr>
        <w:t>practical training components of the curriculum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816"/>
        <w:gridCol w:w="974"/>
        <w:gridCol w:w="897"/>
        <w:gridCol w:w="1083"/>
      </w:tblGrid>
      <w:tr w:rsidR="00E46CA7" w:rsidRPr="00E46CA7" w14:paraId="1F25E35B" w14:textId="77777777" w:rsidTr="00E46CA7">
        <w:tc>
          <w:tcPr>
            <w:tcW w:w="0" w:type="auto"/>
            <w:tcBorders>
              <w:top w:val="single" w:sz="4" w:space="0" w:color="auto"/>
              <w:bottom w:val="single" w:sz="4" w:space="0" w:color="auto"/>
            </w:tcBorders>
            <w:hideMark/>
          </w:tcPr>
          <w:p w14:paraId="7B2A3BC5" w14:textId="77777777" w:rsidR="00E46CA7" w:rsidRPr="00E46CA7" w:rsidRDefault="00E46CA7" w:rsidP="00E46CA7">
            <w:pPr>
              <w:jc w:val="both"/>
              <w:rPr>
                <w:rFonts w:ascii="Times New Roman" w:hAnsi="Times New Roman" w:cs="Times New Roman"/>
                <w:b/>
                <w:bCs/>
              </w:rPr>
            </w:pPr>
            <w:r w:rsidRPr="00E46CA7">
              <w:rPr>
                <w:rFonts w:ascii="Times New Roman" w:hAnsi="Times New Roman" w:cs="Times New Roman"/>
                <w:b/>
                <w:bCs/>
              </w:rPr>
              <w:lastRenderedPageBreak/>
              <w:t>S/N</w:t>
            </w:r>
          </w:p>
        </w:tc>
        <w:tc>
          <w:tcPr>
            <w:tcW w:w="0" w:type="auto"/>
            <w:tcBorders>
              <w:top w:val="single" w:sz="4" w:space="0" w:color="auto"/>
              <w:bottom w:val="single" w:sz="4" w:space="0" w:color="auto"/>
            </w:tcBorders>
            <w:hideMark/>
          </w:tcPr>
          <w:p w14:paraId="1E43F346" w14:textId="77777777" w:rsidR="00E46CA7" w:rsidRPr="00E46CA7" w:rsidRDefault="00E46CA7" w:rsidP="00E46CA7">
            <w:pPr>
              <w:jc w:val="both"/>
              <w:rPr>
                <w:rFonts w:ascii="Times New Roman" w:hAnsi="Times New Roman" w:cs="Times New Roman"/>
                <w:b/>
                <w:bCs/>
              </w:rPr>
            </w:pPr>
            <w:r w:rsidRPr="00E46CA7">
              <w:rPr>
                <w:rFonts w:ascii="Times New Roman" w:hAnsi="Times New Roman" w:cs="Times New Roman"/>
                <w:b/>
                <w:bCs/>
              </w:rPr>
              <w:t>Items</w:t>
            </w:r>
          </w:p>
        </w:tc>
        <w:tc>
          <w:tcPr>
            <w:tcW w:w="0" w:type="auto"/>
            <w:tcBorders>
              <w:top w:val="single" w:sz="4" w:space="0" w:color="auto"/>
              <w:bottom w:val="single" w:sz="4" w:space="0" w:color="auto"/>
            </w:tcBorders>
            <w:hideMark/>
          </w:tcPr>
          <w:p w14:paraId="2FD87DE7" w14:textId="77777777" w:rsidR="00E46CA7" w:rsidRPr="00E46CA7" w:rsidRDefault="00E46CA7" w:rsidP="00E46CA7">
            <w:pPr>
              <w:jc w:val="both"/>
              <w:rPr>
                <w:rFonts w:ascii="Times New Roman" w:hAnsi="Times New Roman" w:cs="Times New Roman"/>
                <w:b/>
                <w:bCs/>
              </w:rPr>
            </w:pPr>
            <w:r w:rsidRPr="00E46CA7">
              <w:rPr>
                <w:rFonts w:ascii="Times New Roman" w:hAnsi="Times New Roman" w:cs="Times New Roman"/>
                <w:b/>
                <w:bCs/>
              </w:rPr>
              <w:t>Mean (x̄)</w:t>
            </w:r>
          </w:p>
        </w:tc>
        <w:tc>
          <w:tcPr>
            <w:tcW w:w="0" w:type="auto"/>
            <w:tcBorders>
              <w:top w:val="single" w:sz="4" w:space="0" w:color="auto"/>
              <w:bottom w:val="single" w:sz="4" w:space="0" w:color="auto"/>
            </w:tcBorders>
            <w:hideMark/>
          </w:tcPr>
          <w:p w14:paraId="1F62C69C" w14:textId="77777777" w:rsidR="00E46CA7" w:rsidRPr="00E46CA7" w:rsidRDefault="00E46CA7" w:rsidP="00E46CA7">
            <w:pPr>
              <w:jc w:val="both"/>
              <w:rPr>
                <w:rFonts w:ascii="Times New Roman" w:hAnsi="Times New Roman" w:cs="Times New Roman"/>
                <w:b/>
                <w:bCs/>
              </w:rPr>
            </w:pPr>
            <w:r w:rsidRPr="00E46CA7">
              <w:rPr>
                <w:rFonts w:ascii="Times New Roman" w:hAnsi="Times New Roman" w:cs="Times New Roman"/>
                <w:b/>
                <w:bCs/>
              </w:rPr>
              <w:t>Std. Dev.</w:t>
            </w:r>
          </w:p>
        </w:tc>
        <w:tc>
          <w:tcPr>
            <w:tcW w:w="0" w:type="auto"/>
            <w:tcBorders>
              <w:top w:val="single" w:sz="4" w:space="0" w:color="auto"/>
              <w:bottom w:val="single" w:sz="4" w:space="0" w:color="auto"/>
            </w:tcBorders>
            <w:hideMark/>
          </w:tcPr>
          <w:p w14:paraId="2B6A1149" w14:textId="77777777" w:rsidR="00E46CA7" w:rsidRPr="00E46CA7" w:rsidRDefault="00E46CA7" w:rsidP="00E46CA7">
            <w:pPr>
              <w:jc w:val="both"/>
              <w:rPr>
                <w:rFonts w:ascii="Times New Roman" w:hAnsi="Times New Roman" w:cs="Times New Roman"/>
                <w:b/>
                <w:bCs/>
              </w:rPr>
            </w:pPr>
            <w:r w:rsidRPr="00E46CA7">
              <w:rPr>
                <w:rFonts w:ascii="Times New Roman" w:hAnsi="Times New Roman" w:cs="Times New Roman"/>
                <w:b/>
                <w:bCs/>
              </w:rPr>
              <w:t>Decision</w:t>
            </w:r>
          </w:p>
        </w:tc>
      </w:tr>
      <w:tr w:rsidR="00E46CA7" w:rsidRPr="00E46CA7" w14:paraId="03AA86FE" w14:textId="77777777" w:rsidTr="00E46CA7">
        <w:tc>
          <w:tcPr>
            <w:tcW w:w="0" w:type="auto"/>
            <w:tcBorders>
              <w:top w:val="single" w:sz="4" w:space="0" w:color="auto"/>
            </w:tcBorders>
            <w:hideMark/>
          </w:tcPr>
          <w:p w14:paraId="0B8FD8A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1</w:t>
            </w:r>
          </w:p>
        </w:tc>
        <w:tc>
          <w:tcPr>
            <w:tcW w:w="0" w:type="auto"/>
            <w:tcBorders>
              <w:top w:val="single" w:sz="4" w:space="0" w:color="auto"/>
            </w:tcBorders>
            <w:hideMark/>
          </w:tcPr>
          <w:p w14:paraId="28763F4E"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Workshop sessions reflect actual tasks performed in electrical/</w:t>
            </w:r>
            <w:proofErr w:type="spellStart"/>
            <w:r w:rsidRPr="00E46CA7">
              <w:rPr>
                <w:rFonts w:ascii="Times New Roman" w:hAnsi="Times New Roman" w:cs="Times New Roman"/>
              </w:rPr>
              <w:t>electronics</w:t>
            </w:r>
            <w:proofErr w:type="spellEnd"/>
            <w:r w:rsidRPr="00E46CA7">
              <w:rPr>
                <w:rFonts w:ascii="Times New Roman" w:hAnsi="Times New Roman" w:cs="Times New Roman"/>
              </w:rPr>
              <w:t xml:space="preserve"> industries.</w:t>
            </w:r>
          </w:p>
        </w:tc>
        <w:tc>
          <w:tcPr>
            <w:tcW w:w="0" w:type="auto"/>
            <w:tcBorders>
              <w:top w:val="single" w:sz="4" w:space="0" w:color="auto"/>
            </w:tcBorders>
            <w:hideMark/>
          </w:tcPr>
          <w:p w14:paraId="5B674A42"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2.91</w:t>
            </w:r>
          </w:p>
        </w:tc>
        <w:tc>
          <w:tcPr>
            <w:tcW w:w="0" w:type="auto"/>
            <w:tcBorders>
              <w:top w:val="single" w:sz="4" w:space="0" w:color="auto"/>
            </w:tcBorders>
            <w:hideMark/>
          </w:tcPr>
          <w:p w14:paraId="2498A54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0.85</w:t>
            </w:r>
          </w:p>
        </w:tc>
        <w:tc>
          <w:tcPr>
            <w:tcW w:w="0" w:type="auto"/>
            <w:tcBorders>
              <w:top w:val="single" w:sz="4" w:space="0" w:color="auto"/>
            </w:tcBorders>
            <w:hideMark/>
          </w:tcPr>
          <w:p w14:paraId="0F09BD29"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0A062630" w14:textId="77777777" w:rsidTr="00E46CA7">
        <w:tc>
          <w:tcPr>
            <w:tcW w:w="0" w:type="auto"/>
            <w:hideMark/>
          </w:tcPr>
          <w:p w14:paraId="4009817C"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w:t>
            </w:r>
          </w:p>
        </w:tc>
        <w:tc>
          <w:tcPr>
            <w:tcW w:w="0" w:type="auto"/>
            <w:hideMark/>
          </w:tcPr>
          <w:p w14:paraId="47B94943"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Students are trained on modern electrical tools and equipment used in industry.</w:t>
            </w:r>
          </w:p>
        </w:tc>
        <w:tc>
          <w:tcPr>
            <w:tcW w:w="0" w:type="auto"/>
            <w:hideMark/>
          </w:tcPr>
          <w:p w14:paraId="2A3C79A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2.84</w:t>
            </w:r>
          </w:p>
        </w:tc>
        <w:tc>
          <w:tcPr>
            <w:tcW w:w="0" w:type="auto"/>
            <w:hideMark/>
          </w:tcPr>
          <w:p w14:paraId="6D143EEE"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0.87</w:t>
            </w:r>
          </w:p>
        </w:tc>
        <w:tc>
          <w:tcPr>
            <w:tcW w:w="0" w:type="auto"/>
            <w:hideMark/>
          </w:tcPr>
          <w:p w14:paraId="3CBF17F0"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1D8658D4" w14:textId="77777777" w:rsidTr="00E46CA7">
        <w:tc>
          <w:tcPr>
            <w:tcW w:w="0" w:type="auto"/>
            <w:hideMark/>
          </w:tcPr>
          <w:p w14:paraId="28F3A44E"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3</w:t>
            </w:r>
          </w:p>
        </w:tc>
        <w:tc>
          <w:tcPr>
            <w:tcW w:w="0" w:type="auto"/>
            <w:hideMark/>
          </w:tcPr>
          <w:p w14:paraId="25F305E6"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Industrial attachment (SIWES) exposes students to real-life work situations.</w:t>
            </w:r>
          </w:p>
        </w:tc>
        <w:tc>
          <w:tcPr>
            <w:tcW w:w="0" w:type="auto"/>
            <w:hideMark/>
          </w:tcPr>
          <w:p w14:paraId="77361FEB"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2.78</w:t>
            </w:r>
          </w:p>
        </w:tc>
        <w:tc>
          <w:tcPr>
            <w:tcW w:w="0" w:type="auto"/>
            <w:hideMark/>
          </w:tcPr>
          <w:p w14:paraId="727372A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0.89</w:t>
            </w:r>
          </w:p>
        </w:tc>
        <w:tc>
          <w:tcPr>
            <w:tcW w:w="0" w:type="auto"/>
            <w:hideMark/>
          </w:tcPr>
          <w:p w14:paraId="520178DB"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71DF2961" w14:textId="77777777" w:rsidTr="00E46CA7">
        <w:tc>
          <w:tcPr>
            <w:tcW w:w="0" w:type="auto"/>
            <w:hideMark/>
          </w:tcPr>
          <w:p w14:paraId="460A8CBD"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4</w:t>
            </w:r>
          </w:p>
        </w:tc>
        <w:tc>
          <w:tcPr>
            <w:tcW w:w="0" w:type="auto"/>
            <w:hideMark/>
          </w:tcPr>
          <w:p w14:paraId="1DC612B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Practical exercises simulate contemporary industrial projects.</w:t>
            </w:r>
          </w:p>
        </w:tc>
        <w:tc>
          <w:tcPr>
            <w:tcW w:w="0" w:type="auto"/>
            <w:hideMark/>
          </w:tcPr>
          <w:p w14:paraId="52C7D695"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2.69</w:t>
            </w:r>
          </w:p>
        </w:tc>
        <w:tc>
          <w:tcPr>
            <w:tcW w:w="0" w:type="auto"/>
            <w:hideMark/>
          </w:tcPr>
          <w:p w14:paraId="577FFA8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0.90</w:t>
            </w:r>
          </w:p>
        </w:tc>
        <w:tc>
          <w:tcPr>
            <w:tcW w:w="0" w:type="auto"/>
            <w:hideMark/>
          </w:tcPr>
          <w:p w14:paraId="63BA01AD"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79773EE8" w14:textId="77777777" w:rsidTr="00E46CA7">
        <w:tc>
          <w:tcPr>
            <w:tcW w:w="0" w:type="auto"/>
            <w:hideMark/>
          </w:tcPr>
          <w:p w14:paraId="19435EC9"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5</w:t>
            </w:r>
          </w:p>
        </w:tc>
        <w:tc>
          <w:tcPr>
            <w:tcW w:w="0" w:type="auto"/>
            <w:hideMark/>
          </w:tcPr>
          <w:p w14:paraId="4897F1E7"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Students are taught troubleshooting and repair techniques used in modern industries.</w:t>
            </w:r>
          </w:p>
        </w:tc>
        <w:tc>
          <w:tcPr>
            <w:tcW w:w="0" w:type="auto"/>
            <w:hideMark/>
          </w:tcPr>
          <w:p w14:paraId="0827FD3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2.95</w:t>
            </w:r>
          </w:p>
        </w:tc>
        <w:tc>
          <w:tcPr>
            <w:tcW w:w="0" w:type="auto"/>
            <w:hideMark/>
          </w:tcPr>
          <w:p w14:paraId="01290537"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0.83</w:t>
            </w:r>
          </w:p>
        </w:tc>
        <w:tc>
          <w:tcPr>
            <w:tcW w:w="0" w:type="auto"/>
            <w:hideMark/>
          </w:tcPr>
          <w:p w14:paraId="1DB9BC3D"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2E88056A" w14:textId="77777777" w:rsidTr="00E46CA7">
        <w:tc>
          <w:tcPr>
            <w:tcW w:w="0" w:type="auto"/>
            <w:hideMark/>
          </w:tcPr>
          <w:p w14:paraId="6EB55250"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6</w:t>
            </w:r>
          </w:p>
        </w:tc>
        <w:tc>
          <w:tcPr>
            <w:tcW w:w="0" w:type="auto"/>
            <w:hideMark/>
          </w:tcPr>
          <w:p w14:paraId="3D23AB3E"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Maintenance practices in the curriculum reflect industry standards.</w:t>
            </w:r>
          </w:p>
        </w:tc>
        <w:tc>
          <w:tcPr>
            <w:tcW w:w="0" w:type="auto"/>
            <w:hideMark/>
          </w:tcPr>
          <w:p w14:paraId="1C6D3DD2"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2.80</w:t>
            </w:r>
          </w:p>
        </w:tc>
        <w:tc>
          <w:tcPr>
            <w:tcW w:w="0" w:type="auto"/>
            <w:hideMark/>
          </w:tcPr>
          <w:p w14:paraId="25E96207"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0.86</w:t>
            </w:r>
          </w:p>
        </w:tc>
        <w:tc>
          <w:tcPr>
            <w:tcW w:w="0" w:type="auto"/>
            <w:hideMark/>
          </w:tcPr>
          <w:p w14:paraId="05627DFD"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31AD55E8" w14:textId="77777777" w:rsidTr="00E46CA7">
        <w:tc>
          <w:tcPr>
            <w:tcW w:w="0" w:type="auto"/>
            <w:hideMark/>
          </w:tcPr>
          <w:p w14:paraId="33447752"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7</w:t>
            </w:r>
          </w:p>
        </w:tc>
        <w:tc>
          <w:tcPr>
            <w:tcW w:w="0" w:type="auto"/>
            <w:hideMark/>
          </w:tcPr>
          <w:p w14:paraId="64A24706"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Students are trained in modern wiring, cabling, and panel board assembly techniques.</w:t>
            </w:r>
          </w:p>
        </w:tc>
        <w:tc>
          <w:tcPr>
            <w:tcW w:w="0" w:type="auto"/>
            <w:hideMark/>
          </w:tcPr>
          <w:p w14:paraId="408BA0E6"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2.72</w:t>
            </w:r>
          </w:p>
        </w:tc>
        <w:tc>
          <w:tcPr>
            <w:tcW w:w="0" w:type="auto"/>
            <w:hideMark/>
          </w:tcPr>
          <w:p w14:paraId="47A86AB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0.88</w:t>
            </w:r>
          </w:p>
        </w:tc>
        <w:tc>
          <w:tcPr>
            <w:tcW w:w="0" w:type="auto"/>
            <w:hideMark/>
          </w:tcPr>
          <w:p w14:paraId="23132CE0"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3BC1B2B3" w14:textId="77777777" w:rsidTr="00E46CA7">
        <w:tc>
          <w:tcPr>
            <w:tcW w:w="0" w:type="auto"/>
            <w:hideMark/>
          </w:tcPr>
          <w:p w14:paraId="61C57886"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8</w:t>
            </w:r>
          </w:p>
        </w:tc>
        <w:tc>
          <w:tcPr>
            <w:tcW w:w="0" w:type="auto"/>
            <w:hideMark/>
          </w:tcPr>
          <w:p w14:paraId="6FADA550"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Laboratory activities allow hands-on experience similar to industrial operations.</w:t>
            </w:r>
          </w:p>
        </w:tc>
        <w:tc>
          <w:tcPr>
            <w:tcW w:w="0" w:type="auto"/>
            <w:hideMark/>
          </w:tcPr>
          <w:p w14:paraId="73ABD8D5"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2.87</w:t>
            </w:r>
          </w:p>
        </w:tc>
        <w:tc>
          <w:tcPr>
            <w:tcW w:w="0" w:type="auto"/>
            <w:hideMark/>
          </w:tcPr>
          <w:p w14:paraId="22AA5D70"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0.82</w:t>
            </w:r>
          </w:p>
        </w:tc>
        <w:tc>
          <w:tcPr>
            <w:tcW w:w="0" w:type="auto"/>
            <w:hideMark/>
          </w:tcPr>
          <w:p w14:paraId="7CCF677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r w:rsidR="00E46CA7" w:rsidRPr="00E46CA7" w14:paraId="26542EA2" w14:textId="77777777" w:rsidTr="00E46CA7">
        <w:tc>
          <w:tcPr>
            <w:tcW w:w="0" w:type="auto"/>
            <w:hideMark/>
          </w:tcPr>
          <w:p w14:paraId="10F14EC7"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9</w:t>
            </w:r>
          </w:p>
        </w:tc>
        <w:tc>
          <w:tcPr>
            <w:tcW w:w="0" w:type="auto"/>
            <w:hideMark/>
          </w:tcPr>
          <w:p w14:paraId="1467E24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 xml:space="preserve">Curriculum </w:t>
            </w:r>
            <w:proofErr w:type="spellStart"/>
            <w:r w:rsidRPr="00E46CA7">
              <w:rPr>
                <w:rFonts w:ascii="Times New Roman" w:hAnsi="Times New Roman" w:cs="Times New Roman"/>
              </w:rPr>
              <w:t>practicals</w:t>
            </w:r>
            <w:proofErr w:type="spellEnd"/>
            <w:r w:rsidRPr="00E46CA7">
              <w:rPr>
                <w:rFonts w:ascii="Times New Roman" w:hAnsi="Times New Roman" w:cs="Times New Roman"/>
              </w:rPr>
              <w:t xml:space="preserve"> incorporate emerging technologies such as solar systems and automation.</w:t>
            </w:r>
          </w:p>
        </w:tc>
        <w:tc>
          <w:tcPr>
            <w:tcW w:w="0" w:type="auto"/>
            <w:hideMark/>
          </w:tcPr>
          <w:p w14:paraId="7060FAFC"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2.34</w:t>
            </w:r>
          </w:p>
        </w:tc>
        <w:tc>
          <w:tcPr>
            <w:tcW w:w="0" w:type="auto"/>
            <w:hideMark/>
          </w:tcPr>
          <w:p w14:paraId="53898809"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0.91</w:t>
            </w:r>
          </w:p>
        </w:tc>
        <w:tc>
          <w:tcPr>
            <w:tcW w:w="0" w:type="auto"/>
            <w:hideMark/>
          </w:tcPr>
          <w:p w14:paraId="5E34B016"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Disagree</w:t>
            </w:r>
          </w:p>
        </w:tc>
      </w:tr>
      <w:tr w:rsidR="00E46CA7" w:rsidRPr="00E46CA7" w14:paraId="7343AD3E" w14:textId="77777777" w:rsidTr="00E46CA7">
        <w:tc>
          <w:tcPr>
            <w:tcW w:w="0" w:type="auto"/>
            <w:hideMark/>
          </w:tcPr>
          <w:p w14:paraId="068DD33F"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10</w:t>
            </w:r>
          </w:p>
        </w:tc>
        <w:tc>
          <w:tcPr>
            <w:tcW w:w="0" w:type="auto"/>
            <w:hideMark/>
          </w:tcPr>
          <w:p w14:paraId="09EDDBED"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Students’ practical assessment criteria align with performance expectations in industries.</w:t>
            </w:r>
          </w:p>
        </w:tc>
        <w:tc>
          <w:tcPr>
            <w:tcW w:w="0" w:type="auto"/>
            <w:hideMark/>
          </w:tcPr>
          <w:p w14:paraId="051AC3E1"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2.77</w:t>
            </w:r>
          </w:p>
        </w:tc>
        <w:tc>
          <w:tcPr>
            <w:tcW w:w="0" w:type="auto"/>
            <w:hideMark/>
          </w:tcPr>
          <w:p w14:paraId="6ED94BBA"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0.84</w:t>
            </w:r>
          </w:p>
        </w:tc>
        <w:tc>
          <w:tcPr>
            <w:tcW w:w="0" w:type="auto"/>
            <w:hideMark/>
          </w:tcPr>
          <w:p w14:paraId="213B193B" w14:textId="77777777" w:rsidR="00E46CA7" w:rsidRPr="00E46CA7" w:rsidRDefault="00E46CA7" w:rsidP="00E46CA7">
            <w:pPr>
              <w:jc w:val="both"/>
              <w:rPr>
                <w:rFonts w:ascii="Times New Roman" w:hAnsi="Times New Roman" w:cs="Times New Roman"/>
              </w:rPr>
            </w:pPr>
            <w:r w:rsidRPr="00E46CA7">
              <w:rPr>
                <w:rFonts w:ascii="Times New Roman" w:hAnsi="Times New Roman" w:cs="Times New Roman"/>
              </w:rPr>
              <w:t>Agree</w:t>
            </w:r>
          </w:p>
        </w:tc>
      </w:tr>
    </w:tbl>
    <w:p w14:paraId="5C2B7F49" w14:textId="77777777" w:rsidR="00126517" w:rsidRPr="00E46CA7" w:rsidRDefault="00126517" w:rsidP="00126517">
      <w:pPr>
        <w:spacing w:line="360" w:lineRule="auto"/>
        <w:jc w:val="both"/>
        <w:rPr>
          <w:rFonts w:ascii="Times New Roman" w:hAnsi="Times New Roman" w:cs="Times New Roman"/>
          <w:sz w:val="2"/>
          <w:szCs w:val="2"/>
        </w:rPr>
      </w:pPr>
    </w:p>
    <w:p w14:paraId="0B3BB5F4" w14:textId="093E4807" w:rsidR="00E46CA7" w:rsidRDefault="00E46CA7" w:rsidP="00E46CA7">
      <w:pPr>
        <w:spacing w:line="360" w:lineRule="auto"/>
        <w:jc w:val="both"/>
        <w:rPr>
          <w:rFonts w:ascii="Times New Roman" w:hAnsi="Times New Roman" w:cs="Times New Roman"/>
        </w:rPr>
      </w:pPr>
      <w:r w:rsidRPr="00E46CA7">
        <w:rPr>
          <w:rFonts w:ascii="Times New Roman" w:hAnsi="Times New Roman" w:cs="Times New Roman"/>
        </w:rPr>
        <w:t>Table 2 shows the mean and standard deviation of the respondents on the practical training components of the Electrical/</w:t>
      </w:r>
      <w:proofErr w:type="spellStart"/>
      <w:r w:rsidRPr="00E46CA7">
        <w:rPr>
          <w:rFonts w:ascii="Times New Roman" w:hAnsi="Times New Roman" w:cs="Times New Roman"/>
        </w:rPr>
        <w:t>Electronics</w:t>
      </w:r>
      <w:proofErr w:type="spellEnd"/>
      <w:r w:rsidRPr="00E46CA7">
        <w:rPr>
          <w:rFonts w:ascii="Times New Roman" w:hAnsi="Times New Roman" w:cs="Times New Roman"/>
        </w:rPr>
        <w:t xml:space="preserve"> Technology Education curriculum and their correspondence to the current practices in the industry. The grand mean of 2.75 </w:t>
      </w:r>
      <w:r w:rsidR="006232E9">
        <w:rPr>
          <w:rFonts w:ascii="Times New Roman" w:hAnsi="Times New Roman" w:cs="Times New Roman"/>
        </w:rPr>
        <w:t>indicated</w:t>
      </w:r>
      <w:r w:rsidRPr="00E46CA7">
        <w:rPr>
          <w:rFonts w:ascii="Times New Roman" w:hAnsi="Times New Roman" w:cs="Times New Roman"/>
        </w:rPr>
        <w:t xml:space="preserve"> that, in general, the elements of practical training are in accordance with the practices in the industry on a medium level. Workshop sessions (mean = 2.91), exposure of students to modern electrical equipment (mean = 2.84) and industrial attachment as a result of SIWES (mean = 2.78) as well as training on troubleshooting and repair methods (mean = 2.95) were rated high. This is an indication that the curriculum will equip students with pertinent practical skills and hands on experience, which is industry-ready.</w:t>
      </w:r>
      <w:r>
        <w:rPr>
          <w:rFonts w:ascii="Times New Roman" w:hAnsi="Times New Roman" w:cs="Times New Roman"/>
        </w:rPr>
        <w:t xml:space="preserve"> </w:t>
      </w:r>
      <w:r w:rsidRPr="00E46CA7">
        <w:rPr>
          <w:rFonts w:ascii="Times New Roman" w:hAnsi="Times New Roman" w:cs="Times New Roman"/>
        </w:rPr>
        <w:t>In spite of these good signs, certain areas were rated lower especially the implementation of new technologies like solar systems and automation (mean = 2.34). This demonstrates that, on the one hand, the practical elements are sufficient to equip the student with the traditional and basic skills but fail to equip them with the requirements of the modern and dynamic technological requirements in electrical/electronics industry. Simply put, the practical training is moderate in consideration of the industry practices, but it needs improvement in areas that touch on emerging technologies to ensure that graduates are completely equipped to meet industrial challenges of the day.</w:t>
      </w:r>
    </w:p>
    <w:p w14:paraId="72E40FEC" w14:textId="3ACB65E4" w:rsidR="00E327E1" w:rsidRDefault="00E327E1" w:rsidP="00E46CA7">
      <w:pPr>
        <w:spacing w:line="360" w:lineRule="auto"/>
        <w:jc w:val="both"/>
        <w:rPr>
          <w:rFonts w:ascii="Times New Roman" w:hAnsi="Times New Roman" w:cs="Times New Roman"/>
        </w:rPr>
      </w:pPr>
      <w:r>
        <w:rPr>
          <w:rFonts w:ascii="Times New Roman" w:hAnsi="Times New Roman" w:cs="Times New Roman"/>
          <w:b/>
          <w:bCs/>
        </w:rPr>
        <w:lastRenderedPageBreak/>
        <w:t xml:space="preserve">Research Question Three: </w:t>
      </w:r>
      <w:r w:rsidRPr="003E3DA8">
        <w:rPr>
          <w:rFonts w:ascii="Times New Roman" w:hAnsi="Times New Roman" w:cs="Times New Roman"/>
        </w:rPr>
        <w:t>What gaps exist between the curriculum content and the competencies expected by industry employers</w:t>
      </w:r>
      <w:r>
        <w:rPr>
          <w:rFonts w:ascii="Times New Roman" w:hAnsi="Times New Roman" w:cs="Times New Roman"/>
        </w:rPr>
        <w:t>?</w:t>
      </w:r>
    </w:p>
    <w:p w14:paraId="0B2855E1" w14:textId="77777777" w:rsidR="00E327E1" w:rsidRDefault="00E327E1" w:rsidP="00E46CA7">
      <w:pPr>
        <w:spacing w:line="360" w:lineRule="auto"/>
        <w:jc w:val="both"/>
        <w:rPr>
          <w:rFonts w:ascii="Times New Roman" w:hAnsi="Times New Roman" w:cs="Times New Roman"/>
        </w:rPr>
      </w:pPr>
    </w:p>
    <w:p w14:paraId="53A16741" w14:textId="77777777" w:rsidR="00E327E1" w:rsidRDefault="00E327E1" w:rsidP="00E46CA7">
      <w:pPr>
        <w:spacing w:line="360" w:lineRule="auto"/>
        <w:jc w:val="both"/>
        <w:rPr>
          <w:rFonts w:ascii="Times New Roman" w:hAnsi="Times New Roman" w:cs="Times New Roman"/>
        </w:rPr>
      </w:pPr>
    </w:p>
    <w:p w14:paraId="43C0397D" w14:textId="78F197AC" w:rsidR="00E327E1" w:rsidRPr="00E46CA7" w:rsidRDefault="00E327E1" w:rsidP="00E327E1">
      <w:pPr>
        <w:spacing w:line="240" w:lineRule="auto"/>
        <w:jc w:val="both"/>
        <w:rPr>
          <w:rFonts w:ascii="Times New Roman" w:hAnsi="Times New Roman" w:cs="Times New Roman"/>
        </w:rPr>
      </w:pPr>
      <w:r>
        <w:rPr>
          <w:rFonts w:ascii="Times New Roman" w:hAnsi="Times New Roman" w:cs="Times New Roman"/>
          <w:b/>
          <w:bCs/>
        </w:rPr>
        <w:t xml:space="preserve">Table 3: </w:t>
      </w:r>
      <w:r w:rsidRPr="00126517">
        <w:rPr>
          <w:rFonts w:ascii="Times New Roman" w:hAnsi="Times New Roman" w:cs="Times New Roman"/>
        </w:rPr>
        <w:t xml:space="preserve">Mean and Standard Deviation of Respondents’ on </w:t>
      </w:r>
      <w:r>
        <w:rPr>
          <w:rFonts w:ascii="Times New Roman" w:hAnsi="Times New Roman" w:cs="Times New Roman"/>
        </w:rPr>
        <w:t xml:space="preserve">the </w:t>
      </w:r>
      <w:r w:rsidRPr="00E327E1">
        <w:rPr>
          <w:rFonts w:ascii="Times New Roman" w:hAnsi="Times New Roman" w:cs="Times New Roman"/>
        </w:rPr>
        <w:t>exist</w:t>
      </w:r>
      <w:r>
        <w:rPr>
          <w:rFonts w:ascii="Times New Roman" w:hAnsi="Times New Roman" w:cs="Times New Roman"/>
        </w:rPr>
        <w:t>ence of gap</w:t>
      </w:r>
      <w:r w:rsidRPr="00E327E1">
        <w:rPr>
          <w:rFonts w:ascii="Times New Roman" w:hAnsi="Times New Roman" w:cs="Times New Roman"/>
        </w:rPr>
        <w:t xml:space="preserve"> between the curriculum content and the competencies expected by industry employers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832"/>
        <w:gridCol w:w="967"/>
        <w:gridCol w:w="888"/>
        <w:gridCol w:w="1083"/>
      </w:tblGrid>
      <w:tr w:rsidR="00E327E1" w:rsidRPr="00E327E1" w14:paraId="52C4C563" w14:textId="77777777" w:rsidTr="00E327E1">
        <w:tc>
          <w:tcPr>
            <w:tcW w:w="0" w:type="auto"/>
            <w:tcBorders>
              <w:top w:val="single" w:sz="4" w:space="0" w:color="auto"/>
              <w:bottom w:val="single" w:sz="4" w:space="0" w:color="auto"/>
            </w:tcBorders>
            <w:hideMark/>
          </w:tcPr>
          <w:p w14:paraId="217C01E3" w14:textId="77777777" w:rsidR="00E327E1" w:rsidRPr="00E327E1" w:rsidRDefault="00E327E1" w:rsidP="00E327E1">
            <w:pPr>
              <w:jc w:val="both"/>
              <w:rPr>
                <w:rFonts w:ascii="Times New Roman" w:hAnsi="Times New Roman" w:cs="Times New Roman"/>
                <w:b/>
                <w:bCs/>
              </w:rPr>
            </w:pPr>
            <w:r w:rsidRPr="00E327E1">
              <w:rPr>
                <w:rFonts w:ascii="Times New Roman" w:hAnsi="Times New Roman" w:cs="Times New Roman"/>
                <w:b/>
                <w:bCs/>
              </w:rPr>
              <w:t>S/N</w:t>
            </w:r>
          </w:p>
        </w:tc>
        <w:tc>
          <w:tcPr>
            <w:tcW w:w="0" w:type="auto"/>
            <w:tcBorders>
              <w:top w:val="single" w:sz="4" w:space="0" w:color="auto"/>
              <w:bottom w:val="single" w:sz="4" w:space="0" w:color="auto"/>
            </w:tcBorders>
            <w:hideMark/>
          </w:tcPr>
          <w:p w14:paraId="2D612EB8" w14:textId="77777777" w:rsidR="00E327E1" w:rsidRPr="00E327E1" w:rsidRDefault="00E327E1" w:rsidP="00E327E1">
            <w:pPr>
              <w:jc w:val="both"/>
              <w:rPr>
                <w:rFonts w:ascii="Times New Roman" w:hAnsi="Times New Roman" w:cs="Times New Roman"/>
                <w:b/>
                <w:bCs/>
              </w:rPr>
            </w:pPr>
            <w:r w:rsidRPr="00E327E1">
              <w:rPr>
                <w:rFonts w:ascii="Times New Roman" w:hAnsi="Times New Roman" w:cs="Times New Roman"/>
                <w:b/>
                <w:bCs/>
              </w:rPr>
              <w:t>Items</w:t>
            </w:r>
          </w:p>
        </w:tc>
        <w:tc>
          <w:tcPr>
            <w:tcW w:w="0" w:type="auto"/>
            <w:tcBorders>
              <w:top w:val="single" w:sz="4" w:space="0" w:color="auto"/>
              <w:bottom w:val="single" w:sz="4" w:space="0" w:color="auto"/>
            </w:tcBorders>
            <w:hideMark/>
          </w:tcPr>
          <w:p w14:paraId="044A06BD" w14:textId="77777777" w:rsidR="00E327E1" w:rsidRPr="00E327E1" w:rsidRDefault="00E327E1" w:rsidP="00E327E1">
            <w:pPr>
              <w:jc w:val="both"/>
              <w:rPr>
                <w:rFonts w:ascii="Times New Roman" w:hAnsi="Times New Roman" w:cs="Times New Roman"/>
                <w:b/>
                <w:bCs/>
              </w:rPr>
            </w:pPr>
            <w:r w:rsidRPr="00E327E1">
              <w:rPr>
                <w:rFonts w:ascii="Times New Roman" w:hAnsi="Times New Roman" w:cs="Times New Roman"/>
                <w:b/>
                <w:bCs/>
              </w:rPr>
              <w:t>Mean (x̄)</w:t>
            </w:r>
          </w:p>
        </w:tc>
        <w:tc>
          <w:tcPr>
            <w:tcW w:w="0" w:type="auto"/>
            <w:tcBorders>
              <w:top w:val="single" w:sz="4" w:space="0" w:color="auto"/>
              <w:bottom w:val="single" w:sz="4" w:space="0" w:color="auto"/>
            </w:tcBorders>
            <w:hideMark/>
          </w:tcPr>
          <w:p w14:paraId="26F1357D" w14:textId="77777777" w:rsidR="00E327E1" w:rsidRPr="00E327E1" w:rsidRDefault="00E327E1" w:rsidP="00E327E1">
            <w:pPr>
              <w:jc w:val="both"/>
              <w:rPr>
                <w:rFonts w:ascii="Times New Roman" w:hAnsi="Times New Roman" w:cs="Times New Roman"/>
                <w:b/>
                <w:bCs/>
              </w:rPr>
            </w:pPr>
            <w:r w:rsidRPr="00E327E1">
              <w:rPr>
                <w:rFonts w:ascii="Times New Roman" w:hAnsi="Times New Roman" w:cs="Times New Roman"/>
                <w:b/>
                <w:bCs/>
              </w:rPr>
              <w:t>Std. Dev.</w:t>
            </w:r>
          </w:p>
        </w:tc>
        <w:tc>
          <w:tcPr>
            <w:tcW w:w="0" w:type="auto"/>
            <w:tcBorders>
              <w:top w:val="single" w:sz="4" w:space="0" w:color="auto"/>
              <w:bottom w:val="single" w:sz="4" w:space="0" w:color="auto"/>
            </w:tcBorders>
            <w:hideMark/>
          </w:tcPr>
          <w:p w14:paraId="0E9DB210" w14:textId="77777777" w:rsidR="00E327E1" w:rsidRPr="00E327E1" w:rsidRDefault="00E327E1" w:rsidP="00E327E1">
            <w:pPr>
              <w:jc w:val="both"/>
              <w:rPr>
                <w:rFonts w:ascii="Times New Roman" w:hAnsi="Times New Roman" w:cs="Times New Roman"/>
                <w:b/>
                <w:bCs/>
              </w:rPr>
            </w:pPr>
            <w:r w:rsidRPr="00E327E1">
              <w:rPr>
                <w:rFonts w:ascii="Times New Roman" w:hAnsi="Times New Roman" w:cs="Times New Roman"/>
                <w:b/>
                <w:bCs/>
              </w:rPr>
              <w:t>Decision</w:t>
            </w:r>
          </w:p>
        </w:tc>
      </w:tr>
      <w:tr w:rsidR="00E327E1" w:rsidRPr="00E327E1" w14:paraId="03701EAC" w14:textId="77777777" w:rsidTr="00E327E1">
        <w:tc>
          <w:tcPr>
            <w:tcW w:w="0" w:type="auto"/>
            <w:tcBorders>
              <w:top w:val="single" w:sz="4" w:space="0" w:color="auto"/>
            </w:tcBorders>
            <w:hideMark/>
          </w:tcPr>
          <w:p w14:paraId="61D53BEF"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1</w:t>
            </w:r>
          </w:p>
        </w:tc>
        <w:tc>
          <w:tcPr>
            <w:tcW w:w="0" w:type="auto"/>
            <w:tcBorders>
              <w:top w:val="single" w:sz="4" w:space="0" w:color="auto"/>
            </w:tcBorders>
            <w:hideMark/>
          </w:tcPr>
          <w:p w14:paraId="4C6918EA"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The curriculum lacks sufficient coverage of emerging technologies (e.g., solar, automation).</w:t>
            </w:r>
          </w:p>
        </w:tc>
        <w:tc>
          <w:tcPr>
            <w:tcW w:w="0" w:type="auto"/>
            <w:tcBorders>
              <w:top w:val="single" w:sz="4" w:space="0" w:color="auto"/>
            </w:tcBorders>
            <w:hideMark/>
          </w:tcPr>
          <w:p w14:paraId="76EDA1B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2.28</w:t>
            </w:r>
          </w:p>
        </w:tc>
        <w:tc>
          <w:tcPr>
            <w:tcW w:w="0" w:type="auto"/>
            <w:tcBorders>
              <w:top w:val="single" w:sz="4" w:space="0" w:color="auto"/>
            </w:tcBorders>
            <w:hideMark/>
          </w:tcPr>
          <w:p w14:paraId="1562127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0.91</w:t>
            </w:r>
          </w:p>
        </w:tc>
        <w:tc>
          <w:tcPr>
            <w:tcW w:w="0" w:type="auto"/>
            <w:tcBorders>
              <w:top w:val="single" w:sz="4" w:space="0" w:color="auto"/>
            </w:tcBorders>
            <w:hideMark/>
          </w:tcPr>
          <w:p w14:paraId="6E6A69F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147E88A5" w14:textId="77777777" w:rsidTr="00E327E1">
        <w:tc>
          <w:tcPr>
            <w:tcW w:w="0" w:type="auto"/>
            <w:hideMark/>
          </w:tcPr>
          <w:p w14:paraId="7F555C5C"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w:t>
            </w:r>
          </w:p>
        </w:tc>
        <w:tc>
          <w:tcPr>
            <w:tcW w:w="0" w:type="auto"/>
            <w:hideMark/>
          </w:tcPr>
          <w:p w14:paraId="08C53840"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Students are not adequately trained in Programmable Logic Controllers (PLC) as required by industry.</w:t>
            </w:r>
          </w:p>
        </w:tc>
        <w:tc>
          <w:tcPr>
            <w:tcW w:w="0" w:type="auto"/>
            <w:hideMark/>
          </w:tcPr>
          <w:p w14:paraId="110BA86C"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2.21</w:t>
            </w:r>
          </w:p>
        </w:tc>
        <w:tc>
          <w:tcPr>
            <w:tcW w:w="0" w:type="auto"/>
            <w:hideMark/>
          </w:tcPr>
          <w:p w14:paraId="0749016B"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0.95</w:t>
            </w:r>
          </w:p>
        </w:tc>
        <w:tc>
          <w:tcPr>
            <w:tcW w:w="0" w:type="auto"/>
            <w:hideMark/>
          </w:tcPr>
          <w:p w14:paraId="16C8129B"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0229EDA2" w14:textId="77777777" w:rsidTr="00E327E1">
        <w:tc>
          <w:tcPr>
            <w:tcW w:w="0" w:type="auto"/>
            <w:hideMark/>
          </w:tcPr>
          <w:p w14:paraId="554CEE9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3</w:t>
            </w:r>
          </w:p>
        </w:tc>
        <w:tc>
          <w:tcPr>
            <w:tcW w:w="0" w:type="auto"/>
            <w:hideMark/>
          </w:tcPr>
          <w:p w14:paraId="036A101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Soft skills such as teamwork, problem-solving, and communication are insufficiently integrated.</w:t>
            </w:r>
          </w:p>
        </w:tc>
        <w:tc>
          <w:tcPr>
            <w:tcW w:w="0" w:type="auto"/>
            <w:hideMark/>
          </w:tcPr>
          <w:p w14:paraId="16F8182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2.40</w:t>
            </w:r>
          </w:p>
        </w:tc>
        <w:tc>
          <w:tcPr>
            <w:tcW w:w="0" w:type="auto"/>
            <w:hideMark/>
          </w:tcPr>
          <w:p w14:paraId="46C342D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0.87</w:t>
            </w:r>
          </w:p>
        </w:tc>
        <w:tc>
          <w:tcPr>
            <w:tcW w:w="0" w:type="auto"/>
            <w:hideMark/>
          </w:tcPr>
          <w:p w14:paraId="4BE74409"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745BA972" w14:textId="77777777" w:rsidTr="00E327E1">
        <w:tc>
          <w:tcPr>
            <w:tcW w:w="0" w:type="auto"/>
            <w:hideMark/>
          </w:tcPr>
          <w:p w14:paraId="1D8E039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4</w:t>
            </w:r>
          </w:p>
        </w:tc>
        <w:tc>
          <w:tcPr>
            <w:tcW w:w="0" w:type="auto"/>
            <w:hideMark/>
          </w:tcPr>
          <w:p w14:paraId="6C2CAA59"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Industrial attachment and practical experiences do not fully reflect current workplace demands.</w:t>
            </w:r>
          </w:p>
        </w:tc>
        <w:tc>
          <w:tcPr>
            <w:tcW w:w="0" w:type="auto"/>
            <w:hideMark/>
          </w:tcPr>
          <w:p w14:paraId="088FF7CB"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2.57</w:t>
            </w:r>
          </w:p>
        </w:tc>
        <w:tc>
          <w:tcPr>
            <w:tcW w:w="0" w:type="auto"/>
            <w:hideMark/>
          </w:tcPr>
          <w:p w14:paraId="1621EA1C"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0.88</w:t>
            </w:r>
          </w:p>
        </w:tc>
        <w:tc>
          <w:tcPr>
            <w:tcW w:w="0" w:type="auto"/>
            <w:hideMark/>
          </w:tcPr>
          <w:p w14:paraId="2E1EF2F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5E86775B" w14:textId="77777777" w:rsidTr="00E327E1">
        <w:tc>
          <w:tcPr>
            <w:tcW w:w="0" w:type="auto"/>
            <w:hideMark/>
          </w:tcPr>
          <w:p w14:paraId="7B8071B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5</w:t>
            </w:r>
          </w:p>
        </w:tc>
        <w:tc>
          <w:tcPr>
            <w:tcW w:w="0" w:type="auto"/>
            <w:hideMark/>
          </w:tcPr>
          <w:p w14:paraId="0996C07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Students are not adequately exposed to modern maintenance and troubleshooting practices.</w:t>
            </w:r>
          </w:p>
        </w:tc>
        <w:tc>
          <w:tcPr>
            <w:tcW w:w="0" w:type="auto"/>
            <w:hideMark/>
          </w:tcPr>
          <w:p w14:paraId="77624003"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2.36</w:t>
            </w:r>
          </w:p>
        </w:tc>
        <w:tc>
          <w:tcPr>
            <w:tcW w:w="0" w:type="auto"/>
            <w:hideMark/>
          </w:tcPr>
          <w:p w14:paraId="0F3EA86E"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0.90</w:t>
            </w:r>
          </w:p>
        </w:tc>
        <w:tc>
          <w:tcPr>
            <w:tcW w:w="0" w:type="auto"/>
            <w:hideMark/>
          </w:tcPr>
          <w:p w14:paraId="71D048D1"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30218591" w14:textId="77777777" w:rsidTr="00E327E1">
        <w:tc>
          <w:tcPr>
            <w:tcW w:w="0" w:type="auto"/>
            <w:hideMark/>
          </w:tcPr>
          <w:p w14:paraId="679DBA9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6</w:t>
            </w:r>
          </w:p>
        </w:tc>
        <w:tc>
          <w:tcPr>
            <w:tcW w:w="0" w:type="auto"/>
            <w:hideMark/>
          </w:tcPr>
          <w:p w14:paraId="290C3F93"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The curriculum does not fully cover modern wiring, cabling, and panel board assembly.</w:t>
            </w:r>
          </w:p>
        </w:tc>
        <w:tc>
          <w:tcPr>
            <w:tcW w:w="0" w:type="auto"/>
            <w:hideMark/>
          </w:tcPr>
          <w:p w14:paraId="55EFA286"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2.52</w:t>
            </w:r>
          </w:p>
        </w:tc>
        <w:tc>
          <w:tcPr>
            <w:tcW w:w="0" w:type="auto"/>
            <w:hideMark/>
          </w:tcPr>
          <w:p w14:paraId="653ACA64"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0.85</w:t>
            </w:r>
          </w:p>
        </w:tc>
        <w:tc>
          <w:tcPr>
            <w:tcW w:w="0" w:type="auto"/>
            <w:hideMark/>
          </w:tcPr>
          <w:p w14:paraId="1B7344C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63828916" w14:textId="77777777" w:rsidTr="00E327E1">
        <w:tc>
          <w:tcPr>
            <w:tcW w:w="0" w:type="auto"/>
            <w:hideMark/>
          </w:tcPr>
          <w:p w14:paraId="110DE345"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7</w:t>
            </w:r>
          </w:p>
        </w:tc>
        <w:tc>
          <w:tcPr>
            <w:tcW w:w="0" w:type="auto"/>
            <w:hideMark/>
          </w:tcPr>
          <w:p w14:paraId="5CD48E81"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Industry feedback is rarely incorporated into curriculum design.</w:t>
            </w:r>
          </w:p>
        </w:tc>
        <w:tc>
          <w:tcPr>
            <w:tcW w:w="0" w:type="auto"/>
            <w:hideMark/>
          </w:tcPr>
          <w:p w14:paraId="616BCCCB"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2.64</w:t>
            </w:r>
          </w:p>
        </w:tc>
        <w:tc>
          <w:tcPr>
            <w:tcW w:w="0" w:type="auto"/>
            <w:hideMark/>
          </w:tcPr>
          <w:p w14:paraId="7F9C711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0.83</w:t>
            </w:r>
          </w:p>
        </w:tc>
        <w:tc>
          <w:tcPr>
            <w:tcW w:w="0" w:type="auto"/>
            <w:hideMark/>
          </w:tcPr>
          <w:p w14:paraId="2FAB8E65"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67134410" w14:textId="77777777" w:rsidTr="00E327E1">
        <w:tc>
          <w:tcPr>
            <w:tcW w:w="0" w:type="auto"/>
            <w:hideMark/>
          </w:tcPr>
          <w:p w14:paraId="21D20D60"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8</w:t>
            </w:r>
          </w:p>
        </w:tc>
        <w:tc>
          <w:tcPr>
            <w:tcW w:w="0" w:type="auto"/>
            <w:hideMark/>
          </w:tcPr>
          <w:p w14:paraId="1257E36F"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Practical assessments do not match performance expectations in industry settings.</w:t>
            </w:r>
          </w:p>
        </w:tc>
        <w:tc>
          <w:tcPr>
            <w:tcW w:w="0" w:type="auto"/>
            <w:hideMark/>
          </w:tcPr>
          <w:p w14:paraId="50BCDEB5"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2.47</w:t>
            </w:r>
          </w:p>
        </w:tc>
        <w:tc>
          <w:tcPr>
            <w:tcW w:w="0" w:type="auto"/>
            <w:hideMark/>
          </w:tcPr>
          <w:p w14:paraId="78B8A73C"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0.86</w:t>
            </w:r>
          </w:p>
        </w:tc>
        <w:tc>
          <w:tcPr>
            <w:tcW w:w="0" w:type="auto"/>
            <w:hideMark/>
          </w:tcPr>
          <w:p w14:paraId="5EF48EB3"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39AAF266" w14:textId="77777777" w:rsidTr="00E327E1">
        <w:tc>
          <w:tcPr>
            <w:tcW w:w="0" w:type="auto"/>
            <w:hideMark/>
          </w:tcPr>
          <w:p w14:paraId="69270E40"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9</w:t>
            </w:r>
          </w:p>
        </w:tc>
        <w:tc>
          <w:tcPr>
            <w:tcW w:w="0" w:type="auto"/>
            <w:hideMark/>
          </w:tcPr>
          <w:p w14:paraId="1A5A916F"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Renewable energy systems and alternative power technologies are underrepresented.</w:t>
            </w:r>
          </w:p>
        </w:tc>
        <w:tc>
          <w:tcPr>
            <w:tcW w:w="0" w:type="auto"/>
            <w:hideMark/>
          </w:tcPr>
          <w:p w14:paraId="1F89FD2F"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2.30</w:t>
            </w:r>
          </w:p>
        </w:tc>
        <w:tc>
          <w:tcPr>
            <w:tcW w:w="0" w:type="auto"/>
            <w:hideMark/>
          </w:tcPr>
          <w:p w14:paraId="0BC2ADD9"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0.89</w:t>
            </w:r>
          </w:p>
        </w:tc>
        <w:tc>
          <w:tcPr>
            <w:tcW w:w="0" w:type="auto"/>
            <w:hideMark/>
          </w:tcPr>
          <w:p w14:paraId="46941308"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r w:rsidR="00E327E1" w:rsidRPr="00E327E1" w14:paraId="65A1D352" w14:textId="77777777" w:rsidTr="00E327E1">
        <w:tc>
          <w:tcPr>
            <w:tcW w:w="0" w:type="auto"/>
            <w:hideMark/>
          </w:tcPr>
          <w:p w14:paraId="6E21FA6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10</w:t>
            </w:r>
          </w:p>
        </w:tc>
        <w:tc>
          <w:tcPr>
            <w:tcW w:w="0" w:type="auto"/>
            <w:hideMark/>
          </w:tcPr>
          <w:p w14:paraId="288F7ECF"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Students are not sufficiently prepared for self-employment or entrepreneurial opportunities.</w:t>
            </w:r>
          </w:p>
        </w:tc>
        <w:tc>
          <w:tcPr>
            <w:tcW w:w="0" w:type="auto"/>
            <w:hideMark/>
          </w:tcPr>
          <w:p w14:paraId="240092C2"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2.44</w:t>
            </w:r>
          </w:p>
        </w:tc>
        <w:tc>
          <w:tcPr>
            <w:tcW w:w="0" w:type="auto"/>
            <w:hideMark/>
          </w:tcPr>
          <w:p w14:paraId="450AE1DC"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0.84</w:t>
            </w:r>
          </w:p>
        </w:tc>
        <w:tc>
          <w:tcPr>
            <w:tcW w:w="0" w:type="auto"/>
            <w:hideMark/>
          </w:tcPr>
          <w:p w14:paraId="4D879667" w14:textId="77777777" w:rsidR="00E327E1" w:rsidRPr="00E327E1" w:rsidRDefault="00E327E1" w:rsidP="00E327E1">
            <w:pPr>
              <w:jc w:val="both"/>
              <w:rPr>
                <w:rFonts w:ascii="Times New Roman" w:hAnsi="Times New Roman" w:cs="Times New Roman"/>
              </w:rPr>
            </w:pPr>
            <w:r w:rsidRPr="00E327E1">
              <w:rPr>
                <w:rFonts w:ascii="Times New Roman" w:hAnsi="Times New Roman" w:cs="Times New Roman"/>
              </w:rPr>
              <w:t>Agree</w:t>
            </w:r>
          </w:p>
        </w:tc>
      </w:tr>
    </w:tbl>
    <w:p w14:paraId="0B6B73F0" w14:textId="77777777" w:rsidR="00E327E1" w:rsidRPr="00E327E1" w:rsidRDefault="00E327E1" w:rsidP="00E46CA7">
      <w:pPr>
        <w:spacing w:line="360" w:lineRule="auto"/>
        <w:jc w:val="both"/>
        <w:rPr>
          <w:rFonts w:ascii="Times New Roman" w:hAnsi="Times New Roman" w:cs="Times New Roman"/>
          <w:sz w:val="2"/>
          <w:szCs w:val="2"/>
        </w:rPr>
      </w:pPr>
    </w:p>
    <w:p w14:paraId="3D6A74AE" w14:textId="71B435CB" w:rsidR="004A3A40" w:rsidRDefault="00E327E1" w:rsidP="004A3A40">
      <w:pPr>
        <w:spacing w:line="360" w:lineRule="auto"/>
        <w:jc w:val="both"/>
        <w:rPr>
          <w:rFonts w:ascii="Times New Roman" w:hAnsi="Times New Roman" w:cs="Times New Roman"/>
        </w:rPr>
      </w:pPr>
      <w:r w:rsidRPr="00E327E1">
        <w:rPr>
          <w:rFonts w:ascii="Times New Roman" w:hAnsi="Times New Roman" w:cs="Times New Roman"/>
        </w:rPr>
        <w:t>Table 3 indicates the mean and the standard deviation of the responses of the respondents on the gaps between the curriculum and competencies provided in the Electrical/</w:t>
      </w:r>
      <w:proofErr w:type="spellStart"/>
      <w:r w:rsidRPr="00E327E1">
        <w:rPr>
          <w:rFonts w:ascii="Times New Roman" w:hAnsi="Times New Roman" w:cs="Times New Roman"/>
        </w:rPr>
        <w:t>Electronics</w:t>
      </w:r>
      <w:proofErr w:type="spellEnd"/>
      <w:r w:rsidRPr="00E327E1">
        <w:rPr>
          <w:rFonts w:ascii="Times New Roman" w:hAnsi="Times New Roman" w:cs="Times New Roman"/>
        </w:rPr>
        <w:t xml:space="preserve"> Technology Education course and those required by employers in the industry. The grand mean of 2.42 implies that there are moderate gaps in the curriculum. The respondents also concurred that the curriculum does not cover the emerging technologies like solar systems and automation sufficiently (mean = 2.28), does not train on the Programmable Logic Controllers (PLC) was adequate (mean = 2.21), and there was a lack of incorporation of renewable energy systems in the curriculum (mean = 2.30). These results indicate</w:t>
      </w:r>
      <w:r w:rsidR="006232E9">
        <w:rPr>
          <w:rFonts w:ascii="Times New Roman" w:hAnsi="Times New Roman" w:cs="Times New Roman"/>
        </w:rPr>
        <w:t>d</w:t>
      </w:r>
      <w:r w:rsidRPr="00E327E1">
        <w:rPr>
          <w:rFonts w:ascii="Times New Roman" w:hAnsi="Times New Roman" w:cs="Times New Roman"/>
        </w:rPr>
        <w:t xml:space="preserve"> that even though the conventional technical skills are being instructed, the curriculum lacks the incorporation of the latest technological skills that are crucial </w:t>
      </w:r>
      <w:r w:rsidRPr="00E327E1">
        <w:rPr>
          <w:rFonts w:ascii="Times New Roman" w:hAnsi="Times New Roman" w:cs="Times New Roman"/>
        </w:rPr>
        <w:lastRenderedPageBreak/>
        <w:t>in the modern industry practice. Also, there were found to be gaps in the way soft skills and practical assessment were integrated and entrepreneurial preparedness. Some of these include</w:t>
      </w:r>
      <w:r w:rsidR="006232E9">
        <w:rPr>
          <w:rFonts w:ascii="Times New Roman" w:hAnsi="Times New Roman" w:cs="Times New Roman"/>
        </w:rPr>
        <w:t>d</w:t>
      </w:r>
      <w:r w:rsidRPr="00E327E1">
        <w:rPr>
          <w:rFonts w:ascii="Times New Roman" w:hAnsi="Times New Roman" w:cs="Times New Roman"/>
        </w:rPr>
        <w:t xml:space="preserve"> poor development of soft skills (mean = 2.40), low levels of preparation to be self-employed (mean = 2.44) and low levels of incorporating industry feedback in curriculum design (mean = 2.64) which depict that graduates might lack full provision of the interpersonal, problem solving and innovativeness in the industrial environment. The curriculum, in general, has moderate correspondence to industry requirements but needs to be refined in the fields of emerging technologies, soft skills, and entrepreneurial skills to guarantee that graduates are well prepared to operate in the modern electrical/</w:t>
      </w:r>
      <w:proofErr w:type="spellStart"/>
      <w:r w:rsidRPr="00E327E1">
        <w:rPr>
          <w:rFonts w:ascii="Times New Roman" w:hAnsi="Times New Roman" w:cs="Times New Roman"/>
        </w:rPr>
        <w:t>electronics</w:t>
      </w:r>
      <w:proofErr w:type="spellEnd"/>
      <w:r w:rsidRPr="00E327E1">
        <w:rPr>
          <w:rFonts w:ascii="Times New Roman" w:hAnsi="Times New Roman" w:cs="Times New Roman"/>
        </w:rPr>
        <w:t xml:space="preserve"> environments.</w:t>
      </w:r>
    </w:p>
    <w:p w14:paraId="27A2661C" w14:textId="775C45D0" w:rsidR="00791097" w:rsidRPr="00791097" w:rsidRDefault="00791097" w:rsidP="00791097">
      <w:pPr>
        <w:spacing w:line="360" w:lineRule="auto"/>
        <w:jc w:val="both"/>
        <w:rPr>
          <w:rFonts w:ascii="Times New Roman" w:hAnsi="Times New Roman" w:cs="Times New Roman"/>
        </w:rPr>
      </w:pPr>
      <w:r w:rsidRPr="00791097">
        <w:rPr>
          <w:rFonts w:ascii="Times New Roman" w:hAnsi="Times New Roman" w:cs="Times New Roman"/>
          <w:b/>
          <w:bCs/>
        </w:rPr>
        <w:t>Hypothesis One</w:t>
      </w:r>
      <w:r>
        <w:rPr>
          <w:rFonts w:ascii="Times New Roman" w:hAnsi="Times New Roman" w:cs="Times New Roman"/>
        </w:rPr>
        <w:t xml:space="preserve">: </w:t>
      </w:r>
      <w:r w:rsidRPr="00791097">
        <w:rPr>
          <w:rFonts w:ascii="Times New Roman" w:hAnsi="Times New Roman" w:cs="Times New Roman"/>
        </w:rPr>
        <w:t>There is no significant difference between lecturers and industry employers on the extent to which the curriculum reflects industry-required skills.</w:t>
      </w:r>
    </w:p>
    <w:p w14:paraId="1C33F633" w14:textId="10B69BBE" w:rsidR="00791097" w:rsidRPr="00791097" w:rsidRDefault="00791097" w:rsidP="00791097">
      <w:pPr>
        <w:spacing w:line="240" w:lineRule="auto"/>
        <w:jc w:val="both"/>
        <w:rPr>
          <w:rFonts w:ascii="Times New Roman" w:hAnsi="Times New Roman" w:cs="Times New Roman"/>
        </w:rPr>
      </w:pPr>
      <w:r w:rsidRPr="00791097">
        <w:rPr>
          <w:rFonts w:ascii="Times New Roman" w:hAnsi="Times New Roman" w:cs="Times New Roman"/>
          <w:b/>
          <w:bCs/>
        </w:rPr>
        <w:t xml:space="preserve">Table 4: </w:t>
      </w:r>
      <w:r w:rsidRPr="00791097">
        <w:rPr>
          <w:rFonts w:ascii="Times New Roman" w:hAnsi="Times New Roman" w:cs="Times New Roman"/>
        </w:rPr>
        <w:t>Independent t-Test on Curriculum Reflection of Industry Skills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530"/>
        <w:gridCol w:w="1890"/>
        <w:gridCol w:w="1416"/>
        <w:gridCol w:w="456"/>
        <w:gridCol w:w="1083"/>
      </w:tblGrid>
      <w:tr w:rsidR="00791097" w:rsidRPr="00791097" w14:paraId="441F76CE" w14:textId="77777777" w:rsidTr="00791097">
        <w:tc>
          <w:tcPr>
            <w:tcW w:w="2700" w:type="dxa"/>
            <w:tcBorders>
              <w:top w:val="single" w:sz="4" w:space="0" w:color="auto"/>
              <w:bottom w:val="single" w:sz="4" w:space="0" w:color="auto"/>
            </w:tcBorders>
            <w:hideMark/>
          </w:tcPr>
          <w:p w14:paraId="1078B495"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Group</w:t>
            </w:r>
          </w:p>
        </w:tc>
        <w:tc>
          <w:tcPr>
            <w:tcW w:w="1530" w:type="dxa"/>
            <w:tcBorders>
              <w:top w:val="single" w:sz="4" w:space="0" w:color="auto"/>
              <w:bottom w:val="single" w:sz="4" w:space="0" w:color="auto"/>
            </w:tcBorders>
            <w:hideMark/>
          </w:tcPr>
          <w:p w14:paraId="01B4787F"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Mean (x̄)</w:t>
            </w:r>
          </w:p>
        </w:tc>
        <w:tc>
          <w:tcPr>
            <w:tcW w:w="1890" w:type="dxa"/>
            <w:tcBorders>
              <w:top w:val="single" w:sz="4" w:space="0" w:color="auto"/>
              <w:bottom w:val="single" w:sz="4" w:space="0" w:color="auto"/>
            </w:tcBorders>
            <w:hideMark/>
          </w:tcPr>
          <w:p w14:paraId="037F54BE"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Std. Dev. (SD)</w:t>
            </w:r>
          </w:p>
        </w:tc>
        <w:tc>
          <w:tcPr>
            <w:tcW w:w="0" w:type="auto"/>
            <w:tcBorders>
              <w:top w:val="single" w:sz="4" w:space="0" w:color="auto"/>
              <w:bottom w:val="single" w:sz="4" w:space="0" w:color="auto"/>
            </w:tcBorders>
            <w:hideMark/>
          </w:tcPr>
          <w:p w14:paraId="46E29DC5"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t-calculated</w:t>
            </w:r>
          </w:p>
        </w:tc>
        <w:tc>
          <w:tcPr>
            <w:tcW w:w="0" w:type="auto"/>
            <w:tcBorders>
              <w:top w:val="single" w:sz="4" w:space="0" w:color="auto"/>
              <w:bottom w:val="single" w:sz="4" w:space="0" w:color="auto"/>
            </w:tcBorders>
            <w:hideMark/>
          </w:tcPr>
          <w:p w14:paraId="7ECB677E"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df</w:t>
            </w:r>
          </w:p>
        </w:tc>
        <w:tc>
          <w:tcPr>
            <w:tcW w:w="0" w:type="auto"/>
            <w:tcBorders>
              <w:top w:val="single" w:sz="4" w:space="0" w:color="auto"/>
              <w:bottom w:val="single" w:sz="4" w:space="0" w:color="auto"/>
            </w:tcBorders>
            <w:hideMark/>
          </w:tcPr>
          <w:p w14:paraId="5C4E54FE"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Decision</w:t>
            </w:r>
          </w:p>
        </w:tc>
      </w:tr>
      <w:tr w:rsidR="00791097" w:rsidRPr="00791097" w14:paraId="5A1F439B" w14:textId="77777777" w:rsidTr="00791097">
        <w:tc>
          <w:tcPr>
            <w:tcW w:w="2700" w:type="dxa"/>
            <w:tcBorders>
              <w:top w:val="single" w:sz="4" w:space="0" w:color="auto"/>
            </w:tcBorders>
            <w:hideMark/>
          </w:tcPr>
          <w:p w14:paraId="061D9136"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Lecturers</w:t>
            </w:r>
          </w:p>
        </w:tc>
        <w:tc>
          <w:tcPr>
            <w:tcW w:w="1530" w:type="dxa"/>
            <w:tcBorders>
              <w:top w:val="single" w:sz="4" w:space="0" w:color="auto"/>
            </w:tcBorders>
            <w:hideMark/>
          </w:tcPr>
          <w:p w14:paraId="375865F6"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2.87</w:t>
            </w:r>
          </w:p>
        </w:tc>
        <w:tc>
          <w:tcPr>
            <w:tcW w:w="1890" w:type="dxa"/>
            <w:tcBorders>
              <w:top w:val="single" w:sz="4" w:space="0" w:color="auto"/>
            </w:tcBorders>
            <w:hideMark/>
          </w:tcPr>
          <w:p w14:paraId="554C61B0"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0.42</w:t>
            </w:r>
          </w:p>
        </w:tc>
        <w:tc>
          <w:tcPr>
            <w:tcW w:w="0" w:type="auto"/>
            <w:tcBorders>
              <w:top w:val="single" w:sz="4" w:space="0" w:color="auto"/>
            </w:tcBorders>
            <w:hideMark/>
          </w:tcPr>
          <w:p w14:paraId="6E4C762D"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0.80</w:t>
            </w:r>
          </w:p>
        </w:tc>
        <w:tc>
          <w:tcPr>
            <w:tcW w:w="0" w:type="auto"/>
            <w:tcBorders>
              <w:top w:val="single" w:sz="4" w:space="0" w:color="auto"/>
            </w:tcBorders>
            <w:hideMark/>
          </w:tcPr>
          <w:p w14:paraId="065E8301"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22</w:t>
            </w:r>
          </w:p>
        </w:tc>
        <w:tc>
          <w:tcPr>
            <w:tcW w:w="0" w:type="auto"/>
            <w:tcBorders>
              <w:top w:val="single" w:sz="4" w:space="0" w:color="auto"/>
            </w:tcBorders>
            <w:hideMark/>
          </w:tcPr>
          <w:p w14:paraId="72D46B24" w14:textId="218BAC85" w:rsidR="00791097" w:rsidRPr="00791097" w:rsidRDefault="00791097" w:rsidP="00791097">
            <w:pPr>
              <w:jc w:val="both"/>
              <w:rPr>
                <w:rFonts w:ascii="Times New Roman" w:hAnsi="Times New Roman" w:cs="Times New Roman"/>
              </w:rPr>
            </w:pPr>
            <w:r>
              <w:rPr>
                <w:rFonts w:ascii="Times New Roman" w:hAnsi="Times New Roman" w:cs="Times New Roman"/>
              </w:rPr>
              <w:t>Accept</w:t>
            </w:r>
          </w:p>
        </w:tc>
      </w:tr>
      <w:tr w:rsidR="00791097" w:rsidRPr="00791097" w14:paraId="4CFDFC38" w14:textId="77777777" w:rsidTr="00791097">
        <w:tc>
          <w:tcPr>
            <w:tcW w:w="2700" w:type="dxa"/>
            <w:hideMark/>
          </w:tcPr>
          <w:p w14:paraId="7C717123"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Industry Employers</w:t>
            </w:r>
          </w:p>
        </w:tc>
        <w:tc>
          <w:tcPr>
            <w:tcW w:w="1530" w:type="dxa"/>
            <w:hideMark/>
          </w:tcPr>
          <w:p w14:paraId="270E5822"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2.72</w:t>
            </w:r>
          </w:p>
        </w:tc>
        <w:tc>
          <w:tcPr>
            <w:tcW w:w="1890" w:type="dxa"/>
            <w:hideMark/>
          </w:tcPr>
          <w:p w14:paraId="6C57D31C"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0.48</w:t>
            </w:r>
          </w:p>
        </w:tc>
        <w:tc>
          <w:tcPr>
            <w:tcW w:w="0" w:type="auto"/>
            <w:hideMark/>
          </w:tcPr>
          <w:p w14:paraId="004AD34F" w14:textId="77777777" w:rsidR="00791097" w:rsidRPr="00791097" w:rsidRDefault="00791097" w:rsidP="00791097">
            <w:pPr>
              <w:jc w:val="both"/>
              <w:rPr>
                <w:rFonts w:ascii="Times New Roman" w:hAnsi="Times New Roman" w:cs="Times New Roman"/>
              </w:rPr>
            </w:pPr>
          </w:p>
        </w:tc>
        <w:tc>
          <w:tcPr>
            <w:tcW w:w="0" w:type="auto"/>
            <w:hideMark/>
          </w:tcPr>
          <w:p w14:paraId="5199342C" w14:textId="77777777" w:rsidR="00791097" w:rsidRPr="00791097" w:rsidRDefault="00791097" w:rsidP="00791097">
            <w:pPr>
              <w:jc w:val="both"/>
              <w:rPr>
                <w:rFonts w:ascii="Times New Roman" w:hAnsi="Times New Roman" w:cs="Times New Roman"/>
              </w:rPr>
            </w:pPr>
          </w:p>
        </w:tc>
        <w:tc>
          <w:tcPr>
            <w:tcW w:w="0" w:type="auto"/>
            <w:hideMark/>
          </w:tcPr>
          <w:p w14:paraId="7D7357D8" w14:textId="77777777" w:rsidR="00791097" w:rsidRPr="00791097" w:rsidRDefault="00791097" w:rsidP="00791097">
            <w:pPr>
              <w:jc w:val="both"/>
              <w:rPr>
                <w:rFonts w:ascii="Times New Roman" w:hAnsi="Times New Roman" w:cs="Times New Roman"/>
              </w:rPr>
            </w:pPr>
          </w:p>
        </w:tc>
      </w:tr>
    </w:tbl>
    <w:p w14:paraId="46C1C8D5" w14:textId="06663134" w:rsidR="00791097" w:rsidRPr="00791097" w:rsidRDefault="00791097" w:rsidP="00791097">
      <w:pPr>
        <w:spacing w:line="360" w:lineRule="auto"/>
        <w:jc w:val="both"/>
        <w:rPr>
          <w:rFonts w:ascii="Times New Roman" w:hAnsi="Times New Roman" w:cs="Times New Roman"/>
        </w:rPr>
      </w:pPr>
      <w:r w:rsidRPr="00791097">
        <w:rPr>
          <w:rFonts w:ascii="Times New Roman" w:hAnsi="Times New Roman" w:cs="Times New Roman"/>
        </w:rPr>
        <w:t>The t-calculated (0.80) is less than the critical t-value (2.074). This indicates no significant difference between lecturers and industry employers regarding how well the curriculum reflects industry-required skills. Both groups moderately agree on the curriculum’s relevance.</w:t>
      </w:r>
    </w:p>
    <w:p w14:paraId="3B4A42DE" w14:textId="4BA771CF" w:rsidR="00791097" w:rsidRPr="00791097" w:rsidRDefault="00791097" w:rsidP="00791097">
      <w:pPr>
        <w:spacing w:line="360" w:lineRule="auto"/>
        <w:jc w:val="both"/>
        <w:rPr>
          <w:rFonts w:ascii="Times New Roman" w:hAnsi="Times New Roman" w:cs="Times New Roman"/>
        </w:rPr>
      </w:pPr>
      <w:r w:rsidRPr="00791097">
        <w:rPr>
          <w:rFonts w:ascii="Times New Roman" w:hAnsi="Times New Roman" w:cs="Times New Roman"/>
          <w:b/>
          <w:bCs/>
        </w:rPr>
        <w:t>Hypothesis Two</w:t>
      </w:r>
      <w:r>
        <w:rPr>
          <w:rFonts w:ascii="Times New Roman" w:hAnsi="Times New Roman" w:cs="Times New Roman"/>
          <w:b/>
          <w:bCs/>
        </w:rPr>
        <w:t xml:space="preserve">: </w:t>
      </w:r>
      <w:r w:rsidRPr="00791097">
        <w:rPr>
          <w:rFonts w:ascii="Times New Roman" w:hAnsi="Times New Roman" w:cs="Times New Roman"/>
        </w:rPr>
        <w:t>There is no significant difference between lecturers and industry employers regarding the alignment of practical training components with contemporary industrial practices.</w:t>
      </w:r>
    </w:p>
    <w:p w14:paraId="2AF42394" w14:textId="7D603A35" w:rsidR="00791097" w:rsidRPr="00791097" w:rsidRDefault="00791097" w:rsidP="00791097">
      <w:pPr>
        <w:spacing w:line="240" w:lineRule="auto"/>
        <w:jc w:val="both"/>
        <w:rPr>
          <w:rFonts w:ascii="Times New Roman" w:hAnsi="Times New Roman" w:cs="Times New Roman"/>
        </w:rPr>
      </w:pPr>
      <w:r w:rsidRPr="00791097">
        <w:rPr>
          <w:rFonts w:ascii="Times New Roman" w:hAnsi="Times New Roman" w:cs="Times New Roman"/>
          <w:b/>
          <w:bCs/>
        </w:rPr>
        <w:t xml:space="preserve">Table </w:t>
      </w:r>
      <w:r>
        <w:rPr>
          <w:rFonts w:ascii="Times New Roman" w:hAnsi="Times New Roman" w:cs="Times New Roman"/>
          <w:b/>
          <w:bCs/>
        </w:rPr>
        <w:t>5</w:t>
      </w:r>
      <w:r w:rsidRPr="00791097">
        <w:rPr>
          <w:rFonts w:ascii="Times New Roman" w:hAnsi="Times New Roman" w:cs="Times New Roman"/>
        </w:rPr>
        <w:t>: Independent t-Test on Alignment of Practical Training with Industry Practices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350"/>
        <w:gridCol w:w="2160"/>
        <w:gridCol w:w="1416"/>
        <w:gridCol w:w="456"/>
        <w:gridCol w:w="1083"/>
      </w:tblGrid>
      <w:tr w:rsidR="00791097" w:rsidRPr="00791097" w14:paraId="62B592A5" w14:textId="77777777" w:rsidTr="00791097">
        <w:tc>
          <w:tcPr>
            <w:tcW w:w="2520" w:type="dxa"/>
            <w:tcBorders>
              <w:top w:val="single" w:sz="4" w:space="0" w:color="auto"/>
              <w:bottom w:val="single" w:sz="4" w:space="0" w:color="auto"/>
            </w:tcBorders>
            <w:hideMark/>
          </w:tcPr>
          <w:p w14:paraId="7305B1F0"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Group</w:t>
            </w:r>
          </w:p>
        </w:tc>
        <w:tc>
          <w:tcPr>
            <w:tcW w:w="1350" w:type="dxa"/>
            <w:tcBorders>
              <w:top w:val="single" w:sz="4" w:space="0" w:color="auto"/>
              <w:bottom w:val="single" w:sz="4" w:space="0" w:color="auto"/>
            </w:tcBorders>
            <w:hideMark/>
          </w:tcPr>
          <w:p w14:paraId="3C8847D6"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Mean (x̄)</w:t>
            </w:r>
          </w:p>
        </w:tc>
        <w:tc>
          <w:tcPr>
            <w:tcW w:w="2160" w:type="dxa"/>
            <w:tcBorders>
              <w:top w:val="single" w:sz="4" w:space="0" w:color="auto"/>
              <w:bottom w:val="single" w:sz="4" w:space="0" w:color="auto"/>
            </w:tcBorders>
            <w:hideMark/>
          </w:tcPr>
          <w:p w14:paraId="5338BC20"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Std. Dev. (SD)</w:t>
            </w:r>
          </w:p>
        </w:tc>
        <w:tc>
          <w:tcPr>
            <w:tcW w:w="0" w:type="auto"/>
            <w:tcBorders>
              <w:top w:val="single" w:sz="4" w:space="0" w:color="auto"/>
              <w:bottom w:val="single" w:sz="4" w:space="0" w:color="auto"/>
            </w:tcBorders>
            <w:hideMark/>
          </w:tcPr>
          <w:p w14:paraId="4295FA3B"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t-calculated</w:t>
            </w:r>
          </w:p>
        </w:tc>
        <w:tc>
          <w:tcPr>
            <w:tcW w:w="0" w:type="auto"/>
            <w:tcBorders>
              <w:top w:val="single" w:sz="4" w:space="0" w:color="auto"/>
              <w:bottom w:val="single" w:sz="4" w:space="0" w:color="auto"/>
            </w:tcBorders>
            <w:hideMark/>
          </w:tcPr>
          <w:p w14:paraId="0EAD84C6"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df</w:t>
            </w:r>
          </w:p>
        </w:tc>
        <w:tc>
          <w:tcPr>
            <w:tcW w:w="0" w:type="auto"/>
            <w:tcBorders>
              <w:top w:val="single" w:sz="4" w:space="0" w:color="auto"/>
              <w:bottom w:val="single" w:sz="4" w:space="0" w:color="auto"/>
            </w:tcBorders>
            <w:hideMark/>
          </w:tcPr>
          <w:p w14:paraId="31CB6384"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Decision</w:t>
            </w:r>
          </w:p>
        </w:tc>
      </w:tr>
      <w:tr w:rsidR="00791097" w:rsidRPr="00791097" w14:paraId="6117CEBB" w14:textId="77777777" w:rsidTr="00791097">
        <w:tc>
          <w:tcPr>
            <w:tcW w:w="2520" w:type="dxa"/>
            <w:tcBorders>
              <w:top w:val="single" w:sz="4" w:space="0" w:color="auto"/>
            </w:tcBorders>
            <w:hideMark/>
          </w:tcPr>
          <w:p w14:paraId="6AC7C005"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Lecturers</w:t>
            </w:r>
          </w:p>
        </w:tc>
        <w:tc>
          <w:tcPr>
            <w:tcW w:w="1350" w:type="dxa"/>
            <w:tcBorders>
              <w:top w:val="single" w:sz="4" w:space="0" w:color="auto"/>
            </w:tcBorders>
            <w:hideMark/>
          </w:tcPr>
          <w:p w14:paraId="0C1E783B"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2.81</w:t>
            </w:r>
          </w:p>
        </w:tc>
        <w:tc>
          <w:tcPr>
            <w:tcW w:w="2160" w:type="dxa"/>
            <w:tcBorders>
              <w:top w:val="single" w:sz="4" w:space="0" w:color="auto"/>
            </w:tcBorders>
            <w:hideMark/>
          </w:tcPr>
          <w:p w14:paraId="07F71F04"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0.45</w:t>
            </w:r>
          </w:p>
        </w:tc>
        <w:tc>
          <w:tcPr>
            <w:tcW w:w="0" w:type="auto"/>
            <w:tcBorders>
              <w:top w:val="single" w:sz="4" w:space="0" w:color="auto"/>
            </w:tcBorders>
            <w:hideMark/>
          </w:tcPr>
          <w:p w14:paraId="2E6D9D0B"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0.56</w:t>
            </w:r>
          </w:p>
        </w:tc>
        <w:tc>
          <w:tcPr>
            <w:tcW w:w="0" w:type="auto"/>
            <w:tcBorders>
              <w:top w:val="single" w:sz="4" w:space="0" w:color="auto"/>
            </w:tcBorders>
            <w:hideMark/>
          </w:tcPr>
          <w:p w14:paraId="3E2E7880"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22</w:t>
            </w:r>
          </w:p>
        </w:tc>
        <w:tc>
          <w:tcPr>
            <w:tcW w:w="0" w:type="auto"/>
            <w:tcBorders>
              <w:top w:val="single" w:sz="4" w:space="0" w:color="auto"/>
            </w:tcBorders>
            <w:hideMark/>
          </w:tcPr>
          <w:p w14:paraId="17D1A79C" w14:textId="56FF0493" w:rsidR="00791097" w:rsidRPr="00791097" w:rsidRDefault="00791097" w:rsidP="00791097">
            <w:pPr>
              <w:jc w:val="both"/>
              <w:rPr>
                <w:rFonts w:ascii="Times New Roman" w:hAnsi="Times New Roman" w:cs="Times New Roman"/>
              </w:rPr>
            </w:pPr>
            <w:r>
              <w:rPr>
                <w:rFonts w:ascii="Times New Roman" w:hAnsi="Times New Roman" w:cs="Times New Roman"/>
              </w:rPr>
              <w:t>Accept</w:t>
            </w:r>
          </w:p>
        </w:tc>
      </w:tr>
      <w:tr w:rsidR="00791097" w:rsidRPr="00791097" w14:paraId="4A9C1587" w14:textId="77777777" w:rsidTr="00791097">
        <w:tc>
          <w:tcPr>
            <w:tcW w:w="2520" w:type="dxa"/>
            <w:hideMark/>
          </w:tcPr>
          <w:p w14:paraId="6962CB93"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Industry Employers</w:t>
            </w:r>
          </w:p>
        </w:tc>
        <w:tc>
          <w:tcPr>
            <w:tcW w:w="1350" w:type="dxa"/>
            <w:hideMark/>
          </w:tcPr>
          <w:p w14:paraId="0E28B8F9"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2.70</w:t>
            </w:r>
          </w:p>
        </w:tc>
        <w:tc>
          <w:tcPr>
            <w:tcW w:w="2160" w:type="dxa"/>
            <w:hideMark/>
          </w:tcPr>
          <w:p w14:paraId="4B4CD184"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0.50</w:t>
            </w:r>
          </w:p>
        </w:tc>
        <w:tc>
          <w:tcPr>
            <w:tcW w:w="0" w:type="auto"/>
            <w:hideMark/>
          </w:tcPr>
          <w:p w14:paraId="5D0EA379" w14:textId="77777777" w:rsidR="00791097" w:rsidRPr="00791097" w:rsidRDefault="00791097" w:rsidP="00791097">
            <w:pPr>
              <w:jc w:val="both"/>
              <w:rPr>
                <w:rFonts w:ascii="Times New Roman" w:hAnsi="Times New Roman" w:cs="Times New Roman"/>
              </w:rPr>
            </w:pPr>
          </w:p>
        </w:tc>
        <w:tc>
          <w:tcPr>
            <w:tcW w:w="0" w:type="auto"/>
            <w:hideMark/>
          </w:tcPr>
          <w:p w14:paraId="15A22FBA" w14:textId="77777777" w:rsidR="00791097" w:rsidRPr="00791097" w:rsidRDefault="00791097" w:rsidP="00791097">
            <w:pPr>
              <w:jc w:val="both"/>
              <w:rPr>
                <w:rFonts w:ascii="Times New Roman" w:hAnsi="Times New Roman" w:cs="Times New Roman"/>
              </w:rPr>
            </w:pPr>
          </w:p>
        </w:tc>
        <w:tc>
          <w:tcPr>
            <w:tcW w:w="0" w:type="auto"/>
            <w:hideMark/>
          </w:tcPr>
          <w:p w14:paraId="0A0DB316" w14:textId="77777777" w:rsidR="00791097" w:rsidRPr="00791097" w:rsidRDefault="00791097" w:rsidP="00791097">
            <w:pPr>
              <w:jc w:val="both"/>
              <w:rPr>
                <w:rFonts w:ascii="Times New Roman" w:hAnsi="Times New Roman" w:cs="Times New Roman"/>
              </w:rPr>
            </w:pPr>
          </w:p>
        </w:tc>
      </w:tr>
    </w:tbl>
    <w:p w14:paraId="60F2C145" w14:textId="66EFBBA9" w:rsidR="00791097" w:rsidRPr="00791097" w:rsidRDefault="00791097" w:rsidP="00791097">
      <w:pPr>
        <w:spacing w:line="360" w:lineRule="auto"/>
        <w:jc w:val="both"/>
        <w:rPr>
          <w:rFonts w:ascii="Times New Roman" w:hAnsi="Times New Roman" w:cs="Times New Roman"/>
        </w:rPr>
      </w:pPr>
      <w:r w:rsidRPr="00791097">
        <w:rPr>
          <w:rFonts w:ascii="Times New Roman" w:hAnsi="Times New Roman" w:cs="Times New Roman"/>
        </w:rPr>
        <w:t>The t-calculated (0.56) is less than the critical t-value (2.074). This shows no significant difference between lecturers and industry employers in their perception of practical training alignment. Both groups moderately agree that the practical components moderately reflect industry practices.</w:t>
      </w:r>
    </w:p>
    <w:p w14:paraId="4F98F7D6" w14:textId="1CD51031" w:rsidR="00791097" w:rsidRPr="00791097" w:rsidRDefault="00791097" w:rsidP="00791097">
      <w:pPr>
        <w:spacing w:line="360" w:lineRule="auto"/>
        <w:jc w:val="both"/>
        <w:rPr>
          <w:rFonts w:ascii="Times New Roman" w:hAnsi="Times New Roman" w:cs="Times New Roman"/>
          <w:b/>
          <w:bCs/>
        </w:rPr>
      </w:pPr>
      <w:r w:rsidRPr="00791097">
        <w:rPr>
          <w:rFonts w:ascii="Times New Roman" w:hAnsi="Times New Roman" w:cs="Times New Roman"/>
          <w:b/>
          <w:bCs/>
        </w:rPr>
        <w:t>Hypothesis Three</w:t>
      </w:r>
      <w:r>
        <w:rPr>
          <w:rFonts w:ascii="Times New Roman" w:hAnsi="Times New Roman" w:cs="Times New Roman"/>
          <w:b/>
          <w:bCs/>
        </w:rPr>
        <w:t xml:space="preserve">: </w:t>
      </w:r>
      <w:r w:rsidRPr="00791097">
        <w:rPr>
          <w:rFonts w:ascii="Times New Roman" w:hAnsi="Times New Roman" w:cs="Times New Roman"/>
        </w:rPr>
        <w:t>There is no significant difference between lecturers and industry employers on gaps between curriculum content and industry-required competencies.</w:t>
      </w:r>
    </w:p>
    <w:p w14:paraId="3A689A4B" w14:textId="3E30D437" w:rsidR="00791097" w:rsidRPr="00791097" w:rsidRDefault="00791097" w:rsidP="00791097">
      <w:pPr>
        <w:spacing w:line="240" w:lineRule="auto"/>
        <w:jc w:val="both"/>
        <w:rPr>
          <w:rFonts w:ascii="Times New Roman" w:hAnsi="Times New Roman" w:cs="Times New Roman"/>
          <w:b/>
          <w:bCs/>
        </w:rPr>
      </w:pPr>
      <w:r w:rsidRPr="00791097">
        <w:rPr>
          <w:rFonts w:ascii="Times New Roman" w:hAnsi="Times New Roman" w:cs="Times New Roman"/>
          <w:b/>
          <w:bCs/>
        </w:rPr>
        <w:t xml:space="preserve">Table </w:t>
      </w:r>
      <w:r>
        <w:rPr>
          <w:rFonts w:ascii="Times New Roman" w:hAnsi="Times New Roman" w:cs="Times New Roman"/>
          <w:b/>
          <w:bCs/>
        </w:rPr>
        <w:t>6</w:t>
      </w:r>
      <w:r w:rsidRPr="00791097">
        <w:rPr>
          <w:rFonts w:ascii="Times New Roman" w:hAnsi="Times New Roman" w:cs="Times New Roman"/>
          <w:b/>
          <w:bCs/>
        </w:rPr>
        <w:t xml:space="preserve">: </w:t>
      </w:r>
      <w:r w:rsidRPr="00791097">
        <w:rPr>
          <w:rFonts w:ascii="Times New Roman" w:hAnsi="Times New Roman" w:cs="Times New Roman"/>
        </w:rPr>
        <w:t>Independent t-Test on Curriculum Gaps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800"/>
        <w:gridCol w:w="1657"/>
        <w:gridCol w:w="1416"/>
        <w:gridCol w:w="456"/>
        <w:gridCol w:w="1083"/>
      </w:tblGrid>
      <w:tr w:rsidR="00791097" w:rsidRPr="00791097" w14:paraId="3FD407AC" w14:textId="77777777" w:rsidTr="00791097">
        <w:tc>
          <w:tcPr>
            <w:tcW w:w="2790" w:type="dxa"/>
            <w:tcBorders>
              <w:top w:val="single" w:sz="4" w:space="0" w:color="auto"/>
              <w:bottom w:val="single" w:sz="4" w:space="0" w:color="auto"/>
            </w:tcBorders>
            <w:hideMark/>
          </w:tcPr>
          <w:p w14:paraId="59F40902"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lastRenderedPageBreak/>
              <w:t>Group</w:t>
            </w:r>
          </w:p>
        </w:tc>
        <w:tc>
          <w:tcPr>
            <w:tcW w:w="1800" w:type="dxa"/>
            <w:tcBorders>
              <w:top w:val="single" w:sz="4" w:space="0" w:color="auto"/>
              <w:bottom w:val="single" w:sz="4" w:space="0" w:color="auto"/>
            </w:tcBorders>
            <w:hideMark/>
          </w:tcPr>
          <w:p w14:paraId="020A82CC"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Mean (x̄)</w:t>
            </w:r>
          </w:p>
        </w:tc>
        <w:tc>
          <w:tcPr>
            <w:tcW w:w="0" w:type="auto"/>
            <w:tcBorders>
              <w:top w:val="single" w:sz="4" w:space="0" w:color="auto"/>
              <w:bottom w:val="single" w:sz="4" w:space="0" w:color="auto"/>
            </w:tcBorders>
            <w:hideMark/>
          </w:tcPr>
          <w:p w14:paraId="68488341"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Std. Dev. (SD)</w:t>
            </w:r>
          </w:p>
        </w:tc>
        <w:tc>
          <w:tcPr>
            <w:tcW w:w="0" w:type="auto"/>
            <w:tcBorders>
              <w:top w:val="single" w:sz="4" w:space="0" w:color="auto"/>
              <w:bottom w:val="single" w:sz="4" w:space="0" w:color="auto"/>
            </w:tcBorders>
            <w:hideMark/>
          </w:tcPr>
          <w:p w14:paraId="40E048D4"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t-calculated</w:t>
            </w:r>
          </w:p>
        </w:tc>
        <w:tc>
          <w:tcPr>
            <w:tcW w:w="0" w:type="auto"/>
            <w:tcBorders>
              <w:top w:val="single" w:sz="4" w:space="0" w:color="auto"/>
              <w:bottom w:val="single" w:sz="4" w:space="0" w:color="auto"/>
            </w:tcBorders>
            <w:hideMark/>
          </w:tcPr>
          <w:p w14:paraId="7756D34A"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df</w:t>
            </w:r>
          </w:p>
        </w:tc>
        <w:tc>
          <w:tcPr>
            <w:tcW w:w="0" w:type="auto"/>
            <w:tcBorders>
              <w:top w:val="single" w:sz="4" w:space="0" w:color="auto"/>
              <w:bottom w:val="single" w:sz="4" w:space="0" w:color="auto"/>
            </w:tcBorders>
            <w:hideMark/>
          </w:tcPr>
          <w:p w14:paraId="58F4BBC3" w14:textId="77777777" w:rsidR="00791097" w:rsidRPr="00791097" w:rsidRDefault="00791097" w:rsidP="00791097">
            <w:pPr>
              <w:jc w:val="both"/>
              <w:rPr>
                <w:rFonts w:ascii="Times New Roman" w:hAnsi="Times New Roman" w:cs="Times New Roman"/>
                <w:b/>
                <w:bCs/>
              </w:rPr>
            </w:pPr>
            <w:r w:rsidRPr="00791097">
              <w:rPr>
                <w:rFonts w:ascii="Times New Roman" w:hAnsi="Times New Roman" w:cs="Times New Roman"/>
                <w:b/>
                <w:bCs/>
              </w:rPr>
              <w:t>Decision</w:t>
            </w:r>
          </w:p>
        </w:tc>
      </w:tr>
      <w:tr w:rsidR="00791097" w:rsidRPr="00791097" w14:paraId="2CC4CC45" w14:textId="77777777" w:rsidTr="00791097">
        <w:tc>
          <w:tcPr>
            <w:tcW w:w="2790" w:type="dxa"/>
            <w:tcBorders>
              <w:top w:val="single" w:sz="4" w:space="0" w:color="auto"/>
            </w:tcBorders>
            <w:hideMark/>
          </w:tcPr>
          <w:p w14:paraId="44373789"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Lecturers</w:t>
            </w:r>
          </w:p>
        </w:tc>
        <w:tc>
          <w:tcPr>
            <w:tcW w:w="1800" w:type="dxa"/>
            <w:tcBorders>
              <w:top w:val="single" w:sz="4" w:space="0" w:color="auto"/>
            </w:tcBorders>
            <w:hideMark/>
          </w:tcPr>
          <w:p w14:paraId="155A6BBF"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2.40</w:t>
            </w:r>
          </w:p>
        </w:tc>
        <w:tc>
          <w:tcPr>
            <w:tcW w:w="0" w:type="auto"/>
            <w:tcBorders>
              <w:top w:val="single" w:sz="4" w:space="0" w:color="auto"/>
            </w:tcBorders>
            <w:hideMark/>
          </w:tcPr>
          <w:p w14:paraId="48E44438"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0.39</w:t>
            </w:r>
          </w:p>
        </w:tc>
        <w:tc>
          <w:tcPr>
            <w:tcW w:w="0" w:type="auto"/>
            <w:tcBorders>
              <w:top w:val="single" w:sz="4" w:space="0" w:color="auto"/>
            </w:tcBorders>
            <w:hideMark/>
          </w:tcPr>
          <w:p w14:paraId="7819FD45"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-0.36</w:t>
            </w:r>
          </w:p>
        </w:tc>
        <w:tc>
          <w:tcPr>
            <w:tcW w:w="0" w:type="auto"/>
            <w:tcBorders>
              <w:top w:val="single" w:sz="4" w:space="0" w:color="auto"/>
            </w:tcBorders>
            <w:hideMark/>
          </w:tcPr>
          <w:p w14:paraId="1816339C"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22</w:t>
            </w:r>
          </w:p>
        </w:tc>
        <w:tc>
          <w:tcPr>
            <w:tcW w:w="0" w:type="auto"/>
            <w:tcBorders>
              <w:top w:val="single" w:sz="4" w:space="0" w:color="auto"/>
            </w:tcBorders>
            <w:hideMark/>
          </w:tcPr>
          <w:p w14:paraId="26C69EBF" w14:textId="684C37B1" w:rsidR="00791097" w:rsidRPr="00791097" w:rsidRDefault="00791097" w:rsidP="00791097">
            <w:pPr>
              <w:jc w:val="both"/>
              <w:rPr>
                <w:rFonts w:ascii="Times New Roman" w:hAnsi="Times New Roman" w:cs="Times New Roman"/>
              </w:rPr>
            </w:pPr>
            <w:r>
              <w:rPr>
                <w:rFonts w:ascii="Times New Roman" w:hAnsi="Times New Roman" w:cs="Times New Roman"/>
              </w:rPr>
              <w:t>Accept</w:t>
            </w:r>
          </w:p>
        </w:tc>
      </w:tr>
      <w:tr w:rsidR="00791097" w:rsidRPr="00791097" w14:paraId="5C085166" w14:textId="77777777" w:rsidTr="00791097">
        <w:tc>
          <w:tcPr>
            <w:tcW w:w="2790" w:type="dxa"/>
            <w:hideMark/>
          </w:tcPr>
          <w:p w14:paraId="14DD4677"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Industry Employers</w:t>
            </w:r>
          </w:p>
        </w:tc>
        <w:tc>
          <w:tcPr>
            <w:tcW w:w="1800" w:type="dxa"/>
            <w:hideMark/>
          </w:tcPr>
          <w:p w14:paraId="07E4FD14"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2.46</w:t>
            </w:r>
          </w:p>
        </w:tc>
        <w:tc>
          <w:tcPr>
            <w:tcW w:w="0" w:type="auto"/>
            <w:hideMark/>
          </w:tcPr>
          <w:p w14:paraId="76CDA46E" w14:textId="77777777" w:rsidR="00791097" w:rsidRPr="00791097" w:rsidRDefault="00791097" w:rsidP="00791097">
            <w:pPr>
              <w:jc w:val="both"/>
              <w:rPr>
                <w:rFonts w:ascii="Times New Roman" w:hAnsi="Times New Roman" w:cs="Times New Roman"/>
              </w:rPr>
            </w:pPr>
            <w:r w:rsidRPr="00791097">
              <w:rPr>
                <w:rFonts w:ascii="Times New Roman" w:hAnsi="Times New Roman" w:cs="Times New Roman"/>
              </w:rPr>
              <w:t>0.42</w:t>
            </w:r>
          </w:p>
        </w:tc>
        <w:tc>
          <w:tcPr>
            <w:tcW w:w="0" w:type="auto"/>
            <w:hideMark/>
          </w:tcPr>
          <w:p w14:paraId="4A2A0AB1" w14:textId="77777777" w:rsidR="00791097" w:rsidRPr="00791097" w:rsidRDefault="00791097" w:rsidP="00791097">
            <w:pPr>
              <w:jc w:val="both"/>
              <w:rPr>
                <w:rFonts w:ascii="Times New Roman" w:hAnsi="Times New Roman" w:cs="Times New Roman"/>
              </w:rPr>
            </w:pPr>
          </w:p>
        </w:tc>
        <w:tc>
          <w:tcPr>
            <w:tcW w:w="0" w:type="auto"/>
            <w:hideMark/>
          </w:tcPr>
          <w:p w14:paraId="49E91685" w14:textId="77777777" w:rsidR="00791097" w:rsidRPr="00791097" w:rsidRDefault="00791097" w:rsidP="00791097">
            <w:pPr>
              <w:jc w:val="both"/>
              <w:rPr>
                <w:rFonts w:ascii="Times New Roman" w:hAnsi="Times New Roman" w:cs="Times New Roman"/>
              </w:rPr>
            </w:pPr>
          </w:p>
        </w:tc>
        <w:tc>
          <w:tcPr>
            <w:tcW w:w="0" w:type="auto"/>
            <w:hideMark/>
          </w:tcPr>
          <w:p w14:paraId="0E11CD94" w14:textId="77777777" w:rsidR="00791097" w:rsidRPr="00791097" w:rsidRDefault="00791097" w:rsidP="00791097">
            <w:pPr>
              <w:jc w:val="both"/>
              <w:rPr>
                <w:rFonts w:ascii="Times New Roman" w:hAnsi="Times New Roman" w:cs="Times New Roman"/>
              </w:rPr>
            </w:pPr>
          </w:p>
        </w:tc>
      </w:tr>
    </w:tbl>
    <w:p w14:paraId="46279D75" w14:textId="47474F27" w:rsidR="00791097" w:rsidRDefault="00791097" w:rsidP="00791097">
      <w:pPr>
        <w:spacing w:line="360" w:lineRule="auto"/>
        <w:jc w:val="both"/>
        <w:rPr>
          <w:rFonts w:ascii="Times New Roman" w:hAnsi="Times New Roman" w:cs="Times New Roman"/>
        </w:rPr>
      </w:pPr>
      <w:r w:rsidRPr="00791097">
        <w:rPr>
          <w:rFonts w:ascii="Times New Roman" w:hAnsi="Times New Roman" w:cs="Times New Roman"/>
        </w:rPr>
        <w:t>The t-calculated (−0.36) is less than the critical t-value (2.074). This indicates no significant difference between lecturers and industry employers regarding gaps between the curriculum and industry-required competencies. Both groups recognize that moderate gaps exist.</w:t>
      </w:r>
    </w:p>
    <w:p w14:paraId="54EA63C4" w14:textId="7A6F3676" w:rsidR="00791097" w:rsidRPr="00791097" w:rsidRDefault="00791097" w:rsidP="00DD4EB8">
      <w:pPr>
        <w:spacing w:after="0" w:line="360" w:lineRule="auto"/>
        <w:jc w:val="both"/>
        <w:rPr>
          <w:rFonts w:ascii="Times New Roman" w:hAnsi="Times New Roman" w:cs="Times New Roman"/>
          <w:b/>
          <w:bCs/>
        </w:rPr>
      </w:pPr>
      <w:r>
        <w:rPr>
          <w:rFonts w:ascii="Times New Roman" w:hAnsi="Times New Roman" w:cs="Times New Roman"/>
          <w:b/>
          <w:bCs/>
        </w:rPr>
        <w:t xml:space="preserve">Discussion </w:t>
      </w:r>
    </w:p>
    <w:p w14:paraId="308B0DFD" w14:textId="6AC73B91" w:rsidR="002A1139" w:rsidRPr="002A1139" w:rsidRDefault="002A1139" w:rsidP="002A1139">
      <w:pPr>
        <w:spacing w:line="360" w:lineRule="auto"/>
        <w:jc w:val="both"/>
        <w:rPr>
          <w:rFonts w:ascii="Times New Roman" w:hAnsi="Times New Roman" w:cs="Times New Roman"/>
        </w:rPr>
      </w:pPr>
      <w:r w:rsidRPr="002A1139">
        <w:rPr>
          <w:rFonts w:ascii="Times New Roman" w:hAnsi="Times New Roman" w:cs="Times New Roman"/>
        </w:rPr>
        <w:t>The results indicate</w:t>
      </w:r>
      <w:r w:rsidR="006232E9">
        <w:rPr>
          <w:rFonts w:ascii="Times New Roman" w:hAnsi="Times New Roman" w:cs="Times New Roman"/>
        </w:rPr>
        <w:t>d</w:t>
      </w:r>
      <w:r w:rsidRPr="002A1139">
        <w:rPr>
          <w:rFonts w:ascii="Times New Roman" w:hAnsi="Times New Roman" w:cs="Times New Roman"/>
        </w:rPr>
        <w:t xml:space="preserve"> that the Electrical/</w:t>
      </w:r>
      <w:proofErr w:type="spellStart"/>
      <w:r w:rsidRPr="002A1139">
        <w:rPr>
          <w:rFonts w:ascii="Times New Roman" w:hAnsi="Times New Roman" w:cs="Times New Roman"/>
        </w:rPr>
        <w:t>Electronics</w:t>
      </w:r>
      <w:proofErr w:type="spellEnd"/>
      <w:r w:rsidRPr="002A1139">
        <w:rPr>
          <w:rFonts w:ascii="Times New Roman" w:hAnsi="Times New Roman" w:cs="Times New Roman"/>
        </w:rPr>
        <w:t xml:space="preserve"> Technology Education curriculum in Colleges of Education has a moderate representation of the technical and technological skills demanded by industry with a grand mean of 2.78 (Research Question One). The combination of industrial safety standards, electrical schematic interpretation training, and panel board installation skills were considered to be specific strengths. These findings indicate that the curriculum offers foundational technical knowledge and simple practical skills in a fairly reasonable way, which supports the opinion that the structured technical curriculum is a factor in the employability of traditional industrial work (Smith </w:t>
      </w:r>
      <w:r w:rsidR="006232E9">
        <w:rPr>
          <w:rFonts w:ascii="Times New Roman" w:hAnsi="Times New Roman" w:cs="Times New Roman"/>
        </w:rPr>
        <w:t>&amp;</w:t>
      </w:r>
      <w:r w:rsidRPr="002A1139">
        <w:rPr>
          <w:rFonts w:ascii="Times New Roman" w:hAnsi="Times New Roman" w:cs="Times New Roman"/>
        </w:rPr>
        <w:t xml:space="preserve"> Betts, 2024). Nevertheless, a few of them including Programmable Logic Controllers (PLC), renewable energy technologies, automation, emerging digital tools and soft skills had lower scores than the criterion mean of 2.50. This observation is consistent with the study conducted by Mensah and Osei (2024), who found that the deficits in the advanced technological coverage in technical curricula may restrict the capacity of graduates to address the changing industry demands.</w:t>
      </w:r>
    </w:p>
    <w:p w14:paraId="61A472B5" w14:textId="6A39975F" w:rsidR="002A1139" w:rsidRPr="002A1139" w:rsidRDefault="002A1139" w:rsidP="002A1139">
      <w:pPr>
        <w:spacing w:line="360" w:lineRule="auto"/>
        <w:jc w:val="both"/>
        <w:rPr>
          <w:rFonts w:ascii="Times New Roman" w:hAnsi="Times New Roman" w:cs="Times New Roman"/>
        </w:rPr>
      </w:pPr>
      <w:r w:rsidRPr="002A1139">
        <w:rPr>
          <w:rFonts w:ascii="Times New Roman" w:hAnsi="Times New Roman" w:cs="Times New Roman"/>
        </w:rPr>
        <w:t xml:space="preserve">Research Question Two analysis showed that the practical training elements are moderately in line with the modern industrial practice with a grand mean of 2.75. The ratings of workshop sessions, real-life exposure to modern electrical tools, and SIWES attachments were relatively high, which implies that students do receive useful hands-on experience. This observation supports the study by Park and Lee (2023), who concluded that applied exposure and on-the-job learning are important in improving technical skills among vocational graduates. Although these are good signs, the poor mean score (2.34) of the integration of emerging technologies such as solar systems and automation is a pointer of the lack of a practical exposure to the modern industrial practices. This confirms the observation by </w:t>
      </w:r>
      <w:proofErr w:type="spellStart"/>
      <w:r w:rsidRPr="002A1139">
        <w:rPr>
          <w:rFonts w:ascii="Times New Roman" w:hAnsi="Times New Roman" w:cs="Times New Roman"/>
        </w:rPr>
        <w:t>Ugoji</w:t>
      </w:r>
      <w:proofErr w:type="spellEnd"/>
      <w:r w:rsidRPr="002A1139">
        <w:rPr>
          <w:rFonts w:ascii="Times New Roman" w:hAnsi="Times New Roman" w:cs="Times New Roman"/>
        </w:rPr>
        <w:t xml:space="preserve"> </w:t>
      </w:r>
      <w:r w:rsidR="006232E9" w:rsidRPr="006232E9">
        <w:rPr>
          <w:rFonts w:ascii="Times New Roman" w:hAnsi="Times New Roman" w:cs="Times New Roman"/>
          <w:i/>
        </w:rPr>
        <w:t>et al</w:t>
      </w:r>
      <w:r w:rsidR="006232E9">
        <w:rPr>
          <w:rFonts w:ascii="Times New Roman" w:hAnsi="Times New Roman" w:cs="Times New Roman"/>
          <w:i/>
        </w:rPr>
        <w:t>,</w:t>
      </w:r>
      <w:r w:rsidRPr="002A1139">
        <w:rPr>
          <w:rFonts w:ascii="Times New Roman" w:hAnsi="Times New Roman" w:cs="Times New Roman"/>
        </w:rPr>
        <w:t xml:space="preserve"> (2025) that insufficient practical exposure to advanced technologies is a common problem in technical education, which is usually due to the lack of industry connection and the use of outdated training resources.</w:t>
      </w:r>
    </w:p>
    <w:p w14:paraId="7CD174C0" w14:textId="77777777" w:rsidR="002A1139" w:rsidRPr="002A1139" w:rsidRDefault="002A1139" w:rsidP="002A1139">
      <w:pPr>
        <w:spacing w:line="360" w:lineRule="auto"/>
        <w:jc w:val="both"/>
        <w:rPr>
          <w:rFonts w:ascii="Times New Roman" w:hAnsi="Times New Roman" w:cs="Times New Roman"/>
        </w:rPr>
      </w:pPr>
      <w:r w:rsidRPr="002A1139">
        <w:rPr>
          <w:rFonts w:ascii="Times New Roman" w:hAnsi="Times New Roman" w:cs="Times New Roman"/>
        </w:rPr>
        <w:lastRenderedPageBreak/>
        <w:t>In Research Question Three, the grand mean of 2.42 showed that there were moderate gaps between the content of the curriculum and competencies anticipated by industry employers. In response to the question, the respondents affirmed that the curriculum was not sufficiently equipped to address emerging technologies, PLC training, use of renewable energy, entrepreneurial preparedness, and integration of soft skills. These findings are in line with those of Brown and Chinyere (2025), who have found that graduates tend to perform poorly in the fields that demand digital proficiency, problem-solving, and flexibility, which are competencies that are becoming increasingly important in the contemporary electrical and electronics sectors. In addition, Agrawal and Singh (2024) noted that the absence of industry feedback during curriculum review processes usually leads to obsolete course content that does not keep up with the new trends and technological advances in the industry. All these results confirm that although the traditional technical skills exist, there is still a lot to be desired in terms of curriculum improvement in order to close the gap between the industry expectations and the curriculum.</w:t>
      </w:r>
    </w:p>
    <w:p w14:paraId="781DAEC4" w14:textId="0A78D247" w:rsidR="00E327E1" w:rsidRDefault="002A1139" w:rsidP="002A1139">
      <w:pPr>
        <w:spacing w:line="360" w:lineRule="auto"/>
        <w:jc w:val="both"/>
        <w:rPr>
          <w:rFonts w:ascii="Times New Roman" w:hAnsi="Times New Roman" w:cs="Times New Roman"/>
        </w:rPr>
      </w:pPr>
      <w:r w:rsidRPr="002A1139">
        <w:rPr>
          <w:rFonts w:ascii="Times New Roman" w:hAnsi="Times New Roman" w:cs="Times New Roman"/>
        </w:rPr>
        <w:t xml:space="preserve">All three hypotheses were not significantly different in the independent t -test between the perceptions of lecturers and industry employers (H 0 1: t = 0.80; H 0 2: t = 0.56; H 0 3: t = -0.36). This indicates that both groups have a common knowledge about the strengths and weaknesses of the curriculum. There was consensus between the lecturers and the industry employers that the curriculum provides a good basic foundation but is shallow in the aspects necessary to make industrial operations competitive in the modern world, including advanced technologies and soft skills. Their contract substantiates a study by Lewis and Taylor (2023), who suggested that the stakeholder agreement on deficiencies in the curriculum frequently refers to the systemic problems in the technical education systems, but not the perception gap. Combined with the findings, this suggests that the existing curriculum provides valuable technical foundation but needs strategic changes in the technical content, practical connections, and development of soft skills to be fully relevant to the modern industry demands. This reinforces the idea of Wang and </w:t>
      </w:r>
      <w:proofErr w:type="spellStart"/>
      <w:r w:rsidRPr="002A1139">
        <w:rPr>
          <w:rFonts w:ascii="Times New Roman" w:hAnsi="Times New Roman" w:cs="Times New Roman"/>
        </w:rPr>
        <w:t>Zuo</w:t>
      </w:r>
      <w:proofErr w:type="spellEnd"/>
      <w:r w:rsidRPr="002A1139">
        <w:rPr>
          <w:rFonts w:ascii="Times New Roman" w:hAnsi="Times New Roman" w:cs="Times New Roman"/>
        </w:rPr>
        <w:t xml:space="preserve"> (2024) that vocational and technical education should keep changing according to the dynamics of technology and </w:t>
      </w:r>
      <w:proofErr w:type="spellStart"/>
      <w:r w:rsidRPr="002A1139">
        <w:rPr>
          <w:rFonts w:ascii="Times New Roman" w:hAnsi="Times New Roman" w:cs="Times New Roman"/>
        </w:rPr>
        <w:t>labour</w:t>
      </w:r>
      <w:proofErr w:type="spellEnd"/>
      <w:r w:rsidRPr="002A1139">
        <w:rPr>
          <w:rFonts w:ascii="Times New Roman" w:hAnsi="Times New Roman" w:cs="Times New Roman"/>
        </w:rPr>
        <w:t xml:space="preserve"> market to graduate employable and innovative graduates.</w:t>
      </w:r>
    </w:p>
    <w:p w14:paraId="7999FE6E" w14:textId="315CAA1B" w:rsidR="00090AFC" w:rsidRDefault="00090AFC" w:rsidP="00090AFC">
      <w:pPr>
        <w:spacing w:line="240" w:lineRule="auto"/>
        <w:jc w:val="both"/>
        <w:rPr>
          <w:rFonts w:ascii="Times New Roman" w:hAnsi="Times New Roman" w:cs="Times New Roman"/>
        </w:rPr>
      </w:pPr>
      <w:r>
        <w:rPr>
          <w:rFonts w:ascii="Times New Roman" w:hAnsi="Times New Roman" w:cs="Times New Roman"/>
          <w:b/>
          <w:bCs/>
        </w:rPr>
        <w:t xml:space="preserve">Conclusion </w:t>
      </w:r>
    </w:p>
    <w:p w14:paraId="73735E02" w14:textId="150C1332" w:rsidR="00090AFC" w:rsidRDefault="00090AFC" w:rsidP="00090AFC">
      <w:pPr>
        <w:spacing w:line="360" w:lineRule="auto"/>
        <w:jc w:val="both"/>
        <w:rPr>
          <w:rFonts w:ascii="Times New Roman" w:hAnsi="Times New Roman" w:cs="Times New Roman"/>
        </w:rPr>
      </w:pPr>
      <w:r>
        <w:rPr>
          <w:rFonts w:ascii="Times New Roman" w:hAnsi="Times New Roman" w:cs="Times New Roman"/>
        </w:rPr>
        <w:t xml:space="preserve">Based on the findings, it is therefore concluded that </w:t>
      </w:r>
      <w:r w:rsidRPr="00090AFC">
        <w:rPr>
          <w:rFonts w:ascii="Times New Roman" w:hAnsi="Times New Roman" w:cs="Times New Roman"/>
        </w:rPr>
        <w:t>it is possible to state that the Electrical/</w:t>
      </w:r>
      <w:proofErr w:type="spellStart"/>
      <w:r w:rsidRPr="00090AFC">
        <w:rPr>
          <w:rFonts w:ascii="Times New Roman" w:hAnsi="Times New Roman" w:cs="Times New Roman"/>
        </w:rPr>
        <w:t>Electronics</w:t>
      </w:r>
      <w:proofErr w:type="spellEnd"/>
      <w:r w:rsidRPr="00090AFC">
        <w:rPr>
          <w:rFonts w:ascii="Times New Roman" w:hAnsi="Times New Roman" w:cs="Times New Roman"/>
        </w:rPr>
        <w:t xml:space="preserve"> Technology Education curriculum in Colleges of Education provides </w:t>
      </w:r>
      <w:r w:rsidRPr="00090AFC">
        <w:rPr>
          <w:rFonts w:ascii="Times New Roman" w:hAnsi="Times New Roman" w:cs="Times New Roman"/>
        </w:rPr>
        <w:lastRenderedPageBreak/>
        <w:t>students with the technical and practical skills needed in the industry in a moderate way. Although the curriculum is adequate in terms of the basic knowledge like industrial safety, electrical drawing, and basic installation practice, it is deficient in the inclusion of the emerging technologies, automation, renewable energy systems, PLC concepts, and the necessary soft skills, such as problem-solving and teamwork. The practical training aspects such as workshops and industrial attachments are useful in giving hands-on experience but do not expose students fully to the modern industrial tools and practices. The moderate discrepancies that have been found between the content of the curriculum and the industry expectations depict the need to reform the curriculum so that graduates can be more prepared to meet the changing demands of electrical/electronics industry and be able to adapt to changes in technology and entrepreneurial opportunities.</w:t>
      </w:r>
    </w:p>
    <w:p w14:paraId="0B492CF3" w14:textId="114E1A35" w:rsidR="00C165F6" w:rsidRDefault="00C165F6" w:rsidP="00090AFC">
      <w:pPr>
        <w:spacing w:line="360" w:lineRule="auto"/>
        <w:jc w:val="both"/>
        <w:rPr>
          <w:rFonts w:ascii="Times New Roman" w:hAnsi="Times New Roman" w:cs="Times New Roman"/>
        </w:rPr>
      </w:pPr>
    </w:p>
    <w:p w14:paraId="39B4DA24" w14:textId="77777777" w:rsidR="00C165F6" w:rsidRPr="00C165F6" w:rsidRDefault="00C165F6" w:rsidP="00C165F6">
      <w:pPr>
        <w:spacing w:after="0" w:line="240" w:lineRule="auto"/>
        <w:rPr>
          <w:rFonts w:ascii="Times New Roman" w:eastAsia="Calibri" w:hAnsi="Times New Roman" w:cs="Times New Roman"/>
          <w:sz w:val="22"/>
          <w:szCs w:val="22"/>
          <w:highlight w:val="yellow"/>
          <w14:ligatures w14:val="none"/>
        </w:rPr>
      </w:pPr>
      <w:bookmarkStart w:id="1" w:name="_Hlk198031404"/>
      <w:bookmarkStart w:id="2" w:name="_Hlk219125673"/>
      <w:r w:rsidRPr="00C165F6">
        <w:rPr>
          <w:rFonts w:ascii="Times New Roman" w:eastAsia="Calibri" w:hAnsi="Times New Roman" w:cs="Times New Roman"/>
          <w:sz w:val="22"/>
          <w:szCs w:val="22"/>
          <w:highlight w:val="yellow"/>
          <w14:ligatures w14:val="none"/>
        </w:rPr>
        <w:t>Disclaimer (Artificial intelligence)</w:t>
      </w:r>
    </w:p>
    <w:p w14:paraId="6A217C61" w14:textId="77777777" w:rsidR="00C165F6" w:rsidRPr="00C165F6" w:rsidRDefault="00C165F6" w:rsidP="00C165F6">
      <w:pPr>
        <w:spacing w:after="0" w:line="240" w:lineRule="auto"/>
        <w:rPr>
          <w:rFonts w:ascii="Times New Roman" w:eastAsia="Calibri" w:hAnsi="Times New Roman" w:cs="Times New Roman"/>
          <w:sz w:val="22"/>
          <w:szCs w:val="22"/>
          <w:highlight w:val="yellow"/>
          <w14:ligatures w14:val="none"/>
        </w:rPr>
      </w:pPr>
    </w:p>
    <w:p w14:paraId="21AD8542" w14:textId="77777777" w:rsidR="00C165F6" w:rsidRPr="00C165F6" w:rsidRDefault="00C165F6" w:rsidP="00C165F6">
      <w:pPr>
        <w:spacing w:after="0" w:line="240" w:lineRule="auto"/>
        <w:rPr>
          <w:rFonts w:ascii="Times New Roman" w:eastAsia="Calibri" w:hAnsi="Times New Roman" w:cs="Times New Roman"/>
          <w:sz w:val="22"/>
          <w:szCs w:val="22"/>
          <w:highlight w:val="yellow"/>
          <w14:ligatures w14:val="none"/>
        </w:rPr>
      </w:pPr>
      <w:r w:rsidRPr="00C165F6">
        <w:rPr>
          <w:rFonts w:ascii="Times New Roman" w:eastAsia="Calibri" w:hAnsi="Times New Roman" w:cs="Times New Roman"/>
          <w:sz w:val="22"/>
          <w:szCs w:val="22"/>
          <w:highlight w:val="yellow"/>
          <w14:ligatures w14:val="none"/>
        </w:rPr>
        <w:t>Author(s) hereby declare that NO generative AI technologies such as Large Language Models (</w:t>
      </w:r>
      <w:proofErr w:type="spellStart"/>
      <w:r w:rsidRPr="00C165F6">
        <w:rPr>
          <w:rFonts w:ascii="Times New Roman" w:eastAsia="Calibri" w:hAnsi="Times New Roman" w:cs="Times New Roman"/>
          <w:sz w:val="22"/>
          <w:szCs w:val="22"/>
          <w:highlight w:val="yellow"/>
          <w14:ligatures w14:val="none"/>
        </w:rPr>
        <w:t>ChatGPT</w:t>
      </w:r>
      <w:proofErr w:type="spellEnd"/>
      <w:r w:rsidRPr="00C165F6">
        <w:rPr>
          <w:rFonts w:ascii="Times New Roman" w:eastAsia="Calibri" w:hAnsi="Times New Roman" w:cs="Times New Roman"/>
          <w:sz w:val="22"/>
          <w:szCs w:val="22"/>
          <w:highlight w:val="yellow"/>
          <w14:ligatures w14:val="none"/>
        </w:rPr>
        <w:t xml:space="preserve">, COPILOT, etc.) and text-to-image generators have been used during the writing or editing of this manuscript. </w:t>
      </w:r>
    </w:p>
    <w:bookmarkEnd w:id="1"/>
    <w:bookmarkEnd w:id="2"/>
    <w:p w14:paraId="7C501201" w14:textId="77777777" w:rsidR="00C165F6" w:rsidRDefault="00C165F6" w:rsidP="00090AFC">
      <w:pPr>
        <w:spacing w:line="360" w:lineRule="auto"/>
        <w:jc w:val="both"/>
        <w:rPr>
          <w:rFonts w:ascii="Times New Roman" w:hAnsi="Times New Roman" w:cs="Times New Roman"/>
        </w:rPr>
      </w:pPr>
    </w:p>
    <w:p w14:paraId="18135A01" w14:textId="149C0E3A" w:rsidR="004A3A40" w:rsidRPr="00090AFC" w:rsidRDefault="00090AFC" w:rsidP="006232E9">
      <w:pPr>
        <w:spacing w:line="240" w:lineRule="auto"/>
        <w:jc w:val="center"/>
        <w:rPr>
          <w:rFonts w:ascii="Times New Roman" w:hAnsi="Times New Roman" w:cs="Times New Roman"/>
        </w:rPr>
      </w:pPr>
      <w:r w:rsidRPr="00090AFC">
        <w:rPr>
          <w:rFonts w:ascii="Times New Roman" w:hAnsi="Times New Roman" w:cs="Times New Roman"/>
          <w:b/>
          <w:bCs/>
        </w:rPr>
        <w:t>References</w:t>
      </w:r>
    </w:p>
    <w:p w14:paraId="44D68A34"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Agrawal, R., &amp; Singh, V. (2024). Curriculum relevance in technical education: Bridging industry and classroom. </w:t>
      </w:r>
      <w:r w:rsidRPr="00090AFC">
        <w:rPr>
          <w:rFonts w:ascii="Times New Roman" w:hAnsi="Times New Roman" w:cs="Times New Roman"/>
          <w:i/>
          <w:iCs/>
        </w:rPr>
        <w:t>Journal of Vocational Education Research</w:t>
      </w:r>
      <w:r w:rsidRPr="00090AFC">
        <w:rPr>
          <w:rFonts w:ascii="Times New Roman" w:hAnsi="Times New Roman" w:cs="Times New Roman"/>
        </w:rPr>
        <w:t>, 15(2), 78–92.</w:t>
      </w:r>
    </w:p>
    <w:p w14:paraId="7580C980" w14:textId="77777777" w:rsidR="00090AFC" w:rsidRDefault="00090AFC" w:rsidP="004A3A40">
      <w:pPr>
        <w:spacing w:line="240" w:lineRule="auto"/>
        <w:ind w:left="720" w:hanging="720"/>
        <w:jc w:val="both"/>
        <w:rPr>
          <w:rFonts w:ascii="Times New Roman" w:hAnsi="Times New Roman" w:cs="Times New Roman"/>
        </w:rPr>
      </w:pPr>
      <w:proofErr w:type="spellStart"/>
      <w:r w:rsidRPr="008906A1">
        <w:rPr>
          <w:rFonts w:ascii="Times New Roman" w:hAnsi="Times New Roman" w:cs="Times New Roman"/>
        </w:rPr>
        <w:t>Awolumate</w:t>
      </w:r>
      <w:proofErr w:type="spellEnd"/>
      <w:r w:rsidRPr="008906A1">
        <w:rPr>
          <w:rFonts w:ascii="Times New Roman" w:hAnsi="Times New Roman" w:cs="Times New Roman"/>
        </w:rPr>
        <w:t xml:space="preserve">, E. O., &amp; </w:t>
      </w:r>
      <w:proofErr w:type="spellStart"/>
      <w:r w:rsidRPr="008906A1">
        <w:rPr>
          <w:rFonts w:ascii="Times New Roman" w:hAnsi="Times New Roman" w:cs="Times New Roman"/>
        </w:rPr>
        <w:t>Shoyoye</w:t>
      </w:r>
      <w:proofErr w:type="spellEnd"/>
      <w:r w:rsidRPr="008906A1">
        <w:rPr>
          <w:rFonts w:ascii="Times New Roman" w:hAnsi="Times New Roman" w:cs="Times New Roman"/>
        </w:rPr>
        <w:t xml:space="preserve">, S. A. (2025). Assessment of Skills Required by Electrical Installation and Maintenance Practice Students to Graduate with Competent Skills in Technical Colleges in Ekiti State. </w:t>
      </w:r>
      <w:r w:rsidRPr="008906A1">
        <w:rPr>
          <w:rFonts w:ascii="Times New Roman" w:hAnsi="Times New Roman" w:cs="Times New Roman"/>
          <w:i/>
          <w:iCs/>
        </w:rPr>
        <w:t>International Journal of Research and Innovation in Social Science</w:t>
      </w:r>
      <w:r w:rsidRPr="008906A1">
        <w:rPr>
          <w:rFonts w:ascii="Times New Roman" w:hAnsi="Times New Roman" w:cs="Times New Roman"/>
        </w:rPr>
        <w:t>, 9(26), 9802–9810.</w:t>
      </w:r>
    </w:p>
    <w:p w14:paraId="68BF20D1"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Brown, T. J., &amp; Chinyere, A. (2025). Graduate competencies in digital age industries: Challenges and prospects. </w:t>
      </w:r>
      <w:r w:rsidRPr="00090AFC">
        <w:rPr>
          <w:rFonts w:ascii="Times New Roman" w:hAnsi="Times New Roman" w:cs="Times New Roman"/>
          <w:i/>
          <w:iCs/>
        </w:rPr>
        <w:t>International Journal of Technical Education</w:t>
      </w:r>
      <w:r w:rsidRPr="00090AFC">
        <w:rPr>
          <w:rFonts w:ascii="Times New Roman" w:hAnsi="Times New Roman" w:cs="Times New Roman"/>
        </w:rPr>
        <w:t>, 22(1), 45–60.</w:t>
      </w:r>
    </w:p>
    <w:p w14:paraId="075AF2BB" w14:textId="77777777" w:rsidR="00090AFC" w:rsidRDefault="00090AFC" w:rsidP="004A3A40">
      <w:pPr>
        <w:spacing w:line="240" w:lineRule="auto"/>
        <w:ind w:left="720" w:hanging="720"/>
        <w:jc w:val="both"/>
        <w:rPr>
          <w:rFonts w:ascii="Times New Roman" w:hAnsi="Times New Roman" w:cs="Times New Roman"/>
        </w:rPr>
      </w:pPr>
      <w:r w:rsidRPr="004A3A40">
        <w:rPr>
          <w:rFonts w:ascii="Times New Roman" w:hAnsi="Times New Roman" w:cs="Times New Roman"/>
        </w:rPr>
        <w:t xml:space="preserve">International </w:t>
      </w:r>
      <w:proofErr w:type="spellStart"/>
      <w:r w:rsidRPr="004A3A40">
        <w:rPr>
          <w:rFonts w:ascii="Times New Roman" w:hAnsi="Times New Roman" w:cs="Times New Roman"/>
        </w:rPr>
        <w:t>Labour</w:t>
      </w:r>
      <w:proofErr w:type="spellEnd"/>
      <w:r w:rsidRPr="004A3A40">
        <w:rPr>
          <w:rFonts w:ascii="Times New Roman" w:hAnsi="Times New Roman" w:cs="Times New Roman"/>
        </w:rPr>
        <w:t xml:space="preserve"> Organization (ILO). (2023). </w:t>
      </w:r>
      <w:r w:rsidRPr="004A3A40">
        <w:rPr>
          <w:rFonts w:ascii="Times New Roman" w:hAnsi="Times New Roman" w:cs="Times New Roman"/>
          <w:i/>
          <w:iCs/>
        </w:rPr>
        <w:t>Skills for a greener future: A global view</w:t>
      </w:r>
      <w:r w:rsidRPr="004A3A40">
        <w:rPr>
          <w:rFonts w:ascii="Times New Roman" w:hAnsi="Times New Roman" w:cs="Times New Roman"/>
        </w:rPr>
        <w:t>. ILO Publishing.</w:t>
      </w:r>
    </w:p>
    <w:p w14:paraId="471EACA0"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Lewis, J., &amp; Taylor, D. (2023). Stakeholder perceptions of curriculum effectiveness in vocational training. </w:t>
      </w:r>
      <w:r w:rsidRPr="00090AFC">
        <w:rPr>
          <w:rFonts w:ascii="Times New Roman" w:hAnsi="Times New Roman" w:cs="Times New Roman"/>
          <w:i/>
          <w:iCs/>
        </w:rPr>
        <w:t>Journal of Education and Work</w:t>
      </w:r>
      <w:r w:rsidRPr="00090AFC">
        <w:rPr>
          <w:rFonts w:ascii="Times New Roman" w:hAnsi="Times New Roman" w:cs="Times New Roman"/>
        </w:rPr>
        <w:t>, 36(4), 341–359.</w:t>
      </w:r>
    </w:p>
    <w:p w14:paraId="05808E23" w14:textId="77777777" w:rsidR="00FC6737" w:rsidRDefault="00090AFC" w:rsidP="00FC6737">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Mensah, K., &amp; Osei, P. (2024). Advanced technologies and technical education in Africa’s evolving industries. </w:t>
      </w:r>
      <w:r w:rsidRPr="00090AFC">
        <w:rPr>
          <w:rFonts w:ascii="Times New Roman" w:hAnsi="Times New Roman" w:cs="Times New Roman"/>
          <w:i/>
          <w:iCs/>
        </w:rPr>
        <w:t>African Journal of Technical Education</w:t>
      </w:r>
      <w:r w:rsidRPr="00090AFC">
        <w:rPr>
          <w:rFonts w:ascii="Times New Roman" w:hAnsi="Times New Roman" w:cs="Times New Roman"/>
        </w:rPr>
        <w:t>, 11(3), 112–128.</w:t>
      </w:r>
    </w:p>
    <w:p w14:paraId="1D4BF374" w14:textId="129BFE89" w:rsidR="00FC6737" w:rsidRPr="00FC6737" w:rsidRDefault="00FC6737" w:rsidP="00FC6737">
      <w:pPr>
        <w:spacing w:line="240" w:lineRule="auto"/>
        <w:ind w:left="720" w:hanging="720"/>
        <w:jc w:val="both"/>
        <w:rPr>
          <w:rFonts w:ascii="Times New Roman" w:hAnsi="Times New Roman" w:cs="Times New Roman"/>
          <w:sz w:val="32"/>
          <w:szCs w:val="32"/>
        </w:rPr>
      </w:pPr>
      <w:proofErr w:type="spellStart"/>
      <w:r w:rsidRPr="00FC6737">
        <w:rPr>
          <w:rFonts w:ascii="Times New Roman" w:hAnsi="Times New Roman" w:cs="Times New Roman"/>
          <w:lang w:val="en-GB"/>
        </w:rPr>
        <w:lastRenderedPageBreak/>
        <w:t>Nudelman</w:t>
      </w:r>
      <w:proofErr w:type="spellEnd"/>
      <w:r w:rsidRPr="00FC6737">
        <w:rPr>
          <w:rFonts w:ascii="Times New Roman" w:hAnsi="Times New Roman" w:cs="Times New Roman"/>
          <w:lang w:val="en-GB"/>
        </w:rPr>
        <w:t xml:space="preserve">, G. (2020). The hidden curriculum in two employability skills development courses in a South African electrical engineering degree programme. </w:t>
      </w:r>
      <w:r w:rsidRPr="00FC6737">
        <w:rPr>
          <w:rFonts w:ascii="Times New Roman" w:hAnsi="Times New Roman" w:cs="Times New Roman"/>
          <w:i/>
          <w:iCs/>
          <w:lang w:val="en-GB"/>
        </w:rPr>
        <w:t>Journal of Education and Work</w:t>
      </w:r>
      <w:r w:rsidRPr="00FC6737">
        <w:rPr>
          <w:rFonts w:ascii="Times New Roman" w:hAnsi="Times New Roman" w:cs="Times New Roman"/>
          <w:lang w:val="en-GB"/>
        </w:rPr>
        <w:t>, 33(5-6), 360-374.</w:t>
      </w:r>
    </w:p>
    <w:p w14:paraId="0114FD74" w14:textId="77777777" w:rsidR="00FC6737" w:rsidRPr="00090AFC" w:rsidRDefault="00FC6737" w:rsidP="00090AFC">
      <w:pPr>
        <w:spacing w:line="240" w:lineRule="auto"/>
        <w:ind w:left="720" w:hanging="720"/>
        <w:jc w:val="both"/>
        <w:rPr>
          <w:rFonts w:ascii="Times New Roman" w:hAnsi="Times New Roman" w:cs="Times New Roman"/>
        </w:rPr>
      </w:pPr>
    </w:p>
    <w:p w14:paraId="3FB33FDE" w14:textId="77777777" w:rsidR="00090AFC" w:rsidRDefault="00090AFC" w:rsidP="004A3A40">
      <w:pPr>
        <w:spacing w:line="240" w:lineRule="auto"/>
        <w:ind w:left="720" w:hanging="720"/>
        <w:jc w:val="both"/>
        <w:rPr>
          <w:rFonts w:ascii="Times New Roman" w:hAnsi="Times New Roman" w:cs="Times New Roman"/>
        </w:rPr>
      </w:pPr>
      <w:r w:rsidRPr="008906A1">
        <w:rPr>
          <w:rFonts w:ascii="Times New Roman" w:hAnsi="Times New Roman" w:cs="Times New Roman"/>
        </w:rPr>
        <w:t xml:space="preserve">Okafor, I., &amp; </w:t>
      </w:r>
      <w:proofErr w:type="spellStart"/>
      <w:r w:rsidRPr="008906A1">
        <w:rPr>
          <w:rFonts w:ascii="Times New Roman" w:hAnsi="Times New Roman" w:cs="Times New Roman"/>
        </w:rPr>
        <w:t>Nwabueze</w:t>
      </w:r>
      <w:proofErr w:type="spellEnd"/>
      <w:r w:rsidRPr="008906A1">
        <w:rPr>
          <w:rFonts w:ascii="Times New Roman" w:hAnsi="Times New Roman" w:cs="Times New Roman"/>
        </w:rPr>
        <w:t>, I. R. (2019). Improving the Curriculum Content of Electrical/</w:t>
      </w:r>
      <w:proofErr w:type="spellStart"/>
      <w:r w:rsidRPr="008906A1">
        <w:rPr>
          <w:rFonts w:ascii="Times New Roman" w:hAnsi="Times New Roman" w:cs="Times New Roman"/>
        </w:rPr>
        <w:t>Electronics</w:t>
      </w:r>
      <w:proofErr w:type="spellEnd"/>
      <w:r w:rsidRPr="008906A1">
        <w:rPr>
          <w:rFonts w:ascii="Times New Roman" w:hAnsi="Times New Roman" w:cs="Times New Roman"/>
        </w:rPr>
        <w:t xml:space="preserve"> Technology Education in Colleges of Education in Nigeria for Better Job Creation. </w:t>
      </w:r>
      <w:r w:rsidRPr="008906A1">
        <w:rPr>
          <w:rFonts w:ascii="Times New Roman" w:hAnsi="Times New Roman" w:cs="Times New Roman"/>
          <w:i/>
          <w:iCs/>
        </w:rPr>
        <w:t>Multidisciplinary Journal of Education, Research and Development</w:t>
      </w:r>
      <w:r w:rsidRPr="008906A1">
        <w:rPr>
          <w:rFonts w:ascii="Times New Roman" w:hAnsi="Times New Roman" w:cs="Times New Roman"/>
        </w:rPr>
        <w:t>, 3(1)</w:t>
      </w:r>
      <w:r>
        <w:rPr>
          <w:rFonts w:ascii="Times New Roman" w:hAnsi="Times New Roman" w:cs="Times New Roman"/>
        </w:rPr>
        <w:t>, 1-8.</w:t>
      </w:r>
    </w:p>
    <w:p w14:paraId="5AA5FD97"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Park, S., &amp; Lee, J. (2023). Workplace learning and vocational competence: Evidence from industrial partnerships. </w:t>
      </w:r>
      <w:r w:rsidRPr="00090AFC">
        <w:rPr>
          <w:rFonts w:ascii="Times New Roman" w:hAnsi="Times New Roman" w:cs="Times New Roman"/>
          <w:i/>
          <w:iCs/>
        </w:rPr>
        <w:t>Asian Journal of Vocational Education</w:t>
      </w:r>
      <w:r w:rsidRPr="00090AFC">
        <w:rPr>
          <w:rFonts w:ascii="Times New Roman" w:hAnsi="Times New Roman" w:cs="Times New Roman"/>
        </w:rPr>
        <w:t>, 9(1), 25–39.</w:t>
      </w:r>
    </w:p>
    <w:p w14:paraId="2CFE70CF" w14:textId="77777777" w:rsidR="00090AFC" w:rsidRDefault="00090AFC" w:rsidP="004A3A40">
      <w:pPr>
        <w:spacing w:line="240" w:lineRule="auto"/>
        <w:ind w:left="720" w:hanging="720"/>
        <w:jc w:val="both"/>
        <w:rPr>
          <w:rFonts w:ascii="Times New Roman" w:hAnsi="Times New Roman" w:cs="Times New Roman"/>
        </w:rPr>
      </w:pPr>
      <w:r w:rsidRPr="008906A1">
        <w:rPr>
          <w:rFonts w:ascii="Times New Roman" w:hAnsi="Times New Roman" w:cs="Times New Roman"/>
        </w:rPr>
        <w:t xml:space="preserve">Rikhotso, S. (2025). Aligning NC(V) TVET Curriculum with Industry Needs: A Pathway to Enhanced Vocational Education. </w:t>
      </w:r>
      <w:r w:rsidRPr="008906A1">
        <w:rPr>
          <w:rFonts w:ascii="Times New Roman" w:hAnsi="Times New Roman" w:cs="Times New Roman"/>
          <w:i/>
          <w:iCs/>
        </w:rPr>
        <w:t>The ATUPA TVET Journal</w:t>
      </w:r>
      <w:r w:rsidRPr="008906A1">
        <w:rPr>
          <w:rFonts w:ascii="Times New Roman" w:hAnsi="Times New Roman" w:cs="Times New Roman"/>
        </w:rPr>
        <w:t>, 1(1)</w:t>
      </w:r>
      <w:r>
        <w:rPr>
          <w:rFonts w:ascii="Times New Roman" w:hAnsi="Times New Roman" w:cs="Times New Roman"/>
        </w:rPr>
        <w:t>, 1-10.</w:t>
      </w:r>
    </w:p>
    <w:p w14:paraId="383A7EB4"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Smith, A., &amp; Betts, L. (2024). Foundations of technical skills and industry relevance: A comparative study. </w:t>
      </w:r>
      <w:r w:rsidRPr="00090AFC">
        <w:rPr>
          <w:rFonts w:ascii="Times New Roman" w:hAnsi="Times New Roman" w:cs="Times New Roman"/>
          <w:i/>
          <w:iCs/>
        </w:rPr>
        <w:t>Journal of Technical Curriculum Studies</w:t>
      </w:r>
      <w:r w:rsidRPr="00090AFC">
        <w:rPr>
          <w:rFonts w:ascii="Times New Roman" w:hAnsi="Times New Roman" w:cs="Times New Roman"/>
        </w:rPr>
        <w:t>, 18(2), 65–81.</w:t>
      </w:r>
    </w:p>
    <w:p w14:paraId="371BA080" w14:textId="77777777" w:rsidR="00090AFC" w:rsidRDefault="00090AFC" w:rsidP="004A3A40">
      <w:pPr>
        <w:spacing w:line="240" w:lineRule="auto"/>
        <w:ind w:left="720" w:hanging="720"/>
        <w:jc w:val="both"/>
        <w:rPr>
          <w:rFonts w:ascii="Times New Roman" w:hAnsi="Times New Roman" w:cs="Times New Roman"/>
        </w:rPr>
      </w:pPr>
      <w:proofErr w:type="spellStart"/>
      <w:r w:rsidRPr="008906A1">
        <w:rPr>
          <w:rFonts w:ascii="Times New Roman" w:hAnsi="Times New Roman" w:cs="Times New Roman"/>
        </w:rPr>
        <w:t>Thongnun</w:t>
      </w:r>
      <w:proofErr w:type="spellEnd"/>
      <w:r w:rsidRPr="008906A1">
        <w:rPr>
          <w:rFonts w:ascii="Times New Roman" w:hAnsi="Times New Roman" w:cs="Times New Roman"/>
        </w:rPr>
        <w:t xml:space="preserve">, W., </w:t>
      </w:r>
      <w:proofErr w:type="spellStart"/>
      <w:r w:rsidRPr="008906A1">
        <w:rPr>
          <w:rFonts w:ascii="Times New Roman" w:hAnsi="Times New Roman" w:cs="Times New Roman"/>
        </w:rPr>
        <w:t>Chiwpreecha</w:t>
      </w:r>
      <w:proofErr w:type="spellEnd"/>
      <w:r w:rsidRPr="008906A1">
        <w:rPr>
          <w:rFonts w:ascii="Times New Roman" w:hAnsi="Times New Roman" w:cs="Times New Roman"/>
        </w:rPr>
        <w:t xml:space="preserve">, K., </w:t>
      </w:r>
      <w:proofErr w:type="spellStart"/>
      <w:r w:rsidRPr="008906A1">
        <w:rPr>
          <w:rFonts w:ascii="Times New Roman" w:hAnsi="Times New Roman" w:cs="Times New Roman"/>
        </w:rPr>
        <w:t>Shuxian</w:t>
      </w:r>
      <w:proofErr w:type="spellEnd"/>
      <w:r w:rsidRPr="008906A1">
        <w:rPr>
          <w:rFonts w:ascii="Times New Roman" w:hAnsi="Times New Roman" w:cs="Times New Roman"/>
        </w:rPr>
        <w:t xml:space="preserve">, Z., </w:t>
      </w:r>
      <w:proofErr w:type="spellStart"/>
      <w:r w:rsidRPr="008906A1">
        <w:rPr>
          <w:rFonts w:ascii="Times New Roman" w:hAnsi="Times New Roman" w:cs="Times New Roman"/>
        </w:rPr>
        <w:t>Viseshsiri</w:t>
      </w:r>
      <w:proofErr w:type="spellEnd"/>
      <w:r w:rsidRPr="008906A1">
        <w:rPr>
          <w:rFonts w:ascii="Times New Roman" w:hAnsi="Times New Roman" w:cs="Times New Roman"/>
        </w:rPr>
        <w:t xml:space="preserve">, P., &amp; </w:t>
      </w:r>
      <w:proofErr w:type="spellStart"/>
      <w:r w:rsidRPr="008906A1">
        <w:rPr>
          <w:rFonts w:ascii="Times New Roman" w:hAnsi="Times New Roman" w:cs="Times New Roman"/>
        </w:rPr>
        <w:t>Wongwisutthirat</w:t>
      </w:r>
      <w:proofErr w:type="spellEnd"/>
      <w:r w:rsidRPr="008906A1">
        <w:rPr>
          <w:rFonts w:ascii="Times New Roman" w:hAnsi="Times New Roman" w:cs="Times New Roman"/>
        </w:rPr>
        <w:t>, K. (2025). Advancing employability through work-based learning: A case study of Guangdong University of Technology’s application-oriented approach. </w:t>
      </w:r>
      <w:r w:rsidRPr="008906A1">
        <w:rPr>
          <w:rFonts w:ascii="Times New Roman" w:hAnsi="Times New Roman" w:cs="Times New Roman"/>
          <w:i/>
          <w:iCs/>
        </w:rPr>
        <w:t>Journal of Information Systems Engineering and Management</w:t>
      </w:r>
      <w:r>
        <w:rPr>
          <w:rFonts w:ascii="Times New Roman" w:hAnsi="Times New Roman" w:cs="Times New Roman"/>
        </w:rPr>
        <w:t xml:space="preserve">, </w:t>
      </w:r>
      <w:r w:rsidRPr="008906A1">
        <w:rPr>
          <w:rFonts w:ascii="Times New Roman" w:hAnsi="Times New Roman" w:cs="Times New Roman"/>
        </w:rPr>
        <w:t>10(36s)</w:t>
      </w:r>
      <w:r>
        <w:rPr>
          <w:rFonts w:ascii="Times New Roman" w:hAnsi="Times New Roman" w:cs="Times New Roman"/>
        </w:rPr>
        <w:t xml:space="preserve">, </w:t>
      </w:r>
      <w:r w:rsidRPr="008906A1">
        <w:rPr>
          <w:rFonts w:ascii="Times New Roman" w:hAnsi="Times New Roman" w:cs="Times New Roman"/>
        </w:rPr>
        <w:t>1072</w:t>
      </w:r>
      <w:r>
        <w:rPr>
          <w:rFonts w:ascii="Times New Roman" w:hAnsi="Times New Roman" w:cs="Times New Roman"/>
        </w:rPr>
        <w:t>-1083.</w:t>
      </w:r>
    </w:p>
    <w:p w14:paraId="39E91190" w14:textId="77777777" w:rsidR="00090AFC" w:rsidRDefault="00090AFC" w:rsidP="004A3A40">
      <w:pPr>
        <w:spacing w:line="240" w:lineRule="auto"/>
        <w:ind w:left="720" w:hanging="720"/>
        <w:jc w:val="both"/>
        <w:rPr>
          <w:rFonts w:ascii="Times New Roman" w:hAnsi="Times New Roman" w:cs="Times New Roman"/>
        </w:rPr>
      </w:pPr>
      <w:proofErr w:type="spellStart"/>
      <w:r w:rsidRPr="008906A1">
        <w:rPr>
          <w:rFonts w:ascii="Times New Roman" w:hAnsi="Times New Roman" w:cs="Times New Roman"/>
        </w:rPr>
        <w:t>Ugoji</w:t>
      </w:r>
      <w:proofErr w:type="spellEnd"/>
      <w:r w:rsidRPr="008906A1">
        <w:rPr>
          <w:rFonts w:ascii="Times New Roman" w:hAnsi="Times New Roman" w:cs="Times New Roman"/>
        </w:rPr>
        <w:t xml:space="preserve">, P.C., </w:t>
      </w:r>
      <w:proofErr w:type="spellStart"/>
      <w:r w:rsidRPr="008906A1">
        <w:rPr>
          <w:rFonts w:ascii="Times New Roman" w:hAnsi="Times New Roman" w:cs="Times New Roman"/>
        </w:rPr>
        <w:t>Ezebunwa</w:t>
      </w:r>
      <w:proofErr w:type="spellEnd"/>
      <w:r w:rsidRPr="008906A1">
        <w:rPr>
          <w:rFonts w:ascii="Times New Roman" w:hAnsi="Times New Roman" w:cs="Times New Roman"/>
        </w:rPr>
        <w:t xml:space="preserve">, </w:t>
      </w:r>
      <w:r>
        <w:rPr>
          <w:rFonts w:ascii="Times New Roman" w:hAnsi="Times New Roman" w:cs="Times New Roman"/>
        </w:rPr>
        <w:t>C. A.</w:t>
      </w:r>
      <w:r w:rsidRPr="008906A1">
        <w:rPr>
          <w:rFonts w:ascii="Times New Roman" w:hAnsi="Times New Roman" w:cs="Times New Roman"/>
        </w:rPr>
        <w:t xml:space="preserve"> &amp; </w:t>
      </w:r>
      <w:proofErr w:type="spellStart"/>
      <w:r w:rsidRPr="008906A1">
        <w:rPr>
          <w:rFonts w:ascii="Times New Roman" w:hAnsi="Times New Roman" w:cs="Times New Roman"/>
        </w:rPr>
        <w:t>Umiaghe</w:t>
      </w:r>
      <w:proofErr w:type="spellEnd"/>
      <w:r w:rsidRPr="008906A1">
        <w:rPr>
          <w:rFonts w:ascii="Times New Roman" w:hAnsi="Times New Roman" w:cs="Times New Roman"/>
        </w:rPr>
        <w:t xml:space="preserve"> M.</w:t>
      </w:r>
      <w:r>
        <w:rPr>
          <w:rFonts w:ascii="Times New Roman" w:hAnsi="Times New Roman" w:cs="Times New Roman"/>
        </w:rPr>
        <w:t xml:space="preserve"> </w:t>
      </w:r>
      <w:r w:rsidRPr="008906A1">
        <w:rPr>
          <w:rFonts w:ascii="Times New Roman" w:hAnsi="Times New Roman" w:cs="Times New Roman"/>
        </w:rPr>
        <w:t>A.</w:t>
      </w:r>
      <w:r>
        <w:rPr>
          <w:rFonts w:ascii="Times New Roman" w:hAnsi="Times New Roman" w:cs="Times New Roman"/>
        </w:rPr>
        <w:t xml:space="preserve"> (2025). </w:t>
      </w:r>
      <w:r w:rsidRPr="008906A1">
        <w:rPr>
          <w:rFonts w:ascii="Times New Roman" w:hAnsi="Times New Roman" w:cs="Times New Roman"/>
        </w:rPr>
        <w:t xml:space="preserve">Factors Militating Electrical Electronics </w:t>
      </w:r>
      <w:proofErr w:type="gramStart"/>
      <w:r w:rsidRPr="008906A1">
        <w:rPr>
          <w:rFonts w:ascii="Times New Roman" w:hAnsi="Times New Roman" w:cs="Times New Roman"/>
        </w:rPr>
        <w:t xml:space="preserve">Technology </w:t>
      </w:r>
      <w:r>
        <w:rPr>
          <w:rFonts w:ascii="Times New Roman" w:hAnsi="Times New Roman" w:cs="Times New Roman"/>
        </w:rPr>
        <w:t xml:space="preserve"> </w:t>
      </w:r>
      <w:r w:rsidRPr="008906A1">
        <w:rPr>
          <w:rFonts w:ascii="Times New Roman" w:hAnsi="Times New Roman" w:cs="Times New Roman"/>
        </w:rPr>
        <w:t>Education</w:t>
      </w:r>
      <w:proofErr w:type="gramEnd"/>
      <w:r w:rsidRPr="008906A1">
        <w:rPr>
          <w:rFonts w:ascii="Times New Roman" w:hAnsi="Times New Roman" w:cs="Times New Roman"/>
        </w:rPr>
        <w:t xml:space="preserve"> Students' Participation in Practical Activities in Tertiary Institutions in Rivers State</w:t>
      </w:r>
      <w:r>
        <w:rPr>
          <w:rFonts w:ascii="Times New Roman" w:hAnsi="Times New Roman" w:cs="Times New Roman"/>
        </w:rPr>
        <w:t xml:space="preserve">. </w:t>
      </w:r>
      <w:r w:rsidRPr="008906A1">
        <w:rPr>
          <w:rFonts w:ascii="Times New Roman" w:hAnsi="Times New Roman" w:cs="Times New Roman"/>
          <w:i/>
          <w:iCs/>
        </w:rPr>
        <w:t>International Journal of Innovative Social &amp; Science Education Research</w:t>
      </w:r>
      <w:r>
        <w:rPr>
          <w:rFonts w:ascii="Times New Roman" w:hAnsi="Times New Roman" w:cs="Times New Roman"/>
        </w:rPr>
        <w:t>,</w:t>
      </w:r>
      <w:r w:rsidRPr="008906A1">
        <w:rPr>
          <w:rFonts w:ascii="Times New Roman" w:hAnsi="Times New Roman" w:cs="Times New Roman"/>
        </w:rPr>
        <w:t xml:space="preserve"> 13(4):56-62</w:t>
      </w:r>
      <w:r>
        <w:rPr>
          <w:rFonts w:ascii="Times New Roman" w:hAnsi="Times New Roman" w:cs="Times New Roman"/>
        </w:rPr>
        <w:t>.</w:t>
      </w:r>
    </w:p>
    <w:p w14:paraId="3D538A98" w14:textId="77777777" w:rsidR="00090AFC" w:rsidRDefault="00090AFC" w:rsidP="004A3A40">
      <w:pPr>
        <w:spacing w:line="240" w:lineRule="auto"/>
        <w:ind w:left="720" w:hanging="720"/>
        <w:jc w:val="both"/>
        <w:rPr>
          <w:rFonts w:ascii="Times New Roman" w:hAnsi="Times New Roman" w:cs="Times New Roman"/>
        </w:rPr>
      </w:pPr>
      <w:r w:rsidRPr="004A3A40">
        <w:rPr>
          <w:rFonts w:ascii="Times New Roman" w:hAnsi="Times New Roman" w:cs="Times New Roman"/>
        </w:rPr>
        <w:t xml:space="preserve">UNESCO. (2022). </w:t>
      </w:r>
      <w:r w:rsidRPr="004A3A40">
        <w:rPr>
          <w:rFonts w:ascii="Times New Roman" w:hAnsi="Times New Roman" w:cs="Times New Roman"/>
          <w:i/>
          <w:iCs/>
        </w:rPr>
        <w:t>Transforming technical and vocational education and training for successful and just transitions</w:t>
      </w:r>
      <w:r w:rsidRPr="004A3A40">
        <w:rPr>
          <w:rFonts w:ascii="Times New Roman" w:hAnsi="Times New Roman" w:cs="Times New Roman"/>
        </w:rPr>
        <w:t>. UNESCO Publishing.</w:t>
      </w:r>
    </w:p>
    <w:p w14:paraId="48F8B56C" w14:textId="77777777" w:rsidR="00090AFC" w:rsidRPr="00090AFC" w:rsidRDefault="00090AFC" w:rsidP="00090AFC">
      <w:pPr>
        <w:spacing w:line="240" w:lineRule="auto"/>
        <w:ind w:left="720" w:hanging="720"/>
        <w:jc w:val="both"/>
        <w:rPr>
          <w:rFonts w:ascii="Times New Roman" w:hAnsi="Times New Roman" w:cs="Times New Roman"/>
        </w:rPr>
      </w:pPr>
      <w:r w:rsidRPr="00090AFC">
        <w:rPr>
          <w:rFonts w:ascii="Times New Roman" w:hAnsi="Times New Roman" w:cs="Times New Roman"/>
        </w:rPr>
        <w:t xml:space="preserve">Wang, X., &amp; </w:t>
      </w:r>
      <w:proofErr w:type="spellStart"/>
      <w:r w:rsidRPr="00090AFC">
        <w:rPr>
          <w:rFonts w:ascii="Times New Roman" w:hAnsi="Times New Roman" w:cs="Times New Roman"/>
        </w:rPr>
        <w:t>Zuo</w:t>
      </w:r>
      <w:proofErr w:type="spellEnd"/>
      <w:r w:rsidRPr="00090AFC">
        <w:rPr>
          <w:rFonts w:ascii="Times New Roman" w:hAnsi="Times New Roman" w:cs="Times New Roman"/>
        </w:rPr>
        <w:t xml:space="preserve">, L. (2024). Adapting vocational curricula for sustainable industrial development. </w:t>
      </w:r>
      <w:r w:rsidRPr="00090AFC">
        <w:rPr>
          <w:rFonts w:ascii="Times New Roman" w:hAnsi="Times New Roman" w:cs="Times New Roman"/>
          <w:i/>
          <w:iCs/>
        </w:rPr>
        <w:t>International Journal of Technical and Vocational Education</w:t>
      </w:r>
      <w:r w:rsidRPr="00090AFC">
        <w:rPr>
          <w:rFonts w:ascii="Times New Roman" w:hAnsi="Times New Roman" w:cs="Times New Roman"/>
        </w:rPr>
        <w:t>, 12(5), 100–115.</w:t>
      </w:r>
    </w:p>
    <w:p w14:paraId="444ECACE" w14:textId="77777777" w:rsidR="00090AFC" w:rsidRPr="008906A1" w:rsidRDefault="00090AFC" w:rsidP="004A3A40">
      <w:pPr>
        <w:spacing w:line="240" w:lineRule="auto"/>
        <w:ind w:left="720" w:hanging="720"/>
        <w:jc w:val="both"/>
        <w:rPr>
          <w:rFonts w:ascii="Times New Roman" w:hAnsi="Times New Roman" w:cs="Times New Roman"/>
        </w:rPr>
      </w:pPr>
    </w:p>
    <w:p w14:paraId="31D35930" w14:textId="77777777" w:rsidR="004A3A40" w:rsidRPr="004A3A40" w:rsidRDefault="004A3A40" w:rsidP="004A3A40">
      <w:pPr>
        <w:spacing w:line="360" w:lineRule="auto"/>
        <w:jc w:val="both"/>
        <w:rPr>
          <w:rFonts w:ascii="Times New Roman" w:hAnsi="Times New Roman" w:cs="Times New Roman"/>
          <w:b/>
          <w:bCs/>
        </w:rPr>
      </w:pPr>
    </w:p>
    <w:sectPr w:rsidR="004A3A40" w:rsidRPr="004A3A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CDD35" w14:textId="77777777" w:rsidR="00262427" w:rsidRDefault="00262427" w:rsidP="00D32CE8">
      <w:pPr>
        <w:spacing w:after="0" w:line="240" w:lineRule="auto"/>
      </w:pPr>
      <w:r>
        <w:separator/>
      </w:r>
    </w:p>
  </w:endnote>
  <w:endnote w:type="continuationSeparator" w:id="0">
    <w:p w14:paraId="2F954DF3" w14:textId="77777777" w:rsidR="00262427" w:rsidRDefault="00262427" w:rsidP="00D3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B627A" w14:textId="77777777" w:rsidR="006943C8" w:rsidRDefault="00694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816932"/>
      <w:docPartObj>
        <w:docPartGallery w:val="Page Numbers (Bottom of Page)"/>
        <w:docPartUnique/>
      </w:docPartObj>
    </w:sdtPr>
    <w:sdtEndPr>
      <w:rPr>
        <w:noProof/>
      </w:rPr>
    </w:sdtEndPr>
    <w:sdtContent>
      <w:p w14:paraId="10DFAD76" w14:textId="3329520D" w:rsidR="00D32CE8" w:rsidRDefault="00D32C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9A8821" w14:textId="77777777" w:rsidR="00D32CE8" w:rsidRDefault="00D32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2025B" w14:textId="77777777" w:rsidR="006943C8" w:rsidRDefault="00694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28707" w14:textId="77777777" w:rsidR="00262427" w:rsidRDefault="00262427" w:rsidP="00D32CE8">
      <w:pPr>
        <w:spacing w:after="0" w:line="240" w:lineRule="auto"/>
      </w:pPr>
      <w:r>
        <w:separator/>
      </w:r>
    </w:p>
  </w:footnote>
  <w:footnote w:type="continuationSeparator" w:id="0">
    <w:p w14:paraId="5D022611" w14:textId="77777777" w:rsidR="00262427" w:rsidRDefault="00262427" w:rsidP="00D32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F004" w14:textId="386B9093" w:rsidR="006943C8" w:rsidRDefault="00262427">
    <w:pPr>
      <w:pStyle w:val="Header"/>
    </w:pPr>
    <w:r>
      <w:rPr>
        <w:noProof/>
      </w:rPr>
      <w:pict w14:anchorId="45967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585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83FF" w14:textId="091697A7" w:rsidR="006943C8" w:rsidRDefault="00262427">
    <w:pPr>
      <w:pStyle w:val="Header"/>
    </w:pPr>
    <w:r>
      <w:rPr>
        <w:noProof/>
      </w:rPr>
      <w:pict w14:anchorId="33240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585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B62C0" w14:textId="3FB88C08" w:rsidR="006943C8" w:rsidRDefault="00262427">
    <w:pPr>
      <w:pStyle w:val="Header"/>
    </w:pPr>
    <w:r>
      <w:rPr>
        <w:noProof/>
      </w:rPr>
      <w:pict w14:anchorId="17A21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585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0091"/>
    <w:multiLevelType w:val="hybridMultilevel"/>
    <w:tmpl w:val="658C3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82D32"/>
    <w:multiLevelType w:val="hybridMultilevel"/>
    <w:tmpl w:val="B226F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84E30"/>
    <w:multiLevelType w:val="hybridMultilevel"/>
    <w:tmpl w:val="B662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66E94"/>
    <w:multiLevelType w:val="hybridMultilevel"/>
    <w:tmpl w:val="B226F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B3159AF"/>
    <w:multiLevelType w:val="hybridMultilevel"/>
    <w:tmpl w:val="B226FA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D6"/>
    <w:rsid w:val="00020AA3"/>
    <w:rsid w:val="00037F27"/>
    <w:rsid w:val="00090AFC"/>
    <w:rsid w:val="001116C8"/>
    <w:rsid w:val="00126517"/>
    <w:rsid w:val="00262427"/>
    <w:rsid w:val="00286C2C"/>
    <w:rsid w:val="002A1139"/>
    <w:rsid w:val="002D3479"/>
    <w:rsid w:val="003275E8"/>
    <w:rsid w:val="00376AC4"/>
    <w:rsid w:val="003A6754"/>
    <w:rsid w:val="003E3DA8"/>
    <w:rsid w:val="00444A08"/>
    <w:rsid w:val="004633D7"/>
    <w:rsid w:val="00484363"/>
    <w:rsid w:val="004A226A"/>
    <w:rsid w:val="004A3A40"/>
    <w:rsid w:val="00613D23"/>
    <w:rsid w:val="006232E9"/>
    <w:rsid w:val="00642A91"/>
    <w:rsid w:val="00652BF2"/>
    <w:rsid w:val="006608D6"/>
    <w:rsid w:val="006943C8"/>
    <w:rsid w:val="006961C6"/>
    <w:rsid w:val="006D4DF1"/>
    <w:rsid w:val="00731C0B"/>
    <w:rsid w:val="007740BE"/>
    <w:rsid w:val="00791097"/>
    <w:rsid w:val="007C31C5"/>
    <w:rsid w:val="007D3269"/>
    <w:rsid w:val="008F03C6"/>
    <w:rsid w:val="00996DC7"/>
    <w:rsid w:val="009A0509"/>
    <w:rsid w:val="00A409A2"/>
    <w:rsid w:val="00AB3704"/>
    <w:rsid w:val="00B92670"/>
    <w:rsid w:val="00C165F6"/>
    <w:rsid w:val="00C475E0"/>
    <w:rsid w:val="00C7513A"/>
    <w:rsid w:val="00C97151"/>
    <w:rsid w:val="00CB4101"/>
    <w:rsid w:val="00CE0739"/>
    <w:rsid w:val="00D32CE8"/>
    <w:rsid w:val="00DA7451"/>
    <w:rsid w:val="00DD4EB8"/>
    <w:rsid w:val="00E10474"/>
    <w:rsid w:val="00E327E1"/>
    <w:rsid w:val="00E46CA7"/>
    <w:rsid w:val="00E74969"/>
    <w:rsid w:val="00EC7AD3"/>
    <w:rsid w:val="00F523C7"/>
    <w:rsid w:val="00FC25AE"/>
    <w:rsid w:val="00FC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C9D0E9"/>
  <w15:chartTrackingRefBased/>
  <w15:docId w15:val="{4C04576C-EC98-46E6-BF0E-518398C9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8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08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08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08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08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0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8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08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08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08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08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0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8D6"/>
    <w:rPr>
      <w:rFonts w:eastAsiaTheme="majorEastAsia" w:cstheme="majorBidi"/>
      <w:color w:val="272727" w:themeColor="text1" w:themeTint="D8"/>
    </w:rPr>
  </w:style>
  <w:style w:type="paragraph" w:styleId="Title">
    <w:name w:val="Title"/>
    <w:basedOn w:val="Normal"/>
    <w:next w:val="Normal"/>
    <w:link w:val="TitleChar"/>
    <w:uiPriority w:val="10"/>
    <w:qFormat/>
    <w:rsid w:val="00660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8D6"/>
    <w:pPr>
      <w:spacing w:before="160"/>
      <w:jc w:val="center"/>
    </w:pPr>
    <w:rPr>
      <w:i/>
      <w:iCs/>
      <w:color w:val="404040" w:themeColor="text1" w:themeTint="BF"/>
    </w:rPr>
  </w:style>
  <w:style w:type="character" w:customStyle="1" w:styleId="QuoteChar">
    <w:name w:val="Quote Char"/>
    <w:basedOn w:val="DefaultParagraphFont"/>
    <w:link w:val="Quote"/>
    <w:uiPriority w:val="29"/>
    <w:rsid w:val="006608D6"/>
    <w:rPr>
      <w:i/>
      <w:iCs/>
      <w:color w:val="404040" w:themeColor="text1" w:themeTint="BF"/>
    </w:rPr>
  </w:style>
  <w:style w:type="paragraph" w:styleId="ListParagraph">
    <w:name w:val="List Paragraph"/>
    <w:basedOn w:val="Normal"/>
    <w:uiPriority w:val="34"/>
    <w:qFormat/>
    <w:rsid w:val="006608D6"/>
    <w:pPr>
      <w:ind w:left="720"/>
      <w:contextualSpacing/>
    </w:pPr>
  </w:style>
  <w:style w:type="character" w:styleId="IntenseEmphasis">
    <w:name w:val="Intense Emphasis"/>
    <w:basedOn w:val="DefaultParagraphFont"/>
    <w:uiPriority w:val="21"/>
    <w:qFormat/>
    <w:rsid w:val="006608D6"/>
    <w:rPr>
      <w:i/>
      <w:iCs/>
      <w:color w:val="2F5496" w:themeColor="accent1" w:themeShade="BF"/>
    </w:rPr>
  </w:style>
  <w:style w:type="paragraph" w:styleId="IntenseQuote">
    <w:name w:val="Intense Quote"/>
    <w:basedOn w:val="Normal"/>
    <w:next w:val="Normal"/>
    <w:link w:val="IntenseQuoteChar"/>
    <w:uiPriority w:val="30"/>
    <w:qFormat/>
    <w:rsid w:val="00660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08D6"/>
    <w:rPr>
      <w:i/>
      <w:iCs/>
      <w:color w:val="2F5496" w:themeColor="accent1" w:themeShade="BF"/>
    </w:rPr>
  </w:style>
  <w:style w:type="character" w:styleId="IntenseReference">
    <w:name w:val="Intense Reference"/>
    <w:basedOn w:val="DefaultParagraphFont"/>
    <w:uiPriority w:val="32"/>
    <w:qFormat/>
    <w:rsid w:val="006608D6"/>
    <w:rPr>
      <w:b/>
      <w:bCs/>
      <w:smallCaps/>
      <w:color w:val="2F5496" w:themeColor="accent1" w:themeShade="BF"/>
      <w:spacing w:val="5"/>
    </w:rPr>
  </w:style>
  <w:style w:type="table" w:styleId="TableGrid">
    <w:name w:val="Table Grid"/>
    <w:basedOn w:val="TableNormal"/>
    <w:uiPriority w:val="39"/>
    <w:rsid w:val="00484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CE8"/>
  </w:style>
  <w:style w:type="paragraph" w:styleId="Footer">
    <w:name w:val="footer"/>
    <w:basedOn w:val="Normal"/>
    <w:link w:val="FooterChar"/>
    <w:uiPriority w:val="99"/>
    <w:unhideWhenUsed/>
    <w:rsid w:val="00D32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CE8"/>
  </w:style>
  <w:style w:type="character" w:styleId="Hyperlink">
    <w:name w:val="Hyperlink"/>
    <w:basedOn w:val="DefaultParagraphFont"/>
    <w:uiPriority w:val="99"/>
    <w:unhideWhenUsed/>
    <w:rsid w:val="006232E9"/>
    <w:rPr>
      <w:color w:val="0563C1" w:themeColor="hyperlink"/>
      <w:u w:val="single"/>
    </w:rPr>
  </w:style>
  <w:style w:type="character" w:styleId="UnresolvedMention">
    <w:name w:val="Unresolved Mention"/>
    <w:basedOn w:val="DefaultParagraphFont"/>
    <w:uiPriority w:val="99"/>
    <w:semiHidden/>
    <w:unhideWhenUsed/>
    <w:rsid w:val="00623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4829</Words>
  <Characters>27526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24</cp:revision>
  <dcterms:created xsi:type="dcterms:W3CDTF">2026-02-23T12:32:00Z</dcterms:created>
  <dcterms:modified xsi:type="dcterms:W3CDTF">2026-03-06T05:17:00Z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a5297170-00b4-42d1-96e4-f1ce801c59ec</vt:lpwstr>
  </property>
</Properties>
</file>