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17F10" w14:textId="5CDCD366" w:rsidR="00514EC6" w:rsidRPr="00F44B30" w:rsidRDefault="00514EC6" w:rsidP="001B20C3">
      <w:pPr>
        <w:spacing w:after="0" w:line="360" w:lineRule="auto"/>
        <w:jc w:val="center"/>
        <w:rPr>
          <w:rFonts w:ascii="Times New Roman" w:hAnsi="Times New Roman" w:cs="Times New Roman"/>
          <w:b/>
          <w:bCs/>
          <w:sz w:val="28"/>
          <w:szCs w:val="28"/>
        </w:rPr>
      </w:pPr>
      <w:r w:rsidRPr="00F44B30">
        <w:rPr>
          <w:rFonts w:ascii="Times New Roman" w:hAnsi="Times New Roman" w:cs="Times New Roman"/>
          <w:b/>
          <w:bCs/>
          <w:sz w:val="28"/>
          <w:szCs w:val="28"/>
        </w:rPr>
        <w:t>Salinity-Mediated Structuring and Marine–Estuarine Connectivity of Penaeid Shrimp Assemblages in Ashtamudi Wetland, India</w:t>
      </w:r>
    </w:p>
    <w:p w14:paraId="05E2AA26" w14:textId="6270DBAA" w:rsidR="00D10BD4" w:rsidRDefault="00D10BD4" w:rsidP="00401824">
      <w:pPr>
        <w:spacing w:after="0" w:line="360" w:lineRule="auto"/>
        <w:jc w:val="both"/>
        <w:rPr>
          <w:rFonts w:ascii="Times New Roman" w:hAnsi="Times New Roman" w:cs="Times New Roman"/>
          <w:sz w:val="24"/>
          <w:szCs w:val="24"/>
        </w:rPr>
      </w:pPr>
      <w:bookmarkStart w:id="0" w:name="_Hlk214062102"/>
    </w:p>
    <w:p w14:paraId="1EA804FE" w14:textId="77777777" w:rsidR="00AA0235" w:rsidRDefault="00AA0235" w:rsidP="00401824">
      <w:pPr>
        <w:spacing w:after="0" w:line="360" w:lineRule="auto"/>
        <w:jc w:val="both"/>
        <w:rPr>
          <w:rFonts w:ascii="Times New Roman" w:hAnsi="Times New Roman" w:cs="Times New Roman"/>
          <w:sz w:val="24"/>
          <w:szCs w:val="24"/>
        </w:rPr>
      </w:pPr>
    </w:p>
    <w:p w14:paraId="17D70AC4" w14:textId="77777777" w:rsidR="00925921" w:rsidRPr="00BD7DA7" w:rsidRDefault="00925921" w:rsidP="00401824">
      <w:pPr>
        <w:spacing w:after="0" w:line="360" w:lineRule="auto"/>
        <w:jc w:val="both"/>
        <w:rPr>
          <w:rFonts w:ascii="Times New Roman" w:hAnsi="Times New Roman" w:cs="Times New Roman"/>
          <w:sz w:val="24"/>
          <w:szCs w:val="24"/>
        </w:rPr>
      </w:pPr>
    </w:p>
    <w:bookmarkEnd w:id="0"/>
    <w:p w14:paraId="1B3827A0" w14:textId="51AFCD39" w:rsidR="007B5CF1" w:rsidRPr="007B5CF1" w:rsidRDefault="007B5CF1" w:rsidP="007B5CF1">
      <w:pPr>
        <w:spacing w:after="0" w:line="360" w:lineRule="auto"/>
        <w:rPr>
          <w:rFonts w:ascii="Times New Roman" w:hAnsi="Times New Roman" w:cs="Times New Roman"/>
          <w:b/>
          <w:bCs/>
          <w:sz w:val="24"/>
          <w:szCs w:val="24"/>
          <w:lang w:val="en-IN"/>
        </w:rPr>
      </w:pPr>
      <w:r w:rsidRPr="007B5CF1">
        <w:rPr>
          <w:rFonts w:ascii="Times New Roman" w:hAnsi="Times New Roman" w:cs="Times New Roman"/>
          <w:b/>
          <w:bCs/>
          <w:sz w:val="24"/>
          <w:szCs w:val="24"/>
          <w:lang w:val="en-IN"/>
        </w:rPr>
        <w:t>ABSTRACT</w:t>
      </w:r>
    </w:p>
    <w:p w14:paraId="5454F1A0" w14:textId="353437A5" w:rsidR="007B5CF1" w:rsidRPr="007B5CF1" w:rsidRDefault="007213D3" w:rsidP="007B5CF1">
      <w:pPr>
        <w:spacing w:after="0" w:line="360" w:lineRule="auto"/>
        <w:jc w:val="both"/>
        <w:rPr>
          <w:rFonts w:ascii="Times New Roman" w:hAnsi="Times New Roman" w:cs="Times New Roman"/>
          <w:sz w:val="24"/>
          <w:szCs w:val="24"/>
          <w:lang w:val="en-IN"/>
        </w:rPr>
      </w:pPr>
      <w:r w:rsidRPr="007213D3">
        <w:rPr>
          <w:rFonts w:ascii="Times New Roman" w:hAnsi="Times New Roman" w:cs="Times New Roman"/>
          <w:sz w:val="24"/>
          <w:szCs w:val="24"/>
        </w:rPr>
        <w:t>Salinity gradients play a critical role in structuring penaeid shrimp assemblages in tropical estuaries. The present study aimed to evaluate salinity-driven spatial segregation, diversity structure, and marine</w:t>
      </w:r>
      <w:r>
        <w:rPr>
          <w:rFonts w:ascii="Times New Roman" w:hAnsi="Times New Roman" w:cs="Times New Roman"/>
          <w:sz w:val="24"/>
          <w:szCs w:val="24"/>
        </w:rPr>
        <w:t>-</w:t>
      </w:r>
      <w:r w:rsidRPr="007213D3">
        <w:rPr>
          <w:rFonts w:ascii="Times New Roman" w:hAnsi="Times New Roman" w:cs="Times New Roman"/>
          <w:sz w:val="24"/>
          <w:szCs w:val="24"/>
        </w:rPr>
        <w:t xml:space="preserve">estuarine connectivity of penaeid shrimps in Ashtamudi Lake, a Ramsar-designated wetland in Kerala, India. A comparative cross-sectional ecological research design was adopted, involving short-term field sampling conducted in January 2024 across two ecologically distinct salinity zones: the marine-dominated </w:t>
      </w:r>
      <w:proofErr w:type="spellStart"/>
      <w:r w:rsidRPr="007213D3">
        <w:rPr>
          <w:rFonts w:ascii="Times New Roman" w:hAnsi="Times New Roman" w:cs="Times New Roman"/>
          <w:sz w:val="24"/>
          <w:szCs w:val="24"/>
        </w:rPr>
        <w:t>Neendakara</w:t>
      </w:r>
      <w:proofErr w:type="spellEnd"/>
      <w:r w:rsidRPr="007213D3">
        <w:rPr>
          <w:rFonts w:ascii="Times New Roman" w:hAnsi="Times New Roman" w:cs="Times New Roman"/>
          <w:sz w:val="24"/>
          <w:szCs w:val="24"/>
        </w:rPr>
        <w:t xml:space="preserve"> sector and the marine</w:t>
      </w:r>
      <w:r>
        <w:rPr>
          <w:rFonts w:ascii="Times New Roman" w:hAnsi="Times New Roman" w:cs="Times New Roman"/>
          <w:sz w:val="24"/>
          <w:szCs w:val="24"/>
        </w:rPr>
        <w:t>-</w:t>
      </w:r>
      <w:r w:rsidRPr="007213D3">
        <w:rPr>
          <w:rFonts w:ascii="Times New Roman" w:hAnsi="Times New Roman" w:cs="Times New Roman"/>
          <w:sz w:val="24"/>
          <w:szCs w:val="24"/>
        </w:rPr>
        <w:t xml:space="preserve">brackish </w:t>
      </w:r>
      <w:proofErr w:type="spellStart"/>
      <w:r w:rsidRPr="007213D3">
        <w:rPr>
          <w:rFonts w:ascii="Times New Roman" w:hAnsi="Times New Roman" w:cs="Times New Roman"/>
          <w:sz w:val="24"/>
          <w:szCs w:val="24"/>
        </w:rPr>
        <w:t>Puthenthuruth</w:t>
      </w:r>
      <w:proofErr w:type="spellEnd"/>
      <w:r w:rsidRPr="007213D3">
        <w:rPr>
          <w:rFonts w:ascii="Times New Roman" w:hAnsi="Times New Roman" w:cs="Times New Roman"/>
          <w:sz w:val="24"/>
          <w:szCs w:val="24"/>
        </w:rPr>
        <w:t xml:space="preserve"> sector. Specimens were collected using standardized fishing gears and analyzed through quantitative community assessment methods, including species richness estimation, Shannon–Wiener and Simpson diversity indices, Sørensen similarity index, K-dominance curves, habitat-based functional classification, and hierarchical cluster analysis. A total of 23 species were recorded from the marine zone and 17 species from the brackish zone, with overall abundance markedly higher in the marine sector and deep-sea taxa absent in the lower salinity area. Diversity indices indicated greater community stability in </w:t>
      </w:r>
      <w:proofErr w:type="spellStart"/>
      <w:r w:rsidRPr="007213D3">
        <w:rPr>
          <w:rFonts w:ascii="Times New Roman" w:hAnsi="Times New Roman" w:cs="Times New Roman"/>
          <w:sz w:val="24"/>
          <w:szCs w:val="24"/>
        </w:rPr>
        <w:t>Neendakara</w:t>
      </w:r>
      <w:proofErr w:type="spellEnd"/>
      <w:r w:rsidRPr="007213D3">
        <w:rPr>
          <w:rFonts w:ascii="Times New Roman" w:hAnsi="Times New Roman" w:cs="Times New Roman"/>
          <w:sz w:val="24"/>
          <w:szCs w:val="24"/>
        </w:rPr>
        <w:t xml:space="preserve"> (H′ = 3.031; 1-D = 0.948) compared to </w:t>
      </w:r>
      <w:proofErr w:type="spellStart"/>
      <w:r w:rsidRPr="007213D3">
        <w:rPr>
          <w:rFonts w:ascii="Times New Roman" w:hAnsi="Times New Roman" w:cs="Times New Roman"/>
          <w:sz w:val="24"/>
          <w:szCs w:val="24"/>
        </w:rPr>
        <w:t>Puthenthuruth</w:t>
      </w:r>
      <w:proofErr w:type="spellEnd"/>
      <w:r w:rsidRPr="007213D3">
        <w:rPr>
          <w:rFonts w:ascii="Times New Roman" w:hAnsi="Times New Roman" w:cs="Times New Roman"/>
          <w:sz w:val="24"/>
          <w:szCs w:val="24"/>
        </w:rPr>
        <w:t xml:space="preserve"> (H′ = 2.511; 1-D = 0.900). Despite reduced richness, species overlap between zones remained high (Sørensen index = 0.85), reflecting strong ecological connectivity. Migratory marine</w:t>
      </w:r>
      <w:r>
        <w:rPr>
          <w:rFonts w:ascii="Times New Roman" w:hAnsi="Times New Roman" w:cs="Times New Roman"/>
          <w:sz w:val="24"/>
          <w:szCs w:val="24"/>
        </w:rPr>
        <w:t>-</w:t>
      </w:r>
      <w:r w:rsidRPr="007213D3">
        <w:rPr>
          <w:rFonts w:ascii="Times New Roman" w:hAnsi="Times New Roman" w:cs="Times New Roman"/>
          <w:sz w:val="24"/>
          <w:szCs w:val="24"/>
        </w:rPr>
        <w:t>estuarine penaeids constituted 26.1% of total species diversity, highlighting the nursery function of the estuarine sector. The findings confirm salinity as a primary ecological filter regulating penaeid community assembly and emphasize the need to maintain hydrological integrity for sustainable fisheries and biodiversity conservation.</w:t>
      </w:r>
    </w:p>
    <w:p w14:paraId="59C6726C" w14:textId="025A4391" w:rsidR="007B5CF1" w:rsidRPr="007B5CF1" w:rsidRDefault="007B5CF1" w:rsidP="007B5CF1">
      <w:pPr>
        <w:spacing w:after="0" w:line="360" w:lineRule="auto"/>
        <w:jc w:val="both"/>
        <w:rPr>
          <w:rFonts w:ascii="Times New Roman" w:hAnsi="Times New Roman" w:cs="Times New Roman"/>
          <w:sz w:val="24"/>
          <w:szCs w:val="24"/>
          <w:lang w:val="en-IN"/>
        </w:rPr>
      </w:pPr>
      <w:r w:rsidRPr="007B5CF1">
        <w:rPr>
          <w:rFonts w:ascii="Times New Roman" w:hAnsi="Times New Roman" w:cs="Times New Roman"/>
          <w:b/>
          <w:bCs/>
          <w:sz w:val="24"/>
          <w:szCs w:val="24"/>
          <w:lang w:val="en-IN"/>
        </w:rPr>
        <w:t>Keywords:</w:t>
      </w:r>
      <w:r w:rsidRPr="007B5CF1">
        <w:rPr>
          <w:rFonts w:ascii="Times New Roman" w:hAnsi="Times New Roman" w:cs="Times New Roman"/>
          <w:sz w:val="24"/>
          <w:szCs w:val="24"/>
          <w:lang w:val="en-IN"/>
        </w:rPr>
        <w:t xml:space="preserve"> Salinity gradient</w:t>
      </w:r>
      <w:r w:rsidR="00A10B56">
        <w:rPr>
          <w:rFonts w:ascii="Times New Roman" w:hAnsi="Times New Roman" w:cs="Times New Roman"/>
          <w:sz w:val="24"/>
          <w:szCs w:val="24"/>
          <w:lang w:val="en-IN"/>
        </w:rPr>
        <w:t>,</w:t>
      </w:r>
      <w:r w:rsidRPr="007B5CF1">
        <w:rPr>
          <w:rFonts w:ascii="Times New Roman" w:hAnsi="Times New Roman" w:cs="Times New Roman"/>
          <w:sz w:val="24"/>
          <w:szCs w:val="24"/>
          <w:lang w:val="en-IN"/>
        </w:rPr>
        <w:t xml:space="preserve"> Penaeid shrimps</w:t>
      </w:r>
      <w:r w:rsidR="00A10B56">
        <w:rPr>
          <w:rFonts w:ascii="Times New Roman" w:hAnsi="Times New Roman" w:cs="Times New Roman"/>
          <w:sz w:val="24"/>
          <w:szCs w:val="24"/>
          <w:lang w:val="en-IN"/>
        </w:rPr>
        <w:t>,</w:t>
      </w:r>
      <w:r w:rsidRPr="007B5CF1">
        <w:rPr>
          <w:rFonts w:ascii="Times New Roman" w:hAnsi="Times New Roman" w:cs="Times New Roman"/>
          <w:sz w:val="24"/>
          <w:szCs w:val="24"/>
          <w:lang w:val="en-IN"/>
        </w:rPr>
        <w:t xml:space="preserve"> Estuarine nursery</w:t>
      </w:r>
      <w:r w:rsidR="00A10B56">
        <w:rPr>
          <w:rFonts w:ascii="Times New Roman" w:hAnsi="Times New Roman" w:cs="Times New Roman"/>
          <w:sz w:val="24"/>
          <w:szCs w:val="24"/>
          <w:lang w:val="en-IN"/>
        </w:rPr>
        <w:t>,</w:t>
      </w:r>
      <w:r w:rsidRPr="007B5CF1">
        <w:rPr>
          <w:rFonts w:ascii="Times New Roman" w:hAnsi="Times New Roman" w:cs="Times New Roman"/>
          <w:sz w:val="24"/>
          <w:szCs w:val="24"/>
          <w:lang w:val="en-IN"/>
        </w:rPr>
        <w:t xml:space="preserve"> Diversity indices</w:t>
      </w:r>
      <w:r w:rsidR="00A10B56">
        <w:rPr>
          <w:rFonts w:ascii="Times New Roman" w:hAnsi="Times New Roman" w:cs="Times New Roman"/>
          <w:sz w:val="24"/>
          <w:szCs w:val="24"/>
          <w:lang w:val="en-IN"/>
        </w:rPr>
        <w:t>,</w:t>
      </w:r>
      <w:r w:rsidRPr="007B5CF1">
        <w:rPr>
          <w:rFonts w:ascii="Times New Roman" w:hAnsi="Times New Roman" w:cs="Times New Roman"/>
          <w:sz w:val="24"/>
          <w:szCs w:val="24"/>
          <w:lang w:val="en-IN"/>
        </w:rPr>
        <w:t xml:space="preserve"> Marine</w:t>
      </w:r>
      <w:r w:rsidR="00A405D6">
        <w:rPr>
          <w:rFonts w:ascii="Times New Roman" w:hAnsi="Times New Roman" w:cs="Times New Roman"/>
          <w:sz w:val="24"/>
          <w:szCs w:val="24"/>
          <w:lang w:val="en-IN"/>
        </w:rPr>
        <w:t>-</w:t>
      </w:r>
      <w:r w:rsidRPr="007B5CF1">
        <w:rPr>
          <w:rFonts w:ascii="Times New Roman" w:hAnsi="Times New Roman" w:cs="Times New Roman"/>
          <w:sz w:val="24"/>
          <w:szCs w:val="24"/>
          <w:lang w:val="en-IN"/>
        </w:rPr>
        <w:t>estuarine connectivity</w:t>
      </w:r>
    </w:p>
    <w:p w14:paraId="4E221F57" w14:textId="73BF11B6" w:rsidR="000D5D24" w:rsidRDefault="007D41A2" w:rsidP="00862B9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 INTRODUCTION</w:t>
      </w:r>
    </w:p>
    <w:p w14:paraId="7D08C69A" w14:textId="3C85DF7E" w:rsidR="007D41A2" w:rsidRPr="007D41A2" w:rsidRDefault="007D41A2" w:rsidP="007D41A2">
      <w:pPr>
        <w:spacing w:after="0" w:line="360" w:lineRule="auto"/>
        <w:jc w:val="both"/>
        <w:rPr>
          <w:rFonts w:ascii="Times New Roman" w:hAnsi="Times New Roman" w:cs="Times New Roman"/>
          <w:sz w:val="24"/>
          <w:szCs w:val="24"/>
          <w:lang w:val="en-IN"/>
        </w:rPr>
      </w:pPr>
      <w:r w:rsidRPr="007D41A2">
        <w:rPr>
          <w:rFonts w:ascii="Times New Roman" w:hAnsi="Times New Roman" w:cs="Times New Roman"/>
          <w:sz w:val="24"/>
          <w:szCs w:val="24"/>
          <w:lang w:val="en-IN"/>
        </w:rPr>
        <w:t xml:space="preserve">Estuaries represent dynamic transition zones between marine and freshwater environments and are widely recognized as critical habitats for </w:t>
      </w:r>
      <w:r w:rsidR="008835D0">
        <w:rPr>
          <w:rFonts w:ascii="Times New Roman" w:hAnsi="Times New Roman" w:cs="Times New Roman"/>
          <w:sz w:val="24"/>
          <w:szCs w:val="24"/>
          <w:lang w:val="en-IN"/>
        </w:rPr>
        <w:t>P</w:t>
      </w:r>
      <w:r w:rsidRPr="007D41A2">
        <w:rPr>
          <w:rFonts w:ascii="Times New Roman" w:hAnsi="Times New Roman" w:cs="Times New Roman"/>
          <w:sz w:val="24"/>
          <w:szCs w:val="24"/>
          <w:lang w:val="en-IN"/>
        </w:rPr>
        <w:t xml:space="preserve">enaeid shrimps due to their role in recruitment, growth, and survival of juvenile stages (Dall et al., 1990; </w:t>
      </w:r>
      <w:proofErr w:type="spellStart"/>
      <w:r w:rsidRPr="007D41A2">
        <w:rPr>
          <w:rFonts w:ascii="Times New Roman" w:hAnsi="Times New Roman" w:cs="Times New Roman"/>
          <w:sz w:val="24"/>
          <w:szCs w:val="24"/>
          <w:lang w:val="en-IN"/>
        </w:rPr>
        <w:t>Rothlisberg</w:t>
      </w:r>
      <w:proofErr w:type="spellEnd"/>
      <w:r w:rsidRPr="007D41A2">
        <w:rPr>
          <w:rFonts w:ascii="Times New Roman" w:hAnsi="Times New Roman" w:cs="Times New Roman"/>
          <w:sz w:val="24"/>
          <w:szCs w:val="24"/>
          <w:lang w:val="en-IN"/>
        </w:rPr>
        <w:t xml:space="preserve">, 1983; </w:t>
      </w:r>
      <w:proofErr w:type="spellStart"/>
      <w:r w:rsidRPr="007D41A2">
        <w:rPr>
          <w:rFonts w:ascii="Times New Roman" w:hAnsi="Times New Roman" w:cs="Times New Roman"/>
          <w:sz w:val="24"/>
          <w:szCs w:val="24"/>
          <w:lang w:val="en-IN"/>
        </w:rPr>
        <w:t>Minello</w:t>
      </w:r>
      <w:proofErr w:type="spellEnd"/>
      <w:r w:rsidRPr="007D41A2">
        <w:rPr>
          <w:rFonts w:ascii="Times New Roman" w:hAnsi="Times New Roman" w:cs="Times New Roman"/>
          <w:sz w:val="24"/>
          <w:szCs w:val="24"/>
          <w:lang w:val="en-IN"/>
        </w:rPr>
        <w:t xml:space="preserve"> &amp; Zimmerman, 1991). Salinity gradients in particular function as major ecological regulators </w:t>
      </w:r>
      <w:r w:rsidRPr="007D41A2">
        <w:rPr>
          <w:rFonts w:ascii="Times New Roman" w:hAnsi="Times New Roman" w:cs="Times New Roman"/>
          <w:sz w:val="24"/>
          <w:szCs w:val="24"/>
          <w:lang w:val="en-IN"/>
        </w:rPr>
        <w:lastRenderedPageBreak/>
        <w:t>influencing distribution, abundance, growth performance, and osmoregulatory capacity of penaeids (Brito et al., 2000; Jackson, 2017; Zink et al., 2017). Numerous studies across tropical estuaries have demonstrated that penaeid assemblages exhibit spatial zonation patterns driven by environmental filtering, habitat complexity, and hydrological variability (Kenyon et al., 1997; Howe et al., 1999; Pérez-Castañeda et al., 2009). These gradients often structure communities into marine, estuarine-dependent, and strictly marine components, reflecting ontogenetic migration and estuarine</w:t>
      </w:r>
      <w:r w:rsidR="00756E23">
        <w:rPr>
          <w:rFonts w:ascii="Times New Roman" w:hAnsi="Times New Roman" w:cs="Times New Roman"/>
          <w:sz w:val="24"/>
          <w:szCs w:val="24"/>
          <w:lang w:val="en-IN"/>
        </w:rPr>
        <w:t>-</w:t>
      </w:r>
      <w:r w:rsidRPr="007D41A2">
        <w:rPr>
          <w:rFonts w:ascii="Times New Roman" w:hAnsi="Times New Roman" w:cs="Times New Roman"/>
          <w:sz w:val="24"/>
          <w:szCs w:val="24"/>
          <w:lang w:val="en-IN"/>
        </w:rPr>
        <w:t>marine connectivity (Pillay &amp; Yousuf, 1999; Smith &amp; Wu, 2011).</w:t>
      </w:r>
    </w:p>
    <w:p w14:paraId="54B7EC6B" w14:textId="6BFA2384" w:rsidR="007D41A2" w:rsidRPr="007D41A2" w:rsidRDefault="007D41A2" w:rsidP="007D41A2">
      <w:pPr>
        <w:spacing w:after="0" w:line="360" w:lineRule="auto"/>
        <w:jc w:val="both"/>
        <w:rPr>
          <w:rFonts w:ascii="Times New Roman" w:hAnsi="Times New Roman" w:cs="Times New Roman"/>
          <w:sz w:val="24"/>
          <w:szCs w:val="24"/>
          <w:lang w:val="en-IN"/>
        </w:rPr>
      </w:pPr>
      <w:r w:rsidRPr="007D41A2">
        <w:rPr>
          <w:rFonts w:ascii="Times New Roman" w:hAnsi="Times New Roman" w:cs="Times New Roman"/>
          <w:sz w:val="24"/>
          <w:szCs w:val="24"/>
          <w:lang w:val="en-IN"/>
        </w:rPr>
        <w:t>Ashtamudi Lake, a Ramsar-designated tropical estuary on the southwest coast of India, supports diverse aquatic bioresources and sustains economically important shrimp fisheries (Nair et al., 1980; Vimal Raj et al., 2014). The lake functions as a brackish</w:t>
      </w:r>
      <w:r w:rsidR="000F4AA8">
        <w:rPr>
          <w:rFonts w:ascii="Times New Roman" w:hAnsi="Times New Roman" w:cs="Times New Roman"/>
          <w:sz w:val="24"/>
          <w:szCs w:val="24"/>
          <w:lang w:val="en-IN"/>
        </w:rPr>
        <w:t xml:space="preserve"> </w:t>
      </w:r>
      <w:r w:rsidRPr="007D41A2">
        <w:rPr>
          <w:rFonts w:ascii="Times New Roman" w:hAnsi="Times New Roman" w:cs="Times New Roman"/>
          <w:sz w:val="24"/>
          <w:szCs w:val="24"/>
          <w:lang w:val="en-IN"/>
        </w:rPr>
        <w:t>water system influenced by tidal exchange with the Arabian Sea and freshwater inflow from riverine sources, creating pronounced spatial salinity gradients</w:t>
      </w:r>
      <w:r w:rsidR="00F44E2B">
        <w:rPr>
          <w:rFonts w:ascii="Times New Roman" w:hAnsi="Times New Roman" w:cs="Times New Roman"/>
          <w:sz w:val="24"/>
          <w:szCs w:val="24"/>
          <w:lang w:val="en-IN"/>
        </w:rPr>
        <w:t xml:space="preserve"> (Alexander</w:t>
      </w:r>
      <w:r w:rsidR="001B5AA0">
        <w:rPr>
          <w:rFonts w:ascii="Times New Roman" w:hAnsi="Times New Roman" w:cs="Times New Roman"/>
          <w:sz w:val="24"/>
          <w:szCs w:val="24"/>
          <w:lang w:val="en-IN"/>
        </w:rPr>
        <w:t>,</w:t>
      </w:r>
      <w:r w:rsidR="00F44E2B">
        <w:rPr>
          <w:rFonts w:ascii="Times New Roman" w:hAnsi="Times New Roman" w:cs="Times New Roman"/>
          <w:sz w:val="24"/>
          <w:szCs w:val="24"/>
          <w:lang w:val="en-IN"/>
        </w:rPr>
        <w:t xml:space="preserve"> 2025)</w:t>
      </w:r>
      <w:r w:rsidRPr="007D41A2">
        <w:rPr>
          <w:rFonts w:ascii="Times New Roman" w:hAnsi="Times New Roman" w:cs="Times New Roman"/>
          <w:sz w:val="24"/>
          <w:szCs w:val="24"/>
          <w:lang w:val="en-IN"/>
        </w:rPr>
        <w:t>. Previous taxonomic accounts and regional faunal surveys have documented penaeid diversity in Indian waters (Reddy, 1995; Isabel &amp; Kensley, 1997; Dholakia, 2010)</w:t>
      </w:r>
      <w:r w:rsidR="00A75FDA">
        <w:rPr>
          <w:rFonts w:ascii="Times New Roman" w:hAnsi="Times New Roman" w:cs="Times New Roman"/>
          <w:sz w:val="24"/>
          <w:szCs w:val="24"/>
          <w:lang w:val="en-IN"/>
        </w:rPr>
        <w:t>. H</w:t>
      </w:r>
      <w:r w:rsidRPr="007D41A2">
        <w:rPr>
          <w:rFonts w:ascii="Times New Roman" w:hAnsi="Times New Roman" w:cs="Times New Roman"/>
          <w:sz w:val="24"/>
          <w:szCs w:val="24"/>
          <w:lang w:val="en-IN"/>
        </w:rPr>
        <w:t>owever, quantitative assessments linking salinity-driven zonation with community-level diversity, dominance patterns, and functional migratory roles within Ashtamudi remain limited. Despite the long-standing recognition of its fisheries importance, systematic evaluation of marine</w:t>
      </w:r>
      <w:r w:rsidR="008139F8">
        <w:rPr>
          <w:rFonts w:ascii="Times New Roman" w:hAnsi="Times New Roman" w:cs="Times New Roman"/>
          <w:sz w:val="24"/>
          <w:szCs w:val="24"/>
          <w:lang w:val="en-IN"/>
        </w:rPr>
        <w:t>-</w:t>
      </w:r>
      <w:r w:rsidRPr="007D41A2">
        <w:rPr>
          <w:rFonts w:ascii="Times New Roman" w:hAnsi="Times New Roman" w:cs="Times New Roman"/>
          <w:sz w:val="24"/>
          <w:szCs w:val="24"/>
          <w:lang w:val="en-IN"/>
        </w:rPr>
        <w:t>estuarine connectivity at the assemblage scale is comparatively underexplored.</w:t>
      </w:r>
    </w:p>
    <w:p w14:paraId="2EF5A30F" w14:textId="7C35AE6C" w:rsidR="007D41A2" w:rsidRPr="007D41A2" w:rsidRDefault="007D41A2" w:rsidP="007D41A2">
      <w:pPr>
        <w:spacing w:after="0" w:line="360" w:lineRule="auto"/>
        <w:jc w:val="both"/>
        <w:rPr>
          <w:rFonts w:ascii="Times New Roman" w:hAnsi="Times New Roman" w:cs="Times New Roman"/>
          <w:sz w:val="24"/>
          <w:szCs w:val="24"/>
          <w:lang w:val="en-IN"/>
        </w:rPr>
      </w:pPr>
      <w:r w:rsidRPr="007D41A2">
        <w:rPr>
          <w:rFonts w:ascii="Times New Roman" w:hAnsi="Times New Roman" w:cs="Times New Roman"/>
          <w:sz w:val="24"/>
          <w:szCs w:val="24"/>
          <w:lang w:val="en-IN"/>
        </w:rPr>
        <w:t xml:space="preserve">Understanding how salinity gradients regulate shrimp community assembly is essential for predicting recruitment variability and ensuring sustainable fisheries management under changing climatic and hydrological regimes (Zink et al., 2017). </w:t>
      </w:r>
      <w:r w:rsidR="00134028" w:rsidRPr="00134028">
        <w:rPr>
          <w:rFonts w:ascii="Times New Roman" w:hAnsi="Times New Roman" w:cs="Times New Roman"/>
          <w:sz w:val="24"/>
          <w:szCs w:val="24"/>
          <w:lang w:val="en-IN"/>
        </w:rPr>
        <w:t xml:space="preserve">Salinity was selected as the primary environmental variable because it is widely recognized as a dominant ecological regulator influencing penaeid shrimp distribution, recruitment, and community assembly in estuarine systems (Dall et al., 1990; </w:t>
      </w:r>
      <w:proofErr w:type="spellStart"/>
      <w:r w:rsidR="00134028" w:rsidRPr="00134028">
        <w:rPr>
          <w:rFonts w:ascii="Times New Roman" w:hAnsi="Times New Roman" w:cs="Times New Roman"/>
          <w:sz w:val="24"/>
          <w:szCs w:val="24"/>
          <w:lang w:val="en-IN"/>
        </w:rPr>
        <w:t>Rothlisberg</w:t>
      </w:r>
      <w:proofErr w:type="spellEnd"/>
      <w:r w:rsidR="00134028" w:rsidRPr="00134028">
        <w:rPr>
          <w:rFonts w:ascii="Times New Roman" w:hAnsi="Times New Roman" w:cs="Times New Roman"/>
          <w:sz w:val="24"/>
          <w:szCs w:val="24"/>
          <w:lang w:val="en-IN"/>
        </w:rPr>
        <w:t>, 1983; Jackson, 2017), and pronounced salinity zonation exists within Ashtamudi Lake. However, region-specific quantitative studies linking salinity gradients with penaeid species richness and assemblage structure in Ashtamudi are limited</w:t>
      </w:r>
      <w:r w:rsidR="00134028">
        <w:rPr>
          <w:rFonts w:ascii="Times New Roman" w:hAnsi="Times New Roman" w:cs="Times New Roman"/>
          <w:sz w:val="24"/>
          <w:szCs w:val="24"/>
          <w:lang w:val="en-IN"/>
        </w:rPr>
        <w:t xml:space="preserve">. </w:t>
      </w:r>
      <w:r w:rsidRPr="007D41A2">
        <w:rPr>
          <w:rFonts w:ascii="Times New Roman" w:hAnsi="Times New Roman" w:cs="Times New Roman"/>
          <w:sz w:val="24"/>
          <w:szCs w:val="24"/>
          <w:lang w:val="en-IN"/>
        </w:rPr>
        <w:t xml:space="preserve">Therefore, the present study aims to evaluate salinity-driven spatial segregation, diversity structure, and migratory connectivity of </w:t>
      </w:r>
      <w:r w:rsidR="008835D0">
        <w:rPr>
          <w:rFonts w:ascii="Times New Roman" w:hAnsi="Times New Roman" w:cs="Times New Roman"/>
          <w:sz w:val="24"/>
          <w:szCs w:val="24"/>
          <w:lang w:val="en-IN"/>
        </w:rPr>
        <w:t>P</w:t>
      </w:r>
      <w:r w:rsidRPr="007D41A2">
        <w:rPr>
          <w:rFonts w:ascii="Times New Roman" w:hAnsi="Times New Roman" w:cs="Times New Roman"/>
          <w:sz w:val="24"/>
          <w:szCs w:val="24"/>
          <w:lang w:val="en-IN"/>
        </w:rPr>
        <w:t>enaeid shrimps across two ecologically distinct sectors of Ashtamudi Wetland. By combining quantitative community analysis with functional habitat interpretation, this study addresses an important regional knowledge gap and contributes to ecosystem-based management of tropical estuarine fisheries.</w:t>
      </w:r>
    </w:p>
    <w:p w14:paraId="5A3A7115" w14:textId="3C7420FB" w:rsidR="00B51F70" w:rsidRPr="00862B91" w:rsidRDefault="00966BDA" w:rsidP="00862B9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B51F70" w:rsidRPr="00862B91">
        <w:rPr>
          <w:rFonts w:ascii="Times New Roman" w:hAnsi="Times New Roman" w:cs="Times New Roman"/>
          <w:b/>
          <w:bCs/>
          <w:sz w:val="24"/>
          <w:szCs w:val="24"/>
        </w:rPr>
        <w:t>METHODOLOGY</w:t>
      </w:r>
    </w:p>
    <w:p w14:paraId="61B3DF9F" w14:textId="4BF0096F" w:rsidR="000735B7" w:rsidRPr="000735B7" w:rsidRDefault="000735B7" w:rsidP="00A07B19">
      <w:pPr>
        <w:spacing w:after="0" w:line="360" w:lineRule="auto"/>
        <w:jc w:val="both"/>
        <w:rPr>
          <w:rFonts w:ascii="Times New Roman" w:hAnsi="Times New Roman" w:cs="Times New Roman"/>
          <w:b/>
          <w:bCs/>
          <w:sz w:val="24"/>
          <w:szCs w:val="24"/>
          <w:lang w:val="en-IN"/>
        </w:rPr>
      </w:pPr>
      <w:r w:rsidRPr="000735B7">
        <w:rPr>
          <w:rFonts w:ascii="Times New Roman" w:hAnsi="Times New Roman" w:cs="Times New Roman"/>
          <w:b/>
          <w:bCs/>
          <w:sz w:val="24"/>
          <w:szCs w:val="24"/>
        </w:rPr>
        <w:t>2.1. Study Area and Research Design</w:t>
      </w:r>
    </w:p>
    <w:p w14:paraId="6C4A1F3D" w14:textId="021E5BC9" w:rsidR="00A07B19" w:rsidRDefault="00A07B19" w:rsidP="00A07B19">
      <w:pPr>
        <w:spacing w:after="0" w:line="360" w:lineRule="auto"/>
        <w:jc w:val="both"/>
        <w:rPr>
          <w:rFonts w:ascii="Times New Roman" w:hAnsi="Times New Roman" w:cs="Times New Roman"/>
          <w:sz w:val="24"/>
          <w:szCs w:val="24"/>
          <w:lang w:val="en-IN"/>
        </w:rPr>
      </w:pPr>
      <w:r w:rsidRPr="00A07B19">
        <w:rPr>
          <w:rFonts w:ascii="Times New Roman" w:hAnsi="Times New Roman" w:cs="Times New Roman"/>
          <w:sz w:val="24"/>
          <w:szCs w:val="24"/>
          <w:lang w:val="en-IN"/>
        </w:rPr>
        <w:lastRenderedPageBreak/>
        <w:t>Ashtamudi Wetland, a Ramsar-designated tropical estuarine system located along the southwest coast of India (Kerala), represents a dynamic marine</w:t>
      </w:r>
      <w:r w:rsidR="000E7F59">
        <w:rPr>
          <w:rFonts w:ascii="Times New Roman" w:hAnsi="Times New Roman" w:cs="Times New Roman"/>
          <w:sz w:val="24"/>
          <w:szCs w:val="24"/>
          <w:lang w:val="en-IN"/>
        </w:rPr>
        <w:t>-</w:t>
      </w:r>
      <w:r w:rsidRPr="00A07B19">
        <w:rPr>
          <w:rFonts w:ascii="Times New Roman" w:hAnsi="Times New Roman" w:cs="Times New Roman"/>
          <w:sz w:val="24"/>
          <w:szCs w:val="24"/>
          <w:lang w:val="en-IN"/>
        </w:rPr>
        <w:t>estuarine interface influenced by tidal influx from the Arabian Sea and freshwater discharge from riverine inputs. The present study was conducted during January 202</w:t>
      </w:r>
      <w:r w:rsidR="005E6381" w:rsidRPr="008139F8">
        <w:rPr>
          <w:rFonts w:ascii="Times New Roman" w:hAnsi="Times New Roman" w:cs="Times New Roman"/>
          <w:sz w:val="24"/>
          <w:szCs w:val="24"/>
          <w:lang w:val="en-IN"/>
        </w:rPr>
        <w:t>4</w:t>
      </w:r>
      <w:r w:rsidRPr="00A07B19">
        <w:rPr>
          <w:rFonts w:ascii="Times New Roman" w:hAnsi="Times New Roman" w:cs="Times New Roman"/>
          <w:sz w:val="24"/>
          <w:szCs w:val="24"/>
          <w:lang w:val="en-IN"/>
        </w:rPr>
        <w:t xml:space="preserve"> across two ecologically contrasting ecosites representing distinct salinity regimes: </w:t>
      </w:r>
      <w:proofErr w:type="spellStart"/>
      <w:r w:rsidRPr="00A07B19">
        <w:rPr>
          <w:rFonts w:ascii="Times New Roman" w:hAnsi="Times New Roman" w:cs="Times New Roman"/>
          <w:sz w:val="24"/>
          <w:szCs w:val="24"/>
          <w:lang w:val="en-IN"/>
        </w:rPr>
        <w:t>Neendakara</w:t>
      </w:r>
      <w:proofErr w:type="spellEnd"/>
      <w:r w:rsidRPr="00A07B19">
        <w:rPr>
          <w:rFonts w:ascii="Times New Roman" w:hAnsi="Times New Roman" w:cs="Times New Roman"/>
          <w:sz w:val="24"/>
          <w:szCs w:val="24"/>
          <w:lang w:val="en-IN"/>
        </w:rPr>
        <w:t xml:space="preserve"> (marine zone; 08°56′7.2″N, 76°32′24.0″E) with a salinity of 35.69</w:t>
      </w:r>
      <w:r w:rsidR="003B689B">
        <w:rPr>
          <w:rFonts w:ascii="Times New Roman" w:hAnsi="Times New Roman" w:cs="Times New Roman"/>
          <w:sz w:val="24"/>
          <w:szCs w:val="24"/>
          <w:lang w:val="en-IN"/>
        </w:rPr>
        <w:t>%</w:t>
      </w:r>
      <w:r w:rsidRPr="00A07B19">
        <w:rPr>
          <w:rFonts w:ascii="Times New Roman" w:hAnsi="Times New Roman" w:cs="Times New Roman"/>
          <w:sz w:val="24"/>
          <w:szCs w:val="24"/>
          <w:lang w:val="en-IN"/>
        </w:rPr>
        <w:t xml:space="preserve">, and </w:t>
      </w:r>
      <w:proofErr w:type="spellStart"/>
      <w:r w:rsidRPr="00A07B19">
        <w:rPr>
          <w:rFonts w:ascii="Times New Roman" w:hAnsi="Times New Roman" w:cs="Times New Roman"/>
          <w:sz w:val="24"/>
          <w:szCs w:val="24"/>
          <w:lang w:val="en-IN"/>
        </w:rPr>
        <w:t>Puthenthuruth</w:t>
      </w:r>
      <w:proofErr w:type="spellEnd"/>
      <w:r w:rsidRPr="00A07B19">
        <w:rPr>
          <w:rFonts w:ascii="Times New Roman" w:hAnsi="Times New Roman" w:cs="Times New Roman"/>
          <w:sz w:val="24"/>
          <w:szCs w:val="24"/>
          <w:lang w:val="en-IN"/>
        </w:rPr>
        <w:t xml:space="preserve"> (marine</w:t>
      </w:r>
      <w:r w:rsidR="008139F8">
        <w:rPr>
          <w:rFonts w:ascii="Times New Roman" w:hAnsi="Times New Roman" w:cs="Times New Roman"/>
          <w:sz w:val="24"/>
          <w:szCs w:val="24"/>
          <w:lang w:val="en-IN"/>
        </w:rPr>
        <w:t>-</w:t>
      </w:r>
      <w:r w:rsidRPr="00A07B19">
        <w:rPr>
          <w:rFonts w:ascii="Times New Roman" w:hAnsi="Times New Roman" w:cs="Times New Roman"/>
          <w:sz w:val="24"/>
          <w:szCs w:val="24"/>
          <w:lang w:val="en-IN"/>
        </w:rPr>
        <w:t>brackish tidal zone; 08°55′55.6″N, 76°33′10.1″E) with a salinity of 26.70</w:t>
      </w:r>
      <w:r w:rsidR="003B689B">
        <w:rPr>
          <w:rFonts w:ascii="Times New Roman" w:hAnsi="Times New Roman" w:cs="Times New Roman"/>
          <w:sz w:val="24"/>
          <w:szCs w:val="24"/>
          <w:lang w:val="en-IN"/>
        </w:rPr>
        <w:t>%</w:t>
      </w:r>
      <w:r w:rsidRPr="00A07B19">
        <w:rPr>
          <w:rFonts w:ascii="Times New Roman" w:hAnsi="Times New Roman" w:cs="Times New Roman"/>
          <w:sz w:val="24"/>
          <w:szCs w:val="24"/>
          <w:lang w:val="en-IN"/>
        </w:rPr>
        <w:t xml:space="preserve">. These sites were selected to represent the outer marine-influenced sector and the inner estuarine transitional sector of the wetland, enabling evaluation of salinity-driven spatial structuring of </w:t>
      </w:r>
      <w:r w:rsidR="008835D0">
        <w:rPr>
          <w:rFonts w:ascii="Times New Roman" w:hAnsi="Times New Roman" w:cs="Times New Roman"/>
          <w:sz w:val="24"/>
          <w:szCs w:val="24"/>
          <w:lang w:val="en-IN"/>
        </w:rPr>
        <w:t>P</w:t>
      </w:r>
      <w:r w:rsidRPr="00A07B19">
        <w:rPr>
          <w:rFonts w:ascii="Times New Roman" w:hAnsi="Times New Roman" w:cs="Times New Roman"/>
          <w:sz w:val="24"/>
          <w:szCs w:val="24"/>
          <w:lang w:val="en-IN"/>
        </w:rPr>
        <w:t>enaeid shrimp assemblages</w:t>
      </w:r>
      <w:r w:rsidR="003B689B">
        <w:rPr>
          <w:rFonts w:ascii="Times New Roman" w:hAnsi="Times New Roman" w:cs="Times New Roman"/>
          <w:sz w:val="24"/>
          <w:szCs w:val="24"/>
          <w:lang w:val="en-IN"/>
        </w:rPr>
        <w:t xml:space="preserve"> (</w:t>
      </w:r>
      <w:r w:rsidR="003B689B" w:rsidRPr="0098564C">
        <w:rPr>
          <w:rFonts w:ascii="Times New Roman" w:hAnsi="Times New Roman" w:cs="Times New Roman"/>
          <w:sz w:val="24"/>
          <w:szCs w:val="24"/>
          <w:lang w:val="en-IN"/>
        </w:rPr>
        <w:t>Fig. 1</w:t>
      </w:r>
      <w:r w:rsidR="003B689B">
        <w:rPr>
          <w:rFonts w:ascii="Times New Roman" w:hAnsi="Times New Roman" w:cs="Times New Roman"/>
          <w:sz w:val="24"/>
          <w:szCs w:val="24"/>
          <w:lang w:val="en-IN"/>
        </w:rPr>
        <w:t>)</w:t>
      </w:r>
      <w:r w:rsidRPr="00A07B19">
        <w:rPr>
          <w:rFonts w:ascii="Times New Roman" w:hAnsi="Times New Roman" w:cs="Times New Roman"/>
          <w:sz w:val="24"/>
          <w:szCs w:val="24"/>
          <w:lang w:val="en-IN"/>
        </w:rPr>
        <w:t>.</w:t>
      </w:r>
      <w:r w:rsidR="001B7EF6">
        <w:rPr>
          <w:rFonts w:ascii="Times New Roman" w:hAnsi="Times New Roman" w:cs="Times New Roman"/>
          <w:sz w:val="24"/>
          <w:szCs w:val="24"/>
          <w:lang w:val="en-IN"/>
        </w:rPr>
        <w:t xml:space="preserve"> </w:t>
      </w:r>
      <w:r w:rsidR="001B7EF6" w:rsidRPr="001B7EF6">
        <w:rPr>
          <w:rFonts w:ascii="Times New Roman" w:hAnsi="Times New Roman" w:cs="Times New Roman"/>
          <w:sz w:val="24"/>
          <w:szCs w:val="24"/>
        </w:rPr>
        <w:t>A comparative cross-sectional ecological research design was adopted in this study, wherein shrimp assemblages from two distinct salinity zones were sampled and quantitatively compared at a single time point to evaluate salinity-driven variations in community structure and marine</w:t>
      </w:r>
      <w:r w:rsidR="001B7EF6">
        <w:rPr>
          <w:rFonts w:ascii="Times New Roman" w:hAnsi="Times New Roman" w:cs="Times New Roman"/>
          <w:sz w:val="24"/>
          <w:szCs w:val="24"/>
        </w:rPr>
        <w:t>-</w:t>
      </w:r>
      <w:r w:rsidR="001B7EF6" w:rsidRPr="001B7EF6">
        <w:rPr>
          <w:rFonts w:ascii="Times New Roman" w:hAnsi="Times New Roman" w:cs="Times New Roman"/>
          <w:sz w:val="24"/>
          <w:szCs w:val="24"/>
        </w:rPr>
        <w:t>estuarine connectivity.</w:t>
      </w:r>
    </w:p>
    <w:p w14:paraId="252EF52A" w14:textId="4682649F" w:rsidR="00475B6F" w:rsidRDefault="00475B6F" w:rsidP="00A07B19">
      <w:pPr>
        <w:spacing w:after="0" w:line="360" w:lineRule="auto"/>
        <w:jc w:val="both"/>
        <w:rPr>
          <w:rFonts w:ascii="Times New Roman" w:hAnsi="Times New Roman" w:cs="Times New Roman"/>
          <w:sz w:val="24"/>
          <w:szCs w:val="24"/>
          <w:lang w:val="en-IN"/>
        </w:rPr>
      </w:pPr>
      <w:r>
        <w:rPr>
          <w:noProof/>
        </w:rPr>
        <w:drawing>
          <wp:inline distT="0" distB="0" distL="0" distR="0" wp14:anchorId="6E5BB4FD" wp14:editId="7B25DB7B">
            <wp:extent cx="5746750" cy="4440555"/>
            <wp:effectExtent l="0" t="0" r="6350" b="0"/>
            <wp:docPr id="589132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6750" cy="4440555"/>
                    </a:xfrm>
                    <a:prstGeom prst="rect">
                      <a:avLst/>
                    </a:prstGeom>
                    <a:noFill/>
                    <a:ln>
                      <a:noFill/>
                    </a:ln>
                  </pic:spPr>
                </pic:pic>
              </a:graphicData>
            </a:graphic>
          </wp:inline>
        </w:drawing>
      </w:r>
    </w:p>
    <w:p w14:paraId="47DCB413" w14:textId="106C533C" w:rsidR="003B689B" w:rsidRPr="00A07B19" w:rsidRDefault="00475B6F" w:rsidP="00A07B19">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Figure 1. </w:t>
      </w:r>
      <w:r w:rsidR="009E0FAE" w:rsidRPr="009E0FAE">
        <w:rPr>
          <w:rFonts w:ascii="Times New Roman" w:hAnsi="Times New Roman" w:cs="Times New Roman"/>
          <w:sz w:val="24"/>
          <w:szCs w:val="24"/>
        </w:rPr>
        <w:t>Location of Sampling Stations in Ashtamudi Lake Showing Salinity</w:t>
      </w:r>
      <w:r w:rsidR="00084671">
        <w:rPr>
          <w:rFonts w:ascii="Times New Roman" w:hAnsi="Times New Roman" w:cs="Times New Roman"/>
          <w:sz w:val="24"/>
          <w:szCs w:val="24"/>
        </w:rPr>
        <w:t xml:space="preserve"> (%)</w:t>
      </w:r>
      <w:r w:rsidR="009E0FAE" w:rsidRPr="009E0FAE">
        <w:rPr>
          <w:rFonts w:ascii="Times New Roman" w:hAnsi="Times New Roman" w:cs="Times New Roman"/>
          <w:sz w:val="24"/>
          <w:szCs w:val="24"/>
        </w:rPr>
        <w:t xml:space="preserve"> Gradient</w:t>
      </w:r>
    </w:p>
    <w:p w14:paraId="1E9979D4" w14:textId="77777777" w:rsidR="000735B7" w:rsidRDefault="000735B7" w:rsidP="00A07B19">
      <w:pPr>
        <w:spacing w:after="0" w:line="360" w:lineRule="auto"/>
        <w:jc w:val="both"/>
        <w:rPr>
          <w:rFonts w:ascii="Times New Roman" w:hAnsi="Times New Roman" w:cs="Times New Roman"/>
          <w:sz w:val="24"/>
          <w:szCs w:val="24"/>
          <w:lang w:val="en-IN"/>
        </w:rPr>
      </w:pPr>
    </w:p>
    <w:p w14:paraId="3392826A" w14:textId="77777777" w:rsidR="000735B7" w:rsidRDefault="000735B7" w:rsidP="00A07B19">
      <w:pPr>
        <w:spacing w:after="0" w:line="360" w:lineRule="auto"/>
        <w:jc w:val="both"/>
        <w:rPr>
          <w:rFonts w:ascii="Times New Roman" w:hAnsi="Times New Roman" w:cs="Times New Roman"/>
          <w:sz w:val="24"/>
          <w:szCs w:val="24"/>
          <w:lang w:val="en-IN"/>
        </w:rPr>
      </w:pPr>
    </w:p>
    <w:p w14:paraId="2024705F" w14:textId="46CEFF81" w:rsidR="008A0263" w:rsidRPr="008A0263" w:rsidRDefault="008A0263" w:rsidP="00A07B19">
      <w:pPr>
        <w:spacing w:after="0" w:line="360" w:lineRule="auto"/>
        <w:jc w:val="both"/>
        <w:rPr>
          <w:rFonts w:ascii="Times New Roman" w:hAnsi="Times New Roman" w:cs="Times New Roman"/>
          <w:b/>
          <w:bCs/>
          <w:sz w:val="24"/>
          <w:szCs w:val="24"/>
          <w:lang w:val="en-IN"/>
        </w:rPr>
      </w:pPr>
      <w:r w:rsidRPr="008A0263">
        <w:rPr>
          <w:rFonts w:ascii="Times New Roman" w:hAnsi="Times New Roman" w:cs="Times New Roman"/>
          <w:b/>
          <w:bCs/>
          <w:sz w:val="24"/>
          <w:szCs w:val="24"/>
        </w:rPr>
        <w:lastRenderedPageBreak/>
        <w:t>2.2. Sampling Procedure and Species Identification</w:t>
      </w:r>
    </w:p>
    <w:p w14:paraId="3CB24791" w14:textId="393422B6" w:rsidR="00F63796" w:rsidRDefault="00A07B19" w:rsidP="00A07B19">
      <w:pPr>
        <w:spacing w:after="0" w:line="360" w:lineRule="auto"/>
        <w:jc w:val="both"/>
        <w:rPr>
          <w:rFonts w:ascii="Times New Roman" w:hAnsi="Times New Roman" w:cs="Times New Roman"/>
          <w:sz w:val="24"/>
          <w:szCs w:val="24"/>
          <w:lang w:val="en-IN"/>
        </w:rPr>
      </w:pPr>
      <w:r w:rsidRPr="00A07B19">
        <w:rPr>
          <w:rFonts w:ascii="Times New Roman" w:hAnsi="Times New Roman" w:cs="Times New Roman"/>
          <w:sz w:val="24"/>
          <w:szCs w:val="24"/>
          <w:lang w:val="en-IN"/>
        </w:rPr>
        <w:t>Shrimp sampling was conducted between 9:00 AM and 3:00 PM using standardized traditional fishing gears including gill nets, cast nets, and drag nets, in collaboration with local fishermen to ensure representative and sustainable collection</w:t>
      </w:r>
      <w:r w:rsidR="00F827DB">
        <w:rPr>
          <w:rFonts w:ascii="Times New Roman" w:hAnsi="Times New Roman" w:cs="Times New Roman"/>
          <w:sz w:val="24"/>
          <w:szCs w:val="24"/>
          <w:lang w:val="en-IN"/>
        </w:rPr>
        <w:t xml:space="preserve"> (</w:t>
      </w:r>
      <w:r w:rsidR="00F827DB" w:rsidRPr="00634CA6">
        <w:rPr>
          <w:rFonts w:ascii="Times New Roman" w:hAnsi="Times New Roman" w:cs="Times New Roman"/>
          <w:sz w:val="24"/>
          <w:szCs w:val="24"/>
          <w:lang w:val="en-IN"/>
        </w:rPr>
        <w:t xml:space="preserve">Fig. </w:t>
      </w:r>
      <w:r w:rsidR="00104789" w:rsidRPr="00634CA6">
        <w:rPr>
          <w:rFonts w:ascii="Times New Roman" w:hAnsi="Times New Roman" w:cs="Times New Roman"/>
          <w:sz w:val="24"/>
          <w:szCs w:val="24"/>
          <w:lang w:val="en-IN"/>
        </w:rPr>
        <w:t>2</w:t>
      </w:r>
      <w:r w:rsidR="00104789">
        <w:rPr>
          <w:rFonts w:ascii="Times New Roman" w:hAnsi="Times New Roman" w:cs="Times New Roman"/>
          <w:sz w:val="24"/>
          <w:szCs w:val="24"/>
          <w:lang w:val="en-IN"/>
        </w:rPr>
        <w:t>)</w:t>
      </w:r>
      <w:r w:rsidRPr="00A07B19">
        <w:rPr>
          <w:rFonts w:ascii="Times New Roman" w:hAnsi="Times New Roman" w:cs="Times New Roman"/>
          <w:sz w:val="24"/>
          <w:szCs w:val="24"/>
          <w:lang w:val="en-IN"/>
        </w:rPr>
        <w:t xml:space="preserve">. </w:t>
      </w:r>
    </w:p>
    <w:p w14:paraId="0C2BD657" w14:textId="77777777" w:rsidR="00B766B3" w:rsidRDefault="00C40789" w:rsidP="00A07B19">
      <w:pPr>
        <w:spacing w:after="0" w:line="360" w:lineRule="auto"/>
        <w:jc w:val="both"/>
        <w:rPr>
          <w:rFonts w:ascii="Times New Roman" w:hAnsi="Times New Roman" w:cs="Times New Roman"/>
          <w:sz w:val="24"/>
          <w:szCs w:val="24"/>
          <w:lang w:val="en-IN"/>
        </w:rPr>
      </w:pPr>
      <w:r>
        <w:rPr>
          <w:noProof/>
        </w:rPr>
        <w:drawing>
          <wp:inline distT="0" distB="0" distL="0" distR="0" wp14:anchorId="2B477C25" wp14:editId="2C183320">
            <wp:extent cx="5746750" cy="2370125"/>
            <wp:effectExtent l="0" t="0" r="6350" b="0"/>
            <wp:docPr id="371298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7568"/>
                    <a:stretch/>
                  </pic:blipFill>
                  <pic:spPr bwMode="auto">
                    <a:xfrm>
                      <a:off x="0" y="0"/>
                      <a:ext cx="5746750" cy="2370125"/>
                    </a:xfrm>
                    <a:prstGeom prst="rect">
                      <a:avLst/>
                    </a:prstGeom>
                    <a:noFill/>
                    <a:ln>
                      <a:noFill/>
                    </a:ln>
                    <a:extLst>
                      <a:ext uri="{53640926-AAD7-44D8-BBD7-CCE9431645EC}">
                        <a14:shadowObscured xmlns:a14="http://schemas.microsoft.com/office/drawing/2010/main"/>
                      </a:ext>
                    </a:extLst>
                  </pic:spPr>
                </pic:pic>
              </a:graphicData>
            </a:graphic>
          </wp:inline>
        </w:drawing>
      </w:r>
    </w:p>
    <w:p w14:paraId="5E0861F5" w14:textId="353979D7" w:rsidR="00B766B3" w:rsidRPr="00F37C64" w:rsidRDefault="00B766B3" w:rsidP="00A07B19">
      <w:pPr>
        <w:spacing w:after="0" w:line="360" w:lineRule="auto"/>
        <w:jc w:val="both"/>
        <w:rPr>
          <w:rFonts w:ascii="Times New Roman" w:hAnsi="Times New Roman" w:cs="Times New Roman"/>
          <w:b/>
          <w:sz w:val="24"/>
          <w:szCs w:val="24"/>
          <w:lang w:val="en-IN"/>
        </w:rPr>
      </w:pPr>
      <w:r w:rsidRPr="00F37C64">
        <w:rPr>
          <w:rFonts w:ascii="Times New Roman" w:hAnsi="Times New Roman" w:cs="Times New Roman"/>
          <w:b/>
          <w:sz w:val="24"/>
          <w:szCs w:val="24"/>
          <w:lang w:val="en-IN"/>
        </w:rPr>
        <w:t xml:space="preserve">Figure 2. </w:t>
      </w:r>
      <w:r w:rsidR="0079665A" w:rsidRPr="00F37C64">
        <w:rPr>
          <w:rFonts w:ascii="Times New Roman" w:hAnsi="Times New Roman" w:cs="Times New Roman"/>
          <w:b/>
          <w:sz w:val="24"/>
          <w:szCs w:val="24"/>
        </w:rPr>
        <w:t xml:space="preserve">Field Sampling and Collection of Penaeid Shrimps in </w:t>
      </w:r>
      <w:proofErr w:type="spellStart"/>
      <w:r w:rsidR="0079665A" w:rsidRPr="00F37C64">
        <w:rPr>
          <w:rFonts w:ascii="Times New Roman" w:hAnsi="Times New Roman" w:cs="Times New Roman"/>
          <w:b/>
          <w:sz w:val="24"/>
          <w:szCs w:val="24"/>
        </w:rPr>
        <w:t>Ashtamudi</w:t>
      </w:r>
      <w:proofErr w:type="spellEnd"/>
      <w:r w:rsidR="0079665A" w:rsidRPr="00F37C64">
        <w:rPr>
          <w:rFonts w:ascii="Times New Roman" w:hAnsi="Times New Roman" w:cs="Times New Roman"/>
          <w:b/>
          <w:sz w:val="24"/>
          <w:szCs w:val="24"/>
        </w:rPr>
        <w:t xml:space="preserve"> Lake</w:t>
      </w:r>
      <w:r w:rsidR="00F37C64">
        <w:rPr>
          <w:rFonts w:ascii="Times New Roman" w:hAnsi="Times New Roman" w:cs="Times New Roman"/>
          <w:b/>
          <w:sz w:val="24"/>
          <w:szCs w:val="24"/>
        </w:rPr>
        <w:t xml:space="preserve"> (Collected Samples before Segregation)</w:t>
      </w:r>
    </w:p>
    <w:p w14:paraId="729D53CE" w14:textId="08CA9024" w:rsidR="00A07B19" w:rsidRDefault="00A07B19" w:rsidP="00A07B19">
      <w:pPr>
        <w:spacing w:after="0" w:line="360" w:lineRule="auto"/>
        <w:jc w:val="both"/>
        <w:rPr>
          <w:rFonts w:ascii="Times New Roman" w:hAnsi="Times New Roman" w:cs="Times New Roman"/>
          <w:sz w:val="24"/>
          <w:szCs w:val="24"/>
          <w:lang w:val="en-IN"/>
        </w:rPr>
      </w:pPr>
      <w:r w:rsidRPr="00A07B19">
        <w:rPr>
          <w:rFonts w:ascii="Times New Roman" w:hAnsi="Times New Roman" w:cs="Times New Roman"/>
          <w:sz w:val="24"/>
          <w:szCs w:val="24"/>
          <w:lang w:val="en-IN"/>
        </w:rPr>
        <w:t>Specimens were initially sorted and morphologically identified in situ, followed by detailed laboratory examination using stereomicroscopy for taxonomic confirmation</w:t>
      </w:r>
      <w:r w:rsidR="00CF5842">
        <w:rPr>
          <w:rFonts w:ascii="Times New Roman" w:hAnsi="Times New Roman" w:cs="Times New Roman"/>
          <w:sz w:val="24"/>
          <w:szCs w:val="24"/>
          <w:lang w:val="en-IN"/>
        </w:rPr>
        <w:t xml:space="preserve"> (</w:t>
      </w:r>
      <w:r w:rsidR="00CF5842" w:rsidRPr="00634CA6">
        <w:rPr>
          <w:rFonts w:ascii="Times New Roman" w:hAnsi="Times New Roman" w:cs="Times New Roman"/>
          <w:sz w:val="24"/>
          <w:szCs w:val="24"/>
          <w:lang w:val="en-IN"/>
        </w:rPr>
        <w:t xml:space="preserve">Fig </w:t>
      </w:r>
      <w:r w:rsidR="00B766B3" w:rsidRPr="00634CA6">
        <w:rPr>
          <w:rFonts w:ascii="Times New Roman" w:hAnsi="Times New Roman" w:cs="Times New Roman"/>
          <w:sz w:val="24"/>
          <w:szCs w:val="24"/>
          <w:lang w:val="en-IN"/>
        </w:rPr>
        <w:t>3</w:t>
      </w:r>
      <w:r w:rsidR="00CF5842">
        <w:rPr>
          <w:rFonts w:ascii="Times New Roman" w:hAnsi="Times New Roman" w:cs="Times New Roman"/>
          <w:sz w:val="24"/>
          <w:szCs w:val="24"/>
          <w:lang w:val="en-IN"/>
        </w:rPr>
        <w:t>)</w:t>
      </w:r>
      <w:r w:rsidRPr="00A07B19">
        <w:rPr>
          <w:rFonts w:ascii="Times New Roman" w:hAnsi="Times New Roman" w:cs="Times New Roman"/>
          <w:sz w:val="24"/>
          <w:szCs w:val="24"/>
          <w:lang w:val="en-IN"/>
        </w:rPr>
        <w:t>. Species identification was carried out using standard taxonomic keys and regional monographs (Reddy, 1995; Isabel &amp; Kensley, 1997; Dholakia, 2010). Species were further categorized into functional habitat groups (deep-sea marine, marine, and marine</w:t>
      </w:r>
      <w:r w:rsidR="008139F8">
        <w:rPr>
          <w:rFonts w:ascii="Times New Roman" w:hAnsi="Times New Roman" w:cs="Times New Roman"/>
          <w:sz w:val="24"/>
          <w:szCs w:val="24"/>
          <w:lang w:val="en-IN"/>
        </w:rPr>
        <w:t>-</w:t>
      </w:r>
      <w:r w:rsidRPr="00A07B19">
        <w:rPr>
          <w:rFonts w:ascii="Times New Roman" w:hAnsi="Times New Roman" w:cs="Times New Roman"/>
          <w:sz w:val="24"/>
          <w:szCs w:val="24"/>
          <w:lang w:val="en-IN"/>
        </w:rPr>
        <w:t>estuarine dependent) based on ecological affinity.</w:t>
      </w:r>
    </w:p>
    <w:p w14:paraId="0A505AD5" w14:textId="4679F5D7" w:rsidR="00CF5842" w:rsidRDefault="00ED09BC" w:rsidP="00A07B19">
      <w:pPr>
        <w:spacing w:after="0" w:line="360" w:lineRule="auto"/>
        <w:jc w:val="both"/>
        <w:rPr>
          <w:rFonts w:ascii="Times New Roman" w:hAnsi="Times New Roman" w:cs="Times New Roman"/>
          <w:sz w:val="24"/>
          <w:szCs w:val="24"/>
          <w:lang w:val="en-IN"/>
        </w:rPr>
      </w:pPr>
      <w:r>
        <w:rPr>
          <w:noProof/>
        </w:rPr>
        <w:drawing>
          <wp:inline distT="0" distB="0" distL="0" distR="0" wp14:anchorId="2023BEB8" wp14:editId="5E2434E6">
            <wp:extent cx="5746750" cy="2399386"/>
            <wp:effectExtent l="0" t="0" r="6350" b="1270"/>
            <wp:docPr id="14473869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6551"/>
                    <a:stretch/>
                  </pic:blipFill>
                  <pic:spPr bwMode="auto">
                    <a:xfrm>
                      <a:off x="0" y="0"/>
                      <a:ext cx="5746750" cy="2399386"/>
                    </a:xfrm>
                    <a:prstGeom prst="rect">
                      <a:avLst/>
                    </a:prstGeom>
                    <a:noFill/>
                    <a:ln>
                      <a:noFill/>
                    </a:ln>
                    <a:extLst>
                      <a:ext uri="{53640926-AAD7-44D8-BBD7-CCE9431645EC}">
                        <a14:shadowObscured xmlns:a14="http://schemas.microsoft.com/office/drawing/2010/main"/>
                      </a:ext>
                    </a:extLst>
                  </pic:spPr>
                </pic:pic>
              </a:graphicData>
            </a:graphic>
          </wp:inline>
        </w:drawing>
      </w:r>
    </w:p>
    <w:p w14:paraId="24E4C12B" w14:textId="3F80C764" w:rsidR="005D1AE7" w:rsidRDefault="005D1AE7" w:rsidP="005D1AE7">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Figure </w:t>
      </w:r>
      <w:r w:rsidR="0017420B">
        <w:rPr>
          <w:rFonts w:ascii="Times New Roman" w:hAnsi="Times New Roman" w:cs="Times New Roman"/>
          <w:sz w:val="24"/>
          <w:szCs w:val="24"/>
          <w:lang w:val="en-IN"/>
        </w:rPr>
        <w:t>3</w:t>
      </w:r>
      <w:r>
        <w:rPr>
          <w:rFonts w:ascii="Times New Roman" w:hAnsi="Times New Roman" w:cs="Times New Roman"/>
          <w:sz w:val="24"/>
          <w:szCs w:val="24"/>
          <w:lang w:val="en-IN"/>
        </w:rPr>
        <w:t xml:space="preserve">. </w:t>
      </w:r>
      <w:r w:rsidR="007D4DB0" w:rsidRPr="007D4DB0">
        <w:rPr>
          <w:rFonts w:ascii="Times New Roman" w:hAnsi="Times New Roman" w:cs="Times New Roman"/>
          <w:sz w:val="24"/>
          <w:szCs w:val="24"/>
        </w:rPr>
        <w:t>Morphologically Identified Penaeid Shrimp Specimens</w:t>
      </w:r>
      <w:r w:rsidR="00F37C64">
        <w:rPr>
          <w:rFonts w:ascii="Times New Roman" w:hAnsi="Times New Roman" w:cs="Times New Roman"/>
          <w:sz w:val="24"/>
          <w:szCs w:val="24"/>
        </w:rPr>
        <w:t xml:space="preserve"> (Collected samples after segregation)</w:t>
      </w:r>
    </w:p>
    <w:p w14:paraId="1AD69BC8" w14:textId="0EB60E6F" w:rsidR="008A0263" w:rsidRPr="008A0263" w:rsidRDefault="008A0263" w:rsidP="00A07B19">
      <w:pPr>
        <w:spacing w:after="0" w:line="360" w:lineRule="auto"/>
        <w:jc w:val="both"/>
        <w:rPr>
          <w:rFonts w:ascii="Times New Roman" w:hAnsi="Times New Roman" w:cs="Times New Roman"/>
          <w:b/>
          <w:bCs/>
          <w:sz w:val="24"/>
          <w:szCs w:val="24"/>
          <w:lang w:val="en-IN"/>
        </w:rPr>
      </w:pPr>
      <w:r w:rsidRPr="008A0263">
        <w:rPr>
          <w:rFonts w:ascii="Times New Roman" w:hAnsi="Times New Roman" w:cs="Times New Roman"/>
          <w:b/>
          <w:bCs/>
          <w:sz w:val="24"/>
          <w:szCs w:val="24"/>
        </w:rPr>
        <w:t>2.3. Quantitative Data Analysis and Statistical Indices</w:t>
      </w:r>
    </w:p>
    <w:p w14:paraId="18A4EE5D" w14:textId="454C2AA2" w:rsidR="00A07B19" w:rsidRPr="00A07B19" w:rsidRDefault="00084671" w:rsidP="00A07B19">
      <w:pPr>
        <w:spacing w:after="0" w:line="360" w:lineRule="auto"/>
        <w:jc w:val="both"/>
        <w:rPr>
          <w:rFonts w:ascii="Times New Roman" w:hAnsi="Times New Roman" w:cs="Times New Roman"/>
          <w:sz w:val="24"/>
          <w:szCs w:val="24"/>
          <w:lang w:val="en-IN"/>
        </w:rPr>
      </w:pPr>
      <w:r w:rsidRPr="00084671">
        <w:rPr>
          <w:rFonts w:ascii="Times New Roman" w:hAnsi="Times New Roman" w:cs="Times New Roman"/>
          <w:sz w:val="24"/>
          <w:szCs w:val="24"/>
          <w:lang w:val="en-IN"/>
        </w:rPr>
        <w:lastRenderedPageBreak/>
        <w:t>All quantitative variables were expressed with appropriate measurement units, where salinity was recorded in parts per thousand (</w:t>
      </w:r>
      <w:r w:rsidRPr="008A0263">
        <w:rPr>
          <w:rFonts w:ascii="Times New Roman" w:hAnsi="Times New Roman" w:cs="Times New Roman"/>
          <w:sz w:val="24"/>
          <w:szCs w:val="24"/>
          <w:lang w:val="en-IN"/>
        </w:rPr>
        <w:t>%</w:t>
      </w:r>
      <w:r w:rsidRPr="00084671">
        <w:rPr>
          <w:rFonts w:ascii="Times New Roman" w:hAnsi="Times New Roman" w:cs="Times New Roman"/>
          <w:sz w:val="24"/>
          <w:szCs w:val="24"/>
          <w:lang w:val="en-IN"/>
        </w:rPr>
        <w:t>) and abundance as number of individuals, while diversity and similarity indices were dimensionless.</w:t>
      </w:r>
      <w:r w:rsidRPr="008A0263">
        <w:rPr>
          <w:rFonts w:ascii="Times New Roman" w:hAnsi="Times New Roman" w:cs="Times New Roman"/>
          <w:sz w:val="24"/>
          <w:szCs w:val="24"/>
          <w:lang w:val="en-IN"/>
        </w:rPr>
        <w:t xml:space="preserve"> </w:t>
      </w:r>
      <w:r w:rsidR="000B6C1F" w:rsidRPr="000B6C1F">
        <w:rPr>
          <w:rFonts w:ascii="Times New Roman" w:hAnsi="Times New Roman" w:cs="Times New Roman"/>
          <w:sz w:val="24"/>
          <w:szCs w:val="24"/>
        </w:rPr>
        <w:t>Species richness (S) was calculated as the total number of species recorded in each salinity zone. Community diversity was assessed using the Shannon</w:t>
      </w:r>
      <w:r w:rsidR="008A0263">
        <w:rPr>
          <w:rFonts w:ascii="Times New Roman" w:hAnsi="Times New Roman" w:cs="Times New Roman"/>
          <w:sz w:val="24"/>
          <w:szCs w:val="24"/>
        </w:rPr>
        <w:t>-</w:t>
      </w:r>
      <w:r w:rsidR="000B6C1F" w:rsidRPr="000B6C1F">
        <w:rPr>
          <w:rFonts w:ascii="Times New Roman" w:hAnsi="Times New Roman" w:cs="Times New Roman"/>
          <w:sz w:val="24"/>
          <w:szCs w:val="24"/>
        </w:rPr>
        <w:t>Wiener diversity index (H′ = –∑pi ln pi) and Simpson’s dominance index (1–D = 1 – ∑pi²), where pi represents the proportional abundance of each species. Community similarity between zones was determined using the Sørensen similarity index (Cs = 2C / (S₁ + S₂)), where C is the number of shared species. Species evenness and dominance patterns were evaluated through K-dominance curves based on cumulative relative abundance. The proportional contribution of marine</w:t>
      </w:r>
      <w:r w:rsidR="008A0263">
        <w:rPr>
          <w:rFonts w:ascii="Times New Roman" w:hAnsi="Times New Roman" w:cs="Times New Roman"/>
          <w:sz w:val="24"/>
          <w:szCs w:val="24"/>
        </w:rPr>
        <w:t>-</w:t>
      </w:r>
      <w:r w:rsidR="000B6C1F" w:rsidRPr="000B6C1F">
        <w:rPr>
          <w:rFonts w:ascii="Times New Roman" w:hAnsi="Times New Roman" w:cs="Times New Roman"/>
          <w:sz w:val="24"/>
          <w:szCs w:val="24"/>
        </w:rPr>
        <w:t>estuarine migratory species was calculated as a percentage of total recorded diversity. Hierarchical cluster analysis using Euclidean distance and Ward’s linkage method was performed to examine compositional segregation between salinity zones. All graphical representations, including species abundance bar charts, habitat composition pie charts, K-dominance curves, and hierarchical cluster dendrograms, were generated using species abundance data in PAST version 4.3, following standard ecological plotting procedures to visually interpret diversity structure, functional composition, dominance patterns, and assemblage segregation across salinity zones.</w:t>
      </w:r>
    </w:p>
    <w:p w14:paraId="371F6DC6" w14:textId="0A96880D" w:rsidR="00966BDA" w:rsidRPr="00862B91" w:rsidRDefault="00966BDA" w:rsidP="00862B91">
      <w:pPr>
        <w:spacing w:after="0" w:line="36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b/>
          <w:bCs/>
          <w:sz w:val="24"/>
          <w:szCs w:val="24"/>
          <w:lang w:val="en-IN" w:eastAsia="en-IN"/>
        </w:rPr>
        <w:t xml:space="preserve">3. </w:t>
      </w:r>
      <w:r w:rsidRPr="00862B91">
        <w:rPr>
          <w:rFonts w:ascii="Times New Roman" w:eastAsia="Times New Roman" w:hAnsi="Times New Roman" w:cs="Times New Roman"/>
          <w:b/>
          <w:bCs/>
          <w:sz w:val="24"/>
          <w:szCs w:val="24"/>
          <w:lang w:val="en-IN" w:eastAsia="en-IN"/>
        </w:rPr>
        <w:t>RESULTS</w:t>
      </w:r>
    </w:p>
    <w:p w14:paraId="5CB562CC" w14:textId="62F7C75E" w:rsidR="0008732A" w:rsidRPr="00862B91" w:rsidRDefault="00105A85" w:rsidP="00862B91">
      <w:pPr>
        <w:spacing w:after="0"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3.1</w:t>
      </w:r>
      <w:r w:rsidR="00966BDA">
        <w:rPr>
          <w:rFonts w:ascii="Times New Roman" w:eastAsia="Times New Roman" w:hAnsi="Times New Roman" w:cs="Times New Roman"/>
          <w:b/>
          <w:bCs/>
          <w:sz w:val="24"/>
          <w:szCs w:val="24"/>
          <w:lang w:val="en-IN" w:eastAsia="en-IN"/>
        </w:rPr>
        <w:t xml:space="preserve">. </w:t>
      </w:r>
      <w:r w:rsidR="00105022" w:rsidRPr="00862B91">
        <w:rPr>
          <w:rFonts w:ascii="Times New Roman" w:eastAsia="Times New Roman" w:hAnsi="Times New Roman" w:cs="Times New Roman"/>
          <w:b/>
          <w:bCs/>
          <w:sz w:val="24"/>
          <w:szCs w:val="24"/>
          <w:lang w:val="en-IN" w:eastAsia="en-IN"/>
        </w:rPr>
        <w:t>Salinity-Driven Spatial Segregation and Marine</w:t>
      </w:r>
      <w:r w:rsidR="008139F8">
        <w:rPr>
          <w:rFonts w:ascii="Times New Roman" w:eastAsia="Times New Roman" w:hAnsi="Times New Roman" w:cs="Times New Roman"/>
          <w:b/>
          <w:bCs/>
          <w:sz w:val="24"/>
          <w:szCs w:val="24"/>
          <w:lang w:val="en-IN" w:eastAsia="en-IN"/>
        </w:rPr>
        <w:t>-</w:t>
      </w:r>
      <w:r w:rsidR="00105022" w:rsidRPr="00862B91">
        <w:rPr>
          <w:rFonts w:ascii="Times New Roman" w:eastAsia="Times New Roman" w:hAnsi="Times New Roman" w:cs="Times New Roman"/>
          <w:b/>
          <w:bCs/>
          <w:sz w:val="24"/>
          <w:szCs w:val="24"/>
          <w:lang w:val="en-IN" w:eastAsia="en-IN"/>
        </w:rPr>
        <w:t>Estuarine Migration Patterns of Shrimp Assemblages</w:t>
      </w:r>
    </w:p>
    <w:p w14:paraId="2BDF2538" w14:textId="12F9F8C2" w:rsidR="00FB0B20" w:rsidRPr="00A2104C" w:rsidRDefault="00030611" w:rsidP="00862B91">
      <w:pPr>
        <w:spacing w:after="0" w:line="360" w:lineRule="auto"/>
        <w:jc w:val="both"/>
        <w:rPr>
          <w:rFonts w:ascii="Times New Roman" w:eastAsia="Times New Roman" w:hAnsi="Times New Roman" w:cs="Times New Roman"/>
          <w:color w:val="EE0000"/>
          <w:sz w:val="24"/>
          <w:szCs w:val="24"/>
          <w:lang w:val="en-IN" w:eastAsia="en-IN"/>
        </w:rPr>
      </w:pPr>
      <w:r w:rsidRPr="00030611">
        <w:rPr>
          <w:rFonts w:ascii="Times New Roman" w:eastAsia="Times New Roman" w:hAnsi="Times New Roman" w:cs="Times New Roman"/>
          <w:sz w:val="24"/>
          <w:szCs w:val="24"/>
          <w:lang w:val="en-IN" w:eastAsia="en-IN"/>
        </w:rPr>
        <w:t xml:space="preserve">The comparative analysis of shrimp assemblages between the high-salinity marine zone of </w:t>
      </w:r>
      <w:proofErr w:type="spellStart"/>
      <w:r w:rsidRPr="00030611">
        <w:rPr>
          <w:rFonts w:ascii="Times New Roman" w:eastAsia="Times New Roman" w:hAnsi="Times New Roman" w:cs="Times New Roman"/>
          <w:sz w:val="24"/>
          <w:szCs w:val="24"/>
          <w:lang w:val="en-IN" w:eastAsia="en-IN"/>
        </w:rPr>
        <w:t>Neendakara</w:t>
      </w:r>
      <w:proofErr w:type="spellEnd"/>
      <w:r w:rsidRPr="00030611">
        <w:rPr>
          <w:rFonts w:ascii="Times New Roman" w:eastAsia="Times New Roman" w:hAnsi="Times New Roman" w:cs="Times New Roman"/>
          <w:sz w:val="24"/>
          <w:szCs w:val="24"/>
          <w:lang w:val="en-IN" w:eastAsia="en-IN"/>
        </w:rPr>
        <w:t xml:space="preserve"> and the relatively lower-salinity marine</w:t>
      </w:r>
      <w:r w:rsidR="008139F8">
        <w:rPr>
          <w:rFonts w:ascii="Times New Roman" w:eastAsia="Times New Roman" w:hAnsi="Times New Roman" w:cs="Times New Roman"/>
          <w:sz w:val="24"/>
          <w:szCs w:val="24"/>
          <w:lang w:val="en-IN" w:eastAsia="en-IN"/>
        </w:rPr>
        <w:t>-</w:t>
      </w:r>
      <w:r w:rsidRPr="00030611">
        <w:rPr>
          <w:rFonts w:ascii="Times New Roman" w:eastAsia="Times New Roman" w:hAnsi="Times New Roman" w:cs="Times New Roman"/>
          <w:sz w:val="24"/>
          <w:szCs w:val="24"/>
          <w:lang w:val="en-IN" w:eastAsia="en-IN"/>
        </w:rPr>
        <w:t xml:space="preserve">brackish zone of </w:t>
      </w:r>
      <w:proofErr w:type="spellStart"/>
      <w:r w:rsidRPr="00030611">
        <w:rPr>
          <w:rFonts w:ascii="Times New Roman" w:eastAsia="Times New Roman" w:hAnsi="Times New Roman" w:cs="Times New Roman"/>
          <w:sz w:val="24"/>
          <w:szCs w:val="24"/>
          <w:lang w:val="en-IN" w:eastAsia="en-IN"/>
        </w:rPr>
        <w:t>Puthenthuruth</w:t>
      </w:r>
      <w:proofErr w:type="spellEnd"/>
      <w:r w:rsidRPr="00030611">
        <w:rPr>
          <w:rFonts w:ascii="Times New Roman" w:eastAsia="Times New Roman" w:hAnsi="Times New Roman" w:cs="Times New Roman"/>
          <w:sz w:val="24"/>
          <w:szCs w:val="24"/>
          <w:lang w:val="en-IN" w:eastAsia="en-IN"/>
        </w:rPr>
        <w:t xml:space="preserve"> reveals clear spatial segregation driven by salinity gradients</w:t>
      </w:r>
      <w:r w:rsidR="00905534">
        <w:rPr>
          <w:rFonts w:ascii="Times New Roman" w:eastAsia="Times New Roman" w:hAnsi="Times New Roman" w:cs="Times New Roman"/>
          <w:sz w:val="24"/>
          <w:szCs w:val="24"/>
          <w:lang w:val="en-IN" w:eastAsia="en-IN"/>
        </w:rPr>
        <w:t xml:space="preserve"> (</w:t>
      </w:r>
      <w:r w:rsidR="00905534" w:rsidRPr="00634CA6">
        <w:rPr>
          <w:rFonts w:ascii="Times New Roman" w:eastAsia="Times New Roman" w:hAnsi="Times New Roman" w:cs="Times New Roman"/>
          <w:sz w:val="24"/>
          <w:szCs w:val="24"/>
          <w:lang w:val="en-IN" w:eastAsia="en-IN"/>
        </w:rPr>
        <w:t>Table 1</w:t>
      </w:r>
      <w:r w:rsidR="00905534">
        <w:rPr>
          <w:rFonts w:ascii="Times New Roman" w:eastAsia="Times New Roman" w:hAnsi="Times New Roman" w:cs="Times New Roman"/>
          <w:sz w:val="24"/>
          <w:szCs w:val="24"/>
          <w:lang w:val="en-IN" w:eastAsia="en-IN"/>
        </w:rPr>
        <w:t>)</w:t>
      </w:r>
      <w:r w:rsidRPr="00862B91">
        <w:rPr>
          <w:rFonts w:ascii="Times New Roman" w:eastAsia="Times New Roman" w:hAnsi="Times New Roman" w:cs="Times New Roman"/>
          <w:sz w:val="24"/>
          <w:szCs w:val="24"/>
          <w:lang w:val="en-IN" w:eastAsia="en-IN"/>
        </w:rPr>
        <w:t xml:space="preserve">. Overall abundance was markedly higher in </w:t>
      </w:r>
      <w:proofErr w:type="spellStart"/>
      <w:r w:rsidRPr="00862B91">
        <w:rPr>
          <w:rFonts w:ascii="Times New Roman" w:eastAsia="Times New Roman" w:hAnsi="Times New Roman" w:cs="Times New Roman"/>
          <w:sz w:val="24"/>
          <w:szCs w:val="24"/>
          <w:lang w:val="en-IN" w:eastAsia="en-IN"/>
        </w:rPr>
        <w:t>Neendakara</w:t>
      </w:r>
      <w:proofErr w:type="spellEnd"/>
      <w:r w:rsidRPr="00862B91">
        <w:rPr>
          <w:rFonts w:ascii="Times New Roman" w:eastAsia="Times New Roman" w:hAnsi="Times New Roman" w:cs="Times New Roman"/>
          <w:sz w:val="24"/>
          <w:szCs w:val="24"/>
          <w:lang w:val="en-IN" w:eastAsia="en-IN"/>
        </w:rPr>
        <w:t xml:space="preserve">, where all 23 recorded species were present, including deep-sea marine taxa such as </w:t>
      </w:r>
      <w:proofErr w:type="spellStart"/>
      <w:r w:rsidRPr="00862B91">
        <w:rPr>
          <w:rFonts w:ascii="Times New Roman" w:eastAsia="Times New Roman" w:hAnsi="Times New Roman" w:cs="Times New Roman"/>
          <w:i/>
          <w:iCs/>
          <w:sz w:val="24"/>
          <w:szCs w:val="24"/>
          <w:lang w:val="en-IN" w:eastAsia="en-IN"/>
        </w:rPr>
        <w:t>Aristeus</w:t>
      </w:r>
      <w:proofErr w:type="spellEnd"/>
      <w:r w:rsidRPr="00862B91">
        <w:rPr>
          <w:rFonts w:ascii="Times New Roman" w:eastAsia="Times New Roman" w:hAnsi="Times New Roman" w:cs="Times New Roman"/>
          <w:i/>
          <w:iCs/>
          <w:sz w:val="24"/>
          <w:szCs w:val="24"/>
          <w:lang w:val="en-IN" w:eastAsia="en-IN"/>
        </w:rPr>
        <w:t xml:space="preserve"> </w:t>
      </w:r>
      <w:proofErr w:type="spellStart"/>
      <w:r w:rsidRPr="00862B91">
        <w:rPr>
          <w:rFonts w:ascii="Times New Roman" w:eastAsia="Times New Roman" w:hAnsi="Times New Roman" w:cs="Times New Roman"/>
          <w:i/>
          <w:iCs/>
          <w:sz w:val="24"/>
          <w:szCs w:val="24"/>
          <w:lang w:val="en-IN" w:eastAsia="en-IN"/>
        </w:rPr>
        <w:t>alcoki</w:t>
      </w:r>
      <w:proofErr w:type="spellEnd"/>
      <w:r w:rsidRPr="00862B91">
        <w:rPr>
          <w:rFonts w:ascii="Times New Roman" w:eastAsia="Times New Roman" w:hAnsi="Times New Roman" w:cs="Times New Roman"/>
          <w:sz w:val="24"/>
          <w:szCs w:val="24"/>
          <w:lang w:val="en-IN" w:eastAsia="en-IN"/>
        </w:rPr>
        <w:t xml:space="preserve"> and </w:t>
      </w:r>
      <w:r w:rsidRPr="00862B91">
        <w:rPr>
          <w:rFonts w:ascii="Times New Roman" w:eastAsia="Times New Roman" w:hAnsi="Times New Roman" w:cs="Times New Roman"/>
          <w:i/>
          <w:iCs/>
          <w:sz w:val="24"/>
          <w:szCs w:val="24"/>
          <w:lang w:val="en-IN" w:eastAsia="en-IN"/>
        </w:rPr>
        <w:t xml:space="preserve">A. </w:t>
      </w:r>
      <w:proofErr w:type="spellStart"/>
      <w:r w:rsidRPr="00862B91">
        <w:rPr>
          <w:rFonts w:ascii="Times New Roman" w:eastAsia="Times New Roman" w:hAnsi="Times New Roman" w:cs="Times New Roman"/>
          <w:i/>
          <w:iCs/>
          <w:sz w:val="24"/>
          <w:szCs w:val="24"/>
          <w:lang w:val="en-IN" w:eastAsia="en-IN"/>
        </w:rPr>
        <w:t>semidentatum</w:t>
      </w:r>
      <w:proofErr w:type="spellEnd"/>
      <w:r w:rsidRPr="00862B91">
        <w:rPr>
          <w:rFonts w:ascii="Times New Roman" w:eastAsia="Times New Roman" w:hAnsi="Times New Roman" w:cs="Times New Roman"/>
          <w:sz w:val="24"/>
          <w:szCs w:val="24"/>
          <w:lang w:val="en-IN" w:eastAsia="en-IN"/>
        </w:rPr>
        <w:t xml:space="preserve">, which were completely absent in </w:t>
      </w:r>
      <w:proofErr w:type="spellStart"/>
      <w:r w:rsidRPr="00862B91">
        <w:rPr>
          <w:rFonts w:ascii="Times New Roman" w:eastAsia="Times New Roman" w:hAnsi="Times New Roman" w:cs="Times New Roman"/>
          <w:sz w:val="24"/>
          <w:szCs w:val="24"/>
          <w:lang w:val="en-IN" w:eastAsia="en-IN"/>
        </w:rPr>
        <w:t>Puthenthuruth</w:t>
      </w:r>
      <w:proofErr w:type="spellEnd"/>
      <w:r w:rsidRPr="00862B91">
        <w:rPr>
          <w:rFonts w:ascii="Times New Roman" w:eastAsia="Times New Roman" w:hAnsi="Times New Roman" w:cs="Times New Roman"/>
          <w:sz w:val="24"/>
          <w:szCs w:val="24"/>
          <w:lang w:val="en-IN" w:eastAsia="en-IN"/>
        </w:rPr>
        <w:t>. In contrast, the brackish zone showed reduced species counts and abundance but relatively stronger representation of marine</w:t>
      </w:r>
      <w:r w:rsidR="00AA7B13">
        <w:rPr>
          <w:rFonts w:ascii="Times New Roman" w:eastAsia="Times New Roman" w:hAnsi="Times New Roman" w:cs="Times New Roman"/>
          <w:sz w:val="24"/>
          <w:szCs w:val="24"/>
          <w:lang w:val="en-IN" w:eastAsia="en-IN"/>
        </w:rPr>
        <w:t>-</w:t>
      </w:r>
      <w:r w:rsidRPr="00862B91">
        <w:rPr>
          <w:rFonts w:ascii="Times New Roman" w:eastAsia="Times New Roman" w:hAnsi="Times New Roman" w:cs="Times New Roman"/>
          <w:sz w:val="24"/>
          <w:szCs w:val="24"/>
          <w:lang w:val="en-IN" w:eastAsia="en-IN"/>
        </w:rPr>
        <w:t xml:space="preserve">estuarine dependent penaeids, notably </w:t>
      </w:r>
      <w:r w:rsidRPr="00862B91">
        <w:rPr>
          <w:rFonts w:ascii="Times New Roman" w:eastAsia="Times New Roman" w:hAnsi="Times New Roman" w:cs="Times New Roman"/>
          <w:i/>
          <w:iCs/>
          <w:sz w:val="24"/>
          <w:szCs w:val="24"/>
          <w:lang w:val="en-IN" w:eastAsia="en-IN"/>
        </w:rPr>
        <w:t>Penaeus monodon</w:t>
      </w:r>
      <w:r w:rsidRPr="00862B91">
        <w:rPr>
          <w:rFonts w:ascii="Times New Roman" w:eastAsia="Times New Roman" w:hAnsi="Times New Roman" w:cs="Times New Roman"/>
          <w:sz w:val="24"/>
          <w:szCs w:val="24"/>
          <w:lang w:val="en-IN" w:eastAsia="en-IN"/>
        </w:rPr>
        <w:t xml:space="preserve">, </w:t>
      </w:r>
      <w:proofErr w:type="spellStart"/>
      <w:r w:rsidRPr="00862B91">
        <w:rPr>
          <w:rFonts w:ascii="Times New Roman" w:eastAsia="Times New Roman" w:hAnsi="Times New Roman" w:cs="Times New Roman"/>
          <w:i/>
          <w:iCs/>
          <w:sz w:val="24"/>
          <w:szCs w:val="24"/>
          <w:lang w:val="en-IN" w:eastAsia="en-IN"/>
        </w:rPr>
        <w:t>Metapenaeus</w:t>
      </w:r>
      <w:proofErr w:type="spellEnd"/>
      <w:r w:rsidRPr="00862B91">
        <w:rPr>
          <w:rFonts w:ascii="Times New Roman" w:eastAsia="Times New Roman" w:hAnsi="Times New Roman" w:cs="Times New Roman"/>
          <w:i/>
          <w:iCs/>
          <w:sz w:val="24"/>
          <w:szCs w:val="24"/>
          <w:lang w:val="en-IN" w:eastAsia="en-IN"/>
        </w:rPr>
        <w:t xml:space="preserve"> </w:t>
      </w:r>
      <w:proofErr w:type="spellStart"/>
      <w:r w:rsidRPr="00862B91">
        <w:rPr>
          <w:rFonts w:ascii="Times New Roman" w:eastAsia="Times New Roman" w:hAnsi="Times New Roman" w:cs="Times New Roman"/>
          <w:i/>
          <w:iCs/>
          <w:sz w:val="24"/>
          <w:szCs w:val="24"/>
          <w:lang w:val="en-IN" w:eastAsia="en-IN"/>
        </w:rPr>
        <w:t>affinis</w:t>
      </w:r>
      <w:proofErr w:type="spellEnd"/>
      <w:r w:rsidRPr="00862B91">
        <w:rPr>
          <w:rFonts w:ascii="Times New Roman" w:eastAsia="Times New Roman" w:hAnsi="Times New Roman" w:cs="Times New Roman"/>
          <w:sz w:val="24"/>
          <w:szCs w:val="24"/>
          <w:lang w:val="en-IN" w:eastAsia="en-IN"/>
        </w:rPr>
        <w:t xml:space="preserve">, </w:t>
      </w:r>
      <w:r w:rsidRPr="00862B91">
        <w:rPr>
          <w:rFonts w:ascii="Times New Roman" w:eastAsia="Times New Roman" w:hAnsi="Times New Roman" w:cs="Times New Roman"/>
          <w:i/>
          <w:iCs/>
          <w:sz w:val="24"/>
          <w:szCs w:val="24"/>
          <w:lang w:val="en-IN" w:eastAsia="en-IN"/>
        </w:rPr>
        <w:t xml:space="preserve">M. </w:t>
      </w:r>
      <w:proofErr w:type="spellStart"/>
      <w:r w:rsidRPr="00862B91">
        <w:rPr>
          <w:rFonts w:ascii="Times New Roman" w:eastAsia="Times New Roman" w:hAnsi="Times New Roman" w:cs="Times New Roman"/>
          <w:i/>
          <w:iCs/>
          <w:sz w:val="24"/>
          <w:szCs w:val="24"/>
          <w:lang w:val="en-IN" w:eastAsia="en-IN"/>
        </w:rPr>
        <w:t>ensis</w:t>
      </w:r>
      <w:proofErr w:type="spellEnd"/>
      <w:r w:rsidRPr="00862B91">
        <w:rPr>
          <w:rFonts w:ascii="Times New Roman" w:eastAsia="Times New Roman" w:hAnsi="Times New Roman" w:cs="Times New Roman"/>
          <w:sz w:val="24"/>
          <w:szCs w:val="24"/>
          <w:lang w:val="en-IN" w:eastAsia="en-IN"/>
        </w:rPr>
        <w:t xml:space="preserve">, </w:t>
      </w:r>
      <w:proofErr w:type="spellStart"/>
      <w:r w:rsidR="001B7EF6" w:rsidRPr="00862B91">
        <w:rPr>
          <w:rFonts w:ascii="Times New Roman" w:hAnsi="Times New Roman" w:cs="Times New Roman"/>
          <w:i/>
          <w:sz w:val="24"/>
          <w:szCs w:val="24"/>
        </w:rPr>
        <w:t>Fenneropenaeus</w:t>
      </w:r>
      <w:proofErr w:type="spellEnd"/>
      <w:r w:rsidR="001B7EF6" w:rsidRPr="00862B91">
        <w:rPr>
          <w:rFonts w:ascii="Times New Roman" w:hAnsi="Times New Roman" w:cs="Times New Roman"/>
          <w:i/>
          <w:sz w:val="24"/>
          <w:szCs w:val="24"/>
        </w:rPr>
        <w:t xml:space="preserve"> indicus</w:t>
      </w:r>
      <w:r w:rsidR="001B7EF6" w:rsidRPr="00862B91">
        <w:rPr>
          <w:rFonts w:ascii="Times New Roman" w:eastAsia="Times New Roman" w:hAnsi="Times New Roman" w:cs="Times New Roman"/>
          <w:sz w:val="24"/>
          <w:szCs w:val="24"/>
          <w:lang w:val="en-IN" w:eastAsia="en-IN"/>
        </w:rPr>
        <w:t xml:space="preserve"> </w:t>
      </w:r>
      <w:r w:rsidRPr="00862B91">
        <w:rPr>
          <w:rFonts w:ascii="Times New Roman" w:eastAsia="Times New Roman" w:hAnsi="Times New Roman" w:cs="Times New Roman"/>
          <w:sz w:val="24"/>
          <w:szCs w:val="24"/>
          <w:lang w:val="en-IN" w:eastAsia="en-IN"/>
        </w:rPr>
        <w:t xml:space="preserve">and </w:t>
      </w:r>
      <w:proofErr w:type="spellStart"/>
      <w:r w:rsidRPr="00862B91">
        <w:rPr>
          <w:rFonts w:ascii="Times New Roman" w:eastAsia="Times New Roman" w:hAnsi="Times New Roman" w:cs="Times New Roman"/>
          <w:i/>
          <w:iCs/>
          <w:sz w:val="24"/>
          <w:szCs w:val="24"/>
          <w:lang w:val="en-IN" w:eastAsia="en-IN"/>
        </w:rPr>
        <w:t>Parapenaeopsis</w:t>
      </w:r>
      <w:proofErr w:type="spellEnd"/>
      <w:r w:rsidRPr="00862B91">
        <w:rPr>
          <w:rFonts w:ascii="Times New Roman" w:eastAsia="Times New Roman" w:hAnsi="Times New Roman" w:cs="Times New Roman"/>
          <w:i/>
          <w:iCs/>
          <w:sz w:val="24"/>
          <w:szCs w:val="24"/>
          <w:lang w:val="en-IN" w:eastAsia="en-IN"/>
        </w:rPr>
        <w:t xml:space="preserve"> </w:t>
      </w:r>
      <w:proofErr w:type="spellStart"/>
      <w:r w:rsidRPr="00862B91">
        <w:rPr>
          <w:rFonts w:ascii="Times New Roman" w:eastAsia="Times New Roman" w:hAnsi="Times New Roman" w:cs="Times New Roman"/>
          <w:i/>
          <w:iCs/>
          <w:sz w:val="24"/>
          <w:szCs w:val="24"/>
          <w:lang w:val="en-IN" w:eastAsia="en-IN"/>
        </w:rPr>
        <w:t>coromandelica</w:t>
      </w:r>
      <w:proofErr w:type="spellEnd"/>
      <w:r w:rsidR="001B7EF6">
        <w:rPr>
          <w:rFonts w:ascii="Times New Roman" w:eastAsia="Times New Roman" w:hAnsi="Times New Roman" w:cs="Times New Roman"/>
          <w:i/>
          <w:iCs/>
          <w:sz w:val="24"/>
          <w:szCs w:val="24"/>
          <w:lang w:val="en-IN" w:eastAsia="en-IN"/>
        </w:rPr>
        <w:t xml:space="preserve"> </w:t>
      </w:r>
      <w:r w:rsidR="001B7EF6" w:rsidRPr="001B7EF6">
        <w:rPr>
          <w:rFonts w:ascii="Times New Roman" w:eastAsia="Times New Roman" w:hAnsi="Times New Roman" w:cs="Times New Roman"/>
          <w:sz w:val="24"/>
          <w:szCs w:val="24"/>
          <w:lang w:val="en-IN" w:eastAsia="en-IN"/>
        </w:rPr>
        <w:t>(Fig.</w:t>
      </w:r>
      <w:r w:rsidR="001B7EF6">
        <w:rPr>
          <w:rFonts w:ascii="Times New Roman" w:eastAsia="Times New Roman" w:hAnsi="Times New Roman" w:cs="Times New Roman"/>
          <w:sz w:val="24"/>
          <w:szCs w:val="24"/>
          <w:lang w:val="en-IN" w:eastAsia="en-IN"/>
        </w:rPr>
        <w:t xml:space="preserve"> </w:t>
      </w:r>
      <w:r w:rsidR="001B7EF6" w:rsidRPr="001B7EF6">
        <w:rPr>
          <w:rFonts w:ascii="Times New Roman" w:eastAsia="Times New Roman" w:hAnsi="Times New Roman" w:cs="Times New Roman"/>
          <w:sz w:val="24"/>
          <w:szCs w:val="24"/>
          <w:lang w:val="en-IN" w:eastAsia="en-IN"/>
        </w:rPr>
        <w:t>4)</w:t>
      </w:r>
      <w:r w:rsidRPr="001B7EF6">
        <w:rPr>
          <w:rFonts w:ascii="Times New Roman" w:eastAsia="Times New Roman" w:hAnsi="Times New Roman" w:cs="Times New Roman"/>
          <w:sz w:val="24"/>
          <w:szCs w:val="24"/>
          <w:lang w:val="en-IN" w:eastAsia="en-IN"/>
        </w:rPr>
        <w:t>.</w:t>
      </w:r>
      <w:r w:rsidRPr="00862B91">
        <w:rPr>
          <w:rFonts w:ascii="Times New Roman" w:eastAsia="Times New Roman" w:hAnsi="Times New Roman" w:cs="Times New Roman"/>
          <w:sz w:val="24"/>
          <w:szCs w:val="24"/>
          <w:lang w:val="en-IN" w:eastAsia="en-IN"/>
        </w:rPr>
        <w:t xml:space="preserve"> Strictly marine species exhibited sharp declines in abundance toward the lower salinity zone, indicating osmotic constraints and habitat preference. The absence of deep-sea elements and the persistence of estuarine-tolerant penaeids in </w:t>
      </w:r>
      <w:proofErr w:type="spellStart"/>
      <w:r w:rsidRPr="00862B91">
        <w:rPr>
          <w:rFonts w:ascii="Times New Roman" w:eastAsia="Times New Roman" w:hAnsi="Times New Roman" w:cs="Times New Roman"/>
          <w:sz w:val="24"/>
          <w:szCs w:val="24"/>
          <w:lang w:val="en-IN" w:eastAsia="en-IN"/>
        </w:rPr>
        <w:t>Puthenthuruth</w:t>
      </w:r>
      <w:proofErr w:type="spellEnd"/>
      <w:r w:rsidRPr="00862B91">
        <w:rPr>
          <w:rFonts w:ascii="Times New Roman" w:eastAsia="Times New Roman" w:hAnsi="Times New Roman" w:cs="Times New Roman"/>
          <w:sz w:val="24"/>
          <w:szCs w:val="24"/>
          <w:lang w:val="en-IN" w:eastAsia="en-IN"/>
        </w:rPr>
        <w:t xml:space="preserve"> suggest functional habitat partitioning and support the concept of ontogenetic migration, wherein estuarine sectors serve as transitional nursery grounds for commercially important shrimp species. </w:t>
      </w:r>
      <w:r w:rsidR="001B7EF6">
        <w:rPr>
          <w:rFonts w:ascii="Times New Roman" w:eastAsia="Times New Roman" w:hAnsi="Times New Roman" w:cs="Times New Roman"/>
          <w:sz w:val="24"/>
          <w:szCs w:val="24"/>
          <w:lang w:val="en-IN" w:eastAsia="en-IN"/>
        </w:rPr>
        <w:t xml:space="preserve">Some </w:t>
      </w:r>
    </w:p>
    <w:p w14:paraId="7D2BD86A" w14:textId="59CF15BD" w:rsidR="0095685C" w:rsidRPr="00862B91" w:rsidRDefault="0095685C" w:rsidP="00862B91">
      <w:pPr>
        <w:spacing w:after="0" w:line="360" w:lineRule="auto"/>
        <w:jc w:val="both"/>
        <w:rPr>
          <w:rFonts w:ascii="Times New Roman" w:hAnsi="Times New Roman" w:cs="Times New Roman"/>
          <w:sz w:val="24"/>
          <w:szCs w:val="24"/>
        </w:rPr>
      </w:pPr>
      <w:r w:rsidRPr="00862B91">
        <w:rPr>
          <w:rFonts w:ascii="Times New Roman" w:eastAsia="Times New Roman" w:hAnsi="Times New Roman" w:cs="Times New Roman"/>
          <w:sz w:val="24"/>
          <w:szCs w:val="24"/>
          <w:lang w:eastAsia="en-IN"/>
        </w:rPr>
        <w:lastRenderedPageBreak/>
        <w:t xml:space="preserve">Table 1. </w:t>
      </w:r>
      <w:r w:rsidR="00AB65AD" w:rsidRPr="00AB65AD">
        <w:rPr>
          <w:rFonts w:ascii="Times New Roman" w:eastAsia="Times New Roman" w:hAnsi="Times New Roman" w:cs="Times New Roman"/>
          <w:sz w:val="24"/>
          <w:szCs w:val="24"/>
          <w:lang w:eastAsia="en-IN"/>
        </w:rPr>
        <w:t>Species Composition and Abundance</w:t>
      </w:r>
      <w:r w:rsidR="007B63F4">
        <w:rPr>
          <w:rFonts w:ascii="Times New Roman" w:eastAsia="Times New Roman" w:hAnsi="Times New Roman" w:cs="Times New Roman"/>
          <w:sz w:val="24"/>
          <w:szCs w:val="24"/>
          <w:lang w:eastAsia="en-IN"/>
        </w:rPr>
        <w:t xml:space="preserve"> (</w:t>
      </w:r>
      <w:r w:rsidR="007B63F4" w:rsidRPr="007B63F4">
        <w:rPr>
          <w:rFonts w:ascii="Times New Roman" w:eastAsia="Times New Roman" w:hAnsi="Times New Roman" w:cs="Times New Roman"/>
          <w:sz w:val="24"/>
          <w:szCs w:val="24"/>
          <w:lang w:eastAsia="en-IN"/>
        </w:rPr>
        <w:t>Number of individuals</w:t>
      </w:r>
      <w:r w:rsidR="007B63F4">
        <w:rPr>
          <w:rFonts w:ascii="Times New Roman" w:eastAsia="Times New Roman" w:hAnsi="Times New Roman" w:cs="Times New Roman"/>
          <w:sz w:val="24"/>
          <w:szCs w:val="24"/>
          <w:lang w:eastAsia="en-IN"/>
        </w:rPr>
        <w:t>)</w:t>
      </w:r>
      <w:r w:rsidR="00AB65AD" w:rsidRPr="00AB65AD">
        <w:rPr>
          <w:rFonts w:ascii="Times New Roman" w:eastAsia="Times New Roman" w:hAnsi="Times New Roman" w:cs="Times New Roman"/>
          <w:sz w:val="24"/>
          <w:szCs w:val="24"/>
          <w:lang w:eastAsia="en-IN"/>
        </w:rPr>
        <w:t xml:space="preserve"> of Penaeid Shrimps Across Two Salinity</w:t>
      </w:r>
      <w:r w:rsidR="007B63F4">
        <w:rPr>
          <w:rFonts w:ascii="Times New Roman" w:eastAsia="Times New Roman" w:hAnsi="Times New Roman" w:cs="Times New Roman"/>
          <w:sz w:val="24"/>
          <w:szCs w:val="24"/>
          <w:lang w:eastAsia="en-IN"/>
        </w:rPr>
        <w:t xml:space="preserve"> (%)</w:t>
      </w:r>
      <w:r w:rsidR="00AB65AD" w:rsidRPr="00AB65AD">
        <w:rPr>
          <w:rFonts w:ascii="Times New Roman" w:eastAsia="Times New Roman" w:hAnsi="Times New Roman" w:cs="Times New Roman"/>
          <w:sz w:val="24"/>
          <w:szCs w:val="24"/>
          <w:lang w:eastAsia="en-IN"/>
        </w:rPr>
        <w:t xml:space="preserve"> Zones of Ashtamudi Lake</w:t>
      </w:r>
    </w:p>
    <w:tbl>
      <w:tblPr>
        <w:tblStyle w:val="TableGrid"/>
        <w:tblpPr w:leftFromText="180" w:rightFromText="180" w:vertAnchor="text" w:tblpX="162" w:tblpY="1"/>
        <w:tblOverlap w:val="never"/>
        <w:tblW w:w="9209" w:type="dxa"/>
        <w:tblLook w:val="04A0" w:firstRow="1" w:lastRow="0" w:firstColumn="1" w:lastColumn="0" w:noHBand="0" w:noVBand="1"/>
      </w:tblPr>
      <w:tblGrid>
        <w:gridCol w:w="573"/>
        <w:gridCol w:w="2644"/>
        <w:gridCol w:w="1456"/>
        <w:gridCol w:w="1598"/>
        <w:gridCol w:w="1362"/>
        <w:gridCol w:w="1576"/>
      </w:tblGrid>
      <w:tr w:rsidR="00AF7C62" w:rsidRPr="00862B91" w14:paraId="4DE41569" w14:textId="77777777" w:rsidTr="00DF2337">
        <w:tc>
          <w:tcPr>
            <w:tcW w:w="573" w:type="dxa"/>
            <w:vMerge w:val="restart"/>
          </w:tcPr>
          <w:p w14:paraId="21634076" w14:textId="66947F80" w:rsidR="00AF7C62" w:rsidRPr="00862B91" w:rsidRDefault="00AF7C62"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Sl</w:t>
            </w:r>
            <w:proofErr w:type="spellEnd"/>
            <w:r w:rsidRPr="00862B91">
              <w:rPr>
                <w:rFonts w:ascii="Times New Roman" w:hAnsi="Times New Roman" w:cs="Times New Roman"/>
                <w:sz w:val="24"/>
                <w:szCs w:val="24"/>
              </w:rPr>
              <w:t xml:space="preserve"> No</w:t>
            </w:r>
            <w:r w:rsidR="008E5B5B" w:rsidRPr="00862B91">
              <w:rPr>
                <w:rFonts w:ascii="Times New Roman" w:hAnsi="Times New Roman" w:cs="Times New Roman"/>
                <w:sz w:val="24"/>
                <w:szCs w:val="24"/>
              </w:rPr>
              <w:t>.</w:t>
            </w:r>
          </w:p>
        </w:tc>
        <w:tc>
          <w:tcPr>
            <w:tcW w:w="2644" w:type="dxa"/>
            <w:vMerge w:val="restart"/>
          </w:tcPr>
          <w:p w14:paraId="77ACC0FC" w14:textId="5ED5F068" w:rsidR="00AF7C62" w:rsidRPr="00862B91" w:rsidRDefault="00AF7C62"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Shrimp species</w:t>
            </w:r>
          </w:p>
        </w:tc>
        <w:tc>
          <w:tcPr>
            <w:tcW w:w="1456" w:type="dxa"/>
            <w:vMerge w:val="restart"/>
          </w:tcPr>
          <w:p w14:paraId="397486BF" w14:textId="75909D2C" w:rsidR="00AF7C62" w:rsidRPr="00862B91" w:rsidRDefault="00AF7C62"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Family</w:t>
            </w:r>
          </w:p>
        </w:tc>
        <w:tc>
          <w:tcPr>
            <w:tcW w:w="1598" w:type="dxa"/>
            <w:vMerge w:val="restart"/>
          </w:tcPr>
          <w:p w14:paraId="46622953" w14:textId="7742C421" w:rsidR="00AF7C62" w:rsidRPr="00862B91" w:rsidRDefault="00AF7C62"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Habitat</w:t>
            </w:r>
          </w:p>
        </w:tc>
        <w:tc>
          <w:tcPr>
            <w:tcW w:w="2938" w:type="dxa"/>
            <w:gridSpan w:val="2"/>
          </w:tcPr>
          <w:p w14:paraId="05D4C05B" w14:textId="4BF91103" w:rsidR="00AF7C62" w:rsidRPr="00862B91" w:rsidRDefault="00AF7C62"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Distribution</w:t>
            </w:r>
          </w:p>
        </w:tc>
      </w:tr>
      <w:tr w:rsidR="00511591" w:rsidRPr="00862B91" w14:paraId="6E8FCC0E" w14:textId="7709CB3A" w:rsidTr="00DF2337">
        <w:tc>
          <w:tcPr>
            <w:tcW w:w="573" w:type="dxa"/>
            <w:vMerge/>
          </w:tcPr>
          <w:p w14:paraId="407FD9A9" w14:textId="0CEC0F2B" w:rsidR="00AF7C62" w:rsidRPr="00862B91" w:rsidRDefault="00AF7C62" w:rsidP="00862B91">
            <w:pPr>
              <w:spacing w:after="0" w:line="360" w:lineRule="auto"/>
              <w:jc w:val="both"/>
              <w:rPr>
                <w:rFonts w:ascii="Times New Roman" w:hAnsi="Times New Roman" w:cs="Times New Roman"/>
                <w:sz w:val="24"/>
                <w:szCs w:val="24"/>
              </w:rPr>
            </w:pPr>
          </w:p>
        </w:tc>
        <w:tc>
          <w:tcPr>
            <w:tcW w:w="2644" w:type="dxa"/>
            <w:vMerge/>
          </w:tcPr>
          <w:p w14:paraId="03CDF739" w14:textId="36C92D27" w:rsidR="00AF7C62" w:rsidRPr="00862B91" w:rsidRDefault="00AF7C62" w:rsidP="00862B91">
            <w:pPr>
              <w:spacing w:after="0" w:line="360" w:lineRule="auto"/>
              <w:jc w:val="both"/>
              <w:rPr>
                <w:rFonts w:ascii="Times New Roman" w:hAnsi="Times New Roman" w:cs="Times New Roman"/>
                <w:sz w:val="24"/>
                <w:szCs w:val="24"/>
              </w:rPr>
            </w:pPr>
          </w:p>
        </w:tc>
        <w:tc>
          <w:tcPr>
            <w:tcW w:w="1456" w:type="dxa"/>
            <w:vMerge/>
          </w:tcPr>
          <w:p w14:paraId="0F91FC7C" w14:textId="5C6DA645" w:rsidR="00AF7C62" w:rsidRPr="00862B91" w:rsidRDefault="00AF7C62" w:rsidP="00862B91">
            <w:pPr>
              <w:spacing w:after="0" w:line="360" w:lineRule="auto"/>
              <w:jc w:val="both"/>
              <w:rPr>
                <w:rFonts w:ascii="Times New Roman" w:hAnsi="Times New Roman" w:cs="Times New Roman"/>
                <w:sz w:val="24"/>
                <w:szCs w:val="24"/>
              </w:rPr>
            </w:pPr>
          </w:p>
        </w:tc>
        <w:tc>
          <w:tcPr>
            <w:tcW w:w="1598" w:type="dxa"/>
            <w:vMerge/>
          </w:tcPr>
          <w:p w14:paraId="25623DD8" w14:textId="07DE53D5" w:rsidR="00AF7C62" w:rsidRPr="00862B91" w:rsidRDefault="00AF7C62" w:rsidP="00862B91">
            <w:pPr>
              <w:spacing w:after="0" w:line="360" w:lineRule="auto"/>
              <w:jc w:val="both"/>
              <w:rPr>
                <w:rFonts w:ascii="Times New Roman" w:hAnsi="Times New Roman" w:cs="Times New Roman"/>
                <w:sz w:val="24"/>
                <w:szCs w:val="24"/>
              </w:rPr>
            </w:pPr>
          </w:p>
        </w:tc>
        <w:tc>
          <w:tcPr>
            <w:tcW w:w="1362" w:type="dxa"/>
          </w:tcPr>
          <w:p w14:paraId="4DD186D0" w14:textId="2D28E068" w:rsidR="00AF7C62" w:rsidRPr="00862B91" w:rsidRDefault="00AF7C62"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Neendakara</w:t>
            </w:r>
            <w:proofErr w:type="spellEnd"/>
          </w:p>
        </w:tc>
        <w:tc>
          <w:tcPr>
            <w:tcW w:w="1576" w:type="dxa"/>
          </w:tcPr>
          <w:p w14:paraId="4DC659CB" w14:textId="0C4A81F0" w:rsidR="00AF7C62" w:rsidRPr="00862B91" w:rsidRDefault="00AF7C62"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Puthenthuruth</w:t>
            </w:r>
            <w:proofErr w:type="spellEnd"/>
          </w:p>
        </w:tc>
      </w:tr>
      <w:tr w:rsidR="00511591" w:rsidRPr="00862B91" w14:paraId="274A134B" w14:textId="454E8A07" w:rsidTr="00DF2337">
        <w:tc>
          <w:tcPr>
            <w:tcW w:w="573" w:type="dxa"/>
          </w:tcPr>
          <w:p w14:paraId="1D9418F8" w14:textId="77777777"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p>
        </w:tc>
        <w:tc>
          <w:tcPr>
            <w:tcW w:w="2644" w:type="dxa"/>
          </w:tcPr>
          <w:p w14:paraId="558E9A84"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Solenocera</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choprai</w:t>
            </w:r>
            <w:proofErr w:type="spellEnd"/>
          </w:p>
        </w:tc>
        <w:tc>
          <w:tcPr>
            <w:tcW w:w="1456" w:type="dxa"/>
          </w:tcPr>
          <w:p w14:paraId="5ACA8B2D"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Solenceridae</w:t>
            </w:r>
            <w:proofErr w:type="spellEnd"/>
            <w:r w:rsidRPr="00862B91">
              <w:rPr>
                <w:rFonts w:ascii="Times New Roman" w:hAnsi="Times New Roman" w:cs="Times New Roman"/>
                <w:sz w:val="24"/>
                <w:szCs w:val="24"/>
              </w:rPr>
              <w:t xml:space="preserve"> </w:t>
            </w:r>
          </w:p>
        </w:tc>
        <w:tc>
          <w:tcPr>
            <w:tcW w:w="1598" w:type="dxa"/>
          </w:tcPr>
          <w:p w14:paraId="7A0C7DFE" w14:textId="41DD0EA9" w:rsidR="002E5CD7" w:rsidRPr="00862B91" w:rsidRDefault="005025A3"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30B4DCA6" w14:textId="1C3BE2C5" w:rsidR="002E5CD7" w:rsidRPr="00862B91" w:rsidRDefault="00705648"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31</w:t>
            </w:r>
          </w:p>
        </w:tc>
        <w:tc>
          <w:tcPr>
            <w:tcW w:w="1576" w:type="dxa"/>
          </w:tcPr>
          <w:p w14:paraId="71120F59" w14:textId="40775836" w:rsidR="002E5CD7" w:rsidRPr="00862B91" w:rsidRDefault="00705648"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4</w:t>
            </w:r>
          </w:p>
        </w:tc>
      </w:tr>
      <w:tr w:rsidR="00511591" w:rsidRPr="00862B91" w14:paraId="2879CDB3" w14:textId="5595F83E" w:rsidTr="00DF2337">
        <w:tc>
          <w:tcPr>
            <w:tcW w:w="573" w:type="dxa"/>
          </w:tcPr>
          <w:p w14:paraId="5FD2E4D5" w14:textId="77777777"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w:t>
            </w:r>
          </w:p>
        </w:tc>
        <w:tc>
          <w:tcPr>
            <w:tcW w:w="2644" w:type="dxa"/>
          </w:tcPr>
          <w:p w14:paraId="38A1AF3F"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Solenocera</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hextii</w:t>
            </w:r>
            <w:proofErr w:type="spellEnd"/>
          </w:p>
        </w:tc>
        <w:tc>
          <w:tcPr>
            <w:tcW w:w="1456" w:type="dxa"/>
          </w:tcPr>
          <w:p w14:paraId="2DCCE4FF"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Solenceridae</w:t>
            </w:r>
            <w:proofErr w:type="spellEnd"/>
          </w:p>
        </w:tc>
        <w:tc>
          <w:tcPr>
            <w:tcW w:w="1598" w:type="dxa"/>
          </w:tcPr>
          <w:p w14:paraId="0CD00DD8" w14:textId="57E0D84B" w:rsidR="002E5CD7" w:rsidRPr="00862B91" w:rsidRDefault="00403C7E"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2CE90C8A" w14:textId="789ED461" w:rsidR="002E5CD7" w:rsidRPr="00862B91" w:rsidRDefault="00D30D4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57</w:t>
            </w:r>
          </w:p>
        </w:tc>
        <w:tc>
          <w:tcPr>
            <w:tcW w:w="1576" w:type="dxa"/>
          </w:tcPr>
          <w:p w14:paraId="75613BE9" w14:textId="6BD97826" w:rsidR="002E5CD7" w:rsidRPr="00862B91" w:rsidRDefault="00431F56"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w:t>
            </w:r>
          </w:p>
        </w:tc>
      </w:tr>
      <w:tr w:rsidR="00511591" w:rsidRPr="00862B91" w14:paraId="14052C21" w14:textId="21193034" w:rsidTr="00DF2337">
        <w:tc>
          <w:tcPr>
            <w:tcW w:w="573" w:type="dxa"/>
          </w:tcPr>
          <w:p w14:paraId="63D5154E" w14:textId="77777777"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3</w:t>
            </w:r>
          </w:p>
        </w:tc>
        <w:tc>
          <w:tcPr>
            <w:tcW w:w="2644" w:type="dxa"/>
          </w:tcPr>
          <w:p w14:paraId="009F43E8"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Aristeus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alcoki</w:t>
            </w:r>
            <w:proofErr w:type="spellEnd"/>
          </w:p>
        </w:tc>
        <w:tc>
          <w:tcPr>
            <w:tcW w:w="1456" w:type="dxa"/>
          </w:tcPr>
          <w:p w14:paraId="78FCC457"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Aristeidae</w:t>
            </w:r>
            <w:proofErr w:type="spellEnd"/>
            <w:r w:rsidRPr="00862B91">
              <w:rPr>
                <w:rFonts w:ascii="Times New Roman" w:hAnsi="Times New Roman" w:cs="Times New Roman"/>
                <w:sz w:val="24"/>
                <w:szCs w:val="24"/>
              </w:rPr>
              <w:t xml:space="preserve"> </w:t>
            </w:r>
          </w:p>
        </w:tc>
        <w:tc>
          <w:tcPr>
            <w:tcW w:w="1598" w:type="dxa"/>
          </w:tcPr>
          <w:p w14:paraId="233A9C44" w14:textId="202D8505" w:rsidR="002E5CD7" w:rsidRPr="00862B91" w:rsidRDefault="00403C7E"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Deep-sea marine</w:t>
            </w:r>
          </w:p>
        </w:tc>
        <w:tc>
          <w:tcPr>
            <w:tcW w:w="1362" w:type="dxa"/>
          </w:tcPr>
          <w:p w14:paraId="1F08D6F8" w14:textId="769BAE83" w:rsidR="002E5CD7" w:rsidRPr="00862B91" w:rsidRDefault="00431F56"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13</w:t>
            </w:r>
          </w:p>
        </w:tc>
        <w:tc>
          <w:tcPr>
            <w:tcW w:w="1576" w:type="dxa"/>
          </w:tcPr>
          <w:p w14:paraId="5E5AF568" w14:textId="4D82C13D" w:rsidR="002E5CD7" w:rsidRPr="00862B91" w:rsidRDefault="00431F56"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0</w:t>
            </w:r>
          </w:p>
        </w:tc>
      </w:tr>
      <w:tr w:rsidR="00511591" w:rsidRPr="00862B91" w14:paraId="00C8121E" w14:textId="4DACC67F" w:rsidTr="00DF2337">
        <w:tc>
          <w:tcPr>
            <w:tcW w:w="573" w:type="dxa"/>
          </w:tcPr>
          <w:p w14:paraId="257AAA02" w14:textId="77777777"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4</w:t>
            </w:r>
          </w:p>
        </w:tc>
        <w:tc>
          <w:tcPr>
            <w:tcW w:w="2644" w:type="dxa"/>
          </w:tcPr>
          <w:p w14:paraId="6DD8D528"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Aristeus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semidentatum</w:t>
            </w:r>
            <w:proofErr w:type="spellEnd"/>
          </w:p>
        </w:tc>
        <w:tc>
          <w:tcPr>
            <w:tcW w:w="1456" w:type="dxa"/>
          </w:tcPr>
          <w:p w14:paraId="327655D8"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Aristeidae</w:t>
            </w:r>
            <w:proofErr w:type="spellEnd"/>
          </w:p>
        </w:tc>
        <w:tc>
          <w:tcPr>
            <w:tcW w:w="1598" w:type="dxa"/>
          </w:tcPr>
          <w:p w14:paraId="34FC9A7E" w14:textId="07770FB3" w:rsidR="002E5CD7" w:rsidRPr="00862B91" w:rsidRDefault="00F50AE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Deep-sea marine</w:t>
            </w:r>
          </w:p>
        </w:tc>
        <w:tc>
          <w:tcPr>
            <w:tcW w:w="1362" w:type="dxa"/>
          </w:tcPr>
          <w:p w14:paraId="6F878D5B" w14:textId="199118EA" w:rsidR="002E5CD7" w:rsidRPr="00862B91" w:rsidRDefault="00431F56"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21</w:t>
            </w:r>
          </w:p>
        </w:tc>
        <w:tc>
          <w:tcPr>
            <w:tcW w:w="1576" w:type="dxa"/>
          </w:tcPr>
          <w:p w14:paraId="7847D01F" w14:textId="46F43A34" w:rsidR="002E5CD7" w:rsidRPr="00862B91" w:rsidRDefault="00654802"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0</w:t>
            </w:r>
          </w:p>
        </w:tc>
      </w:tr>
      <w:tr w:rsidR="00511591" w:rsidRPr="00862B91" w14:paraId="7D93C571" w14:textId="77777777" w:rsidTr="00DF2337">
        <w:tc>
          <w:tcPr>
            <w:tcW w:w="573" w:type="dxa"/>
          </w:tcPr>
          <w:p w14:paraId="0A1147FE" w14:textId="70293FCA" w:rsidR="005F72A7" w:rsidRPr="00862B91" w:rsidRDefault="005F72A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5</w:t>
            </w:r>
          </w:p>
        </w:tc>
        <w:tc>
          <w:tcPr>
            <w:tcW w:w="2644" w:type="dxa"/>
          </w:tcPr>
          <w:p w14:paraId="54038FCC" w14:textId="77777777" w:rsidR="005F72A7" w:rsidRPr="00862B91" w:rsidRDefault="005F72A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Fenneropenaeus</w:t>
            </w:r>
            <w:proofErr w:type="spellEnd"/>
            <w:r w:rsidRPr="00862B91">
              <w:rPr>
                <w:rFonts w:ascii="Times New Roman" w:hAnsi="Times New Roman" w:cs="Times New Roman"/>
                <w:i/>
                <w:sz w:val="24"/>
                <w:szCs w:val="24"/>
              </w:rPr>
              <w:t xml:space="preserve"> indicus</w:t>
            </w:r>
          </w:p>
        </w:tc>
        <w:tc>
          <w:tcPr>
            <w:tcW w:w="1456" w:type="dxa"/>
          </w:tcPr>
          <w:p w14:paraId="27B06B9D" w14:textId="77777777" w:rsidR="005F72A7" w:rsidRPr="00862B91" w:rsidRDefault="005F72A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361D2C18" w14:textId="13191D7A" w:rsidR="005F72A7" w:rsidRPr="00862B91" w:rsidRDefault="005F72A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r w:rsidR="008139F8">
              <w:rPr>
                <w:rFonts w:ascii="Times New Roman" w:hAnsi="Times New Roman" w:cs="Times New Roman"/>
                <w:sz w:val="24"/>
                <w:szCs w:val="24"/>
              </w:rPr>
              <w:t>-</w:t>
            </w:r>
            <w:r w:rsidRPr="00862B91">
              <w:rPr>
                <w:rFonts w:ascii="Times New Roman" w:hAnsi="Times New Roman" w:cs="Times New Roman"/>
                <w:sz w:val="24"/>
                <w:szCs w:val="24"/>
              </w:rPr>
              <w:t>Estuarine</w:t>
            </w:r>
          </w:p>
        </w:tc>
        <w:tc>
          <w:tcPr>
            <w:tcW w:w="1362" w:type="dxa"/>
          </w:tcPr>
          <w:p w14:paraId="18316831" w14:textId="4F5FB567" w:rsidR="005F72A7" w:rsidRPr="00862B91" w:rsidRDefault="00654802"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49</w:t>
            </w:r>
          </w:p>
        </w:tc>
        <w:tc>
          <w:tcPr>
            <w:tcW w:w="1576" w:type="dxa"/>
          </w:tcPr>
          <w:p w14:paraId="3A76E09D" w14:textId="2E5AE7BE" w:rsidR="005F72A7" w:rsidRPr="00862B91" w:rsidRDefault="00654802"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14</w:t>
            </w:r>
          </w:p>
        </w:tc>
      </w:tr>
      <w:tr w:rsidR="00511591" w:rsidRPr="00862B91" w14:paraId="04A839E3" w14:textId="73B63BF6" w:rsidTr="00DF2337">
        <w:tc>
          <w:tcPr>
            <w:tcW w:w="573" w:type="dxa"/>
          </w:tcPr>
          <w:p w14:paraId="166BC9CA" w14:textId="69B44309" w:rsidR="002E5CD7" w:rsidRPr="00862B91" w:rsidRDefault="005F72A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6</w:t>
            </w:r>
          </w:p>
        </w:tc>
        <w:tc>
          <w:tcPr>
            <w:tcW w:w="2644" w:type="dxa"/>
          </w:tcPr>
          <w:p w14:paraId="40290966"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Metapenaeopsis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stridulans</w:t>
            </w:r>
            <w:proofErr w:type="spellEnd"/>
          </w:p>
        </w:tc>
        <w:tc>
          <w:tcPr>
            <w:tcW w:w="1456" w:type="dxa"/>
          </w:tcPr>
          <w:p w14:paraId="015A6A2F"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2E3D1F14" w14:textId="169A1496" w:rsidR="002E5CD7" w:rsidRPr="00862B91" w:rsidRDefault="00554C8D"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 (occasionally estuarine)</w:t>
            </w:r>
          </w:p>
        </w:tc>
        <w:tc>
          <w:tcPr>
            <w:tcW w:w="1362" w:type="dxa"/>
          </w:tcPr>
          <w:p w14:paraId="4E762A2A" w14:textId="03B353FF" w:rsidR="002E5CD7" w:rsidRPr="00862B91" w:rsidRDefault="00596875"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28</w:t>
            </w:r>
          </w:p>
        </w:tc>
        <w:tc>
          <w:tcPr>
            <w:tcW w:w="1576" w:type="dxa"/>
          </w:tcPr>
          <w:p w14:paraId="31273E69" w14:textId="365C31FB" w:rsidR="002E5CD7" w:rsidRPr="00862B91" w:rsidRDefault="00C93393"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9</w:t>
            </w:r>
          </w:p>
        </w:tc>
      </w:tr>
      <w:tr w:rsidR="00511591" w:rsidRPr="00862B91" w14:paraId="7A33DA87" w14:textId="614F67E9" w:rsidTr="00DF2337">
        <w:tc>
          <w:tcPr>
            <w:tcW w:w="573" w:type="dxa"/>
          </w:tcPr>
          <w:p w14:paraId="44C15E68" w14:textId="1DC50F16" w:rsidR="002E5CD7" w:rsidRPr="00862B91" w:rsidRDefault="005F72A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7</w:t>
            </w:r>
          </w:p>
        </w:tc>
        <w:tc>
          <w:tcPr>
            <w:tcW w:w="2644" w:type="dxa"/>
          </w:tcPr>
          <w:p w14:paraId="494F8FCF"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Metapenaeopsis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toloensis</w:t>
            </w:r>
            <w:proofErr w:type="spellEnd"/>
          </w:p>
        </w:tc>
        <w:tc>
          <w:tcPr>
            <w:tcW w:w="1456" w:type="dxa"/>
          </w:tcPr>
          <w:p w14:paraId="0C4CD27E"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58D10BD0" w14:textId="4F435160" w:rsidR="002E5CD7" w:rsidRPr="00862B91" w:rsidRDefault="00554C8D"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1109A94A" w14:textId="19648AC7" w:rsidR="002E5CD7" w:rsidRPr="00862B91" w:rsidRDefault="00271E7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51</w:t>
            </w:r>
          </w:p>
        </w:tc>
        <w:tc>
          <w:tcPr>
            <w:tcW w:w="1576" w:type="dxa"/>
          </w:tcPr>
          <w:p w14:paraId="3E522F90" w14:textId="2C3DA2AD" w:rsidR="002E5CD7" w:rsidRPr="00862B91" w:rsidRDefault="0023047A"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11</w:t>
            </w:r>
          </w:p>
        </w:tc>
      </w:tr>
      <w:tr w:rsidR="00511591" w:rsidRPr="00862B91" w14:paraId="1831BB98" w14:textId="77D255BB" w:rsidTr="00DF2337">
        <w:tc>
          <w:tcPr>
            <w:tcW w:w="573" w:type="dxa"/>
          </w:tcPr>
          <w:p w14:paraId="32535412" w14:textId="5D0CF1D5" w:rsidR="002E5CD7" w:rsidRPr="00862B91" w:rsidRDefault="005F72A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8</w:t>
            </w:r>
          </w:p>
        </w:tc>
        <w:tc>
          <w:tcPr>
            <w:tcW w:w="2644" w:type="dxa"/>
          </w:tcPr>
          <w:p w14:paraId="41CD0716"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Metapenaeopsis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andamanensis</w:t>
            </w:r>
            <w:proofErr w:type="spellEnd"/>
          </w:p>
        </w:tc>
        <w:tc>
          <w:tcPr>
            <w:tcW w:w="1456" w:type="dxa"/>
          </w:tcPr>
          <w:p w14:paraId="7195BAF2"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1E888A76" w14:textId="6495C0F1" w:rsidR="002E5CD7" w:rsidRPr="00862B91" w:rsidRDefault="00554C8D"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53EA265A" w14:textId="17164325" w:rsidR="002E5CD7" w:rsidRPr="00862B91" w:rsidRDefault="00FC1B60"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33</w:t>
            </w:r>
          </w:p>
        </w:tc>
        <w:tc>
          <w:tcPr>
            <w:tcW w:w="1576" w:type="dxa"/>
          </w:tcPr>
          <w:p w14:paraId="5B2FDC6B" w14:textId="292B6854" w:rsidR="002E5CD7" w:rsidRPr="00862B91" w:rsidRDefault="0023047A"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3</w:t>
            </w:r>
          </w:p>
        </w:tc>
      </w:tr>
      <w:tr w:rsidR="00511591" w:rsidRPr="00862B91" w14:paraId="69CCAED7" w14:textId="58E84A49" w:rsidTr="00DF2337">
        <w:tc>
          <w:tcPr>
            <w:tcW w:w="573" w:type="dxa"/>
          </w:tcPr>
          <w:p w14:paraId="46F67C6D" w14:textId="0E6A6077" w:rsidR="002E5CD7" w:rsidRPr="00862B91" w:rsidRDefault="005F72A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9</w:t>
            </w:r>
          </w:p>
        </w:tc>
        <w:tc>
          <w:tcPr>
            <w:tcW w:w="2644" w:type="dxa"/>
          </w:tcPr>
          <w:p w14:paraId="79104300"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Metapenaeus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affinis</w:t>
            </w:r>
            <w:proofErr w:type="spellEnd"/>
          </w:p>
        </w:tc>
        <w:tc>
          <w:tcPr>
            <w:tcW w:w="1456" w:type="dxa"/>
          </w:tcPr>
          <w:p w14:paraId="7FE75C4B"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6C62C065" w14:textId="3AF795F9" w:rsidR="002E5CD7" w:rsidRPr="00862B91" w:rsidRDefault="003C3BF3"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r w:rsidR="008139F8">
              <w:rPr>
                <w:rFonts w:ascii="Times New Roman" w:hAnsi="Times New Roman" w:cs="Times New Roman"/>
                <w:sz w:val="24"/>
                <w:szCs w:val="24"/>
              </w:rPr>
              <w:t>-</w:t>
            </w:r>
            <w:r w:rsidRPr="00862B91">
              <w:rPr>
                <w:rFonts w:ascii="Times New Roman" w:hAnsi="Times New Roman" w:cs="Times New Roman"/>
                <w:sz w:val="24"/>
                <w:szCs w:val="24"/>
              </w:rPr>
              <w:t>Estuarine</w:t>
            </w:r>
          </w:p>
        </w:tc>
        <w:tc>
          <w:tcPr>
            <w:tcW w:w="1362" w:type="dxa"/>
          </w:tcPr>
          <w:p w14:paraId="5A8E55CC" w14:textId="1DFB7050" w:rsidR="002E5CD7" w:rsidRPr="00862B91" w:rsidRDefault="0023047A"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62</w:t>
            </w:r>
          </w:p>
        </w:tc>
        <w:tc>
          <w:tcPr>
            <w:tcW w:w="1576" w:type="dxa"/>
          </w:tcPr>
          <w:p w14:paraId="6276C981" w14:textId="32DF2B14" w:rsidR="002E5CD7" w:rsidRPr="00862B91" w:rsidRDefault="00FC1B60"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19</w:t>
            </w:r>
          </w:p>
        </w:tc>
      </w:tr>
      <w:tr w:rsidR="00511591" w:rsidRPr="00862B91" w14:paraId="69068D18" w14:textId="5BF05846" w:rsidTr="00DF2337">
        <w:tc>
          <w:tcPr>
            <w:tcW w:w="573" w:type="dxa"/>
          </w:tcPr>
          <w:p w14:paraId="6C5C6936" w14:textId="1B7F3C74" w:rsidR="002E5CD7" w:rsidRPr="00862B91" w:rsidRDefault="005F72A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10</w:t>
            </w:r>
          </w:p>
        </w:tc>
        <w:tc>
          <w:tcPr>
            <w:tcW w:w="2644" w:type="dxa"/>
          </w:tcPr>
          <w:p w14:paraId="303D272B"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Metapenaeus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dobani</w:t>
            </w:r>
            <w:proofErr w:type="spellEnd"/>
          </w:p>
        </w:tc>
        <w:tc>
          <w:tcPr>
            <w:tcW w:w="1456" w:type="dxa"/>
          </w:tcPr>
          <w:p w14:paraId="35145B7D"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r w:rsidRPr="00862B91">
              <w:rPr>
                <w:rFonts w:ascii="Times New Roman" w:hAnsi="Times New Roman" w:cs="Times New Roman"/>
                <w:sz w:val="24"/>
                <w:szCs w:val="24"/>
              </w:rPr>
              <w:t xml:space="preserve"> </w:t>
            </w:r>
          </w:p>
        </w:tc>
        <w:tc>
          <w:tcPr>
            <w:tcW w:w="1598" w:type="dxa"/>
          </w:tcPr>
          <w:p w14:paraId="623E0A86" w14:textId="4276597B" w:rsidR="002E5CD7" w:rsidRPr="00862B91" w:rsidRDefault="003C3BF3"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58703A69" w14:textId="090155D7" w:rsidR="002E5CD7" w:rsidRPr="00862B91" w:rsidRDefault="00993C2F"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43</w:t>
            </w:r>
          </w:p>
        </w:tc>
        <w:tc>
          <w:tcPr>
            <w:tcW w:w="1576" w:type="dxa"/>
          </w:tcPr>
          <w:p w14:paraId="2E77635A" w14:textId="1346CD42" w:rsidR="002E5CD7" w:rsidRPr="00862B91" w:rsidRDefault="00993C2F"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4</w:t>
            </w:r>
          </w:p>
        </w:tc>
      </w:tr>
      <w:tr w:rsidR="00511591" w:rsidRPr="00862B91" w14:paraId="32B231EE" w14:textId="7A32A649" w:rsidTr="00DF2337">
        <w:tc>
          <w:tcPr>
            <w:tcW w:w="573" w:type="dxa"/>
          </w:tcPr>
          <w:p w14:paraId="3B5FC4E2" w14:textId="1958D043"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r w:rsidR="005F72A7" w:rsidRPr="00862B91">
              <w:rPr>
                <w:rFonts w:ascii="Times New Roman" w:hAnsi="Times New Roman" w:cs="Times New Roman"/>
                <w:sz w:val="24"/>
                <w:szCs w:val="24"/>
              </w:rPr>
              <w:t>1</w:t>
            </w:r>
          </w:p>
        </w:tc>
        <w:tc>
          <w:tcPr>
            <w:tcW w:w="2644" w:type="dxa"/>
          </w:tcPr>
          <w:p w14:paraId="6410F2E8"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Metapenaeus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ensis</w:t>
            </w:r>
            <w:proofErr w:type="spellEnd"/>
          </w:p>
        </w:tc>
        <w:tc>
          <w:tcPr>
            <w:tcW w:w="1456" w:type="dxa"/>
          </w:tcPr>
          <w:p w14:paraId="7943A231"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616F296C" w14:textId="1B6F9BE5" w:rsidR="002E5CD7" w:rsidRPr="00862B91" w:rsidRDefault="003C3BF3"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Marine–Estuarine</w:t>
            </w:r>
          </w:p>
        </w:tc>
        <w:tc>
          <w:tcPr>
            <w:tcW w:w="1362" w:type="dxa"/>
          </w:tcPr>
          <w:p w14:paraId="1CD7B150" w14:textId="2A19E7E1" w:rsidR="002E5CD7" w:rsidRPr="00862B91" w:rsidRDefault="00993C2F"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55</w:t>
            </w:r>
          </w:p>
        </w:tc>
        <w:tc>
          <w:tcPr>
            <w:tcW w:w="1576" w:type="dxa"/>
          </w:tcPr>
          <w:p w14:paraId="04223FED" w14:textId="6A38D9A9" w:rsidR="002E5CD7" w:rsidRPr="00862B91" w:rsidRDefault="00993C2F"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13</w:t>
            </w:r>
          </w:p>
        </w:tc>
      </w:tr>
      <w:tr w:rsidR="00511591" w:rsidRPr="00862B91" w14:paraId="0E8B114C" w14:textId="2D5F6A5A" w:rsidTr="00DF2337">
        <w:tc>
          <w:tcPr>
            <w:tcW w:w="573" w:type="dxa"/>
          </w:tcPr>
          <w:p w14:paraId="79324250" w14:textId="7A15E49D"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r w:rsidR="005F72A7" w:rsidRPr="00862B91">
              <w:rPr>
                <w:rFonts w:ascii="Times New Roman" w:hAnsi="Times New Roman" w:cs="Times New Roman"/>
                <w:sz w:val="24"/>
                <w:szCs w:val="24"/>
              </w:rPr>
              <w:t>2</w:t>
            </w:r>
          </w:p>
        </w:tc>
        <w:tc>
          <w:tcPr>
            <w:tcW w:w="2644" w:type="dxa"/>
          </w:tcPr>
          <w:p w14:paraId="1826E283"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Metapenaeus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monocerus</w:t>
            </w:r>
            <w:proofErr w:type="spellEnd"/>
          </w:p>
        </w:tc>
        <w:tc>
          <w:tcPr>
            <w:tcW w:w="1456" w:type="dxa"/>
          </w:tcPr>
          <w:p w14:paraId="26CC815A"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002A983E" w14:textId="2BFB966D" w:rsidR="002E5CD7" w:rsidRPr="00862B91" w:rsidRDefault="009C0888"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r w:rsidR="008139F8">
              <w:rPr>
                <w:rFonts w:ascii="Times New Roman" w:hAnsi="Times New Roman" w:cs="Times New Roman"/>
                <w:sz w:val="24"/>
                <w:szCs w:val="24"/>
              </w:rPr>
              <w:t>-</w:t>
            </w:r>
            <w:r w:rsidRPr="00862B91">
              <w:rPr>
                <w:rFonts w:ascii="Times New Roman" w:hAnsi="Times New Roman" w:cs="Times New Roman"/>
                <w:sz w:val="24"/>
                <w:szCs w:val="24"/>
              </w:rPr>
              <w:t>Estuarine</w:t>
            </w:r>
          </w:p>
        </w:tc>
        <w:tc>
          <w:tcPr>
            <w:tcW w:w="1362" w:type="dxa"/>
          </w:tcPr>
          <w:p w14:paraId="293FA7DA" w14:textId="654FF6FF" w:rsidR="002E5CD7" w:rsidRPr="00862B91" w:rsidRDefault="00CC1FBA"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69</w:t>
            </w:r>
          </w:p>
        </w:tc>
        <w:tc>
          <w:tcPr>
            <w:tcW w:w="1576" w:type="dxa"/>
          </w:tcPr>
          <w:p w14:paraId="407FB8D7" w14:textId="47C38D32" w:rsidR="002E5CD7" w:rsidRPr="00862B91" w:rsidRDefault="00CC1FBA"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7</w:t>
            </w:r>
          </w:p>
        </w:tc>
      </w:tr>
      <w:tr w:rsidR="00511591" w:rsidRPr="00862B91" w14:paraId="3A3508EA" w14:textId="6BA9F8A7" w:rsidTr="00DF2337">
        <w:tc>
          <w:tcPr>
            <w:tcW w:w="573" w:type="dxa"/>
          </w:tcPr>
          <w:p w14:paraId="08233B8C" w14:textId="01E39C31"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r w:rsidR="005F72A7" w:rsidRPr="00862B91">
              <w:rPr>
                <w:rFonts w:ascii="Times New Roman" w:hAnsi="Times New Roman" w:cs="Times New Roman"/>
                <w:sz w:val="24"/>
                <w:szCs w:val="24"/>
              </w:rPr>
              <w:t>3</w:t>
            </w:r>
          </w:p>
        </w:tc>
        <w:tc>
          <w:tcPr>
            <w:tcW w:w="2644" w:type="dxa"/>
          </w:tcPr>
          <w:p w14:paraId="4AB02068"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Metapenaeus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moyebi</w:t>
            </w:r>
            <w:proofErr w:type="spellEnd"/>
          </w:p>
        </w:tc>
        <w:tc>
          <w:tcPr>
            <w:tcW w:w="1456" w:type="dxa"/>
          </w:tcPr>
          <w:p w14:paraId="61D8189C"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r w:rsidRPr="00862B91">
              <w:rPr>
                <w:rFonts w:ascii="Times New Roman" w:hAnsi="Times New Roman" w:cs="Times New Roman"/>
                <w:sz w:val="24"/>
                <w:szCs w:val="24"/>
              </w:rPr>
              <w:t xml:space="preserve"> </w:t>
            </w:r>
          </w:p>
        </w:tc>
        <w:tc>
          <w:tcPr>
            <w:tcW w:w="1598" w:type="dxa"/>
          </w:tcPr>
          <w:p w14:paraId="6F4EE41F" w14:textId="224CC661" w:rsidR="002E5CD7" w:rsidRPr="00862B91" w:rsidRDefault="007F48F2"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5EAEA858" w14:textId="62A1F3D5" w:rsidR="002E5CD7" w:rsidRPr="00862B91" w:rsidRDefault="00CC1FBA"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22</w:t>
            </w:r>
          </w:p>
        </w:tc>
        <w:tc>
          <w:tcPr>
            <w:tcW w:w="1576" w:type="dxa"/>
          </w:tcPr>
          <w:p w14:paraId="72B51833" w14:textId="7A14271D" w:rsidR="002E5CD7" w:rsidRPr="00862B91" w:rsidRDefault="00CC1FBA"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0</w:t>
            </w:r>
          </w:p>
        </w:tc>
      </w:tr>
      <w:tr w:rsidR="00511591" w:rsidRPr="00862B91" w14:paraId="0ADC8C0E" w14:textId="30A9DF90" w:rsidTr="00DF2337">
        <w:tc>
          <w:tcPr>
            <w:tcW w:w="573" w:type="dxa"/>
          </w:tcPr>
          <w:p w14:paraId="1FA3D698" w14:textId="520BB130"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r w:rsidR="005F72A7" w:rsidRPr="00862B91">
              <w:rPr>
                <w:rFonts w:ascii="Times New Roman" w:hAnsi="Times New Roman" w:cs="Times New Roman"/>
                <w:sz w:val="24"/>
                <w:szCs w:val="24"/>
              </w:rPr>
              <w:t>4</w:t>
            </w:r>
          </w:p>
        </w:tc>
        <w:tc>
          <w:tcPr>
            <w:tcW w:w="2644" w:type="dxa"/>
          </w:tcPr>
          <w:p w14:paraId="6B6C5A09"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Parapenaeopsis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acclimiratus</w:t>
            </w:r>
            <w:proofErr w:type="spellEnd"/>
          </w:p>
        </w:tc>
        <w:tc>
          <w:tcPr>
            <w:tcW w:w="1456" w:type="dxa"/>
          </w:tcPr>
          <w:p w14:paraId="36C6FCC9"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123FABC9" w14:textId="36B772A8" w:rsidR="002E5CD7" w:rsidRPr="00862B91" w:rsidRDefault="007F48F2"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38685D91" w14:textId="7F5184E1" w:rsidR="002E5CD7" w:rsidRPr="00862B91" w:rsidRDefault="005F0275"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19</w:t>
            </w:r>
          </w:p>
        </w:tc>
        <w:tc>
          <w:tcPr>
            <w:tcW w:w="1576" w:type="dxa"/>
          </w:tcPr>
          <w:p w14:paraId="7FF26635" w14:textId="7563B4EE" w:rsidR="002E5CD7" w:rsidRPr="00862B91" w:rsidRDefault="005F0275"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p>
        </w:tc>
      </w:tr>
      <w:tr w:rsidR="00511591" w:rsidRPr="00862B91" w14:paraId="5DA20DBB" w14:textId="73EF2BC1" w:rsidTr="00DF2337">
        <w:tc>
          <w:tcPr>
            <w:tcW w:w="573" w:type="dxa"/>
          </w:tcPr>
          <w:p w14:paraId="49F5B12E" w14:textId="05837CFD"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r w:rsidR="005F72A7" w:rsidRPr="00862B91">
              <w:rPr>
                <w:rFonts w:ascii="Times New Roman" w:hAnsi="Times New Roman" w:cs="Times New Roman"/>
                <w:sz w:val="24"/>
                <w:szCs w:val="24"/>
              </w:rPr>
              <w:t>5</w:t>
            </w:r>
          </w:p>
        </w:tc>
        <w:tc>
          <w:tcPr>
            <w:tcW w:w="2644" w:type="dxa"/>
          </w:tcPr>
          <w:p w14:paraId="719AFF1C"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Parapenaeopsis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cormuta</w:t>
            </w:r>
            <w:proofErr w:type="spellEnd"/>
          </w:p>
        </w:tc>
        <w:tc>
          <w:tcPr>
            <w:tcW w:w="1456" w:type="dxa"/>
          </w:tcPr>
          <w:p w14:paraId="6239C75C"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012C2FFD" w14:textId="7EF87687" w:rsidR="002E5CD7" w:rsidRPr="00862B91" w:rsidRDefault="00686CFB"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5C1D12CF" w14:textId="45DAFCEC" w:rsidR="002E5CD7" w:rsidRPr="00862B91" w:rsidRDefault="005F0275"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37</w:t>
            </w:r>
          </w:p>
        </w:tc>
        <w:tc>
          <w:tcPr>
            <w:tcW w:w="1576" w:type="dxa"/>
          </w:tcPr>
          <w:p w14:paraId="396E8CAA" w14:textId="7D25C166" w:rsidR="002E5CD7" w:rsidRPr="00862B91" w:rsidRDefault="005F0275"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3</w:t>
            </w:r>
          </w:p>
        </w:tc>
      </w:tr>
      <w:tr w:rsidR="00511591" w:rsidRPr="00862B91" w14:paraId="4A261F60" w14:textId="1B9449BA" w:rsidTr="00DF2337">
        <w:tc>
          <w:tcPr>
            <w:tcW w:w="573" w:type="dxa"/>
          </w:tcPr>
          <w:p w14:paraId="2CF59BB2" w14:textId="5E2F4C8A"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r w:rsidR="001916AD" w:rsidRPr="00862B91">
              <w:rPr>
                <w:rFonts w:ascii="Times New Roman" w:hAnsi="Times New Roman" w:cs="Times New Roman"/>
                <w:sz w:val="24"/>
                <w:szCs w:val="24"/>
              </w:rPr>
              <w:t>6</w:t>
            </w:r>
          </w:p>
        </w:tc>
        <w:tc>
          <w:tcPr>
            <w:tcW w:w="2644" w:type="dxa"/>
          </w:tcPr>
          <w:p w14:paraId="6562D08E"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Parapenaeopsis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coromandelica</w:t>
            </w:r>
            <w:proofErr w:type="spellEnd"/>
          </w:p>
        </w:tc>
        <w:tc>
          <w:tcPr>
            <w:tcW w:w="1456" w:type="dxa"/>
          </w:tcPr>
          <w:p w14:paraId="1AE7D013"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661959FA" w14:textId="76385E8D" w:rsidR="002E5CD7" w:rsidRPr="00862B91" w:rsidRDefault="00686CFB"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r w:rsidR="008139F8">
              <w:rPr>
                <w:rFonts w:ascii="Times New Roman" w:hAnsi="Times New Roman" w:cs="Times New Roman"/>
                <w:sz w:val="24"/>
                <w:szCs w:val="24"/>
              </w:rPr>
              <w:t>-</w:t>
            </w:r>
            <w:r w:rsidRPr="00862B91">
              <w:rPr>
                <w:rFonts w:ascii="Times New Roman" w:hAnsi="Times New Roman" w:cs="Times New Roman"/>
                <w:sz w:val="24"/>
                <w:szCs w:val="24"/>
              </w:rPr>
              <w:t>Estuarine</w:t>
            </w:r>
          </w:p>
        </w:tc>
        <w:tc>
          <w:tcPr>
            <w:tcW w:w="1362" w:type="dxa"/>
          </w:tcPr>
          <w:p w14:paraId="1FF960ED" w14:textId="2DFF1EA8" w:rsidR="002E5CD7" w:rsidRPr="00862B91" w:rsidRDefault="00C906C4"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60</w:t>
            </w:r>
          </w:p>
        </w:tc>
        <w:tc>
          <w:tcPr>
            <w:tcW w:w="1576" w:type="dxa"/>
          </w:tcPr>
          <w:p w14:paraId="22DD17AC" w14:textId="222FA438" w:rsidR="002E5CD7" w:rsidRPr="00862B91" w:rsidRDefault="00C906C4"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12</w:t>
            </w:r>
          </w:p>
        </w:tc>
      </w:tr>
      <w:tr w:rsidR="00511591" w:rsidRPr="00862B91" w14:paraId="5C9E27A6" w14:textId="10AE82D3" w:rsidTr="00DF2337">
        <w:tc>
          <w:tcPr>
            <w:tcW w:w="573" w:type="dxa"/>
          </w:tcPr>
          <w:p w14:paraId="338E81BD" w14:textId="045245FE"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lastRenderedPageBreak/>
              <w:t>1</w:t>
            </w:r>
            <w:r w:rsidR="001916AD" w:rsidRPr="00862B91">
              <w:rPr>
                <w:rFonts w:ascii="Times New Roman" w:hAnsi="Times New Roman" w:cs="Times New Roman"/>
                <w:sz w:val="24"/>
                <w:szCs w:val="24"/>
              </w:rPr>
              <w:t>7</w:t>
            </w:r>
          </w:p>
        </w:tc>
        <w:tc>
          <w:tcPr>
            <w:tcW w:w="2644" w:type="dxa"/>
          </w:tcPr>
          <w:p w14:paraId="7D13FDA8"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Parapenaeopsis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maxillipedo</w:t>
            </w:r>
            <w:proofErr w:type="spellEnd"/>
          </w:p>
        </w:tc>
        <w:tc>
          <w:tcPr>
            <w:tcW w:w="1456" w:type="dxa"/>
          </w:tcPr>
          <w:p w14:paraId="02F7199C"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1EF45D5C" w14:textId="6956D2E2" w:rsidR="002E5CD7" w:rsidRPr="00862B91" w:rsidRDefault="00686CFB"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591F4313" w14:textId="58B897BB" w:rsidR="002E5CD7" w:rsidRPr="00862B91" w:rsidRDefault="00846EA3"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45</w:t>
            </w:r>
          </w:p>
        </w:tc>
        <w:tc>
          <w:tcPr>
            <w:tcW w:w="1576" w:type="dxa"/>
          </w:tcPr>
          <w:p w14:paraId="11DD8FBA" w14:textId="3CA1D7C5" w:rsidR="002E5CD7" w:rsidRPr="00862B91" w:rsidRDefault="00846EA3"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7</w:t>
            </w:r>
          </w:p>
        </w:tc>
      </w:tr>
      <w:tr w:rsidR="00511591" w:rsidRPr="00862B91" w14:paraId="61A259C6" w14:textId="6E7CCA0D" w:rsidTr="00DF2337">
        <w:tc>
          <w:tcPr>
            <w:tcW w:w="573" w:type="dxa"/>
          </w:tcPr>
          <w:p w14:paraId="3A63EB11" w14:textId="2299D57A"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r w:rsidR="001916AD" w:rsidRPr="00862B91">
              <w:rPr>
                <w:rFonts w:ascii="Times New Roman" w:hAnsi="Times New Roman" w:cs="Times New Roman"/>
                <w:sz w:val="24"/>
                <w:szCs w:val="24"/>
              </w:rPr>
              <w:t>8</w:t>
            </w:r>
          </w:p>
        </w:tc>
        <w:tc>
          <w:tcPr>
            <w:tcW w:w="2644" w:type="dxa"/>
          </w:tcPr>
          <w:p w14:paraId="263DBAE7"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Parapenaeopsis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stylierc</w:t>
            </w:r>
            <w:proofErr w:type="spellEnd"/>
          </w:p>
        </w:tc>
        <w:tc>
          <w:tcPr>
            <w:tcW w:w="1456" w:type="dxa"/>
          </w:tcPr>
          <w:p w14:paraId="2937ED96"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78FE7018" w14:textId="474AD5ED" w:rsidR="002E5CD7" w:rsidRPr="00862B91" w:rsidRDefault="00686CFB"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1E9AAC8E" w14:textId="43E07406" w:rsidR="002E5CD7" w:rsidRPr="00862B91" w:rsidRDefault="00846EA3"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28</w:t>
            </w:r>
          </w:p>
        </w:tc>
        <w:tc>
          <w:tcPr>
            <w:tcW w:w="1576" w:type="dxa"/>
          </w:tcPr>
          <w:p w14:paraId="44603E39" w14:textId="14CFCFF1" w:rsidR="002E5CD7" w:rsidRPr="00862B91" w:rsidRDefault="00846EA3"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w:t>
            </w:r>
          </w:p>
        </w:tc>
      </w:tr>
      <w:tr w:rsidR="00511591" w:rsidRPr="00862B91" w14:paraId="3B1130C9" w14:textId="226C1ECB" w:rsidTr="00DF2337">
        <w:tc>
          <w:tcPr>
            <w:tcW w:w="573" w:type="dxa"/>
          </w:tcPr>
          <w:p w14:paraId="2C5AE94E" w14:textId="36FCCCAE"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r w:rsidR="001916AD" w:rsidRPr="00862B91">
              <w:rPr>
                <w:rFonts w:ascii="Times New Roman" w:hAnsi="Times New Roman" w:cs="Times New Roman"/>
                <w:sz w:val="24"/>
                <w:szCs w:val="24"/>
              </w:rPr>
              <w:t>9</w:t>
            </w:r>
          </w:p>
        </w:tc>
        <w:tc>
          <w:tcPr>
            <w:tcW w:w="2644" w:type="dxa"/>
          </w:tcPr>
          <w:p w14:paraId="36B53026"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Parapenaeus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longipes</w:t>
            </w:r>
            <w:proofErr w:type="spellEnd"/>
          </w:p>
        </w:tc>
        <w:tc>
          <w:tcPr>
            <w:tcW w:w="1456" w:type="dxa"/>
          </w:tcPr>
          <w:p w14:paraId="60050156"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56306BE0" w14:textId="4CE3F2B0" w:rsidR="002E5CD7" w:rsidRPr="00862B91" w:rsidRDefault="00686CFB"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0E5002C5" w14:textId="2792421D" w:rsidR="002E5CD7" w:rsidRPr="00862B91" w:rsidRDefault="00714CA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16</w:t>
            </w:r>
          </w:p>
        </w:tc>
        <w:tc>
          <w:tcPr>
            <w:tcW w:w="1576" w:type="dxa"/>
          </w:tcPr>
          <w:p w14:paraId="28E61662" w14:textId="30FF1FF0" w:rsidR="002E5CD7" w:rsidRPr="00862B91" w:rsidRDefault="00714CA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0</w:t>
            </w:r>
          </w:p>
        </w:tc>
      </w:tr>
      <w:tr w:rsidR="00511591" w:rsidRPr="00862B91" w14:paraId="740EE05F" w14:textId="163D31C1" w:rsidTr="00DF2337">
        <w:tc>
          <w:tcPr>
            <w:tcW w:w="573" w:type="dxa"/>
          </w:tcPr>
          <w:p w14:paraId="5BA7B719" w14:textId="77777777"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20</w:t>
            </w:r>
          </w:p>
        </w:tc>
        <w:tc>
          <w:tcPr>
            <w:tcW w:w="2644" w:type="dxa"/>
          </w:tcPr>
          <w:p w14:paraId="4C281319"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Melicertus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canaliculatum</w:t>
            </w:r>
            <w:proofErr w:type="spellEnd"/>
          </w:p>
        </w:tc>
        <w:tc>
          <w:tcPr>
            <w:tcW w:w="1456" w:type="dxa"/>
          </w:tcPr>
          <w:p w14:paraId="387177D4"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71E7313B" w14:textId="6EAA1D05" w:rsidR="002E5CD7" w:rsidRPr="00862B91" w:rsidRDefault="00CC069B"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655151E4" w14:textId="2BE89A66" w:rsidR="002E5CD7" w:rsidRPr="00862B91" w:rsidRDefault="00714CA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21</w:t>
            </w:r>
          </w:p>
        </w:tc>
        <w:tc>
          <w:tcPr>
            <w:tcW w:w="1576" w:type="dxa"/>
          </w:tcPr>
          <w:p w14:paraId="44AA6C37" w14:textId="157817D2" w:rsidR="002E5CD7" w:rsidRPr="00862B91" w:rsidRDefault="00714CA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0</w:t>
            </w:r>
          </w:p>
        </w:tc>
      </w:tr>
      <w:tr w:rsidR="00511591" w:rsidRPr="00862B91" w14:paraId="39EDC25B" w14:textId="564EC189" w:rsidTr="00DF2337">
        <w:tc>
          <w:tcPr>
            <w:tcW w:w="573" w:type="dxa"/>
          </w:tcPr>
          <w:p w14:paraId="79C28CFA" w14:textId="77777777"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21</w:t>
            </w:r>
          </w:p>
        </w:tc>
        <w:tc>
          <w:tcPr>
            <w:tcW w:w="2644" w:type="dxa"/>
          </w:tcPr>
          <w:p w14:paraId="37A74563" w14:textId="77777777" w:rsidR="002E5CD7" w:rsidRPr="00862B91" w:rsidRDefault="002E5CD7" w:rsidP="00862B91">
            <w:pPr>
              <w:spacing w:after="0" w:line="360" w:lineRule="auto"/>
              <w:jc w:val="both"/>
              <w:rPr>
                <w:rFonts w:ascii="Times New Roman" w:hAnsi="Times New Roman" w:cs="Times New Roman"/>
                <w:i/>
                <w:sz w:val="24"/>
                <w:szCs w:val="24"/>
              </w:rPr>
            </w:pPr>
            <w:r w:rsidRPr="00862B91">
              <w:rPr>
                <w:rFonts w:ascii="Times New Roman" w:hAnsi="Times New Roman" w:cs="Times New Roman"/>
                <w:i/>
                <w:sz w:val="24"/>
                <w:szCs w:val="24"/>
              </w:rPr>
              <w:t xml:space="preserve">Penaeus </w:t>
            </w:r>
            <w:proofErr w:type="spellStart"/>
            <w:r w:rsidRPr="00862B91">
              <w:rPr>
                <w:rFonts w:ascii="Times New Roman" w:hAnsi="Times New Roman" w:cs="Times New Roman"/>
                <w:i/>
                <w:sz w:val="24"/>
                <w:szCs w:val="24"/>
              </w:rPr>
              <w:t>semisulcatus</w:t>
            </w:r>
            <w:proofErr w:type="spellEnd"/>
          </w:p>
        </w:tc>
        <w:tc>
          <w:tcPr>
            <w:tcW w:w="1456" w:type="dxa"/>
          </w:tcPr>
          <w:p w14:paraId="271DB677"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2299EDA5" w14:textId="382C12B6" w:rsidR="002E5CD7" w:rsidRPr="00862B91" w:rsidRDefault="00CC069B"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 (occasionally estuarine juvenile)</w:t>
            </w:r>
          </w:p>
        </w:tc>
        <w:tc>
          <w:tcPr>
            <w:tcW w:w="1362" w:type="dxa"/>
          </w:tcPr>
          <w:p w14:paraId="4B3B2698" w14:textId="331FBA2D" w:rsidR="002E5CD7" w:rsidRPr="00862B91" w:rsidRDefault="001F76AC"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25</w:t>
            </w:r>
          </w:p>
        </w:tc>
        <w:tc>
          <w:tcPr>
            <w:tcW w:w="1576" w:type="dxa"/>
          </w:tcPr>
          <w:p w14:paraId="26638222" w14:textId="63362205" w:rsidR="002E5CD7" w:rsidRPr="00862B91" w:rsidRDefault="001F76AC"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w:t>
            </w:r>
          </w:p>
        </w:tc>
      </w:tr>
      <w:tr w:rsidR="00511591" w:rsidRPr="00862B91" w14:paraId="40686A5E" w14:textId="169F4E2E" w:rsidTr="00DF2337">
        <w:tc>
          <w:tcPr>
            <w:tcW w:w="573" w:type="dxa"/>
          </w:tcPr>
          <w:p w14:paraId="7145EFB4" w14:textId="77777777"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22</w:t>
            </w:r>
          </w:p>
        </w:tc>
        <w:tc>
          <w:tcPr>
            <w:tcW w:w="2644" w:type="dxa"/>
          </w:tcPr>
          <w:p w14:paraId="2309B3A5" w14:textId="77777777" w:rsidR="002E5CD7" w:rsidRPr="00862B91" w:rsidRDefault="002E5CD7" w:rsidP="00862B91">
            <w:pPr>
              <w:spacing w:after="0" w:line="360" w:lineRule="auto"/>
              <w:jc w:val="both"/>
              <w:rPr>
                <w:rFonts w:ascii="Times New Roman" w:hAnsi="Times New Roman" w:cs="Times New Roman"/>
                <w:i/>
                <w:sz w:val="24"/>
                <w:szCs w:val="24"/>
              </w:rPr>
            </w:pPr>
            <w:r w:rsidRPr="00862B91">
              <w:rPr>
                <w:rFonts w:ascii="Times New Roman" w:hAnsi="Times New Roman" w:cs="Times New Roman"/>
                <w:i/>
                <w:sz w:val="24"/>
                <w:szCs w:val="24"/>
              </w:rPr>
              <w:t>Penaeus monodon</w:t>
            </w:r>
          </w:p>
        </w:tc>
        <w:tc>
          <w:tcPr>
            <w:tcW w:w="1456" w:type="dxa"/>
          </w:tcPr>
          <w:p w14:paraId="463D801B"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3E35CDA0" w14:textId="184D7B24" w:rsidR="002E5CD7" w:rsidRPr="00862B91" w:rsidRDefault="005A693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r w:rsidR="008139F8">
              <w:rPr>
                <w:rFonts w:ascii="Times New Roman" w:hAnsi="Times New Roman" w:cs="Times New Roman"/>
                <w:sz w:val="24"/>
                <w:szCs w:val="24"/>
              </w:rPr>
              <w:t>-</w:t>
            </w:r>
            <w:r w:rsidRPr="00862B91">
              <w:rPr>
                <w:rFonts w:ascii="Times New Roman" w:hAnsi="Times New Roman" w:cs="Times New Roman"/>
                <w:sz w:val="24"/>
                <w:szCs w:val="24"/>
              </w:rPr>
              <w:t>Estuarine</w:t>
            </w:r>
          </w:p>
        </w:tc>
        <w:tc>
          <w:tcPr>
            <w:tcW w:w="1362" w:type="dxa"/>
          </w:tcPr>
          <w:p w14:paraId="4360905E" w14:textId="2E56067B" w:rsidR="002E5CD7" w:rsidRPr="00862B91" w:rsidRDefault="001F76AC"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59</w:t>
            </w:r>
          </w:p>
        </w:tc>
        <w:tc>
          <w:tcPr>
            <w:tcW w:w="1576" w:type="dxa"/>
          </w:tcPr>
          <w:p w14:paraId="7886FA66" w14:textId="365B5AE2" w:rsidR="002E5CD7" w:rsidRPr="00862B91" w:rsidRDefault="00632A2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27</w:t>
            </w:r>
          </w:p>
        </w:tc>
      </w:tr>
      <w:tr w:rsidR="00511591" w:rsidRPr="00862B91" w14:paraId="6FCA20F8" w14:textId="460F5389" w:rsidTr="00DF2337">
        <w:tc>
          <w:tcPr>
            <w:tcW w:w="573" w:type="dxa"/>
          </w:tcPr>
          <w:p w14:paraId="00C57AD5" w14:textId="77777777"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23</w:t>
            </w:r>
          </w:p>
        </w:tc>
        <w:tc>
          <w:tcPr>
            <w:tcW w:w="2644" w:type="dxa"/>
          </w:tcPr>
          <w:p w14:paraId="3305F953"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Trachysalambria</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curvirostris</w:t>
            </w:r>
            <w:proofErr w:type="spellEnd"/>
          </w:p>
        </w:tc>
        <w:tc>
          <w:tcPr>
            <w:tcW w:w="1456" w:type="dxa"/>
          </w:tcPr>
          <w:p w14:paraId="073AA49F"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5F0C5290" w14:textId="5430B203" w:rsidR="002E5CD7" w:rsidRPr="00862B91" w:rsidRDefault="005A693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38B4B84F" w14:textId="2F70B4DF" w:rsidR="002E5CD7" w:rsidRPr="00862B91" w:rsidRDefault="00632A2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18</w:t>
            </w:r>
          </w:p>
        </w:tc>
        <w:tc>
          <w:tcPr>
            <w:tcW w:w="1576" w:type="dxa"/>
          </w:tcPr>
          <w:p w14:paraId="55047EDE" w14:textId="11D796A5" w:rsidR="002E5CD7" w:rsidRPr="00862B91" w:rsidRDefault="00632A2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0</w:t>
            </w:r>
          </w:p>
        </w:tc>
      </w:tr>
    </w:tbl>
    <w:p w14:paraId="59245806" w14:textId="77777777" w:rsidR="00DF2337" w:rsidRDefault="00DF2337" w:rsidP="00862B91">
      <w:pPr>
        <w:spacing w:after="0" w:line="360" w:lineRule="auto"/>
        <w:contextualSpacing/>
        <w:jc w:val="both"/>
        <w:rPr>
          <w:noProof/>
        </w:rPr>
      </w:pPr>
    </w:p>
    <w:p w14:paraId="55298975" w14:textId="21EE5CF7" w:rsidR="00740FC2" w:rsidRDefault="00DF2337" w:rsidP="00862B91">
      <w:pPr>
        <w:spacing w:after="0" w:line="360" w:lineRule="auto"/>
        <w:contextualSpacing/>
        <w:jc w:val="both"/>
        <w:rPr>
          <w:noProof/>
        </w:rPr>
      </w:pPr>
      <w:r>
        <w:rPr>
          <w:noProof/>
        </w:rPr>
        <w:drawing>
          <wp:inline distT="0" distB="0" distL="0" distR="0" wp14:anchorId="42F9256C" wp14:editId="5CD0C43A">
            <wp:extent cx="5746750" cy="2654300"/>
            <wp:effectExtent l="0" t="0" r="6350" b="0"/>
            <wp:docPr id="1065919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686"/>
                    <a:stretch>
                      <a:fillRect/>
                    </a:stretch>
                  </pic:blipFill>
                  <pic:spPr bwMode="auto">
                    <a:xfrm>
                      <a:off x="0" y="0"/>
                      <a:ext cx="5746750" cy="2654300"/>
                    </a:xfrm>
                    <a:prstGeom prst="rect">
                      <a:avLst/>
                    </a:prstGeom>
                    <a:noFill/>
                    <a:ln>
                      <a:noFill/>
                    </a:ln>
                    <a:extLst>
                      <a:ext uri="{53640926-AAD7-44D8-BBD7-CCE9431645EC}">
                        <a14:shadowObscured xmlns:a14="http://schemas.microsoft.com/office/drawing/2010/main"/>
                      </a:ext>
                    </a:extLst>
                  </pic:spPr>
                </pic:pic>
              </a:graphicData>
            </a:graphic>
          </wp:inline>
        </w:drawing>
      </w:r>
    </w:p>
    <w:p w14:paraId="03B06A65" w14:textId="6E963082" w:rsidR="00D63E6D" w:rsidRDefault="00D63E6D" w:rsidP="00862B91">
      <w:pPr>
        <w:spacing w:after="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Figure </w:t>
      </w:r>
      <w:r w:rsidR="005C6105">
        <w:rPr>
          <w:rFonts w:ascii="Times New Roman" w:hAnsi="Times New Roman" w:cs="Times New Roman"/>
          <w:bCs/>
          <w:sz w:val="24"/>
          <w:szCs w:val="24"/>
        </w:rPr>
        <w:t xml:space="preserve">4. </w:t>
      </w:r>
      <w:r w:rsidR="007D4DB0" w:rsidRPr="007D4DB0">
        <w:rPr>
          <w:rFonts w:ascii="Times New Roman" w:hAnsi="Times New Roman" w:cs="Times New Roman"/>
          <w:bCs/>
          <w:sz w:val="24"/>
          <w:szCs w:val="24"/>
        </w:rPr>
        <w:t>Representative Penaeid Shrimp Species Recorded from the Study Area</w:t>
      </w:r>
    </w:p>
    <w:p w14:paraId="385FAAF0" w14:textId="2E41ADF8" w:rsidR="009E48E4" w:rsidRPr="00862B91" w:rsidRDefault="00C01D03" w:rsidP="00862B91">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t xml:space="preserve">The bar graph </w:t>
      </w:r>
      <w:r w:rsidR="00740FC2">
        <w:rPr>
          <w:rFonts w:ascii="Times New Roman" w:hAnsi="Times New Roman" w:cs="Times New Roman"/>
          <w:bCs/>
          <w:sz w:val="24"/>
          <w:szCs w:val="24"/>
        </w:rPr>
        <w:t xml:space="preserve">in </w:t>
      </w:r>
      <w:r w:rsidR="00740FC2" w:rsidRPr="00634CA6">
        <w:rPr>
          <w:rFonts w:ascii="Times New Roman" w:hAnsi="Times New Roman" w:cs="Times New Roman"/>
          <w:bCs/>
          <w:sz w:val="24"/>
          <w:szCs w:val="24"/>
        </w:rPr>
        <w:t xml:space="preserve">figure </w:t>
      </w:r>
      <w:r w:rsidR="0017420B" w:rsidRPr="00634CA6">
        <w:rPr>
          <w:rFonts w:ascii="Times New Roman" w:hAnsi="Times New Roman" w:cs="Times New Roman"/>
          <w:bCs/>
          <w:sz w:val="24"/>
          <w:szCs w:val="24"/>
        </w:rPr>
        <w:t>5</w:t>
      </w:r>
      <w:r w:rsidR="00740FC2" w:rsidRPr="00740FC2">
        <w:rPr>
          <w:rFonts w:ascii="Times New Roman" w:hAnsi="Times New Roman" w:cs="Times New Roman"/>
          <w:bCs/>
          <w:color w:val="EE0000"/>
          <w:sz w:val="24"/>
          <w:szCs w:val="24"/>
        </w:rPr>
        <w:t xml:space="preserve"> </w:t>
      </w:r>
      <w:r w:rsidRPr="00862B91">
        <w:rPr>
          <w:rFonts w:ascii="Times New Roman" w:hAnsi="Times New Roman" w:cs="Times New Roman"/>
          <w:bCs/>
          <w:sz w:val="24"/>
          <w:szCs w:val="24"/>
        </w:rPr>
        <w:t>clearly illustrates the dominance of shrimp abundance in the high-salinity marine zone (</w:t>
      </w:r>
      <w:proofErr w:type="spellStart"/>
      <w:r w:rsidRPr="00862B91">
        <w:rPr>
          <w:rFonts w:ascii="Times New Roman" w:hAnsi="Times New Roman" w:cs="Times New Roman"/>
          <w:bCs/>
          <w:sz w:val="24"/>
          <w:szCs w:val="24"/>
        </w:rPr>
        <w:t>Neendakara</w:t>
      </w:r>
      <w:proofErr w:type="spellEnd"/>
      <w:r w:rsidRPr="00862B91">
        <w:rPr>
          <w:rFonts w:ascii="Times New Roman" w:hAnsi="Times New Roman" w:cs="Times New Roman"/>
          <w:bCs/>
          <w:sz w:val="24"/>
          <w:szCs w:val="24"/>
        </w:rPr>
        <w:t>) compared to the relatively lower-salinity brackish zone (</w:t>
      </w:r>
      <w:proofErr w:type="spellStart"/>
      <w:r w:rsidRPr="00862B91">
        <w:rPr>
          <w:rFonts w:ascii="Times New Roman" w:hAnsi="Times New Roman" w:cs="Times New Roman"/>
          <w:bCs/>
          <w:sz w:val="24"/>
          <w:szCs w:val="24"/>
        </w:rPr>
        <w:t>Puthenthuruth</w:t>
      </w:r>
      <w:proofErr w:type="spellEnd"/>
      <w:r w:rsidRPr="00862B91">
        <w:rPr>
          <w:rFonts w:ascii="Times New Roman" w:hAnsi="Times New Roman" w:cs="Times New Roman"/>
          <w:bCs/>
          <w:sz w:val="24"/>
          <w:szCs w:val="24"/>
        </w:rPr>
        <w:t xml:space="preserve">). Deep-sea marine species such as </w:t>
      </w:r>
      <w:proofErr w:type="spellStart"/>
      <w:r w:rsidRPr="00862B91">
        <w:rPr>
          <w:rFonts w:ascii="Times New Roman" w:hAnsi="Times New Roman" w:cs="Times New Roman"/>
          <w:bCs/>
          <w:i/>
          <w:iCs/>
          <w:sz w:val="24"/>
          <w:szCs w:val="24"/>
        </w:rPr>
        <w:t>Aristeus</w:t>
      </w:r>
      <w:proofErr w:type="spellEnd"/>
      <w:r w:rsidRPr="00862B91">
        <w:rPr>
          <w:rFonts w:ascii="Times New Roman" w:hAnsi="Times New Roman" w:cs="Times New Roman"/>
          <w:bCs/>
          <w:i/>
          <w:iCs/>
          <w:sz w:val="24"/>
          <w:szCs w:val="24"/>
        </w:rPr>
        <w:t xml:space="preserve"> </w:t>
      </w:r>
      <w:proofErr w:type="spellStart"/>
      <w:r w:rsidRPr="00862B91">
        <w:rPr>
          <w:rFonts w:ascii="Times New Roman" w:hAnsi="Times New Roman" w:cs="Times New Roman"/>
          <w:bCs/>
          <w:i/>
          <w:iCs/>
          <w:sz w:val="24"/>
          <w:szCs w:val="24"/>
        </w:rPr>
        <w:t>alcoki</w:t>
      </w:r>
      <w:proofErr w:type="spellEnd"/>
      <w:r w:rsidRPr="00862B91">
        <w:rPr>
          <w:rFonts w:ascii="Times New Roman" w:hAnsi="Times New Roman" w:cs="Times New Roman"/>
          <w:bCs/>
          <w:sz w:val="24"/>
          <w:szCs w:val="24"/>
        </w:rPr>
        <w:t xml:space="preserve"> and </w:t>
      </w:r>
      <w:r w:rsidRPr="00862B91">
        <w:rPr>
          <w:rFonts w:ascii="Times New Roman" w:hAnsi="Times New Roman" w:cs="Times New Roman"/>
          <w:bCs/>
          <w:i/>
          <w:iCs/>
          <w:sz w:val="24"/>
          <w:szCs w:val="24"/>
        </w:rPr>
        <w:t xml:space="preserve">A. </w:t>
      </w:r>
      <w:proofErr w:type="spellStart"/>
      <w:r w:rsidRPr="00862B91">
        <w:rPr>
          <w:rFonts w:ascii="Times New Roman" w:hAnsi="Times New Roman" w:cs="Times New Roman"/>
          <w:bCs/>
          <w:i/>
          <w:iCs/>
          <w:sz w:val="24"/>
          <w:szCs w:val="24"/>
        </w:rPr>
        <w:t>semidentatum</w:t>
      </w:r>
      <w:proofErr w:type="spellEnd"/>
      <w:r w:rsidRPr="00862B91">
        <w:rPr>
          <w:rFonts w:ascii="Times New Roman" w:hAnsi="Times New Roman" w:cs="Times New Roman"/>
          <w:bCs/>
          <w:sz w:val="24"/>
          <w:szCs w:val="24"/>
        </w:rPr>
        <w:t xml:space="preserve"> are entirely absent from the brackish sector, reinforcing their strict marine affinity. Conversely, marine</w:t>
      </w:r>
      <w:r w:rsidR="004379B8">
        <w:rPr>
          <w:rFonts w:ascii="Times New Roman" w:hAnsi="Times New Roman" w:cs="Times New Roman"/>
          <w:bCs/>
          <w:sz w:val="24"/>
          <w:szCs w:val="24"/>
        </w:rPr>
        <w:t>-</w:t>
      </w:r>
      <w:r w:rsidRPr="00862B91">
        <w:rPr>
          <w:rFonts w:ascii="Times New Roman" w:hAnsi="Times New Roman" w:cs="Times New Roman"/>
          <w:bCs/>
          <w:sz w:val="24"/>
          <w:szCs w:val="24"/>
        </w:rPr>
        <w:t xml:space="preserve">estuarine dependent species including </w:t>
      </w:r>
      <w:r w:rsidRPr="00862B91">
        <w:rPr>
          <w:rFonts w:ascii="Times New Roman" w:hAnsi="Times New Roman" w:cs="Times New Roman"/>
          <w:bCs/>
          <w:i/>
          <w:iCs/>
          <w:sz w:val="24"/>
          <w:szCs w:val="24"/>
        </w:rPr>
        <w:t>Penaeus monodon</w:t>
      </w:r>
      <w:r w:rsidRPr="00862B91">
        <w:rPr>
          <w:rFonts w:ascii="Times New Roman" w:hAnsi="Times New Roman" w:cs="Times New Roman"/>
          <w:bCs/>
          <w:sz w:val="24"/>
          <w:szCs w:val="24"/>
        </w:rPr>
        <w:t xml:space="preserve">, </w:t>
      </w:r>
      <w:proofErr w:type="spellStart"/>
      <w:r w:rsidRPr="00862B91">
        <w:rPr>
          <w:rFonts w:ascii="Times New Roman" w:hAnsi="Times New Roman" w:cs="Times New Roman"/>
          <w:bCs/>
          <w:i/>
          <w:iCs/>
          <w:sz w:val="24"/>
          <w:szCs w:val="24"/>
        </w:rPr>
        <w:t>Metapenaeus</w:t>
      </w:r>
      <w:proofErr w:type="spellEnd"/>
      <w:r w:rsidRPr="00862B91">
        <w:rPr>
          <w:rFonts w:ascii="Times New Roman" w:hAnsi="Times New Roman" w:cs="Times New Roman"/>
          <w:bCs/>
          <w:i/>
          <w:iCs/>
          <w:sz w:val="24"/>
          <w:szCs w:val="24"/>
        </w:rPr>
        <w:t xml:space="preserve"> </w:t>
      </w:r>
      <w:proofErr w:type="spellStart"/>
      <w:r w:rsidRPr="00862B91">
        <w:rPr>
          <w:rFonts w:ascii="Times New Roman" w:hAnsi="Times New Roman" w:cs="Times New Roman"/>
          <w:bCs/>
          <w:i/>
          <w:iCs/>
          <w:sz w:val="24"/>
          <w:szCs w:val="24"/>
        </w:rPr>
        <w:t>affinis</w:t>
      </w:r>
      <w:proofErr w:type="spellEnd"/>
      <w:r w:rsidRPr="00862B91">
        <w:rPr>
          <w:rFonts w:ascii="Times New Roman" w:hAnsi="Times New Roman" w:cs="Times New Roman"/>
          <w:bCs/>
          <w:sz w:val="24"/>
          <w:szCs w:val="24"/>
        </w:rPr>
        <w:t xml:space="preserve">, </w:t>
      </w:r>
      <w:r w:rsidRPr="00862B91">
        <w:rPr>
          <w:rFonts w:ascii="Times New Roman" w:hAnsi="Times New Roman" w:cs="Times New Roman"/>
          <w:bCs/>
          <w:i/>
          <w:iCs/>
          <w:sz w:val="24"/>
          <w:szCs w:val="24"/>
        </w:rPr>
        <w:t xml:space="preserve">M. </w:t>
      </w:r>
      <w:proofErr w:type="spellStart"/>
      <w:r w:rsidRPr="00862B91">
        <w:rPr>
          <w:rFonts w:ascii="Times New Roman" w:hAnsi="Times New Roman" w:cs="Times New Roman"/>
          <w:bCs/>
          <w:i/>
          <w:iCs/>
          <w:sz w:val="24"/>
          <w:szCs w:val="24"/>
        </w:rPr>
        <w:t>ensis</w:t>
      </w:r>
      <w:proofErr w:type="spellEnd"/>
      <w:r w:rsidRPr="00862B91">
        <w:rPr>
          <w:rFonts w:ascii="Times New Roman" w:hAnsi="Times New Roman" w:cs="Times New Roman"/>
          <w:bCs/>
          <w:sz w:val="24"/>
          <w:szCs w:val="24"/>
        </w:rPr>
        <w:t xml:space="preserve">, and </w:t>
      </w:r>
      <w:proofErr w:type="spellStart"/>
      <w:r w:rsidRPr="00862B91">
        <w:rPr>
          <w:rFonts w:ascii="Times New Roman" w:hAnsi="Times New Roman" w:cs="Times New Roman"/>
          <w:bCs/>
          <w:i/>
          <w:iCs/>
          <w:sz w:val="24"/>
          <w:szCs w:val="24"/>
        </w:rPr>
        <w:t>Parapenaeopsis</w:t>
      </w:r>
      <w:proofErr w:type="spellEnd"/>
      <w:r w:rsidRPr="00862B91">
        <w:rPr>
          <w:rFonts w:ascii="Times New Roman" w:hAnsi="Times New Roman" w:cs="Times New Roman"/>
          <w:bCs/>
          <w:i/>
          <w:iCs/>
          <w:sz w:val="24"/>
          <w:szCs w:val="24"/>
        </w:rPr>
        <w:t xml:space="preserve"> </w:t>
      </w:r>
      <w:proofErr w:type="spellStart"/>
      <w:r w:rsidRPr="00862B91">
        <w:rPr>
          <w:rFonts w:ascii="Times New Roman" w:hAnsi="Times New Roman" w:cs="Times New Roman"/>
          <w:bCs/>
          <w:i/>
          <w:iCs/>
          <w:sz w:val="24"/>
          <w:szCs w:val="24"/>
        </w:rPr>
        <w:t>coromandelica</w:t>
      </w:r>
      <w:proofErr w:type="spellEnd"/>
      <w:r w:rsidRPr="00862B91">
        <w:rPr>
          <w:rFonts w:ascii="Times New Roman" w:hAnsi="Times New Roman" w:cs="Times New Roman"/>
          <w:bCs/>
          <w:sz w:val="24"/>
          <w:szCs w:val="24"/>
        </w:rPr>
        <w:t xml:space="preserve"> exhibit measurable representation in both zones, with comparatively higher proportional persistence in </w:t>
      </w:r>
      <w:proofErr w:type="spellStart"/>
      <w:r w:rsidRPr="00862B91">
        <w:rPr>
          <w:rFonts w:ascii="Times New Roman" w:hAnsi="Times New Roman" w:cs="Times New Roman"/>
          <w:bCs/>
          <w:sz w:val="24"/>
          <w:szCs w:val="24"/>
        </w:rPr>
        <w:t>Puthenthuruth</w:t>
      </w:r>
      <w:proofErr w:type="spellEnd"/>
      <w:r w:rsidRPr="00862B91">
        <w:rPr>
          <w:rFonts w:ascii="Times New Roman" w:hAnsi="Times New Roman" w:cs="Times New Roman"/>
          <w:bCs/>
          <w:sz w:val="24"/>
          <w:szCs w:val="24"/>
        </w:rPr>
        <w:t xml:space="preserve">. </w:t>
      </w:r>
      <w:r w:rsidRPr="000D5F61">
        <w:rPr>
          <w:rFonts w:ascii="Times New Roman" w:hAnsi="Times New Roman" w:cs="Times New Roman"/>
          <w:bCs/>
          <w:sz w:val="24"/>
          <w:szCs w:val="24"/>
        </w:rPr>
        <w:t xml:space="preserve">The overall </w:t>
      </w:r>
      <w:r w:rsidRPr="00862B91">
        <w:rPr>
          <w:rFonts w:ascii="Times New Roman" w:hAnsi="Times New Roman" w:cs="Times New Roman"/>
          <w:bCs/>
          <w:sz w:val="24"/>
          <w:szCs w:val="24"/>
        </w:rPr>
        <w:t xml:space="preserve">reduction in </w:t>
      </w:r>
      <w:r w:rsidRPr="00862B91">
        <w:rPr>
          <w:rFonts w:ascii="Times New Roman" w:hAnsi="Times New Roman" w:cs="Times New Roman"/>
          <w:bCs/>
          <w:sz w:val="24"/>
          <w:szCs w:val="24"/>
        </w:rPr>
        <w:lastRenderedPageBreak/>
        <w:t xml:space="preserve">abundance across most strictly marine taxa toward the brackish zone highlights </w:t>
      </w:r>
      <w:r w:rsidRPr="000D5F61">
        <w:rPr>
          <w:rFonts w:ascii="Times New Roman" w:hAnsi="Times New Roman" w:cs="Times New Roman"/>
          <w:bCs/>
          <w:sz w:val="24"/>
          <w:szCs w:val="24"/>
        </w:rPr>
        <w:t>salinity-mediated habitat filtering</w:t>
      </w:r>
      <w:r w:rsidRPr="00862B91">
        <w:rPr>
          <w:rFonts w:ascii="Times New Roman" w:hAnsi="Times New Roman" w:cs="Times New Roman"/>
          <w:bCs/>
          <w:sz w:val="24"/>
          <w:szCs w:val="24"/>
        </w:rPr>
        <w:t xml:space="preserve"> and supports the hypothesis of estuarine utilization as transitional nursery grounds by migratory penaeids within the Ashtamudi estuarine continuum.</w:t>
      </w:r>
    </w:p>
    <w:p w14:paraId="40335364" w14:textId="3C78D13B" w:rsidR="00C01D03" w:rsidRDefault="00B6687C" w:rsidP="00862B91">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noProof/>
          <w:sz w:val="24"/>
          <w:szCs w:val="24"/>
        </w:rPr>
        <w:drawing>
          <wp:inline distT="0" distB="0" distL="0" distR="0" wp14:anchorId="303F5AFD" wp14:editId="3BE5716B">
            <wp:extent cx="5746750" cy="4289425"/>
            <wp:effectExtent l="0" t="0" r="6350" b="0"/>
            <wp:docPr id="898685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750" cy="4289425"/>
                    </a:xfrm>
                    <a:prstGeom prst="rect">
                      <a:avLst/>
                    </a:prstGeom>
                    <a:noFill/>
                    <a:ln>
                      <a:noFill/>
                    </a:ln>
                  </pic:spPr>
                </pic:pic>
              </a:graphicData>
            </a:graphic>
          </wp:inline>
        </w:drawing>
      </w:r>
    </w:p>
    <w:p w14:paraId="038D0CE9" w14:textId="36DB9B9E" w:rsidR="00160B1B" w:rsidRPr="00862B91" w:rsidRDefault="00160B1B" w:rsidP="00862B91">
      <w:pPr>
        <w:spacing w:after="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Figure. </w:t>
      </w:r>
      <w:r w:rsidR="0017420B">
        <w:rPr>
          <w:rFonts w:ascii="Times New Roman" w:hAnsi="Times New Roman" w:cs="Times New Roman"/>
          <w:bCs/>
          <w:sz w:val="24"/>
          <w:szCs w:val="24"/>
        </w:rPr>
        <w:t>5</w:t>
      </w:r>
      <w:r>
        <w:rPr>
          <w:rFonts w:ascii="Times New Roman" w:hAnsi="Times New Roman" w:cs="Times New Roman"/>
          <w:bCs/>
          <w:sz w:val="24"/>
          <w:szCs w:val="24"/>
        </w:rPr>
        <w:t xml:space="preserve">. </w:t>
      </w:r>
      <w:r w:rsidR="006E4765" w:rsidRPr="006E4765">
        <w:rPr>
          <w:rFonts w:ascii="Times New Roman" w:hAnsi="Times New Roman" w:cs="Times New Roman"/>
          <w:bCs/>
          <w:sz w:val="24"/>
          <w:szCs w:val="24"/>
        </w:rPr>
        <w:t>Species-wise Abundance</w:t>
      </w:r>
      <w:r w:rsidR="00084671">
        <w:rPr>
          <w:rFonts w:ascii="Times New Roman" w:hAnsi="Times New Roman" w:cs="Times New Roman"/>
          <w:bCs/>
          <w:sz w:val="24"/>
          <w:szCs w:val="24"/>
        </w:rPr>
        <w:t xml:space="preserve"> </w:t>
      </w:r>
      <w:r w:rsidR="00084671" w:rsidRPr="007B63F4">
        <w:rPr>
          <w:rFonts w:ascii="Times New Roman" w:hAnsi="Times New Roman" w:cs="Times New Roman"/>
          <w:bCs/>
          <w:sz w:val="24"/>
          <w:szCs w:val="24"/>
        </w:rPr>
        <w:t>(</w:t>
      </w:r>
      <w:r w:rsidR="00084671" w:rsidRPr="007B63F4">
        <w:rPr>
          <w:rFonts w:ascii="Times New Roman" w:hAnsi="Times New Roman" w:cs="Times New Roman"/>
          <w:bCs/>
          <w:sz w:val="24"/>
          <w:szCs w:val="24"/>
          <w:lang w:val="en-IN"/>
        </w:rPr>
        <w:t>Individuals</w:t>
      </w:r>
      <w:r w:rsidR="00084671" w:rsidRPr="007B63F4">
        <w:rPr>
          <w:rFonts w:ascii="Times New Roman" w:hAnsi="Times New Roman" w:cs="Times New Roman"/>
          <w:bCs/>
          <w:sz w:val="24"/>
          <w:szCs w:val="24"/>
        </w:rPr>
        <w:t>)</w:t>
      </w:r>
      <w:r w:rsidR="00084671">
        <w:rPr>
          <w:rFonts w:ascii="Times New Roman" w:hAnsi="Times New Roman" w:cs="Times New Roman"/>
          <w:bCs/>
          <w:sz w:val="24"/>
          <w:szCs w:val="24"/>
        </w:rPr>
        <w:t xml:space="preserve"> </w:t>
      </w:r>
      <w:r w:rsidR="006E4765" w:rsidRPr="006E4765">
        <w:rPr>
          <w:rFonts w:ascii="Times New Roman" w:hAnsi="Times New Roman" w:cs="Times New Roman"/>
          <w:bCs/>
          <w:sz w:val="24"/>
          <w:szCs w:val="24"/>
        </w:rPr>
        <w:t>of Penaeid Shrimps Across the Salinity</w:t>
      </w:r>
      <w:r w:rsidR="00084671">
        <w:rPr>
          <w:rFonts w:ascii="Times New Roman" w:hAnsi="Times New Roman" w:cs="Times New Roman"/>
          <w:bCs/>
          <w:sz w:val="24"/>
          <w:szCs w:val="24"/>
        </w:rPr>
        <w:t xml:space="preserve"> (%)</w:t>
      </w:r>
      <w:r w:rsidR="006E4765" w:rsidRPr="006E4765">
        <w:rPr>
          <w:rFonts w:ascii="Times New Roman" w:hAnsi="Times New Roman" w:cs="Times New Roman"/>
          <w:bCs/>
          <w:sz w:val="24"/>
          <w:szCs w:val="24"/>
        </w:rPr>
        <w:t xml:space="preserve"> Gradient</w:t>
      </w:r>
    </w:p>
    <w:p w14:paraId="7066B60F" w14:textId="4ACF17AC" w:rsidR="009845BE" w:rsidRPr="00862B91" w:rsidRDefault="00105A85" w:rsidP="00862B91">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3.2. </w:t>
      </w:r>
      <w:r w:rsidR="007E6C03" w:rsidRPr="007E6C03">
        <w:rPr>
          <w:rFonts w:ascii="Times New Roman" w:hAnsi="Times New Roman" w:cs="Times New Roman"/>
          <w:b/>
          <w:sz w:val="24"/>
          <w:szCs w:val="24"/>
        </w:rPr>
        <w:t>Species Richness and Habitat Composition</w:t>
      </w:r>
    </w:p>
    <w:p w14:paraId="4241B3AD" w14:textId="7CE5743B" w:rsidR="00C62AD8" w:rsidRDefault="00C62AD8" w:rsidP="00862B91">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t xml:space="preserve">The species richness comparison indicates a clear decline in diversity from the high-salinity marine zone to the lower-salinity brackish zone. </w:t>
      </w:r>
      <w:proofErr w:type="spellStart"/>
      <w:r w:rsidRPr="00862B91">
        <w:rPr>
          <w:rFonts w:ascii="Times New Roman" w:hAnsi="Times New Roman" w:cs="Times New Roman"/>
          <w:bCs/>
          <w:sz w:val="24"/>
          <w:szCs w:val="24"/>
        </w:rPr>
        <w:t>Neendakara</w:t>
      </w:r>
      <w:proofErr w:type="spellEnd"/>
      <w:r w:rsidRPr="00862B91">
        <w:rPr>
          <w:rFonts w:ascii="Times New Roman" w:hAnsi="Times New Roman" w:cs="Times New Roman"/>
          <w:bCs/>
          <w:sz w:val="24"/>
          <w:szCs w:val="24"/>
        </w:rPr>
        <w:t xml:space="preserve"> supported all 23 recorded shrimp species, including deep-sea marine taxa, reflecting its strong marine influence</w:t>
      </w:r>
      <w:r w:rsidR="001A26DC">
        <w:rPr>
          <w:rFonts w:ascii="Times New Roman" w:hAnsi="Times New Roman" w:cs="Times New Roman"/>
          <w:bCs/>
          <w:sz w:val="24"/>
          <w:szCs w:val="24"/>
        </w:rPr>
        <w:t xml:space="preserve"> </w:t>
      </w:r>
      <w:r w:rsidR="001A26DC" w:rsidRPr="00634CA6">
        <w:rPr>
          <w:rFonts w:ascii="Times New Roman" w:hAnsi="Times New Roman" w:cs="Times New Roman"/>
          <w:bCs/>
          <w:sz w:val="24"/>
          <w:szCs w:val="24"/>
        </w:rPr>
        <w:t>(Table</w:t>
      </w:r>
      <w:r w:rsidR="004B2BB9" w:rsidRPr="00634CA6">
        <w:rPr>
          <w:rFonts w:ascii="Times New Roman" w:hAnsi="Times New Roman" w:cs="Times New Roman"/>
          <w:bCs/>
          <w:sz w:val="24"/>
          <w:szCs w:val="24"/>
        </w:rPr>
        <w:t xml:space="preserve"> 2</w:t>
      </w:r>
      <w:r w:rsidR="004B2BB9">
        <w:rPr>
          <w:rFonts w:ascii="Times New Roman" w:hAnsi="Times New Roman" w:cs="Times New Roman"/>
          <w:bCs/>
          <w:sz w:val="24"/>
          <w:szCs w:val="24"/>
        </w:rPr>
        <w:t>)</w:t>
      </w:r>
      <w:r w:rsidRPr="00862B91">
        <w:rPr>
          <w:rFonts w:ascii="Times New Roman" w:hAnsi="Times New Roman" w:cs="Times New Roman"/>
          <w:bCs/>
          <w:sz w:val="24"/>
          <w:szCs w:val="24"/>
        </w:rPr>
        <w:t xml:space="preserve">. In contrast, </w:t>
      </w:r>
      <w:proofErr w:type="spellStart"/>
      <w:r w:rsidRPr="00862B91">
        <w:rPr>
          <w:rFonts w:ascii="Times New Roman" w:hAnsi="Times New Roman" w:cs="Times New Roman"/>
          <w:bCs/>
          <w:sz w:val="24"/>
          <w:szCs w:val="24"/>
        </w:rPr>
        <w:t>Puthenthuruth</w:t>
      </w:r>
      <w:proofErr w:type="spellEnd"/>
      <w:r w:rsidRPr="00862B91">
        <w:rPr>
          <w:rFonts w:ascii="Times New Roman" w:hAnsi="Times New Roman" w:cs="Times New Roman"/>
          <w:bCs/>
          <w:sz w:val="24"/>
          <w:szCs w:val="24"/>
        </w:rPr>
        <w:t xml:space="preserve"> exhibited reduced richness with only 17 species, as six strictly marine or deep-sea species were absent. The loss of deep-sea taxa and reduced occurrence of several marine species in the brackish zone suggest t</w:t>
      </w:r>
      <w:r w:rsidR="00363A60">
        <w:rPr>
          <w:rFonts w:ascii="Times New Roman" w:hAnsi="Times New Roman" w:cs="Times New Roman"/>
          <w:bCs/>
          <w:sz w:val="24"/>
          <w:szCs w:val="24"/>
        </w:rPr>
        <w:t>he role of</w:t>
      </w:r>
      <w:r w:rsidRPr="00862B91">
        <w:rPr>
          <w:rFonts w:ascii="Times New Roman" w:hAnsi="Times New Roman" w:cs="Times New Roman"/>
          <w:bCs/>
          <w:sz w:val="24"/>
          <w:szCs w:val="24"/>
        </w:rPr>
        <w:t xml:space="preserve"> </w:t>
      </w:r>
      <w:r w:rsidRPr="000D5F61">
        <w:rPr>
          <w:rFonts w:ascii="Times New Roman" w:hAnsi="Times New Roman" w:cs="Times New Roman"/>
          <w:bCs/>
          <w:sz w:val="24"/>
          <w:szCs w:val="24"/>
        </w:rPr>
        <w:t>salinity as a</w:t>
      </w:r>
      <w:r w:rsidR="00C12EB2" w:rsidRPr="000D5F61">
        <w:rPr>
          <w:rFonts w:ascii="Times New Roman" w:hAnsi="Times New Roman" w:cs="Times New Roman"/>
          <w:bCs/>
          <w:sz w:val="24"/>
          <w:szCs w:val="24"/>
        </w:rPr>
        <w:t xml:space="preserve">n </w:t>
      </w:r>
      <w:r w:rsidRPr="000D5F61">
        <w:rPr>
          <w:rFonts w:ascii="Times New Roman" w:hAnsi="Times New Roman" w:cs="Times New Roman"/>
          <w:bCs/>
          <w:sz w:val="24"/>
          <w:szCs w:val="24"/>
        </w:rPr>
        <w:t>ecological filter shaping community structure.</w:t>
      </w:r>
      <w:r w:rsidRPr="00862B91">
        <w:rPr>
          <w:rFonts w:ascii="Times New Roman" w:hAnsi="Times New Roman" w:cs="Times New Roman"/>
          <w:bCs/>
          <w:sz w:val="24"/>
          <w:szCs w:val="24"/>
        </w:rPr>
        <w:t xml:space="preserve"> However, the continued presence of marine</w:t>
      </w:r>
      <w:r w:rsidR="00F57303">
        <w:rPr>
          <w:rFonts w:ascii="Times New Roman" w:hAnsi="Times New Roman" w:cs="Times New Roman"/>
          <w:bCs/>
          <w:sz w:val="24"/>
          <w:szCs w:val="24"/>
        </w:rPr>
        <w:t>-</w:t>
      </w:r>
      <w:r w:rsidRPr="00862B91">
        <w:rPr>
          <w:rFonts w:ascii="Times New Roman" w:hAnsi="Times New Roman" w:cs="Times New Roman"/>
          <w:bCs/>
          <w:sz w:val="24"/>
          <w:szCs w:val="24"/>
        </w:rPr>
        <w:t xml:space="preserve">estuarine dependent penaeids in both zones highlights their adaptive tolerance and migratory connectivity within the estuarine </w:t>
      </w:r>
      <w:r w:rsidR="00330971" w:rsidRPr="00862B91">
        <w:rPr>
          <w:rFonts w:ascii="Times New Roman" w:hAnsi="Times New Roman" w:cs="Times New Roman"/>
          <w:bCs/>
          <w:sz w:val="24"/>
          <w:szCs w:val="24"/>
        </w:rPr>
        <w:t>r</w:t>
      </w:r>
      <w:r w:rsidR="003E5469">
        <w:rPr>
          <w:rFonts w:ascii="Times New Roman" w:hAnsi="Times New Roman" w:cs="Times New Roman"/>
          <w:bCs/>
          <w:sz w:val="24"/>
          <w:szCs w:val="24"/>
        </w:rPr>
        <w:t>egion</w:t>
      </w:r>
      <w:r w:rsidRPr="00862B91">
        <w:rPr>
          <w:rFonts w:ascii="Times New Roman" w:hAnsi="Times New Roman" w:cs="Times New Roman"/>
          <w:bCs/>
          <w:sz w:val="24"/>
          <w:szCs w:val="24"/>
        </w:rPr>
        <w:t>.</w:t>
      </w:r>
    </w:p>
    <w:p w14:paraId="10D9CE13" w14:textId="0A7D5FED" w:rsidR="00566084" w:rsidRPr="004B2BB9" w:rsidRDefault="00566084" w:rsidP="00566084">
      <w:pPr>
        <w:spacing w:after="0" w:line="360" w:lineRule="auto"/>
        <w:contextualSpacing/>
        <w:jc w:val="both"/>
        <w:rPr>
          <w:rFonts w:ascii="Times New Roman" w:hAnsi="Times New Roman" w:cs="Times New Roman"/>
          <w:bCs/>
          <w:sz w:val="24"/>
          <w:szCs w:val="24"/>
        </w:rPr>
      </w:pPr>
      <w:r w:rsidRPr="004B2BB9">
        <w:rPr>
          <w:rFonts w:ascii="Times New Roman" w:hAnsi="Times New Roman" w:cs="Times New Roman"/>
          <w:bCs/>
          <w:sz w:val="24"/>
          <w:szCs w:val="24"/>
        </w:rPr>
        <w:t xml:space="preserve">Table 2: </w:t>
      </w:r>
      <w:r w:rsidR="002F7078" w:rsidRPr="002F7078">
        <w:rPr>
          <w:rFonts w:ascii="Times New Roman" w:hAnsi="Times New Roman" w:cs="Times New Roman"/>
          <w:bCs/>
          <w:sz w:val="24"/>
          <w:szCs w:val="24"/>
        </w:rPr>
        <w:t>Species Richness and Habitat-Based Functional Classification in Marine and Marine</w:t>
      </w:r>
      <w:r w:rsidR="00215559">
        <w:rPr>
          <w:rFonts w:ascii="Times New Roman" w:hAnsi="Times New Roman" w:cs="Times New Roman"/>
          <w:bCs/>
          <w:sz w:val="24"/>
          <w:szCs w:val="24"/>
        </w:rPr>
        <w:t>-</w:t>
      </w:r>
      <w:r w:rsidR="002F7078" w:rsidRPr="002F7078">
        <w:rPr>
          <w:rFonts w:ascii="Times New Roman" w:hAnsi="Times New Roman" w:cs="Times New Roman"/>
          <w:bCs/>
          <w:sz w:val="24"/>
          <w:szCs w:val="24"/>
        </w:rPr>
        <w:t>Brackish Zones</w:t>
      </w:r>
    </w:p>
    <w:tbl>
      <w:tblPr>
        <w:tblStyle w:val="TableGrid"/>
        <w:tblW w:w="0" w:type="auto"/>
        <w:tblLook w:val="04A0" w:firstRow="1" w:lastRow="0" w:firstColumn="1" w:lastColumn="0" w:noHBand="0" w:noVBand="1"/>
      </w:tblPr>
      <w:tblGrid>
        <w:gridCol w:w="2729"/>
        <w:gridCol w:w="2736"/>
        <w:gridCol w:w="3379"/>
      </w:tblGrid>
      <w:tr w:rsidR="00566084" w:rsidRPr="004362B4" w14:paraId="71186214" w14:textId="77777777" w:rsidTr="005876E0">
        <w:tc>
          <w:tcPr>
            <w:tcW w:w="0" w:type="auto"/>
            <w:hideMark/>
          </w:tcPr>
          <w:p w14:paraId="775D2385"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lastRenderedPageBreak/>
              <w:t>Parameter</w:t>
            </w:r>
          </w:p>
        </w:tc>
        <w:tc>
          <w:tcPr>
            <w:tcW w:w="0" w:type="auto"/>
            <w:hideMark/>
          </w:tcPr>
          <w:p w14:paraId="4B28AA64" w14:textId="77777777" w:rsidR="00566084" w:rsidRPr="00862B91" w:rsidRDefault="00566084" w:rsidP="005876E0">
            <w:pPr>
              <w:spacing w:after="0" w:line="360" w:lineRule="auto"/>
              <w:contextualSpacing/>
              <w:jc w:val="both"/>
              <w:rPr>
                <w:rFonts w:ascii="Times New Roman" w:hAnsi="Times New Roman" w:cs="Times New Roman"/>
                <w:sz w:val="24"/>
                <w:szCs w:val="24"/>
                <w:lang w:val="en-IN"/>
              </w:rPr>
            </w:pPr>
            <w:proofErr w:type="spellStart"/>
            <w:r w:rsidRPr="004362B4">
              <w:rPr>
                <w:rFonts w:ascii="Times New Roman" w:hAnsi="Times New Roman" w:cs="Times New Roman"/>
                <w:sz w:val="24"/>
                <w:szCs w:val="24"/>
                <w:lang w:val="en-IN"/>
              </w:rPr>
              <w:t>Neendakara</w:t>
            </w:r>
            <w:proofErr w:type="spellEnd"/>
            <w:r w:rsidRPr="004362B4">
              <w:rPr>
                <w:rFonts w:ascii="Times New Roman" w:hAnsi="Times New Roman" w:cs="Times New Roman"/>
                <w:sz w:val="24"/>
                <w:szCs w:val="24"/>
                <w:lang w:val="en-IN"/>
              </w:rPr>
              <w:t xml:space="preserve"> </w:t>
            </w:r>
          </w:p>
          <w:p w14:paraId="721D8894"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(Marine Zone)</w:t>
            </w:r>
          </w:p>
        </w:tc>
        <w:tc>
          <w:tcPr>
            <w:tcW w:w="3379" w:type="dxa"/>
            <w:hideMark/>
          </w:tcPr>
          <w:p w14:paraId="720D9631" w14:textId="77777777" w:rsidR="00566084" w:rsidRPr="00862B91" w:rsidRDefault="00566084" w:rsidP="005876E0">
            <w:pPr>
              <w:spacing w:after="0" w:line="360" w:lineRule="auto"/>
              <w:contextualSpacing/>
              <w:jc w:val="both"/>
              <w:rPr>
                <w:rFonts w:ascii="Times New Roman" w:hAnsi="Times New Roman" w:cs="Times New Roman"/>
                <w:sz w:val="24"/>
                <w:szCs w:val="24"/>
                <w:lang w:val="en-IN"/>
              </w:rPr>
            </w:pPr>
            <w:proofErr w:type="spellStart"/>
            <w:r w:rsidRPr="004362B4">
              <w:rPr>
                <w:rFonts w:ascii="Times New Roman" w:hAnsi="Times New Roman" w:cs="Times New Roman"/>
                <w:sz w:val="24"/>
                <w:szCs w:val="24"/>
                <w:lang w:val="en-IN"/>
              </w:rPr>
              <w:t>Puthenthuruth</w:t>
            </w:r>
            <w:proofErr w:type="spellEnd"/>
            <w:r w:rsidRPr="004362B4">
              <w:rPr>
                <w:rFonts w:ascii="Times New Roman" w:hAnsi="Times New Roman" w:cs="Times New Roman"/>
                <w:sz w:val="24"/>
                <w:szCs w:val="24"/>
                <w:lang w:val="en-IN"/>
              </w:rPr>
              <w:t xml:space="preserve"> </w:t>
            </w:r>
          </w:p>
          <w:p w14:paraId="0E47BC88"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(Marine–Brackish Zone)</w:t>
            </w:r>
          </w:p>
        </w:tc>
      </w:tr>
      <w:tr w:rsidR="00566084" w:rsidRPr="004362B4" w14:paraId="48109EE4" w14:textId="77777777" w:rsidTr="005876E0">
        <w:tc>
          <w:tcPr>
            <w:tcW w:w="0" w:type="auto"/>
            <w:hideMark/>
          </w:tcPr>
          <w:p w14:paraId="4F778DB4"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Total Species Recorded</w:t>
            </w:r>
          </w:p>
        </w:tc>
        <w:tc>
          <w:tcPr>
            <w:tcW w:w="0" w:type="auto"/>
            <w:hideMark/>
          </w:tcPr>
          <w:p w14:paraId="388416B8"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23</w:t>
            </w:r>
          </w:p>
        </w:tc>
        <w:tc>
          <w:tcPr>
            <w:tcW w:w="3379" w:type="dxa"/>
            <w:hideMark/>
          </w:tcPr>
          <w:p w14:paraId="3E687300"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17</w:t>
            </w:r>
          </w:p>
        </w:tc>
      </w:tr>
      <w:tr w:rsidR="00566084" w:rsidRPr="004362B4" w14:paraId="28A83FA2" w14:textId="77777777" w:rsidTr="005876E0">
        <w:tc>
          <w:tcPr>
            <w:tcW w:w="0" w:type="auto"/>
            <w:hideMark/>
          </w:tcPr>
          <w:p w14:paraId="40AC6D24"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Total Species Absent</w:t>
            </w:r>
          </w:p>
        </w:tc>
        <w:tc>
          <w:tcPr>
            <w:tcW w:w="0" w:type="auto"/>
            <w:hideMark/>
          </w:tcPr>
          <w:p w14:paraId="31E3CF87"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0</w:t>
            </w:r>
          </w:p>
        </w:tc>
        <w:tc>
          <w:tcPr>
            <w:tcW w:w="3379" w:type="dxa"/>
            <w:hideMark/>
          </w:tcPr>
          <w:p w14:paraId="0B9D3288"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6</w:t>
            </w:r>
          </w:p>
        </w:tc>
      </w:tr>
      <w:tr w:rsidR="00566084" w:rsidRPr="004362B4" w14:paraId="4284FCE5" w14:textId="77777777" w:rsidTr="005876E0">
        <w:tc>
          <w:tcPr>
            <w:tcW w:w="0" w:type="auto"/>
            <w:hideMark/>
          </w:tcPr>
          <w:p w14:paraId="599DF47B"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Deep-sea Marine Species</w:t>
            </w:r>
          </w:p>
        </w:tc>
        <w:tc>
          <w:tcPr>
            <w:tcW w:w="0" w:type="auto"/>
            <w:hideMark/>
          </w:tcPr>
          <w:p w14:paraId="1BB8E93A"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2</w:t>
            </w:r>
          </w:p>
        </w:tc>
        <w:tc>
          <w:tcPr>
            <w:tcW w:w="3379" w:type="dxa"/>
            <w:hideMark/>
          </w:tcPr>
          <w:p w14:paraId="1FD8280B"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0</w:t>
            </w:r>
          </w:p>
        </w:tc>
      </w:tr>
      <w:tr w:rsidR="00566084" w:rsidRPr="004362B4" w14:paraId="231C118A" w14:textId="77777777" w:rsidTr="005876E0">
        <w:tc>
          <w:tcPr>
            <w:tcW w:w="0" w:type="auto"/>
            <w:hideMark/>
          </w:tcPr>
          <w:p w14:paraId="02E6C14D"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Marine Species</w:t>
            </w:r>
          </w:p>
        </w:tc>
        <w:tc>
          <w:tcPr>
            <w:tcW w:w="0" w:type="auto"/>
            <w:hideMark/>
          </w:tcPr>
          <w:p w14:paraId="69924DDC"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Present (High dominance)</w:t>
            </w:r>
          </w:p>
        </w:tc>
        <w:tc>
          <w:tcPr>
            <w:tcW w:w="3379" w:type="dxa"/>
            <w:hideMark/>
          </w:tcPr>
          <w:p w14:paraId="2CC1D52E"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Reduced representation</w:t>
            </w:r>
          </w:p>
        </w:tc>
      </w:tr>
      <w:tr w:rsidR="00566084" w:rsidRPr="004362B4" w14:paraId="339E79CF" w14:textId="77777777" w:rsidTr="005876E0">
        <w:tc>
          <w:tcPr>
            <w:tcW w:w="0" w:type="auto"/>
            <w:hideMark/>
          </w:tcPr>
          <w:p w14:paraId="06D9AE15"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Marine–Estuarine Species</w:t>
            </w:r>
          </w:p>
        </w:tc>
        <w:tc>
          <w:tcPr>
            <w:tcW w:w="0" w:type="auto"/>
            <w:hideMark/>
          </w:tcPr>
          <w:p w14:paraId="67F81206"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Present</w:t>
            </w:r>
          </w:p>
        </w:tc>
        <w:tc>
          <w:tcPr>
            <w:tcW w:w="3379" w:type="dxa"/>
            <w:hideMark/>
          </w:tcPr>
          <w:p w14:paraId="32D86B70"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Present (Relatively persistent)</w:t>
            </w:r>
          </w:p>
        </w:tc>
      </w:tr>
    </w:tbl>
    <w:p w14:paraId="0B6CFC3D" w14:textId="0B062C15" w:rsidR="00761C58" w:rsidRPr="00862B91" w:rsidRDefault="00761C58" w:rsidP="00761C58">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t xml:space="preserve">The pie chart </w:t>
      </w:r>
      <w:r w:rsidR="00B318DD">
        <w:rPr>
          <w:rFonts w:ascii="Times New Roman" w:hAnsi="Times New Roman" w:cs="Times New Roman"/>
          <w:bCs/>
          <w:sz w:val="24"/>
          <w:szCs w:val="24"/>
        </w:rPr>
        <w:t xml:space="preserve">in </w:t>
      </w:r>
      <w:r w:rsidR="00E465B6">
        <w:rPr>
          <w:rFonts w:ascii="Times New Roman" w:hAnsi="Times New Roman" w:cs="Times New Roman"/>
          <w:bCs/>
          <w:sz w:val="24"/>
          <w:szCs w:val="24"/>
        </w:rPr>
        <w:t xml:space="preserve">Figure 6 </w:t>
      </w:r>
      <w:r w:rsidRPr="00862B91">
        <w:rPr>
          <w:rFonts w:ascii="Times New Roman" w:hAnsi="Times New Roman" w:cs="Times New Roman"/>
          <w:bCs/>
          <w:sz w:val="24"/>
          <w:szCs w:val="24"/>
        </w:rPr>
        <w:t>demonstrates that the shrimp assemblage is predominantly composed of strictly marine species (65.2%), followed by marine</w:t>
      </w:r>
      <w:r w:rsidR="00680374">
        <w:rPr>
          <w:rFonts w:ascii="Times New Roman" w:hAnsi="Times New Roman" w:cs="Times New Roman"/>
          <w:bCs/>
          <w:sz w:val="24"/>
          <w:szCs w:val="24"/>
        </w:rPr>
        <w:t>-</w:t>
      </w:r>
      <w:r w:rsidRPr="00862B91">
        <w:rPr>
          <w:rFonts w:ascii="Times New Roman" w:hAnsi="Times New Roman" w:cs="Times New Roman"/>
          <w:bCs/>
          <w:sz w:val="24"/>
          <w:szCs w:val="24"/>
        </w:rPr>
        <w:t>estuarine dependent taxa (26.1%), while deep-sea marine species constitute only a small fraction (8.7%) of the total recorded diversity. This habitat composition indicates strong marine influence within the study region, while the considerable proportion of marine</w:t>
      </w:r>
      <w:r w:rsidR="00680374">
        <w:rPr>
          <w:rFonts w:ascii="Times New Roman" w:hAnsi="Times New Roman" w:cs="Times New Roman"/>
          <w:bCs/>
          <w:sz w:val="24"/>
          <w:szCs w:val="24"/>
        </w:rPr>
        <w:t>-</w:t>
      </w:r>
      <w:r w:rsidRPr="00862B91">
        <w:rPr>
          <w:rFonts w:ascii="Times New Roman" w:hAnsi="Times New Roman" w:cs="Times New Roman"/>
          <w:bCs/>
          <w:sz w:val="24"/>
          <w:szCs w:val="24"/>
        </w:rPr>
        <w:t>estuarine species highlights the functional role of the estuarine sector as a transitional nursery and migratory corridor linking offshore spawning populations with brackish growth habitats in the Ashtamudi ecosystem.</w:t>
      </w:r>
    </w:p>
    <w:p w14:paraId="2FF8621B" w14:textId="4E1323BD" w:rsidR="00B062DC" w:rsidRDefault="002C5FFF" w:rsidP="00F56D26">
      <w:pPr>
        <w:spacing w:after="0" w:line="360" w:lineRule="auto"/>
        <w:contextualSpacing/>
        <w:jc w:val="center"/>
        <w:rPr>
          <w:rFonts w:ascii="Times New Roman" w:hAnsi="Times New Roman" w:cs="Times New Roman"/>
          <w:bCs/>
          <w:sz w:val="24"/>
          <w:szCs w:val="24"/>
        </w:rPr>
      </w:pPr>
      <w:r>
        <w:rPr>
          <w:noProof/>
        </w:rPr>
        <w:drawing>
          <wp:inline distT="0" distB="0" distL="0" distR="0" wp14:anchorId="79271764" wp14:editId="18EDCDA7">
            <wp:extent cx="3930650" cy="3227385"/>
            <wp:effectExtent l="0" t="0" r="0" b="0"/>
            <wp:docPr id="1267305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5704" cy="3231534"/>
                    </a:xfrm>
                    <a:prstGeom prst="rect">
                      <a:avLst/>
                    </a:prstGeom>
                    <a:noFill/>
                    <a:ln>
                      <a:noFill/>
                    </a:ln>
                  </pic:spPr>
                </pic:pic>
              </a:graphicData>
            </a:graphic>
          </wp:inline>
        </w:drawing>
      </w:r>
    </w:p>
    <w:p w14:paraId="5441D7E8" w14:textId="3F8878B0" w:rsidR="00A750DA" w:rsidRPr="00862B91" w:rsidRDefault="00A750DA" w:rsidP="00862B91">
      <w:pPr>
        <w:spacing w:after="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Figure </w:t>
      </w:r>
      <w:r w:rsidR="0017420B">
        <w:rPr>
          <w:rFonts w:ascii="Times New Roman" w:hAnsi="Times New Roman" w:cs="Times New Roman"/>
          <w:bCs/>
          <w:sz w:val="24"/>
          <w:szCs w:val="24"/>
        </w:rPr>
        <w:t>6</w:t>
      </w:r>
      <w:r>
        <w:rPr>
          <w:rFonts w:ascii="Times New Roman" w:hAnsi="Times New Roman" w:cs="Times New Roman"/>
          <w:bCs/>
          <w:sz w:val="24"/>
          <w:szCs w:val="24"/>
        </w:rPr>
        <w:t xml:space="preserve">. </w:t>
      </w:r>
      <w:r w:rsidR="006E4765" w:rsidRPr="006E4765">
        <w:rPr>
          <w:rFonts w:ascii="Times New Roman" w:hAnsi="Times New Roman" w:cs="Times New Roman"/>
          <w:bCs/>
          <w:sz w:val="24"/>
          <w:szCs w:val="24"/>
        </w:rPr>
        <w:t xml:space="preserve">Functional Habitat Composition of Shrimp Assemblages </w:t>
      </w:r>
    </w:p>
    <w:p w14:paraId="061CAD33" w14:textId="405ED9AC" w:rsidR="009845BE" w:rsidRPr="00862B91" w:rsidRDefault="00105A85" w:rsidP="00862B91">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3.</w:t>
      </w:r>
      <w:r w:rsidR="00057BD2">
        <w:rPr>
          <w:rFonts w:ascii="Times New Roman" w:hAnsi="Times New Roman" w:cs="Times New Roman"/>
          <w:b/>
          <w:sz w:val="24"/>
          <w:szCs w:val="24"/>
        </w:rPr>
        <w:t>3</w:t>
      </w:r>
      <w:r>
        <w:rPr>
          <w:rFonts w:ascii="Times New Roman" w:hAnsi="Times New Roman" w:cs="Times New Roman"/>
          <w:b/>
          <w:sz w:val="24"/>
          <w:szCs w:val="24"/>
        </w:rPr>
        <w:t xml:space="preserve">. </w:t>
      </w:r>
      <w:r w:rsidR="003C52D7" w:rsidRPr="003C52D7">
        <w:rPr>
          <w:rFonts w:ascii="Times New Roman" w:hAnsi="Times New Roman" w:cs="Times New Roman"/>
          <w:b/>
          <w:sz w:val="24"/>
          <w:szCs w:val="24"/>
        </w:rPr>
        <w:t>Diversity and Evenness Structure</w:t>
      </w:r>
    </w:p>
    <w:p w14:paraId="4BFA5E8B" w14:textId="1F39C657" w:rsidR="00F211B5" w:rsidRPr="00862B91" w:rsidRDefault="003D7405" w:rsidP="00862B91">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t xml:space="preserve">The diversity indices indicate higher species diversity and evenness in the marine-dominated </w:t>
      </w:r>
      <w:proofErr w:type="spellStart"/>
      <w:r w:rsidRPr="00862B91">
        <w:rPr>
          <w:rFonts w:ascii="Times New Roman" w:hAnsi="Times New Roman" w:cs="Times New Roman"/>
          <w:bCs/>
          <w:sz w:val="24"/>
          <w:szCs w:val="24"/>
        </w:rPr>
        <w:t>Neendakara</w:t>
      </w:r>
      <w:proofErr w:type="spellEnd"/>
      <w:r w:rsidRPr="00862B91">
        <w:rPr>
          <w:rFonts w:ascii="Times New Roman" w:hAnsi="Times New Roman" w:cs="Times New Roman"/>
          <w:bCs/>
          <w:sz w:val="24"/>
          <w:szCs w:val="24"/>
        </w:rPr>
        <w:t xml:space="preserve"> zone compared to the brackish </w:t>
      </w:r>
      <w:proofErr w:type="spellStart"/>
      <w:r w:rsidRPr="00862B91">
        <w:rPr>
          <w:rFonts w:ascii="Times New Roman" w:hAnsi="Times New Roman" w:cs="Times New Roman"/>
          <w:bCs/>
          <w:sz w:val="24"/>
          <w:szCs w:val="24"/>
        </w:rPr>
        <w:t>Puthenthuruth</w:t>
      </w:r>
      <w:proofErr w:type="spellEnd"/>
      <w:r w:rsidRPr="00862B91">
        <w:rPr>
          <w:rFonts w:ascii="Times New Roman" w:hAnsi="Times New Roman" w:cs="Times New Roman"/>
          <w:bCs/>
          <w:sz w:val="24"/>
          <w:szCs w:val="24"/>
        </w:rPr>
        <w:t xml:space="preserve"> sector</w:t>
      </w:r>
      <w:r w:rsidR="0010785A">
        <w:rPr>
          <w:rFonts w:ascii="Times New Roman" w:hAnsi="Times New Roman" w:cs="Times New Roman"/>
          <w:bCs/>
          <w:sz w:val="24"/>
          <w:szCs w:val="24"/>
        </w:rPr>
        <w:t xml:space="preserve"> (</w:t>
      </w:r>
      <w:r w:rsidR="0010785A" w:rsidRPr="00634CA6">
        <w:rPr>
          <w:rFonts w:ascii="Times New Roman" w:hAnsi="Times New Roman" w:cs="Times New Roman"/>
          <w:bCs/>
          <w:sz w:val="24"/>
          <w:szCs w:val="24"/>
        </w:rPr>
        <w:t>Table 3</w:t>
      </w:r>
      <w:r w:rsidR="0010785A">
        <w:rPr>
          <w:rFonts w:ascii="Times New Roman" w:hAnsi="Times New Roman" w:cs="Times New Roman"/>
          <w:bCs/>
          <w:sz w:val="24"/>
          <w:szCs w:val="24"/>
        </w:rPr>
        <w:t>)</w:t>
      </w:r>
      <w:r w:rsidRPr="00862B91">
        <w:rPr>
          <w:rFonts w:ascii="Times New Roman" w:hAnsi="Times New Roman" w:cs="Times New Roman"/>
          <w:bCs/>
          <w:sz w:val="24"/>
          <w:szCs w:val="24"/>
        </w:rPr>
        <w:t xml:space="preserve">. The Shannon index (H’) was markedly higher in </w:t>
      </w:r>
      <w:proofErr w:type="spellStart"/>
      <w:r w:rsidRPr="00862B91">
        <w:rPr>
          <w:rFonts w:ascii="Times New Roman" w:hAnsi="Times New Roman" w:cs="Times New Roman"/>
          <w:bCs/>
          <w:sz w:val="24"/>
          <w:szCs w:val="24"/>
        </w:rPr>
        <w:t>Neendakara</w:t>
      </w:r>
      <w:proofErr w:type="spellEnd"/>
      <w:r w:rsidRPr="00862B91">
        <w:rPr>
          <w:rFonts w:ascii="Times New Roman" w:hAnsi="Times New Roman" w:cs="Times New Roman"/>
          <w:bCs/>
          <w:sz w:val="24"/>
          <w:szCs w:val="24"/>
        </w:rPr>
        <w:t xml:space="preserve"> (3.031), reflecting greater species richness and more balanced abundance distribution. Similarly, the Simpson index (1</w:t>
      </w:r>
      <w:r w:rsidR="000433BD">
        <w:rPr>
          <w:rFonts w:ascii="Times New Roman" w:hAnsi="Times New Roman" w:cs="Times New Roman"/>
          <w:bCs/>
          <w:sz w:val="24"/>
          <w:szCs w:val="24"/>
        </w:rPr>
        <w:t>-</w:t>
      </w:r>
      <w:r w:rsidRPr="00862B91">
        <w:rPr>
          <w:rFonts w:ascii="Times New Roman" w:hAnsi="Times New Roman" w:cs="Times New Roman"/>
          <w:bCs/>
          <w:sz w:val="24"/>
          <w:szCs w:val="24"/>
        </w:rPr>
        <w:t xml:space="preserve">D) value of 0.948 suggests lower dominance and higher community stability in the marine zone. In contrast, the reduced </w:t>
      </w:r>
      <w:r w:rsidRPr="00862B91">
        <w:rPr>
          <w:rFonts w:ascii="Times New Roman" w:hAnsi="Times New Roman" w:cs="Times New Roman"/>
          <w:bCs/>
          <w:sz w:val="24"/>
          <w:szCs w:val="24"/>
        </w:rPr>
        <w:lastRenderedPageBreak/>
        <w:t xml:space="preserve">Shannon (2.511) and Simpson (0.900) values in </w:t>
      </w:r>
      <w:proofErr w:type="spellStart"/>
      <w:r w:rsidRPr="00862B91">
        <w:rPr>
          <w:rFonts w:ascii="Times New Roman" w:hAnsi="Times New Roman" w:cs="Times New Roman"/>
          <w:bCs/>
          <w:sz w:val="24"/>
          <w:szCs w:val="24"/>
        </w:rPr>
        <w:t>Puthenthuruth</w:t>
      </w:r>
      <w:proofErr w:type="spellEnd"/>
      <w:r w:rsidRPr="00862B91">
        <w:rPr>
          <w:rFonts w:ascii="Times New Roman" w:hAnsi="Times New Roman" w:cs="Times New Roman"/>
          <w:bCs/>
          <w:sz w:val="24"/>
          <w:szCs w:val="24"/>
        </w:rPr>
        <w:t xml:space="preserve"> indicate comparatively lower diversity and greater dominance by a few estuarine-tolerant species. These </w:t>
      </w:r>
      <w:r w:rsidRPr="00634CA6">
        <w:rPr>
          <w:rFonts w:ascii="Times New Roman" w:hAnsi="Times New Roman" w:cs="Times New Roman"/>
          <w:bCs/>
          <w:sz w:val="24"/>
          <w:szCs w:val="24"/>
        </w:rPr>
        <w:t xml:space="preserve">patterns </w:t>
      </w:r>
      <w:r w:rsidR="005B5184" w:rsidRPr="00634CA6">
        <w:rPr>
          <w:rFonts w:ascii="Times New Roman" w:hAnsi="Times New Roman" w:cs="Times New Roman"/>
          <w:bCs/>
          <w:sz w:val="24"/>
          <w:szCs w:val="24"/>
        </w:rPr>
        <w:t>also</w:t>
      </w:r>
      <w:r w:rsidRPr="00634CA6">
        <w:rPr>
          <w:rFonts w:ascii="Times New Roman" w:hAnsi="Times New Roman" w:cs="Times New Roman"/>
          <w:bCs/>
          <w:sz w:val="24"/>
          <w:szCs w:val="24"/>
        </w:rPr>
        <w:t xml:space="preserve"> support </w:t>
      </w:r>
      <w:r w:rsidRPr="00862B91">
        <w:rPr>
          <w:rFonts w:ascii="Times New Roman" w:hAnsi="Times New Roman" w:cs="Times New Roman"/>
          <w:bCs/>
          <w:sz w:val="24"/>
          <w:szCs w:val="24"/>
        </w:rPr>
        <w:t xml:space="preserve">the </w:t>
      </w:r>
      <w:r w:rsidR="00081DD7">
        <w:rPr>
          <w:rFonts w:ascii="Times New Roman" w:hAnsi="Times New Roman" w:cs="Times New Roman"/>
          <w:bCs/>
          <w:sz w:val="24"/>
          <w:szCs w:val="24"/>
        </w:rPr>
        <w:t>significance</w:t>
      </w:r>
      <w:r w:rsidRPr="00862B91">
        <w:rPr>
          <w:rFonts w:ascii="Times New Roman" w:hAnsi="Times New Roman" w:cs="Times New Roman"/>
          <w:bCs/>
          <w:sz w:val="24"/>
          <w:szCs w:val="24"/>
        </w:rPr>
        <w:t xml:space="preserve"> of salinity </w:t>
      </w:r>
      <w:r w:rsidR="00C47891">
        <w:rPr>
          <w:rFonts w:ascii="Times New Roman" w:hAnsi="Times New Roman" w:cs="Times New Roman"/>
          <w:bCs/>
          <w:sz w:val="24"/>
          <w:szCs w:val="24"/>
        </w:rPr>
        <w:t>as a</w:t>
      </w:r>
      <w:r w:rsidRPr="00862B91">
        <w:rPr>
          <w:rFonts w:ascii="Times New Roman" w:hAnsi="Times New Roman" w:cs="Times New Roman"/>
          <w:bCs/>
          <w:sz w:val="24"/>
          <w:szCs w:val="24"/>
        </w:rPr>
        <w:t xml:space="preserve"> structuring ecological factor influencing shrimp community composition along the Ashtamudi estuarine gradient.</w:t>
      </w:r>
    </w:p>
    <w:p w14:paraId="1B832B25" w14:textId="47F5FA9A" w:rsidR="00F211B5" w:rsidRPr="0010785A" w:rsidRDefault="00F211B5" w:rsidP="00862B91">
      <w:pPr>
        <w:spacing w:after="0" w:line="360" w:lineRule="auto"/>
        <w:contextualSpacing/>
        <w:jc w:val="both"/>
        <w:rPr>
          <w:rFonts w:ascii="Times New Roman" w:hAnsi="Times New Roman" w:cs="Times New Roman"/>
          <w:bCs/>
          <w:sz w:val="24"/>
          <w:szCs w:val="24"/>
        </w:rPr>
      </w:pPr>
      <w:r w:rsidRPr="0010785A">
        <w:rPr>
          <w:rFonts w:ascii="Times New Roman" w:hAnsi="Times New Roman" w:cs="Times New Roman"/>
          <w:bCs/>
          <w:sz w:val="24"/>
          <w:szCs w:val="24"/>
        </w:rPr>
        <w:t>Table</w:t>
      </w:r>
      <w:r w:rsidR="00B5576C">
        <w:rPr>
          <w:rFonts w:ascii="Times New Roman" w:hAnsi="Times New Roman" w:cs="Times New Roman"/>
          <w:bCs/>
          <w:sz w:val="24"/>
          <w:szCs w:val="24"/>
        </w:rPr>
        <w:t xml:space="preserve"> 3.</w:t>
      </w:r>
      <w:r w:rsidRPr="0010785A">
        <w:rPr>
          <w:rFonts w:ascii="Times New Roman" w:hAnsi="Times New Roman" w:cs="Times New Roman"/>
          <w:bCs/>
          <w:sz w:val="24"/>
          <w:szCs w:val="24"/>
        </w:rPr>
        <w:t xml:space="preserve"> </w:t>
      </w:r>
      <w:r w:rsidR="002F7078" w:rsidRPr="002F7078">
        <w:rPr>
          <w:rFonts w:ascii="Times New Roman" w:hAnsi="Times New Roman" w:cs="Times New Roman"/>
          <w:bCs/>
          <w:sz w:val="24"/>
          <w:szCs w:val="24"/>
        </w:rPr>
        <w:t xml:space="preserve">Diversity Indices of Shrimp Assemblages Across Salinity </w:t>
      </w:r>
      <w:r w:rsidR="007B63F4">
        <w:rPr>
          <w:rFonts w:ascii="Times New Roman" w:hAnsi="Times New Roman" w:cs="Times New Roman"/>
          <w:bCs/>
          <w:sz w:val="24"/>
          <w:szCs w:val="24"/>
        </w:rPr>
        <w:t xml:space="preserve">(%) </w:t>
      </w:r>
      <w:r w:rsidR="002F7078" w:rsidRPr="002F7078">
        <w:rPr>
          <w:rFonts w:ascii="Times New Roman" w:hAnsi="Times New Roman" w:cs="Times New Roman"/>
          <w:bCs/>
          <w:sz w:val="24"/>
          <w:szCs w:val="24"/>
        </w:rPr>
        <w:t>Zones</w:t>
      </w:r>
    </w:p>
    <w:tbl>
      <w:tblPr>
        <w:tblStyle w:val="TableGrid"/>
        <w:tblW w:w="0" w:type="auto"/>
        <w:tblLook w:val="04A0" w:firstRow="1" w:lastRow="0" w:firstColumn="1" w:lastColumn="0" w:noHBand="0" w:noVBand="1"/>
      </w:tblPr>
      <w:tblGrid>
        <w:gridCol w:w="2649"/>
        <w:gridCol w:w="2136"/>
        <w:gridCol w:w="2256"/>
      </w:tblGrid>
      <w:tr w:rsidR="00F211B5" w:rsidRPr="00F211B5" w14:paraId="1148FEC4" w14:textId="77777777" w:rsidTr="00B26667">
        <w:tc>
          <w:tcPr>
            <w:tcW w:w="0" w:type="auto"/>
            <w:hideMark/>
          </w:tcPr>
          <w:p w14:paraId="73723E4F" w14:textId="77777777" w:rsidR="00F211B5" w:rsidRPr="00F211B5" w:rsidRDefault="00F211B5" w:rsidP="00862B91">
            <w:pPr>
              <w:spacing w:after="0" w:line="360" w:lineRule="auto"/>
              <w:contextualSpacing/>
              <w:jc w:val="both"/>
              <w:rPr>
                <w:rFonts w:ascii="Times New Roman" w:hAnsi="Times New Roman" w:cs="Times New Roman"/>
                <w:sz w:val="24"/>
                <w:szCs w:val="24"/>
                <w:lang w:val="en-IN"/>
              </w:rPr>
            </w:pPr>
            <w:r w:rsidRPr="00F211B5">
              <w:rPr>
                <w:rFonts w:ascii="Times New Roman" w:hAnsi="Times New Roman" w:cs="Times New Roman"/>
                <w:sz w:val="24"/>
                <w:szCs w:val="24"/>
                <w:lang w:val="en-IN"/>
              </w:rPr>
              <w:t>Zone</w:t>
            </w:r>
          </w:p>
        </w:tc>
        <w:tc>
          <w:tcPr>
            <w:tcW w:w="0" w:type="auto"/>
            <w:hideMark/>
          </w:tcPr>
          <w:p w14:paraId="00CD5FFA" w14:textId="77777777" w:rsidR="00F211B5" w:rsidRPr="00F211B5" w:rsidRDefault="00F211B5" w:rsidP="00862B91">
            <w:pPr>
              <w:spacing w:after="0" w:line="360" w:lineRule="auto"/>
              <w:contextualSpacing/>
              <w:jc w:val="both"/>
              <w:rPr>
                <w:rFonts w:ascii="Times New Roman" w:hAnsi="Times New Roman" w:cs="Times New Roman"/>
                <w:sz w:val="24"/>
                <w:szCs w:val="24"/>
                <w:lang w:val="en-IN"/>
              </w:rPr>
            </w:pPr>
            <w:r w:rsidRPr="00F211B5">
              <w:rPr>
                <w:rFonts w:ascii="Times New Roman" w:hAnsi="Times New Roman" w:cs="Times New Roman"/>
                <w:sz w:val="24"/>
                <w:szCs w:val="24"/>
                <w:lang w:val="en-IN"/>
              </w:rPr>
              <w:t>Shannon Index (H’)</w:t>
            </w:r>
          </w:p>
        </w:tc>
        <w:tc>
          <w:tcPr>
            <w:tcW w:w="0" w:type="auto"/>
            <w:hideMark/>
          </w:tcPr>
          <w:p w14:paraId="61E7B649" w14:textId="2E2CB1D5" w:rsidR="00F211B5" w:rsidRPr="00F211B5" w:rsidRDefault="00F211B5" w:rsidP="00862B91">
            <w:pPr>
              <w:spacing w:after="0" w:line="360" w:lineRule="auto"/>
              <w:contextualSpacing/>
              <w:jc w:val="both"/>
              <w:rPr>
                <w:rFonts w:ascii="Times New Roman" w:hAnsi="Times New Roman" w:cs="Times New Roman"/>
                <w:sz w:val="24"/>
                <w:szCs w:val="24"/>
                <w:lang w:val="en-IN"/>
              </w:rPr>
            </w:pPr>
            <w:r w:rsidRPr="00F211B5">
              <w:rPr>
                <w:rFonts w:ascii="Times New Roman" w:hAnsi="Times New Roman" w:cs="Times New Roman"/>
                <w:sz w:val="24"/>
                <w:szCs w:val="24"/>
                <w:lang w:val="en-IN"/>
              </w:rPr>
              <w:t>Simpson Index (1</w:t>
            </w:r>
            <w:r w:rsidR="000433BD">
              <w:rPr>
                <w:rFonts w:ascii="Times New Roman" w:hAnsi="Times New Roman" w:cs="Times New Roman"/>
                <w:sz w:val="24"/>
                <w:szCs w:val="24"/>
                <w:lang w:val="en-IN"/>
              </w:rPr>
              <w:t>-</w:t>
            </w:r>
            <w:r w:rsidRPr="00F211B5">
              <w:rPr>
                <w:rFonts w:ascii="Times New Roman" w:hAnsi="Times New Roman" w:cs="Times New Roman"/>
                <w:sz w:val="24"/>
                <w:szCs w:val="24"/>
                <w:lang w:val="en-IN"/>
              </w:rPr>
              <w:t>D)</w:t>
            </w:r>
          </w:p>
        </w:tc>
      </w:tr>
      <w:tr w:rsidR="00F211B5" w:rsidRPr="00F211B5" w14:paraId="224E802A" w14:textId="77777777" w:rsidTr="00B26667">
        <w:tc>
          <w:tcPr>
            <w:tcW w:w="0" w:type="auto"/>
            <w:hideMark/>
          </w:tcPr>
          <w:p w14:paraId="386267E4" w14:textId="77777777" w:rsidR="00F211B5" w:rsidRPr="00F211B5" w:rsidRDefault="00F211B5" w:rsidP="00862B91">
            <w:pPr>
              <w:spacing w:after="0" w:line="360" w:lineRule="auto"/>
              <w:contextualSpacing/>
              <w:jc w:val="both"/>
              <w:rPr>
                <w:rFonts w:ascii="Times New Roman" w:hAnsi="Times New Roman" w:cs="Times New Roman"/>
                <w:sz w:val="24"/>
                <w:szCs w:val="24"/>
                <w:lang w:val="en-IN"/>
              </w:rPr>
            </w:pPr>
            <w:proofErr w:type="spellStart"/>
            <w:r w:rsidRPr="00F211B5">
              <w:rPr>
                <w:rFonts w:ascii="Times New Roman" w:hAnsi="Times New Roman" w:cs="Times New Roman"/>
                <w:sz w:val="24"/>
                <w:szCs w:val="24"/>
                <w:lang w:val="en-IN"/>
              </w:rPr>
              <w:t>Neendakara</w:t>
            </w:r>
            <w:proofErr w:type="spellEnd"/>
            <w:r w:rsidRPr="00F211B5">
              <w:rPr>
                <w:rFonts w:ascii="Times New Roman" w:hAnsi="Times New Roman" w:cs="Times New Roman"/>
                <w:sz w:val="24"/>
                <w:szCs w:val="24"/>
                <w:lang w:val="en-IN"/>
              </w:rPr>
              <w:t xml:space="preserve"> (Marine)</w:t>
            </w:r>
          </w:p>
        </w:tc>
        <w:tc>
          <w:tcPr>
            <w:tcW w:w="0" w:type="auto"/>
            <w:hideMark/>
          </w:tcPr>
          <w:p w14:paraId="323862A1" w14:textId="77777777" w:rsidR="00F211B5" w:rsidRPr="00F211B5" w:rsidRDefault="00F211B5" w:rsidP="00862B91">
            <w:pPr>
              <w:spacing w:after="0" w:line="360" w:lineRule="auto"/>
              <w:contextualSpacing/>
              <w:jc w:val="both"/>
              <w:rPr>
                <w:rFonts w:ascii="Times New Roman" w:hAnsi="Times New Roman" w:cs="Times New Roman"/>
                <w:sz w:val="24"/>
                <w:szCs w:val="24"/>
                <w:lang w:val="en-IN"/>
              </w:rPr>
            </w:pPr>
            <w:r w:rsidRPr="00F211B5">
              <w:rPr>
                <w:rFonts w:ascii="Times New Roman" w:hAnsi="Times New Roman" w:cs="Times New Roman"/>
                <w:sz w:val="24"/>
                <w:szCs w:val="24"/>
                <w:lang w:val="en-IN"/>
              </w:rPr>
              <w:t>3.031</w:t>
            </w:r>
          </w:p>
        </w:tc>
        <w:tc>
          <w:tcPr>
            <w:tcW w:w="0" w:type="auto"/>
            <w:hideMark/>
          </w:tcPr>
          <w:p w14:paraId="382C9B4C" w14:textId="77777777" w:rsidR="00F211B5" w:rsidRPr="00F211B5" w:rsidRDefault="00F211B5" w:rsidP="00862B91">
            <w:pPr>
              <w:spacing w:after="0" w:line="360" w:lineRule="auto"/>
              <w:contextualSpacing/>
              <w:jc w:val="both"/>
              <w:rPr>
                <w:rFonts w:ascii="Times New Roman" w:hAnsi="Times New Roman" w:cs="Times New Roman"/>
                <w:sz w:val="24"/>
                <w:szCs w:val="24"/>
                <w:lang w:val="en-IN"/>
              </w:rPr>
            </w:pPr>
            <w:r w:rsidRPr="00F211B5">
              <w:rPr>
                <w:rFonts w:ascii="Times New Roman" w:hAnsi="Times New Roman" w:cs="Times New Roman"/>
                <w:sz w:val="24"/>
                <w:szCs w:val="24"/>
                <w:lang w:val="en-IN"/>
              </w:rPr>
              <w:t>0.948</w:t>
            </w:r>
          </w:p>
        </w:tc>
      </w:tr>
      <w:tr w:rsidR="00F211B5" w:rsidRPr="00F211B5" w14:paraId="0DCD4513" w14:textId="77777777" w:rsidTr="00B26667">
        <w:tc>
          <w:tcPr>
            <w:tcW w:w="0" w:type="auto"/>
            <w:hideMark/>
          </w:tcPr>
          <w:p w14:paraId="38977EA9" w14:textId="77777777" w:rsidR="00F211B5" w:rsidRPr="00F211B5" w:rsidRDefault="00F211B5" w:rsidP="00862B91">
            <w:pPr>
              <w:spacing w:after="0" w:line="360" w:lineRule="auto"/>
              <w:contextualSpacing/>
              <w:jc w:val="both"/>
              <w:rPr>
                <w:rFonts w:ascii="Times New Roman" w:hAnsi="Times New Roman" w:cs="Times New Roman"/>
                <w:sz w:val="24"/>
                <w:szCs w:val="24"/>
                <w:lang w:val="en-IN"/>
              </w:rPr>
            </w:pPr>
            <w:proofErr w:type="spellStart"/>
            <w:r w:rsidRPr="00F211B5">
              <w:rPr>
                <w:rFonts w:ascii="Times New Roman" w:hAnsi="Times New Roman" w:cs="Times New Roman"/>
                <w:sz w:val="24"/>
                <w:szCs w:val="24"/>
                <w:lang w:val="en-IN"/>
              </w:rPr>
              <w:t>Puthenthuruth</w:t>
            </w:r>
            <w:proofErr w:type="spellEnd"/>
            <w:r w:rsidRPr="00F211B5">
              <w:rPr>
                <w:rFonts w:ascii="Times New Roman" w:hAnsi="Times New Roman" w:cs="Times New Roman"/>
                <w:sz w:val="24"/>
                <w:szCs w:val="24"/>
                <w:lang w:val="en-IN"/>
              </w:rPr>
              <w:t xml:space="preserve"> (Brackish)</w:t>
            </w:r>
          </w:p>
        </w:tc>
        <w:tc>
          <w:tcPr>
            <w:tcW w:w="0" w:type="auto"/>
            <w:hideMark/>
          </w:tcPr>
          <w:p w14:paraId="26E2E41A" w14:textId="77777777" w:rsidR="00F211B5" w:rsidRPr="00F211B5" w:rsidRDefault="00F211B5" w:rsidP="00862B91">
            <w:pPr>
              <w:spacing w:after="0" w:line="360" w:lineRule="auto"/>
              <w:contextualSpacing/>
              <w:jc w:val="both"/>
              <w:rPr>
                <w:rFonts w:ascii="Times New Roman" w:hAnsi="Times New Roman" w:cs="Times New Roman"/>
                <w:sz w:val="24"/>
                <w:szCs w:val="24"/>
                <w:lang w:val="en-IN"/>
              </w:rPr>
            </w:pPr>
            <w:r w:rsidRPr="00F211B5">
              <w:rPr>
                <w:rFonts w:ascii="Times New Roman" w:hAnsi="Times New Roman" w:cs="Times New Roman"/>
                <w:sz w:val="24"/>
                <w:szCs w:val="24"/>
                <w:lang w:val="en-IN"/>
              </w:rPr>
              <w:t>2.511</w:t>
            </w:r>
          </w:p>
        </w:tc>
        <w:tc>
          <w:tcPr>
            <w:tcW w:w="0" w:type="auto"/>
            <w:hideMark/>
          </w:tcPr>
          <w:p w14:paraId="69557097" w14:textId="77777777" w:rsidR="00F211B5" w:rsidRPr="00F211B5" w:rsidRDefault="00F211B5" w:rsidP="00862B91">
            <w:pPr>
              <w:spacing w:after="0" w:line="360" w:lineRule="auto"/>
              <w:contextualSpacing/>
              <w:jc w:val="both"/>
              <w:rPr>
                <w:rFonts w:ascii="Times New Roman" w:hAnsi="Times New Roman" w:cs="Times New Roman"/>
                <w:sz w:val="24"/>
                <w:szCs w:val="24"/>
                <w:lang w:val="en-IN"/>
              </w:rPr>
            </w:pPr>
            <w:r w:rsidRPr="00F211B5">
              <w:rPr>
                <w:rFonts w:ascii="Times New Roman" w:hAnsi="Times New Roman" w:cs="Times New Roman"/>
                <w:sz w:val="24"/>
                <w:szCs w:val="24"/>
                <w:lang w:val="en-IN"/>
              </w:rPr>
              <w:t>0.900</w:t>
            </w:r>
          </w:p>
        </w:tc>
      </w:tr>
    </w:tbl>
    <w:p w14:paraId="786AC441" w14:textId="77777777" w:rsidR="00C40E82" w:rsidRDefault="00C40E82" w:rsidP="00862B91">
      <w:pPr>
        <w:spacing w:after="0" w:line="360" w:lineRule="auto"/>
        <w:contextualSpacing/>
        <w:jc w:val="both"/>
        <w:rPr>
          <w:rFonts w:ascii="Times New Roman" w:hAnsi="Times New Roman" w:cs="Times New Roman"/>
          <w:b/>
          <w:sz w:val="24"/>
          <w:szCs w:val="24"/>
        </w:rPr>
      </w:pPr>
    </w:p>
    <w:p w14:paraId="0FB16AD6" w14:textId="77777777" w:rsidR="00BF094B" w:rsidRPr="00862B91" w:rsidRDefault="00BF094B" w:rsidP="00BF094B">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t xml:space="preserve">The K-dominance curve demonstrates a steeper and more rapidly rising cumulative dominance pattern in the </w:t>
      </w:r>
      <w:proofErr w:type="spellStart"/>
      <w:r w:rsidRPr="00862B91">
        <w:rPr>
          <w:rFonts w:ascii="Times New Roman" w:hAnsi="Times New Roman" w:cs="Times New Roman"/>
          <w:bCs/>
          <w:sz w:val="24"/>
          <w:szCs w:val="24"/>
        </w:rPr>
        <w:t>Puthenthuruth</w:t>
      </w:r>
      <w:proofErr w:type="spellEnd"/>
      <w:r w:rsidRPr="00862B91">
        <w:rPr>
          <w:rFonts w:ascii="Times New Roman" w:hAnsi="Times New Roman" w:cs="Times New Roman"/>
          <w:bCs/>
          <w:sz w:val="24"/>
          <w:szCs w:val="24"/>
        </w:rPr>
        <w:t xml:space="preserve"> (brackish) zone compared to the </w:t>
      </w:r>
      <w:proofErr w:type="spellStart"/>
      <w:r w:rsidRPr="00862B91">
        <w:rPr>
          <w:rFonts w:ascii="Times New Roman" w:hAnsi="Times New Roman" w:cs="Times New Roman"/>
          <w:bCs/>
          <w:sz w:val="24"/>
          <w:szCs w:val="24"/>
        </w:rPr>
        <w:t>Neendakara</w:t>
      </w:r>
      <w:proofErr w:type="spellEnd"/>
      <w:r w:rsidRPr="00862B91">
        <w:rPr>
          <w:rFonts w:ascii="Times New Roman" w:hAnsi="Times New Roman" w:cs="Times New Roman"/>
          <w:bCs/>
          <w:sz w:val="24"/>
          <w:szCs w:val="24"/>
        </w:rPr>
        <w:t xml:space="preserve"> (marine) zone</w:t>
      </w:r>
      <w:r>
        <w:rPr>
          <w:rFonts w:ascii="Times New Roman" w:hAnsi="Times New Roman" w:cs="Times New Roman"/>
          <w:bCs/>
          <w:sz w:val="24"/>
          <w:szCs w:val="24"/>
        </w:rPr>
        <w:t xml:space="preserve"> (</w:t>
      </w:r>
      <w:r w:rsidRPr="0000088A">
        <w:rPr>
          <w:rFonts w:ascii="Times New Roman" w:hAnsi="Times New Roman" w:cs="Times New Roman"/>
          <w:bCs/>
          <w:sz w:val="24"/>
          <w:szCs w:val="24"/>
        </w:rPr>
        <w:t>Fig. 7)</w:t>
      </w:r>
      <w:r w:rsidRPr="00862B91">
        <w:rPr>
          <w:rFonts w:ascii="Times New Roman" w:hAnsi="Times New Roman" w:cs="Times New Roman"/>
          <w:bCs/>
          <w:sz w:val="24"/>
          <w:szCs w:val="24"/>
        </w:rPr>
        <w:t xml:space="preserve">. The sharper ascent in the brackish sector indicates higher dominance by fewer species, reflecting reduced evenness and greater ecological filtering under lower salinity conditions. In contrast, the more gradual slope observed in the marine zone suggests a more evenly distributed community structure with lower dominance and higher diversity. This pattern </w:t>
      </w:r>
      <w:r w:rsidRPr="00BD3650">
        <w:rPr>
          <w:rFonts w:ascii="Times New Roman" w:hAnsi="Times New Roman" w:cs="Times New Roman"/>
          <w:bCs/>
          <w:sz w:val="24"/>
          <w:szCs w:val="24"/>
        </w:rPr>
        <w:t xml:space="preserve">further supports </w:t>
      </w:r>
      <w:r w:rsidRPr="00862B91">
        <w:rPr>
          <w:rFonts w:ascii="Times New Roman" w:hAnsi="Times New Roman" w:cs="Times New Roman"/>
          <w:bCs/>
          <w:sz w:val="24"/>
          <w:szCs w:val="24"/>
        </w:rPr>
        <w:t>the influence of salinity as a regulating factor shaping shrimp assemblage organization along the Ashtamudi estuarine gradient.</w:t>
      </w:r>
    </w:p>
    <w:p w14:paraId="245C3FF4" w14:textId="77777777" w:rsidR="00BF094B" w:rsidRPr="00862B91" w:rsidRDefault="00BF094B" w:rsidP="00D25C2C">
      <w:pPr>
        <w:spacing w:after="0" w:line="360" w:lineRule="auto"/>
        <w:contextualSpacing/>
        <w:jc w:val="center"/>
        <w:rPr>
          <w:rFonts w:ascii="Times New Roman" w:hAnsi="Times New Roman" w:cs="Times New Roman"/>
          <w:b/>
          <w:sz w:val="24"/>
          <w:szCs w:val="24"/>
        </w:rPr>
      </w:pPr>
      <w:r>
        <w:rPr>
          <w:noProof/>
        </w:rPr>
        <w:drawing>
          <wp:inline distT="0" distB="0" distL="0" distR="0" wp14:anchorId="74F6B072" wp14:editId="646F2977">
            <wp:extent cx="4349750" cy="3466042"/>
            <wp:effectExtent l="0" t="0" r="0" b="1270"/>
            <wp:docPr id="1564824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3661" cy="3469158"/>
                    </a:xfrm>
                    <a:prstGeom prst="rect">
                      <a:avLst/>
                    </a:prstGeom>
                    <a:noFill/>
                    <a:ln>
                      <a:noFill/>
                    </a:ln>
                  </pic:spPr>
                </pic:pic>
              </a:graphicData>
            </a:graphic>
          </wp:inline>
        </w:drawing>
      </w:r>
    </w:p>
    <w:p w14:paraId="020E2D90" w14:textId="6F299472" w:rsidR="00BF094B" w:rsidRPr="00862B91" w:rsidRDefault="00BF094B" w:rsidP="00BF094B">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t>Figure</w:t>
      </w:r>
      <w:r>
        <w:rPr>
          <w:rFonts w:ascii="Times New Roman" w:hAnsi="Times New Roman" w:cs="Times New Roman"/>
          <w:bCs/>
          <w:sz w:val="24"/>
          <w:szCs w:val="24"/>
        </w:rPr>
        <w:t xml:space="preserve"> 7</w:t>
      </w:r>
      <w:r w:rsidRPr="00862B91">
        <w:rPr>
          <w:rFonts w:ascii="Times New Roman" w:hAnsi="Times New Roman" w:cs="Times New Roman"/>
          <w:bCs/>
          <w:sz w:val="24"/>
          <w:szCs w:val="24"/>
        </w:rPr>
        <w:t xml:space="preserve">. </w:t>
      </w:r>
      <w:r w:rsidR="0003034E" w:rsidRPr="0003034E">
        <w:rPr>
          <w:rFonts w:ascii="Times New Roman" w:hAnsi="Times New Roman" w:cs="Times New Roman"/>
          <w:bCs/>
          <w:sz w:val="24"/>
          <w:szCs w:val="24"/>
        </w:rPr>
        <w:t>K-Dominance Curves of Shrimp Assemblages in Marine and Marine–Brackish Zones</w:t>
      </w:r>
    </w:p>
    <w:p w14:paraId="7DD2FFCF" w14:textId="77777777" w:rsidR="003C52D7" w:rsidRDefault="003C52D7" w:rsidP="00862B91">
      <w:pPr>
        <w:spacing w:after="0" w:line="360" w:lineRule="auto"/>
        <w:contextualSpacing/>
        <w:jc w:val="both"/>
        <w:rPr>
          <w:rFonts w:ascii="Times New Roman" w:hAnsi="Times New Roman" w:cs="Times New Roman"/>
          <w:b/>
          <w:sz w:val="24"/>
          <w:szCs w:val="24"/>
        </w:rPr>
      </w:pPr>
    </w:p>
    <w:p w14:paraId="512273CE" w14:textId="75B2A42D" w:rsidR="0092026C" w:rsidRPr="00862B91" w:rsidRDefault="00E01E75" w:rsidP="00862B91">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3.</w:t>
      </w:r>
      <w:r w:rsidR="00057BD2">
        <w:rPr>
          <w:rFonts w:ascii="Times New Roman" w:hAnsi="Times New Roman" w:cs="Times New Roman"/>
          <w:b/>
          <w:sz w:val="24"/>
          <w:szCs w:val="24"/>
        </w:rPr>
        <w:t>4</w:t>
      </w:r>
      <w:r>
        <w:rPr>
          <w:rFonts w:ascii="Times New Roman" w:hAnsi="Times New Roman" w:cs="Times New Roman"/>
          <w:b/>
          <w:sz w:val="24"/>
          <w:szCs w:val="24"/>
        </w:rPr>
        <w:t xml:space="preserve">. </w:t>
      </w:r>
      <w:r w:rsidR="00596254" w:rsidRPr="00596254">
        <w:rPr>
          <w:rFonts w:ascii="Times New Roman" w:hAnsi="Times New Roman" w:cs="Times New Roman"/>
          <w:b/>
          <w:sz w:val="24"/>
          <w:szCs w:val="24"/>
        </w:rPr>
        <w:t>Community Similarity and Assemblage Segregation</w:t>
      </w:r>
    </w:p>
    <w:p w14:paraId="05703BEF" w14:textId="71C5F577" w:rsidR="007243E1" w:rsidRPr="00862B91" w:rsidRDefault="007243E1" w:rsidP="00862B91">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lastRenderedPageBreak/>
        <w:t xml:space="preserve">The Sørensen similarity index of 0.85 indicates a high level of species overlap between the marine-dominated </w:t>
      </w:r>
      <w:proofErr w:type="spellStart"/>
      <w:r w:rsidRPr="00862B91">
        <w:rPr>
          <w:rFonts w:ascii="Times New Roman" w:hAnsi="Times New Roman" w:cs="Times New Roman"/>
          <w:bCs/>
          <w:sz w:val="24"/>
          <w:szCs w:val="24"/>
        </w:rPr>
        <w:t>Neendakara</w:t>
      </w:r>
      <w:proofErr w:type="spellEnd"/>
      <w:r w:rsidRPr="00862B91">
        <w:rPr>
          <w:rFonts w:ascii="Times New Roman" w:hAnsi="Times New Roman" w:cs="Times New Roman"/>
          <w:bCs/>
          <w:sz w:val="24"/>
          <w:szCs w:val="24"/>
        </w:rPr>
        <w:t xml:space="preserve"> and the marine</w:t>
      </w:r>
      <w:r w:rsidR="000433BD">
        <w:rPr>
          <w:rFonts w:ascii="Times New Roman" w:hAnsi="Times New Roman" w:cs="Times New Roman"/>
          <w:bCs/>
          <w:sz w:val="24"/>
          <w:szCs w:val="24"/>
        </w:rPr>
        <w:t>-</w:t>
      </w:r>
      <w:r w:rsidRPr="00862B91">
        <w:rPr>
          <w:rFonts w:ascii="Times New Roman" w:hAnsi="Times New Roman" w:cs="Times New Roman"/>
          <w:bCs/>
          <w:sz w:val="24"/>
          <w:szCs w:val="24"/>
        </w:rPr>
        <w:t xml:space="preserve">brackish </w:t>
      </w:r>
      <w:proofErr w:type="spellStart"/>
      <w:r w:rsidRPr="00862B91">
        <w:rPr>
          <w:rFonts w:ascii="Times New Roman" w:hAnsi="Times New Roman" w:cs="Times New Roman"/>
          <w:bCs/>
          <w:sz w:val="24"/>
          <w:szCs w:val="24"/>
        </w:rPr>
        <w:t>Puthenthuruth</w:t>
      </w:r>
      <w:proofErr w:type="spellEnd"/>
      <w:r w:rsidRPr="00862B91">
        <w:rPr>
          <w:rFonts w:ascii="Times New Roman" w:hAnsi="Times New Roman" w:cs="Times New Roman"/>
          <w:bCs/>
          <w:sz w:val="24"/>
          <w:szCs w:val="24"/>
        </w:rPr>
        <w:t xml:space="preserve"> zones</w:t>
      </w:r>
      <w:r w:rsidR="00B5576C">
        <w:rPr>
          <w:rFonts w:ascii="Times New Roman" w:hAnsi="Times New Roman" w:cs="Times New Roman"/>
          <w:bCs/>
          <w:sz w:val="24"/>
          <w:szCs w:val="24"/>
        </w:rPr>
        <w:t xml:space="preserve"> </w:t>
      </w:r>
      <w:r w:rsidR="00B5576C" w:rsidRPr="0000088A">
        <w:rPr>
          <w:rFonts w:ascii="Times New Roman" w:hAnsi="Times New Roman" w:cs="Times New Roman"/>
          <w:bCs/>
          <w:sz w:val="24"/>
          <w:szCs w:val="24"/>
        </w:rPr>
        <w:t>(Table 4)</w:t>
      </w:r>
      <w:r w:rsidRPr="0000088A">
        <w:rPr>
          <w:rFonts w:ascii="Times New Roman" w:hAnsi="Times New Roman" w:cs="Times New Roman"/>
          <w:bCs/>
          <w:sz w:val="24"/>
          <w:szCs w:val="24"/>
        </w:rPr>
        <w:t xml:space="preserve">. </w:t>
      </w:r>
      <w:r w:rsidRPr="00862B91">
        <w:rPr>
          <w:rFonts w:ascii="Times New Roman" w:hAnsi="Times New Roman" w:cs="Times New Roman"/>
          <w:bCs/>
          <w:sz w:val="24"/>
          <w:szCs w:val="24"/>
        </w:rPr>
        <w:t xml:space="preserve">Although species richness declined in the lower salinity sector, the majority of shrimp species recorded in </w:t>
      </w:r>
      <w:proofErr w:type="spellStart"/>
      <w:r w:rsidRPr="00862B91">
        <w:rPr>
          <w:rFonts w:ascii="Times New Roman" w:hAnsi="Times New Roman" w:cs="Times New Roman"/>
          <w:bCs/>
          <w:sz w:val="24"/>
          <w:szCs w:val="24"/>
        </w:rPr>
        <w:t>Puthenthuruth</w:t>
      </w:r>
      <w:proofErr w:type="spellEnd"/>
      <w:r w:rsidRPr="00862B91">
        <w:rPr>
          <w:rFonts w:ascii="Times New Roman" w:hAnsi="Times New Roman" w:cs="Times New Roman"/>
          <w:bCs/>
          <w:sz w:val="24"/>
          <w:szCs w:val="24"/>
        </w:rPr>
        <w:t xml:space="preserve"> were also present in </w:t>
      </w:r>
      <w:proofErr w:type="spellStart"/>
      <w:r w:rsidRPr="00862B91">
        <w:rPr>
          <w:rFonts w:ascii="Times New Roman" w:hAnsi="Times New Roman" w:cs="Times New Roman"/>
          <w:bCs/>
          <w:sz w:val="24"/>
          <w:szCs w:val="24"/>
        </w:rPr>
        <w:t>Neendakara</w:t>
      </w:r>
      <w:proofErr w:type="spellEnd"/>
      <w:r w:rsidRPr="00862B91">
        <w:rPr>
          <w:rFonts w:ascii="Times New Roman" w:hAnsi="Times New Roman" w:cs="Times New Roman"/>
          <w:bCs/>
          <w:sz w:val="24"/>
          <w:szCs w:val="24"/>
        </w:rPr>
        <w:t>, reflecting strong ecological connectivity along the estuarine gradient. The absence of certain strictly marine and deep-sea taxa in the brackish zone slightly reduced similarity, but overall, the high index value supports the concept of marine</w:t>
      </w:r>
      <w:r w:rsidR="00E8325A">
        <w:rPr>
          <w:rFonts w:ascii="Times New Roman" w:hAnsi="Times New Roman" w:cs="Times New Roman"/>
          <w:bCs/>
          <w:sz w:val="24"/>
          <w:szCs w:val="24"/>
        </w:rPr>
        <w:t>-</w:t>
      </w:r>
      <w:r w:rsidRPr="00862B91">
        <w:rPr>
          <w:rFonts w:ascii="Times New Roman" w:hAnsi="Times New Roman" w:cs="Times New Roman"/>
          <w:bCs/>
          <w:sz w:val="24"/>
          <w:szCs w:val="24"/>
        </w:rPr>
        <w:t>estuarine migration and habitat linkage within the Ashtamudi wetland system.</w:t>
      </w:r>
    </w:p>
    <w:p w14:paraId="37401F0E" w14:textId="380A1020" w:rsidR="007243E1" w:rsidRPr="00B5576C" w:rsidRDefault="007243E1" w:rsidP="00862B91">
      <w:pPr>
        <w:spacing w:after="0" w:line="360" w:lineRule="auto"/>
        <w:contextualSpacing/>
        <w:jc w:val="both"/>
        <w:rPr>
          <w:rFonts w:ascii="Times New Roman" w:hAnsi="Times New Roman" w:cs="Times New Roman"/>
          <w:bCs/>
          <w:sz w:val="24"/>
          <w:szCs w:val="24"/>
        </w:rPr>
      </w:pPr>
      <w:r w:rsidRPr="00B5576C">
        <w:rPr>
          <w:rFonts w:ascii="Times New Roman" w:hAnsi="Times New Roman" w:cs="Times New Roman"/>
          <w:bCs/>
          <w:sz w:val="24"/>
          <w:szCs w:val="24"/>
        </w:rPr>
        <w:t>Table</w:t>
      </w:r>
      <w:r w:rsidR="00B5576C" w:rsidRPr="00B5576C">
        <w:rPr>
          <w:rFonts w:ascii="Times New Roman" w:hAnsi="Times New Roman" w:cs="Times New Roman"/>
          <w:bCs/>
          <w:sz w:val="24"/>
          <w:szCs w:val="24"/>
        </w:rPr>
        <w:t xml:space="preserve"> 4.</w:t>
      </w:r>
      <w:r w:rsidRPr="00B5576C">
        <w:rPr>
          <w:rFonts w:ascii="Times New Roman" w:hAnsi="Times New Roman" w:cs="Times New Roman"/>
          <w:bCs/>
          <w:sz w:val="24"/>
          <w:szCs w:val="24"/>
        </w:rPr>
        <w:t xml:space="preserve"> </w:t>
      </w:r>
      <w:r w:rsidR="009E0FAE" w:rsidRPr="009E0FAE">
        <w:rPr>
          <w:rFonts w:ascii="Times New Roman" w:hAnsi="Times New Roman" w:cs="Times New Roman"/>
          <w:bCs/>
          <w:sz w:val="24"/>
          <w:szCs w:val="24"/>
        </w:rPr>
        <w:t>Sørensen Similarity Index Between Marine and Marine–Brackish Shrimp Assemblages</w:t>
      </w:r>
    </w:p>
    <w:tbl>
      <w:tblPr>
        <w:tblStyle w:val="TableGrid"/>
        <w:tblW w:w="0" w:type="auto"/>
        <w:tblLook w:val="04A0" w:firstRow="1" w:lastRow="0" w:firstColumn="1" w:lastColumn="0" w:noHBand="0" w:noVBand="1"/>
      </w:tblPr>
      <w:tblGrid>
        <w:gridCol w:w="4957"/>
        <w:gridCol w:w="3260"/>
      </w:tblGrid>
      <w:tr w:rsidR="007B2810" w:rsidRPr="007B2810" w14:paraId="36B4F516" w14:textId="77777777" w:rsidTr="00761C58">
        <w:tc>
          <w:tcPr>
            <w:tcW w:w="4957" w:type="dxa"/>
            <w:hideMark/>
          </w:tcPr>
          <w:p w14:paraId="35900D39" w14:textId="77777777" w:rsidR="007B2810" w:rsidRPr="007B2810" w:rsidRDefault="007B2810" w:rsidP="00862B91">
            <w:pPr>
              <w:spacing w:after="0" w:line="360" w:lineRule="auto"/>
              <w:contextualSpacing/>
              <w:jc w:val="both"/>
              <w:rPr>
                <w:rFonts w:ascii="Times New Roman" w:hAnsi="Times New Roman" w:cs="Times New Roman"/>
                <w:sz w:val="24"/>
                <w:szCs w:val="24"/>
                <w:lang w:val="en-IN"/>
              </w:rPr>
            </w:pPr>
            <w:r w:rsidRPr="007B2810">
              <w:rPr>
                <w:rFonts w:ascii="Times New Roman" w:hAnsi="Times New Roman" w:cs="Times New Roman"/>
                <w:sz w:val="24"/>
                <w:szCs w:val="24"/>
                <w:lang w:val="en-IN"/>
              </w:rPr>
              <w:t>Parameter</w:t>
            </w:r>
          </w:p>
        </w:tc>
        <w:tc>
          <w:tcPr>
            <w:tcW w:w="3260" w:type="dxa"/>
            <w:hideMark/>
          </w:tcPr>
          <w:p w14:paraId="72580B43" w14:textId="77777777" w:rsidR="007B2810" w:rsidRPr="007B2810" w:rsidRDefault="007B2810" w:rsidP="00862B91">
            <w:pPr>
              <w:spacing w:after="0" w:line="360" w:lineRule="auto"/>
              <w:contextualSpacing/>
              <w:jc w:val="both"/>
              <w:rPr>
                <w:rFonts w:ascii="Times New Roman" w:hAnsi="Times New Roman" w:cs="Times New Roman"/>
                <w:sz w:val="24"/>
                <w:szCs w:val="24"/>
                <w:lang w:val="en-IN"/>
              </w:rPr>
            </w:pPr>
            <w:r w:rsidRPr="007B2810">
              <w:rPr>
                <w:rFonts w:ascii="Times New Roman" w:hAnsi="Times New Roman" w:cs="Times New Roman"/>
                <w:sz w:val="24"/>
                <w:szCs w:val="24"/>
                <w:lang w:val="en-IN"/>
              </w:rPr>
              <w:t>Value</w:t>
            </w:r>
          </w:p>
        </w:tc>
      </w:tr>
      <w:tr w:rsidR="007B2810" w:rsidRPr="007B2810" w14:paraId="10E74FBF" w14:textId="77777777" w:rsidTr="00761C58">
        <w:tc>
          <w:tcPr>
            <w:tcW w:w="4957" w:type="dxa"/>
            <w:hideMark/>
          </w:tcPr>
          <w:p w14:paraId="572B2E9F" w14:textId="77777777" w:rsidR="007B2810" w:rsidRPr="007B2810" w:rsidRDefault="007B2810" w:rsidP="00862B91">
            <w:pPr>
              <w:spacing w:after="0" w:line="360" w:lineRule="auto"/>
              <w:contextualSpacing/>
              <w:jc w:val="both"/>
              <w:rPr>
                <w:rFonts w:ascii="Times New Roman" w:hAnsi="Times New Roman" w:cs="Times New Roman"/>
                <w:sz w:val="24"/>
                <w:szCs w:val="24"/>
                <w:lang w:val="en-IN"/>
              </w:rPr>
            </w:pPr>
            <w:r w:rsidRPr="007B2810">
              <w:rPr>
                <w:rFonts w:ascii="Times New Roman" w:hAnsi="Times New Roman" w:cs="Times New Roman"/>
                <w:sz w:val="24"/>
                <w:szCs w:val="24"/>
                <w:lang w:val="en-IN"/>
              </w:rPr>
              <w:t xml:space="preserve">Total species in </w:t>
            </w:r>
            <w:proofErr w:type="spellStart"/>
            <w:r w:rsidRPr="007B2810">
              <w:rPr>
                <w:rFonts w:ascii="Times New Roman" w:hAnsi="Times New Roman" w:cs="Times New Roman"/>
                <w:sz w:val="24"/>
                <w:szCs w:val="24"/>
                <w:lang w:val="en-IN"/>
              </w:rPr>
              <w:t>Neendakara</w:t>
            </w:r>
            <w:proofErr w:type="spellEnd"/>
            <w:r w:rsidRPr="007B2810">
              <w:rPr>
                <w:rFonts w:ascii="Times New Roman" w:hAnsi="Times New Roman" w:cs="Times New Roman"/>
                <w:sz w:val="24"/>
                <w:szCs w:val="24"/>
                <w:lang w:val="en-IN"/>
              </w:rPr>
              <w:t xml:space="preserve"> (S₁)</w:t>
            </w:r>
          </w:p>
        </w:tc>
        <w:tc>
          <w:tcPr>
            <w:tcW w:w="3260" w:type="dxa"/>
            <w:hideMark/>
          </w:tcPr>
          <w:p w14:paraId="2EA87D9A" w14:textId="77777777" w:rsidR="007B2810" w:rsidRPr="007B2810" w:rsidRDefault="007B2810" w:rsidP="00862B91">
            <w:pPr>
              <w:spacing w:after="0" w:line="360" w:lineRule="auto"/>
              <w:contextualSpacing/>
              <w:jc w:val="both"/>
              <w:rPr>
                <w:rFonts w:ascii="Times New Roman" w:hAnsi="Times New Roman" w:cs="Times New Roman"/>
                <w:sz w:val="24"/>
                <w:szCs w:val="24"/>
                <w:lang w:val="en-IN"/>
              </w:rPr>
            </w:pPr>
            <w:r w:rsidRPr="007B2810">
              <w:rPr>
                <w:rFonts w:ascii="Times New Roman" w:hAnsi="Times New Roman" w:cs="Times New Roman"/>
                <w:sz w:val="24"/>
                <w:szCs w:val="24"/>
                <w:lang w:val="en-IN"/>
              </w:rPr>
              <w:t>23</w:t>
            </w:r>
          </w:p>
        </w:tc>
      </w:tr>
      <w:tr w:rsidR="007B2810" w:rsidRPr="007B2810" w14:paraId="24248278" w14:textId="77777777" w:rsidTr="00761C58">
        <w:tc>
          <w:tcPr>
            <w:tcW w:w="4957" w:type="dxa"/>
            <w:hideMark/>
          </w:tcPr>
          <w:p w14:paraId="14EAFADA" w14:textId="77777777" w:rsidR="007B2810" w:rsidRPr="007B2810" w:rsidRDefault="007B2810" w:rsidP="00862B91">
            <w:pPr>
              <w:spacing w:after="0" w:line="360" w:lineRule="auto"/>
              <w:contextualSpacing/>
              <w:jc w:val="both"/>
              <w:rPr>
                <w:rFonts w:ascii="Times New Roman" w:hAnsi="Times New Roman" w:cs="Times New Roman"/>
                <w:sz w:val="24"/>
                <w:szCs w:val="24"/>
                <w:lang w:val="en-IN"/>
              </w:rPr>
            </w:pPr>
            <w:r w:rsidRPr="007B2810">
              <w:rPr>
                <w:rFonts w:ascii="Times New Roman" w:hAnsi="Times New Roman" w:cs="Times New Roman"/>
                <w:sz w:val="24"/>
                <w:szCs w:val="24"/>
                <w:lang w:val="en-IN"/>
              </w:rPr>
              <w:t xml:space="preserve">Total species in </w:t>
            </w:r>
            <w:proofErr w:type="spellStart"/>
            <w:r w:rsidRPr="007B2810">
              <w:rPr>
                <w:rFonts w:ascii="Times New Roman" w:hAnsi="Times New Roman" w:cs="Times New Roman"/>
                <w:sz w:val="24"/>
                <w:szCs w:val="24"/>
                <w:lang w:val="en-IN"/>
              </w:rPr>
              <w:t>Puthenthuruth</w:t>
            </w:r>
            <w:proofErr w:type="spellEnd"/>
            <w:r w:rsidRPr="007B2810">
              <w:rPr>
                <w:rFonts w:ascii="Times New Roman" w:hAnsi="Times New Roman" w:cs="Times New Roman"/>
                <w:sz w:val="24"/>
                <w:szCs w:val="24"/>
                <w:lang w:val="en-IN"/>
              </w:rPr>
              <w:t xml:space="preserve"> (S₂)</w:t>
            </w:r>
          </w:p>
        </w:tc>
        <w:tc>
          <w:tcPr>
            <w:tcW w:w="3260" w:type="dxa"/>
            <w:hideMark/>
          </w:tcPr>
          <w:p w14:paraId="15A633F9" w14:textId="77777777" w:rsidR="007B2810" w:rsidRPr="007B2810" w:rsidRDefault="007B2810" w:rsidP="00862B91">
            <w:pPr>
              <w:spacing w:after="0" w:line="360" w:lineRule="auto"/>
              <w:contextualSpacing/>
              <w:jc w:val="both"/>
              <w:rPr>
                <w:rFonts w:ascii="Times New Roman" w:hAnsi="Times New Roman" w:cs="Times New Roman"/>
                <w:sz w:val="24"/>
                <w:szCs w:val="24"/>
                <w:lang w:val="en-IN"/>
              </w:rPr>
            </w:pPr>
            <w:r w:rsidRPr="007B2810">
              <w:rPr>
                <w:rFonts w:ascii="Times New Roman" w:hAnsi="Times New Roman" w:cs="Times New Roman"/>
                <w:sz w:val="24"/>
                <w:szCs w:val="24"/>
                <w:lang w:val="en-IN"/>
              </w:rPr>
              <w:t>17</w:t>
            </w:r>
          </w:p>
        </w:tc>
      </w:tr>
      <w:tr w:rsidR="007B2810" w:rsidRPr="007B2810" w14:paraId="59BC435B" w14:textId="77777777" w:rsidTr="00761C58">
        <w:tc>
          <w:tcPr>
            <w:tcW w:w="4957" w:type="dxa"/>
            <w:hideMark/>
          </w:tcPr>
          <w:p w14:paraId="27ADF31D" w14:textId="77777777" w:rsidR="007B2810" w:rsidRPr="007B2810" w:rsidRDefault="007B2810" w:rsidP="00862B91">
            <w:pPr>
              <w:spacing w:after="0" w:line="360" w:lineRule="auto"/>
              <w:contextualSpacing/>
              <w:jc w:val="both"/>
              <w:rPr>
                <w:rFonts w:ascii="Times New Roman" w:hAnsi="Times New Roman" w:cs="Times New Roman"/>
                <w:sz w:val="24"/>
                <w:szCs w:val="24"/>
                <w:lang w:val="en-IN"/>
              </w:rPr>
            </w:pPr>
            <w:r w:rsidRPr="007B2810">
              <w:rPr>
                <w:rFonts w:ascii="Times New Roman" w:hAnsi="Times New Roman" w:cs="Times New Roman"/>
                <w:sz w:val="24"/>
                <w:szCs w:val="24"/>
                <w:lang w:val="en-IN"/>
              </w:rPr>
              <w:t>Shared species (C)</w:t>
            </w:r>
          </w:p>
        </w:tc>
        <w:tc>
          <w:tcPr>
            <w:tcW w:w="3260" w:type="dxa"/>
            <w:hideMark/>
          </w:tcPr>
          <w:p w14:paraId="575457E1" w14:textId="77777777" w:rsidR="007B2810" w:rsidRPr="007B2810" w:rsidRDefault="007B2810" w:rsidP="00862B91">
            <w:pPr>
              <w:spacing w:after="0" w:line="360" w:lineRule="auto"/>
              <w:contextualSpacing/>
              <w:jc w:val="both"/>
              <w:rPr>
                <w:rFonts w:ascii="Times New Roman" w:hAnsi="Times New Roman" w:cs="Times New Roman"/>
                <w:sz w:val="24"/>
                <w:szCs w:val="24"/>
                <w:lang w:val="en-IN"/>
              </w:rPr>
            </w:pPr>
            <w:r w:rsidRPr="007B2810">
              <w:rPr>
                <w:rFonts w:ascii="Times New Roman" w:hAnsi="Times New Roman" w:cs="Times New Roman"/>
                <w:sz w:val="24"/>
                <w:szCs w:val="24"/>
                <w:lang w:val="en-IN"/>
              </w:rPr>
              <w:t>17</w:t>
            </w:r>
          </w:p>
        </w:tc>
      </w:tr>
      <w:tr w:rsidR="007B2810" w:rsidRPr="007B2810" w14:paraId="3248F822" w14:textId="77777777" w:rsidTr="00761C58">
        <w:tc>
          <w:tcPr>
            <w:tcW w:w="4957" w:type="dxa"/>
            <w:hideMark/>
          </w:tcPr>
          <w:p w14:paraId="2670D420" w14:textId="77777777" w:rsidR="007B2810" w:rsidRPr="007B2810" w:rsidRDefault="007B2810" w:rsidP="00862B91">
            <w:pPr>
              <w:spacing w:after="0" w:line="360" w:lineRule="auto"/>
              <w:contextualSpacing/>
              <w:jc w:val="both"/>
              <w:rPr>
                <w:rFonts w:ascii="Times New Roman" w:hAnsi="Times New Roman" w:cs="Times New Roman"/>
                <w:sz w:val="24"/>
                <w:szCs w:val="24"/>
                <w:lang w:val="en-IN"/>
              </w:rPr>
            </w:pPr>
            <w:r w:rsidRPr="007B2810">
              <w:rPr>
                <w:rFonts w:ascii="Times New Roman" w:hAnsi="Times New Roman" w:cs="Times New Roman"/>
                <w:sz w:val="24"/>
                <w:szCs w:val="24"/>
                <w:lang w:val="en-IN"/>
              </w:rPr>
              <w:t>Sørensen Similarity Index (2C / S₁+S₂)</w:t>
            </w:r>
          </w:p>
        </w:tc>
        <w:tc>
          <w:tcPr>
            <w:tcW w:w="3260" w:type="dxa"/>
            <w:hideMark/>
          </w:tcPr>
          <w:p w14:paraId="51868FD6" w14:textId="77777777" w:rsidR="007B2810" w:rsidRPr="007B2810" w:rsidRDefault="007B2810" w:rsidP="00862B91">
            <w:pPr>
              <w:spacing w:after="0" w:line="360" w:lineRule="auto"/>
              <w:contextualSpacing/>
              <w:jc w:val="both"/>
              <w:rPr>
                <w:rFonts w:ascii="Times New Roman" w:hAnsi="Times New Roman" w:cs="Times New Roman"/>
                <w:sz w:val="24"/>
                <w:szCs w:val="24"/>
                <w:lang w:val="en-IN"/>
              </w:rPr>
            </w:pPr>
            <w:r w:rsidRPr="007B2810">
              <w:rPr>
                <w:rFonts w:ascii="Times New Roman" w:hAnsi="Times New Roman" w:cs="Times New Roman"/>
                <w:sz w:val="24"/>
                <w:szCs w:val="24"/>
                <w:lang w:val="en-IN"/>
              </w:rPr>
              <w:t>0.85</w:t>
            </w:r>
          </w:p>
        </w:tc>
      </w:tr>
    </w:tbl>
    <w:p w14:paraId="507B3747" w14:textId="0D79FA47" w:rsidR="009E48E4" w:rsidRDefault="009E48E4" w:rsidP="00862B91">
      <w:pPr>
        <w:spacing w:after="0" w:line="360" w:lineRule="auto"/>
        <w:contextualSpacing/>
        <w:jc w:val="both"/>
        <w:rPr>
          <w:rFonts w:ascii="Times New Roman" w:hAnsi="Times New Roman" w:cs="Times New Roman"/>
          <w:b/>
          <w:sz w:val="24"/>
          <w:szCs w:val="24"/>
        </w:rPr>
      </w:pPr>
    </w:p>
    <w:p w14:paraId="5717BBA2" w14:textId="7981C8CE" w:rsidR="00596254" w:rsidRPr="00862B91" w:rsidRDefault="00596254" w:rsidP="00596254">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t xml:space="preserve">The hierarchical cluster analysis based on species abundance data shows clear segregation between the marine-dominated </w:t>
      </w:r>
      <w:proofErr w:type="spellStart"/>
      <w:r w:rsidRPr="00862B91">
        <w:rPr>
          <w:rFonts w:ascii="Times New Roman" w:hAnsi="Times New Roman" w:cs="Times New Roman"/>
          <w:bCs/>
          <w:sz w:val="24"/>
          <w:szCs w:val="24"/>
        </w:rPr>
        <w:t>Neendakara</w:t>
      </w:r>
      <w:proofErr w:type="spellEnd"/>
      <w:r w:rsidRPr="00862B91">
        <w:rPr>
          <w:rFonts w:ascii="Times New Roman" w:hAnsi="Times New Roman" w:cs="Times New Roman"/>
          <w:bCs/>
          <w:sz w:val="24"/>
          <w:szCs w:val="24"/>
        </w:rPr>
        <w:t xml:space="preserve"> zone and the marine</w:t>
      </w:r>
      <w:r>
        <w:rPr>
          <w:rFonts w:ascii="Times New Roman" w:hAnsi="Times New Roman" w:cs="Times New Roman"/>
          <w:bCs/>
          <w:sz w:val="24"/>
          <w:szCs w:val="24"/>
        </w:rPr>
        <w:t>-</w:t>
      </w:r>
      <w:r w:rsidRPr="00862B91">
        <w:rPr>
          <w:rFonts w:ascii="Times New Roman" w:hAnsi="Times New Roman" w:cs="Times New Roman"/>
          <w:bCs/>
          <w:sz w:val="24"/>
          <w:szCs w:val="24"/>
        </w:rPr>
        <w:t xml:space="preserve">brackish </w:t>
      </w:r>
      <w:proofErr w:type="spellStart"/>
      <w:r w:rsidRPr="00862B91">
        <w:rPr>
          <w:rFonts w:ascii="Times New Roman" w:hAnsi="Times New Roman" w:cs="Times New Roman"/>
          <w:bCs/>
          <w:sz w:val="24"/>
          <w:szCs w:val="24"/>
        </w:rPr>
        <w:t>Puthenthuruth</w:t>
      </w:r>
      <w:proofErr w:type="spellEnd"/>
      <w:r w:rsidRPr="00862B91">
        <w:rPr>
          <w:rFonts w:ascii="Times New Roman" w:hAnsi="Times New Roman" w:cs="Times New Roman"/>
          <w:bCs/>
          <w:sz w:val="24"/>
          <w:szCs w:val="24"/>
        </w:rPr>
        <w:t xml:space="preserve"> zone</w:t>
      </w:r>
      <w:r>
        <w:rPr>
          <w:rFonts w:ascii="Times New Roman" w:hAnsi="Times New Roman" w:cs="Times New Roman"/>
          <w:bCs/>
          <w:sz w:val="24"/>
          <w:szCs w:val="24"/>
        </w:rPr>
        <w:t xml:space="preserve"> (</w:t>
      </w:r>
      <w:r w:rsidRPr="00482FA5">
        <w:rPr>
          <w:rFonts w:ascii="Times New Roman" w:hAnsi="Times New Roman" w:cs="Times New Roman"/>
          <w:bCs/>
          <w:sz w:val="24"/>
          <w:szCs w:val="24"/>
        </w:rPr>
        <w:t xml:space="preserve">Fig. </w:t>
      </w:r>
      <w:r w:rsidR="00F50D58" w:rsidRPr="00482FA5">
        <w:rPr>
          <w:rFonts w:ascii="Times New Roman" w:hAnsi="Times New Roman" w:cs="Times New Roman"/>
          <w:bCs/>
          <w:sz w:val="24"/>
          <w:szCs w:val="24"/>
        </w:rPr>
        <w:t>8</w:t>
      </w:r>
      <w:r>
        <w:rPr>
          <w:rFonts w:ascii="Times New Roman" w:hAnsi="Times New Roman" w:cs="Times New Roman"/>
          <w:bCs/>
          <w:sz w:val="24"/>
          <w:szCs w:val="24"/>
        </w:rPr>
        <w:t>)</w:t>
      </w:r>
      <w:r w:rsidRPr="00862B91">
        <w:rPr>
          <w:rFonts w:ascii="Times New Roman" w:hAnsi="Times New Roman" w:cs="Times New Roman"/>
          <w:bCs/>
          <w:sz w:val="24"/>
          <w:szCs w:val="24"/>
        </w:rPr>
        <w:t xml:space="preserve">. </w:t>
      </w:r>
      <w:r w:rsidRPr="00DE0DD3">
        <w:rPr>
          <w:rFonts w:ascii="Times New Roman" w:hAnsi="Times New Roman" w:cs="Times New Roman"/>
          <w:bCs/>
          <w:sz w:val="24"/>
          <w:szCs w:val="24"/>
        </w:rPr>
        <w:t xml:space="preserve">The relatively high </w:t>
      </w:r>
      <w:r w:rsidR="00084671" w:rsidRPr="00DE0DD3">
        <w:rPr>
          <w:rFonts w:ascii="Times New Roman" w:hAnsi="Times New Roman" w:cs="Times New Roman"/>
          <w:bCs/>
          <w:sz w:val="24"/>
          <w:szCs w:val="24"/>
        </w:rPr>
        <w:t xml:space="preserve">Euclidean Distance (based on abundance data) </w:t>
      </w:r>
      <w:r w:rsidRPr="00DE0DD3">
        <w:rPr>
          <w:rFonts w:ascii="Times New Roman" w:hAnsi="Times New Roman" w:cs="Times New Roman"/>
          <w:bCs/>
          <w:sz w:val="24"/>
          <w:szCs w:val="24"/>
        </w:rPr>
        <w:t xml:space="preserve">between </w:t>
      </w:r>
      <w:r w:rsidRPr="00862B91">
        <w:rPr>
          <w:rFonts w:ascii="Times New Roman" w:hAnsi="Times New Roman" w:cs="Times New Roman"/>
          <w:bCs/>
          <w:sz w:val="24"/>
          <w:szCs w:val="24"/>
        </w:rPr>
        <w:t xml:space="preserve">the two clusters indicates distinct community structures shaped primarily by salinity differences. Although the Sørensen similarity index suggested strong species overlap, the dendrogram reveals quantitative divergence in abundance patterns, particularly due to the dominance of strictly marine and deep-sea taxa in the high-salinity zone and reduced representation in the brackish sector. This clustering pattern </w:t>
      </w:r>
      <w:r w:rsidRPr="00737DBB">
        <w:rPr>
          <w:rFonts w:ascii="Times New Roman" w:hAnsi="Times New Roman" w:cs="Times New Roman"/>
          <w:bCs/>
          <w:sz w:val="24"/>
          <w:szCs w:val="24"/>
        </w:rPr>
        <w:t>strengthens</w:t>
      </w:r>
      <w:r w:rsidRPr="00913BF1">
        <w:rPr>
          <w:rFonts w:ascii="Times New Roman" w:hAnsi="Times New Roman" w:cs="Times New Roman"/>
          <w:bCs/>
          <w:color w:val="EE0000"/>
          <w:sz w:val="24"/>
          <w:szCs w:val="24"/>
        </w:rPr>
        <w:t xml:space="preserve"> </w:t>
      </w:r>
      <w:r w:rsidRPr="00862B91">
        <w:rPr>
          <w:rFonts w:ascii="Times New Roman" w:hAnsi="Times New Roman" w:cs="Times New Roman"/>
          <w:bCs/>
          <w:sz w:val="24"/>
          <w:szCs w:val="24"/>
        </w:rPr>
        <w:t>the role of salinity as a key environmental filter structuring shrimp assemblage.</w:t>
      </w:r>
    </w:p>
    <w:p w14:paraId="448610BD" w14:textId="77777777" w:rsidR="00596254" w:rsidRPr="00862B91" w:rsidRDefault="00596254" w:rsidP="00A8532E">
      <w:pPr>
        <w:spacing w:after="0" w:line="360" w:lineRule="auto"/>
        <w:contextualSpacing/>
        <w:jc w:val="center"/>
        <w:rPr>
          <w:rFonts w:ascii="Times New Roman" w:hAnsi="Times New Roman" w:cs="Times New Roman"/>
          <w:bCs/>
          <w:sz w:val="24"/>
          <w:szCs w:val="24"/>
        </w:rPr>
      </w:pPr>
      <w:r w:rsidRPr="00862B91">
        <w:rPr>
          <w:rFonts w:ascii="Times New Roman" w:hAnsi="Times New Roman" w:cs="Times New Roman"/>
          <w:noProof/>
          <w:sz w:val="24"/>
          <w:szCs w:val="24"/>
        </w:rPr>
        <w:lastRenderedPageBreak/>
        <w:drawing>
          <wp:inline distT="0" distB="0" distL="0" distR="0" wp14:anchorId="4E955651" wp14:editId="391CAF97">
            <wp:extent cx="4492906" cy="3454400"/>
            <wp:effectExtent l="0" t="0" r="3175" b="0"/>
            <wp:docPr id="4145060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8293" cy="3458542"/>
                    </a:xfrm>
                    <a:prstGeom prst="rect">
                      <a:avLst/>
                    </a:prstGeom>
                    <a:noFill/>
                    <a:ln>
                      <a:noFill/>
                    </a:ln>
                  </pic:spPr>
                </pic:pic>
              </a:graphicData>
            </a:graphic>
          </wp:inline>
        </w:drawing>
      </w:r>
    </w:p>
    <w:p w14:paraId="663D0929" w14:textId="5180809D" w:rsidR="00596254" w:rsidRPr="00862B91" w:rsidRDefault="00596254" w:rsidP="00596254">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t xml:space="preserve">Figure </w:t>
      </w:r>
      <w:r w:rsidR="00F50D58">
        <w:rPr>
          <w:rFonts w:ascii="Times New Roman" w:hAnsi="Times New Roman" w:cs="Times New Roman"/>
          <w:bCs/>
          <w:sz w:val="24"/>
          <w:szCs w:val="24"/>
        </w:rPr>
        <w:t>8</w:t>
      </w:r>
      <w:r w:rsidRPr="00862B91">
        <w:rPr>
          <w:rFonts w:ascii="Times New Roman" w:hAnsi="Times New Roman" w:cs="Times New Roman"/>
          <w:bCs/>
          <w:sz w:val="24"/>
          <w:szCs w:val="24"/>
        </w:rPr>
        <w:t xml:space="preserve">. </w:t>
      </w:r>
      <w:r w:rsidR="00482FA5" w:rsidRPr="00482FA5">
        <w:rPr>
          <w:rFonts w:ascii="Times New Roman" w:hAnsi="Times New Roman" w:cs="Times New Roman"/>
          <w:bCs/>
          <w:sz w:val="24"/>
          <w:szCs w:val="24"/>
        </w:rPr>
        <w:t>Hierarchical Cluster Dendrogram Showing Assemblage Segregation Between Salinity Zones</w:t>
      </w:r>
    </w:p>
    <w:p w14:paraId="44BBD68A" w14:textId="5146D843" w:rsidR="00581ABC" w:rsidRPr="00553DE7" w:rsidRDefault="00E01E75" w:rsidP="00862B91">
      <w:pPr>
        <w:spacing w:after="0" w:line="360" w:lineRule="auto"/>
        <w:contextualSpacing/>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3.</w:t>
      </w:r>
      <w:r w:rsidR="00BD59AC">
        <w:rPr>
          <w:rFonts w:ascii="Times New Roman" w:hAnsi="Times New Roman" w:cs="Times New Roman"/>
          <w:b/>
          <w:bCs/>
          <w:sz w:val="24"/>
          <w:szCs w:val="24"/>
          <w:lang w:val="en-IN"/>
        </w:rPr>
        <w:t>5</w:t>
      </w:r>
      <w:r>
        <w:rPr>
          <w:rFonts w:ascii="Times New Roman" w:hAnsi="Times New Roman" w:cs="Times New Roman"/>
          <w:b/>
          <w:bCs/>
          <w:sz w:val="24"/>
          <w:szCs w:val="24"/>
          <w:lang w:val="en-IN"/>
        </w:rPr>
        <w:t xml:space="preserve">. </w:t>
      </w:r>
      <w:r w:rsidR="00BD59AC" w:rsidRPr="00BD59AC">
        <w:rPr>
          <w:rFonts w:ascii="Times New Roman" w:hAnsi="Times New Roman" w:cs="Times New Roman"/>
          <w:b/>
          <w:bCs/>
          <w:sz w:val="24"/>
          <w:szCs w:val="24"/>
        </w:rPr>
        <w:t>Functional Contribution of Migratory Species</w:t>
      </w:r>
    </w:p>
    <w:p w14:paraId="337E02BF" w14:textId="2C6B4D19" w:rsidR="00553DE7" w:rsidRPr="00862B91" w:rsidRDefault="00581ABC" w:rsidP="00862B91">
      <w:pPr>
        <w:spacing w:after="0" w:line="360" w:lineRule="auto"/>
        <w:contextualSpacing/>
        <w:jc w:val="both"/>
        <w:rPr>
          <w:rFonts w:ascii="Times New Roman" w:hAnsi="Times New Roman" w:cs="Times New Roman"/>
          <w:bCs/>
          <w:sz w:val="24"/>
          <w:szCs w:val="24"/>
        </w:rPr>
      </w:pPr>
      <w:r w:rsidRPr="00E6059B">
        <w:rPr>
          <w:rFonts w:ascii="Times New Roman" w:hAnsi="Times New Roman" w:cs="Times New Roman"/>
          <w:bCs/>
          <w:sz w:val="24"/>
          <w:szCs w:val="24"/>
        </w:rPr>
        <w:t xml:space="preserve">The donut chart </w:t>
      </w:r>
      <w:r w:rsidR="00E6059B">
        <w:rPr>
          <w:rFonts w:ascii="Times New Roman" w:hAnsi="Times New Roman" w:cs="Times New Roman"/>
          <w:bCs/>
          <w:sz w:val="24"/>
          <w:szCs w:val="24"/>
        </w:rPr>
        <w:t>illustrates</w:t>
      </w:r>
      <w:r w:rsidRPr="00862B91">
        <w:rPr>
          <w:rFonts w:ascii="Times New Roman" w:hAnsi="Times New Roman" w:cs="Times New Roman"/>
          <w:bCs/>
          <w:sz w:val="24"/>
          <w:szCs w:val="24"/>
        </w:rPr>
        <w:t xml:space="preserve"> </w:t>
      </w:r>
      <w:r w:rsidR="00A14448">
        <w:rPr>
          <w:rFonts w:ascii="Times New Roman" w:hAnsi="Times New Roman" w:cs="Times New Roman"/>
          <w:bCs/>
          <w:sz w:val="24"/>
          <w:szCs w:val="24"/>
        </w:rPr>
        <w:t>the</w:t>
      </w:r>
      <w:r w:rsidRPr="00862B91">
        <w:rPr>
          <w:rFonts w:ascii="Times New Roman" w:hAnsi="Times New Roman" w:cs="Times New Roman"/>
          <w:bCs/>
          <w:sz w:val="24"/>
          <w:szCs w:val="24"/>
        </w:rPr>
        <w:t xml:space="preserve"> migratory (marine</w:t>
      </w:r>
      <w:r w:rsidR="003D3EEF">
        <w:rPr>
          <w:rFonts w:ascii="Times New Roman" w:hAnsi="Times New Roman" w:cs="Times New Roman"/>
          <w:bCs/>
          <w:sz w:val="24"/>
          <w:szCs w:val="24"/>
        </w:rPr>
        <w:t>-</w:t>
      </w:r>
      <w:r w:rsidRPr="00862B91">
        <w:rPr>
          <w:rFonts w:ascii="Times New Roman" w:hAnsi="Times New Roman" w:cs="Times New Roman"/>
          <w:bCs/>
          <w:sz w:val="24"/>
          <w:szCs w:val="24"/>
        </w:rPr>
        <w:t>estuarine) shrimps constitute 26.1% of total recorded diversity, whereas strictly marine and deep-sea taxa contribute 73.9%. This representation effectively communicates the ecological significance of migratory penaeids in maintaining marine</w:t>
      </w:r>
      <w:r w:rsidR="003D3EEF">
        <w:rPr>
          <w:rFonts w:ascii="Times New Roman" w:hAnsi="Times New Roman" w:cs="Times New Roman"/>
          <w:bCs/>
          <w:sz w:val="24"/>
          <w:szCs w:val="24"/>
        </w:rPr>
        <w:t>-</w:t>
      </w:r>
      <w:r w:rsidRPr="00862B91">
        <w:rPr>
          <w:rFonts w:ascii="Times New Roman" w:hAnsi="Times New Roman" w:cs="Times New Roman"/>
          <w:bCs/>
          <w:sz w:val="24"/>
          <w:szCs w:val="24"/>
        </w:rPr>
        <w:t>estuarine connectivity within the Ashtamudi wetland system</w:t>
      </w:r>
      <w:r w:rsidR="00AB3B70">
        <w:rPr>
          <w:rFonts w:ascii="Times New Roman" w:hAnsi="Times New Roman" w:cs="Times New Roman"/>
          <w:bCs/>
          <w:sz w:val="24"/>
          <w:szCs w:val="24"/>
        </w:rPr>
        <w:t xml:space="preserve"> (</w:t>
      </w:r>
      <w:r w:rsidR="00AB3B70" w:rsidRPr="0000088A">
        <w:rPr>
          <w:rFonts w:ascii="Times New Roman" w:hAnsi="Times New Roman" w:cs="Times New Roman"/>
          <w:bCs/>
          <w:sz w:val="24"/>
          <w:szCs w:val="24"/>
        </w:rPr>
        <w:t xml:space="preserve">Fig. </w:t>
      </w:r>
      <w:r w:rsidR="00F50D58">
        <w:rPr>
          <w:rFonts w:ascii="Times New Roman" w:hAnsi="Times New Roman" w:cs="Times New Roman"/>
          <w:bCs/>
          <w:sz w:val="24"/>
          <w:szCs w:val="24"/>
        </w:rPr>
        <w:t>9</w:t>
      </w:r>
      <w:r w:rsidR="00AB3B70">
        <w:rPr>
          <w:rFonts w:ascii="Times New Roman" w:hAnsi="Times New Roman" w:cs="Times New Roman"/>
          <w:bCs/>
          <w:sz w:val="24"/>
          <w:szCs w:val="24"/>
        </w:rPr>
        <w:t>)</w:t>
      </w:r>
      <w:r w:rsidRPr="00862B91">
        <w:rPr>
          <w:rFonts w:ascii="Times New Roman" w:hAnsi="Times New Roman" w:cs="Times New Roman"/>
          <w:bCs/>
          <w:sz w:val="24"/>
          <w:szCs w:val="24"/>
        </w:rPr>
        <w:t>.</w:t>
      </w:r>
    </w:p>
    <w:p w14:paraId="478ACC7A" w14:textId="216B5FCD" w:rsidR="003A521F" w:rsidRDefault="00144601" w:rsidP="008839D1">
      <w:pPr>
        <w:spacing w:after="0" w:line="360" w:lineRule="auto"/>
        <w:contextualSpacing/>
        <w:jc w:val="center"/>
        <w:rPr>
          <w:rFonts w:ascii="Times New Roman" w:hAnsi="Times New Roman" w:cs="Times New Roman"/>
          <w:bCs/>
          <w:sz w:val="24"/>
          <w:szCs w:val="24"/>
        </w:rPr>
      </w:pPr>
      <w:r>
        <w:rPr>
          <w:noProof/>
        </w:rPr>
        <w:drawing>
          <wp:inline distT="0" distB="0" distL="0" distR="0" wp14:anchorId="4626625B" wp14:editId="0D634F61">
            <wp:extent cx="3273168" cy="3048000"/>
            <wp:effectExtent l="0" t="0" r="3810" b="0"/>
            <wp:docPr id="2141654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34144"/>
                    <a:stretch>
                      <a:fillRect/>
                    </a:stretch>
                  </pic:blipFill>
                  <pic:spPr bwMode="auto">
                    <a:xfrm>
                      <a:off x="0" y="0"/>
                      <a:ext cx="3278650" cy="3053105"/>
                    </a:xfrm>
                    <a:prstGeom prst="rect">
                      <a:avLst/>
                    </a:prstGeom>
                    <a:noFill/>
                    <a:ln>
                      <a:noFill/>
                    </a:ln>
                    <a:extLst>
                      <a:ext uri="{53640926-AAD7-44D8-BBD7-CCE9431645EC}">
                        <a14:shadowObscured xmlns:a14="http://schemas.microsoft.com/office/drawing/2010/main"/>
                      </a:ext>
                    </a:extLst>
                  </pic:spPr>
                </pic:pic>
              </a:graphicData>
            </a:graphic>
          </wp:inline>
        </w:drawing>
      </w:r>
    </w:p>
    <w:p w14:paraId="33016633" w14:textId="0B4E74E9" w:rsidR="00AB3B70" w:rsidRPr="00862B91" w:rsidRDefault="00AB3B70" w:rsidP="00AB3B70">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t>Figure</w:t>
      </w:r>
      <w:r>
        <w:rPr>
          <w:rFonts w:ascii="Times New Roman" w:hAnsi="Times New Roman" w:cs="Times New Roman"/>
          <w:bCs/>
          <w:sz w:val="24"/>
          <w:szCs w:val="24"/>
        </w:rPr>
        <w:t xml:space="preserve"> </w:t>
      </w:r>
      <w:r w:rsidR="00F50D58">
        <w:rPr>
          <w:rFonts w:ascii="Times New Roman" w:hAnsi="Times New Roman" w:cs="Times New Roman"/>
          <w:bCs/>
          <w:sz w:val="24"/>
          <w:szCs w:val="24"/>
        </w:rPr>
        <w:t>9</w:t>
      </w:r>
      <w:r>
        <w:rPr>
          <w:rFonts w:ascii="Times New Roman" w:hAnsi="Times New Roman" w:cs="Times New Roman"/>
          <w:bCs/>
          <w:sz w:val="24"/>
          <w:szCs w:val="24"/>
        </w:rPr>
        <w:t>.</w:t>
      </w:r>
      <w:r w:rsidRPr="00862B91">
        <w:rPr>
          <w:rFonts w:ascii="Times New Roman" w:hAnsi="Times New Roman" w:cs="Times New Roman"/>
          <w:bCs/>
          <w:sz w:val="24"/>
          <w:szCs w:val="24"/>
        </w:rPr>
        <w:t xml:space="preserve"> </w:t>
      </w:r>
      <w:r w:rsidR="00482FA5" w:rsidRPr="00482FA5">
        <w:rPr>
          <w:rFonts w:ascii="Times New Roman" w:hAnsi="Times New Roman" w:cs="Times New Roman"/>
          <w:bCs/>
          <w:sz w:val="24"/>
          <w:szCs w:val="24"/>
        </w:rPr>
        <w:t>Proportional Contribution of Marine–Estuarine Migratory Species to Total Diversity</w:t>
      </w:r>
    </w:p>
    <w:p w14:paraId="550C1157" w14:textId="27B3D681" w:rsidR="007050CC" w:rsidRDefault="007050CC" w:rsidP="00862B91">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lastRenderedPageBreak/>
        <w:t>The present study demonstrates that shrimp assemblages in Ashtamudi are structured by a salinity-mediated environmental filter operating within a functionally connected marine</w:t>
      </w:r>
      <w:r w:rsidR="004C4EEC">
        <w:rPr>
          <w:rFonts w:ascii="Times New Roman" w:hAnsi="Times New Roman" w:cs="Times New Roman"/>
          <w:bCs/>
          <w:sz w:val="24"/>
          <w:szCs w:val="24"/>
        </w:rPr>
        <w:t>-</w:t>
      </w:r>
      <w:r w:rsidRPr="00862B91">
        <w:rPr>
          <w:rFonts w:ascii="Times New Roman" w:hAnsi="Times New Roman" w:cs="Times New Roman"/>
          <w:bCs/>
          <w:sz w:val="24"/>
          <w:szCs w:val="24"/>
        </w:rPr>
        <w:t>estuarine metacommunity. The clear segregation of deep-sea taxa and persistence of migratory penaeids highlight the ecological significance of estuarine nursery sectors in sustaining offshore spawning populations. Protecting hydrological integrity and salinity gradients is therefore critical not only for biodiversity conservation but also for long-term fisheries resilience under changing climatic conditions.</w:t>
      </w:r>
    </w:p>
    <w:p w14:paraId="57F5ECD5" w14:textId="61085443" w:rsidR="00E01E75" w:rsidRDefault="00032B5A" w:rsidP="00862B91">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4. DISCUSSION</w:t>
      </w:r>
    </w:p>
    <w:p w14:paraId="40E526D7" w14:textId="77777777" w:rsidR="002B6949" w:rsidRPr="002B6949" w:rsidRDefault="002B6949" w:rsidP="002B6949">
      <w:pPr>
        <w:spacing w:after="0" w:line="360" w:lineRule="auto"/>
        <w:contextualSpacing/>
        <w:jc w:val="both"/>
        <w:rPr>
          <w:rFonts w:ascii="Times New Roman" w:hAnsi="Times New Roman" w:cs="Times New Roman"/>
          <w:bCs/>
          <w:sz w:val="24"/>
          <w:szCs w:val="24"/>
          <w:lang w:val="en-IN"/>
        </w:rPr>
      </w:pPr>
      <w:r w:rsidRPr="002B6949">
        <w:rPr>
          <w:rFonts w:ascii="Times New Roman" w:hAnsi="Times New Roman" w:cs="Times New Roman"/>
          <w:bCs/>
          <w:sz w:val="24"/>
          <w:szCs w:val="24"/>
          <w:lang w:val="en-IN"/>
        </w:rPr>
        <w:t>The present study demonstrates that shrimp assemblages in Ashtamudi Lake are strongly structured by salinity gradients, as evidenced by reduced species richness, lower Shannon diversity, higher dominance patterns, and quantitative segregation in cluster analysis within the marine–brackish sector. The absence of deep-sea marine taxa and the proportional persistence of marine–estuarine penaeids in the lower salinity zone indicate that salinity acts as a primary environmental filter regulating species distribution and abundance. Similar salinity-mediated structuring of penaeid communities has been widely documented in tropical estuaries and coastal lagoons (Jackson, 2017; Zink et al., 2017; Pérez-Castañeda et al., 2009). Experimental studies have further shown that growth performance, survival, and osmotic regulation of juvenile penaeids are strongly influenced by salinity regimes (Brito et al., 2000; Smith &amp; Wu, 2011), supporting the ecological mechanisms underlying the observed spatial segregation in Ashtamudi.</w:t>
      </w:r>
    </w:p>
    <w:p w14:paraId="320FEC4F" w14:textId="2A530BA4" w:rsidR="002B6949" w:rsidRPr="002B6949" w:rsidRDefault="002B6949" w:rsidP="002B6949">
      <w:pPr>
        <w:spacing w:after="0" w:line="360" w:lineRule="auto"/>
        <w:contextualSpacing/>
        <w:jc w:val="both"/>
        <w:rPr>
          <w:rFonts w:ascii="Times New Roman" w:hAnsi="Times New Roman" w:cs="Times New Roman"/>
          <w:bCs/>
          <w:sz w:val="24"/>
          <w:szCs w:val="24"/>
          <w:lang w:val="en-IN"/>
        </w:rPr>
      </w:pPr>
      <w:r w:rsidRPr="002B6949">
        <w:rPr>
          <w:rFonts w:ascii="Times New Roman" w:hAnsi="Times New Roman" w:cs="Times New Roman"/>
          <w:bCs/>
          <w:sz w:val="24"/>
          <w:szCs w:val="24"/>
          <w:lang w:val="en-IN"/>
        </w:rPr>
        <w:t>The high Sørensen similarity index (0.85) coupled with distinct abundance-based clustering suggests that while species composition remains broadly connected between zones, population structure and dominance patterns vary substantially along the gradient. This reflects classical estuarine</w:t>
      </w:r>
      <w:r w:rsidR="004C4EEC">
        <w:rPr>
          <w:rFonts w:ascii="Times New Roman" w:hAnsi="Times New Roman" w:cs="Times New Roman"/>
          <w:bCs/>
          <w:sz w:val="24"/>
          <w:szCs w:val="24"/>
          <w:lang w:val="en-IN"/>
        </w:rPr>
        <w:t>-</w:t>
      </w:r>
      <w:r w:rsidRPr="002B6949">
        <w:rPr>
          <w:rFonts w:ascii="Times New Roman" w:hAnsi="Times New Roman" w:cs="Times New Roman"/>
          <w:bCs/>
          <w:sz w:val="24"/>
          <w:szCs w:val="24"/>
          <w:lang w:val="en-IN"/>
        </w:rPr>
        <w:t>marine dependency described for penaeids, where offshore spawning stocks recruit into estuarine nursery habitats before returning to marine waters (</w:t>
      </w:r>
      <w:proofErr w:type="spellStart"/>
      <w:r w:rsidRPr="002B6949">
        <w:rPr>
          <w:rFonts w:ascii="Times New Roman" w:hAnsi="Times New Roman" w:cs="Times New Roman"/>
          <w:bCs/>
          <w:sz w:val="24"/>
          <w:szCs w:val="24"/>
          <w:lang w:val="en-IN"/>
        </w:rPr>
        <w:t>Rothlisberg</w:t>
      </w:r>
      <w:proofErr w:type="spellEnd"/>
      <w:r w:rsidRPr="002B6949">
        <w:rPr>
          <w:rFonts w:ascii="Times New Roman" w:hAnsi="Times New Roman" w:cs="Times New Roman"/>
          <w:bCs/>
          <w:sz w:val="24"/>
          <w:szCs w:val="24"/>
          <w:lang w:val="en-IN"/>
        </w:rPr>
        <w:t>, 1983; Dall et al., 1990; Pillay &amp; Yousuf, 1999). Estuarine sectors function as growth and survival hotspots for juveniles, offering refuge and enhanced productivity (</w:t>
      </w:r>
      <w:proofErr w:type="spellStart"/>
      <w:r w:rsidRPr="002B6949">
        <w:rPr>
          <w:rFonts w:ascii="Times New Roman" w:hAnsi="Times New Roman" w:cs="Times New Roman"/>
          <w:bCs/>
          <w:sz w:val="24"/>
          <w:szCs w:val="24"/>
          <w:lang w:val="en-IN"/>
        </w:rPr>
        <w:t>Minello</w:t>
      </w:r>
      <w:proofErr w:type="spellEnd"/>
      <w:r w:rsidRPr="002B6949">
        <w:rPr>
          <w:rFonts w:ascii="Times New Roman" w:hAnsi="Times New Roman" w:cs="Times New Roman"/>
          <w:bCs/>
          <w:sz w:val="24"/>
          <w:szCs w:val="24"/>
          <w:lang w:val="en-IN"/>
        </w:rPr>
        <w:t xml:space="preserve"> &amp; Zimmerman, 1991; Howe et al., 1999; Kenyon et al., 1997). Comparable zonation patterns have been reported in Mexican biosphere reserves and tropical lagoons, where penaeid density and size structure vary predictably across salinity-defined sub</w:t>
      </w:r>
      <w:r w:rsidR="00507A43">
        <w:rPr>
          <w:rFonts w:ascii="Times New Roman" w:hAnsi="Times New Roman" w:cs="Times New Roman"/>
          <w:bCs/>
          <w:sz w:val="24"/>
          <w:szCs w:val="24"/>
          <w:lang w:val="en-IN"/>
        </w:rPr>
        <w:t xml:space="preserve"> </w:t>
      </w:r>
      <w:r w:rsidRPr="002B6949">
        <w:rPr>
          <w:rFonts w:ascii="Times New Roman" w:hAnsi="Times New Roman" w:cs="Times New Roman"/>
          <w:bCs/>
          <w:sz w:val="24"/>
          <w:szCs w:val="24"/>
          <w:lang w:val="en-IN"/>
        </w:rPr>
        <w:t xml:space="preserve">habitats (Pérez-Castañeda &amp; </w:t>
      </w:r>
      <w:proofErr w:type="spellStart"/>
      <w:r w:rsidRPr="002B6949">
        <w:rPr>
          <w:rFonts w:ascii="Times New Roman" w:hAnsi="Times New Roman" w:cs="Times New Roman"/>
          <w:bCs/>
          <w:sz w:val="24"/>
          <w:szCs w:val="24"/>
          <w:lang w:val="en-IN"/>
        </w:rPr>
        <w:t>Defeo</w:t>
      </w:r>
      <w:proofErr w:type="spellEnd"/>
      <w:r w:rsidRPr="002B6949">
        <w:rPr>
          <w:rFonts w:ascii="Times New Roman" w:hAnsi="Times New Roman" w:cs="Times New Roman"/>
          <w:bCs/>
          <w:sz w:val="24"/>
          <w:szCs w:val="24"/>
          <w:lang w:val="en-IN"/>
        </w:rPr>
        <w:t>, 2001, 2003; May-</w:t>
      </w:r>
      <w:proofErr w:type="spellStart"/>
      <w:r w:rsidRPr="002B6949">
        <w:rPr>
          <w:rFonts w:ascii="Times New Roman" w:hAnsi="Times New Roman" w:cs="Times New Roman"/>
          <w:bCs/>
          <w:sz w:val="24"/>
          <w:szCs w:val="24"/>
          <w:lang w:val="en-IN"/>
        </w:rPr>
        <w:t>Kú</w:t>
      </w:r>
      <w:proofErr w:type="spellEnd"/>
      <w:r w:rsidRPr="002B6949">
        <w:rPr>
          <w:rFonts w:ascii="Times New Roman" w:hAnsi="Times New Roman" w:cs="Times New Roman"/>
          <w:bCs/>
          <w:sz w:val="24"/>
          <w:szCs w:val="24"/>
          <w:lang w:val="en-IN"/>
        </w:rPr>
        <w:t xml:space="preserve"> &amp; </w:t>
      </w:r>
      <w:proofErr w:type="spellStart"/>
      <w:r w:rsidRPr="002B6949">
        <w:rPr>
          <w:rFonts w:ascii="Times New Roman" w:hAnsi="Times New Roman" w:cs="Times New Roman"/>
          <w:bCs/>
          <w:sz w:val="24"/>
          <w:szCs w:val="24"/>
          <w:lang w:val="en-IN"/>
        </w:rPr>
        <w:t>Ordóñez</w:t>
      </w:r>
      <w:proofErr w:type="spellEnd"/>
      <w:r w:rsidRPr="002B6949">
        <w:rPr>
          <w:rFonts w:ascii="Times New Roman" w:hAnsi="Times New Roman" w:cs="Times New Roman"/>
          <w:bCs/>
          <w:sz w:val="24"/>
          <w:szCs w:val="24"/>
          <w:lang w:val="en-IN"/>
        </w:rPr>
        <w:t xml:space="preserve">-López, 2006). The dominance of commercially important migratory taxa such as </w:t>
      </w:r>
      <w:r w:rsidRPr="002B6949">
        <w:rPr>
          <w:rFonts w:ascii="Times New Roman" w:hAnsi="Times New Roman" w:cs="Times New Roman"/>
          <w:bCs/>
          <w:i/>
          <w:iCs/>
          <w:sz w:val="24"/>
          <w:szCs w:val="24"/>
          <w:lang w:val="en-IN"/>
        </w:rPr>
        <w:t>Penaeus monodon</w:t>
      </w:r>
      <w:r w:rsidRPr="002B6949">
        <w:rPr>
          <w:rFonts w:ascii="Times New Roman" w:hAnsi="Times New Roman" w:cs="Times New Roman"/>
          <w:bCs/>
          <w:sz w:val="24"/>
          <w:szCs w:val="24"/>
          <w:lang w:val="en-IN"/>
        </w:rPr>
        <w:t xml:space="preserve"> and </w:t>
      </w:r>
      <w:proofErr w:type="spellStart"/>
      <w:r w:rsidRPr="002B6949">
        <w:rPr>
          <w:rFonts w:ascii="Times New Roman" w:hAnsi="Times New Roman" w:cs="Times New Roman"/>
          <w:bCs/>
          <w:i/>
          <w:iCs/>
          <w:sz w:val="24"/>
          <w:szCs w:val="24"/>
          <w:lang w:val="en-IN"/>
        </w:rPr>
        <w:t>Metapenaeus</w:t>
      </w:r>
      <w:proofErr w:type="spellEnd"/>
      <w:r w:rsidRPr="002B6949">
        <w:rPr>
          <w:rFonts w:ascii="Times New Roman" w:hAnsi="Times New Roman" w:cs="Times New Roman"/>
          <w:bCs/>
          <w:sz w:val="24"/>
          <w:szCs w:val="24"/>
          <w:lang w:val="en-IN"/>
        </w:rPr>
        <w:t xml:space="preserve"> spp. further underscores the functional connectivity between marine and estuarine compartments.</w:t>
      </w:r>
    </w:p>
    <w:p w14:paraId="27E96340" w14:textId="437B6A76" w:rsidR="002B6949" w:rsidRDefault="002B6949" w:rsidP="002B6949">
      <w:pPr>
        <w:spacing w:after="0" w:line="360" w:lineRule="auto"/>
        <w:contextualSpacing/>
        <w:jc w:val="both"/>
        <w:rPr>
          <w:rFonts w:ascii="Times New Roman" w:hAnsi="Times New Roman" w:cs="Times New Roman"/>
          <w:bCs/>
          <w:sz w:val="24"/>
          <w:szCs w:val="24"/>
          <w:lang w:val="en-IN"/>
        </w:rPr>
      </w:pPr>
      <w:r w:rsidRPr="002B6949">
        <w:rPr>
          <w:rFonts w:ascii="Times New Roman" w:hAnsi="Times New Roman" w:cs="Times New Roman"/>
          <w:bCs/>
          <w:sz w:val="24"/>
          <w:szCs w:val="24"/>
          <w:lang w:val="en-IN"/>
        </w:rPr>
        <w:lastRenderedPageBreak/>
        <w:t>From a regional perspective, Ashtamudi Lake represents a historically important brackish</w:t>
      </w:r>
      <w:r w:rsidR="00507A43">
        <w:rPr>
          <w:rFonts w:ascii="Times New Roman" w:hAnsi="Times New Roman" w:cs="Times New Roman"/>
          <w:bCs/>
          <w:sz w:val="24"/>
          <w:szCs w:val="24"/>
          <w:lang w:val="en-IN"/>
        </w:rPr>
        <w:t xml:space="preserve"> </w:t>
      </w:r>
      <w:r w:rsidRPr="002B6949">
        <w:rPr>
          <w:rFonts w:ascii="Times New Roman" w:hAnsi="Times New Roman" w:cs="Times New Roman"/>
          <w:bCs/>
          <w:sz w:val="24"/>
          <w:szCs w:val="24"/>
          <w:lang w:val="en-IN"/>
        </w:rPr>
        <w:t xml:space="preserve">water prawn resource (Nair et al., 1980) and supports rich aquatic bioresources within its Ramsar-designated ecosystem (Vimal Raj et al., 2014). The present findings reinforce the concept of a salinity-structured metacommunity in which dispersal-driven connectivity and environmental filtering jointly regulate </w:t>
      </w:r>
      <w:r w:rsidR="008835D0">
        <w:rPr>
          <w:rFonts w:ascii="Times New Roman" w:hAnsi="Times New Roman" w:cs="Times New Roman"/>
          <w:bCs/>
          <w:sz w:val="24"/>
          <w:szCs w:val="24"/>
          <w:lang w:val="en-IN"/>
        </w:rPr>
        <w:t>P</w:t>
      </w:r>
      <w:r w:rsidRPr="002B6949">
        <w:rPr>
          <w:rFonts w:ascii="Times New Roman" w:hAnsi="Times New Roman" w:cs="Times New Roman"/>
          <w:bCs/>
          <w:sz w:val="24"/>
          <w:szCs w:val="24"/>
          <w:lang w:val="en-IN"/>
        </w:rPr>
        <w:t>enaeid assemblages. Any alteration in freshwater inflow, tidal exchange, or climate-driven salinity shifts may disrupt ontogenetic migration pathways and recruitment success, thereby affecting fisheries sustainability. Conservation of hydrological integrity and estuarine</w:t>
      </w:r>
      <w:r w:rsidR="004C4EEC">
        <w:rPr>
          <w:rFonts w:ascii="Times New Roman" w:hAnsi="Times New Roman" w:cs="Times New Roman"/>
          <w:bCs/>
          <w:sz w:val="24"/>
          <w:szCs w:val="24"/>
          <w:lang w:val="en-IN"/>
        </w:rPr>
        <w:t>-</w:t>
      </w:r>
      <w:r w:rsidRPr="002B6949">
        <w:rPr>
          <w:rFonts w:ascii="Times New Roman" w:hAnsi="Times New Roman" w:cs="Times New Roman"/>
          <w:bCs/>
          <w:sz w:val="24"/>
          <w:szCs w:val="24"/>
          <w:lang w:val="en-IN"/>
        </w:rPr>
        <w:t>marine linkages is therefore essential to maintain biodiversity stability and long-term shrimp fishery resilience in tropical coastal wetlands (Jackson, 2017; Zink et al., 2017; Dall et al., 1990).</w:t>
      </w:r>
    </w:p>
    <w:p w14:paraId="4119BC07" w14:textId="2ACA4AD8" w:rsidR="00323248" w:rsidRPr="009F40F8" w:rsidRDefault="00323248" w:rsidP="00323248">
      <w:pPr>
        <w:spacing w:after="0" w:line="360" w:lineRule="auto"/>
        <w:contextualSpacing/>
        <w:jc w:val="both"/>
        <w:rPr>
          <w:rFonts w:ascii="Times New Roman" w:hAnsi="Times New Roman" w:cs="Times New Roman"/>
          <w:b/>
          <w:bCs/>
          <w:sz w:val="24"/>
          <w:szCs w:val="24"/>
          <w:lang w:val="en-IN"/>
        </w:rPr>
      </w:pPr>
      <w:r w:rsidRPr="00F53E72">
        <w:rPr>
          <w:rFonts w:ascii="Times New Roman" w:hAnsi="Times New Roman" w:cs="Times New Roman"/>
          <w:b/>
          <w:bCs/>
          <w:sz w:val="24"/>
          <w:szCs w:val="24"/>
          <w:lang w:val="en-IN"/>
        </w:rPr>
        <w:t>Limitation of the Study</w:t>
      </w:r>
      <w:r w:rsidR="009F40F8">
        <w:rPr>
          <w:rFonts w:ascii="Times New Roman" w:hAnsi="Times New Roman" w:cs="Times New Roman"/>
          <w:b/>
          <w:bCs/>
          <w:sz w:val="24"/>
          <w:szCs w:val="24"/>
          <w:lang w:val="en-IN"/>
        </w:rPr>
        <w:t xml:space="preserve">: </w:t>
      </w:r>
      <w:r w:rsidR="00933EB7" w:rsidRPr="00933EB7">
        <w:rPr>
          <w:rFonts w:ascii="Times New Roman" w:hAnsi="Times New Roman" w:cs="Times New Roman"/>
          <w:bCs/>
          <w:sz w:val="24"/>
          <w:szCs w:val="24"/>
        </w:rPr>
        <w:t>This study was based on short-term sampling conducted over two days during a single season (January 2024) and focused exclusively on penaeid shrimp assemblages. As penaeids exhibit seasonal and interannual variability influenced by monsoonal inflow, tidal exchange, and reproductive cycles, the results may not fully represent temporal dynamics in distribution and recruitment. Other shrimp genera observed in the area were not included in the analysis, and key environmental variables such as temperature, dissolved oxygen, and sediment characteristics were not incorporated. Long-term, multi-seasonal studies integrating broader ecological parameters would provide a more comprehensive understanding of penaeid community structuring and marine</w:t>
      </w:r>
      <w:r w:rsidR="00F44B30">
        <w:rPr>
          <w:rFonts w:ascii="Times New Roman" w:hAnsi="Times New Roman" w:cs="Times New Roman"/>
          <w:bCs/>
          <w:sz w:val="24"/>
          <w:szCs w:val="24"/>
        </w:rPr>
        <w:t>-</w:t>
      </w:r>
      <w:r w:rsidR="00933EB7" w:rsidRPr="00933EB7">
        <w:rPr>
          <w:rFonts w:ascii="Times New Roman" w:hAnsi="Times New Roman" w:cs="Times New Roman"/>
          <w:bCs/>
          <w:sz w:val="24"/>
          <w:szCs w:val="24"/>
        </w:rPr>
        <w:t>estuarine connectivity</w:t>
      </w:r>
      <w:r w:rsidRPr="00F53E72">
        <w:rPr>
          <w:rFonts w:ascii="Times New Roman" w:hAnsi="Times New Roman" w:cs="Times New Roman"/>
          <w:bCs/>
          <w:sz w:val="24"/>
          <w:szCs w:val="24"/>
          <w:lang w:val="en-IN"/>
        </w:rPr>
        <w:t>.</w:t>
      </w:r>
    </w:p>
    <w:p w14:paraId="08B7EB08" w14:textId="25B25FA1" w:rsidR="00EA4D7F" w:rsidRPr="00EA4D7F" w:rsidRDefault="00EA4D7F" w:rsidP="002B6949">
      <w:pPr>
        <w:spacing w:after="0" w:line="360" w:lineRule="auto"/>
        <w:contextualSpacing/>
        <w:jc w:val="both"/>
        <w:rPr>
          <w:rFonts w:ascii="Times New Roman" w:hAnsi="Times New Roman" w:cs="Times New Roman"/>
          <w:b/>
          <w:sz w:val="24"/>
          <w:szCs w:val="24"/>
          <w:lang w:val="en-IN"/>
        </w:rPr>
      </w:pPr>
      <w:r w:rsidRPr="00EA4D7F">
        <w:rPr>
          <w:rFonts w:ascii="Times New Roman" w:hAnsi="Times New Roman" w:cs="Times New Roman"/>
          <w:b/>
          <w:sz w:val="24"/>
          <w:szCs w:val="24"/>
          <w:lang w:val="en-IN"/>
        </w:rPr>
        <w:t>5. CONCLUSION</w:t>
      </w:r>
    </w:p>
    <w:p w14:paraId="5895E650" w14:textId="49A46836" w:rsidR="00EA4D7F" w:rsidRDefault="00EA4D7F" w:rsidP="002B6949">
      <w:pPr>
        <w:spacing w:after="0" w:line="360" w:lineRule="auto"/>
        <w:contextualSpacing/>
        <w:jc w:val="both"/>
        <w:rPr>
          <w:rFonts w:ascii="Times New Roman" w:hAnsi="Times New Roman" w:cs="Times New Roman"/>
          <w:bCs/>
          <w:sz w:val="24"/>
          <w:szCs w:val="24"/>
        </w:rPr>
      </w:pPr>
      <w:r w:rsidRPr="00EA4D7F">
        <w:rPr>
          <w:rFonts w:ascii="Times New Roman" w:hAnsi="Times New Roman" w:cs="Times New Roman"/>
          <w:bCs/>
          <w:sz w:val="24"/>
          <w:szCs w:val="24"/>
        </w:rPr>
        <w:t>The present study confirms that shrimp assemblages in Ashtamudi Lake are structured by a pronounced salinity gradient that functions as an ecological filter regulating species richness, dominance patterns, and community composition. The clear segregation of deep-sea marine taxa to the high-salinity marine zone, coupled with the persistence and relative prominence of marine</w:t>
      </w:r>
      <w:r w:rsidR="004C4EEC">
        <w:rPr>
          <w:rFonts w:ascii="Times New Roman" w:hAnsi="Times New Roman" w:cs="Times New Roman"/>
          <w:bCs/>
          <w:sz w:val="24"/>
          <w:szCs w:val="24"/>
        </w:rPr>
        <w:t>-</w:t>
      </w:r>
      <w:r w:rsidRPr="00EA4D7F">
        <w:rPr>
          <w:rFonts w:ascii="Times New Roman" w:hAnsi="Times New Roman" w:cs="Times New Roman"/>
          <w:bCs/>
          <w:sz w:val="24"/>
          <w:szCs w:val="24"/>
        </w:rPr>
        <w:t>estuarine dependent penaeids in the brackish sector, highlights the lake’s role as a functionally connected marine</w:t>
      </w:r>
      <w:r w:rsidR="004C4EEC">
        <w:rPr>
          <w:rFonts w:ascii="Times New Roman" w:hAnsi="Times New Roman" w:cs="Times New Roman"/>
          <w:bCs/>
          <w:sz w:val="24"/>
          <w:szCs w:val="24"/>
        </w:rPr>
        <w:t>-</w:t>
      </w:r>
      <w:r w:rsidRPr="00EA4D7F">
        <w:rPr>
          <w:rFonts w:ascii="Times New Roman" w:hAnsi="Times New Roman" w:cs="Times New Roman"/>
          <w:bCs/>
          <w:sz w:val="24"/>
          <w:szCs w:val="24"/>
        </w:rPr>
        <w:t>estuarine metacommunity. High species similarity alongside quantitative divergence in abundance patterns further supports the concept of ontogenetic migration and estuarine nursery utilization by commercially important shrimps. These findings underscore the ecological and fisheries significance of maintaining hydrological integrity and salinity balance within the Ramsar-designated Ashtamudi Wetland, particularly under increasing anthropogenic pressure and climate-driven alterations in freshwater inflow, to sustain biodiversity stability and long-term shrimp fishery resilience.</w:t>
      </w:r>
    </w:p>
    <w:p w14:paraId="2255EB0B" w14:textId="77777777" w:rsidR="00F5599C" w:rsidRPr="00CA3906" w:rsidRDefault="00F5599C" w:rsidP="00F5599C">
      <w:pPr>
        <w:rPr>
          <w:b/>
          <w:highlight w:val="yellow"/>
        </w:rPr>
      </w:pPr>
      <w:bookmarkStart w:id="1" w:name="_GoBack"/>
      <w:bookmarkEnd w:id="1"/>
      <w:r w:rsidRPr="00CA3906">
        <w:rPr>
          <w:b/>
          <w:highlight w:val="yellow"/>
        </w:rPr>
        <w:t>Disclaimer (Artificial intelligence)</w:t>
      </w:r>
    </w:p>
    <w:p w14:paraId="5526D385" w14:textId="77777777" w:rsidR="00F5599C" w:rsidRPr="00740879" w:rsidRDefault="00F5599C" w:rsidP="00F5599C">
      <w:pPr>
        <w:rPr>
          <w:highlight w:val="yellow"/>
        </w:rPr>
      </w:pPr>
      <w:r w:rsidRPr="00740879">
        <w:rPr>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0D58A820" w14:textId="77777777" w:rsidR="00F5599C" w:rsidRPr="00B72627" w:rsidRDefault="00F5599C" w:rsidP="00B1326E">
      <w:pPr>
        <w:spacing w:after="0" w:line="360" w:lineRule="auto"/>
        <w:jc w:val="both"/>
        <w:rPr>
          <w:rFonts w:ascii="Times New Roman" w:hAnsi="Times New Roman" w:cs="Times New Roman"/>
          <w:sz w:val="24"/>
          <w:szCs w:val="24"/>
          <w:lang w:val="en-IN"/>
        </w:rPr>
      </w:pPr>
    </w:p>
    <w:p w14:paraId="551CD6C3" w14:textId="54764305" w:rsidR="00777F55" w:rsidRPr="00E01E75" w:rsidRDefault="00777F55" w:rsidP="00862B91">
      <w:pPr>
        <w:spacing w:after="0" w:line="360" w:lineRule="auto"/>
        <w:contextualSpacing/>
        <w:jc w:val="both"/>
        <w:rPr>
          <w:rFonts w:ascii="Times New Roman" w:hAnsi="Times New Roman" w:cs="Times New Roman"/>
          <w:b/>
          <w:sz w:val="24"/>
          <w:szCs w:val="24"/>
        </w:rPr>
      </w:pPr>
      <w:r w:rsidRPr="00E01E75">
        <w:rPr>
          <w:rFonts w:ascii="Times New Roman" w:hAnsi="Times New Roman" w:cs="Times New Roman"/>
          <w:b/>
          <w:sz w:val="24"/>
          <w:szCs w:val="24"/>
        </w:rPr>
        <w:t>References</w:t>
      </w:r>
    </w:p>
    <w:p w14:paraId="4925F70E" w14:textId="46CFBBFE" w:rsidR="000C25C4" w:rsidRPr="00F94BD7" w:rsidRDefault="000C25C4" w:rsidP="000C25C4">
      <w:pPr>
        <w:pStyle w:val="ListParagraph"/>
        <w:numPr>
          <w:ilvl w:val="0"/>
          <w:numId w:val="1"/>
        </w:numPr>
        <w:spacing w:after="0" w:line="360" w:lineRule="auto"/>
        <w:ind w:left="426"/>
        <w:jc w:val="both"/>
        <w:rPr>
          <w:rFonts w:ascii="Times New Roman" w:hAnsi="Times New Roman" w:cs="Times New Roman"/>
        </w:rPr>
      </w:pPr>
      <w:r w:rsidRPr="000C25C4">
        <w:rPr>
          <w:rFonts w:ascii="Times New Roman" w:hAnsi="Times New Roman" w:cs="Times New Roman"/>
        </w:rPr>
        <w:t>Alexander T.</w:t>
      </w:r>
      <w:r w:rsidRPr="00F94BD7">
        <w:rPr>
          <w:rFonts w:ascii="Times New Roman" w:hAnsi="Times New Roman" w:cs="Times New Roman"/>
        </w:rPr>
        <w:t xml:space="preserve"> </w:t>
      </w:r>
      <w:r>
        <w:rPr>
          <w:rFonts w:ascii="Times New Roman" w:hAnsi="Times New Roman" w:cs="Times New Roman"/>
        </w:rPr>
        <w:t>(</w:t>
      </w:r>
      <w:r w:rsidRPr="00F94BD7">
        <w:rPr>
          <w:rFonts w:ascii="Times New Roman" w:hAnsi="Times New Roman" w:cs="Times New Roman"/>
        </w:rPr>
        <w:t>2025</w:t>
      </w:r>
      <w:r>
        <w:rPr>
          <w:rFonts w:ascii="Times New Roman" w:hAnsi="Times New Roman" w:cs="Times New Roman"/>
        </w:rPr>
        <w:t>)</w:t>
      </w:r>
      <w:r w:rsidRPr="00F94BD7">
        <w:rPr>
          <w:rFonts w:ascii="Times New Roman" w:hAnsi="Times New Roman" w:cs="Times New Roman"/>
        </w:rPr>
        <w:t>. Ecological Distribution and Trophic Dynamics of Carnivorous Fishes across Salinity Gradient in Ashtamudi Lake, Southwest India</w:t>
      </w:r>
      <w:r w:rsidR="003E5C88">
        <w:rPr>
          <w:rFonts w:ascii="Times New Roman" w:hAnsi="Times New Roman" w:cs="Times New Roman"/>
        </w:rPr>
        <w:t>.</w:t>
      </w:r>
      <w:r w:rsidRPr="00F94BD7">
        <w:rPr>
          <w:rFonts w:ascii="Times New Roman" w:hAnsi="Times New Roman" w:cs="Times New Roman"/>
        </w:rPr>
        <w:t> </w:t>
      </w:r>
      <w:r w:rsidRPr="000C25C4">
        <w:rPr>
          <w:rFonts w:ascii="Times New Roman" w:hAnsi="Times New Roman" w:cs="Times New Roman"/>
          <w:i/>
          <w:iCs/>
        </w:rPr>
        <w:t>Asian Journal of</w:t>
      </w:r>
      <w:r w:rsidRPr="00625EE9">
        <w:rPr>
          <w:rFonts w:ascii="Times New Roman" w:hAnsi="Times New Roman" w:cs="Times New Roman"/>
          <w:b/>
          <w:bCs/>
          <w:i/>
          <w:iCs/>
        </w:rPr>
        <w:t xml:space="preserve"> </w:t>
      </w:r>
      <w:r w:rsidRPr="000C25C4">
        <w:rPr>
          <w:rFonts w:ascii="Times New Roman" w:hAnsi="Times New Roman" w:cs="Times New Roman"/>
          <w:i/>
          <w:iCs/>
        </w:rPr>
        <w:t>Fisheries and Aquatic Research</w:t>
      </w:r>
      <w:r>
        <w:rPr>
          <w:rFonts w:ascii="Times New Roman" w:hAnsi="Times New Roman" w:cs="Times New Roman"/>
          <w:i/>
          <w:iCs/>
        </w:rPr>
        <w:t>.</w:t>
      </w:r>
      <w:r w:rsidRPr="00F94BD7">
        <w:rPr>
          <w:rFonts w:ascii="Times New Roman" w:hAnsi="Times New Roman" w:cs="Times New Roman"/>
        </w:rPr>
        <w:t> 27 (12):152-</w:t>
      </w:r>
      <w:r>
        <w:rPr>
          <w:rFonts w:ascii="Times New Roman" w:hAnsi="Times New Roman" w:cs="Times New Roman"/>
        </w:rPr>
        <w:t>1</w:t>
      </w:r>
      <w:r w:rsidRPr="00F94BD7">
        <w:rPr>
          <w:rFonts w:ascii="Times New Roman" w:hAnsi="Times New Roman" w:cs="Times New Roman"/>
        </w:rPr>
        <w:t>62.</w:t>
      </w:r>
      <w:r>
        <w:rPr>
          <w:rFonts w:ascii="Times New Roman" w:hAnsi="Times New Roman" w:cs="Times New Roman"/>
        </w:rPr>
        <w:t xml:space="preserve"> </w:t>
      </w:r>
      <w:hyperlink r:id="rId16" w:history="1">
        <w:r w:rsidRPr="00C43C6E">
          <w:rPr>
            <w:rStyle w:val="Hyperlink"/>
            <w:rFonts w:ascii="Times New Roman" w:hAnsi="Times New Roman" w:cs="Times New Roman"/>
          </w:rPr>
          <w:t>https://doi.org/10.9734/ajfar/2025/v27i121046</w:t>
        </w:r>
      </w:hyperlink>
    </w:p>
    <w:p w14:paraId="1AA0BA4F" w14:textId="0BED58E3"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lang w:val="en-US"/>
        </w:rPr>
        <w:t xml:space="preserve">Brito, R.; Chimal, M.E.; Rosas, C. </w:t>
      </w:r>
      <w:r w:rsidR="009522D8">
        <w:rPr>
          <w:rFonts w:ascii="Times New Roman" w:hAnsi="Times New Roman" w:cs="Times New Roman"/>
          <w:bCs/>
          <w:lang w:val="en-US"/>
        </w:rPr>
        <w:t>(</w:t>
      </w:r>
      <w:r w:rsidR="009522D8" w:rsidRPr="00862B91">
        <w:rPr>
          <w:rFonts w:ascii="Times New Roman" w:hAnsi="Times New Roman" w:cs="Times New Roman"/>
          <w:bCs/>
          <w:lang w:val="en-US"/>
        </w:rPr>
        <w:t>2000</w:t>
      </w:r>
      <w:r w:rsidR="009522D8">
        <w:rPr>
          <w:rFonts w:ascii="Times New Roman" w:hAnsi="Times New Roman" w:cs="Times New Roman"/>
          <w:bCs/>
          <w:lang w:val="en-US"/>
        </w:rPr>
        <w:t>)</w:t>
      </w:r>
      <w:r w:rsidR="007D2484">
        <w:rPr>
          <w:rFonts w:ascii="Times New Roman" w:hAnsi="Times New Roman" w:cs="Times New Roman"/>
          <w:bCs/>
          <w:lang w:val="en-US"/>
        </w:rPr>
        <w:t>.</w:t>
      </w:r>
      <w:r w:rsidR="009522D8">
        <w:rPr>
          <w:rFonts w:ascii="Times New Roman" w:hAnsi="Times New Roman" w:cs="Times New Roman"/>
          <w:bCs/>
          <w:lang w:val="en-US"/>
        </w:rPr>
        <w:t xml:space="preserve"> </w:t>
      </w:r>
      <w:r w:rsidRPr="00862B91">
        <w:rPr>
          <w:rFonts w:ascii="Times New Roman" w:hAnsi="Times New Roman" w:cs="Times New Roman"/>
          <w:bCs/>
          <w:lang w:val="en-US"/>
        </w:rPr>
        <w:t xml:space="preserve">Effect of salinity in survival, growth, and osmotic capacity of early juveniles of </w:t>
      </w:r>
      <w:proofErr w:type="spellStart"/>
      <w:r w:rsidRPr="00862B91">
        <w:rPr>
          <w:rFonts w:ascii="Times New Roman" w:hAnsi="Times New Roman" w:cs="Times New Roman"/>
          <w:bCs/>
          <w:i/>
          <w:iCs/>
          <w:lang w:val="en-US"/>
        </w:rPr>
        <w:t>Farfantepenaeus</w:t>
      </w:r>
      <w:proofErr w:type="spellEnd"/>
      <w:r w:rsidRPr="00862B91">
        <w:rPr>
          <w:rFonts w:ascii="Times New Roman" w:hAnsi="Times New Roman" w:cs="Times New Roman"/>
          <w:bCs/>
          <w:i/>
          <w:iCs/>
          <w:lang w:val="en-US"/>
        </w:rPr>
        <w:t xml:space="preserve"> </w:t>
      </w:r>
      <w:proofErr w:type="spellStart"/>
      <w:r w:rsidRPr="00862B91">
        <w:rPr>
          <w:rFonts w:ascii="Times New Roman" w:hAnsi="Times New Roman" w:cs="Times New Roman"/>
          <w:bCs/>
          <w:i/>
          <w:iCs/>
          <w:lang w:val="en-US"/>
        </w:rPr>
        <w:t>brasiliensis</w:t>
      </w:r>
      <w:proofErr w:type="spellEnd"/>
      <w:r w:rsidRPr="00862B91">
        <w:rPr>
          <w:rFonts w:ascii="Times New Roman" w:hAnsi="Times New Roman" w:cs="Times New Roman"/>
          <w:bCs/>
          <w:lang w:val="en-US"/>
        </w:rPr>
        <w:t xml:space="preserve"> (</w:t>
      </w:r>
      <w:proofErr w:type="spellStart"/>
      <w:r w:rsidRPr="00862B91">
        <w:rPr>
          <w:rFonts w:ascii="Times New Roman" w:hAnsi="Times New Roman" w:cs="Times New Roman"/>
          <w:bCs/>
          <w:lang w:val="en-US"/>
        </w:rPr>
        <w:t>decapoda</w:t>
      </w:r>
      <w:proofErr w:type="spellEnd"/>
      <w:r w:rsidRPr="00862B91">
        <w:rPr>
          <w:rFonts w:ascii="Times New Roman" w:hAnsi="Times New Roman" w:cs="Times New Roman"/>
          <w:bCs/>
          <w:lang w:val="en-US"/>
        </w:rPr>
        <w:t xml:space="preserve">: </w:t>
      </w:r>
      <w:proofErr w:type="spellStart"/>
      <w:r w:rsidRPr="00862B91">
        <w:rPr>
          <w:rFonts w:ascii="Times New Roman" w:hAnsi="Times New Roman" w:cs="Times New Roman"/>
          <w:bCs/>
          <w:lang w:val="en-US"/>
        </w:rPr>
        <w:t>penaeidae</w:t>
      </w:r>
      <w:proofErr w:type="spellEnd"/>
      <w:r w:rsidRPr="00862B91">
        <w:rPr>
          <w:rFonts w:ascii="Times New Roman" w:hAnsi="Times New Roman" w:cs="Times New Roman"/>
          <w:bCs/>
          <w:lang w:val="en-US"/>
        </w:rPr>
        <w:t xml:space="preserve">). </w:t>
      </w:r>
      <w:r w:rsidRPr="009522D8">
        <w:rPr>
          <w:rFonts w:ascii="Times New Roman" w:hAnsi="Times New Roman" w:cs="Times New Roman"/>
          <w:bCs/>
          <w:i/>
          <w:iCs/>
          <w:lang w:val="en-US"/>
        </w:rPr>
        <w:t>J. Exp. Mar. Biol. Ecol</w:t>
      </w:r>
      <w:r w:rsidRPr="00862B91">
        <w:rPr>
          <w:rFonts w:ascii="Times New Roman" w:hAnsi="Times New Roman" w:cs="Times New Roman"/>
          <w:bCs/>
          <w:lang w:val="en-US"/>
        </w:rPr>
        <w:t>., 244, 253–263.</w:t>
      </w:r>
    </w:p>
    <w:p w14:paraId="231832A8" w14:textId="6A7DE592"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rPr>
        <w:t>Dall W, Hill B</w:t>
      </w:r>
      <w:r w:rsidR="00845867">
        <w:rPr>
          <w:rFonts w:ascii="Times New Roman" w:hAnsi="Times New Roman" w:cs="Times New Roman"/>
          <w:bCs/>
        </w:rPr>
        <w:t xml:space="preserve"> </w:t>
      </w:r>
      <w:r w:rsidRPr="00862B91">
        <w:rPr>
          <w:rFonts w:ascii="Times New Roman" w:hAnsi="Times New Roman" w:cs="Times New Roman"/>
          <w:bCs/>
        </w:rPr>
        <w:t xml:space="preserve">J, </w:t>
      </w:r>
      <w:proofErr w:type="spellStart"/>
      <w:r w:rsidRPr="00862B91">
        <w:rPr>
          <w:rFonts w:ascii="Times New Roman" w:hAnsi="Times New Roman" w:cs="Times New Roman"/>
          <w:bCs/>
        </w:rPr>
        <w:t>Rothlisberg</w:t>
      </w:r>
      <w:proofErr w:type="spellEnd"/>
      <w:r w:rsidRPr="00862B91">
        <w:rPr>
          <w:rFonts w:ascii="Times New Roman" w:hAnsi="Times New Roman" w:cs="Times New Roman"/>
          <w:bCs/>
        </w:rPr>
        <w:t xml:space="preserve"> P</w:t>
      </w:r>
      <w:r w:rsidR="00685983">
        <w:rPr>
          <w:rFonts w:ascii="Times New Roman" w:hAnsi="Times New Roman" w:cs="Times New Roman"/>
          <w:bCs/>
        </w:rPr>
        <w:t xml:space="preserve"> </w:t>
      </w:r>
      <w:r w:rsidRPr="00862B91">
        <w:rPr>
          <w:rFonts w:ascii="Times New Roman" w:hAnsi="Times New Roman" w:cs="Times New Roman"/>
          <w:bCs/>
        </w:rPr>
        <w:t>C, Staples DJ (1990)</w:t>
      </w:r>
      <w:r w:rsidR="00685983">
        <w:rPr>
          <w:rFonts w:ascii="Times New Roman" w:hAnsi="Times New Roman" w:cs="Times New Roman"/>
          <w:bCs/>
        </w:rPr>
        <w:t>.</w:t>
      </w:r>
      <w:r w:rsidRPr="00862B91">
        <w:rPr>
          <w:rFonts w:ascii="Times New Roman" w:hAnsi="Times New Roman" w:cs="Times New Roman"/>
          <w:bCs/>
        </w:rPr>
        <w:t xml:space="preserve"> The biology of the </w:t>
      </w:r>
      <w:proofErr w:type="spellStart"/>
      <w:r w:rsidRPr="00862B91">
        <w:rPr>
          <w:rFonts w:ascii="Times New Roman" w:hAnsi="Times New Roman" w:cs="Times New Roman"/>
          <w:bCs/>
        </w:rPr>
        <w:t>Penaeidae</w:t>
      </w:r>
      <w:proofErr w:type="spellEnd"/>
      <w:r w:rsidRPr="00862B91">
        <w:rPr>
          <w:rFonts w:ascii="Times New Roman" w:hAnsi="Times New Roman" w:cs="Times New Roman"/>
          <w:bCs/>
        </w:rPr>
        <w:t xml:space="preserve">. In: </w:t>
      </w:r>
      <w:proofErr w:type="spellStart"/>
      <w:r w:rsidRPr="00862B91">
        <w:rPr>
          <w:rFonts w:ascii="Times New Roman" w:hAnsi="Times New Roman" w:cs="Times New Roman"/>
          <w:bCs/>
        </w:rPr>
        <w:t>Blaxter</w:t>
      </w:r>
      <w:proofErr w:type="spellEnd"/>
      <w:r w:rsidRPr="00862B91">
        <w:rPr>
          <w:rFonts w:ascii="Times New Roman" w:hAnsi="Times New Roman" w:cs="Times New Roman"/>
          <w:bCs/>
        </w:rPr>
        <w:t xml:space="preserve"> JHS, Southward AJ (eds) </w:t>
      </w:r>
      <w:r w:rsidRPr="00E86151">
        <w:rPr>
          <w:rFonts w:ascii="Times New Roman" w:hAnsi="Times New Roman" w:cs="Times New Roman"/>
          <w:bCs/>
          <w:i/>
          <w:iCs/>
        </w:rPr>
        <w:t>Advances in marine biology</w:t>
      </w:r>
      <w:r w:rsidRPr="00862B91">
        <w:rPr>
          <w:rFonts w:ascii="Times New Roman" w:hAnsi="Times New Roman" w:cs="Times New Roman"/>
          <w:bCs/>
        </w:rPr>
        <w:t>, Vol 27, Academic Press, London, p 1–489</w:t>
      </w:r>
    </w:p>
    <w:p w14:paraId="725C1538" w14:textId="3A0EF29B"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rPr>
        <w:t>Dholakia A</w:t>
      </w:r>
      <w:r w:rsidR="00685983">
        <w:rPr>
          <w:rFonts w:ascii="Times New Roman" w:hAnsi="Times New Roman" w:cs="Times New Roman"/>
          <w:bCs/>
        </w:rPr>
        <w:t xml:space="preserve"> </w:t>
      </w:r>
      <w:r w:rsidRPr="00862B91">
        <w:rPr>
          <w:rFonts w:ascii="Times New Roman" w:hAnsi="Times New Roman" w:cs="Times New Roman"/>
          <w:bCs/>
        </w:rPr>
        <w:t xml:space="preserve">D. </w:t>
      </w:r>
      <w:r w:rsidR="00685983">
        <w:rPr>
          <w:rFonts w:ascii="Times New Roman" w:hAnsi="Times New Roman" w:cs="Times New Roman"/>
          <w:bCs/>
        </w:rPr>
        <w:t>(</w:t>
      </w:r>
      <w:r w:rsidRPr="00862B91">
        <w:rPr>
          <w:rFonts w:ascii="Times New Roman" w:hAnsi="Times New Roman" w:cs="Times New Roman"/>
          <w:bCs/>
        </w:rPr>
        <w:t>2010</w:t>
      </w:r>
      <w:r w:rsidR="00685983">
        <w:rPr>
          <w:rFonts w:ascii="Times New Roman" w:hAnsi="Times New Roman" w:cs="Times New Roman"/>
          <w:bCs/>
        </w:rPr>
        <w:t>)</w:t>
      </w:r>
      <w:r w:rsidRPr="00862B91">
        <w:rPr>
          <w:rFonts w:ascii="Times New Roman" w:hAnsi="Times New Roman" w:cs="Times New Roman"/>
          <w:bCs/>
        </w:rPr>
        <w:t>. Identification of prawns/shrimps of India and their culture. Daya Publishing House. New Delhi, India.</w:t>
      </w:r>
    </w:p>
    <w:p w14:paraId="51A6FC67" w14:textId="435466CF"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rPr>
        <w:t>Howe J</w:t>
      </w:r>
      <w:r w:rsidR="009C5206">
        <w:rPr>
          <w:rFonts w:ascii="Times New Roman" w:hAnsi="Times New Roman" w:cs="Times New Roman"/>
          <w:bCs/>
        </w:rPr>
        <w:t xml:space="preserve"> </w:t>
      </w:r>
      <w:r w:rsidRPr="00862B91">
        <w:rPr>
          <w:rFonts w:ascii="Times New Roman" w:hAnsi="Times New Roman" w:cs="Times New Roman"/>
          <w:bCs/>
        </w:rPr>
        <w:t>C, Wallace R</w:t>
      </w:r>
      <w:r w:rsidR="009C5206">
        <w:rPr>
          <w:rFonts w:ascii="Times New Roman" w:hAnsi="Times New Roman" w:cs="Times New Roman"/>
          <w:bCs/>
        </w:rPr>
        <w:t xml:space="preserve"> </w:t>
      </w:r>
      <w:r w:rsidRPr="00862B91">
        <w:rPr>
          <w:rFonts w:ascii="Times New Roman" w:hAnsi="Times New Roman" w:cs="Times New Roman"/>
          <w:bCs/>
        </w:rPr>
        <w:t>K, Rikard F</w:t>
      </w:r>
      <w:r w:rsidR="009C5206">
        <w:rPr>
          <w:rFonts w:ascii="Times New Roman" w:hAnsi="Times New Roman" w:cs="Times New Roman"/>
          <w:bCs/>
        </w:rPr>
        <w:t xml:space="preserve"> </w:t>
      </w:r>
      <w:r w:rsidRPr="00862B91">
        <w:rPr>
          <w:rFonts w:ascii="Times New Roman" w:hAnsi="Times New Roman" w:cs="Times New Roman"/>
          <w:bCs/>
        </w:rPr>
        <w:t>S (1999)</w:t>
      </w:r>
      <w:r w:rsidR="00685983">
        <w:rPr>
          <w:rFonts w:ascii="Times New Roman" w:hAnsi="Times New Roman" w:cs="Times New Roman"/>
          <w:bCs/>
        </w:rPr>
        <w:t>.</w:t>
      </w:r>
      <w:r w:rsidRPr="00862B91">
        <w:rPr>
          <w:rFonts w:ascii="Times New Roman" w:hAnsi="Times New Roman" w:cs="Times New Roman"/>
          <w:bCs/>
        </w:rPr>
        <w:t xml:space="preserve"> Habitat utilization by </w:t>
      </w:r>
      <w:proofErr w:type="spellStart"/>
      <w:r w:rsidRPr="00862B91">
        <w:rPr>
          <w:rFonts w:ascii="Times New Roman" w:hAnsi="Times New Roman" w:cs="Times New Roman"/>
          <w:bCs/>
        </w:rPr>
        <w:t>postlarval</w:t>
      </w:r>
      <w:proofErr w:type="spellEnd"/>
      <w:r w:rsidRPr="00862B91">
        <w:rPr>
          <w:rFonts w:ascii="Times New Roman" w:hAnsi="Times New Roman" w:cs="Times New Roman"/>
          <w:bCs/>
        </w:rPr>
        <w:t xml:space="preserve"> and juvenile penaeid shrimps in Mobile Bay, Alabama. </w:t>
      </w:r>
      <w:r w:rsidRPr="009C5206">
        <w:rPr>
          <w:rFonts w:ascii="Times New Roman" w:hAnsi="Times New Roman" w:cs="Times New Roman"/>
          <w:bCs/>
          <w:i/>
          <w:iCs/>
        </w:rPr>
        <w:t>Estuaries</w:t>
      </w:r>
      <w:r w:rsidRPr="00862B91">
        <w:rPr>
          <w:rFonts w:ascii="Times New Roman" w:hAnsi="Times New Roman" w:cs="Times New Roman"/>
          <w:bCs/>
        </w:rPr>
        <w:t xml:space="preserve"> 22:</w:t>
      </w:r>
      <w:r w:rsidR="00A453DD">
        <w:rPr>
          <w:rFonts w:ascii="Times New Roman" w:hAnsi="Times New Roman" w:cs="Times New Roman"/>
          <w:bCs/>
        </w:rPr>
        <w:t xml:space="preserve"> </w:t>
      </w:r>
      <w:r w:rsidRPr="00862B91">
        <w:rPr>
          <w:rFonts w:ascii="Times New Roman" w:hAnsi="Times New Roman" w:cs="Times New Roman"/>
          <w:bCs/>
        </w:rPr>
        <w:t xml:space="preserve">971–979 </w:t>
      </w:r>
    </w:p>
    <w:p w14:paraId="0E2DED63" w14:textId="33559401"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rPr>
        <w:t>Isabel P</w:t>
      </w:r>
      <w:r w:rsidR="009C5206">
        <w:rPr>
          <w:rFonts w:ascii="Times New Roman" w:hAnsi="Times New Roman" w:cs="Times New Roman"/>
          <w:bCs/>
        </w:rPr>
        <w:t xml:space="preserve"> </w:t>
      </w:r>
      <w:r w:rsidRPr="00862B91">
        <w:rPr>
          <w:rFonts w:ascii="Times New Roman" w:hAnsi="Times New Roman" w:cs="Times New Roman"/>
          <w:bCs/>
        </w:rPr>
        <w:t>F, Kensley B</w:t>
      </w:r>
      <w:r w:rsidR="009C5206">
        <w:rPr>
          <w:rFonts w:ascii="Times New Roman" w:hAnsi="Times New Roman" w:cs="Times New Roman"/>
          <w:bCs/>
        </w:rPr>
        <w:t xml:space="preserve"> </w:t>
      </w:r>
      <w:r w:rsidRPr="00862B91">
        <w:rPr>
          <w:rFonts w:ascii="Times New Roman" w:hAnsi="Times New Roman" w:cs="Times New Roman"/>
          <w:bCs/>
        </w:rPr>
        <w:t xml:space="preserve">F. </w:t>
      </w:r>
      <w:r w:rsidR="00A453DD">
        <w:rPr>
          <w:rFonts w:ascii="Times New Roman" w:hAnsi="Times New Roman" w:cs="Times New Roman"/>
          <w:bCs/>
        </w:rPr>
        <w:t>(</w:t>
      </w:r>
      <w:r w:rsidRPr="00862B91">
        <w:rPr>
          <w:rFonts w:ascii="Times New Roman" w:hAnsi="Times New Roman" w:cs="Times New Roman"/>
          <w:bCs/>
        </w:rPr>
        <w:t>1997</w:t>
      </w:r>
      <w:r w:rsidR="00A453DD">
        <w:rPr>
          <w:rFonts w:ascii="Times New Roman" w:hAnsi="Times New Roman" w:cs="Times New Roman"/>
          <w:bCs/>
        </w:rPr>
        <w:t>)</w:t>
      </w:r>
      <w:r w:rsidRPr="00862B91">
        <w:rPr>
          <w:rFonts w:ascii="Times New Roman" w:hAnsi="Times New Roman" w:cs="Times New Roman"/>
          <w:bCs/>
        </w:rPr>
        <w:t xml:space="preserve">. Penaeids and </w:t>
      </w:r>
      <w:proofErr w:type="spellStart"/>
      <w:r w:rsidRPr="00862B91">
        <w:rPr>
          <w:rFonts w:ascii="Times New Roman" w:hAnsi="Times New Roman" w:cs="Times New Roman"/>
          <w:bCs/>
        </w:rPr>
        <w:t>Sergestoid</w:t>
      </w:r>
      <w:proofErr w:type="spellEnd"/>
      <w:r w:rsidRPr="00862B91">
        <w:rPr>
          <w:rFonts w:ascii="Times New Roman" w:hAnsi="Times New Roman" w:cs="Times New Roman"/>
          <w:bCs/>
        </w:rPr>
        <w:t xml:space="preserve"> shrimps and prawns of the world: keys and diagnoses for the families and genera. Paris: </w:t>
      </w:r>
      <w:proofErr w:type="spellStart"/>
      <w:r w:rsidRPr="00862B91">
        <w:rPr>
          <w:rFonts w:ascii="Times New Roman" w:hAnsi="Times New Roman" w:cs="Times New Roman"/>
          <w:bCs/>
        </w:rPr>
        <w:t>Muséum</w:t>
      </w:r>
      <w:proofErr w:type="spellEnd"/>
      <w:r w:rsidRPr="00862B91">
        <w:rPr>
          <w:rFonts w:ascii="Times New Roman" w:hAnsi="Times New Roman" w:cs="Times New Roman"/>
          <w:bCs/>
        </w:rPr>
        <w:t xml:space="preserve"> national </w:t>
      </w:r>
      <w:proofErr w:type="spellStart"/>
      <w:r w:rsidRPr="00862B91">
        <w:rPr>
          <w:rFonts w:ascii="Times New Roman" w:hAnsi="Times New Roman" w:cs="Times New Roman"/>
          <w:bCs/>
        </w:rPr>
        <w:t>d’Histoire</w:t>
      </w:r>
      <w:proofErr w:type="spellEnd"/>
      <w:r w:rsidRPr="00862B91">
        <w:rPr>
          <w:rFonts w:ascii="Times New Roman" w:hAnsi="Times New Roman" w:cs="Times New Roman"/>
          <w:bCs/>
        </w:rPr>
        <w:t xml:space="preserve"> naturelle.</w:t>
      </w:r>
    </w:p>
    <w:p w14:paraId="12F8AD02" w14:textId="77777777"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rPr>
        <w:t xml:space="preserve">Jackson, S. M. (2017). </w:t>
      </w:r>
      <w:r w:rsidRPr="008E0D81">
        <w:rPr>
          <w:rStyle w:val="Emphasis"/>
          <w:rFonts w:ascii="Times New Roman" w:eastAsiaTheme="majorEastAsia" w:hAnsi="Times New Roman" w:cs="Times New Roman"/>
          <w:i w:val="0"/>
          <w:iCs w:val="0"/>
        </w:rPr>
        <w:t>Salinity effects on abundance, growth, and distribution of penaeid shrimps: A review</w:t>
      </w:r>
      <w:r w:rsidRPr="008E0D81">
        <w:rPr>
          <w:rFonts w:ascii="Times New Roman" w:hAnsi="Times New Roman" w:cs="Times New Roman"/>
          <w:i/>
          <w:iCs/>
        </w:rPr>
        <w:t>.</w:t>
      </w:r>
      <w:r w:rsidRPr="00862B91">
        <w:rPr>
          <w:rFonts w:ascii="Times New Roman" w:hAnsi="Times New Roman" w:cs="Times New Roman"/>
        </w:rPr>
        <w:t xml:space="preserve"> </w:t>
      </w:r>
      <w:r w:rsidRPr="008E0D81">
        <w:rPr>
          <w:rStyle w:val="Strong"/>
          <w:rFonts w:ascii="Times New Roman" w:eastAsiaTheme="majorEastAsia" w:hAnsi="Times New Roman" w:cs="Times New Roman"/>
          <w:b w:val="0"/>
          <w:bCs w:val="0"/>
          <w:i/>
          <w:iCs/>
        </w:rPr>
        <w:t>Estuarine, Coastal and Shelf Science</w:t>
      </w:r>
      <w:r w:rsidRPr="008E0D81">
        <w:rPr>
          <w:rStyle w:val="Strong"/>
          <w:rFonts w:ascii="Times New Roman" w:eastAsiaTheme="majorEastAsia" w:hAnsi="Times New Roman" w:cs="Times New Roman"/>
          <w:b w:val="0"/>
          <w:bCs w:val="0"/>
        </w:rPr>
        <w:t>, 198</w:t>
      </w:r>
      <w:r w:rsidRPr="008E0D81">
        <w:rPr>
          <w:rFonts w:ascii="Times New Roman" w:hAnsi="Times New Roman" w:cs="Times New Roman"/>
          <w:b/>
          <w:bCs/>
        </w:rPr>
        <w:t>,</w:t>
      </w:r>
      <w:r w:rsidRPr="00862B91">
        <w:rPr>
          <w:rFonts w:ascii="Times New Roman" w:hAnsi="Times New Roman" w:cs="Times New Roman"/>
        </w:rPr>
        <w:t xml:space="preserve"> 1–12. </w:t>
      </w:r>
      <w:hyperlink r:id="rId17" w:tgtFrame="_new" w:history="1">
        <w:r w:rsidRPr="00862B91">
          <w:rPr>
            <w:rStyle w:val="Hyperlink"/>
            <w:rFonts w:ascii="Times New Roman" w:eastAsiaTheme="majorEastAsia" w:hAnsi="Times New Roman" w:cs="Times New Roman"/>
          </w:rPr>
          <w:t>https://www.sciencedirect.com/science/article/abs/pii/S1470160X17303011?utm_source=chatgpt.com</w:t>
        </w:r>
      </w:hyperlink>
    </w:p>
    <w:p w14:paraId="6911E87C" w14:textId="4457466B"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rPr>
        <w:t>Kenyon R</w:t>
      </w:r>
      <w:r w:rsidR="008E0D81">
        <w:rPr>
          <w:rFonts w:ascii="Times New Roman" w:hAnsi="Times New Roman" w:cs="Times New Roman"/>
          <w:bCs/>
        </w:rPr>
        <w:t xml:space="preserve"> </w:t>
      </w:r>
      <w:r w:rsidRPr="00862B91">
        <w:rPr>
          <w:rFonts w:ascii="Times New Roman" w:hAnsi="Times New Roman" w:cs="Times New Roman"/>
          <w:bCs/>
        </w:rPr>
        <w:t>A, Loneragan N</w:t>
      </w:r>
      <w:r w:rsidR="008E0D81">
        <w:rPr>
          <w:rFonts w:ascii="Times New Roman" w:hAnsi="Times New Roman" w:cs="Times New Roman"/>
          <w:bCs/>
        </w:rPr>
        <w:t xml:space="preserve"> </w:t>
      </w:r>
      <w:r w:rsidRPr="00862B91">
        <w:rPr>
          <w:rFonts w:ascii="Times New Roman" w:hAnsi="Times New Roman" w:cs="Times New Roman"/>
          <w:bCs/>
        </w:rPr>
        <w:t>R, Hughes J</w:t>
      </w:r>
      <w:r w:rsidR="008E0D81">
        <w:rPr>
          <w:rFonts w:ascii="Times New Roman" w:hAnsi="Times New Roman" w:cs="Times New Roman"/>
          <w:bCs/>
        </w:rPr>
        <w:t xml:space="preserve"> </w:t>
      </w:r>
      <w:r w:rsidRPr="00862B91">
        <w:rPr>
          <w:rFonts w:ascii="Times New Roman" w:hAnsi="Times New Roman" w:cs="Times New Roman"/>
          <w:bCs/>
        </w:rPr>
        <w:t>M, Staples D</w:t>
      </w:r>
      <w:r w:rsidR="008E0D81">
        <w:rPr>
          <w:rFonts w:ascii="Times New Roman" w:hAnsi="Times New Roman" w:cs="Times New Roman"/>
          <w:bCs/>
        </w:rPr>
        <w:t xml:space="preserve"> </w:t>
      </w:r>
      <w:r w:rsidRPr="00862B91">
        <w:rPr>
          <w:rFonts w:ascii="Times New Roman" w:hAnsi="Times New Roman" w:cs="Times New Roman"/>
          <w:bCs/>
        </w:rPr>
        <w:t>J (1997)</w:t>
      </w:r>
      <w:r w:rsidR="008E0D81">
        <w:rPr>
          <w:rFonts w:ascii="Times New Roman" w:hAnsi="Times New Roman" w:cs="Times New Roman"/>
          <w:bCs/>
        </w:rPr>
        <w:t>.</w:t>
      </w:r>
      <w:r w:rsidRPr="00862B91">
        <w:rPr>
          <w:rFonts w:ascii="Times New Roman" w:hAnsi="Times New Roman" w:cs="Times New Roman"/>
          <w:bCs/>
        </w:rPr>
        <w:t xml:space="preserve"> Habitat type influences the microhabitat preference of juvenile tiger prawns (</w:t>
      </w:r>
      <w:r w:rsidRPr="00280D06">
        <w:rPr>
          <w:rFonts w:ascii="Times New Roman" w:hAnsi="Times New Roman" w:cs="Times New Roman"/>
          <w:bCs/>
          <w:i/>
          <w:iCs/>
        </w:rPr>
        <w:t>Penaeus esculentus</w:t>
      </w:r>
      <w:r w:rsidRPr="00862B91">
        <w:rPr>
          <w:rFonts w:ascii="Times New Roman" w:hAnsi="Times New Roman" w:cs="Times New Roman"/>
          <w:bCs/>
        </w:rPr>
        <w:t xml:space="preserve"> Haswell and </w:t>
      </w:r>
      <w:r w:rsidRPr="00280D06">
        <w:rPr>
          <w:rFonts w:ascii="Times New Roman" w:hAnsi="Times New Roman" w:cs="Times New Roman"/>
          <w:bCs/>
          <w:i/>
          <w:iCs/>
        </w:rPr>
        <w:t xml:space="preserve">Penaeus </w:t>
      </w:r>
      <w:proofErr w:type="spellStart"/>
      <w:r w:rsidRPr="00280D06">
        <w:rPr>
          <w:rFonts w:ascii="Times New Roman" w:hAnsi="Times New Roman" w:cs="Times New Roman"/>
          <w:bCs/>
          <w:i/>
          <w:iCs/>
        </w:rPr>
        <w:t>semisulcatus</w:t>
      </w:r>
      <w:proofErr w:type="spellEnd"/>
      <w:r w:rsidRPr="00862B91">
        <w:rPr>
          <w:rFonts w:ascii="Times New Roman" w:hAnsi="Times New Roman" w:cs="Times New Roman"/>
          <w:bCs/>
        </w:rPr>
        <w:t xml:space="preserve"> De </w:t>
      </w:r>
      <w:proofErr w:type="spellStart"/>
      <w:r w:rsidRPr="00862B91">
        <w:rPr>
          <w:rFonts w:ascii="Times New Roman" w:hAnsi="Times New Roman" w:cs="Times New Roman"/>
          <w:bCs/>
        </w:rPr>
        <w:t>Haan</w:t>
      </w:r>
      <w:proofErr w:type="spellEnd"/>
      <w:r w:rsidRPr="00862B91">
        <w:rPr>
          <w:rFonts w:ascii="Times New Roman" w:hAnsi="Times New Roman" w:cs="Times New Roman"/>
          <w:bCs/>
        </w:rPr>
        <w:t xml:space="preserve">). </w:t>
      </w:r>
      <w:r w:rsidR="004161BA" w:rsidRPr="008E0D81">
        <w:rPr>
          <w:rStyle w:val="Strong"/>
          <w:rFonts w:ascii="Times New Roman" w:eastAsiaTheme="majorEastAsia" w:hAnsi="Times New Roman" w:cs="Times New Roman"/>
          <w:b w:val="0"/>
          <w:bCs w:val="0"/>
          <w:i/>
          <w:iCs/>
        </w:rPr>
        <w:t>Estuarine, Coastal and Shelf Science</w:t>
      </w:r>
      <w:r w:rsidR="004161BA">
        <w:rPr>
          <w:rFonts w:ascii="Times New Roman" w:hAnsi="Times New Roman" w:cs="Times New Roman"/>
          <w:bCs/>
        </w:rPr>
        <w:t xml:space="preserve">, </w:t>
      </w:r>
      <w:r w:rsidRPr="00862B91">
        <w:rPr>
          <w:rFonts w:ascii="Times New Roman" w:hAnsi="Times New Roman" w:cs="Times New Roman"/>
          <w:bCs/>
        </w:rPr>
        <w:t>45: 393–403</w:t>
      </w:r>
    </w:p>
    <w:p w14:paraId="6F10D72D" w14:textId="500C6071"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rPr>
        <w:t xml:space="preserve">López-González, C. A., &amp; Rocha-Olivares, A. (2014). </w:t>
      </w:r>
      <w:r w:rsidRPr="00DB716F">
        <w:rPr>
          <w:rStyle w:val="Emphasis"/>
          <w:rFonts w:ascii="Times New Roman" w:eastAsiaTheme="majorEastAsia" w:hAnsi="Times New Roman" w:cs="Times New Roman"/>
          <w:i w:val="0"/>
          <w:iCs w:val="0"/>
        </w:rPr>
        <w:t>Environmental factors influencing penaeid shrimp distribution in the Soto la Marina River estuary</w:t>
      </w:r>
      <w:r w:rsidRPr="00862B91">
        <w:rPr>
          <w:rFonts w:ascii="Times New Roman" w:hAnsi="Times New Roman" w:cs="Times New Roman"/>
        </w:rPr>
        <w:t>.</w:t>
      </w:r>
      <w:r w:rsidR="00B27F98">
        <w:rPr>
          <w:rFonts w:ascii="Times New Roman" w:hAnsi="Times New Roman" w:cs="Times New Roman"/>
        </w:rPr>
        <w:t xml:space="preserve"> </w:t>
      </w:r>
      <w:r w:rsidRPr="00862B91">
        <w:rPr>
          <w:rFonts w:ascii="Times New Roman" w:hAnsi="Times New Roman" w:cs="Times New Roman"/>
        </w:rPr>
        <w:t>Retrieved from</w:t>
      </w:r>
      <w:r w:rsidR="0045394A">
        <w:rPr>
          <w:rFonts w:ascii="Times New Roman" w:hAnsi="Times New Roman" w:cs="Times New Roman"/>
        </w:rPr>
        <w:t xml:space="preserve"> </w:t>
      </w:r>
      <w:hyperlink r:id="rId18" w:history="1">
        <w:r w:rsidR="00966BDA" w:rsidRPr="00637EFD">
          <w:rPr>
            <w:rStyle w:val="Hyperlink"/>
            <w:rFonts w:ascii="Times New Roman" w:eastAsiaTheme="majorEastAsia" w:hAnsi="Times New Roman" w:cs="Times New Roman"/>
          </w:rPr>
          <w:t>https://www.preprints.org/frontend/manuscript/663b37f567aea05a11dbb9744ddcfff0/download_pub?utm_source=chatgpt.com</w:t>
        </w:r>
      </w:hyperlink>
    </w:p>
    <w:p w14:paraId="741BDC65" w14:textId="512A8698"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rPr>
        <w:lastRenderedPageBreak/>
        <w:t>May-</w:t>
      </w:r>
      <w:proofErr w:type="spellStart"/>
      <w:r w:rsidRPr="00862B91">
        <w:rPr>
          <w:rFonts w:ascii="Times New Roman" w:hAnsi="Times New Roman" w:cs="Times New Roman"/>
          <w:bCs/>
        </w:rPr>
        <w:t>Kú</w:t>
      </w:r>
      <w:proofErr w:type="spellEnd"/>
      <w:r w:rsidRPr="00862B91">
        <w:rPr>
          <w:rFonts w:ascii="Times New Roman" w:hAnsi="Times New Roman" w:cs="Times New Roman"/>
          <w:bCs/>
        </w:rPr>
        <w:t>, M.A.</w:t>
      </w:r>
      <w:r w:rsidR="00557636">
        <w:rPr>
          <w:rFonts w:ascii="Times New Roman" w:hAnsi="Times New Roman" w:cs="Times New Roman"/>
          <w:bCs/>
        </w:rPr>
        <w:t>,</w:t>
      </w:r>
      <w:r w:rsidRPr="00862B91">
        <w:rPr>
          <w:rFonts w:ascii="Times New Roman" w:hAnsi="Times New Roman" w:cs="Times New Roman"/>
          <w:bCs/>
        </w:rPr>
        <w:t xml:space="preserve"> </w:t>
      </w:r>
      <w:proofErr w:type="spellStart"/>
      <w:r w:rsidRPr="00862B91">
        <w:rPr>
          <w:rFonts w:ascii="Times New Roman" w:hAnsi="Times New Roman" w:cs="Times New Roman"/>
          <w:bCs/>
        </w:rPr>
        <w:t>Ordóñez</w:t>
      </w:r>
      <w:proofErr w:type="spellEnd"/>
      <w:r w:rsidRPr="00862B91">
        <w:rPr>
          <w:rFonts w:ascii="Times New Roman" w:hAnsi="Times New Roman" w:cs="Times New Roman"/>
          <w:bCs/>
        </w:rPr>
        <w:t xml:space="preserve">-López, U. </w:t>
      </w:r>
      <w:r w:rsidR="00557636">
        <w:rPr>
          <w:rFonts w:ascii="Times New Roman" w:hAnsi="Times New Roman" w:cs="Times New Roman"/>
          <w:bCs/>
        </w:rPr>
        <w:t>(</w:t>
      </w:r>
      <w:r w:rsidR="00557636" w:rsidRPr="00862B91">
        <w:rPr>
          <w:rFonts w:ascii="Times New Roman" w:hAnsi="Times New Roman" w:cs="Times New Roman"/>
          <w:bCs/>
        </w:rPr>
        <w:t>2006</w:t>
      </w:r>
      <w:r w:rsidR="00557636">
        <w:rPr>
          <w:rFonts w:ascii="Times New Roman" w:hAnsi="Times New Roman" w:cs="Times New Roman"/>
          <w:bCs/>
        </w:rPr>
        <w:t xml:space="preserve">). </w:t>
      </w:r>
      <w:r w:rsidRPr="00862B91">
        <w:rPr>
          <w:rFonts w:ascii="Times New Roman" w:hAnsi="Times New Roman" w:cs="Times New Roman"/>
          <w:bCs/>
        </w:rPr>
        <w:t xml:space="preserve">Spatial patterns of density and size structure of penaeid shrimps </w:t>
      </w:r>
      <w:proofErr w:type="spellStart"/>
      <w:r w:rsidRPr="00862B91">
        <w:rPr>
          <w:rFonts w:ascii="Times New Roman" w:hAnsi="Times New Roman" w:cs="Times New Roman"/>
          <w:bCs/>
          <w:i/>
          <w:iCs/>
        </w:rPr>
        <w:t>Farfantepenaeus</w:t>
      </w:r>
      <w:proofErr w:type="spellEnd"/>
      <w:r w:rsidRPr="00862B91">
        <w:rPr>
          <w:rFonts w:ascii="Times New Roman" w:hAnsi="Times New Roman" w:cs="Times New Roman"/>
          <w:bCs/>
          <w:i/>
          <w:iCs/>
        </w:rPr>
        <w:t xml:space="preserve"> </w:t>
      </w:r>
      <w:proofErr w:type="spellStart"/>
      <w:r w:rsidRPr="00862B91">
        <w:rPr>
          <w:rFonts w:ascii="Times New Roman" w:hAnsi="Times New Roman" w:cs="Times New Roman"/>
          <w:bCs/>
          <w:i/>
          <w:iCs/>
        </w:rPr>
        <w:t>brasiliensis</w:t>
      </w:r>
      <w:proofErr w:type="spellEnd"/>
      <w:r w:rsidRPr="00862B91">
        <w:rPr>
          <w:rFonts w:ascii="Times New Roman" w:hAnsi="Times New Roman" w:cs="Times New Roman"/>
          <w:bCs/>
        </w:rPr>
        <w:t xml:space="preserve"> and </w:t>
      </w:r>
      <w:proofErr w:type="spellStart"/>
      <w:r w:rsidRPr="00862B91">
        <w:rPr>
          <w:rFonts w:ascii="Times New Roman" w:hAnsi="Times New Roman" w:cs="Times New Roman"/>
          <w:bCs/>
          <w:i/>
          <w:iCs/>
        </w:rPr>
        <w:t>Farfantepenaeus</w:t>
      </w:r>
      <w:proofErr w:type="spellEnd"/>
      <w:r w:rsidRPr="00862B91">
        <w:rPr>
          <w:rFonts w:ascii="Times New Roman" w:hAnsi="Times New Roman" w:cs="Times New Roman"/>
          <w:bCs/>
          <w:i/>
          <w:iCs/>
        </w:rPr>
        <w:t xml:space="preserve"> </w:t>
      </w:r>
      <w:proofErr w:type="spellStart"/>
      <w:r w:rsidRPr="00862B91">
        <w:rPr>
          <w:rFonts w:ascii="Times New Roman" w:hAnsi="Times New Roman" w:cs="Times New Roman"/>
          <w:bCs/>
          <w:i/>
          <w:iCs/>
        </w:rPr>
        <w:t>notialis</w:t>
      </w:r>
      <w:proofErr w:type="spellEnd"/>
      <w:r w:rsidRPr="00862B91">
        <w:rPr>
          <w:rFonts w:ascii="Times New Roman" w:hAnsi="Times New Roman" w:cs="Times New Roman"/>
          <w:bCs/>
        </w:rPr>
        <w:t xml:space="preserve"> in a hypersaline lagoon in the Yucatan Peninsula, Mexico. </w:t>
      </w:r>
      <w:r w:rsidRPr="00557636">
        <w:rPr>
          <w:rFonts w:ascii="Times New Roman" w:hAnsi="Times New Roman" w:cs="Times New Roman"/>
          <w:bCs/>
          <w:i/>
          <w:iCs/>
        </w:rPr>
        <w:t>Bull. Mar. Sci</w:t>
      </w:r>
      <w:r w:rsidRPr="00862B91">
        <w:rPr>
          <w:rFonts w:ascii="Times New Roman" w:hAnsi="Times New Roman" w:cs="Times New Roman"/>
          <w:bCs/>
        </w:rPr>
        <w:t>., 79, 259–271.</w:t>
      </w:r>
    </w:p>
    <w:p w14:paraId="6BE3030D" w14:textId="3A062BA8"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proofErr w:type="spellStart"/>
      <w:r w:rsidRPr="00862B91">
        <w:rPr>
          <w:rFonts w:ascii="Times New Roman" w:hAnsi="Times New Roman" w:cs="Times New Roman"/>
          <w:bCs/>
        </w:rPr>
        <w:t>Minello</w:t>
      </w:r>
      <w:proofErr w:type="spellEnd"/>
      <w:r w:rsidRPr="00862B91">
        <w:rPr>
          <w:rFonts w:ascii="Times New Roman" w:hAnsi="Times New Roman" w:cs="Times New Roman"/>
          <w:bCs/>
        </w:rPr>
        <w:t xml:space="preserve"> T</w:t>
      </w:r>
      <w:r w:rsidR="00557636">
        <w:rPr>
          <w:rFonts w:ascii="Times New Roman" w:hAnsi="Times New Roman" w:cs="Times New Roman"/>
          <w:bCs/>
        </w:rPr>
        <w:t xml:space="preserve"> </w:t>
      </w:r>
      <w:r w:rsidRPr="00862B91">
        <w:rPr>
          <w:rFonts w:ascii="Times New Roman" w:hAnsi="Times New Roman" w:cs="Times New Roman"/>
          <w:bCs/>
        </w:rPr>
        <w:t>J, Zimmerman R</w:t>
      </w:r>
      <w:r w:rsidR="00557636">
        <w:rPr>
          <w:rFonts w:ascii="Times New Roman" w:hAnsi="Times New Roman" w:cs="Times New Roman"/>
          <w:bCs/>
        </w:rPr>
        <w:t xml:space="preserve"> </w:t>
      </w:r>
      <w:r w:rsidRPr="00862B91">
        <w:rPr>
          <w:rFonts w:ascii="Times New Roman" w:hAnsi="Times New Roman" w:cs="Times New Roman"/>
          <w:bCs/>
        </w:rPr>
        <w:t>J (1991)</w:t>
      </w:r>
      <w:r w:rsidR="00557636">
        <w:rPr>
          <w:rFonts w:ascii="Times New Roman" w:hAnsi="Times New Roman" w:cs="Times New Roman"/>
          <w:bCs/>
        </w:rPr>
        <w:t>.</w:t>
      </w:r>
      <w:r w:rsidRPr="00862B91">
        <w:rPr>
          <w:rFonts w:ascii="Times New Roman" w:hAnsi="Times New Roman" w:cs="Times New Roman"/>
          <w:bCs/>
        </w:rPr>
        <w:t xml:space="preserve"> The role of estuarine habitats in regulating growth and survival of juvenile penaeid shrimp. In: Deloach PF, Dougherty WJ, Davidson MA (eds) Frontiers of shrimp research. Elsevier, Amsterdam, p 1–16</w:t>
      </w:r>
    </w:p>
    <w:p w14:paraId="7EF90D5E" w14:textId="2173D728"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rPr>
        <w:t>Pérez-Castañeda R, Defeo O (2001) Population variability of four sympatric penaeid shrimps (</w:t>
      </w:r>
      <w:proofErr w:type="spellStart"/>
      <w:r w:rsidRPr="007B0222">
        <w:rPr>
          <w:rFonts w:ascii="Times New Roman" w:hAnsi="Times New Roman" w:cs="Times New Roman"/>
          <w:bCs/>
          <w:i/>
          <w:iCs/>
        </w:rPr>
        <w:t>Farfantepenaeus</w:t>
      </w:r>
      <w:proofErr w:type="spellEnd"/>
      <w:r w:rsidRPr="007B0222">
        <w:rPr>
          <w:rFonts w:ascii="Times New Roman" w:hAnsi="Times New Roman" w:cs="Times New Roman"/>
          <w:bCs/>
          <w:i/>
          <w:iCs/>
        </w:rPr>
        <w:t xml:space="preserve"> spp</w:t>
      </w:r>
      <w:r w:rsidRPr="00862B91">
        <w:rPr>
          <w:rFonts w:ascii="Times New Roman" w:hAnsi="Times New Roman" w:cs="Times New Roman"/>
          <w:bCs/>
        </w:rPr>
        <w:t xml:space="preserve">.) in a tropical coastal lagoon of Mexico. </w:t>
      </w:r>
      <w:proofErr w:type="spellStart"/>
      <w:r w:rsidRPr="005A5FBC">
        <w:rPr>
          <w:rFonts w:ascii="Times New Roman" w:hAnsi="Times New Roman" w:cs="Times New Roman"/>
          <w:bCs/>
          <w:i/>
          <w:iCs/>
        </w:rPr>
        <w:t>Estuar</w:t>
      </w:r>
      <w:proofErr w:type="spellEnd"/>
      <w:r w:rsidR="00DD7C1A">
        <w:rPr>
          <w:rFonts w:ascii="Times New Roman" w:hAnsi="Times New Roman" w:cs="Times New Roman"/>
          <w:bCs/>
          <w:i/>
          <w:iCs/>
        </w:rPr>
        <w:t>.</w:t>
      </w:r>
      <w:r w:rsidRPr="005A5FBC">
        <w:rPr>
          <w:rFonts w:ascii="Times New Roman" w:hAnsi="Times New Roman" w:cs="Times New Roman"/>
          <w:bCs/>
          <w:i/>
          <w:iCs/>
        </w:rPr>
        <w:t xml:space="preserve"> Coast</w:t>
      </w:r>
      <w:r w:rsidR="00DD7C1A">
        <w:rPr>
          <w:rFonts w:ascii="Times New Roman" w:hAnsi="Times New Roman" w:cs="Times New Roman"/>
          <w:bCs/>
          <w:i/>
          <w:iCs/>
        </w:rPr>
        <w:t>.</w:t>
      </w:r>
      <w:r w:rsidRPr="005A5FBC">
        <w:rPr>
          <w:rFonts w:ascii="Times New Roman" w:hAnsi="Times New Roman" w:cs="Times New Roman"/>
          <w:bCs/>
          <w:i/>
          <w:iCs/>
        </w:rPr>
        <w:t xml:space="preserve"> Shelf Sci</w:t>
      </w:r>
      <w:r w:rsidR="00DD7C1A">
        <w:rPr>
          <w:rFonts w:ascii="Times New Roman" w:hAnsi="Times New Roman" w:cs="Times New Roman"/>
          <w:bCs/>
          <w:i/>
          <w:iCs/>
        </w:rPr>
        <w:t>.</w:t>
      </w:r>
      <w:r w:rsidRPr="005A5FBC">
        <w:rPr>
          <w:rFonts w:ascii="Times New Roman" w:hAnsi="Times New Roman" w:cs="Times New Roman"/>
          <w:bCs/>
          <w:i/>
          <w:iCs/>
        </w:rPr>
        <w:t xml:space="preserve"> </w:t>
      </w:r>
      <w:r w:rsidRPr="00862B91">
        <w:rPr>
          <w:rFonts w:ascii="Times New Roman" w:hAnsi="Times New Roman" w:cs="Times New Roman"/>
          <w:bCs/>
        </w:rPr>
        <w:t>52:631–641</w:t>
      </w:r>
    </w:p>
    <w:p w14:paraId="3382D4E6" w14:textId="4528DAE8"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rPr>
        <w:t xml:space="preserve">Pérez-Castañeda R, Defeo O (2003) Influence of estuarine zonation on exploited shrimp populations in a Mexican biosphere reserve: a feature for management and conservation. </w:t>
      </w:r>
      <w:r w:rsidRPr="006D2108">
        <w:rPr>
          <w:rFonts w:ascii="Times New Roman" w:hAnsi="Times New Roman" w:cs="Times New Roman"/>
          <w:bCs/>
          <w:i/>
          <w:iCs/>
        </w:rPr>
        <w:t>J</w:t>
      </w:r>
      <w:r w:rsidR="00CF322E">
        <w:rPr>
          <w:rFonts w:ascii="Times New Roman" w:hAnsi="Times New Roman" w:cs="Times New Roman"/>
          <w:bCs/>
          <w:i/>
          <w:iCs/>
        </w:rPr>
        <w:t>.</w:t>
      </w:r>
      <w:r w:rsidRPr="006D2108">
        <w:rPr>
          <w:rFonts w:ascii="Times New Roman" w:hAnsi="Times New Roman" w:cs="Times New Roman"/>
          <w:bCs/>
          <w:i/>
          <w:iCs/>
        </w:rPr>
        <w:t xml:space="preserve"> Mar</w:t>
      </w:r>
      <w:r w:rsidR="00CF322E">
        <w:rPr>
          <w:rFonts w:ascii="Times New Roman" w:hAnsi="Times New Roman" w:cs="Times New Roman"/>
          <w:bCs/>
          <w:i/>
          <w:iCs/>
        </w:rPr>
        <w:t>.</w:t>
      </w:r>
      <w:r w:rsidRPr="006D2108">
        <w:rPr>
          <w:rFonts w:ascii="Times New Roman" w:hAnsi="Times New Roman" w:cs="Times New Roman"/>
          <w:bCs/>
          <w:i/>
          <w:iCs/>
        </w:rPr>
        <w:t xml:space="preserve"> Biol</w:t>
      </w:r>
      <w:r w:rsidR="00CF322E">
        <w:rPr>
          <w:rFonts w:ascii="Times New Roman" w:hAnsi="Times New Roman" w:cs="Times New Roman"/>
          <w:bCs/>
          <w:i/>
          <w:iCs/>
        </w:rPr>
        <w:t>.</w:t>
      </w:r>
      <w:r w:rsidRPr="006D2108">
        <w:rPr>
          <w:rFonts w:ascii="Times New Roman" w:hAnsi="Times New Roman" w:cs="Times New Roman"/>
          <w:bCs/>
          <w:i/>
          <w:iCs/>
        </w:rPr>
        <w:t xml:space="preserve"> Assoc</w:t>
      </w:r>
      <w:r w:rsidR="00CF322E">
        <w:rPr>
          <w:rFonts w:ascii="Times New Roman" w:hAnsi="Times New Roman" w:cs="Times New Roman"/>
          <w:bCs/>
          <w:i/>
          <w:iCs/>
        </w:rPr>
        <w:t>.</w:t>
      </w:r>
      <w:r w:rsidRPr="00862B91">
        <w:rPr>
          <w:rFonts w:ascii="Times New Roman" w:hAnsi="Times New Roman" w:cs="Times New Roman"/>
          <w:bCs/>
        </w:rPr>
        <w:t xml:space="preserve"> UK 83:781–784</w:t>
      </w:r>
    </w:p>
    <w:p w14:paraId="3D2E37DF" w14:textId="77777777"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rPr>
        <w:t xml:space="preserve">Pérez-Castañeda, R., Ceballos-Vázquez, B. P., &amp; López-Uriarte, E. C. (2009). </w:t>
      </w:r>
      <w:r w:rsidRPr="00237609">
        <w:rPr>
          <w:rStyle w:val="Emphasis"/>
          <w:rFonts w:ascii="Times New Roman" w:eastAsiaTheme="majorEastAsia" w:hAnsi="Times New Roman" w:cs="Times New Roman"/>
          <w:i w:val="0"/>
          <w:iCs w:val="0"/>
        </w:rPr>
        <w:t>Spatial distribution and structure along ecological gradients: Penaeid shrimps in a tropical estuarine habitat of Mexico</w:t>
      </w:r>
      <w:r w:rsidRPr="00237609">
        <w:rPr>
          <w:rFonts w:ascii="Times New Roman" w:hAnsi="Times New Roman" w:cs="Times New Roman"/>
          <w:i/>
          <w:iCs/>
        </w:rPr>
        <w:t>.</w:t>
      </w:r>
      <w:r w:rsidRPr="00862B91">
        <w:rPr>
          <w:rFonts w:ascii="Times New Roman" w:hAnsi="Times New Roman" w:cs="Times New Roman"/>
        </w:rPr>
        <w:t xml:space="preserve"> </w:t>
      </w:r>
      <w:r w:rsidRPr="00237609">
        <w:rPr>
          <w:rStyle w:val="Strong"/>
          <w:rFonts w:ascii="Times New Roman" w:eastAsiaTheme="majorEastAsia" w:hAnsi="Times New Roman" w:cs="Times New Roman"/>
          <w:b w:val="0"/>
          <w:bCs w:val="0"/>
          <w:i/>
          <w:iCs/>
        </w:rPr>
        <w:t>Journal of Sea Research</w:t>
      </w:r>
      <w:r w:rsidRPr="00862B91">
        <w:rPr>
          <w:rFonts w:ascii="Times New Roman" w:hAnsi="Times New Roman" w:cs="Times New Roman"/>
        </w:rPr>
        <w:t xml:space="preserve">. </w:t>
      </w:r>
      <w:hyperlink r:id="rId19" w:history="1">
        <w:r w:rsidRPr="00862B91">
          <w:rPr>
            <w:rStyle w:val="Hyperlink"/>
            <w:rFonts w:ascii="Times New Roman" w:eastAsiaTheme="majorEastAsia" w:hAnsi="Times New Roman" w:cs="Times New Roman"/>
          </w:rPr>
          <w:t>https://www.researchgate.net/publication/240809260_Spatial_distribution_and_structure_along_ecological_gradients_Penaeid_shrimps_in_a_tropical_estuarine_habitat_of_Mexico</w:t>
        </w:r>
      </w:hyperlink>
    </w:p>
    <w:p w14:paraId="31224852" w14:textId="77777777"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rPr>
        <w:t xml:space="preserve">Pillay, K. K., &amp; Yousuf, A. R. (1999). </w:t>
      </w:r>
      <w:r w:rsidRPr="00237609">
        <w:rPr>
          <w:rStyle w:val="Emphasis"/>
          <w:rFonts w:ascii="Times New Roman" w:eastAsiaTheme="majorEastAsia" w:hAnsi="Times New Roman" w:cs="Times New Roman"/>
          <w:i w:val="0"/>
          <w:iCs w:val="0"/>
        </w:rPr>
        <w:t>Migration in prawns with reference to salinity and estuarine recruitment</w:t>
      </w:r>
      <w:r w:rsidRPr="00237609">
        <w:rPr>
          <w:rFonts w:ascii="Times New Roman" w:hAnsi="Times New Roman" w:cs="Times New Roman"/>
          <w:i/>
          <w:iCs/>
        </w:rPr>
        <w:t>.</w:t>
      </w:r>
      <w:r w:rsidRPr="00862B91">
        <w:rPr>
          <w:rFonts w:ascii="Times New Roman" w:hAnsi="Times New Roman" w:cs="Times New Roman"/>
        </w:rPr>
        <w:t xml:space="preserve"> </w:t>
      </w:r>
      <w:r w:rsidRPr="00237609">
        <w:rPr>
          <w:rStyle w:val="Strong"/>
          <w:rFonts w:ascii="Times New Roman" w:eastAsiaTheme="majorEastAsia" w:hAnsi="Times New Roman" w:cs="Times New Roman"/>
          <w:b w:val="0"/>
          <w:bCs w:val="0"/>
          <w:i/>
          <w:iCs/>
        </w:rPr>
        <w:t>Indian Journal of Fisheries</w:t>
      </w:r>
      <w:r w:rsidRPr="00862B91">
        <w:rPr>
          <w:rFonts w:ascii="Times New Roman" w:hAnsi="Times New Roman" w:cs="Times New Roman"/>
        </w:rPr>
        <w:t xml:space="preserve">. Retrieved from </w:t>
      </w:r>
      <w:hyperlink r:id="rId20" w:tgtFrame="_new" w:history="1">
        <w:r w:rsidRPr="00862B91">
          <w:rPr>
            <w:rStyle w:val="Hyperlink"/>
            <w:rFonts w:ascii="Times New Roman" w:eastAsiaTheme="majorEastAsia" w:hAnsi="Times New Roman" w:cs="Times New Roman"/>
          </w:rPr>
          <w:t>https://connectjournals.com/file_full_text/1820201H_33-48.pdf?utm_source=chatgpt.com</w:t>
        </w:r>
      </w:hyperlink>
    </w:p>
    <w:p w14:paraId="0B3D3142" w14:textId="7ECE9A6A"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rPr>
        <w:t xml:space="preserve">Reddy KN. </w:t>
      </w:r>
      <w:r w:rsidR="00DD0974">
        <w:rPr>
          <w:rFonts w:ascii="Times New Roman" w:hAnsi="Times New Roman" w:cs="Times New Roman"/>
          <w:bCs/>
        </w:rPr>
        <w:t>(</w:t>
      </w:r>
      <w:r w:rsidRPr="00862B91">
        <w:rPr>
          <w:rFonts w:ascii="Times New Roman" w:hAnsi="Times New Roman" w:cs="Times New Roman"/>
          <w:bCs/>
        </w:rPr>
        <w:t>1995</w:t>
      </w:r>
      <w:r w:rsidR="00DD0974">
        <w:rPr>
          <w:rFonts w:ascii="Times New Roman" w:hAnsi="Times New Roman" w:cs="Times New Roman"/>
          <w:bCs/>
        </w:rPr>
        <w:t>)</w:t>
      </w:r>
      <w:r w:rsidRPr="00862B91">
        <w:rPr>
          <w:rFonts w:ascii="Times New Roman" w:hAnsi="Times New Roman" w:cs="Times New Roman"/>
          <w:bCs/>
        </w:rPr>
        <w:t xml:space="preserve">. Crustacea: Decapoda. Zool. </w:t>
      </w:r>
      <w:proofErr w:type="spellStart"/>
      <w:r w:rsidRPr="00862B91">
        <w:rPr>
          <w:rFonts w:ascii="Times New Roman" w:hAnsi="Times New Roman" w:cs="Times New Roman"/>
          <w:bCs/>
        </w:rPr>
        <w:t>Surv</w:t>
      </w:r>
      <w:proofErr w:type="spellEnd"/>
      <w:r w:rsidRPr="00862B91">
        <w:rPr>
          <w:rFonts w:ascii="Times New Roman" w:hAnsi="Times New Roman" w:cs="Times New Roman"/>
          <w:bCs/>
        </w:rPr>
        <w:t>. India, Wetland Ecosystem Series 1: fauna of Chilika Lake. 367–389. Edited by The Director, Zoological Survey of India, Kolkata, India.</w:t>
      </w:r>
    </w:p>
    <w:p w14:paraId="45975EAF" w14:textId="77777777"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proofErr w:type="spellStart"/>
      <w:r w:rsidRPr="00862B91">
        <w:rPr>
          <w:rFonts w:ascii="Times New Roman" w:hAnsi="Times New Roman" w:cs="Times New Roman"/>
        </w:rPr>
        <w:t>Rothlisberg</w:t>
      </w:r>
      <w:proofErr w:type="spellEnd"/>
      <w:r w:rsidRPr="00862B91">
        <w:rPr>
          <w:rFonts w:ascii="Times New Roman" w:hAnsi="Times New Roman" w:cs="Times New Roman"/>
        </w:rPr>
        <w:t xml:space="preserve">, P. C. (1983). </w:t>
      </w:r>
      <w:r w:rsidRPr="00237609">
        <w:rPr>
          <w:rStyle w:val="Emphasis"/>
          <w:rFonts w:ascii="Times New Roman" w:eastAsiaTheme="majorEastAsia" w:hAnsi="Times New Roman" w:cs="Times New Roman"/>
          <w:i w:val="0"/>
          <w:iCs w:val="0"/>
        </w:rPr>
        <w:t>Estuarine–marine dependency in penaeid shrimps</w:t>
      </w:r>
      <w:r w:rsidRPr="00862B91">
        <w:rPr>
          <w:rFonts w:ascii="Times New Roman" w:hAnsi="Times New Roman" w:cs="Times New Roman"/>
        </w:rPr>
        <w:t xml:space="preserve">. </w:t>
      </w:r>
      <w:r w:rsidRPr="00237609">
        <w:rPr>
          <w:rStyle w:val="Strong"/>
          <w:rFonts w:ascii="Times New Roman" w:eastAsiaTheme="majorEastAsia" w:hAnsi="Times New Roman" w:cs="Times New Roman"/>
          <w:b w:val="0"/>
          <w:bCs w:val="0"/>
          <w:i/>
          <w:iCs/>
        </w:rPr>
        <w:t>Journal of Marine Research</w:t>
      </w:r>
      <w:r w:rsidRPr="00237609">
        <w:rPr>
          <w:rStyle w:val="Strong"/>
          <w:rFonts w:ascii="Times New Roman" w:eastAsiaTheme="majorEastAsia" w:hAnsi="Times New Roman" w:cs="Times New Roman"/>
          <w:b w:val="0"/>
          <w:bCs w:val="0"/>
        </w:rPr>
        <w:t>, 41</w:t>
      </w:r>
      <w:r w:rsidRPr="00862B91">
        <w:rPr>
          <w:rFonts w:ascii="Times New Roman" w:hAnsi="Times New Roman" w:cs="Times New Roman"/>
        </w:rPr>
        <w:t xml:space="preserve">(2), 371–389. Retrieved from </w:t>
      </w:r>
      <w:hyperlink r:id="rId21" w:tgtFrame="_new" w:history="1">
        <w:r w:rsidRPr="00862B91">
          <w:rPr>
            <w:rStyle w:val="Hyperlink"/>
            <w:rFonts w:ascii="Times New Roman" w:eastAsiaTheme="majorEastAsia" w:hAnsi="Times New Roman" w:cs="Times New Roman"/>
          </w:rPr>
          <w:t>https://elischolar.library.yale.edu/cgi/viewcontent.cgi?article=2691&amp;context=journal_of_marine_research&amp;utm_source=chatgpt.com</w:t>
        </w:r>
      </w:hyperlink>
    </w:p>
    <w:p w14:paraId="5B1831C5" w14:textId="77777777"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rPr>
        <w:t xml:space="preserve">Smith, D. L., &amp; Wu, R. S. S. (2011). </w:t>
      </w:r>
      <w:r w:rsidRPr="00237609">
        <w:rPr>
          <w:rStyle w:val="Emphasis"/>
          <w:rFonts w:ascii="Times New Roman" w:eastAsiaTheme="majorEastAsia" w:hAnsi="Times New Roman" w:cs="Times New Roman"/>
          <w:i w:val="0"/>
          <w:iCs w:val="0"/>
        </w:rPr>
        <w:t>Variation in penaeid shrimp growth rates along an estuarine salinity gradient</w:t>
      </w:r>
      <w:r w:rsidRPr="00237609">
        <w:rPr>
          <w:rFonts w:ascii="Times New Roman" w:hAnsi="Times New Roman" w:cs="Times New Roman"/>
          <w:i/>
          <w:iCs/>
        </w:rPr>
        <w:t>.</w:t>
      </w:r>
      <w:r w:rsidRPr="00862B91">
        <w:rPr>
          <w:rFonts w:ascii="Times New Roman" w:hAnsi="Times New Roman" w:cs="Times New Roman"/>
        </w:rPr>
        <w:t xml:space="preserve"> </w:t>
      </w:r>
      <w:r w:rsidRPr="00237609">
        <w:rPr>
          <w:rStyle w:val="Strong"/>
          <w:rFonts w:ascii="Times New Roman" w:eastAsiaTheme="majorEastAsia" w:hAnsi="Times New Roman" w:cs="Times New Roman"/>
          <w:b w:val="0"/>
          <w:bCs w:val="0"/>
          <w:i/>
          <w:iCs/>
        </w:rPr>
        <w:t>Journal of Experimental Marine Biology and Ecology</w:t>
      </w:r>
      <w:r w:rsidRPr="00237609">
        <w:rPr>
          <w:rStyle w:val="Strong"/>
          <w:rFonts w:ascii="Times New Roman" w:eastAsiaTheme="majorEastAsia" w:hAnsi="Times New Roman" w:cs="Times New Roman"/>
          <w:b w:val="0"/>
          <w:bCs w:val="0"/>
        </w:rPr>
        <w:t>, 409</w:t>
      </w:r>
      <w:r w:rsidRPr="00237609">
        <w:rPr>
          <w:rFonts w:ascii="Times New Roman" w:hAnsi="Times New Roman" w:cs="Times New Roman"/>
          <w:b/>
          <w:bCs/>
        </w:rPr>
        <w:t>,</w:t>
      </w:r>
      <w:r w:rsidRPr="00862B91">
        <w:rPr>
          <w:rFonts w:ascii="Times New Roman" w:hAnsi="Times New Roman" w:cs="Times New Roman"/>
        </w:rPr>
        <w:t xml:space="preserve"> 10–18. </w:t>
      </w:r>
      <w:r w:rsidRPr="00DD0974">
        <w:rPr>
          <w:rFonts w:ascii="Times New Roman" w:hAnsi="Times New Roman" w:cs="Times New Roman"/>
        </w:rPr>
        <w:t xml:space="preserve">Retrieved from </w:t>
      </w:r>
      <w:hyperlink r:id="rId22" w:tgtFrame="_new" w:history="1">
        <w:r w:rsidRPr="00862B91">
          <w:rPr>
            <w:rStyle w:val="Hyperlink"/>
            <w:rFonts w:ascii="Times New Roman" w:eastAsiaTheme="majorEastAsia" w:hAnsi="Times New Roman" w:cs="Times New Roman"/>
          </w:rPr>
          <w:t>https://www.sciencedirect.com/science/article/abs/pii/S0022098110004946?utm_source=chatgpt.com</w:t>
        </w:r>
      </w:hyperlink>
    </w:p>
    <w:p w14:paraId="4A3A365F" w14:textId="325049A0"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lang w:val="en-US"/>
        </w:rPr>
        <w:lastRenderedPageBreak/>
        <w:t>Zink, I.C</w:t>
      </w:r>
      <w:r w:rsidR="00D12095">
        <w:rPr>
          <w:rFonts w:ascii="Times New Roman" w:hAnsi="Times New Roman" w:cs="Times New Roman"/>
          <w:bCs/>
          <w:lang w:val="en-US"/>
        </w:rPr>
        <w:t>,</w:t>
      </w:r>
      <w:r w:rsidRPr="00862B91">
        <w:rPr>
          <w:rFonts w:ascii="Times New Roman" w:hAnsi="Times New Roman" w:cs="Times New Roman"/>
          <w:bCs/>
          <w:lang w:val="en-US"/>
        </w:rPr>
        <w:t xml:space="preserve"> Browder, J.A</w:t>
      </w:r>
      <w:r w:rsidR="00D12095">
        <w:rPr>
          <w:rFonts w:ascii="Times New Roman" w:hAnsi="Times New Roman" w:cs="Times New Roman"/>
          <w:bCs/>
          <w:lang w:val="en-US"/>
        </w:rPr>
        <w:t>,</w:t>
      </w:r>
      <w:r w:rsidRPr="00862B91">
        <w:rPr>
          <w:rFonts w:ascii="Times New Roman" w:hAnsi="Times New Roman" w:cs="Times New Roman"/>
          <w:bCs/>
          <w:lang w:val="en-US"/>
        </w:rPr>
        <w:t xml:space="preserve"> </w:t>
      </w:r>
      <w:proofErr w:type="spellStart"/>
      <w:r w:rsidRPr="00862B91">
        <w:rPr>
          <w:rFonts w:ascii="Times New Roman" w:hAnsi="Times New Roman" w:cs="Times New Roman"/>
          <w:bCs/>
          <w:lang w:val="en-US"/>
        </w:rPr>
        <w:t>Lirman</w:t>
      </w:r>
      <w:proofErr w:type="spellEnd"/>
      <w:r w:rsidRPr="00862B91">
        <w:rPr>
          <w:rFonts w:ascii="Times New Roman" w:hAnsi="Times New Roman" w:cs="Times New Roman"/>
          <w:bCs/>
          <w:lang w:val="en-US"/>
        </w:rPr>
        <w:t>, D.</w:t>
      </w:r>
      <w:r w:rsidR="001F298D">
        <w:rPr>
          <w:rFonts w:ascii="Times New Roman" w:hAnsi="Times New Roman" w:cs="Times New Roman"/>
          <w:bCs/>
          <w:lang w:val="en-US"/>
        </w:rPr>
        <w:t>,</w:t>
      </w:r>
      <w:r w:rsidRPr="00862B91">
        <w:rPr>
          <w:rFonts w:ascii="Times New Roman" w:hAnsi="Times New Roman" w:cs="Times New Roman"/>
          <w:bCs/>
          <w:lang w:val="en-US"/>
        </w:rPr>
        <w:t xml:space="preserve"> </w:t>
      </w:r>
      <w:proofErr w:type="spellStart"/>
      <w:r w:rsidRPr="00862B91">
        <w:rPr>
          <w:rFonts w:ascii="Times New Roman" w:hAnsi="Times New Roman" w:cs="Times New Roman"/>
          <w:bCs/>
          <w:lang w:val="en-US"/>
        </w:rPr>
        <w:t>Serafy</w:t>
      </w:r>
      <w:proofErr w:type="spellEnd"/>
      <w:r w:rsidRPr="00862B91">
        <w:rPr>
          <w:rFonts w:ascii="Times New Roman" w:hAnsi="Times New Roman" w:cs="Times New Roman"/>
          <w:bCs/>
          <w:lang w:val="en-US"/>
        </w:rPr>
        <w:t xml:space="preserve">, J.E. </w:t>
      </w:r>
      <w:r w:rsidR="001F298D">
        <w:rPr>
          <w:rFonts w:ascii="Times New Roman" w:hAnsi="Times New Roman" w:cs="Times New Roman"/>
          <w:bCs/>
          <w:lang w:val="en-US"/>
        </w:rPr>
        <w:t>(</w:t>
      </w:r>
      <w:r w:rsidR="001F298D" w:rsidRPr="00862B91">
        <w:rPr>
          <w:rFonts w:ascii="Times New Roman" w:hAnsi="Times New Roman" w:cs="Times New Roman"/>
          <w:bCs/>
          <w:lang w:val="en-US"/>
        </w:rPr>
        <w:t>2017</w:t>
      </w:r>
      <w:r w:rsidR="001F298D">
        <w:rPr>
          <w:rFonts w:ascii="Times New Roman" w:hAnsi="Times New Roman" w:cs="Times New Roman"/>
          <w:bCs/>
          <w:lang w:val="en-US"/>
        </w:rPr>
        <w:t xml:space="preserve">). </w:t>
      </w:r>
      <w:r w:rsidRPr="00862B91">
        <w:rPr>
          <w:rFonts w:ascii="Times New Roman" w:hAnsi="Times New Roman" w:cs="Times New Roman"/>
          <w:bCs/>
          <w:lang w:val="en-US"/>
        </w:rPr>
        <w:t>Review of salinity effects on abundance, growth, and survival of nearshore life stages of pink shrimp (</w:t>
      </w:r>
      <w:proofErr w:type="spellStart"/>
      <w:r w:rsidRPr="00862B91">
        <w:rPr>
          <w:rFonts w:ascii="Times New Roman" w:hAnsi="Times New Roman" w:cs="Times New Roman"/>
          <w:bCs/>
          <w:i/>
          <w:iCs/>
          <w:lang w:val="en-US"/>
        </w:rPr>
        <w:t>Farfantepenaeus</w:t>
      </w:r>
      <w:proofErr w:type="spellEnd"/>
      <w:r w:rsidRPr="00862B91">
        <w:rPr>
          <w:rFonts w:ascii="Times New Roman" w:hAnsi="Times New Roman" w:cs="Times New Roman"/>
          <w:bCs/>
          <w:i/>
          <w:iCs/>
          <w:lang w:val="en-US"/>
        </w:rPr>
        <w:t xml:space="preserve"> </w:t>
      </w:r>
      <w:proofErr w:type="spellStart"/>
      <w:r w:rsidRPr="00862B91">
        <w:rPr>
          <w:rFonts w:ascii="Times New Roman" w:hAnsi="Times New Roman" w:cs="Times New Roman"/>
          <w:bCs/>
          <w:i/>
          <w:iCs/>
          <w:lang w:val="en-US"/>
        </w:rPr>
        <w:t>duorarum</w:t>
      </w:r>
      <w:proofErr w:type="spellEnd"/>
      <w:r w:rsidRPr="00862B91">
        <w:rPr>
          <w:rFonts w:ascii="Times New Roman" w:hAnsi="Times New Roman" w:cs="Times New Roman"/>
          <w:bCs/>
          <w:lang w:val="en-US"/>
        </w:rPr>
        <w:t xml:space="preserve">). </w:t>
      </w:r>
      <w:r w:rsidRPr="001F298D">
        <w:rPr>
          <w:rFonts w:ascii="Times New Roman" w:hAnsi="Times New Roman" w:cs="Times New Roman"/>
          <w:bCs/>
          <w:i/>
          <w:iCs/>
          <w:lang w:val="en-US"/>
        </w:rPr>
        <w:t>Ecol. Indic</w:t>
      </w:r>
      <w:r w:rsidRPr="00862B91">
        <w:rPr>
          <w:rFonts w:ascii="Times New Roman" w:hAnsi="Times New Roman" w:cs="Times New Roman"/>
          <w:bCs/>
          <w:lang w:val="en-US"/>
        </w:rPr>
        <w:t>., 81, 1–17</w:t>
      </w:r>
    </w:p>
    <w:p w14:paraId="7EB89136" w14:textId="50DF3EDA" w:rsidR="00FD0FFE" w:rsidRPr="00A3339B" w:rsidRDefault="004C2E2E" w:rsidP="00862B91">
      <w:pPr>
        <w:pStyle w:val="ListParagraph"/>
        <w:numPr>
          <w:ilvl w:val="0"/>
          <w:numId w:val="1"/>
        </w:numPr>
        <w:spacing w:after="0" w:line="360" w:lineRule="auto"/>
        <w:ind w:left="426"/>
        <w:jc w:val="both"/>
        <w:rPr>
          <w:rFonts w:ascii="Times New Roman" w:hAnsi="Times New Roman" w:cs="Times New Roman"/>
          <w:bCs/>
        </w:rPr>
      </w:pPr>
      <w:r w:rsidRPr="004C2E2E">
        <w:rPr>
          <w:rFonts w:ascii="Times New Roman" w:hAnsi="Times New Roman" w:cs="Times New Roman"/>
          <w:bCs/>
          <w:lang w:val="en-US"/>
        </w:rPr>
        <w:t xml:space="preserve">Nair, P.V., </w:t>
      </w:r>
      <w:proofErr w:type="spellStart"/>
      <w:r w:rsidRPr="004C2E2E">
        <w:rPr>
          <w:rFonts w:ascii="Times New Roman" w:hAnsi="Times New Roman" w:cs="Times New Roman"/>
          <w:bCs/>
          <w:lang w:val="en-US"/>
        </w:rPr>
        <w:t>Piḷḷai</w:t>
      </w:r>
      <w:proofErr w:type="spellEnd"/>
      <w:r w:rsidRPr="004C2E2E">
        <w:rPr>
          <w:rFonts w:ascii="Times New Roman" w:hAnsi="Times New Roman" w:cs="Times New Roman"/>
          <w:bCs/>
          <w:lang w:val="en-US"/>
        </w:rPr>
        <w:t xml:space="preserve">, N.N., Pillai, V.K., Pillai, P.P., Mathew, K.J., Gopinathan, C.P., Balachandran, V., &amp; Vincent, D. (1980). </w:t>
      </w:r>
      <w:proofErr w:type="spellStart"/>
      <w:r w:rsidRPr="004C2E2E">
        <w:rPr>
          <w:rFonts w:ascii="Times New Roman" w:hAnsi="Times New Roman" w:cs="Times New Roman"/>
          <w:bCs/>
          <w:lang w:val="en-US"/>
        </w:rPr>
        <w:t>Brackishwater</w:t>
      </w:r>
      <w:proofErr w:type="spellEnd"/>
      <w:r w:rsidRPr="004C2E2E">
        <w:rPr>
          <w:rFonts w:ascii="Times New Roman" w:hAnsi="Times New Roman" w:cs="Times New Roman"/>
          <w:bCs/>
          <w:lang w:val="en-US"/>
        </w:rPr>
        <w:t xml:space="preserve"> prawn farming in the Ashtamudi Lake area (S.W. coast of India) under a demonstration project. Its prospects and problems.</w:t>
      </w:r>
      <w:r w:rsidR="0061036D">
        <w:rPr>
          <w:rFonts w:ascii="Times New Roman" w:hAnsi="Times New Roman" w:cs="Times New Roman"/>
          <w:bCs/>
          <w:lang w:val="en-US"/>
        </w:rPr>
        <w:t xml:space="preserve"> </w:t>
      </w:r>
      <w:r w:rsidR="0061036D" w:rsidRPr="0061036D">
        <w:rPr>
          <w:rFonts w:ascii="Times New Roman" w:hAnsi="Times New Roman" w:cs="Times New Roman"/>
          <w:bCs/>
          <w:i/>
          <w:iCs/>
          <w:lang w:val="en-US"/>
        </w:rPr>
        <w:t xml:space="preserve">Indian Journal of Fisheries, </w:t>
      </w:r>
      <w:r w:rsidR="0061036D" w:rsidRPr="00E97BAC">
        <w:rPr>
          <w:rFonts w:ascii="Times New Roman" w:hAnsi="Times New Roman" w:cs="Times New Roman"/>
          <w:bCs/>
          <w:lang w:val="en-US"/>
        </w:rPr>
        <w:t>27</w:t>
      </w:r>
      <w:r w:rsidR="0061036D" w:rsidRPr="0061036D">
        <w:rPr>
          <w:rFonts w:ascii="Times New Roman" w:hAnsi="Times New Roman" w:cs="Times New Roman"/>
          <w:bCs/>
          <w:lang w:val="en-US"/>
        </w:rPr>
        <w:t>(1–2), 1–16.</w:t>
      </w:r>
    </w:p>
    <w:p w14:paraId="689A795A" w14:textId="633996AB" w:rsidR="00E45748" w:rsidRPr="009E2F96" w:rsidRDefault="00A3339B" w:rsidP="00862B91">
      <w:pPr>
        <w:pStyle w:val="ListParagraph"/>
        <w:numPr>
          <w:ilvl w:val="0"/>
          <w:numId w:val="1"/>
        </w:numPr>
        <w:spacing w:after="0" w:line="360" w:lineRule="auto"/>
        <w:ind w:left="426"/>
        <w:jc w:val="both"/>
        <w:rPr>
          <w:rFonts w:ascii="Times New Roman" w:hAnsi="Times New Roman" w:cs="Times New Roman"/>
          <w:bCs/>
        </w:rPr>
      </w:pPr>
      <w:r w:rsidRPr="00A3339B">
        <w:rPr>
          <w:rFonts w:ascii="Times New Roman" w:hAnsi="Times New Roman" w:cs="Times New Roman"/>
          <w:bCs/>
          <w:lang w:val="en-US"/>
        </w:rPr>
        <w:t xml:space="preserve">Vimal Raj, R. V., </w:t>
      </w:r>
      <w:proofErr w:type="spellStart"/>
      <w:r w:rsidRPr="00A3339B">
        <w:rPr>
          <w:rFonts w:ascii="Times New Roman" w:hAnsi="Times New Roman" w:cs="Times New Roman"/>
          <w:bCs/>
          <w:lang w:val="en-US"/>
        </w:rPr>
        <w:t>Binushma</w:t>
      </w:r>
      <w:proofErr w:type="spellEnd"/>
      <w:r w:rsidRPr="00A3339B">
        <w:rPr>
          <w:rFonts w:ascii="Times New Roman" w:hAnsi="Times New Roman" w:cs="Times New Roman"/>
          <w:bCs/>
          <w:lang w:val="en-US"/>
        </w:rPr>
        <w:t xml:space="preserve"> Raju, Soumya, W., Shibu, A., Lekshmi, S., Shibu </w:t>
      </w:r>
      <w:proofErr w:type="spellStart"/>
      <w:r w:rsidRPr="00A3339B">
        <w:rPr>
          <w:rFonts w:ascii="Times New Roman" w:hAnsi="Times New Roman" w:cs="Times New Roman"/>
          <w:bCs/>
          <w:lang w:val="en-US"/>
        </w:rPr>
        <w:t>Vardhanan</w:t>
      </w:r>
      <w:proofErr w:type="spellEnd"/>
      <w:r w:rsidRPr="00A3339B">
        <w:rPr>
          <w:rFonts w:ascii="Times New Roman" w:hAnsi="Times New Roman" w:cs="Times New Roman"/>
          <w:bCs/>
          <w:lang w:val="en-US"/>
        </w:rPr>
        <w:t xml:space="preserve">, Y., Sruthi, S., &amp; Radhakrishnan, T. (2014). </w:t>
      </w:r>
      <w:r w:rsidRPr="0096269C">
        <w:rPr>
          <w:rFonts w:ascii="Times New Roman" w:hAnsi="Times New Roman" w:cs="Times New Roman"/>
          <w:bCs/>
          <w:lang w:val="en-US"/>
        </w:rPr>
        <w:t>Aquatic bioresources of Ashtamudi Lake, Ramsar site, Kerala</w:t>
      </w:r>
      <w:r w:rsidRPr="00A3339B">
        <w:rPr>
          <w:rFonts w:ascii="Times New Roman" w:hAnsi="Times New Roman" w:cs="Times New Roman"/>
          <w:bCs/>
          <w:lang w:val="en-US"/>
        </w:rPr>
        <w:t xml:space="preserve">. </w:t>
      </w:r>
      <w:r w:rsidRPr="0096269C">
        <w:rPr>
          <w:rFonts w:ascii="Times New Roman" w:hAnsi="Times New Roman" w:cs="Times New Roman"/>
          <w:i/>
          <w:iCs/>
          <w:lang w:val="en-US"/>
        </w:rPr>
        <w:t>Journal of Aquatic Biology &amp; Fisheries</w:t>
      </w:r>
      <w:r w:rsidRPr="00A3339B">
        <w:rPr>
          <w:rFonts w:ascii="Times New Roman" w:hAnsi="Times New Roman" w:cs="Times New Roman"/>
          <w:b/>
          <w:bCs/>
          <w:lang w:val="en-US"/>
        </w:rPr>
        <w:t xml:space="preserve">, </w:t>
      </w:r>
      <w:r w:rsidRPr="0096269C">
        <w:rPr>
          <w:rFonts w:ascii="Times New Roman" w:hAnsi="Times New Roman" w:cs="Times New Roman"/>
          <w:lang w:val="en-US"/>
        </w:rPr>
        <w:t>2</w:t>
      </w:r>
      <w:r w:rsidRPr="00A3339B">
        <w:rPr>
          <w:rFonts w:ascii="Times New Roman" w:hAnsi="Times New Roman" w:cs="Times New Roman"/>
          <w:bCs/>
          <w:lang w:val="en-US"/>
        </w:rPr>
        <w:t>(1)</w:t>
      </w:r>
      <w:r w:rsidR="00E97BAC">
        <w:rPr>
          <w:rFonts w:ascii="Times New Roman" w:hAnsi="Times New Roman" w:cs="Times New Roman"/>
          <w:bCs/>
          <w:lang w:val="en-US"/>
        </w:rPr>
        <w:t>:</w:t>
      </w:r>
      <w:r w:rsidRPr="00A3339B">
        <w:rPr>
          <w:rFonts w:ascii="Times New Roman" w:hAnsi="Times New Roman" w:cs="Times New Roman"/>
          <w:bCs/>
          <w:lang w:val="en-US"/>
        </w:rPr>
        <w:t xml:space="preserve"> 297–303.</w:t>
      </w:r>
      <w:r w:rsidR="00A02EEE">
        <w:rPr>
          <w:rFonts w:ascii="Times New Roman" w:hAnsi="Times New Roman" w:cs="Times New Roman"/>
          <w:bCs/>
          <w:lang w:val="en-US"/>
        </w:rPr>
        <w:t xml:space="preserve"> </w:t>
      </w:r>
      <w:hyperlink r:id="rId23" w:history="1">
        <w:r w:rsidR="00A02EEE" w:rsidRPr="00C22152">
          <w:rPr>
            <w:rStyle w:val="Hyperlink"/>
            <w:rFonts w:ascii="Times New Roman" w:hAnsi="Times New Roman" w:cs="Times New Roman"/>
            <w:bCs/>
            <w:lang w:val="en-US"/>
          </w:rPr>
          <w:t>https://keralamarinelife.in/Journals/Vol2-1/39%20Vimal%20Raj%20R%20V.pdf</w:t>
        </w:r>
      </w:hyperlink>
      <w:r w:rsidR="00A02EEE">
        <w:rPr>
          <w:rFonts w:ascii="Times New Roman" w:hAnsi="Times New Roman" w:cs="Times New Roman"/>
          <w:bCs/>
          <w:lang w:val="en-US"/>
        </w:rPr>
        <w:t xml:space="preserve"> </w:t>
      </w:r>
    </w:p>
    <w:sectPr w:rsidR="00E45748" w:rsidRPr="009E2F96" w:rsidSect="00853B6E">
      <w:headerReference w:type="even" r:id="rId24"/>
      <w:headerReference w:type="default" r:id="rId25"/>
      <w:footerReference w:type="even" r:id="rId26"/>
      <w:footerReference w:type="default" r:id="rId27"/>
      <w:headerReference w:type="first" r:id="rId28"/>
      <w:footerReference w:type="first" r:id="rId29"/>
      <w:pgSz w:w="11906" w:h="16838"/>
      <w:pgMar w:top="1440" w:right="141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7995B" w14:textId="77777777" w:rsidR="00962F2B" w:rsidRDefault="00962F2B" w:rsidP="008E3863">
      <w:pPr>
        <w:spacing w:after="0" w:line="240" w:lineRule="auto"/>
      </w:pPr>
      <w:r>
        <w:separator/>
      </w:r>
    </w:p>
  </w:endnote>
  <w:endnote w:type="continuationSeparator" w:id="0">
    <w:p w14:paraId="5B551187" w14:textId="77777777" w:rsidR="00962F2B" w:rsidRDefault="00962F2B" w:rsidP="008E3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BBFD2" w14:textId="77777777" w:rsidR="00AA0235" w:rsidRDefault="00AA02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833763"/>
      <w:docPartObj>
        <w:docPartGallery w:val="Page Numbers (Bottom of Page)"/>
        <w:docPartUnique/>
      </w:docPartObj>
    </w:sdtPr>
    <w:sdtEndPr>
      <w:rPr>
        <w:noProof/>
      </w:rPr>
    </w:sdtEndPr>
    <w:sdtContent>
      <w:p w14:paraId="47CA517D" w14:textId="4F938B96" w:rsidR="008E3863" w:rsidRDefault="008E38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000024" w14:textId="77777777" w:rsidR="008E3863" w:rsidRDefault="008E38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B923A" w14:textId="77777777" w:rsidR="00AA0235" w:rsidRDefault="00AA02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F2289" w14:textId="77777777" w:rsidR="00962F2B" w:rsidRDefault="00962F2B" w:rsidP="008E3863">
      <w:pPr>
        <w:spacing w:after="0" w:line="240" w:lineRule="auto"/>
      </w:pPr>
      <w:r>
        <w:separator/>
      </w:r>
    </w:p>
  </w:footnote>
  <w:footnote w:type="continuationSeparator" w:id="0">
    <w:p w14:paraId="17AEE211" w14:textId="77777777" w:rsidR="00962F2B" w:rsidRDefault="00962F2B" w:rsidP="008E38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747D2" w14:textId="2500F260" w:rsidR="00AA0235" w:rsidRDefault="00962F2B">
    <w:pPr>
      <w:pStyle w:val="Header"/>
    </w:pPr>
    <w:r>
      <w:rPr>
        <w:noProof/>
      </w:rPr>
      <w:pict w14:anchorId="4C48EE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3.2pt;height:64.6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202FB" w14:textId="31D75FCB" w:rsidR="00AA0235" w:rsidRDefault="00962F2B">
    <w:pPr>
      <w:pStyle w:val="Header"/>
    </w:pPr>
    <w:r>
      <w:rPr>
        <w:noProof/>
      </w:rPr>
      <w:pict w14:anchorId="38084F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3.2pt;height:64.6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B0441" w14:textId="47FC6E0A" w:rsidR="00AA0235" w:rsidRDefault="00962F2B">
    <w:pPr>
      <w:pStyle w:val="Header"/>
    </w:pPr>
    <w:r>
      <w:rPr>
        <w:noProof/>
      </w:rPr>
      <w:pict w14:anchorId="575A8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3.2pt;height:64.6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0A6D18"/>
    <w:multiLevelType w:val="hybridMultilevel"/>
    <w:tmpl w:val="DE48EC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DE10CBD"/>
    <w:multiLevelType w:val="hybridMultilevel"/>
    <w:tmpl w:val="6FFEE9C4"/>
    <w:lvl w:ilvl="0" w:tplc="FFFFFFFF">
      <w:start w:val="1"/>
      <w:numFmt w:val="decimal"/>
      <w:lvlText w:val="%1."/>
      <w:lvlJc w:val="left"/>
      <w:pPr>
        <w:ind w:left="1080" w:hanging="360"/>
      </w:pPr>
      <w:rPr>
        <w:rFonts w:hint="default"/>
        <w:color w:val="77206D" w:themeColor="accent5" w:themeShade="B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16C"/>
    <w:rsid w:val="0000088A"/>
    <w:rsid w:val="00010725"/>
    <w:rsid w:val="000273CF"/>
    <w:rsid w:val="0003034E"/>
    <w:rsid w:val="00030611"/>
    <w:rsid w:val="00032B5A"/>
    <w:rsid w:val="00041506"/>
    <w:rsid w:val="000433BD"/>
    <w:rsid w:val="00057BD2"/>
    <w:rsid w:val="000613DC"/>
    <w:rsid w:val="0007278B"/>
    <w:rsid w:val="000735B7"/>
    <w:rsid w:val="00081DD7"/>
    <w:rsid w:val="00084671"/>
    <w:rsid w:val="0008732A"/>
    <w:rsid w:val="000B38A7"/>
    <w:rsid w:val="000B6C1F"/>
    <w:rsid w:val="000C25C4"/>
    <w:rsid w:val="000C4869"/>
    <w:rsid w:val="000D5D24"/>
    <w:rsid w:val="000D5F61"/>
    <w:rsid w:val="000E691A"/>
    <w:rsid w:val="000E7F59"/>
    <w:rsid w:val="000F4695"/>
    <w:rsid w:val="000F4AA8"/>
    <w:rsid w:val="0010065F"/>
    <w:rsid w:val="00101893"/>
    <w:rsid w:val="00104789"/>
    <w:rsid w:val="00105022"/>
    <w:rsid w:val="0010532C"/>
    <w:rsid w:val="00105A85"/>
    <w:rsid w:val="0010785A"/>
    <w:rsid w:val="00107AD6"/>
    <w:rsid w:val="00134028"/>
    <w:rsid w:val="00144601"/>
    <w:rsid w:val="00160B1B"/>
    <w:rsid w:val="00161E6E"/>
    <w:rsid w:val="001622B8"/>
    <w:rsid w:val="00170749"/>
    <w:rsid w:val="0017420B"/>
    <w:rsid w:val="001916AD"/>
    <w:rsid w:val="00194F5C"/>
    <w:rsid w:val="001A26DC"/>
    <w:rsid w:val="001B20C3"/>
    <w:rsid w:val="001B5AA0"/>
    <w:rsid w:val="001B7EF6"/>
    <w:rsid w:val="001C5FFD"/>
    <w:rsid w:val="001D185B"/>
    <w:rsid w:val="001F0B6F"/>
    <w:rsid w:val="001F298D"/>
    <w:rsid w:val="001F459C"/>
    <w:rsid w:val="001F76AC"/>
    <w:rsid w:val="00215559"/>
    <w:rsid w:val="00226C23"/>
    <w:rsid w:val="0023047A"/>
    <w:rsid w:val="00234733"/>
    <w:rsid w:val="00237609"/>
    <w:rsid w:val="00262624"/>
    <w:rsid w:val="002717AA"/>
    <w:rsid w:val="00271E79"/>
    <w:rsid w:val="00280D06"/>
    <w:rsid w:val="002B0601"/>
    <w:rsid w:val="002B2B9F"/>
    <w:rsid w:val="002B6949"/>
    <w:rsid w:val="002C5FFF"/>
    <w:rsid w:val="002E516C"/>
    <w:rsid w:val="002E5CAF"/>
    <w:rsid w:val="002E5CD7"/>
    <w:rsid w:val="002F7078"/>
    <w:rsid w:val="0030242A"/>
    <w:rsid w:val="003046EF"/>
    <w:rsid w:val="00323248"/>
    <w:rsid w:val="00330971"/>
    <w:rsid w:val="003528C9"/>
    <w:rsid w:val="00363A60"/>
    <w:rsid w:val="003734A6"/>
    <w:rsid w:val="00380A71"/>
    <w:rsid w:val="003A0E75"/>
    <w:rsid w:val="003A521F"/>
    <w:rsid w:val="003A6674"/>
    <w:rsid w:val="003B0F2C"/>
    <w:rsid w:val="003B502B"/>
    <w:rsid w:val="003B689B"/>
    <w:rsid w:val="003C3BF3"/>
    <w:rsid w:val="003C52D7"/>
    <w:rsid w:val="003D3EEF"/>
    <w:rsid w:val="003D7405"/>
    <w:rsid w:val="003E5469"/>
    <w:rsid w:val="003E5C88"/>
    <w:rsid w:val="003F5700"/>
    <w:rsid w:val="00401824"/>
    <w:rsid w:val="00403C7E"/>
    <w:rsid w:val="004161BA"/>
    <w:rsid w:val="00431F56"/>
    <w:rsid w:val="004362B4"/>
    <w:rsid w:val="004379B8"/>
    <w:rsid w:val="00440795"/>
    <w:rsid w:val="004434F5"/>
    <w:rsid w:val="0045394A"/>
    <w:rsid w:val="0046474A"/>
    <w:rsid w:val="00475B6F"/>
    <w:rsid w:val="00482FA5"/>
    <w:rsid w:val="00487E05"/>
    <w:rsid w:val="004B2BB9"/>
    <w:rsid w:val="004B5062"/>
    <w:rsid w:val="004C2E2E"/>
    <w:rsid w:val="004C4EEC"/>
    <w:rsid w:val="005008D9"/>
    <w:rsid w:val="005025A3"/>
    <w:rsid w:val="00506735"/>
    <w:rsid w:val="00507A43"/>
    <w:rsid w:val="00511591"/>
    <w:rsid w:val="00514EC6"/>
    <w:rsid w:val="00526945"/>
    <w:rsid w:val="00527804"/>
    <w:rsid w:val="005314B3"/>
    <w:rsid w:val="005402A6"/>
    <w:rsid w:val="00553DE7"/>
    <w:rsid w:val="00554C8D"/>
    <w:rsid w:val="00557636"/>
    <w:rsid w:val="00560F02"/>
    <w:rsid w:val="00566084"/>
    <w:rsid w:val="00581ABC"/>
    <w:rsid w:val="00596254"/>
    <w:rsid w:val="00596875"/>
    <w:rsid w:val="005A5FBC"/>
    <w:rsid w:val="005A6939"/>
    <w:rsid w:val="005A71F5"/>
    <w:rsid w:val="005B5184"/>
    <w:rsid w:val="005C6105"/>
    <w:rsid w:val="005D1AE7"/>
    <w:rsid w:val="005E5ED8"/>
    <w:rsid w:val="005E6381"/>
    <w:rsid w:val="005F0275"/>
    <w:rsid w:val="005F72A7"/>
    <w:rsid w:val="0061036D"/>
    <w:rsid w:val="006214D6"/>
    <w:rsid w:val="00621803"/>
    <w:rsid w:val="00632A29"/>
    <w:rsid w:val="00634CA6"/>
    <w:rsid w:val="0065267E"/>
    <w:rsid w:val="00654802"/>
    <w:rsid w:val="006748E7"/>
    <w:rsid w:val="00676EF2"/>
    <w:rsid w:val="006777C9"/>
    <w:rsid w:val="00680374"/>
    <w:rsid w:val="00685983"/>
    <w:rsid w:val="00686CFB"/>
    <w:rsid w:val="00692D20"/>
    <w:rsid w:val="006B3E1A"/>
    <w:rsid w:val="006C7C5F"/>
    <w:rsid w:val="006D184E"/>
    <w:rsid w:val="006D2108"/>
    <w:rsid w:val="006E4765"/>
    <w:rsid w:val="006E5C28"/>
    <w:rsid w:val="00704300"/>
    <w:rsid w:val="007050CC"/>
    <w:rsid w:val="00705648"/>
    <w:rsid w:val="00711BB2"/>
    <w:rsid w:val="00714CA9"/>
    <w:rsid w:val="007213D3"/>
    <w:rsid w:val="007243E1"/>
    <w:rsid w:val="00732B08"/>
    <w:rsid w:val="00737DBB"/>
    <w:rsid w:val="00740FC2"/>
    <w:rsid w:val="0074666B"/>
    <w:rsid w:val="00756E23"/>
    <w:rsid w:val="00761C58"/>
    <w:rsid w:val="00777F55"/>
    <w:rsid w:val="007847A3"/>
    <w:rsid w:val="0079665A"/>
    <w:rsid w:val="007A1859"/>
    <w:rsid w:val="007B0222"/>
    <w:rsid w:val="007B2810"/>
    <w:rsid w:val="007B5CF1"/>
    <w:rsid w:val="007B63F4"/>
    <w:rsid w:val="007B6744"/>
    <w:rsid w:val="007C1811"/>
    <w:rsid w:val="007D2484"/>
    <w:rsid w:val="007D41A2"/>
    <w:rsid w:val="007D4DB0"/>
    <w:rsid w:val="007E6C03"/>
    <w:rsid w:val="007F0B57"/>
    <w:rsid w:val="007F48F2"/>
    <w:rsid w:val="007F7350"/>
    <w:rsid w:val="008139F8"/>
    <w:rsid w:val="0082686D"/>
    <w:rsid w:val="00845867"/>
    <w:rsid w:val="00845D8C"/>
    <w:rsid w:val="00846EA3"/>
    <w:rsid w:val="00853B6E"/>
    <w:rsid w:val="00862B91"/>
    <w:rsid w:val="00865405"/>
    <w:rsid w:val="008835D0"/>
    <w:rsid w:val="008839D1"/>
    <w:rsid w:val="008941AC"/>
    <w:rsid w:val="00895B10"/>
    <w:rsid w:val="008A0263"/>
    <w:rsid w:val="008D1E44"/>
    <w:rsid w:val="008E0D81"/>
    <w:rsid w:val="008E1F0B"/>
    <w:rsid w:val="008E3863"/>
    <w:rsid w:val="008E5B5B"/>
    <w:rsid w:val="008F26DA"/>
    <w:rsid w:val="008F39E5"/>
    <w:rsid w:val="00902E16"/>
    <w:rsid w:val="00905534"/>
    <w:rsid w:val="00913BF1"/>
    <w:rsid w:val="00913CAF"/>
    <w:rsid w:val="0092026C"/>
    <w:rsid w:val="00925921"/>
    <w:rsid w:val="00927F0C"/>
    <w:rsid w:val="00933EB7"/>
    <w:rsid w:val="009522D8"/>
    <w:rsid w:val="0095685C"/>
    <w:rsid w:val="0096269C"/>
    <w:rsid w:val="00962F2B"/>
    <w:rsid w:val="00966196"/>
    <w:rsid w:val="00966BDA"/>
    <w:rsid w:val="00976F34"/>
    <w:rsid w:val="00982585"/>
    <w:rsid w:val="009832FB"/>
    <w:rsid w:val="009845BE"/>
    <w:rsid w:val="0098564C"/>
    <w:rsid w:val="00993C2F"/>
    <w:rsid w:val="00993F32"/>
    <w:rsid w:val="009A1E05"/>
    <w:rsid w:val="009C0888"/>
    <w:rsid w:val="009C5206"/>
    <w:rsid w:val="009E0FAE"/>
    <w:rsid w:val="009E2F96"/>
    <w:rsid w:val="009E48E4"/>
    <w:rsid w:val="009E61F1"/>
    <w:rsid w:val="009F40F8"/>
    <w:rsid w:val="00A02EEE"/>
    <w:rsid w:val="00A06901"/>
    <w:rsid w:val="00A07B19"/>
    <w:rsid w:val="00A10B56"/>
    <w:rsid w:val="00A14448"/>
    <w:rsid w:val="00A2104C"/>
    <w:rsid w:val="00A3339B"/>
    <w:rsid w:val="00A405D6"/>
    <w:rsid w:val="00A40E04"/>
    <w:rsid w:val="00A453DD"/>
    <w:rsid w:val="00A5375E"/>
    <w:rsid w:val="00A55EC5"/>
    <w:rsid w:val="00A629E1"/>
    <w:rsid w:val="00A750DA"/>
    <w:rsid w:val="00A75FDA"/>
    <w:rsid w:val="00A77A64"/>
    <w:rsid w:val="00A8532E"/>
    <w:rsid w:val="00AA0235"/>
    <w:rsid w:val="00AA7B13"/>
    <w:rsid w:val="00AB1F9F"/>
    <w:rsid w:val="00AB3B70"/>
    <w:rsid w:val="00AB65AD"/>
    <w:rsid w:val="00AD3B37"/>
    <w:rsid w:val="00AE2F62"/>
    <w:rsid w:val="00AF7C62"/>
    <w:rsid w:val="00B014E0"/>
    <w:rsid w:val="00B04F7C"/>
    <w:rsid w:val="00B062DC"/>
    <w:rsid w:val="00B1326E"/>
    <w:rsid w:val="00B17168"/>
    <w:rsid w:val="00B26667"/>
    <w:rsid w:val="00B27F98"/>
    <w:rsid w:val="00B318DD"/>
    <w:rsid w:val="00B51F70"/>
    <w:rsid w:val="00B5576C"/>
    <w:rsid w:val="00B6687C"/>
    <w:rsid w:val="00B75E9F"/>
    <w:rsid w:val="00B766B3"/>
    <w:rsid w:val="00B96685"/>
    <w:rsid w:val="00BB7C72"/>
    <w:rsid w:val="00BC3668"/>
    <w:rsid w:val="00BD3650"/>
    <w:rsid w:val="00BD59AC"/>
    <w:rsid w:val="00BE0F5A"/>
    <w:rsid w:val="00BF094B"/>
    <w:rsid w:val="00C01D03"/>
    <w:rsid w:val="00C12EB2"/>
    <w:rsid w:val="00C16582"/>
    <w:rsid w:val="00C2450A"/>
    <w:rsid w:val="00C40789"/>
    <w:rsid w:val="00C40E82"/>
    <w:rsid w:val="00C47891"/>
    <w:rsid w:val="00C609CE"/>
    <w:rsid w:val="00C62AD8"/>
    <w:rsid w:val="00C6754A"/>
    <w:rsid w:val="00C70146"/>
    <w:rsid w:val="00C82AC4"/>
    <w:rsid w:val="00C8398F"/>
    <w:rsid w:val="00C86B78"/>
    <w:rsid w:val="00C906C4"/>
    <w:rsid w:val="00C93393"/>
    <w:rsid w:val="00CB28C5"/>
    <w:rsid w:val="00CC069B"/>
    <w:rsid w:val="00CC1FBA"/>
    <w:rsid w:val="00CD118D"/>
    <w:rsid w:val="00CD2EC1"/>
    <w:rsid w:val="00CD79B3"/>
    <w:rsid w:val="00CE7EC5"/>
    <w:rsid w:val="00CF1CE7"/>
    <w:rsid w:val="00CF322E"/>
    <w:rsid w:val="00CF4CDC"/>
    <w:rsid w:val="00CF5842"/>
    <w:rsid w:val="00D10BD4"/>
    <w:rsid w:val="00D12095"/>
    <w:rsid w:val="00D15704"/>
    <w:rsid w:val="00D2336F"/>
    <w:rsid w:val="00D25C2C"/>
    <w:rsid w:val="00D30D49"/>
    <w:rsid w:val="00D419A2"/>
    <w:rsid w:val="00D51F5B"/>
    <w:rsid w:val="00D63E6D"/>
    <w:rsid w:val="00D86B68"/>
    <w:rsid w:val="00D87C4A"/>
    <w:rsid w:val="00DA7AB7"/>
    <w:rsid w:val="00DB716F"/>
    <w:rsid w:val="00DB72AF"/>
    <w:rsid w:val="00DD0974"/>
    <w:rsid w:val="00DD7C1A"/>
    <w:rsid w:val="00DE0DD3"/>
    <w:rsid w:val="00DE29FF"/>
    <w:rsid w:val="00DF2337"/>
    <w:rsid w:val="00E01E75"/>
    <w:rsid w:val="00E14F8E"/>
    <w:rsid w:val="00E34774"/>
    <w:rsid w:val="00E43235"/>
    <w:rsid w:val="00E45748"/>
    <w:rsid w:val="00E465B6"/>
    <w:rsid w:val="00E527CC"/>
    <w:rsid w:val="00E561F2"/>
    <w:rsid w:val="00E6059B"/>
    <w:rsid w:val="00E64DDB"/>
    <w:rsid w:val="00E74B2C"/>
    <w:rsid w:val="00E81298"/>
    <w:rsid w:val="00E8325A"/>
    <w:rsid w:val="00E86151"/>
    <w:rsid w:val="00E95F5F"/>
    <w:rsid w:val="00E97BAC"/>
    <w:rsid w:val="00EA4D7F"/>
    <w:rsid w:val="00EB0BDE"/>
    <w:rsid w:val="00EC7975"/>
    <w:rsid w:val="00ED09BC"/>
    <w:rsid w:val="00EF356D"/>
    <w:rsid w:val="00F211B5"/>
    <w:rsid w:val="00F21D55"/>
    <w:rsid w:val="00F26CF5"/>
    <w:rsid w:val="00F377D9"/>
    <w:rsid w:val="00F37C64"/>
    <w:rsid w:val="00F44B30"/>
    <w:rsid w:val="00F44E2B"/>
    <w:rsid w:val="00F50AE9"/>
    <w:rsid w:val="00F50D58"/>
    <w:rsid w:val="00F53E72"/>
    <w:rsid w:val="00F5599C"/>
    <w:rsid w:val="00F56D26"/>
    <w:rsid w:val="00F57303"/>
    <w:rsid w:val="00F63796"/>
    <w:rsid w:val="00F80771"/>
    <w:rsid w:val="00F827DB"/>
    <w:rsid w:val="00F90210"/>
    <w:rsid w:val="00FB0B20"/>
    <w:rsid w:val="00FC1B60"/>
    <w:rsid w:val="00FC59E2"/>
    <w:rsid w:val="00FD0FFE"/>
    <w:rsid w:val="00FE704C"/>
    <w:rsid w:val="00FF4B2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137533"/>
  <w15:chartTrackingRefBased/>
  <w15:docId w15:val="{2AE5409D-06B2-4ACD-983F-E6331FF3F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48E4"/>
    <w:pPr>
      <w:spacing w:after="200" w:line="276" w:lineRule="auto"/>
    </w:pPr>
    <w:rPr>
      <w:rFonts w:eastAsiaTheme="minorEastAsia"/>
      <w:kern w:val="0"/>
      <w:sz w:val="22"/>
      <w:szCs w:val="22"/>
      <w:lang w:val="en-US"/>
      <w14:ligatures w14:val="none"/>
    </w:rPr>
  </w:style>
  <w:style w:type="paragraph" w:styleId="Heading1">
    <w:name w:val="heading 1"/>
    <w:basedOn w:val="Normal"/>
    <w:next w:val="Normal"/>
    <w:link w:val="Heading1Char"/>
    <w:uiPriority w:val="9"/>
    <w:qFormat/>
    <w:rsid w:val="002E516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IN"/>
      <w14:ligatures w14:val="standardContextual"/>
    </w:rPr>
  </w:style>
  <w:style w:type="paragraph" w:styleId="Heading2">
    <w:name w:val="heading 2"/>
    <w:basedOn w:val="Normal"/>
    <w:next w:val="Normal"/>
    <w:link w:val="Heading2Char"/>
    <w:uiPriority w:val="9"/>
    <w:semiHidden/>
    <w:unhideWhenUsed/>
    <w:qFormat/>
    <w:rsid w:val="002E516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IN"/>
      <w14:ligatures w14:val="standardContextual"/>
    </w:rPr>
  </w:style>
  <w:style w:type="paragraph" w:styleId="Heading3">
    <w:name w:val="heading 3"/>
    <w:basedOn w:val="Normal"/>
    <w:next w:val="Normal"/>
    <w:link w:val="Heading3Char"/>
    <w:uiPriority w:val="9"/>
    <w:unhideWhenUsed/>
    <w:qFormat/>
    <w:rsid w:val="002E516C"/>
    <w:pPr>
      <w:keepNext/>
      <w:keepLines/>
      <w:spacing w:before="160" w:after="80" w:line="278" w:lineRule="auto"/>
      <w:outlineLvl w:val="2"/>
    </w:pPr>
    <w:rPr>
      <w:rFonts w:eastAsiaTheme="majorEastAsia" w:cstheme="majorBidi"/>
      <w:color w:val="0F4761"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2E516C"/>
    <w:pPr>
      <w:keepNext/>
      <w:keepLines/>
      <w:spacing w:before="80" w:after="40" w:line="278" w:lineRule="auto"/>
      <w:outlineLvl w:val="3"/>
    </w:pPr>
    <w:rPr>
      <w:rFonts w:eastAsiaTheme="majorEastAsia" w:cstheme="majorBidi"/>
      <w:i/>
      <w:iCs/>
      <w:color w:val="0F4761" w:themeColor="accent1" w:themeShade="BF"/>
      <w:kern w:val="2"/>
      <w:sz w:val="24"/>
      <w:szCs w:val="24"/>
      <w:lang w:val="en-IN"/>
      <w14:ligatures w14:val="standardContextual"/>
    </w:rPr>
  </w:style>
  <w:style w:type="paragraph" w:styleId="Heading5">
    <w:name w:val="heading 5"/>
    <w:basedOn w:val="Normal"/>
    <w:next w:val="Normal"/>
    <w:link w:val="Heading5Char"/>
    <w:uiPriority w:val="9"/>
    <w:semiHidden/>
    <w:unhideWhenUsed/>
    <w:qFormat/>
    <w:rsid w:val="002E516C"/>
    <w:pPr>
      <w:keepNext/>
      <w:keepLines/>
      <w:spacing w:before="80" w:after="40" w:line="278" w:lineRule="auto"/>
      <w:outlineLvl w:val="4"/>
    </w:pPr>
    <w:rPr>
      <w:rFonts w:eastAsiaTheme="majorEastAsia" w:cstheme="majorBidi"/>
      <w:color w:val="0F4761" w:themeColor="accent1" w:themeShade="BF"/>
      <w:kern w:val="2"/>
      <w:sz w:val="24"/>
      <w:szCs w:val="24"/>
      <w:lang w:val="en-IN"/>
      <w14:ligatures w14:val="standardContextual"/>
    </w:rPr>
  </w:style>
  <w:style w:type="paragraph" w:styleId="Heading6">
    <w:name w:val="heading 6"/>
    <w:basedOn w:val="Normal"/>
    <w:next w:val="Normal"/>
    <w:link w:val="Heading6Char"/>
    <w:uiPriority w:val="9"/>
    <w:semiHidden/>
    <w:unhideWhenUsed/>
    <w:qFormat/>
    <w:rsid w:val="002E516C"/>
    <w:pPr>
      <w:keepNext/>
      <w:keepLines/>
      <w:spacing w:before="40" w:after="0" w:line="278" w:lineRule="auto"/>
      <w:outlineLvl w:val="5"/>
    </w:pPr>
    <w:rPr>
      <w:rFonts w:eastAsiaTheme="majorEastAsia" w:cstheme="majorBidi"/>
      <w:i/>
      <w:iCs/>
      <w:color w:val="595959" w:themeColor="text1" w:themeTint="A6"/>
      <w:kern w:val="2"/>
      <w:sz w:val="24"/>
      <w:szCs w:val="24"/>
      <w:lang w:val="en-IN"/>
      <w14:ligatures w14:val="standardContextual"/>
    </w:rPr>
  </w:style>
  <w:style w:type="paragraph" w:styleId="Heading7">
    <w:name w:val="heading 7"/>
    <w:basedOn w:val="Normal"/>
    <w:next w:val="Normal"/>
    <w:link w:val="Heading7Char"/>
    <w:uiPriority w:val="9"/>
    <w:semiHidden/>
    <w:unhideWhenUsed/>
    <w:qFormat/>
    <w:rsid w:val="002E516C"/>
    <w:pPr>
      <w:keepNext/>
      <w:keepLines/>
      <w:spacing w:before="40" w:after="0" w:line="278" w:lineRule="auto"/>
      <w:outlineLvl w:val="6"/>
    </w:pPr>
    <w:rPr>
      <w:rFonts w:eastAsiaTheme="majorEastAsia" w:cstheme="majorBidi"/>
      <w:color w:val="595959" w:themeColor="text1" w:themeTint="A6"/>
      <w:kern w:val="2"/>
      <w:sz w:val="24"/>
      <w:szCs w:val="24"/>
      <w:lang w:val="en-IN"/>
      <w14:ligatures w14:val="standardContextual"/>
    </w:rPr>
  </w:style>
  <w:style w:type="paragraph" w:styleId="Heading8">
    <w:name w:val="heading 8"/>
    <w:basedOn w:val="Normal"/>
    <w:next w:val="Normal"/>
    <w:link w:val="Heading8Char"/>
    <w:uiPriority w:val="9"/>
    <w:semiHidden/>
    <w:unhideWhenUsed/>
    <w:qFormat/>
    <w:rsid w:val="002E516C"/>
    <w:pPr>
      <w:keepNext/>
      <w:keepLines/>
      <w:spacing w:after="0" w:line="278" w:lineRule="auto"/>
      <w:outlineLvl w:val="7"/>
    </w:pPr>
    <w:rPr>
      <w:rFonts w:eastAsiaTheme="majorEastAsia" w:cstheme="majorBidi"/>
      <w:i/>
      <w:iCs/>
      <w:color w:val="272727" w:themeColor="text1" w:themeTint="D8"/>
      <w:kern w:val="2"/>
      <w:sz w:val="24"/>
      <w:szCs w:val="24"/>
      <w:lang w:val="en-IN"/>
      <w14:ligatures w14:val="standardContextual"/>
    </w:rPr>
  </w:style>
  <w:style w:type="paragraph" w:styleId="Heading9">
    <w:name w:val="heading 9"/>
    <w:basedOn w:val="Normal"/>
    <w:next w:val="Normal"/>
    <w:link w:val="Heading9Char"/>
    <w:uiPriority w:val="9"/>
    <w:semiHidden/>
    <w:unhideWhenUsed/>
    <w:qFormat/>
    <w:rsid w:val="002E516C"/>
    <w:pPr>
      <w:keepNext/>
      <w:keepLines/>
      <w:spacing w:after="0" w:line="278" w:lineRule="auto"/>
      <w:outlineLvl w:val="8"/>
    </w:pPr>
    <w:rPr>
      <w:rFonts w:eastAsiaTheme="majorEastAsia" w:cstheme="majorBidi"/>
      <w:color w:val="272727" w:themeColor="text1" w:themeTint="D8"/>
      <w:kern w:val="2"/>
      <w:sz w:val="24"/>
      <w:szCs w:val="24"/>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1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51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E51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51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51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51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51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51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516C"/>
    <w:rPr>
      <w:rFonts w:eastAsiaTheme="majorEastAsia" w:cstheme="majorBidi"/>
      <w:color w:val="272727" w:themeColor="text1" w:themeTint="D8"/>
    </w:rPr>
  </w:style>
  <w:style w:type="paragraph" w:styleId="Title">
    <w:name w:val="Title"/>
    <w:basedOn w:val="Normal"/>
    <w:next w:val="Normal"/>
    <w:link w:val="TitleChar"/>
    <w:uiPriority w:val="10"/>
    <w:qFormat/>
    <w:rsid w:val="002E516C"/>
    <w:pPr>
      <w:spacing w:after="80" w:line="240" w:lineRule="auto"/>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2E51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516C"/>
    <w:pPr>
      <w:numPr>
        <w:ilvl w:val="1"/>
      </w:numPr>
      <w:spacing w:after="160" w:line="278" w:lineRule="auto"/>
    </w:pPr>
    <w:rPr>
      <w:rFonts w:eastAsiaTheme="majorEastAsia"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2E51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516C"/>
    <w:pPr>
      <w:spacing w:before="160" w:after="160" w:line="278" w:lineRule="auto"/>
      <w:jc w:val="center"/>
    </w:pPr>
    <w:rPr>
      <w:rFonts w:eastAsiaTheme="minorHAnsi"/>
      <w:i/>
      <w:iCs/>
      <w:color w:val="404040" w:themeColor="text1" w:themeTint="BF"/>
      <w:kern w:val="2"/>
      <w:sz w:val="24"/>
      <w:szCs w:val="24"/>
      <w:lang w:val="en-IN"/>
      <w14:ligatures w14:val="standardContextual"/>
    </w:rPr>
  </w:style>
  <w:style w:type="character" w:customStyle="1" w:styleId="QuoteChar">
    <w:name w:val="Quote Char"/>
    <w:basedOn w:val="DefaultParagraphFont"/>
    <w:link w:val="Quote"/>
    <w:uiPriority w:val="29"/>
    <w:rsid w:val="002E516C"/>
    <w:rPr>
      <w:i/>
      <w:iCs/>
      <w:color w:val="404040" w:themeColor="text1" w:themeTint="BF"/>
    </w:rPr>
  </w:style>
  <w:style w:type="paragraph" w:styleId="ListParagraph">
    <w:name w:val="List Paragraph"/>
    <w:basedOn w:val="Normal"/>
    <w:uiPriority w:val="34"/>
    <w:qFormat/>
    <w:rsid w:val="002E516C"/>
    <w:pPr>
      <w:spacing w:after="160" w:line="278" w:lineRule="auto"/>
      <w:ind w:left="720"/>
      <w:contextualSpacing/>
    </w:pPr>
    <w:rPr>
      <w:rFonts w:eastAsiaTheme="minorHAnsi"/>
      <w:kern w:val="2"/>
      <w:sz w:val="24"/>
      <w:szCs w:val="24"/>
      <w:lang w:val="en-IN"/>
      <w14:ligatures w14:val="standardContextual"/>
    </w:rPr>
  </w:style>
  <w:style w:type="character" w:styleId="IntenseEmphasis">
    <w:name w:val="Intense Emphasis"/>
    <w:basedOn w:val="DefaultParagraphFont"/>
    <w:uiPriority w:val="21"/>
    <w:qFormat/>
    <w:rsid w:val="002E516C"/>
    <w:rPr>
      <w:i/>
      <w:iCs/>
      <w:color w:val="0F4761" w:themeColor="accent1" w:themeShade="BF"/>
    </w:rPr>
  </w:style>
  <w:style w:type="paragraph" w:styleId="IntenseQuote">
    <w:name w:val="Intense Quote"/>
    <w:basedOn w:val="Normal"/>
    <w:next w:val="Normal"/>
    <w:link w:val="IntenseQuoteChar"/>
    <w:uiPriority w:val="30"/>
    <w:qFormat/>
    <w:rsid w:val="002E516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lang w:val="en-IN"/>
      <w14:ligatures w14:val="standardContextual"/>
    </w:rPr>
  </w:style>
  <w:style w:type="character" w:customStyle="1" w:styleId="IntenseQuoteChar">
    <w:name w:val="Intense Quote Char"/>
    <w:basedOn w:val="DefaultParagraphFont"/>
    <w:link w:val="IntenseQuote"/>
    <w:uiPriority w:val="30"/>
    <w:rsid w:val="002E516C"/>
    <w:rPr>
      <w:i/>
      <w:iCs/>
      <w:color w:val="0F4761" w:themeColor="accent1" w:themeShade="BF"/>
    </w:rPr>
  </w:style>
  <w:style w:type="character" w:styleId="IntenseReference">
    <w:name w:val="Intense Reference"/>
    <w:basedOn w:val="DefaultParagraphFont"/>
    <w:uiPriority w:val="32"/>
    <w:qFormat/>
    <w:rsid w:val="002E516C"/>
    <w:rPr>
      <w:b/>
      <w:bCs/>
      <w:smallCaps/>
      <w:color w:val="0F4761" w:themeColor="accent1" w:themeShade="BF"/>
      <w:spacing w:val="5"/>
    </w:rPr>
  </w:style>
  <w:style w:type="table" w:styleId="TableGrid">
    <w:name w:val="Table Grid"/>
    <w:basedOn w:val="TableNormal"/>
    <w:uiPriority w:val="59"/>
    <w:rsid w:val="009E48E4"/>
    <w:pPr>
      <w:spacing w:after="0" w:line="240" w:lineRule="auto"/>
    </w:pPr>
    <w:rPr>
      <w:rFonts w:eastAsiaTheme="minorEastAsia"/>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61E6E"/>
    <w:rPr>
      <w:color w:val="467886" w:themeColor="hyperlink"/>
      <w:u w:val="single"/>
    </w:rPr>
  </w:style>
  <w:style w:type="character" w:styleId="UnresolvedMention">
    <w:name w:val="Unresolved Mention"/>
    <w:basedOn w:val="DefaultParagraphFont"/>
    <w:uiPriority w:val="99"/>
    <w:semiHidden/>
    <w:unhideWhenUsed/>
    <w:rsid w:val="00161E6E"/>
    <w:rPr>
      <w:color w:val="605E5C"/>
      <w:shd w:val="clear" w:color="auto" w:fill="E1DFDD"/>
    </w:rPr>
  </w:style>
  <w:style w:type="paragraph" w:styleId="NormalWeb">
    <w:name w:val="Normal (Web)"/>
    <w:basedOn w:val="Normal"/>
    <w:uiPriority w:val="99"/>
    <w:semiHidden/>
    <w:unhideWhenUsed/>
    <w:rsid w:val="00010725"/>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010725"/>
    <w:rPr>
      <w:i/>
      <w:iCs/>
    </w:rPr>
  </w:style>
  <w:style w:type="character" w:styleId="Strong">
    <w:name w:val="Strong"/>
    <w:basedOn w:val="DefaultParagraphFont"/>
    <w:uiPriority w:val="22"/>
    <w:qFormat/>
    <w:rsid w:val="00010725"/>
    <w:rPr>
      <w:b/>
      <w:bCs/>
    </w:rPr>
  </w:style>
  <w:style w:type="paragraph" w:styleId="Header">
    <w:name w:val="header"/>
    <w:basedOn w:val="Normal"/>
    <w:link w:val="HeaderChar"/>
    <w:uiPriority w:val="99"/>
    <w:unhideWhenUsed/>
    <w:rsid w:val="008E38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863"/>
    <w:rPr>
      <w:rFonts w:eastAsiaTheme="minorEastAsia"/>
      <w:kern w:val="0"/>
      <w:sz w:val="22"/>
      <w:szCs w:val="22"/>
      <w:lang w:val="en-US"/>
      <w14:ligatures w14:val="none"/>
    </w:rPr>
  </w:style>
  <w:style w:type="paragraph" w:styleId="Footer">
    <w:name w:val="footer"/>
    <w:basedOn w:val="Normal"/>
    <w:link w:val="FooterChar"/>
    <w:uiPriority w:val="99"/>
    <w:unhideWhenUsed/>
    <w:rsid w:val="008E38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3863"/>
    <w:rPr>
      <w:rFonts w:eastAsiaTheme="minorEastAsia"/>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hyperlink" Target="https://www.preprints.org/frontend/manuscript/663b37f567aea05a11dbb9744ddcfff0/download_pub?utm_source=chatgpt.co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elischolar.library.yale.edu/cgi/viewcontent.cgi?article=2691&amp;context=journal_of_marine_research&amp;utm_source=chatgpt.com" TargetMode="Externa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hyperlink" Target="https://www.sciencedirect.com/science/article/abs/pii/S1470160X17303011?utm_source=chatgpt.com"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9734/ajfar/2025/v27i121046" TargetMode="External"/><Relationship Id="rId20" Type="http://schemas.openxmlformats.org/officeDocument/2006/relationships/hyperlink" Target="https://connectjournals.com/file_full_text/1820201H_33-48.pdf?utm_source=chatgpt.com"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keralamarinelife.in/Journals/Vol2-1/39%20Vimal%20Raj%20R%20V.pdf" TargetMode="External"/><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yperlink" Target="https://www.researchgate.net/publication/240809260_Spatial_distribution_and_structure_along_ecological_gradients_Penaeid_shrimps_in_a_tropical_estuarine_habitat_of_Mexico"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sciencedirect.com/science/article/abs/pii/S0022098110004946?utm_source=chatgpt.com"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4067</TotalTime>
  <Pages>17</Pages>
  <Words>4570</Words>
  <Characters>26055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Editor-1183</cp:lastModifiedBy>
  <cp:revision>359</cp:revision>
  <dcterms:created xsi:type="dcterms:W3CDTF">2026-02-12T09:42:00Z</dcterms:created>
  <dcterms:modified xsi:type="dcterms:W3CDTF">2026-02-27T06:58:00Z</dcterms:modified>
</cp:coreProperties>
</file>