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1FD24" w14:textId="77777777" w:rsidR="001A04EC" w:rsidRPr="001A04EC" w:rsidRDefault="001A04EC" w:rsidP="001A04EC">
      <w:pPr>
        <w:spacing w:line="360" w:lineRule="auto"/>
        <w:jc w:val="center"/>
        <w:rPr>
          <w:rFonts w:ascii="Times New Roman" w:hAnsi="Times New Roman" w:cs="Times New Roman"/>
          <w:b/>
          <w:bCs/>
          <w:i/>
          <w:iCs/>
          <w:u w:val="single"/>
          <w:lang w:val="en-US"/>
        </w:rPr>
      </w:pPr>
      <w:r w:rsidRPr="001A04EC">
        <w:rPr>
          <w:rFonts w:ascii="Times New Roman" w:hAnsi="Times New Roman" w:cs="Times New Roman"/>
          <w:b/>
          <w:bCs/>
          <w:i/>
          <w:iCs/>
          <w:u w:val="single"/>
          <w:lang w:val="en-US"/>
        </w:rPr>
        <w:t>Original Research Article</w:t>
      </w:r>
    </w:p>
    <w:p w14:paraId="057E2970" w14:textId="4583A774" w:rsidR="00295C03" w:rsidRPr="00A93510" w:rsidRDefault="00295C03" w:rsidP="00A93510">
      <w:pPr>
        <w:spacing w:line="360" w:lineRule="auto"/>
        <w:jc w:val="both"/>
        <w:rPr>
          <w:rFonts w:ascii="Arial" w:hAnsi="Arial" w:cs="Arial"/>
          <w:b/>
          <w:bCs/>
        </w:rPr>
      </w:pPr>
      <w:proofErr w:type="gramStart"/>
      <w:r w:rsidRPr="00A93510">
        <w:rPr>
          <w:rFonts w:ascii="Arial" w:hAnsi="Arial" w:cs="Arial"/>
          <w:b/>
          <w:bCs/>
        </w:rPr>
        <w:t>KNOWLEDGE,ATTITUDE</w:t>
      </w:r>
      <w:proofErr w:type="gramEnd"/>
      <w:r w:rsidRPr="00A93510">
        <w:rPr>
          <w:rFonts w:ascii="Arial" w:hAnsi="Arial" w:cs="Arial"/>
          <w:b/>
          <w:bCs/>
        </w:rPr>
        <w:t xml:space="preserve"> AND AWARENESS OF DENTAL RADIOGRAPHIC WASTE </w:t>
      </w:r>
      <w:r w:rsidR="00A93510" w:rsidRPr="00A93510">
        <w:rPr>
          <w:rFonts w:ascii="Arial" w:hAnsi="Arial" w:cs="Arial"/>
          <w:b/>
          <w:bCs/>
        </w:rPr>
        <w:t xml:space="preserve">MANAGEMENT </w:t>
      </w:r>
      <w:r w:rsidRPr="00A93510">
        <w:rPr>
          <w:rFonts w:ascii="Arial" w:hAnsi="Arial" w:cs="Arial"/>
          <w:b/>
          <w:bCs/>
        </w:rPr>
        <w:t xml:space="preserve">AMONG DENTAL STUDENTS: A QUESTIONNAIRE </w:t>
      </w:r>
      <w:r w:rsidR="00A93510" w:rsidRPr="00A93510">
        <w:rPr>
          <w:rFonts w:ascii="Arial" w:hAnsi="Arial" w:cs="Arial"/>
          <w:b/>
          <w:bCs/>
        </w:rPr>
        <w:t xml:space="preserve">-BASED </w:t>
      </w:r>
      <w:r w:rsidRPr="00A93510">
        <w:rPr>
          <w:rFonts w:ascii="Arial" w:hAnsi="Arial" w:cs="Arial"/>
          <w:b/>
          <w:bCs/>
        </w:rPr>
        <w:t>SURVEY</w:t>
      </w:r>
    </w:p>
    <w:p w14:paraId="583C1402" w14:textId="67F25614" w:rsidR="009B12B3" w:rsidRPr="00A93510" w:rsidRDefault="009B12B3" w:rsidP="00A93510">
      <w:pPr>
        <w:spacing w:after="0" w:line="240" w:lineRule="auto"/>
        <w:jc w:val="both"/>
        <w:rPr>
          <w:rFonts w:ascii="Arial" w:hAnsi="Arial" w:cs="Arial"/>
          <w:sz w:val="20"/>
          <w:szCs w:val="20"/>
        </w:rPr>
      </w:pPr>
    </w:p>
    <w:p w14:paraId="56DD1D19" w14:textId="77777777" w:rsidR="003D0B71" w:rsidRPr="00A93510" w:rsidRDefault="003D0B71" w:rsidP="00A93510">
      <w:pPr>
        <w:spacing w:after="0" w:line="240" w:lineRule="auto"/>
        <w:jc w:val="both"/>
        <w:rPr>
          <w:rFonts w:ascii="Arial" w:hAnsi="Arial" w:cs="Arial"/>
          <w:sz w:val="20"/>
          <w:szCs w:val="20"/>
        </w:rPr>
      </w:pPr>
    </w:p>
    <w:p w14:paraId="692BCFB5" w14:textId="50CC5042" w:rsidR="00C4177E" w:rsidRDefault="00295C03" w:rsidP="00C4177E">
      <w:pPr>
        <w:spacing w:line="276" w:lineRule="auto"/>
        <w:jc w:val="both"/>
        <w:rPr>
          <w:rFonts w:ascii="Arial" w:hAnsi="Arial" w:cs="Arial"/>
          <w:b/>
          <w:bCs/>
          <w:sz w:val="22"/>
          <w:szCs w:val="22"/>
        </w:rPr>
      </w:pPr>
      <w:r w:rsidRPr="009B12B3">
        <w:rPr>
          <w:rFonts w:ascii="Arial" w:hAnsi="Arial" w:cs="Arial"/>
          <w:b/>
          <w:bCs/>
          <w:sz w:val="22"/>
          <w:szCs w:val="22"/>
        </w:rPr>
        <w:t>ABSTRACT</w:t>
      </w:r>
    </w:p>
    <w:p w14:paraId="3C89544E" w14:textId="7B73F811" w:rsidR="00C4177E" w:rsidRPr="00C4177E" w:rsidRDefault="00C4177E" w:rsidP="00C4177E">
      <w:pPr>
        <w:spacing w:line="276" w:lineRule="auto"/>
        <w:jc w:val="both"/>
        <w:rPr>
          <w:rFonts w:ascii="Arial" w:hAnsi="Arial" w:cs="Arial"/>
          <w:sz w:val="22"/>
          <w:szCs w:val="22"/>
        </w:rPr>
      </w:pPr>
      <w:r w:rsidRPr="00C4177E">
        <w:rPr>
          <w:rFonts w:ascii="Arial" w:hAnsi="Arial" w:cs="Arial"/>
          <w:b/>
          <w:bCs/>
          <w:sz w:val="22"/>
          <w:szCs w:val="22"/>
        </w:rPr>
        <w:t xml:space="preserve">Background: </w:t>
      </w:r>
      <w:r w:rsidRPr="00C4177E">
        <w:rPr>
          <w:rFonts w:ascii="Arial" w:hAnsi="Arial" w:cs="Arial"/>
          <w:sz w:val="22"/>
          <w:szCs w:val="22"/>
        </w:rPr>
        <w:t>Dental radiography significantly contributes to the generation of radiographic waste such as lead foils and silver-containing fixer solutions. Improper disposal of these materials may pose serious risks to human health and the environment. Dental students, as future practitioners, play a vital role in ensuring safe and responsible waste management practices</w:t>
      </w:r>
      <w:r w:rsidRPr="00C4177E">
        <w:rPr>
          <w:rFonts w:ascii="Arial" w:hAnsi="Arial" w:cs="Arial"/>
          <w:sz w:val="22"/>
          <w:szCs w:val="22"/>
        </w:rPr>
        <w:t>.</w:t>
      </w:r>
    </w:p>
    <w:p w14:paraId="0799D446" w14:textId="77777777" w:rsidR="00C4177E" w:rsidRPr="00C4177E" w:rsidRDefault="00C4177E" w:rsidP="00C4177E">
      <w:pPr>
        <w:spacing w:line="276" w:lineRule="auto"/>
        <w:jc w:val="both"/>
        <w:rPr>
          <w:rFonts w:ascii="Arial" w:hAnsi="Arial" w:cs="Arial"/>
          <w:sz w:val="22"/>
          <w:szCs w:val="22"/>
        </w:rPr>
      </w:pPr>
      <w:r w:rsidRPr="00C4177E">
        <w:rPr>
          <w:rFonts w:ascii="Arial" w:hAnsi="Arial" w:cs="Arial"/>
          <w:b/>
          <w:bCs/>
          <w:sz w:val="22"/>
          <w:szCs w:val="22"/>
        </w:rPr>
        <w:t xml:space="preserve">Aim: </w:t>
      </w:r>
      <w:r w:rsidRPr="00C4177E">
        <w:rPr>
          <w:rFonts w:ascii="Arial" w:hAnsi="Arial" w:cs="Arial"/>
          <w:sz w:val="22"/>
          <w:szCs w:val="22"/>
        </w:rPr>
        <w:t>To assess the knowledge, attitude, and awareness of dental students regarding dental radiographic waste management.</w:t>
      </w:r>
    </w:p>
    <w:p w14:paraId="337147B7" w14:textId="77777777" w:rsidR="00C4177E" w:rsidRPr="00C4177E" w:rsidRDefault="00C4177E" w:rsidP="00C4177E">
      <w:pPr>
        <w:spacing w:line="276" w:lineRule="auto"/>
        <w:jc w:val="both"/>
        <w:rPr>
          <w:rFonts w:ascii="Arial" w:hAnsi="Arial" w:cs="Arial"/>
          <w:b/>
          <w:bCs/>
          <w:sz w:val="22"/>
          <w:szCs w:val="22"/>
        </w:rPr>
      </w:pPr>
      <w:r w:rsidRPr="00C4177E">
        <w:rPr>
          <w:rFonts w:ascii="Arial" w:hAnsi="Arial" w:cs="Arial"/>
          <w:b/>
          <w:bCs/>
          <w:sz w:val="22"/>
          <w:szCs w:val="22"/>
        </w:rPr>
        <w:t xml:space="preserve">Materials and Methods: </w:t>
      </w:r>
      <w:r w:rsidRPr="00C4177E">
        <w:rPr>
          <w:rFonts w:ascii="Arial" w:hAnsi="Arial" w:cs="Arial"/>
          <w:sz w:val="22"/>
          <w:szCs w:val="22"/>
        </w:rPr>
        <w:t xml:space="preserve">A cross-sectional questionnaire-based study was conducted among 200 dental students including undergraduate students, interns, and postgraduate students. A structured self-administered questionnaire was used to collect demographic information and assess knowledge, attitude, and awareness regarding radiographic waste management. Data were </w:t>
      </w:r>
      <w:proofErr w:type="spellStart"/>
      <w:r w:rsidRPr="00C4177E">
        <w:rPr>
          <w:rFonts w:ascii="Arial" w:hAnsi="Arial" w:cs="Arial"/>
          <w:sz w:val="22"/>
          <w:szCs w:val="22"/>
        </w:rPr>
        <w:t>analyzed</w:t>
      </w:r>
      <w:proofErr w:type="spellEnd"/>
      <w:r w:rsidRPr="00C4177E">
        <w:rPr>
          <w:rFonts w:ascii="Arial" w:hAnsi="Arial" w:cs="Arial"/>
          <w:sz w:val="22"/>
          <w:szCs w:val="22"/>
        </w:rPr>
        <w:t xml:space="preserve"> using descriptive statistics. The Shapiro–Wilk test was used to assess data normality, and the Mann–Whitney U test was used for group comparison. Results were expressed as frequencies, percentages, mean, and standard deviation.</w:t>
      </w:r>
    </w:p>
    <w:p w14:paraId="1BD8F97F" w14:textId="77777777" w:rsidR="00C4177E" w:rsidRPr="00C4177E" w:rsidRDefault="00C4177E" w:rsidP="00C4177E">
      <w:pPr>
        <w:spacing w:line="276" w:lineRule="auto"/>
        <w:jc w:val="both"/>
        <w:rPr>
          <w:rFonts w:ascii="Arial" w:hAnsi="Arial" w:cs="Arial"/>
          <w:sz w:val="22"/>
          <w:szCs w:val="22"/>
        </w:rPr>
      </w:pPr>
      <w:r w:rsidRPr="00C4177E">
        <w:rPr>
          <w:rFonts w:ascii="Arial" w:hAnsi="Arial" w:cs="Arial"/>
          <w:b/>
          <w:bCs/>
          <w:sz w:val="22"/>
          <w:szCs w:val="22"/>
        </w:rPr>
        <w:t xml:space="preserve">Results: </w:t>
      </w:r>
      <w:r w:rsidRPr="00C4177E">
        <w:rPr>
          <w:rFonts w:ascii="Arial" w:hAnsi="Arial" w:cs="Arial"/>
          <w:sz w:val="22"/>
          <w:szCs w:val="22"/>
        </w:rPr>
        <w:t>The total knowledge scores ranged from 13 to 18 with a mean score of 16.32 ± 1.20, indicating an overall satisfactory level of knowledge among the participants. Most participants demonstrated good awareness regarding environmental and health hazards associated with radiographic waste (90.0%) and correct disposal of fixer solutions (89.0%). However, knowledge regarding proper disposal of lead foils was comparatively lower (44.5%), and only 25.0% of participants had received formal training in radiographic waste management.</w:t>
      </w:r>
    </w:p>
    <w:p w14:paraId="6DE83196" w14:textId="77777777" w:rsidR="00C4177E" w:rsidRPr="00C4177E" w:rsidRDefault="00C4177E" w:rsidP="00C4177E">
      <w:pPr>
        <w:spacing w:line="276" w:lineRule="auto"/>
        <w:jc w:val="both"/>
        <w:rPr>
          <w:rFonts w:ascii="Arial" w:hAnsi="Arial" w:cs="Arial"/>
          <w:sz w:val="22"/>
          <w:szCs w:val="22"/>
        </w:rPr>
      </w:pPr>
      <w:r w:rsidRPr="00C4177E">
        <w:rPr>
          <w:rFonts w:ascii="Arial" w:hAnsi="Arial" w:cs="Arial"/>
          <w:b/>
          <w:bCs/>
          <w:sz w:val="22"/>
          <w:szCs w:val="22"/>
        </w:rPr>
        <w:t xml:space="preserve">Conclusion: </w:t>
      </w:r>
      <w:r w:rsidRPr="00C4177E">
        <w:rPr>
          <w:rFonts w:ascii="Arial" w:hAnsi="Arial" w:cs="Arial"/>
          <w:sz w:val="22"/>
          <w:szCs w:val="22"/>
        </w:rPr>
        <w:t>Dental students demonstrated satisfactory knowledge and positive attitudes toward radiographic waste management. However, procedural gaps and limited formal training highlight the need for strengthened educational interventions and institutional reinforcement to promote environmentally responsible dental practice.</w:t>
      </w:r>
    </w:p>
    <w:p w14:paraId="7FC32706" w14:textId="77777777" w:rsidR="00C4177E" w:rsidRPr="00C4177E" w:rsidRDefault="00C4177E" w:rsidP="00C4177E">
      <w:pPr>
        <w:spacing w:line="276" w:lineRule="auto"/>
        <w:jc w:val="both"/>
        <w:rPr>
          <w:rFonts w:ascii="Arial" w:hAnsi="Arial" w:cs="Arial"/>
          <w:i/>
          <w:iCs/>
          <w:sz w:val="20"/>
          <w:szCs w:val="20"/>
        </w:rPr>
      </w:pPr>
      <w:r w:rsidRPr="00C4177E">
        <w:rPr>
          <w:rFonts w:ascii="Arial" w:hAnsi="Arial" w:cs="Arial"/>
          <w:b/>
          <w:bCs/>
          <w:sz w:val="22"/>
          <w:szCs w:val="22"/>
        </w:rPr>
        <w:t>Keywords</w:t>
      </w:r>
      <w:r w:rsidRPr="00C4177E">
        <w:rPr>
          <w:rFonts w:ascii="Arial" w:hAnsi="Arial" w:cs="Arial"/>
          <w:i/>
          <w:iCs/>
          <w:sz w:val="22"/>
          <w:szCs w:val="22"/>
        </w:rPr>
        <w:t xml:space="preserve">: </w:t>
      </w:r>
      <w:r w:rsidRPr="00C4177E">
        <w:rPr>
          <w:rFonts w:ascii="Arial" w:hAnsi="Arial" w:cs="Arial"/>
          <w:i/>
          <w:iCs/>
          <w:sz w:val="20"/>
          <w:szCs w:val="20"/>
        </w:rPr>
        <w:t>Dental radiography, biomedical waste, radiographic waste, knowledge, attitude, awareness.</w:t>
      </w:r>
    </w:p>
    <w:p w14:paraId="400CB13A" w14:textId="77777777" w:rsidR="00F76647" w:rsidRDefault="00295C03" w:rsidP="00F76647">
      <w:pPr>
        <w:spacing w:line="360" w:lineRule="auto"/>
        <w:rPr>
          <w:rFonts w:ascii="Arial" w:hAnsi="Arial" w:cs="Arial"/>
          <w:b/>
          <w:bCs/>
          <w:sz w:val="22"/>
          <w:szCs w:val="22"/>
        </w:rPr>
      </w:pPr>
      <w:r w:rsidRPr="009B12B3">
        <w:rPr>
          <w:rFonts w:ascii="Arial" w:hAnsi="Arial" w:cs="Arial"/>
          <w:b/>
          <w:bCs/>
          <w:sz w:val="22"/>
          <w:szCs w:val="22"/>
        </w:rPr>
        <w:t>INTRODUCTION</w:t>
      </w:r>
    </w:p>
    <w:p w14:paraId="49AA0090" w14:textId="19E46AEF" w:rsidR="00F76647" w:rsidRPr="00F76647" w:rsidRDefault="00F76647" w:rsidP="00A93510">
      <w:pPr>
        <w:spacing w:line="276" w:lineRule="auto"/>
        <w:jc w:val="both"/>
        <w:rPr>
          <w:rFonts w:ascii="Arial" w:hAnsi="Arial" w:cs="Arial"/>
          <w:b/>
          <w:bCs/>
          <w:sz w:val="22"/>
          <w:szCs w:val="22"/>
        </w:rPr>
      </w:pPr>
      <w:r w:rsidRPr="00F76647">
        <w:rPr>
          <w:rFonts w:ascii="Arial" w:hAnsi="Arial" w:cs="Arial"/>
          <w:sz w:val="20"/>
          <w:szCs w:val="20"/>
        </w:rPr>
        <w:t xml:space="preserve">Dental radiography is an indispensable diagnostic tool in contemporary dental practice and plays a crucial role in the detection, diagnosis, and treatment planning of various oral and maxillofacial conditions. Despite its clinical importance, conventional radiographic procedures generate several types of hazardous waste materials including lead foils, silver-containing fixer solutions, developer chemicals, and contaminated packaging materials. Improper disposal of these substances can pose serious environmental and public health risks because heavy metals such as lead and silver may contaminate soil and groundwater and accumulate in biological systems over </w:t>
      </w:r>
      <w:proofErr w:type="gramStart"/>
      <w:r w:rsidRPr="00F76647">
        <w:rPr>
          <w:rFonts w:ascii="Arial" w:hAnsi="Arial" w:cs="Arial"/>
          <w:sz w:val="20"/>
          <w:szCs w:val="20"/>
        </w:rPr>
        <w:t>time.¹</w:t>
      </w:r>
      <w:proofErr w:type="gramEnd"/>
      <w:r w:rsidRPr="00F76647">
        <w:rPr>
          <w:rFonts w:ascii="Arial" w:hAnsi="Arial" w:cs="Arial"/>
          <w:sz w:val="20"/>
          <w:szCs w:val="20"/>
        </w:rPr>
        <w:t xml:space="preserve">–³ Environmental </w:t>
      </w:r>
      <w:r w:rsidRPr="00F76647">
        <w:rPr>
          <w:rFonts w:ascii="Arial" w:hAnsi="Arial" w:cs="Arial"/>
          <w:sz w:val="20"/>
          <w:szCs w:val="20"/>
        </w:rPr>
        <w:lastRenderedPageBreak/>
        <w:t xml:space="preserve">concerns related to dental radiographic waste have therefore received increasing attention in recent years, particularly with the growing emphasis on sustainable and environmentally responsible dental practice.⁴–⁶Biomedical waste management has consequently become an essential component of healthcare delivery systems worldwide. Several regulatory authorities, including the World Health Organization and the Central Pollution Control Board, have established guidelines and regulations for the safe segregation, handling, treatment, and disposal of healthcare waste to minimize environmental hazards and occupational exposure risks.²⁴˒²⁵ Despite the presence of such regulations, previous studies have reported inadequate knowledge, poor compliance, and inconsistent implementation of biomedical waste management protocols among healthcare professionals and students.⁷–¹⁰ In dental practice, radiographic waste management requires particular attention because materials such as lead foils and fixer solutions contain toxic components that require proper recycling or disposal procedures to prevent ecological contamination.¹¹–¹⁴Dental students represent the future workforce of dental professionals, and their knowledge, attitudes, and practices regarding waste management play a critical role in promoting environmentally sustainable dentistry. Educational institutions therefore have a responsibility to provide adequate training and awareness regarding biomedical and radiographic waste management during undergraduate and postgraduate education. Previous research has demonstrated that although dental students often possess a reasonable level of theoretical knowledge, gaps may still exist in the practical implementation of safe waste disposal </w:t>
      </w:r>
      <w:proofErr w:type="gramStart"/>
      <w:r w:rsidRPr="00F76647">
        <w:rPr>
          <w:rFonts w:ascii="Arial" w:hAnsi="Arial" w:cs="Arial"/>
          <w:sz w:val="20"/>
          <w:szCs w:val="20"/>
        </w:rPr>
        <w:t>practices.¹</w:t>
      </w:r>
      <w:proofErr w:type="gramEnd"/>
      <w:r w:rsidRPr="00F76647">
        <w:rPr>
          <w:rFonts w:ascii="Arial" w:hAnsi="Arial" w:cs="Arial"/>
          <w:sz w:val="20"/>
          <w:szCs w:val="20"/>
        </w:rPr>
        <w:t xml:space="preserve">⁵–¹⁸ </w:t>
      </w:r>
    </w:p>
    <w:p w14:paraId="393B4DBE" w14:textId="5B3CE1A9" w:rsidR="00F76647" w:rsidRPr="00F76647" w:rsidRDefault="00F76647" w:rsidP="00F76647">
      <w:pPr>
        <w:spacing w:line="276" w:lineRule="auto"/>
        <w:jc w:val="both"/>
        <w:rPr>
          <w:rFonts w:ascii="Arial" w:hAnsi="Arial" w:cs="Arial"/>
          <w:sz w:val="20"/>
          <w:szCs w:val="20"/>
        </w:rPr>
      </w:pPr>
      <w:r w:rsidRPr="00F76647">
        <w:rPr>
          <w:rFonts w:ascii="Arial" w:hAnsi="Arial" w:cs="Arial"/>
          <w:sz w:val="20"/>
          <w:szCs w:val="20"/>
        </w:rPr>
        <w:t xml:space="preserve">Recent studies have further emphasized the importance of integrating environmental sustainability concepts into dental education and promoting responsible waste management practices among future dental </w:t>
      </w:r>
      <w:proofErr w:type="gramStart"/>
      <w:r w:rsidRPr="00F76647">
        <w:rPr>
          <w:rFonts w:ascii="Arial" w:hAnsi="Arial" w:cs="Arial"/>
          <w:sz w:val="20"/>
          <w:szCs w:val="20"/>
        </w:rPr>
        <w:t>practitioners.¹</w:t>
      </w:r>
      <w:proofErr w:type="gramEnd"/>
      <w:r w:rsidRPr="00F76647">
        <w:rPr>
          <w:rFonts w:ascii="Arial" w:hAnsi="Arial" w:cs="Arial"/>
          <w:sz w:val="20"/>
          <w:szCs w:val="20"/>
        </w:rPr>
        <w:t>⁹–²³ Therefore, assessing the knowledge, attitude, and awareness of dental students regarding radiographic waste management is essential for identifying educational gaps and improving training strategies. Hence, the present study aimed to assess the knowledge, attitude, and awareness of dental students regarding dental radiographic waste management.</w:t>
      </w:r>
    </w:p>
    <w:p w14:paraId="13654480" w14:textId="7B42F20B" w:rsidR="00295C03" w:rsidRPr="009B12B3" w:rsidRDefault="00A405DE" w:rsidP="00464B35">
      <w:pPr>
        <w:spacing w:line="276" w:lineRule="auto"/>
        <w:jc w:val="both"/>
        <w:rPr>
          <w:rFonts w:ascii="Arial" w:hAnsi="Arial" w:cs="Arial"/>
          <w:sz w:val="20"/>
          <w:szCs w:val="20"/>
        </w:rPr>
      </w:pPr>
      <w:r w:rsidRPr="009B12B3">
        <w:rPr>
          <w:rFonts w:ascii="Arial" w:hAnsi="Arial" w:cs="Arial"/>
          <w:sz w:val="20"/>
          <w:szCs w:val="20"/>
        </w:rPr>
        <w:t>.</w:t>
      </w:r>
      <w:r w:rsidR="00295C03" w:rsidRPr="009B12B3">
        <w:rPr>
          <w:rFonts w:ascii="Arial" w:hAnsi="Arial" w:cs="Arial"/>
          <w:vanish/>
          <w:sz w:val="20"/>
          <w:szCs w:val="20"/>
        </w:rPr>
        <w:t>Top of FormBottom of Form</w:t>
      </w:r>
    </w:p>
    <w:p w14:paraId="2F01A124" w14:textId="77777777" w:rsidR="00295C03" w:rsidRPr="00983BB2" w:rsidRDefault="00295C03" w:rsidP="00464B35">
      <w:pPr>
        <w:spacing w:line="276" w:lineRule="auto"/>
        <w:rPr>
          <w:rFonts w:ascii="Arial" w:hAnsi="Arial" w:cs="Arial"/>
          <w:b/>
          <w:bCs/>
          <w:sz w:val="22"/>
          <w:szCs w:val="22"/>
        </w:rPr>
      </w:pPr>
      <w:r w:rsidRPr="00983BB2">
        <w:rPr>
          <w:rFonts w:ascii="Arial" w:hAnsi="Arial" w:cs="Arial"/>
          <w:b/>
          <w:bCs/>
          <w:sz w:val="22"/>
          <w:szCs w:val="22"/>
        </w:rPr>
        <w:t>MATERIALS AND METHODS</w:t>
      </w:r>
    </w:p>
    <w:p w14:paraId="6A40C8B0" w14:textId="77777777" w:rsidR="00407B00" w:rsidRPr="00983BB2" w:rsidRDefault="00407B00" w:rsidP="00464B35">
      <w:pPr>
        <w:tabs>
          <w:tab w:val="left" w:pos="2135"/>
        </w:tabs>
        <w:spacing w:line="276" w:lineRule="auto"/>
        <w:rPr>
          <w:rFonts w:ascii="Arial" w:hAnsi="Arial" w:cs="Arial"/>
          <w:b/>
          <w:bCs/>
          <w:sz w:val="22"/>
          <w:szCs w:val="22"/>
        </w:rPr>
      </w:pPr>
      <w:r w:rsidRPr="00983BB2">
        <w:rPr>
          <w:rFonts w:ascii="Arial" w:hAnsi="Arial" w:cs="Arial"/>
          <w:b/>
          <w:bCs/>
          <w:sz w:val="22"/>
          <w:szCs w:val="22"/>
        </w:rPr>
        <w:t>Study Design and Setting:</w:t>
      </w:r>
    </w:p>
    <w:p w14:paraId="52600A89" w14:textId="77777777" w:rsidR="00407B00" w:rsidRPr="00983BB2" w:rsidRDefault="00407B00" w:rsidP="00464B35">
      <w:pPr>
        <w:tabs>
          <w:tab w:val="left" w:pos="2135"/>
        </w:tabs>
        <w:spacing w:line="276" w:lineRule="auto"/>
        <w:jc w:val="both"/>
        <w:rPr>
          <w:rFonts w:ascii="Arial" w:hAnsi="Arial" w:cs="Arial"/>
          <w:b/>
          <w:bCs/>
          <w:sz w:val="20"/>
          <w:szCs w:val="20"/>
        </w:rPr>
      </w:pPr>
      <w:r w:rsidRPr="00983BB2">
        <w:rPr>
          <w:rFonts w:ascii="Arial" w:hAnsi="Arial" w:cs="Arial"/>
          <w:sz w:val="20"/>
          <w:szCs w:val="20"/>
        </w:rPr>
        <w:t>A cross-sectional questionnaire-based survey was conducted among dental students to assess their knowledge, attitude, and awareness regarding radiographic waste management. The study was carried out in a dental institution over a period of 4 months from SEPTEMBER 2025 to DECEMBER 2025</w:t>
      </w:r>
    </w:p>
    <w:p w14:paraId="49811A9C" w14:textId="77777777" w:rsidR="00407B00" w:rsidRPr="00983BB2" w:rsidRDefault="00407B00" w:rsidP="00464B35">
      <w:pPr>
        <w:tabs>
          <w:tab w:val="left" w:pos="2135"/>
        </w:tabs>
        <w:spacing w:line="276" w:lineRule="auto"/>
        <w:rPr>
          <w:rFonts w:ascii="Arial" w:hAnsi="Arial" w:cs="Arial"/>
          <w:b/>
          <w:bCs/>
          <w:sz w:val="22"/>
          <w:szCs w:val="22"/>
        </w:rPr>
      </w:pPr>
      <w:r w:rsidRPr="00983BB2">
        <w:rPr>
          <w:rFonts w:ascii="Arial" w:hAnsi="Arial" w:cs="Arial"/>
          <w:b/>
          <w:bCs/>
          <w:sz w:val="22"/>
          <w:szCs w:val="22"/>
        </w:rPr>
        <w:t>Inclusion Criteria</w:t>
      </w:r>
    </w:p>
    <w:p w14:paraId="78E6C1A3" w14:textId="77777777" w:rsidR="00407B00" w:rsidRPr="00983BB2" w:rsidRDefault="00407B00" w:rsidP="00464B35">
      <w:pPr>
        <w:numPr>
          <w:ilvl w:val="0"/>
          <w:numId w:val="1"/>
        </w:numPr>
        <w:tabs>
          <w:tab w:val="left" w:pos="2135"/>
        </w:tabs>
        <w:spacing w:line="276" w:lineRule="auto"/>
        <w:jc w:val="both"/>
        <w:rPr>
          <w:rFonts w:ascii="Arial" w:hAnsi="Arial" w:cs="Arial"/>
          <w:sz w:val="20"/>
          <w:szCs w:val="20"/>
        </w:rPr>
      </w:pPr>
      <w:r w:rsidRPr="00983BB2">
        <w:rPr>
          <w:rFonts w:ascii="Arial" w:hAnsi="Arial" w:cs="Arial"/>
          <w:sz w:val="20"/>
          <w:szCs w:val="20"/>
        </w:rPr>
        <w:t>Dental students willing to participate in the study</w:t>
      </w:r>
    </w:p>
    <w:p w14:paraId="479F8ACB" w14:textId="77777777" w:rsidR="00407B00" w:rsidRPr="00983BB2" w:rsidRDefault="00407B00" w:rsidP="00464B35">
      <w:pPr>
        <w:numPr>
          <w:ilvl w:val="0"/>
          <w:numId w:val="1"/>
        </w:numPr>
        <w:tabs>
          <w:tab w:val="left" w:pos="2135"/>
        </w:tabs>
        <w:spacing w:line="276" w:lineRule="auto"/>
        <w:jc w:val="both"/>
        <w:rPr>
          <w:rFonts w:ascii="Arial" w:hAnsi="Arial" w:cs="Arial"/>
          <w:sz w:val="20"/>
          <w:szCs w:val="20"/>
        </w:rPr>
      </w:pPr>
      <w:r w:rsidRPr="00983BB2">
        <w:rPr>
          <w:rFonts w:ascii="Arial" w:hAnsi="Arial" w:cs="Arial"/>
          <w:sz w:val="20"/>
          <w:szCs w:val="20"/>
        </w:rPr>
        <w:t>Students who had prior exposure to dental radiographic procedures</w:t>
      </w:r>
    </w:p>
    <w:p w14:paraId="4E9C5BE5" w14:textId="77777777" w:rsidR="00407B00" w:rsidRPr="00983BB2" w:rsidRDefault="00407B00" w:rsidP="00464B35">
      <w:pPr>
        <w:numPr>
          <w:ilvl w:val="0"/>
          <w:numId w:val="1"/>
        </w:numPr>
        <w:tabs>
          <w:tab w:val="left" w:pos="2135"/>
        </w:tabs>
        <w:spacing w:line="276" w:lineRule="auto"/>
        <w:jc w:val="both"/>
        <w:rPr>
          <w:rFonts w:ascii="Arial" w:hAnsi="Arial" w:cs="Arial"/>
          <w:sz w:val="20"/>
          <w:szCs w:val="20"/>
        </w:rPr>
      </w:pPr>
      <w:r w:rsidRPr="00983BB2">
        <w:rPr>
          <w:rFonts w:ascii="Arial" w:hAnsi="Arial" w:cs="Arial"/>
          <w:sz w:val="20"/>
          <w:szCs w:val="20"/>
        </w:rPr>
        <w:t>Undergraduate clinical students and/or postgraduate students</w:t>
      </w:r>
    </w:p>
    <w:p w14:paraId="5F7E4B56" w14:textId="77777777" w:rsidR="00407B00" w:rsidRPr="00A405DE" w:rsidRDefault="00407B00" w:rsidP="00464B35">
      <w:pPr>
        <w:tabs>
          <w:tab w:val="left" w:pos="2135"/>
        </w:tabs>
        <w:spacing w:line="276" w:lineRule="auto"/>
        <w:rPr>
          <w:rFonts w:ascii="Times New Roman" w:hAnsi="Times New Roman" w:cs="Times New Roman"/>
          <w:b/>
          <w:bCs/>
        </w:rPr>
      </w:pPr>
      <w:r w:rsidRPr="00A405DE">
        <w:rPr>
          <w:rFonts w:ascii="Times New Roman" w:hAnsi="Times New Roman" w:cs="Times New Roman"/>
          <w:b/>
          <w:bCs/>
        </w:rPr>
        <w:t>Exclusion Criteria</w:t>
      </w:r>
    </w:p>
    <w:p w14:paraId="0B1D18B5" w14:textId="77777777" w:rsidR="00407B00" w:rsidRPr="00983BB2" w:rsidRDefault="00407B00" w:rsidP="00464B35">
      <w:pPr>
        <w:numPr>
          <w:ilvl w:val="0"/>
          <w:numId w:val="2"/>
        </w:numPr>
        <w:tabs>
          <w:tab w:val="left" w:pos="2135"/>
        </w:tabs>
        <w:spacing w:line="276" w:lineRule="auto"/>
        <w:jc w:val="both"/>
        <w:rPr>
          <w:rFonts w:ascii="Arial" w:hAnsi="Arial" w:cs="Arial"/>
          <w:sz w:val="20"/>
          <w:szCs w:val="20"/>
        </w:rPr>
      </w:pPr>
      <w:r w:rsidRPr="00983BB2">
        <w:rPr>
          <w:rFonts w:ascii="Arial" w:hAnsi="Arial" w:cs="Arial"/>
          <w:sz w:val="20"/>
          <w:szCs w:val="20"/>
        </w:rPr>
        <w:t>Preclinical students with no exposure to radiography</w:t>
      </w:r>
    </w:p>
    <w:p w14:paraId="764991E5" w14:textId="77777777" w:rsidR="00407B00" w:rsidRPr="00983BB2" w:rsidRDefault="00407B00" w:rsidP="00464B35">
      <w:pPr>
        <w:numPr>
          <w:ilvl w:val="0"/>
          <w:numId w:val="2"/>
        </w:numPr>
        <w:tabs>
          <w:tab w:val="left" w:pos="2135"/>
        </w:tabs>
        <w:spacing w:line="276" w:lineRule="auto"/>
        <w:jc w:val="both"/>
        <w:rPr>
          <w:rFonts w:ascii="Arial" w:hAnsi="Arial" w:cs="Arial"/>
          <w:sz w:val="20"/>
          <w:szCs w:val="20"/>
        </w:rPr>
      </w:pPr>
      <w:r w:rsidRPr="00983BB2">
        <w:rPr>
          <w:rFonts w:ascii="Arial" w:hAnsi="Arial" w:cs="Arial"/>
          <w:sz w:val="20"/>
          <w:szCs w:val="20"/>
        </w:rPr>
        <w:t>Students who did not provide informed consent</w:t>
      </w:r>
    </w:p>
    <w:p w14:paraId="7F6EFC98" w14:textId="77777777" w:rsidR="00407B00" w:rsidRPr="00983BB2" w:rsidRDefault="00407B00" w:rsidP="00464B35">
      <w:pPr>
        <w:numPr>
          <w:ilvl w:val="0"/>
          <w:numId w:val="2"/>
        </w:numPr>
        <w:tabs>
          <w:tab w:val="left" w:pos="2135"/>
        </w:tabs>
        <w:spacing w:line="276" w:lineRule="auto"/>
        <w:jc w:val="both"/>
        <w:rPr>
          <w:rFonts w:ascii="Arial" w:hAnsi="Arial" w:cs="Arial"/>
          <w:b/>
          <w:bCs/>
          <w:sz w:val="20"/>
          <w:szCs w:val="20"/>
        </w:rPr>
      </w:pPr>
      <w:r w:rsidRPr="00983BB2">
        <w:rPr>
          <w:rFonts w:ascii="Arial" w:hAnsi="Arial" w:cs="Arial"/>
          <w:sz w:val="20"/>
          <w:szCs w:val="20"/>
        </w:rPr>
        <w:t>Incompletely filled questionnaires</w:t>
      </w:r>
    </w:p>
    <w:p w14:paraId="5FDD3D8A" w14:textId="77777777" w:rsidR="00407B00" w:rsidRPr="00983BB2" w:rsidRDefault="00407B00" w:rsidP="00464B35">
      <w:pPr>
        <w:tabs>
          <w:tab w:val="left" w:pos="2135"/>
        </w:tabs>
        <w:spacing w:line="276" w:lineRule="auto"/>
        <w:rPr>
          <w:rFonts w:ascii="Arial" w:hAnsi="Arial" w:cs="Arial"/>
          <w:b/>
          <w:bCs/>
          <w:sz w:val="22"/>
          <w:szCs w:val="22"/>
        </w:rPr>
      </w:pPr>
      <w:r w:rsidRPr="00983BB2">
        <w:rPr>
          <w:rFonts w:ascii="Arial" w:hAnsi="Arial" w:cs="Arial"/>
          <w:b/>
          <w:bCs/>
          <w:sz w:val="22"/>
          <w:szCs w:val="22"/>
        </w:rPr>
        <w:t>Study Population and Sample Size:</w:t>
      </w:r>
    </w:p>
    <w:p w14:paraId="458ECDBF" w14:textId="77777777" w:rsidR="00407B00" w:rsidRPr="00A405DE" w:rsidRDefault="00407B00" w:rsidP="00464B35">
      <w:pPr>
        <w:tabs>
          <w:tab w:val="left" w:pos="2135"/>
        </w:tabs>
        <w:spacing w:line="276" w:lineRule="auto"/>
        <w:jc w:val="both"/>
        <w:rPr>
          <w:rFonts w:ascii="Times New Roman" w:hAnsi="Times New Roman" w:cs="Times New Roman"/>
        </w:rPr>
      </w:pPr>
      <w:r w:rsidRPr="00983BB2">
        <w:rPr>
          <w:rFonts w:ascii="Arial" w:hAnsi="Arial" w:cs="Arial"/>
          <w:sz w:val="20"/>
          <w:szCs w:val="20"/>
        </w:rPr>
        <w:t xml:space="preserve">The study population comprised undergraduate and/or postgraduate dental students who were involved in clinical practice and had exposure to dental radiography. A total of </w:t>
      </w:r>
      <w:r w:rsidRPr="00983BB2">
        <w:rPr>
          <w:rFonts w:ascii="Arial" w:hAnsi="Arial" w:cs="Arial"/>
          <w:b/>
          <w:bCs/>
          <w:sz w:val="20"/>
          <w:szCs w:val="20"/>
        </w:rPr>
        <w:t>200</w:t>
      </w:r>
      <w:r w:rsidRPr="00983BB2">
        <w:rPr>
          <w:rFonts w:ascii="Arial" w:hAnsi="Arial" w:cs="Arial"/>
          <w:sz w:val="20"/>
          <w:szCs w:val="20"/>
        </w:rPr>
        <w:t xml:space="preserve"> dental students participated </w:t>
      </w:r>
      <w:r w:rsidRPr="00983BB2">
        <w:rPr>
          <w:rFonts w:ascii="Arial" w:hAnsi="Arial" w:cs="Arial"/>
          <w:sz w:val="20"/>
          <w:szCs w:val="20"/>
        </w:rPr>
        <w:lastRenderedPageBreak/>
        <w:t>in the study. The sample size was determined based on previous similar studies and feasibility considerations</w:t>
      </w:r>
      <w:r w:rsidRPr="00A405DE">
        <w:rPr>
          <w:rFonts w:ascii="Times New Roman" w:hAnsi="Times New Roman" w:cs="Times New Roman"/>
        </w:rPr>
        <w:t>.</w:t>
      </w:r>
    </w:p>
    <w:p w14:paraId="1277E079" w14:textId="77777777" w:rsidR="00407B00" w:rsidRPr="00983BB2" w:rsidRDefault="00407B00" w:rsidP="00464B35">
      <w:pPr>
        <w:tabs>
          <w:tab w:val="left" w:pos="2135"/>
        </w:tabs>
        <w:spacing w:line="276" w:lineRule="auto"/>
        <w:rPr>
          <w:rFonts w:ascii="Arial" w:hAnsi="Arial" w:cs="Arial"/>
          <w:b/>
          <w:bCs/>
          <w:sz w:val="22"/>
          <w:szCs w:val="22"/>
        </w:rPr>
      </w:pPr>
      <w:r w:rsidRPr="00983BB2">
        <w:rPr>
          <w:rFonts w:ascii="Arial" w:hAnsi="Arial" w:cs="Arial"/>
          <w:b/>
          <w:bCs/>
          <w:sz w:val="22"/>
          <w:szCs w:val="22"/>
        </w:rPr>
        <w:t>Data Collection Procedure:</w:t>
      </w:r>
    </w:p>
    <w:p w14:paraId="4D8A8214" w14:textId="1F37565B" w:rsidR="00295C03" w:rsidRPr="00983BB2" w:rsidRDefault="00407B00" w:rsidP="00464B35">
      <w:pPr>
        <w:tabs>
          <w:tab w:val="left" w:pos="2135"/>
        </w:tabs>
        <w:spacing w:line="276" w:lineRule="auto"/>
        <w:jc w:val="both"/>
        <w:rPr>
          <w:rFonts w:ascii="Arial" w:hAnsi="Arial" w:cs="Arial"/>
          <w:sz w:val="20"/>
          <w:szCs w:val="20"/>
        </w:rPr>
      </w:pPr>
      <w:r w:rsidRPr="00983BB2">
        <w:rPr>
          <w:rFonts w:ascii="Arial" w:hAnsi="Arial" w:cs="Arial"/>
          <w:sz w:val="20"/>
          <w:szCs w:val="20"/>
        </w:rPr>
        <w:t xml:space="preserve">Data were entered into Microsoft Excel and </w:t>
      </w:r>
      <w:proofErr w:type="spellStart"/>
      <w:r w:rsidRPr="00983BB2">
        <w:rPr>
          <w:rFonts w:ascii="Arial" w:hAnsi="Arial" w:cs="Arial"/>
          <w:sz w:val="20"/>
          <w:szCs w:val="20"/>
        </w:rPr>
        <w:t>analyzed</w:t>
      </w:r>
      <w:proofErr w:type="spellEnd"/>
      <w:r w:rsidRPr="00983BB2">
        <w:rPr>
          <w:rFonts w:ascii="Arial" w:hAnsi="Arial" w:cs="Arial"/>
          <w:sz w:val="20"/>
          <w:szCs w:val="20"/>
        </w:rPr>
        <w:t xml:space="preserve"> using </w:t>
      </w:r>
      <w:proofErr w:type="spellStart"/>
      <w:r w:rsidRPr="00983BB2">
        <w:rPr>
          <w:rFonts w:ascii="Arial" w:hAnsi="Arial" w:cs="Arial"/>
          <w:b/>
          <w:bCs/>
          <w:sz w:val="20"/>
          <w:szCs w:val="20"/>
        </w:rPr>
        <w:t>Jamovi</w:t>
      </w:r>
      <w:proofErr w:type="spellEnd"/>
      <w:r w:rsidRPr="00983BB2">
        <w:rPr>
          <w:rFonts w:ascii="Arial" w:hAnsi="Arial" w:cs="Arial"/>
          <w:b/>
          <w:bCs/>
          <w:sz w:val="20"/>
          <w:szCs w:val="20"/>
        </w:rPr>
        <w:t xml:space="preserve"> statistical software (version 2.7.18.0)</w:t>
      </w:r>
      <w:r w:rsidRPr="00983BB2">
        <w:rPr>
          <w:rFonts w:ascii="Arial" w:hAnsi="Arial" w:cs="Arial"/>
          <w:sz w:val="20"/>
          <w:szCs w:val="20"/>
        </w:rPr>
        <w:t>. Descriptive statistics were used to summarize the data. Categorical variables were expressed as frequencies and percentages, while continuous variables were presented as mean and standard deviation (SD</w:t>
      </w:r>
      <w:proofErr w:type="gramStart"/>
      <w:r w:rsidRPr="00983BB2">
        <w:rPr>
          <w:rFonts w:ascii="Arial" w:hAnsi="Arial" w:cs="Arial"/>
          <w:sz w:val="20"/>
          <w:szCs w:val="20"/>
        </w:rPr>
        <w:t>).Each</w:t>
      </w:r>
      <w:proofErr w:type="gramEnd"/>
      <w:r w:rsidRPr="00983BB2">
        <w:rPr>
          <w:rFonts w:ascii="Arial" w:hAnsi="Arial" w:cs="Arial"/>
          <w:sz w:val="20"/>
          <w:szCs w:val="20"/>
        </w:rPr>
        <w:t xml:space="preserve"> correct response was assigned a score of 1 and each incorrect response a score of 0. The total knowledge score for each participant was calculated by summing individual item scores. Normality of data distribution was assessed using the </w:t>
      </w:r>
      <w:r w:rsidRPr="00983BB2">
        <w:rPr>
          <w:rFonts w:ascii="Arial" w:hAnsi="Arial" w:cs="Arial"/>
          <w:b/>
          <w:bCs/>
          <w:sz w:val="20"/>
          <w:szCs w:val="20"/>
        </w:rPr>
        <w:t>Shapiro–Wilk test</w:t>
      </w:r>
      <w:r w:rsidRPr="00983BB2">
        <w:rPr>
          <w:rFonts w:ascii="Arial" w:hAnsi="Arial" w:cs="Arial"/>
          <w:sz w:val="20"/>
          <w:szCs w:val="20"/>
        </w:rPr>
        <w:t xml:space="preserve">, which indicated that the data were not normally </w:t>
      </w:r>
      <w:proofErr w:type="spellStart"/>
      <w:proofErr w:type="gramStart"/>
      <w:r w:rsidRPr="00983BB2">
        <w:rPr>
          <w:rFonts w:ascii="Arial" w:hAnsi="Arial" w:cs="Arial"/>
          <w:sz w:val="20"/>
          <w:szCs w:val="20"/>
        </w:rPr>
        <w:t>distributed.Accordingly</w:t>
      </w:r>
      <w:proofErr w:type="spellEnd"/>
      <w:proofErr w:type="gramEnd"/>
      <w:r w:rsidRPr="00983BB2">
        <w:rPr>
          <w:rFonts w:ascii="Arial" w:hAnsi="Arial" w:cs="Arial"/>
          <w:sz w:val="20"/>
          <w:szCs w:val="20"/>
        </w:rPr>
        <w:t xml:space="preserve">, non-parametric statistical tests were applied. The </w:t>
      </w:r>
      <w:r w:rsidRPr="00983BB2">
        <w:rPr>
          <w:rFonts w:ascii="Arial" w:hAnsi="Arial" w:cs="Arial"/>
          <w:b/>
          <w:bCs/>
          <w:sz w:val="20"/>
          <w:szCs w:val="20"/>
        </w:rPr>
        <w:t>Mann–Whitney U test</w:t>
      </w:r>
      <w:r w:rsidRPr="00983BB2">
        <w:rPr>
          <w:rFonts w:ascii="Arial" w:hAnsi="Arial" w:cs="Arial"/>
          <w:sz w:val="20"/>
          <w:szCs w:val="20"/>
        </w:rPr>
        <w:t xml:space="preserve"> was used to compare total knowledge scores between groups based on dental program. A p-value of &lt; 0.001 was considered statistically significant.</w:t>
      </w:r>
    </w:p>
    <w:p w14:paraId="55AD1C52" w14:textId="77777777" w:rsidR="00295C03" w:rsidRPr="00983BB2" w:rsidRDefault="00295C03" w:rsidP="00464B35">
      <w:pPr>
        <w:spacing w:line="276" w:lineRule="auto"/>
        <w:rPr>
          <w:rFonts w:ascii="Arial" w:hAnsi="Arial" w:cs="Arial"/>
          <w:b/>
          <w:bCs/>
          <w:sz w:val="22"/>
          <w:szCs w:val="22"/>
        </w:rPr>
      </w:pPr>
      <w:r w:rsidRPr="00983BB2">
        <w:rPr>
          <w:rFonts w:ascii="Arial" w:hAnsi="Arial" w:cs="Arial"/>
          <w:b/>
          <w:bCs/>
          <w:sz w:val="22"/>
          <w:szCs w:val="22"/>
        </w:rPr>
        <w:t>RESULTS</w:t>
      </w:r>
    </w:p>
    <w:p w14:paraId="4D19CE15" w14:textId="0F1C522D" w:rsidR="00407B00" w:rsidRPr="00983BB2" w:rsidRDefault="00295C03" w:rsidP="00464B35">
      <w:pPr>
        <w:spacing w:line="276" w:lineRule="auto"/>
        <w:jc w:val="both"/>
        <w:rPr>
          <w:rFonts w:ascii="Arial" w:hAnsi="Arial" w:cs="Arial"/>
          <w:sz w:val="20"/>
          <w:szCs w:val="20"/>
        </w:rPr>
      </w:pPr>
      <w:r w:rsidRPr="00983BB2">
        <w:rPr>
          <w:rFonts w:ascii="Arial" w:hAnsi="Arial" w:cs="Arial"/>
          <w:sz w:val="20"/>
          <w:szCs w:val="20"/>
        </w:rPr>
        <w:t xml:space="preserve">The demographic characteristics of the participants are presented in Table </w:t>
      </w:r>
      <w:proofErr w:type="gramStart"/>
      <w:r w:rsidRPr="00983BB2">
        <w:rPr>
          <w:rFonts w:ascii="Arial" w:hAnsi="Arial" w:cs="Arial"/>
          <w:sz w:val="20"/>
          <w:szCs w:val="20"/>
        </w:rPr>
        <w:t>1.</w:t>
      </w:r>
      <w:r w:rsidR="00407B00" w:rsidRPr="00983BB2">
        <w:rPr>
          <w:rFonts w:ascii="Arial" w:hAnsi="Arial" w:cs="Arial"/>
          <w:sz w:val="20"/>
          <w:szCs w:val="20"/>
        </w:rPr>
        <w:t>Among</w:t>
      </w:r>
      <w:proofErr w:type="gramEnd"/>
      <w:r w:rsidR="00407B00" w:rsidRPr="00983BB2">
        <w:rPr>
          <w:rFonts w:ascii="Arial" w:hAnsi="Arial" w:cs="Arial"/>
          <w:sz w:val="20"/>
          <w:szCs w:val="20"/>
        </w:rPr>
        <w:t xml:space="preserve"> the participants, students from different academic years were represented. First-year students constituted 18.0% (n = 36) of the sample, followed by second-year students 13.0% (n = 26), third-year students 18.5% (n = 37), and fourth-year students 15.5% (n = 31). Interns (CRRI) formed the largest group, accounting for 35.0% (n = 70) of the total </w:t>
      </w:r>
      <w:proofErr w:type="spellStart"/>
      <w:proofErr w:type="gramStart"/>
      <w:r w:rsidR="00407B00" w:rsidRPr="00983BB2">
        <w:rPr>
          <w:rFonts w:ascii="Arial" w:hAnsi="Arial" w:cs="Arial"/>
          <w:sz w:val="20"/>
          <w:szCs w:val="20"/>
        </w:rPr>
        <w:t>participants.With</w:t>
      </w:r>
      <w:proofErr w:type="spellEnd"/>
      <w:proofErr w:type="gramEnd"/>
      <w:r w:rsidR="00407B00" w:rsidRPr="00983BB2">
        <w:rPr>
          <w:rFonts w:ascii="Arial" w:hAnsi="Arial" w:cs="Arial"/>
          <w:sz w:val="20"/>
          <w:szCs w:val="20"/>
        </w:rPr>
        <w:t xml:space="preserve"> regard to the dental program, the majority of respondents were from undergraduate programs (87.5%, n = 175), while 12.5% (n = 25) were enrolled in postgraduate programs</w:t>
      </w:r>
      <w:r w:rsidR="00407B00" w:rsidRPr="00983BB2">
        <w:rPr>
          <w:rFonts w:ascii="Arial" w:hAnsi="Arial" w:cs="Arial"/>
          <w:b/>
          <w:bCs/>
          <w:sz w:val="20"/>
          <w:szCs w:val="20"/>
        </w:rPr>
        <w:t>.</w:t>
      </w:r>
    </w:p>
    <w:p w14:paraId="569011F6" w14:textId="66B9A34B" w:rsidR="00407B00" w:rsidRPr="00983BB2" w:rsidRDefault="00295C03" w:rsidP="00464B35">
      <w:pPr>
        <w:spacing w:line="276" w:lineRule="auto"/>
        <w:jc w:val="both"/>
        <w:rPr>
          <w:rFonts w:ascii="Arial" w:hAnsi="Arial" w:cs="Arial"/>
          <w:sz w:val="20"/>
          <w:szCs w:val="20"/>
        </w:rPr>
      </w:pPr>
      <w:r w:rsidRPr="00983BB2">
        <w:rPr>
          <w:rFonts w:ascii="Arial" w:hAnsi="Arial" w:cs="Arial"/>
          <w:sz w:val="20"/>
          <w:szCs w:val="20"/>
        </w:rPr>
        <w:t xml:space="preserve">Knowledge regarding dental radiographic waste management is summarized in Table </w:t>
      </w:r>
      <w:proofErr w:type="gramStart"/>
      <w:r w:rsidRPr="00983BB2">
        <w:rPr>
          <w:rFonts w:ascii="Arial" w:hAnsi="Arial" w:cs="Arial"/>
          <w:sz w:val="20"/>
          <w:szCs w:val="20"/>
        </w:rPr>
        <w:t>2.</w:t>
      </w:r>
      <w:r w:rsidR="00407B00" w:rsidRPr="00983BB2">
        <w:rPr>
          <w:rFonts w:ascii="Arial" w:hAnsi="Arial" w:cs="Arial"/>
          <w:sz w:val="20"/>
          <w:szCs w:val="20"/>
        </w:rPr>
        <w:t>Only</w:t>
      </w:r>
      <w:proofErr w:type="gramEnd"/>
      <w:r w:rsidR="00407B00" w:rsidRPr="00983BB2">
        <w:rPr>
          <w:rFonts w:ascii="Arial" w:hAnsi="Arial" w:cs="Arial"/>
          <w:sz w:val="20"/>
          <w:szCs w:val="20"/>
        </w:rPr>
        <w:t xml:space="preserve"> 40.0% (n = 80) of participants reported having prior experience or training in waste management, whereas a larger proportion (60.0%, n = 120) had not received any formal training related to waste handling or </w:t>
      </w:r>
      <w:proofErr w:type="spellStart"/>
      <w:proofErr w:type="gramStart"/>
      <w:r w:rsidR="00407B00" w:rsidRPr="00983BB2">
        <w:rPr>
          <w:rFonts w:ascii="Arial" w:hAnsi="Arial" w:cs="Arial"/>
          <w:sz w:val="20"/>
          <w:szCs w:val="20"/>
        </w:rPr>
        <w:t>disposal.Assessment</w:t>
      </w:r>
      <w:proofErr w:type="spellEnd"/>
      <w:proofErr w:type="gramEnd"/>
      <w:r w:rsidR="00407B00" w:rsidRPr="00983BB2">
        <w:rPr>
          <w:rFonts w:ascii="Arial" w:hAnsi="Arial" w:cs="Arial"/>
          <w:sz w:val="20"/>
          <w:szCs w:val="20"/>
        </w:rPr>
        <w:t xml:space="preserve"> of knowledge revealed variable levels of understanding among participants. When asked about the types of waste generated during dental radiographic procedures, 69.0% (n = 138) responded correctly, while 31.0% (n = 62) demonstrated inadequate </w:t>
      </w:r>
      <w:proofErr w:type="spellStart"/>
      <w:r w:rsidR="00407B00" w:rsidRPr="00983BB2">
        <w:rPr>
          <w:rFonts w:ascii="Arial" w:hAnsi="Arial" w:cs="Arial"/>
          <w:sz w:val="20"/>
          <w:szCs w:val="20"/>
        </w:rPr>
        <w:t>knowledge.Regarding</w:t>
      </w:r>
      <w:proofErr w:type="spellEnd"/>
      <w:r w:rsidR="00407B00" w:rsidRPr="00983BB2">
        <w:rPr>
          <w:rFonts w:ascii="Arial" w:hAnsi="Arial" w:cs="Arial"/>
          <w:sz w:val="20"/>
          <w:szCs w:val="20"/>
        </w:rPr>
        <w:t xml:space="preserve"> the disposal of lead foils used in dental radiography, only 44.5% (n = 89) identified the correct method, whereas 55.5% (n = 111) reported incorrect disposal </w:t>
      </w:r>
      <w:proofErr w:type="spellStart"/>
      <w:r w:rsidR="00407B00" w:rsidRPr="00983BB2">
        <w:rPr>
          <w:rFonts w:ascii="Arial" w:hAnsi="Arial" w:cs="Arial"/>
          <w:sz w:val="20"/>
          <w:szCs w:val="20"/>
        </w:rPr>
        <w:t>practices.A</w:t>
      </w:r>
      <w:proofErr w:type="spellEnd"/>
      <w:r w:rsidR="00407B00" w:rsidRPr="00983BB2">
        <w:rPr>
          <w:rFonts w:ascii="Arial" w:hAnsi="Arial" w:cs="Arial"/>
          <w:sz w:val="20"/>
          <w:szCs w:val="20"/>
        </w:rPr>
        <w:t xml:space="preserve"> high level of awareness was observed concerning the environmental and health hazards associated with dental radiographic waste, with 90.0% (n = 180) acknowledging the risks involved. However, despite this awareness, only 25.0% (n = 50) of respondents had received formal training on handling and disposing of dental radiographic </w:t>
      </w:r>
      <w:proofErr w:type="spellStart"/>
      <w:proofErr w:type="gramStart"/>
      <w:r w:rsidR="00407B00" w:rsidRPr="00983BB2">
        <w:rPr>
          <w:rFonts w:ascii="Arial" w:hAnsi="Arial" w:cs="Arial"/>
          <w:sz w:val="20"/>
          <w:szCs w:val="20"/>
        </w:rPr>
        <w:t>waste.Knowledge</w:t>
      </w:r>
      <w:proofErr w:type="spellEnd"/>
      <w:proofErr w:type="gramEnd"/>
      <w:r w:rsidR="00407B00" w:rsidRPr="00983BB2">
        <w:rPr>
          <w:rFonts w:ascii="Arial" w:hAnsi="Arial" w:cs="Arial"/>
          <w:sz w:val="20"/>
          <w:szCs w:val="20"/>
        </w:rPr>
        <w:t xml:space="preserve"> regarding the recommended method for disposing of fixer solution was comparatively high, with 89.0% (n = 178) answering correctly. In contrast, awareness about the frequency of segregation and disposal of radiographic waste was lower, with only 41.5% (n = 83) providing correct responses.</w:t>
      </w:r>
    </w:p>
    <w:p w14:paraId="52673C11" w14:textId="24062EB5" w:rsidR="00295C03" w:rsidRPr="00983BB2" w:rsidRDefault="00295C03" w:rsidP="00464B35">
      <w:pPr>
        <w:tabs>
          <w:tab w:val="left" w:pos="2135"/>
        </w:tabs>
        <w:spacing w:line="276" w:lineRule="auto"/>
        <w:jc w:val="both"/>
        <w:rPr>
          <w:rFonts w:ascii="Arial" w:hAnsi="Arial" w:cs="Arial"/>
          <w:sz w:val="20"/>
          <w:szCs w:val="20"/>
        </w:rPr>
      </w:pPr>
      <w:r w:rsidRPr="00983BB2">
        <w:rPr>
          <w:rFonts w:ascii="Arial" w:hAnsi="Arial" w:cs="Arial"/>
          <w:sz w:val="20"/>
          <w:szCs w:val="20"/>
        </w:rPr>
        <w:t>Attitude-related responses are shown in Table 3.</w:t>
      </w:r>
      <w:r w:rsidR="00407B00" w:rsidRPr="00983BB2">
        <w:rPr>
          <w:rFonts w:ascii="Arial" w:hAnsi="Arial" w:cs="Arial"/>
          <w:sz w:val="20"/>
          <w:szCs w:val="20"/>
        </w:rPr>
        <w:t xml:space="preserve"> The attitude assessment demonstrated a predominantly positive outlook among participants. A majority (60.0%, n =120) considered it important to follow proper protocols for handling and disposing of dental radiographic </w:t>
      </w:r>
      <w:proofErr w:type="spellStart"/>
      <w:r w:rsidR="00407B00" w:rsidRPr="00983BB2">
        <w:rPr>
          <w:rFonts w:ascii="Arial" w:hAnsi="Arial" w:cs="Arial"/>
          <w:sz w:val="20"/>
          <w:szCs w:val="20"/>
        </w:rPr>
        <w:t>waste.When</w:t>
      </w:r>
      <w:proofErr w:type="spellEnd"/>
      <w:r w:rsidR="00407B00" w:rsidRPr="00983BB2">
        <w:rPr>
          <w:rFonts w:ascii="Arial" w:hAnsi="Arial" w:cs="Arial"/>
          <w:sz w:val="20"/>
          <w:szCs w:val="20"/>
        </w:rPr>
        <w:t xml:space="preserve"> asked whether dental radiographic waste poses a significant environmental and health risk,60.0% (n =120)strongly agreed, indicating strong recognition of its potential </w:t>
      </w:r>
      <w:proofErr w:type="spellStart"/>
      <w:r w:rsidR="00407B00" w:rsidRPr="00983BB2">
        <w:rPr>
          <w:rFonts w:ascii="Arial" w:hAnsi="Arial" w:cs="Arial"/>
          <w:sz w:val="20"/>
          <w:szCs w:val="20"/>
        </w:rPr>
        <w:t>hazards.An</w:t>
      </w:r>
      <w:proofErr w:type="spellEnd"/>
      <w:r w:rsidR="00407B00" w:rsidRPr="00983BB2">
        <w:rPr>
          <w:rFonts w:ascii="Arial" w:hAnsi="Arial" w:cs="Arial"/>
          <w:sz w:val="20"/>
          <w:szCs w:val="20"/>
        </w:rPr>
        <w:t xml:space="preserve"> overwhelming 96.0% (n = 192) of participants expressed willingness to participate in training programs related to proper handling and disposal of radiographic waste. Additionally, 50.5% (n = 101) agreed that it is the responsibility of dental students to adhere to proper waste management protocols.</w:t>
      </w:r>
    </w:p>
    <w:p w14:paraId="691A9E7E" w14:textId="63648B3E" w:rsidR="00295C03" w:rsidRPr="00A405DE" w:rsidRDefault="00295C03" w:rsidP="00464B35">
      <w:pPr>
        <w:tabs>
          <w:tab w:val="left" w:pos="2135"/>
        </w:tabs>
        <w:spacing w:line="276" w:lineRule="auto"/>
        <w:jc w:val="both"/>
        <w:rPr>
          <w:rFonts w:ascii="Times New Roman" w:hAnsi="Times New Roman" w:cs="Times New Roman"/>
          <w:b/>
          <w:bCs/>
        </w:rPr>
      </w:pPr>
      <w:r w:rsidRPr="00983BB2">
        <w:rPr>
          <w:rFonts w:ascii="Arial" w:hAnsi="Arial" w:cs="Arial"/>
          <w:sz w:val="20"/>
          <w:szCs w:val="20"/>
        </w:rPr>
        <w:t>Awareness-related findings are presented in Table 4.</w:t>
      </w:r>
      <w:r w:rsidR="00407B00" w:rsidRPr="00983BB2">
        <w:rPr>
          <w:rFonts w:ascii="Arial" w:hAnsi="Arial" w:cs="Arial"/>
          <w:sz w:val="20"/>
          <w:szCs w:val="20"/>
        </w:rPr>
        <w:t xml:space="preserve">Awareness regarding existing guidelines and regulations for managing dental radiographic waste was high, with 88.5% (n = 177) of participants reporting familiarity with such guidelines in their </w:t>
      </w:r>
      <w:proofErr w:type="spellStart"/>
      <w:r w:rsidR="00407B00" w:rsidRPr="00983BB2">
        <w:rPr>
          <w:rFonts w:ascii="Arial" w:hAnsi="Arial" w:cs="Arial"/>
          <w:sz w:val="20"/>
          <w:szCs w:val="20"/>
        </w:rPr>
        <w:t>institution.However</w:t>
      </w:r>
      <w:proofErr w:type="spellEnd"/>
      <w:r w:rsidR="00407B00" w:rsidRPr="00983BB2">
        <w:rPr>
          <w:rFonts w:ascii="Arial" w:hAnsi="Arial" w:cs="Arial"/>
          <w:sz w:val="20"/>
          <w:szCs w:val="20"/>
        </w:rPr>
        <w:t xml:space="preserve">, 30.5% (n = 61) of respondents reported having witnessed or being aware of improper handling or disposal of dental radiographic waste within their institution, while 69.5% (n = 139) had not observed such </w:t>
      </w:r>
      <w:proofErr w:type="spellStart"/>
      <w:r w:rsidR="00407B00" w:rsidRPr="00983BB2">
        <w:rPr>
          <w:rFonts w:ascii="Arial" w:hAnsi="Arial" w:cs="Arial"/>
          <w:sz w:val="20"/>
          <w:szCs w:val="20"/>
        </w:rPr>
        <w:t>practices.A</w:t>
      </w:r>
      <w:proofErr w:type="spellEnd"/>
      <w:r w:rsidR="00407B00" w:rsidRPr="00983BB2">
        <w:rPr>
          <w:rFonts w:ascii="Arial" w:hAnsi="Arial" w:cs="Arial"/>
          <w:sz w:val="20"/>
          <w:szCs w:val="20"/>
        </w:rPr>
        <w:t xml:space="preserve"> strong perceived need </w:t>
      </w:r>
      <w:r w:rsidR="00407B00" w:rsidRPr="00983BB2">
        <w:rPr>
          <w:rFonts w:ascii="Arial" w:hAnsi="Arial" w:cs="Arial"/>
          <w:sz w:val="20"/>
          <w:szCs w:val="20"/>
        </w:rPr>
        <w:lastRenderedPageBreak/>
        <w:t xml:space="preserve">for further education was evident, as 94.5% (n = 189) of participants felt that additional training and education on dental radiographic waste management were necessary. Awareness of the potential consequences of improper disposal was reported by 89.5% (n = 179) of </w:t>
      </w:r>
      <w:proofErr w:type="spellStart"/>
      <w:proofErr w:type="gramStart"/>
      <w:r w:rsidR="00407B00" w:rsidRPr="00983BB2">
        <w:rPr>
          <w:rFonts w:ascii="Arial" w:hAnsi="Arial" w:cs="Arial"/>
          <w:sz w:val="20"/>
          <w:szCs w:val="20"/>
        </w:rPr>
        <w:t>respondents.Furthermore</w:t>
      </w:r>
      <w:proofErr w:type="spellEnd"/>
      <w:proofErr w:type="gramEnd"/>
      <w:r w:rsidR="00407B00" w:rsidRPr="00983BB2">
        <w:rPr>
          <w:rFonts w:ascii="Arial" w:hAnsi="Arial" w:cs="Arial"/>
          <w:sz w:val="20"/>
          <w:szCs w:val="20"/>
        </w:rPr>
        <w:t>, 81.5% (n = 163) acknowledged that their institution had undertaken efforts to reduce or properly manage dental</w:t>
      </w:r>
      <w:r w:rsidR="00407B00" w:rsidRPr="00983BB2">
        <w:rPr>
          <w:rFonts w:ascii="Arial" w:hAnsi="Arial" w:cs="Arial"/>
          <w:b/>
          <w:bCs/>
          <w:sz w:val="20"/>
          <w:szCs w:val="20"/>
        </w:rPr>
        <w:t xml:space="preserve"> </w:t>
      </w:r>
      <w:r w:rsidR="00407B00" w:rsidRPr="00983BB2">
        <w:rPr>
          <w:rFonts w:ascii="Arial" w:hAnsi="Arial" w:cs="Arial"/>
          <w:sz w:val="20"/>
          <w:szCs w:val="20"/>
        </w:rPr>
        <w:t>radiographic waste, whereas 18.5% (n = 37) were unaware of such initiatives</w:t>
      </w:r>
      <w:r w:rsidR="00407B00" w:rsidRPr="00A405DE">
        <w:rPr>
          <w:rFonts w:ascii="Times New Roman" w:hAnsi="Times New Roman" w:cs="Times New Roman"/>
          <w:b/>
          <w:bCs/>
        </w:rPr>
        <w:t>.</w:t>
      </w:r>
    </w:p>
    <w:p w14:paraId="2C9E2B10" w14:textId="3A722E70" w:rsidR="00A405DE" w:rsidRPr="00983BB2" w:rsidRDefault="00A405DE" w:rsidP="00464B35">
      <w:pPr>
        <w:tabs>
          <w:tab w:val="left" w:pos="2135"/>
        </w:tabs>
        <w:spacing w:line="276" w:lineRule="auto"/>
        <w:rPr>
          <w:rFonts w:ascii="Arial" w:hAnsi="Arial" w:cs="Arial"/>
          <w:sz w:val="22"/>
          <w:szCs w:val="22"/>
        </w:rPr>
      </w:pPr>
      <w:r w:rsidRPr="00983BB2">
        <w:rPr>
          <w:rFonts w:ascii="Arial" w:hAnsi="Arial" w:cs="Arial"/>
          <w:b/>
          <w:bCs/>
          <w:sz w:val="22"/>
          <w:szCs w:val="22"/>
        </w:rPr>
        <w:t>TABLE 1:</w:t>
      </w:r>
      <w:r w:rsidR="00983BB2" w:rsidRPr="00983BB2">
        <w:rPr>
          <w:rFonts w:ascii="Arial" w:hAnsi="Arial" w:cs="Arial"/>
          <w:sz w:val="22"/>
          <w:szCs w:val="22"/>
        </w:rPr>
        <w:t xml:space="preserve"> </w:t>
      </w:r>
      <w:r w:rsidR="00983BB2" w:rsidRPr="00983BB2">
        <w:rPr>
          <w:rFonts w:ascii="Arial" w:hAnsi="Arial" w:cs="Arial"/>
          <w:b/>
          <w:bCs/>
          <w:sz w:val="22"/>
          <w:szCs w:val="22"/>
        </w:rPr>
        <w:t>The demographic characteristics of the participants</w:t>
      </w:r>
    </w:p>
    <w:tbl>
      <w:tblPr>
        <w:tblStyle w:val="ListTable7Colorful"/>
        <w:tblpPr w:leftFromText="180" w:rightFromText="180" w:vertAnchor="text" w:tblpXSpec="center" w:tblpY="1"/>
        <w:tblW w:w="0" w:type="auto"/>
        <w:tblLook w:val="04A0" w:firstRow="1" w:lastRow="0" w:firstColumn="1" w:lastColumn="0" w:noHBand="0" w:noVBand="1"/>
      </w:tblPr>
      <w:tblGrid>
        <w:gridCol w:w="2160"/>
        <w:gridCol w:w="2160"/>
        <w:gridCol w:w="2160"/>
        <w:gridCol w:w="2160"/>
      </w:tblGrid>
      <w:tr w:rsidR="00407B00" w:rsidRPr="00A405DE" w14:paraId="2D3C2C3C" w14:textId="77777777" w:rsidTr="000705F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60" w:type="dxa"/>
            <w:hideMark/>
          </w:tcPr>
          <w:p w14:paraId="2066CCEA" w14:textId="77777777" w:rsidR="00407B00" w:rsidRPr="009F7CD7" w:rsidRDefault="00407B00" w:rsidP="00464B35">
            <w:pPr>
              <w:tabs>
                <w:tab w:val="left" w:pos="2135"/>
              </w:tabs>
              <w:spacing w:line="276" w:lineRule="auto"/>
              <w:jc w:val="both"/>
              <w:rPr>
                <w:rFonts w:ascii="Arial" w:hAnsi="Arial" w:cs="Arial"/>
                <w:b/>
                <w:bCs/>
                <w:sz w:val="20"/>
                <w:szCs w:val="20"/>
                <w:lang w:val="en-US"/>
              </w:rPr>
            </w:pPr>
            <w:r w:rsidRPr="009F7CD7">
              <w:rPr>
                <w:rFonts w:ascii="Arial" w:hAnsi="Arial" w:cs="Arial"/>
                <w:b/>
                <w:bCs/>
                <w:sz w:val="20"/>
                <w:szCs w:val="20"/>
                <w:lang w:val="en-US"/>
              </w:rPr>
              <w:t>Variable</w:t>
            </w:r>
          </w:p>
        </w:tc>
        <w:tc>
          <w:tcPr>
            <w:tcW w:w="2160" w:type="dxa"/>
            <w:hideMark/>
          </w:tcPr>
          <w:p w14:paraId="22CFEBA6" w14:textId="77777777" w:rsidR="00407B00" w:rsidRPr="009F7CD7" w:rsidRDefault="00407B00" w:rsidP="00464B35">
            <w:pPr>
              <w:tabs>
                <w:tab w:val="left" w:pos="2135"/>
              </w:tabs>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lang w:val="en-US"/>
              </w:rPr>
            </w:pPr>
            <w:r w:rsidRPr="009F7CD7">
              <w:rPr>
                <w:rFonts w:ascii="Arial" w:hAnsi="Arial" w:cs="Arial"/>
                <w:b/>
                <w:bCs/>
                <w:sz w:val="20"/>
                <w:szCs w:val="20"/>
                <w:lang w:val="en-US"/>
              </w:rPr>
              <w:t>Response</w:t>
            </w:r>
          </w:p>
        </w:tc>
        <w:tc>
          <w:tcPr>
            <w:tcW w:w="2160" w:type="dxa"/>
            <w:hideMark/>
          </w:tcPr>
          <w:p w14:paraId="1D901374" w14:textId="77777777" w:rsidR="00407B00" w:rsidRPr="009F7CD7" w:rsidRDefault="00407B00" w:rsidP="00464B35">
            <w:pPr>
              <w:tabs>
                <w:tab w:val="left" w:pos="2135"/>
              </w:tabs>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lang w:val="en-US"/>
              </w:rPr>
            </w:pPr>
            <w:r w:rsidRPr="009F7CD7">
              <w:rPr>
                <w:rFonts w:ascii="Arial" w:hAnsi="Arial" w:cs="Arial"/>
                <w:b/>
                <w:bCs/>
                <w:sz w:val="20"/>
                <w:szCs w:val="20"/>
                <w:lang w:val="en-US"/>
              </w:rPr>
              <w:t>n</w:t>
            </w:r>
          </w:p>
        </w:tc>
        <w:tc>
          <w:tcPr>
            <w:tcW w:w="2160" w:type="dxa"/>
            <w:hideMark/>
          </w:tcPr>
          <w:p w14:paraId="3B46FBF1" w14:textId="77777777" w:rsidR="00407B00" w:rsidRPr="009F7CD7" w:rsidRDefault="00407B00" w:rsidP="00464B35">
            <w:pPr>
              <w:tabs>
                <w:tab w:val="left" w:pos="2135"/>
              </w:tabs>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lang w:val="en-US"/>
              </w:rPr>
            </w:pPr>
            <w:r w:rsidRPr="009F7CD7">
              <w:rPr>
                <w:rFonts w:ascii="Arial" w:hAnsi="Arial" w:cs="Arial"/>
                <w:b/>
                <w:bCs/>
                <w:sz w:val="20"/>
                <w:szCs w:val="20"/>
                <w:lang w:val="en-US"/>
              </w:rPr>
              <w:t>%</w:t>
            </w:r>
          </w:p>
        </w:tc>
      </w:tr>
      <w:tr w:rsidR="00407B00" w:rsidRPr="00A405DE" w14:paraId="63A69C0B" w14:textId="77777777" w:rsidTr="00070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hideMark/>
          </w:tcPr>
          <w:p w14:paraId="7879D1E9" w14:textId="77777777" w:rsidR="00407B00" w:rsidRPr="009F7CD7" w:rsidRDefault="00407B00" w:rsidP="00464B35">
            <w:pPr>
              <w:tabs>
                <w:tab w:val="left" w:pos="2135"/>
              </w:tabs>
              <w:spacing w:line="276" w:lineRule="auto"/>
              <w:jc w:val="both"/>
              <w:rPr>
                <w:rFonts w:ascii="Arial" w:hAnsi="Arial" w:cs="Arial"/>
                <w:sz w:val="20"/>
                <w:szCs w:val="20"/>
                <w:lang w:val="en-US"/>
              </w:rPr>
            </w:pPr>
            <w:r w:rsidRPr="009F7CD7">
              <w:rPr>
                <w:rFonts w:ascii="Arial" w:hAnsi="Arial" w:cs="Arial"/>
                <w:sz w:val="20"/>
                <w:szCs w:val="20"/>
                <w:lang w:val="en-US"/>
              </w:rPr>
              <w:t>Year of study</w:t>
            </w:r>
          </w:p>
        </w:tc>
        <w:tc>
          <w:tcPr>
            <w:tcW w:w="2160" w:type="dxa"/>
            <w:hideMark/>
          </w:tcPr>
          <w:p w14:paraId="7476C8DC" w14:textId="77777777" w:rsidR="00407B00" w:rsidRPr="009F7CD7"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F7CD7">
              <w:rPr>
                <w:rFonts w:ascii="Arial" w:hAnsi="Arial" w:cs="Arial"/>
                <w:sz w:val="20"/>
                <w:szCs w:val="20"/>
                <w:lang w:val="en-US"/>
              </w:rPr>
              <w:t>1st year</w:t>
            </w:r>
          </w:p>
        </w:tc>
        <w:tc>
          <w:tcPr>
            <w:tcW w:w="2160" w:type="dxa"/>
            <w:hideMark/>
          </w:tcPr>
          <w:p w14:paraId="0C048B73" w14:textId="77777777" w:rsidR="00407B00" w:rsidRPr="009F7CD7"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F7CD7">
              <w:rPr>
                <w:rFonts w:ascii="Arial" w:hAnsi="Arial" w:cs="Arial"/>
                <w:sz w:val="20"/>
                <w:szCs w:val="20"/>
                <w:lang w:val="en-US"/>
              </w:rPr>
              <w:t>36</w:t>
            </w:r>
          </w:p>
        </w:tc>
        <w:tc>
          <w:tcPr>
            <w:tcW w:w="2160" w:type="dxa"/>
            <w:hideMark/>
          </w:tcPr>
          <w:p w14:paraId="25666111" w14:textId="77777777" w:rsidR="00407B00" w:rsidRPr="009F7CD7"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F7CD7">
              <w:rPr>
                <w:rFonts w:ascii="Arial" w:hAnsi="Arial" w:cs="Arial"/>
                <w:sz w:val="20"/>
                <w:szCs w:val="20"/>
                <w:lang w:val="en-US"/>
              </w:rPr>
              <w:t>18.0</w:t>
            </w:r>
          </w:p>
        </w:tc>
      </w:tr>
      <w:tr w:rsidR="00407B00" w:rsidRPr="00A405DE" w14:paraId="01E9816A" w14:textId="77777777" w:rsidTr="000705FA">
        <w:tc>
          <w:tcPr>
            <w:cnfStyle w:val="001000000000" w:firstRow="0" w:lastRow="0" w:firstColumn="1" w:lastColumn="0" w:oddVBand="0" w:evenVBand="0" w:oddHBand="0" w:evenHBand="0" w:firstRowFirstColumn="0" w:firstRowLastColumn="0" w:lastRowFirstColumn="0" w:lastRowLastColumn="0"/>
            <w:tcW w:w="2160" w:type="dxa"/>
          </w:tcPr>
          <w:p w14:paraId="09BD4E28" w14:textId="77777777" w:rsidR="00407B00" w:rsidRPr="009F7CD7" w:rsidRDefault="00407B00" w:rsidP="00464B35">
            <w:pPr>
              <w:tabs>
                <w:tab w:val="left" w:pos="2135"/>
              </w:tabs>
              <w:spacing w:line="276" w:lineRule="auto"/>
              <w:jc w:val="both"/>
              <w:rPr>
                <w:rFonts w:ascii="Arial" w:hAnsi="Arial" w:cs="Arial"/>
                <w:sz w:val="20"/>
                <w:szCs w:val="20"/>
                <w:lang w:val="en-US"/>
              </w:rPr>
            </w:pPr>
          </w:p>
        </w:tc>
        <w:tc>
          <w:tcPr>
            <w:tcW w:w="2160" w:type="dxa"/>
            <w:hideMark/>
          </w:tcPr>
          <w:p w14:paraId="3E6C072F" w14:textId="77777777" w:rsidR="00407B00" w:rsidRPr="009F7CD7"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F7CD7">
              <w:rPr>
                <w:rFonts w:ascii="Arial" w:hAnsi="Arial" w:cs="Arial"/>
                <w:sz w:val="20"/>
                <w:szCs w:val="20"/>
                <w:lang w:val="en-US"/>
              </w:rPr>
              <w:t>2nd year</w:t>
            </w:r>
          </w:p>
        </w:tc>
        <w:tc>
          <w:tcPr>
            <w:tcW w:w="2160" w:type="dxa"/>
            <w:hideMark/>
          </w:tcPr>
          <w:p w14:paraId="515C67D2" w14:textId="77777777" w:rsidR="00407B00" w:rsidRPr="009F7CD7"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F7CD7">
              <w:rPr>
                <w:rFonts w:ascii="Arial" w:hAnsi="Arial" w:cs="Arial"/>
                <w:sz w:val="20"/>
                <w:szCs w:val="20"/>
                <w:lang w:val="en-US"/>
              </w:rPr>
              <w:t>26</w:t>
            </w:r>
          </w:p>
        </w:tc>
        <w:tc>
          <w:tcPr>
            <w:tcW w:w="2160" w:type="dxa"/>
            <w:hideMark/>
          </w:tcPr>
          <w:p w14:paraId="6107C3A5" w14:textId="77777777" w:rsidR="00407B00" w:rsidRPr="009F7CD7"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F7CD7">
              <w:rPr>
                <w:rFonts w:ascii="Arial" w:hAnsi="Arial" w:cs="Arial"/>
                <w:sz w:val="20"/>
                <w:szCs w:val="20"/>
                <w:lang w:val="en-US"/>
              </w:rPr>
              <w:t>13.0</w:t>
            </w:r>
          </w:p>
        </w:tc>
      </w:tr>
      <w:tr w:rsidR="00407B00" w:rsidRPr="00A405DE" w14:paraId="0FE29A58" w14:textId="77777777" w:rsidTr="00070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6166545" w14:textId="77777777" w:rsidR="00407B00" w:rsidRPr="009F7CD7" w:rsidRDefault="00407B00" w:rsidP="00464B35">
            <w:pPr>
              <w:tabs>
                <w:tab w:val="left" w:pos="2135"/>
              </w:tabs>
              <w:spacing w:line="276" w:lineRule="auto"/>
              <w:jc w:val="both"/>
              <w:rPr>
                <w:rFonts w:ascii="Arial" w:hAnsi="Arial" w:cs="Arial"/>
                <w:sz w:val="20"/>
                <w:szCs w:val="20"/>
                <w:lang w:val="en-US"/>
              </w:rPr>
            </w:pPr>
          </w:p>
        </w:tc>
        <w:tc>
          <w:tcPr>
            <w:tcW w:w="2160" w:type="dxa"/>
            <w:hideMark/>
          </w:tcPr>
          <w:p w14:paraId="5437F6E3" w14:textId="77777777" w:rsidR="00407B00" w:rsidRPr="009F7CD7"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F7CD7">
              <w:rPr>
                <w:rFonts w:ascii="Arial" w:hAnsi="Arial" w:cs="Arial"/>
                <w:sz w:val="20"/>
                <w:szCs w:val="20"/>
                <w:lang w:val="en-US"/>
              </w:rPr>
              <w:t>3rd year</w:t>
            </w:r>
          </w:p>
        </w:tc>
        <w:tc>
          <w:tcPr>
            <w:tcW w:w="2160" w:type="dxa"/>
            <w:hideMark/>
          </w:tcPr>
          <w:p w14:paraId="020745C0" w14:textId="77777777" w:rsidR="00407B00" w:rsidRPr="009F7CD7"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F7CD7">
              <w:rPr>
                <w:rFonts w:ascii="Arial" w:hAnsi="Arial" w:cs="Arial"/>
                <w:sz w:val="20"/>
                <w:szCs w:val="20"/>
                <w:lang w:val="en-US"/>
              </w:rPr>
              <w:t>37</w:t>
            </w:r>
          </w:p>
        </w:tc>
        <w:tc>
          <w:tcPr>
            <w:tcW w:w="2160" w:type="dxa"/>
            <w:hideMark/>
          </w:tcPr>
          <w:p w14:paraId="6C0B7DB6" w14:textId="77777777" w:rsidR="00407B00" w:rsidRPr="009F7CD7"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F7CD7">
              <w:rPr>
                <w:rFonts w:ascii="Arial" w:hAnsi="Arial" w:cs="Arial"/>
                <w:sz w:val="20"/>
                <w:szCs w:val="20"/>
                <w:lang w:val="en-US"/>
              </w:rPr>
              <w:t>18.5</w:t>
            </w:r>
          </w:p>
        </w:tc>
      </w:tr>
      <w:tr w:rsidR="00407B00" w:rsidRPr="00A405DE" w14:paraId="4D300CB2" w14:textId="77777777" w:rsidTr="000705FA">
        <w:tc>
          <w:tcPr>
            <w:cnfStyle w:val="001000000000" w:firstRow="0" w:lastRow="0" w:firstColumn="1" w:lastColumn="0" w:oddVBand="0" w:evenVBand="0" w:oddHBand="0" w:evenHBand="0" w:firstRowFirstColumn="0" w:firstRowLastColumn="0" w:lastRowFirstColumn="0" w:lastRowLastColumn="0"/>
            <w:tcW w:w="2160" w:type="dxa"/>
          </w:tcPr>
          <w:p w14:paraId="0347E9AE" w14:textId="77777777" w:rsidR="00407B00" w:rsidRPr="009F7CD7" w:rsidRDefault="00407B00" w:rsidP="00464B35">
            <w:pPr>
              <w:tabs>
                <w:tab w:val="left" w:pos="2135"/>
              </w:tabs>
              <w:spacing w:line="276" w:lineRule="auto"/>
              <w:jc w:val="both"/>
              <w:rPr>
                <w:rFonts w:ascii="Arial" w:hAnsi="Arial" w:cs="Arial"/>
                <w:sz w:val="20"/>
                <w:szCs w:val="20"/>
                <w:lang w:val="en-US"/>
              </w:rPr>
            </w:pPr>
          </w:p>
        </w:tc>
        <w:tc>
          <w:tcPr>
            <w:tcW w:w="2160" w:type="dxa"/>
            <w:hideMark/>
          </w:tcPr>
          <w:p w14:paraId="78DC652A" w14:textId="77777777" w:rsidR="00407B00" w:rsidRPr="009F7CD7"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F7CD7">
              <w:rPr>
                <w:rFonts w:ascii="Arial" w:hAnsi="Arial" w:cs="Arial"/>
                <w:sz w:val="20"/>
                <w:szCs w:val="20"/>
                <w:lang w:val="en-US"/>
              </w:rPr>
              <w:t>4th year</w:t>
            </w:r>
          </w:p>
        </w:tc>
        <w:tc>
          <w:tcPr>
            <w:tcW w:w="2160" w:type="dxa"/>
            <w:hideMark/>
          </w:tcPr>
          <w:p w14:paraId="3A21FBDD" w14:textId="77777777" w:rsidR="00407B00" w:rsidRPr="009F7CD7"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F7CD7">
              <w:rPr>
                <w:rFonts w:ascii="Arial" w:hAnsi="Arial" w:cs="Arial"/>
                <w:sz w:val="20"/>
                <w:szCs w:val="20"/>
                <w:lang w:val="en-US"/>
              </w:rPr>
              <w:t>31</w:t>
            </w:r>
          </w:p>
        </w:tc>
        <w:tc>
          <w:tcPr>
            <w:tcW w:w="2160" w:type="dxa"/>
            <w:hideMark/>
          </w:tcPr>
          <w:p w14:paraId="44C82494" w14:textId="77777777" w:rsidR="00407B00" w:rsidRPr="009F7CD7"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F7CD7">
              <w:rPr>
                <w:rFonts w:ascii="Arial" w:hAnsi="Arial" w:cs="Arial"/>
                <w:sz w:val="20"/>
                <w:szCs w:val="20"/>
                <w:lang w:val="en-US"/>
              </w:rPr>
              <w:t>15.5</w:t>
            </w:r>
          </w:p>
        </w:tc>
      </w:tr>
      <w:tr w:rsidR="00407B00" w:rsidRPr="00A405DE" w14:paraId="7E07551E" w14:textId="77777777" w:rsidTr="00070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4763D4B7" w14:textId="77777777" w:rsidR="00407B00" w:rsidRPr="009F7CD7" w:rsidRDefault="00407B00" w:rsidP="00464B35">
            <w:pPr>
              <w:tabs>
                <w:tab w:val="left" w:pos="2135"/>
              </w:tabs>
              <w:spacing w:line="276" w:lineRule="auto"/>
              <w:jc w:val="both"/>
              <w:rPr>
                <w:rFonts w:ascii="Arial" w:hAnsi="Arial" w:cs="Arial"/>
                <w:sz w:val="20"/>
                <w:szCs w:val="20"/>
                <w:lang w:val="en-US"/>
              </w:rPr>
            </w:pPr>
          </w:p>
        </w:tc>
        <w:tc>
          <w:tcPr>
            <w:tcW w:w="2160" w:type="dxa"/>
            <w:hideMark/>
          </w:tcPr>
          <w:p w14:paraId="5BE45854" w14:textId="77777777" w:rsidR="00407B00" w:rsidRPr="009F7CD7"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F7CD7">
              <w:rPr>
                <w:rFonts w:ascii="Arial" w:hAnsi="Arial" w:cs="Arial"/>
                <w:sz w:val="20"/>
                <w:szCs w:val="20"/>
                <w:lang w:val="en-US"/>
              </w:rPr>
              <w:t>Interns (CRRI)</w:t>
            </w:r>
          </w:p>
        </w:tc>
        <w:tc>
          <w:tcPr>
            <w:tcW w:w="2160" w:type="dxa"/>
            <w:hideMark/>
          </w:tcPr>
          <w:p w14:paraId="621D8546" w14:textId="77777777" w:rsidR="00407B00" w:rsidRPr="009F7CD7"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F7CD7">
              <w:rPr>
                <w:rFonts w:ascii="Arial" w:hAnsi="Arial" w:cs="Arial"/>
                <w:sz w:val="20"/>
                <w:szCs w:val="20"/>
                <w:lang w:val="en-US"/>
              </w:rPr>
              <w:t>70</w:t>
            </w:r>
          </w:p>
        </w:tc>
        <w:tc>
          <w:tcPr>
            <w:tcW w:w="2160" w:type="dxa"/>
            <w:hideMark/>
          </w:tcPr>
          <w:p w14:paraId="218ECAD0" w14:textId="77777777" w:rsidR="00407B00" w:rsidRPr="009F7CD7"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F7CD7">
              <w:rPr>
                <w:rFonts w:ascii="Arial" w:hAnsi="Arial" w:cs="Arial"/>
                <w:sz w:val="20"/>
                <w:szCs w:val="20"/>
                <w:lang w:val="en-US"/>
              </w:rPr>
              <w:t>35.0</w:t>
            </w:r>
          </w:p>
        </w:tc>
      </w:tr>
      <w:tr w:rsidR="00407B00" w:rsidRPr="00A405DE" w14:paraId="5C8F98A2" w14:textId="77777777" w:rsidTr="000705FA">
        <w:tc>
          <w:tcPr>
            <w:cnfStyle w:val="001000000000" w:firstRow="0" w:lastRow="0" w:firstColumn="1" w:lastColumn="0" w:oddVBand="0" w:evenVBand="0" w:oddHBand="0" w:evenHBand="0" w:firstRowFirstColumn="0" w:firstRowLastColumn="0" w:lastRowFirstColumn="0" w:lastRowLastColumn="0"/>
            <w:tcW w:w="2160" w:type="dxa"/>
            <w:hideMark/>
          </w:tcPr>
          <w:p w14:paraId="7A594BA4" w14:textId="77777777" w:rsidR="00407B00" w:rsidRPr="009F7CD7" w:rsidRDefault="00407B00" w:rsidP="00464B35">
            <w:pPr>
              <w:tabs>
                <w:tab w:val="left" w:pos="2135"/>
              </w:tabs>
              <w:spacing w:line="276" w:lineRule="auto"/>
              <w:jc w:val="both"/>
              <w:rPr>
                <w:rFonts w:ascii="Arial" w:hAnsi="Arial" w:cs="Arial"/>
                <w:sz w:val="20"/>
                <w:szCs w:val="20"/>
                <w:lang w:val="en-US"/>
              </w:rPr>
            </w:pPr>
            <w:r w:rsidRPr="009F7CD7">
              <w:rPr>
                <w:rFonts w:ascii="Arial" w:hAnsi="Arial" w:cs="Arial"/>
                <w:sz w:val="20"/>
                <w:szCs w:val="20"/>
                <w:lang w:val="en-US"/>
              </w:rPr>
              <w:t>Dental program</w:t>
            </w:r>
          </w:p>
        </w:tc>
        <w:tc>
          <w:tcPr>
            <w:tcW w:w="2160" w:type="dxa"/>
            <w:hideMark/>
          </w:tcPr>
          <w:p w14:paraId="4EB7DA93" w14:textId="77777777" w:rsidR="00407B00" w:rsidRPr="009F7CD7"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F7CD7">
              <w:rPr>
                <w:rFonts w:ascii="Arial" w:hAnsi="Arial" w:cs="Arial"/>
                <w:sz w:val="20"/>
                <w:szCs w:val="20"/>
                <w:lang w:val="en-US"/>
              </w:rPr>
              <w:t>Undergraduate</w:t>
            </w:r>
          </w:p>
        </w:tc>
        <w:tc>
          <w:tcPr>
            <w:tcW w:w="2160" w:type="dxa"/>
            <w:hideMark/>
          </w:tcPr>
          <w:p w14:paraId="7E4906F3" w14:textId="77777777" w:rsidR="00407B00" w:rsidRPr="009F7CD7"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F7CD7">
              <w:rPr>
                <w:rFonts w:ascii="Arial" w:hAnsi="Arial" w:cs="Arial"/>
                <w:sz w:val="20"/>
                <w:szCs w:val="20"/>
                <w:lang w:val="en-US"/>
              </w:rPr>
              <w:t>175</w:t>
            </w:r>
          </w:p>
        </w:tc>
        <w:tc>
          <w:tcPr>
            <w:tcW w:w="2160" w:type="dxa"/>
            <w:hideMark/>
          </w:tcPr>
          <w:p w14:paraId="529C9867" w14:textId="77777777" w:rsidR="00407B00" w:rsidRPr="009F7CD7"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F7CD7">
              <w:rPr>
                <w:rFonts w:ascii="Arial" w:hAnsi="Arial" w:cs="Arial"/>
                <w:sz w:val="20"/>
                <w:szCs w:val="20"/>
                <w:lang w:val="en-US"/>
              </w:rPr>
              <w:t>87.5</w:t>
            </w:r>
          </w:p>
        </w:tc>
      </w:tr>
      <w:tr w:rsidR="00407B00" w:rsidRPr="00A405DE" w14:paraId="4AA0A1EA" w14:textId="77777777" w:rsidTr="00070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0BDF6A4D" w14:textId="77777777" w:rsidR="00407B00" w:rsidRPr="009F7CD7" w:rsidRDefault="00407B00" w:rsidP="00464B35">
            <w:pPr>
              <w:tabs>
                <w:tab w:val="left" w:pos="2135"/>
              </w:tabs>
              <w:spacing w:line="276" w:lineRule="auto"/>
              <w:jc w:val="both"/>
              <w:rPr>
                <w:rFonts w:ascii="Arial" w:hAnsi="Arial" w:cs="Arial"/>
                <w:sz w:val="20"/>
                <w:szCs w:val="20"/>
                <w:lang w:val="en-US"/>
              </w:rPr>
            </w:pPr>
          </w:p>
        </w:tc>
        <w:tc>
          <w:tcPr>
            <w:tcW w:w="2160" w:type="dxa"/>
            <w:hideMark/>
          </w:tcPr>
          <w:p w14:paraId="14FDD196" w14:textId="77777777" w:rsidR="00407B00" w:rsidRPr="009F7CD7"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F7CD7">
              <w:rPr>
                <w:rFonts w:ascii="Arial" w:hAnsi="Arial" w:cs="Arial"/>
                <w:sz w:val="20"/>
                <w:szCs w:val="20"/>
                <w:lang w:val="en-US"/>
              </w:rPr>
              <w:t>Postgraduate</w:t>
            </w:r>
          </w:p>
        </w:tc>
        <w:tc>
          <w:tcPr>
            <w:tcW w:w="2160" w:type="dxa"/>
            <w:hideMark/>
          </w:tcPr>
          <w:p w14:paraId="685E1126" w14:textId="77777777" w:rsidR="00407B00" w:rsidRPr="009F7CD7"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F7CD7">
              <w:rPr>
                <w:rFonts w:ascii="Arial" w:hAnsi="Arial" w:cs="Arial"/>
                <w:sz w:val="20"/>
                <w:szCs w:val="20"/>
                <w:lang w:val="en-US"/>
              </w:rPr>
              <w:t>25</w:t>
            </w:r>
          </w:p>
        </w:tc>
        <w:tc>
          <w:tcPr>
            <w:tcW w:w="2160" w:type="dxa"/>
            <w:hideMark/>
          </w:tcPr>
          <w:p w14:paraId="7BC4DEB4" w14:textId="77777777" w:rsidR="00407B00" w:rsidRPr="009F7CD7"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F7CD7">
              <w:rPr>
                <w:rFonts w:ascii="Arial" w:hAnsi="Arial" w:cs="Arial"/>
                <w:sz w:val="20"/>
                <w:szCs w:val="20"/>
                <w:lang w:val="en-US"/>
              </w:rPr>
              <w:t>12.5</w:t>
            </w:r>
          </w:p>
        </w:tc>
      </w:tr>
    </w:tbl>
    <w:p w14:paraId="7434F2A3" w14:textId="77777777" w:rsidR="00983BB2" w:rsidRDefault="00983BB2" w:rsidP="00464B35">
      <w:pPr>
        <w:spacing w:line="276" w:lineRule="auto"/>
        <w:rPr>
          <w:rFonts w:ascii="Times New Roman" w:hAnsi="Times New Roman" w:cs="Times New Roman"/>
          <w:b/>
          <w:bCs/>
        </w:rPr>
      </w:pPr>
    </w:p>
    <w:p w14:paraId="3029EA60" w14:textId="672560CB" w:rsidR="00A405DE" w:rsidRPr="00983BB2" w:rsidRDefault="00A405DE" w:rsidP="00464B35">
      <w:pPr>
        <w:spacing w:line="276" w:lineRule="auto"/>
        <w:rPr>
          <w:rFonts w:ascii="Arial" w:hAnsi="Arial" w:cs="Arial"/>
          <w:b/>
          <w:bCs/>
          <w:sz w:val="22"/>
          <w:szCs w:val="22"/>
        </w:rPr>
      </w:pPr>
      <w:r w:rsidRPr="00983BB2">
        <w:rPr>
          <w:rFonts w:ascii="Arial" w:hAnsi="Arial" w:cs="Arial"/>
          <w:b/>
          <w:bCs/>
          <w:sz w:val="22"/>
          <w:szCs w:val="22"/>
        </w:rPr>
        <w:t>TABLE 2:</w:t>
      </w:r>
      <w:r w:rsidR="00983BB2" w:rsidRPr="00983BB2">
        <w:rPr>
          <w:rFonts w:ascii="Arial" w:hAnsi="Arial" w:cs="Arial"/>
          <w:sz w:val="22"/>
          <w:szCs w:val="22"/>
        </w:rPr>
        <w:t xml:space="preserve"> </w:t>
      </w:r>
      <w:r w:rsidR="00983BB2" w:rsidRPr="00983BB2">
        <w:rPr>
          <w:rFonts w:ascii="Arial" w:hAnsi="Arial" w:cs="Arial"/>
          <w:b/>
          <w:bCs/>
          <w:sz w:val="22"/>
          <w:szCs w:val="22"/>
        </w:rPr>
        <w:t>Knowledge regarding dental radiographic waste management</w:t>
      </w:r>
    </w:p>
    <w:tbl>
      <w:tblPr>
        <w:tblStyle w:val="GridTable7Colorful"/>
        <w:tblpPr w:leftFromText="180" w:rightFromText="180" w:vertAnchor="text" w:horzAnchor="margin" w:tblpXSpec="center" w:tblpY="387"/>
        <w:tblW w:w="5000" w:type="pct"/>
        <w:tblLook w:val="04A0" w:firstRow="1" w:lastRow="0" w:firstColumn="1" w:lastColumn="0" w:noHBand="0" w:noVBand="1"/>
      </w:tblPr>
      <w:tblGrid>
        <w:gridCol w:w="3115"/>
        <w:gridCol w:w="4104"/>
        <w:gridCol w:w="632"/>
        <w:gridCol w:w="1175"/>
      </w:tblGrid>
      <w:tr w:rsidR="00407B00" w:rsidRPr="000705FA" w14:paraId="32B61DAD" w14:textId="77777777" w:rsidTr="000705FA">
        <w:trPr>
          <w:cnfStyle w:val="100000000000" w:firstRow="1" w:lastRow="0" w:firstColumn="0" w:lastColumn="0" w:oddVBand="0" w:evenVBand="0" w:oddHBand="0" w:evenHBand="0" w:firstRowFirstColumn="0" w:firstRowLastColumn="0" w:lastRowFirstColumn="0" w:lastRowLastColumn="0"/>
          <w:trHeight w:val="474"/>
        </w:trPr>
        <w:tc>
          <w:tcPr>
            <w:cnfStyle w:val="001000000100" w:firstRow="0" w:lastRow="0" w:firstColumn="1" w:lastColumn="0" w:oddVBand="0" w:evenVBand="0" w:oddHBand="0" w:evenHBand="0" w:firstRowFirstColumn="1" w:firstRowLastColumn="0" w:lastRowFirstColumn="0" w:lastRowLastColumn="0"/>
            <w:tcW w:w="1725" w:type="pct"/>
            <w:hideMark/>
          </w:tcPr>
          <w:p w14:paraId="417296F8" w14:textId="77777777" w:rsidR="00407B00" w:rsidRPr="000705FA" w:rsidRDefault="00407B00" w:rsidP="00464B35">
            <w:pPr>
              <w:tabs>
                <w:tab w:val="left" w:pos="2135"/>
              </w:tabs>
              <w:spacing w:line="276" w:lineRule="auto"/>
              <w:jc w:val="both"/>
              <w:rPr>
                <w:rFonts w:ascii="Arial" w:hAnsi="Arial" w:cs="Arial"/>
                <w:b w:val="0"/>
                <w:bCs w:val="0"/>
                <w:sz w:val="20"/>
                <w:szCs w:val="20"/>
                <w:lang w:val="en-US"/>
              </w:rPr>
            </w:pPr>
            <w:r w:rsidRPr="000705FA">
              <w:rPr>
                <w:rFonts w:ascii="Arial" w:hAnsi="Arial" w:cs="Arial"/>
                <w:sz w:val="20"/>
                <w:szCs w:val="20"/>
                <w:lang w:val="en-US"/>
              </w:rPr>
              <w:t>Variable</w:t>
            </w:r>
          </w:p>
        </w:tc>
        <w:tc>
          <w:tcPr>
            <w:tcW w:w="2273" w:type="pct"/>
            <w:hideMark/>
          </w:tcPr>
          <w:p w14:paraId="64168215" w14:textId="77777777" w:rsidR="00407B00" w:rsidRPr="000705FA" w:rsidRDefault="00407B00" w:rsidP="00464B35">
            <w:pPr>
              <w:tabs>
                <w:tab w:val="left" w:pos="2135"/>
              </w:tabs>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0705FA">
              <w:rPr>
                <w:rFonts w:ascii="Arial" w:hAnsi="Arial" w:cs="Arial"/>
                <w:sz w:val="20"/>
                <w:szCs w:val="20"/>
                <w:lang w:val="en-US"/>
              </w:rPr>
              <w:t xml:space="preserve">                        Response</w:t>
            </w:r>
          </w:p>
        </w:tc>
        <w:tc>
          <w:tcPr>
            <w:tcW w:w="350" w:type="pct"/>
            <w:hideMark/>
          </w:tcPr>
          <w:p w14:paraId="4E893F3D" w14:textId="77777777" w:rsidR="00407B00" w:rsidRPr="000705FA" w:rsidRDefault="00407B00" w:rsidP="00464B35">
            <w:pPr>
              <w:tabs>
                <w:tab w:val="left" w:pos="2135"/>
              </w:tabs>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0705FA">
              <w:rPr>
                <w:rFonts w:ascii="Arial" w:hAnsi="Arial" w:cs="Arial"/>
                <w:sz w:val="20"/>
                <w:szCs w:val="20"/>
                <w:lang w:val="en-US"/>
              </w:rPr>
              <w:t>n</w:t>
            </w:r>
          </w:p>
        </w:tc>
        <w:tc>
          <w:tcPr>
            <w:tcW w:w="651" w:type="pct"/>
            <w:hideMark/>
          </w:tcPr>
          <w:p w14:paraId="024BD850" w14:textId="77777777" w:rsidR="00407B00" w:rsidRPr="000705FA" w:rsidRDefault="00407B00" w:rsidP="00464B35">
            <w:pPr>
              <w:tabs>
                <w:tab w:val="left" w:pos="2135"/>
              </w:tabs>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0705FA">
              <w:rPr>
                <w:rFonts w:ascii="Arial" w:hAnsi="Arial" w:cs="Arial"/>
                <w:sz w:val="20"/>
                <w:szCs w:val="20"/>
                <w:lang w:val="en-US"/>
              </w:rPr>
              <w:t>%</w:t>
            </w:r>
          </w:p>
        </w:tc>
      </w:tr>
      <w:tr w:rsidR="00407B00" w:rsidRPr="000705FA" w14:paraId="20291D95" w14:textId="77777777" w:rsidTr="000705FA">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725" w:type="pct"/>
            <w:vMerge w:val="restart"/>
            <w:hideMark/>
          </w:tcPr>
          <w:p w14:paraId="0F9D3A90" w14:textId="77777777" w:rsidR="00407B00" w:rsidRPr="000705FA" w:rsidRDefault="00407B00" w:rsidP="00464B35">
            <w:pPr>
              <w:tabs>
                <w:tab w:val="left" w:pos="2135"/>
              </w:tabs>
              <w:spacing w:line="276" w:lineRule="auto"/>
              <w:jc w:val="both"/>
              <w:rPr>
                <w:rFonts w:ascii="Arial" w:hAnsi="Arial" w:cs="Arial"/>
                <w:sz w:val="20"/>
                <w:szCs w:val="20"/>
                <w:lang w:val="en-US"/>
              </w:rPr>
            </w:pPr>
            <w:r w:rsidRPr="000705FA">
              <w:rPr>
                <w:rFonts w:ascii="Arial" w:hAnsi="Arial" w:cs="Arial"/>
                <w:sz w:val="20"/>
                <w:szCs w:val="20"/>
                <w:lang w:val="en-US"/>
              </w:rPr>
              <w:t>Prior training in waste management</w:t>
            </w:r>
          </w:p>
        </w:tc>
        <w:tc>
          <w:tcPr>
            <w:tcW w:w="2273" w:type="pct"/>
            <w:hideMark/>
          </w:tcPr>
          <w:p w14:paraId="1DDC6016" w14:textId="77777777" w:rsidR="00407B00" w:rsidRPr="000705FA" w:rsidRDefault="00407B00" w:rsidP="00464B35">
            <w:pPr>
              <w:tabs>
                <w:tab w:val="left" w:pos="2135"/>
              </w:tabs>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Yes</w:t>
            </w:r>
          </w:p>
        </w:tc>
        <w:tc>
          <w:tcPr>
            <w:tcW w:w="350" w:type="pct"/>
            <w:hideMark/>
          </w:tcPr>
          <w:p w14:paraId="2A5EE131"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80</w:t>
            </w:r>
          </w:p>
        </w:tc>
        <w:tc>
          <w:tcPr>
            <w:tcW w:w="651" w:type="pct"/>
            <w:hideMark/>
          </w:tcPr>
          <w:p w14:paraId="14F1ED4B"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40.0</w:t>
            </w:r>
          </w:p>
        </w:tc>
      </w:tr>
      <w:tr w:rsidR="00407B00" w:rsidRPr="000705FA" w14:paraId="4D17137B" w14:textId="77777777" w:rsidTr="000705FA">
        <w:trPr>
          <w:trHeight w:val="79"/>
        </w:trPr>
        <w:tc>
          <w:tcPr>
            <w:cnfStyle w:val="001000000000" w:firstRow="0" w:lastRow="0" w:firstColumn="1" w:lastColumn="0" w:oddVBand="0" w:evenVBand="0" w:oddHBand="0" w:evenHBand="0" w:firstRowFirstColumn="0" w:firstRowLastColumn="0" w:lastRowFirstColumn="0" w:lastRowLastColumn="0"/>
            <w:tcW w:w="1725" w:type="pct"/>
            <w:vMerge/>
          </w:tcPr>
          <w:p w14:paraId="64608D9B" w14:textId="77777777" w:rsidR="00407B00" w:rsidRPr="000705FA" w:rsidRDefault="00407B00" w:rsidP="00464B35">
            <w:pPr>
              <w:tabs>
                <w:tab w:val="left" w:pos="2135"/>
              </w:tabs>
              <w:spacing w:line="276" w:lineRule="auto"/>
              <w:jc w:val="both"/>
              <w:rPr>
                <w:rFonts w:ascii="Arial" w:hAnsi="Arial" w:cs="Arial"/>
                <w:sz w:val="20"/>
                <w:szCs w:val="20"/>
                <w:lang w:val="en-US"/>
              </w:rPr>
            </w:pPr>
          </w:p>
        </w:tc>
        <w:tc>
          <w:tcPr>
            <w:tcW w:w="2273" w:type="pct"/>
            <w:hideMark/>
          </w:tcPr>
          <w:p w14:paraId="67256127" w14:textId="77777777" w:rsidR="00407B00" w:rsidRPr="000705FA"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No</w:t>
            </w:r>
          </w:p>
        </w:tc>
        <w:tc>
          <w:tcPr>
            <w:tcW w:w="350" w:type="pct"/>
            <w:hideMark/>
          </w:tcPr>
          <w:p w14:paraId="200CF9F3" w14:textId="77777777" w:rsidR="00407B00" w:rsidRPr="000705FA"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120</w:t>
            </w:r>
          </w:p>
        </w:tc>
        <w:tc>
          <w:tcPr>
            <w:tcW w:w="651" w:type="pct"/>
            <w:hideMark/>
          </w:tcPr>
          <w:p w14:paraId="2CDD9E85" w14:textId="77777777" w:rsidR="00407B00" w:rsidRPr="000705FA"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60.0</w:t>
            </w:r>
          </w:p>
        </w:tc>
      </w:tr>
      <w:tr w:rsidR="00407B00" w:rsidRPr="000705FA" w14:paraId="1AB20558" w14:textId="77777777" w:rsidTr="000705F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725" w:type="pct"/>
            <w:vMerge w:val="restart"/>
            <w:hideMark/>
          </w:tcPr>
          <w:p w14:paraId="0953343F" w14:textId="77777777" w:rsidR="00407B00" w:rsidRPr="000705FA" w:rsidRDefault="00407B00" w:rsidP="00464B35">
            <w:pPr>
              <w:tabs>
                <w:tab w:val="left" w:pos="2135"/>
              </w:tabs>
              <w:spacing w:line="276" w:lineRule="auto"/>
              <w:jc w:val="both"/>
              <w:rPr>
                <w:rFonts w:ascii="Arial" w:hAnsi="Arial" w:cs="Arial"/>
                <w:sz w:val="20"/>
                <w:szCs w:val="20"/>
                <w:lang w:val="en-US"/>
              </w:rPr>
            </w:pPr>
            <w:r w:rsidRPr="000705FA">
              <w:rPr>
                <w:rFonts w:ascii="Arial" w:hAnsi="Arial" w:cs="Arial"/>
                <w:sz w:val="20"/>
                <w:szCs w:val="20"/>
                <w:lang w:val="en-US"/>
              </w:rPr>
              <w:t>Correct knowledge of waste types</w:t>
            </w:r>
          </w:p>
        </w:tc>
        <w:tc>
          <w:tcPr>
            <w:tcW w:w="2273" w:type="pct"/>
            <w:hideMark/>
          </w:tcPr>
          <w:p w14:paraId="58081134"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All the above</w:t>
            </w:r>
          </w:p>
        </w:tc>
        <w:tc>
          <w:tcPr>
            <w:tcW w:w="350" w:type="pct"/>
            <w:hideMark/>
          </w:tcPr>
          <w:p w14:paraId="4888DA32"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138</w:t>
            </w:r>
          </w:p>
        </w:tc>
        <w:tc>
          <w:tcPr>
            <w:tcW w:w="651" w:type="pct"/>
            <w:hideMark/>
          </w:tcPr>
          <w:p w14:paraId="452795FE"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69.0</w:t>
            </w:r>
          </w:p>
        </w:tc>
      </w:tr>
      <w:tr w:rsidR="00407B00" w:rsidRPr="000705FA" w14:paraId="78504B00" w14:textId="77777777" w:rsidTr="000705FA">
        <w:trPr>
          <w:trHeight w:val="442"/>
        </w:trPr>
        <w:tc>
          <w:tcPr>
            <w:cnfStyle w:val="001000000000" w:firstRow="0" w:lastRow="0" w:firstColumn="1" w:lastColumn="0" w:oddVBand="0" w:evenVBand="0" w:oddHBand="0" w:evenHBand="0" w:firstRowFirstColumn="0" w:firstRowLastColumn="0" w:lastRowFirstColumn="0" w:lastRowLastColumn="0"/>
            <w:tcW w:w="1725" w:type="pct"/>
            <w:vMerge/>
          </w:tcPr>
          <w:p w14:paraId="3A83D32A" w14:textId="77777777" w:rsidR="00407B00" w:rsidRPr="000705FA" w:rsidRDefault="00407B00" w:rsidP="00464B35">
            <w:pPr>
              <w:tabs>
                <w:tab w:val="left" w:pos="2135"/>
              </w:tabs>
              <w:spacing w:line="276" w:lineRule="auto"/>
              <w:jc w:val="both"/>
              <w:rPr>
                <w:rFonts w:ascii="Arial" w:hAnsi="Arial" w:cs="Arial"/>
                <w:sz w:val="20"/>
                <w:szCs w:val="20"/>
                <w:lang w:val="en-US"/>
              </w:rPr>
            </w:pPr>
          </w:p>
        </w:tc>
        <w:tc>
          <w:tcPr>
            <w:tcW w:w="2273" w:type="pct"/>
          </w:tcPr>
          <w:p w14:paraId="6E48D60F" w14:textId="77777777" w:rsidR="00407B00" w:rsidRPr="000705FA"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 xml:space="preserve">Radiographic </w:t>
            </w:r>
            <w:proofErr w:type="spellStart"/>
            <w:r w:rsidRPr="000705FA">
              <w:rPr>
                <w:rFonts w:ascii="Arial" w:hAnsi="Arial" w:cs="Arial"/>
                <w:sz w:val="20"/>
                <w:szCs w:val="20"/>
                <w:lang w:val="en-US"/>
              </w:rPr>
              <w:t>flims</w:t>
            </w:r>
            <w:proofErr w:type="spellEnd"/>
          </w:p>
        </w:tc>
        <w:tc>
          <w:tcPr>
            <w:tcW w:w="350" w:type="pct"/>
          </w:tcPr>
          <w:p w14:paraId="7B48FB8D" w14:textId="77777777" w:rsidR="00407B00" w:rsidRPr="000705FA"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31</w:t>
            </w:r>
          </w:p>
        </w:tc>
        <w:tc>
          <w:tcPr>
            <w:tcW w:w="651" w:type="pct"/>
          </w:tcPr>
          <w:p w14:paraId="39E74509" w14:textId="77777777" w:rsidR="00407B00" w:rsidRPr="000705FA"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15.5</w:t>
            </w:r>
          </w:p>
        </w:tc>
      </w:tr>
      <w:tr w:rsidR="00407B00" w:rsidRPr="000705FA" w14:paraId="24103EBA" w14:textId="77777777" w:rsidTr="000705FA">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725" w:type="pct"/>
            <w:vMerge/>
          </w:tcPr>
          <w:p w14:paraId="3B5A2BF2" w14:textId="77777777" w:rsidR="00407B00" w:rsidRPr="000705FA" w:rsidRDefault="00407B00" w:rsidP="00464B35">
            <w:pPr>
              <w:tabs>
                <w:tab w:val="left" w:pos="2135"/>
              </w:tabs>
              <w:spacing w:line="276" w:lineRule="auto"/>
              <w:jc w:val="both"/>
              <w:rPr>
                <w:rFonts w:ascii="Arial" w:hAnsi="Arial" w:cs="Arial"/>
                <w:sz w:val="20"/>
                <w:szCs w:val="20"/>
                <w:lang w:val="en-US"/>
              </w:rPr>
            </w:pPr>
          </w:p>
        </w:tc>
        <w:tc>
          <w:tcPr>
            <w:tcW w:w="2273" w:type="pct"/>
          </w:tcPr>
          <w:p w14:paraId="0D54C0F4"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Lead foils</w:t>
            </w:r>
          </w:p>
        </w:tc>
        <w:tc>
          <w:tcPr>
            <w:tcW w:w="350" w:type="pct"/>
          </w:tcPr>
          <w:p w14:paraId="077B028C"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13</w:t>
            </w:r>
          </w:p>
        </w:tc>
        <w:tc>
          <w:tcPr>
            <w:tcW w:w="651" w:type="pct"/>
          </w:tcPr>
          <w:p w14:paraId="151D674A"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6.5</w:t>
            </w:r>
          </w:p>
        </w:tc>
      </w:tr>
      <w:tr w:rsidR="00407B00" w:rsidRPr="000705FA" w14:paraId="2203967C" w14:textId="77777777" w:rsidTr="000705FA">
        <w:trPr>
          <w:trHeight w:val="440"/>
        </w:trPr>
        <w:tc>
          <w:tcPr>
            <w:cnfStyle w:val="001000000000" w:firstRow="0" w:lastRow="0" w:firstColumn="1" w:lastColumn="0" w:oddVBand="0" w:evenVBand="0" w:oddHBand="0" w:evenHBand="0" w:firstRowFirstColumn="0" w:firstRowLastColumn="0" w:lastRowFirstColumn="0" w:lastRowLastColumn="0"/>
            <w:tcW w:w="1725" w:type="pct"/>
            <w:vMerge/>
          </w:tcPr>
          <w:p w14:paraId="1E432BEE" w14:textId="77777777" w:rsidR="00407B00" w:rsidRPr="000705FA" w:rsidRDefault="00407B00" w:rsidP="00464B35">
            <w:pPr>
              <w:tabs>
                <w:tab w:val="left" w:pos="2135"/>
              </w:tabs>
              <w:spacing w:line="276" w:lineRule="auto"/>
              <w:jc w:val="both"/>
              <w:rPr>
                <w:rFonts w:ascii="Arial" w:hAnsi="Arial" w:cs="Arial"/>
                <w:sz w:val="20"/>
                <w:szCs w:val="20"/>
                <w:lang w:val="en-US"/>
              </w:rPr>
            </w:pPr>
          </w:p>
        </w:tc>
        <w:tc>
          <w:tcPr>
            <w:tcW w:w="2273" w:type="pct"/>
          </w:tcPr>
          <w:p w14:paraId="11F91272" w14:textId="77777777" w:rsidR="00407B00" w:rsidRPr="000705FA"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Developer solutions</w:t>
            </w:r>
          </w:p>
        </w:tc>
        <w:tc>
          <w:tcPr>
            <w:tcW w:w="350" w:type="pct"/>
          </w:tcPr>
          <w:p w14:paraId="1B454FBF" w14:textId="77777777" w:rsidR="00407B00" w:rsidRPr="000705FA"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11</w:t>
            </w:r>
          </w:p>
        </w:tc>
        <w:tc>
          <w:tcPr>
            <w:tcW w:w="651" w:type="pct"/>
          </w:tcPr>
          <w:p w14:paraId="4D110BEE" w14:textId="77777777" w:rsidR="00407B00" w:rsidRPr="000705FA"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5.5</w:t>
            </w:r>
          </w:p>
        </w:tc>
      </w:tr>
      <w:tr w:rsidR="00407B00" w:rsidRPr="000705FA" w14:paraId="0EE8613C" w14:textId="77777777" w:rsidTr="000705FA">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1725" w:type="pct"/>
            <w:vMerge/>
          </w:tcPr>
          <w:p w14:paraId="7EB0D189" w14:textId="77777777" w:rsidR="00407B00" w:rsidRPr="000705FA" w:rsidRDefault="00407B00" w:rsidP="00464B35">
            <w:pPr>
              <w:tabs>
                <w:tab w:val="left" w:pos="2135"/>
              </w:tabs>
              <w:spacing w:line="276" w:lineRule="auto"/>
              <w:jc w:val="both"/>
              <w:rPr>
                <w:rFonts w:ascii="Arial" w:hAnsi="Arial" w:cs="Arial"/>
                <w:sz w:val="20"/>
                <w:szCs w:val="20"/>
                <w:lang w:val="en-US"/>
              </w:rPr>
            </w:pPr>
          </w:p>
        </w:tc>
        <w:tc>
          <w:tcPr>
            <w:tcW w:w="2273" w:type="pct"/>
          </w:tcPr>
          <w:p w14:paraId="60636157"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Fixer solutions</w:t>
            </w:r>
          </w:p>
        </w:tc>
        <w:tc>
          <w:tcPr>
            <w:tcW w:w="350" w:type="pct"/>
          </w:tcPr>
          <w:p w14:paraId="5F9A2816"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7</w:t>
            </w:r>
          </w:p>
        </w:tc>
        <w:tc>
          <w:tcPr>
            <w:tcW w:w="651" w:type="pct"/>
          </w:tcPr>
          <w:p w14:paraId="3800B9E5"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3.5</w:t>
            </w:r>
          </w:p>
        </w:tc>
      </w:tr>
      <w:tr w:rsidR="00407B00" w:rsidRPr="000705FA" w14:paraId="24D6EAEA" w14:textId="77777777" w:rsidTr="000705FA">
        <w:trPr>
          <w:trHeight w:val="340"/>
        </w:trPr>
        <w:tc>
          <w:tcPr>
            <w:cnfStyle w:val="001000000000" w:firstRow="0" w:lastRow="0" w:firstColumn="1" w:lastColumn="0" w:oddVBand="0" w:evenVBand="0" w:oddHBand="0" w:evenHBand="0" w:firstRowFirstColumn="0" w:firstRowLastColumn="0" w:lastRowFirstColumn="0" w:lastRowLastColumn="0"/>
            <w:tcW w:w="1725" w:type="pct"/>
            <w:vMerge w:val="restart"/>
            <w:hideMark/>
          </w:tcPr>
          <w:p w14:paraId="03E6E283" w14:textId="77777777" w:rsidR="00407B00" w:rsidRPr="000705FA" w:rsidRDefault="00407B00" w:rsidP="00464B35">
            <w:pPr>
              <w:tabs>
                <w:tab w:val="left" w:pos="2135"/>
              </w:tabs>
              <w:spacing w:line="276" w:lineRule="auto"/>
              <w:jc w:val="both"/>
              <w:rPr>
                <w:rFonts w:ascii="Arial" w:hAnsi="Arial" w:cs="Arial"/>
                <w:sz w:val="20"/>
                <w:szCs w:val="20"/>
                <w:lang w:val="en-US"/>
              </w:rPr>
            </w:pPr>
            <w:r w:rsidRPr="000705FA">
              <w:rPr>
                <w:rFonts w:ascii="Arial" w:hAnsi="Arial" w:cs="Arial"/>
                <w:sz w:val="20"/>
                <w:szCs w:val="20"/>
                <w:lang w:val="en-US"/>
              </w:rPr>
              <w:t>Correct disposal of lead foil</w:t>
            </w:r>
          </w:p>
        </w:tc>
        <w:tc>
          <w:tcPr>
            <w:tcW w:w="2273" w:type="pct"/>
            <w:hideMark/>
          </w:tcPr>
          <w:p w14:paraId="4B8C7968" w14:textId="77777777" w:rsidR="00407B00" w:rsidRPr="000705FA"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Recycling</w:t>
            </w:r>
          </w:p>
        </w:tc>
        <w:tc>
          <w:tcPr>
            <w:tcW w:w="350" w:type="pct"/>
            <w:hideMark/>
          </w:tcPr>
          <w:p w14:paraId="671A5F00" w14:textId="77777777" w:rsidR="00407B00" w:rsidRPr="000705FA"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89</w:t>
            </w:r>
          </w:p>
        </w:tc>
        <w:tc>
          <w:tcPr>
            <w:tcW w:w="651" w:type="pct"/>
            <w:hideMark/>
          </w:tcPr>
          <w:p w14:paraId="79BB6321" w14:textId="77777777" w:rsidR="00407B00" w:rsidRPr="000705FA"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44.5</w:t>
            </w:r>
          </w:p>
        </w:tc>
      </w:tr>
      <w:tr w:rsidR="00407B00" w:rsidRPr="000705FA" w14:paraId="4A5184F4" w14:textId="77777777" w:rsidTr="000705FA">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5" w:type="pct"/>
            <w:vMerge/>
          </w:tcPr>
          <w:p w14:paraId="63FEEBA5" w14:textId="77777777" w:rsidR="00407B00" w:rsidRPr="000705FA" w:rsidRDefault="00407B00" w:rsidP="00464B35">
            <w:pPr>
              <w:tabs>
                <w:tab w:val="left" w:pos="2135"/>
              </w:tabs>
              <w:spacing w:line="276" w:lineRule="auto"/>
              <w:jc w:val="both"/>
              <w:rPr>
                <w:rFonts w:ascii="Arial" w:hAnsi="Arial" w:cs="Arial"/>
                <w:sz w:val="20"/>
                <w:szCs w:val="20"/>
                <w:lang w:val="en-US"/>
              </w:rPr>
            </w:pPr>
          </w:p>
        </w:tc>
        <w:tc>
          <w:tcPr>
            <w:tcW w:w="2273" w:type="pct"/>
          </w:tcPr>
          <w:p w14:paraId="45A31493"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roofErr w:type="spellStart"/>
            <w:r w:rsidRPr="000705FA">
              <w:rPr>
                <w:rFonts w:ascii="Arial" w:hAnsi="Arial" w:cs="Arial"/>
                <w:sz w:val="20"/>
                <w:szCs w:val="20"/>
                <w:lang w:val="en-US"/>
              </w:rPr>
              <w:t>Seggregation</w:t>
            </w:r>
            <w:proofErr w:type="spellEnd"/>
            <w:r w:rsidRPr="000705FA">
              <w:rPr>
                <w:rFonts w:ascii="Arial" w:hAnsi="Arial" w:cs="Arial"/>
                <w:sz w:val="20"/>
                <w:szCs w:val="20"/>
                <w:lang w:val="en-US"/>
              </w:rPr>
              <w:t xml:space="preserve"> in designated containers</w:t>
            </w:r>
          </w:p>
        </w:tc>
        <w:tc>
          <w:tcPr>
            <w:tcW w:w="350" w:type="pct"/>
          </w:tcPr>
          <w:p w14:paraId="1C591A01"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86</w:t>
            </w:r>
          </w:p>
        </w:tc>
        <w:tc>
          <w:tcPr>
            <w:tcW w:w="651" w:type="pct"/>
          </w:tcPr>
          <w:p w14:paraId="21476099"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43.0</w:t>
            </w:r>
          </w:p>
        </w:tc>
      </w:tr>
      <w:tr w:rsidR="00407B00" w:rsidRPr="000705FA" w14:paraId="418F0B07" w14:textId="77777777" w:rsidTr="000705FA">
        <w:trPr>
          <w:trHeight w:val="306"/>
        </w:trPr>
        <w:tc>
          <w:tcPr>
            <w:cnfStyle w:val="001000000000" w:firstRow="0" w:lastRow="0" w:firstColumn="1" w:lastColumn="0" w:oddVBand="0" w:evenVBand="0" w:oddHBand="0" w:evenHBand="0" w:firstRowFirstColumn="0" w:firstRowLastColumn="0" w:lastRowFirstColumn="0" w:lastRowLastColumn="0"/>
            <w:tcW w:w="1725" w:type="pct"/>
            <w:vMerge/>
          </w:tcPr>
          <w:p w14:paraId="34666766" w14:textId="77777777" w:rsidR="00407B00" w:rsidRPr="000705FA" w:rsidRDefault="00407B00" w:rsidP="00464B35">
            <w:pPr>
              <w:tabs>
                <w:tab w:val="left" w:pos="2135"/>
              </w:tabs>
              <w:spacing w:line="276" w:lineRule="auto"/>
              <w:jc w:val="both"/>
              <w:rPr>
                <w:rFonts w:ascii="Arial" w:hAnsi="Arial" w:cs="Arial"/>
                <w:sz w:val="20"/>
                <w:szCs w:val="20"/>
                <w:lang w:val="en-US"/>
              </w:rPr>
            </w:pPr>
          </w:p>
        </w:tc>
        <w:tc>
          <w:tcPr>
            <w:tcW w:w="2273" w:type="pct"/>
          </w:tcPr>
          <w:p w14:paraId="579976F7" w14:textId="77777777" w:rsidR="00407B00" w:rsidRPr="000705FA"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Disposal in regular trash</w:t>
            </w:r>
          </w:p>
        </w:tc>
        <w:tc>
          <w:tcPr>
            <w:tcW w:w="350" w:type="pct"/>
          </w:tcPr>
          <w:p w14:paraId="3575C370" w14:textId="77777777" w:rsidR="00407B00" w:rsidRPr="000705FA"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25</w:t>
            </w:r>
          </w:p>
        </w:tc>
        <w:tc>
          <w:tcPr>
            <w:tcW w:w="651" w:type="pct"/>
          </w:tcPr>
          <w:p w14:paraId="01D77423" w14:textId="77777777" w:rsidR="00407B00" w:rsidRPr="000705FA"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12.5</w:t>
            </w:r>
          </w:p>
        </w:tc>
      </w:tr>
      <w:tr w:rsidR="00407B00" w:rsidRPr="000705FA" w14:paraId="7A6CB98E" w14:textId="77777777" w:rsidTr="000705FA">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725" w:type="pct"/>
            <w:vMerge w:val="restart"/>
            <w:hideMark/>
          </w:tcPr>
          <w:p w14:paraId="27A6DABF" w14:textId="77777777" w:rsidR="00407B00" w:rsidRPr="000705FA" w:rsidRDefault="00407B00" w:rsidP="00464B35">
            <w:pPr>
              <w:tabs>
                <w:tab w:val="left" w:pos="2135"/>
              </w:tabs>
              <w:spacing w:line="276" w:lineRule="auto"/>
              <w:jc w:val="both"/>
              <w:rPr>
                <w:rFonts w:ascii="Arial" w:hAnsi="Arial" w:cs="Arial"/>
                <w:sz w:val="20"/>
                <w:szCs w:val="20"/>
                <w:lang w:val="en-US"/>
              </w:rPr>
            </w:pPr>
            <w:r w:rsidRPr="000705FA">
              <w:rPr>
                <w:rFonts w:ascii="Arial" w:hAnsi="Arial" w:cs="Arial"/>
                <w:sz w:val="20"/>
                <w:szCs w:val="20"/>
                <w:lang w:val="en-US"/>
              </w:rPr>
              <w:t>Awareness of environmental and health hazards</w:t>
            </w:r>
          </w:p>
        </w:tc>
        <w:tc>
          <w:tcPr>
            <w:tcW w:w="2273" w:type="pct"/>
            <w:hideMark/>
          </w:tcPr>
          <w:p w14:paraId="47229BA4"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Yes</w:t>
            </w:r>
          </w:p>
        </w:tc>
        <w:tc>
          <w:tcPr>
            <w:tcW w:w="350" w:type="pct"/>
            <w:hideMark/>
          </w:tcPr>
          <w:p w14:paraId="15B9BCA5"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180</w:t>
            </w:r>
          </w:p>
        </w:tc>
        <w:tc>
          <w:tcPr>
            <w:tcW w:w="651" w:type="pct"/>
            <w:hideMark/>
          </w:tcPr>
          <w:p w14:paraId="1186C628"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90.0</w:t>
            </w:r>
          </w:p>
        </w:tc>
      </w:tr>
      <w:tr w:rsidR="00407B00" w:rsidRPr="000705FA" w14:paraId="3052BDF9" w14:textId="77777777" w:rsidTr="000705FA">
        <w:trPr>
          <w:trHeight w:val="331"/>
        </w:trPr>
        <w:tc>
          <w:tcPr>
            <w:cnfStyle w:val="001000000000" w:firstRow="0" w:lastRow="0" w:firstColumn="1" w:lastColumn="0" w:oddVBand="0" w:evenVBand="0" w:oddHBand="0" w:evenHBand="0" w:firstRowFirstColumn="0" w:firstRowLastColumn="0" w:lastRowFirstColumn="0" w:lastRowLastColumn="0"/>
            <w:tcW w:w="1725" w:type="pct"/>
            <w:vMerge/>
          </w:tcPr>
          <w:p w14:paraId="3817724D" w14:textId="77777777" w:rsidR="00407B00" w:rsidRPr="000705FA" w:rsidRDefault="00407B00" w:rsidP="00464B35">
            <w:pPr>
              <w:tabs>
                <w:tab w:val="left" w:pos="2135"/>
              </w:tabs>
              <w:spacing w:line="276" w:lineRule="auto"/>
              <w:jc w:val="both"/>
              <w:rPr>
                <w:rFonts w:ascii="Arial" w:hAnsi="Arial" w:cs="Arial"/>
                <w:sz w:val="20"/>
                <w:szCs w:val="20"/>
                <w:lang w:val="en-US"/>
              </w:rPr>
            </w:pPr>
          </w:p>
        </w:tc>
        <w:tc>
          <w:tcPr>
            <w:tcW w:w="2273" w:type="pct"/>
          </w:tcPr>
          <w:p w14:paraId="7688B53B" w14:textId="77777777" w:rsidR="00407B00" w:rsidRPr="000705FA"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No</w:t>
            </w:r>
          </w:p>
        </w:tc>
        <w:tc>
          <w:tcPr>
            <w:tcW w:w="350" w:type="pct"/>
          </w:tcPr>
          <w:p w14:paraId="759DA0A6" w14:textId="77777777" w:rsidR="00407B00" w:rsidRPr="000705FA"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20</w:t>
            </w:r>
          </w:p>
        </w:tc>
        <w:tc>
          <w:tcPr>
            <w:tcW w:w="651" w:type="pct"/>
          </w:tcPr>
          <w:p w14:paraId="3B290933" w14:textId="77777777" w:rsidR="00407B00" w:rsidRPr="000705FA"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10.0</w:t>
            </w:r>
          </w:p>
        </w:tc>
      </w:tr>
      <w:tr w:rsidR="00407B00" w:rsidRPr="000705FA" w14:paraId="1ADE539A" w14:textId="77777777" w:rsidTr="000705FA">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725" w:type="pct"/>
            <w:vMerge w:val="restart"/>
            <w:hideMark/>
          </w:tcPr>
          <w:p w14:paraId="714EC821" w14:textId="77777777" w:rsidR="00407B00" w:rsidRPr="000705FA" w:rsidRDefault="00407B00" w:rsidP="00464B35">
            <w:pPr>
              <w:tabs>
                <w:tab w:val="left" w:pos="2135"/>
              </w:tabs>
              <w:spacing w:line="276" w:lineRule="auto"/>
              <w:jc w:val="both"/>
              <w:rPr>
                <w:rFonts w:ascii="Arial" w:hAnsi="Arial" w:cs="Arial"/>
                <w:sz w:val="20"/>
                <w:szCs w:val="20"/>
                <w:lang w:val="en-US"/>
              </w:rPr>
            </w:pPr>
            <w:r w:rsidRPr="000705FA">
              <w:rPr>
                <w:rFonts w:ascii="Arial" w:hAnsi="Arial" w:cs="Arial"/>
                <w:sz w:val="20"/>
                <w:szCs w:val="20"/>
                <w:lang w:val="en-US"/>
              </w:rPr>
              <w:t>Received training on radiographic waste disposal</w:t>
            </w:r>
          </w:p>
        </w:tc>
        <w:tc>
          <w:tcPr>
            <w:tcW w:w="2273" w:type="pct"/>
            <w:hideMark/>
          </w:tcPr>
          <w:p w14:paraId="76608F8C"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Yes</w:t>
            </w:r>
          </w:p>
        </w:tc>
        <w:tc>
          <w:tcPr>
            <w:tcW w:w="350" w:type="pct"/>
            <w:hideMark/>
          </w:tcPr>
          <w:p w14:paraId="716FEDE9"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50</w:t>
            </w:r>
          </w:p>
        </w:tc>
        <w:tc>
          <w:tcPr>
            <w:tcW w:w="651" w:type="pct"/>
            <w:hideMark/>
          </w:tcPr>
          <w:p w14:paraId="6E06EDD1"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25.0</w:t>
            </w:r>
          </w:p>
        </w:tc>
      </w:tr>
      <w:tr w:rsidR="00407B00" w:rsidRPr="000705FA" w14:paraId="7E95052B" w14:textId="77777777" w:rsidTr="000705FA">
        <w:trPr>
          <w:trHeight w:val="438"/>
        </w:trPr>
        <w:tc>
          <w:tcPr>
            <w:cnfStyle w:val="001000000000" w:firstRow="0" w:lastRow="0" w:firstColumn="1" w:lastColumn="0" w:oddVBand="0" w:evenVBand="0" w:oddHBand="0" w:evenHBand="0" w:firstRowFirstColumn="0" w:firstRowLastColumn="0" w:lastRowFirstColumn="0" w:lastRowLastColumn="0"/>
            <w:tcW w:w="1725" w:type="pct"/>
            <w:vMerge/>
          </w:tcPr>
          <w:p w14:paraId="5E3A0B58" w14:textId="77777777" w:rsidR="00407B00" w:rsidRPr="000705FA" w:rsidRDefault="00407B00" w:rsidP="00464B35">
            <w:pPr>
              <w:tabs>
                <w:tab w:val="left" w:pos="2135"/>
              </w:tabs>
              <w:spacing w:line="276" w:lineRule="auto"/>
              <w:jc w:val="both"/>
              <w:rPr>
                <w:rFonts w:ascii="Arial" w:hAnsi="Arial" w:cs="Arial"/>
                <w:sz w:val="20"/>
                <w:szCs w:val="20"/>
                <w:lang w:val="en-US"/>
              </w:rPr>
            </w:pPr>
          </w:p>
        </w:tc>
        <w:tc>
          <w:tcPr>
            <w:tcW w:w="2273" w:type="pct"/>
          </w:tcPr>
          <w:p w14:paraId="73D204FC" w14:textId="77777777" w:rsidR="00407B00" w:rsidRPr="000705FA"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No</w:t>
            </w:r>
          </w:p>
        </w:tc>
        <w:tc>
          <w:tcPr>
            <w:tcW w:w="350" w:type="pct"/>
          </w:tcPr>
          <w:p w14:paraId="5B162577" w14:textId="77777777" w:rsidR="00407B00" w:rsidRPr="000705FA"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150</w:t>
            </w:r>
          </w:p>
        </w:tc>
        <w:tc>
          <w:tcPr>
            <w:tcW w:w="651" w:type="pct"/>
          </w:tcPr>
          <w:p w14:paraId="7BA8320D" w14:textId="77777777" w:rsidR="00407B00" w:rsidRPr="000705FA"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75.0</w:t>
            </w:r>
          </w:p>
        </w:tc>
      </w:tr>
      <w:tr w:rsidR="00407B00" w:rsidRPr="000705FA" w14:paraId="4EAEADC1" w14:textId="77777777" w:rsidTr="000705FA">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725" w:type="pct"/>
            <w:vMerge w:val="restart"/>
            <w:hideMark/>
          </w:tcPr>
          <w:p w14:paraId="35F44AEB" w14:textId="77777777" w:rsidR="00407B00" w:rsidRPr="000705FA" w:rsidRDefault="00407B00" w:rsidP="00464B35">
            <w:pPr>
              <w:tabs>
                <w:tab w:val="left" w:pos="2135"/>
              </w:tabs>
              <w:spacing w:line="276" w:lineRule="auto"/>
              <w:jc w:val="both"/>
              <w:rPr>
                <w:rFonts w:ascii="Arial" w:hAnsi="Arial" w:cs="Arial"/>
                <w:sz w:val="20"/>
                <w:szCs w:val="20"/>
                <w:lang w:val="en-US"/>
              </w:rPr>
            </w:pPr>
            <w:r w:rsidRPr="000705FA">
              <w:rPr>
                <w:rFonts w:ascii="Arial" w:hAnsi="Arial" w:cs="Arial"/>
                <w:sz w:val="20"/>
                <w:szCs w:val="20"/>
                <w:lang w:val="en-US"/>
              </w:rPr>
              <w:t>Correct disposal of fixer solution</w:t>
            </w:r>
          </w:p>
        </w:tc>
        <w:tc>
          <w:tcPr>
            <w:tcW w:w="2273" w:type="pct"/>
            <w:hideMark/>
          </w:tcPr>
          <w:p w14:paraId="77EADC6E"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Collection in designated containers for proper disposal</w:t>
            </w:r>
          </w:p>
        </w:tc>
        <w:tc>
          <w:tcPr>
            <w:tcW w:w="350" w:type="pct"/>
            <w:hideMark/>
          </w:tcPr>
          <w:p w14:paraId="0817579C"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178</w:t>
            </w:r>
          </w:p>
        </w:tc>
        <w:tc>
          <w:tcPr>
            <w:tcW w:w="651" w:type="pct"/>
            <w:hideMark/>
          </w:tcPr>
          <w:p w14:paraId="0288A1AA"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89.0</w:t>
            </w:r>
          </w:p>
        </w:tc>
      </w:tr>
      <w:tr w:rsidR="00407B00" w:rsidRPr="000705FA" w14:paraId="2A2BD526" w14:textId="77777777" w:rsidTr="000705FA">
        <w:trPr>
          <w:trHeight w:val="58"/>
        </w:trPr>
        <w:tc>
          <w:tcPr>
            <w:cnfStyle w:val="001000000000" w:firstRow="0" w:lastRow="0" w:firstColumn="1" w:lastColumn="0" w:oddVBand="0" w:evenVBand="0" w:oddHBand="0" w:evenHBand="0" w:firstRowFirstColumn="0" w:firstRowLastColumn="0" w:lastRowFirstColumn="0" w:lastRowLastColumn="0"/>
            <w:tcW w:w="1725" w:type="pct"/>
            <w:vMerge/>
          </w:tcPr>
          <w:p w14:paraId="1E4CAB65" w14:textId="77777777" w:rsidR="00407B00" w:rsidRPr="000705FA" w:rsidRDefault="00407B00" w:rsidP="00464B35">
            <w:pPr>
              <w:tabs>
                <w:tab w:val="left" w:pos="2135"/>
              </w:tabs>
              <w:spacing w:line="276" w:lineRule="auto"/>
              <w:jc w:val="both"/>
              <w:rPr>
                <w:rFonts w:ascii="Arial" w:hAnsi="Arial" w:cs="Arial"/>
                <w:sz w:val="20"/>
                <w:szCs w:val="20"/>
                <w:lang w:val="en-US"/>
              </w:rPr>
            </w:pPr>
          </w:p>
        </w:tc>
        <w:tc>
          <w:tcPr>
            <w:tcW w:w="2273" w:type="pct"/>
          </w:tcPr>
          <w:p w14:paraId="7E5809D8" w14:textId="77777777" w:rsidR="00407B00" w:rsidRPr="000705FA" w:rsidRDefault="00407B00" w:rsidP="00464B35">
            <w:pPr>
              <w:tabs>
                <w:tab w:val="left" w:pos="2135"/>
              </w:tabs>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Disposal in regular drain</w:t>
            </w:r>
          </w:p>
        </w:tc>
        <w:tc>
          <w:tcPr>
            <w:tcW w:w="350" w:type="pct"/>
          </w:tcPr>
          <w:p w14:paraId="127EA09A" w14:textId="77777777" w:rsidR="00407B00" w:rsidRPr="000705FA" w:rsidRDefault="00407B00" w:rsidP="00464B35">
            <w:pPr>
              <w:tabs>
                <w:tab w:val="left" w:pos="2135"/>
              </w:tabs>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22</w:t>
            </w:r>
          </w:p>
        </w:tc>
        <w:tc>
          <w:tcPr>
            <w:tcW w:w="651" w:type="pct"/>
          </w:tcPr>
          <w:p w14:paraId="1EE3F49C" w14:textId="77777777" w:rsidR="00407B00" w:rsidRPr="000705FA" w:rsidRDefault="00407B00" w:rsidP="00464B35">
            <w:pPr>
              <w:tabs>
                <w:tab w:val="left" w:pos="2135"/>
              </w:tabs>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11.0</w:t>
            </w:r>
          </w:p>
        </w:tc>
      </w:tr>
      <w:tr w:rsidR="00407B00" w:rsidRPr="000705FA" w14:paraId="457C7CFA" w14:textId="77777777" w:rsidTr="000705FA">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25" w:type="pct"/>
            <w:vMerge w:val="restart"/>
            <w:hideMark/>
          </w:tcPr>
          <w:p w14:paraId="6E9CC96D" w14:textId="77777777" w:rsidR="00407B00" w:rsidRPr="000705FA" w:rsidRDefault="00407B00" w:rsidP="00464B35">
            <w:pPr>
              <w:tabs>
                <w:tab w:val="left" w:pos="2135"/>
              </w:tabs>
              <w:spacing w:line="276" w:lineRule="auto"/>
              <w:jc w:val="both"/>
              <w:rPr>
                <w:rFonts w:ascii="Arial" w:hAnsi="Arial" w:cs="Arial"/>
                <w:sz w:val="20"/>
                <w:szCs w:val="20"/>
                <w:lang w:val="en-US"/>
              </w:rPr>
            </w:pPr>
            <w:r w:rsidRPr="000705FA">
              <w:rPr>
                <w:rFonts w:ascii="Arial" w:hAnsi="Arial" w:cs="Arial"/>
                <w:sz w:val="20"/>
                <w:szCs w:val="20"/>
                <w:lang w:val="en-US"/>
              </w:rPr>
              <w:t>Correct segregation frequency</w:t>
            </w:r>
          </w:p>
        </w:tc>
        <w:tc>
          <w:tcPr>
            <w:tcW w:w="2273" w:type="pct"/>
            <w:hideMark/>
          </w:tcPr>
          <w:p w14:paraId="0FE84466"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Daily</w:t>
            </w:r>
          </w:p>
        </w:tc>
        <w:tc>
          <w:tcPr>
            <w:tcW w:w="350" w:type="pct"/>
            <w:hideMark/>
          </w:tcPr>
          <w:p w14:paraId="5C94C2D0"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83</w:t>
            </w:r>
          </w:p>
        </w:tc>
        <w:tc>
          <w:tcPr>
            <w:tcW w:w="651" w:type="pct"/>
            <w:hideMark/>
          </w:tcPr>
          <w:p w14:paraId="52028386"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41.5</w:t>
            </w:r>
          </w:p>
        </w:tc>
      </w:tr>
      <w:tr w:rsidR="00407B00" w:rsidRPr="000705FA" w14:paraId="6B93318A" w14:textId="77777777" w:rsidTr="000705FA">
        <w:trPr>
          <w:trHeight w:val="385"/>
        </w:trPr>
        <w:tc>
          <w:tcPr>
            <w:cnfStyle w:val="001000000000" w:firstRow="0" w:lastRow="0" w:firstColumn="1" w:lastColumn="0" w:oddVBand="0" w:evenVBand="0" w:oddHBand="0" w:evenHBand="0" w:firstRowFirstColumn="0" w:firstRowLastColumn="0" w:lastRowFirstColumn="0" w:lastRowLastColumn="0"/>
            <w:tcW w:w="1725" w:type="pct"/>
            <w:vMerge/>
          </w:tcPr>
          <w:p w14:paraId="53D35FBB" w14:textId="77777777" w:rsidR="00407B00" w:rsidRPr="000705FA" w:rsidRDefault="00407B00" w:rsidP="00464B35">
            <w:pPr>
              <w:tabs>
                <w:tab w:val="left" w:pos="2135"/>
              </w:tabs>
              <w:spacing w:line="276" w:lineRule="auto"/>
              <w:jc w:val="both"/>
              <w:rPr>
                <w:rFonts w:ascii="Arial" w:hAnsi="Arial" w:cs="Arial"/>
                <w:sz w:val="20"/>
                <w:szCs w:val="20"/>
                <w:lang w:val="en-US"/>
              </w:rPr>
            </w:pPr>
          </w:p>
        </w:tc>
        <w:tc>
          <w:tcPr>
            <w:tcW w:w="2273" w:type="pct"/>
          </w:tcPr>
          <w:p w14:paraId="6F0C6BC3" w14:textId="77777777" w:rsidR="00407B00" w:rsidRPr="000705FA" w:rsidRDefault="00407B00" w:rsidP="00464B35">
            <w:pPr>
              <w:tabs>
                <w:tab w:val="left" w:pos="2135"/>
              </w:tabs>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Weekly</w:t>
            </w:r>
          </w:p>
        </w:tc>
        <w:tc>
          <w:tcPr>
            <w:tcW w:w="350" w:type="pct"/>
          </w:tcPr>
          <w:p w14:paraId="4A8F0815" w14:textId="77777777" w:rsidR="00407B00" w:rsidRPr="000705FA" w:rsidRDefault="00407B00" w:rsidP="00464B35">
            <w:pPr>
              <w:tabs>
                <w:tab w:val="left" w:pos="2135"/>
              </w:tabs>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72</w:t>
            </w:r>
          </w:p>
        </w:tc>
        <w:tc>
          <w:tcPr>
            <w:tcW w:w="651" w:type="pct"/>
          </w:tcPr>
          <w:p w14:paraId="6C35EB5D" w14:textId="77777777" w:rsidR="00407B00" w:rsidRPr="000705FA" w:rsidRDefault="00407B00" w:rsidP="00464B35">
            <w:pPr>
              <w:tabs>
                <w:tab w:val="left" w:pos="2135"/>
              </w:tabs>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36</w:t>
            </w:r>
          </w:p>
        </w:tc>
      </w:tr>
      <w:tr w:rsidR="00407B00" w:rsidRPr="000705FA" w14:paraId="7B4529EF" w14:textId="77777777" w:rsidTr="000705FA">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1725" w:type="pct"/>
            <w:vMerge/>
          </w:tcPr>
          <w:p w14:paraId="08E06490" w14:textId="77777777" w:rsidR="00407B00" w:rsidRPr="000705FA" w:rsidRDefault="00407B00" w:rsidP="00464B35">
            <w:pPr>
              <w:tabs>
                <w:tab w:val="left" w:pos="2135"/>
              </w:tabs>
              <w:spacing w:line="276" w:lineRule="auto"/>
              <w:jc w:val="both"/>
              <w:rPr>
                <w:rFonts w:ascii="Arial" w:hAnsi="Arial" w:cs="Arial"/>
                <w:sz w:val="20"/>
                <w:szCs w:val="20"/>
                <w:lang w:val="en-US"/>
              </w:rPr>
            </w:pPr>
          </w:p>
        </w:tc>
        <w:tc>
          <w:tcPr>
            <w:tcW w:w="2273" w:type="pct"/>
          </w:tcPr>
          <w:p w14:paraId="237E8B4E"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As needed</w:t>
            </w:r>
          </w:p>
        </w:tc>
        <w:tc>
          <w:tcPr>
            <w:tcW w:w="350" w:type="pct"/>
          </w:tcPr>
          <w:p w14:paraId="48B30282"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31</w:t>
            </w:r>
          </w:p>
        </w:tc>
        <w:tc>
          <w:tcPr>
            <w:tcW w:w="651" w:type="pct"/>
          </w:tcPr>
          <w:p w14:paraId="16740088"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15.5</w:t>
            </w:r>
          </w:p>
        </w:tc>
      </w:tr>
      <w:tr w:rsidR="00407B00" w:rsidRPr="000705FA" w14:paraId="46CE0325" w14:textId="77777777" w:rsidTr="000705FA">
        <w:trPr>
          <w:trHeight w:val="432"/>
        </w:trPr>
        <w:tc>
          <w:tcPr>
            <w:cnfStyle w:val="001000000000" w:firstRow="0" w:lastRow="0" w:firstColumn="1" w:lastColumn="0" w:oddVBand="0" w:evenVBand="0" w:oddHBand="0" w:evenHBand="0" w:firstRowFirstColumn="0" w:firstRowLastColumn="0" w:lastRowFirstColumn="0" w:lastRowLastColumn="0"/>
            <w:tcW w:w="1725" w:type="pct"/>
            <w:vMerge/>
          </w:tcPr>
          <w:p w14:paraId="2766AF6F" w14:textId="77777777" w:rsidR="00407B00" w:rsidRPr="000705FA" w:rsidRDefault="00407B00" w:rsidP="00464B35">
            <w:pPr>
              <w:tabs>
                <w:tab w:val="left" w:pos="2135"/>
              </w:tabs>
              <w:spacing w:line="276" w:lineRule="auto"/>
              <w:jc w:val="both"/>
              <w:rPr>
                <w:rFonts w:ascii="Arial" w:hAnsi="Arial" w:cs="Arial"/>
                <w:sz w:val="20"/>
                <w:szCs w:val="20"/>
                <w:lang w:val="en-US"/>
              </w:rPr>
            </w:pPr>
          </w:p>
        </w:tc>
        <w:tc>
          <w:tcPr>
            <w:tcW w:w="2273" w:type="pct"/>
          </w:tcPr>
          <w:p w14:paraId="296507AC" w14:textId="77777777" w:rsidR="00407B00" w:rsidRPr="000705FA"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Monthly</w:t>
            </w:r>
          </w:p>
        </w:tc>
        <w:tc>
          <w:tcPr>
            <w:tcW w:w="350" w:type="pct"/>
          </w:tcPr>
          <w:p w14:paraId="23E41CDD" w14:textId="77777777" w:rsidR="00407B00" w:rsidRPr="000705FA"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14</w:t>
            </w:r>
          </w:p>
        </w:tc>
        <w:tc>
          <w:tcPr>
            <w:tcW w:w="651" w:type="pct"/>
          </w:tcPr>
          <w:p w14:paraId="013419CA" w14:textId="77777777" w:rsidR="00407B00" w:rsidRPr="000705FA"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7.0</w:t>
            </w:r>
          </w:p>
        </w:tc>
      </w:tr>
    </w:tbl>
    <w:p w14:paraId="3A4D60EB" w14:textId="77777777" w:rsidR="00A405DE" w:rsidRPr="000705FA" w:rsidRDefault="00A405DE" w:rsidP="00464B35">
      <w:pPr>
        <w:spacing w:line="276" w:lineRule="auto"/>
        <w:jc w:val="both"/>
        <w:rPr>
          <w:rFonts w:ascii="Arial" w:hAnsi="Arial" w:cs="Arial"/>
          <w:b/>
          <w:bCs/>
          <w:sz w:val="20"/>
          <w:szCs w:val="20"/>
        </w:rPr>
      </w:pPr>
    </w:p>
    <w:p w14:paraId="6438362A" w14:textId="2892B687" w:rsidR="00A405DE" w:rsidRPr="00983BB2" w:rsidRDefault="00A405DE" w:rsidP="00464B35">
      <w:pPr>
        <w:spacing w:line="276" w:lineRule="auto"/>
        <w:rPr>
          <w:rFonts w:ascii="Arial" w:hAnsi="Arial" w:cs="Arial"/>
          <w:b/>
          <w:bCs/>
          <w:sz w:val="22"/>
          <w:szCs w:val="22"/>
        </w:rPr>
      </w:pPr>
      <w:r w:rsidRPr="00983BB2">
        <w:rPr>
          <w:rFonts w:ascii="Arial" w:hAnsi="Arial" w:cs="Arial"/>
          <w:b/>
          <w:bCs/>
          <w:sz w:val="22"/>
          <w:szCs w:val="22"/>
        </w:rPr>
        <w:lastRenderedPageBreak/>
        <w:t>TABLE 3:</w:t>
      </w:r>
      <w:r w:rsidR="00983BB2" w:rsidRPr="00983BB2">
        <w:rPr>
          <w:rFonts w:ascii="Arial" w:hAnsi="Arial" w:cs="Arial"/>
          <w:sz w:val="22"/>
          <w:szCs w:val="22"/>
        </w:rPr>
        <w:t xml:space="preserve"> </w:t>
      </w:r>
      <w:r w:rsidR="00983BB2" w:rsidRPr="00983BB2">
        <w:rPr>
          <w:rFonts w:ascii="Arial" w:hAnsi="Arial" w:cs="Arial"/>
          <w:b/>
          <w:bCs/>
          <w:sz w:val="22"/>
          <w:szCs w:val="22"/>
        </w:rPr>
        <w:t>Attitude-related responses</w:t>
      </w:r>
    </w:p>
    <w:tbl>
      <w:tblPr>
        <w:tblStyle w:val="ListTable7Colorful"/>
        <w:tblW w:w="0" w:type="auto"/>
        <w:tblLook w:val="04A0" w:firstRow="1" w:lastRow="0" w:firstColumn="1" w:lastColumn="0" w:noHBand="0" w:noVBand="1"/>
      </w:tblPr>
      <w:tblGrid>
        <w:gridCol w:w="2160"/>
        <w:gridCol w:w="2160"/>
        <w:gridCol w:w="2160"/>
        <w:gridCol w:w="2160"/>
      </w:tblGrid>
      <w:tr w:rsidR="00A405DE" w:rsidRPr="00A405DE" w14:paraId="4931658C" w14:textId="77777777" w:rsidTr="000705FA">
        <w:trPr>
          <w:cnfStyle w:val="100000000000" w:firstRow="1" w:lastRow="0" w:firstColumn="0" w:lastColumn="0" w:oddVBand="0" w:evenVBand="0" w:oddHBand="0" w:evenHBand="0" w:firstRowFirstColumn="0" w:firstRowLastColumn="0" w:lastRowFirstColumn="0" w:lastRowLastColumn="0"/>
          <w:trHeight w:val="596"/>
        </w:trPr>
        <w:tc>
          <w:tcPr>
            <w:cnfStyle w:val="001000000100" w:firstRow="0" w:lastRow="0" w:firstColumn="1" w:lastColumn="0" w:oddVBand="0" w:evenVBand="0" w:oddHBand="0" w:evenHBand="0" w:firstRowFirstColumn="1" w:firstRowLastColumn="0" w:lastRowFirstColumn="0" w:lastRowLastColumn="0"/>
            <w:tcW w:w="2160" w:type="dxa"/>
          </w:tcPr>
          <w:p w14:paraId="0E854E7D" w14:textId="77777777" w:rsidR="00A405DE" w:rsidRPr="000705FA" w:rsidRDefault="00A405DE" w:rsidP="00464B35">
            <w:pPr>
              <w:spacing w:line="276" w:lineRule="auto"/>
              <w:jc w:val="both"/>
              <w:rPr>
                <w:rFonts w:ascii="Arial" w:hAnsi="Arial" w:cs="Arial"/>
                <w:sz w:val="20"/>
                <w:szCs w:val="20"/>
              </w:rPr>
            </w:pPr>
            <w:r w:rsidRPr="000705FA">
              <w:rPr>
                <w:rFonts w:ascii="Arial" w:hAnsi="Arial" w:cs="Arial"/>
                <w:b/>
                <w:sz w:val="20"/>
                <w:szCs w:val="20"/>
              </w:rPr>
              <w:t xml:space="preserve">       Variable</w:t>
            </w:r>
          </w:p>
        </w:tc>
        <w:tc>
          <w:tcPr>
            <w:tcW w:w="2160" w:type="dxa"/>
          </w:tcPr>
          <w:p w14:paraId="2B20C27D" w14:textId="77777777" w:rsidR="00A405DE" w:rsidRPr="000705FA" w:rsidRDefault="00A405DE" w:rsidP="00464B35">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b/>
                <w:sz w:val="20"/>
                <w:szCs w:val="20"/>
              </w:rPr>
              <w:t xml:space="preserve">     Response</w:t>
            </w:r>
          </w:p>
        </w:tc>
        <w:tc>
          <w:tcPr>
            <w:tcW w:w="2160" w:type="dxa"/>
          </w:tcPr>
          <w:p w14:paraId="22D20E47" w14:textId="77777777" w:rsidR="00A405DE" w:rsidRPr="000705FA" w:rsidRDefault="00A405DE" w:rsidP="00464B35">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b/>
                <w:sz w:val="20"/>
                <w:szCs w:val="20"/>
              </w:rPr>
              <w:t>n</w:t>
            </w:r>
          </w:p>
        </w:tc>
        <w:tc>
          <w:tcPr>
            <w:tcW w:w="2160" w:type="dxa"/>
          </w:tcPr>
          <w:p w14:paraId="6F7A7D9A" w14:textId="77777777" w:rsidR="00A405DE" w:rsidRPr="000705FA" w:rsidRDefault="00A405DE" w:rsidP="00464B35">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b/>
                <w:sz w:val="20"/>
                <w:szCs w:val="20"/>
              </w:rPr>
              <w:t>%</w:t>
            </w:r>
          </w:p>
        </w:tc>
      </w:tr>
      <w:tr w:rsidR="00A405DE" w:rsidRPr="00A405DE" w14:paraId="181465A9" w14:textId="77777777" w:rsidTr="000705FA">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2160" w:type="dxa"/>
            <w:vMerge w:val="restart"/>
          </w:tcPr>
          <w:p w14:paraId="07117538" w14:textId="77777777" w:rsidR="00A405DE" w:rsidRPr="000705FA" w:rsidRDefault="00A405DE" w:rsidP="00464B35">
            <w:pPr>
              <w:spacing w:line="276" w:lineRule="auto"/>
              <w:jc w:val="both"/>
              <w:rPr>
                <w:rFonts w:ascii="Arial" w:hAnsi="Arial" w:cs="Arial"/>
                <w:sz w:val="20"/>
                <w:szCs w:val="20"/>
              </w:rPr>
            </w:pPr>
            <w:r w:rsidRPr="000705FA">
              <w:rPr>
                <w:rFonts w:ascii="Arial" w:hAnsi="Arial" w:cs="Arial"/>
                <w:sz w:val="20"/>
                <w:szCs w:val="20"/>
              </w:rPr>
              <w:t>Importance of following proper protocols</w:t>
            </w:r>
          </w:p>
        </w:tc>
        <w:tc>
          <w:tcPr>
            <w:tcW w:w="2160" w:type="dxa"/>
          </w:tcPr>
          <w:p w14:paraId="43CA9227" w14:textId="77777777" w:rsidR="00A405DE" w:rsidRPr="000705FA" w:rsidRDefault="00A405DE"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Very important</w:t>
            </w:r>
          </w:p>
        </w:tc>
        <w:tc>
          <w:tcPr>
            <w:tcW w:w="2160" w:type="dxa"/>
          </w:tcPr>
          <w:p w14:paraId="4D55AD78" w14:textId="77777777" w:rsidR="00A405DE" w:rsidRPr="000705FA" w:rsidRDefault="00A405DE"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179</w:t>
            </w:r>
          </w:p>
        </w:tc>
        <w:tc>
          <w:tcPr>
            <w:tcW w:w="2160" w:type="dxa"/>
          </w:tcPr>
          <w:p w14:paraId="6AECC37C" w14:textId="77777777" w:rsidR="00A405DE" w:rsidRPr="000705FA" w:rsidRDefault="00A405DE"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89.5</w:t>
            </w:r>
          </w:p>
        </w:tc>
      </w:tr>
      <w:tr w:rsidR="00A405DE" w:rsidRPr="00A405DE" w14:paraId="1EBFE3BB" w14:textId="77777777" w:rsidTr="000705FA">
        <w:trPr>
          <w:trHeight w:val="384"/>
        </w:trPr>
        <w:tc>
          <w:tcPr>
            <w:cnfStyle w:val="001000000000" w:firstRow="0" w:lastRow="0" w:firstColumn="1" w:lastColumn="0" w:oddVBand="0" w:evenVBand="0" w:oddHBand="0" w:evenHBand="0" w:firstRowFirstColumn="0" w:firstRowLastColumn="0" w:lastRowFirstColumn="0" w:lastRowLastColumn="0"/>
            <w:tcW w:w="2160" w:type="dxa"/>
            <w:vMerge/>
          </w:tcPr>
          <w:p w14:paraId="618CB060" w14:textId="77777777" w:rsidR="00A405DE" w:rsidRPr="000705FA" w:rsidRDefault="00A405DE" w:rsidP="00464B35">
            <w:pPr>
              <w:spacing w:line="276" w:lineRule="auto"/>
              <w:jc w:val="both"/>
              <w:rPr>
                <w:rFonts w:ascii="Arial" w:hAnsi="Arial" w:cs="Arial"/>
                <w:sz w:val="20"/>
                <w:szCs w:val="20"/>
              </w:rPr>
            </w:pPr>
          </w:p>
        </w:tc>
        <w:tc>
          <w:tcPr>
            <w:tcW w:w="2160" w:type="dxa"/>
          </w:tcPr>
          <w:p w14:paraId="6D57449D" w14:textId="77777777" w:rsidR="00A405DE" w:rsidRPr="000705FA" w:rsidRDefault="00A405DE" w:rsidP="00464B3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Somewhat important</w:t>
            </w:r>
          </w:p>
        </w:tc>
        <w:tc>
          <w:tcPr>
            <w:tcW w:w="2160" w:type="dxa"/>
          </w:tcPr>
          <w:p w14:paraId="47F030E6" w14:textId="77777777" w:rsidR="00A405DE" w:rsidRPr="000705FA" w:rsidRDefault="00A405DE" w:rsidP="00464B3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21</w:t>
            </w:r>
          </w:p>
        </w:tc>
        <w:tc>
          <w:tcPr>
            <w:tcW w:w="2160" w:type="dxa"/>
          </w:tcPr>
          <w:p w14:paraId="6490B6C1" w14:textId="77777777" w:rsidR="00A405DE" w:rsidRPr="000705FA" w:rsidRDefault="00A405DE" w:rsidP="00464B3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10.5</w:t>
            </w:r>
          </w:p>
        </w:tc>
      </w:tr>
      <w:tr w:rsidR="00A405DE" w:rsidRPr="00A405DE" w14:paraId="4B0E652D" w14:textId="77777777" w:rsidTr="000705FA">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2160" w:type="dxa"/>
            <w:vMerge/>
          </w:tcPr>
          <w:p w14:paraId="429039B3" w14:textId="77777777" w:rsidR="00A405DE" w:rsidRPr="000705FA" w:rsidRDefault="00A405DE" w:rsidP="00464B35">
            <w:pPr>
              <w:spacing w:line="276" w:lineRule="auto"/>
              <w:jc w:val="both"/>
              <w:rPr>
                <w:rFonts w:ascii="Arial" w:hAnsi="Arial" w:cs="Arial"/>
                <w:sz w:val="20"/>
                <w:szCs w:val="20"/>
              </w:rPr>
            </w:pPr>
          </w:p>
        </w:tc>
        <w:tc>
          <w:tcPr>
            <w:tcW w:w="2160" w:type="dxa"/>
          </w:tcPr>
          <w:p w14:paraId="32026DC8" w14:textId="77777777" w:rsidR="00A405DE" w:rsidRPr="000705FA" w:rsidRDefault="00A405DE"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Not very important</w:t>
            </w:r>
          </w:p>
        </w:tc>
        <w:tc>
          <w:tcPr>
            <w:tcW w:w="2160" w:type="dxa"/>
          </w:tcPr>
          <w:p w14:paraId="223A5EC2" w14:textId="77777777" w:rsidR="00A405DE" w:rsidRPr="000705FA" w:rsidRDefault="00A405DE"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0</w:t>
            </w:r>
          </w:p>
        </w:tc>
        <w:tc>
          <w:tcPr>
            <w:tcW w:w="2160" w:type="dxa"/>
          </w:tcPr>
          <w:p w14:paraId="34520ECC" w14:textId="77777777" w:rsidR="00A405DE" w:rsidRPr="000705FA" w:rsidRDefault="00A405DE"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0</w:t>
            </w:r>
          </w:p>
        </w:tc>
      </w:tr>
      <w:tr w:rsidR="00A405DE" w:rsidRPr="00A405DE" w14:paraId="7170D331" w14:textId="77777777" w:rsidTr="000705FA">
        <w:trPr>
          <w:trHeight w:val="413"/>
        </w:trPr>
        <w:tc>
          <w:tcPr>
            <w:cnfStyle w:val="001000000000" w:firstRow="0" w:lastRow="0" w:firstColumn="1" w:lastColumn="0" w:oddVBand="0" w:evenVBand="0" w:oddHBand="0" w:evenHBand="0" w:firstRowFirstColumn="0" w:firstRowLastColumn="0" w:lastRowFirstColumn="0" w:lastRowLastColumn="0"/>
            <w:tcW w:w="2160" w:type="dxa"/>
            <w:vMerge/>
          </w:tcPr>
          <w:p w14:paraId="024C4A9D" w14:textId="77777777" w:rsidR="00A405DE" w:rsidRPr="000705FA" w:rsidRDefault="00A405DE" w:rsidP="00464B35">
            <w:pPr>
              <w:spacing w:line="276" w:lineRule="auto"/>
              <w:jc w:val="both"/>
              <w:rPr>
                <w:rFonts w:ascii="Arial" w:hAnsi="Arial" w:cs="Arial"/>
                <w:sz w:val="20"/>
                <w:szCs w:val="20"/>
              </w:rPr>
            </w:pPr>
          </w:p>
        </w:tc>
        <w:tc>
          <w:tcPr>
            <w:tcW w:w="2160" w:type="dxa"/>
          </w:tcPr>
          <w:p w14:paraId="43D725A7" w14:textId="77777777" w:rsidR="00A405DE" w:rsidRPr="000705FA" w:rsidRDefault="00A405DE" w:rsidP="00464B3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Not at all important</w:t>
            </w:r>
          </w:p>
        </w:tc>
        <w:tc>
          <w:tcPr>
            <w:tcW w:w="2160" w:type="dxa"/>
          </w:tcPr>
          <w:p w14:paraId="2FCC4F7D" w14:textId="77777777" w:rsidR="00A405DE" w:rsidRPr="000705FA" w:rsidRDefault="00A405DE" w:rsidP="00464B3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0</w:t>
            </w:r>
          </w:p>
        </w:tc>
        <w:tc>
          <w:tcPr>
            <w:tcW w:w="2160" w:type="dxa"/>
          </w:tcPr>
          <w:p w14:paraId="4C123465" w14:textId="77777777" w:rsidR="00A405DE" w:rsidRPr="000705FA" w:rsidRDefault="00A405DE" w:rsidP="00464B3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0</w:t>
            </w:r>
          </w:p>
        </w:tc>
      </w:tr>
      <w:tr w:rsidR="00A405DE" w:rsidRPr="00A405DE" w14:paraId="15152D91" w14:textId="77777777" w:rsidTr="000705FA">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2160" w:type="dxa"/>
            <w:vMerge w:val="restart"/>
          </w:tcPr>
          <w:p w14:paraId="1062EA1A" w14:textId="77777777" w:rsidR="00A405DE" w:rsidRPr="000705FA" w:rsidRDefault="00A405DE" w:rsidP="00464B35">
            <w:pPr>
              <w:spacing w:line="276" w:lineRule="auto"/>
              <w:jc w:val="both"/>
              <w:rPr>
                <w:rFonts w:ascii="Arial" w:hAnsi="Arial" w:cs="Arial"/>
                <w:sz w:val="20"/>
                <w:szCs w:val="20"/>
              </w:rPr>
            </w:pPr>
            <w:r w:rsidRPr="000705FA">
              <w:rPr>
                <w:rFonts w:ascii="Arial" w:hAnsi="Arial" w:cs="Arial"/>
                <w:sz w:val="20"/>
                <w:szCs w:val="20"/>
              </w:rPr>
              <w:t>Radiographic waste poses significant health and environmental risk</w:t>
            </w:r>
          </w:p>
        </w:tc>
        <w:tc>
          <w:tcPr>
            <w:tcW w:w="2160" w:type="dxa"/>
          </w:tcPr>
          <w:p w14:paraId="3DBB9F1E" w14:textId="77777777" w:rsidR="00A405DE" w:rsidRPr="000705FA" w:rsidRDefault="00A405DE"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Strongly agree</w:t>
            </w:r>
          </w:p>
        </w:tc>
        <w:tc>
          <w:tcPr>
            <w:tcW w:w="2160" w:type="dxa"/>
          </w:tcPr>
          <w:p w14:paraId="61D41A2A" w14:textId="77777777" w:rsidR="00A405DE" w:rsidRPr="000705FA" w:rsidRDefault="00A405DE"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120</w:t>
            </w:r>
          </w:p>
        </w:tc>
        <w:tc>
          <w:tcPr>
            <w:tcW w:w="2160" w:type="dxa"/>
          </w:tcPr>
          <w:p w14:paraId="20FC960D" w14:textId="77777777" w:rsidR="00A405DE" w:rsidRPr="000705FA" w:rsidRDefault="00A405DE"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60.0</w:t>
            </w:r>
          </w:p>
        </w:tc>
      </w:tr>
      <w:tr w:rsidR="00A405DE" w:rsidRPr="00A405DE" w14:paraId="501C9786" w14:textId="77777777" w:rsidTr="000705FA">
        <w:trPr>
          <w:trHeight w:val="360"/>
        </w:trPr>
        <w:tc>
          <w:tcPr>
            <w:cnfStyle w:val="001000000000" w:firstRow="0" w:lastRow="0" w:firstColumn="1" w:lastColumn="0" w:oddVBand="0" w:evenVBand="0" w:oddHBand="0" w:evenHBand="0" w:firstRowFirstColumn="0" w:firstRowLastColumn="0" w:lastRowFirstColumn="0" w:lastRowLastColumn="0"/>
            <w:tcW w:w="2160" w:type="dxa"/>
            <w:vMerge/>
          </w:tcPr>
          <w:p w14:paraId="6881DA08" w14:textId="77777777" w:rsidR="00A405DE" w:rsidRPr="000705FA" w:rsidRDefault="00A405DE" w:rsidP="00464B35">
            <w:pPr>
              <w:spacing w:line="276" w:lineRule="auto"/>
              <w:jc w:val="both"/>
              <w:rPr>
                <w:rFonts w:ascii="Arial" w:hAnsi="Arial" w:cs="Arial"/>
                <w:sz w:val="20"/>
                <w:szCs w:val="20"/>
              </w:rPr>
            </w:pPr>
          </w:p>
        </w:tc>
        <w:tc>
          <w:tcPr>
            <w:tcW w:w="2160" w:type="dxa"/>
          </w:tcPr>
          <w:p w14:paraId="58965440" w14:textId="77777777" w:rsidR="00A405DE" w:rsidRPr="000705FA" w:rsidRDefault="00A405DE" w:rsidP="00464B3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Agree</w:t>
            </w:r>
          </w:p>
        </w:tc>
        <w:tc>
          <w:tcPr>
            <w:tcW w:w="2160" w:type="dxa"/>
          </w:tcPr>
          <w:p w14:paraId="1A2AF1F2" w14:textId="77777777" w:rsidR="00A405DE" w:rsidRPr="000705FA" w:rsidRDefault="00A405DE" w:rsidP="00464B3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76</w:t>
            </w:r>
          </w:p>
        </w:tc>
        <w:tc>
          <w:tcPr>
            <w:tcW w:w="2160" w:type="dxa"/>
          </w:tcPr>
          <w:p w14:paraId="7C908A75" w14:textId="77777777" w:rsidR="00A405DE" w:rsidRPr="000705FA" w:rsidRDefault="00A405DE" w:rsidP="00464B3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38.0</w:t>
            </w:r>
          </w:p>
        </w:tc>
      </w:tr>
      <w:tr w:rsidR="00A405DE" w:rsidRPr="00A405DE" w14:paraId="0E33ADAD" w14:textId="77777777" w:rsidTr="000705FA">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160" w:type="dxa"/>
            <w:vMerge/>
          </w:tcPr>
          <w:p w14:paraId="73EDD49B" w14:textId="77777777" w:rsidR="00A405DE" w:rsidRPr="000705FA" w:rsidRDefault="00A405DE" w:rsidP="00464B35">
            <w:pPr>
              <w:spacing w:line="276" w:lineRule="auto"/>
              <w:jc w:val="both"/>
              <w:rPr>
                <w:rFonts w:ascii="Arial" w:hAnsi="Arial" w:cs="Arial"/>
                <w:sz w:val="20"/>
                <w:szCs w:val="20"/>
              </w:rPr>
            </w:pPr>
          </w:p>
        </w:tc>
        <w:tc>
          <w:tcPr>
            <w:tcW w:w="2160" w:type="dxa"/>
          </w:tcPr>
          <w:p w14:paraId="060231DA" w14:textId="77777777" w:rsidR="00A405DE" w:rsidRPr="000705FA" w:rsidRDefault="00A405DE"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Neutral</w:t>
            </w:r>
          </w:p>
        </w:tc>
        <w:tc>
          <w:tcPr>
            <w:tcW w:w="2160" w:type="dxa"/>
          </w:tcPr>
          <w:p w14:paraId="1D3F2F45" w14:textId="77777777" w:rsidR="00A405DE" w:rsidRPr="000705FA" w:rsidRDefault="00A405DE"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3</w:t>
            </w:r>
          </w:p>
        </w:tc>
        <w:tc>
          <w:tcPr>
            <w:tcW w:w="2160" w:type="dxa"/>
          </w:tcPr>
          <w:p w14:paraId="1C0530F3" w14:textId="77777777" w:rsidR="00A405DE" w:rsidRPr="000705FA" w:rsidRDefault="00A405DE"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1.5</w:t>
            </w:r>
          </w:p>
        </w:tc>
      </w:tr>
      <w:tr w:rsidR="00A405DE" w:rsidRPr="00A405DE" w14:paraId="21CFACB8" w14:textId="77777777" w:rsidTr="000705FA">
        <w:trPr>
          <w:trHeight w:val="374"/>
        </w:trPr>
        <w:tc>
          <w:tcPr>
            <w:cnfStyle w:val="001000000000" w:firstRow="0" w:lastRow="0" w:firstColumn="1" w:lastColumn="0" w:oddVBand="0" w:evenVBand="0" w:oddHBand="0" w:evenHBand="0" w:firstRowFirstColumn="0" w:firstRowLastColumn="0" w:lastRowFirstColumn="0" w:lastRowLastColumn="0"/>
            <w:tcW w:w="2160" w:type="dxa"/>
            <w:vMerge/>
          </w:tcPr>
          <w:p w14:paraId="6F9A7FB1" w14:textId="77777777" w:rsidR="00A405DE" w:rsidRPr="000705FA" w:rsidRDefault="00A405DE" w:rsidP="00464B35">
            <w:pPr>
              <w:spacing w:line="276" w:lineRule="auto"/>
              <w:jc w:val="both"/>
              <w:rPr>
                <w:rFonts w:ascii="Arial" w:hAnsi="Arial" w:cs="Arial"/>
                <w:sz w:val="20"/>
                <w:szCs w:val="20"/>
              </w:rPr>
            </w:pPr>
          </w:p>
        </w:tc>
        <w:tc>
          <w:tcPr>
            <w:tcW w:w="2160" w:type="dxa"/>
          </w:tcPr>
          <w:p w14:paraId="15218BD6" w14:textId="77777777" w:rsidR="00A405DE" w:rsidRPr="000705FA" w:rsidRDefault="00A405DE" w:rsidP="00464B3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Disagree</w:t>
            </w:r>
          </w:p>
        </w:tc>
        <w:tc>
          <w:tcPr>
            <w:tcW w:w="2160" w:type="dxa"/>
          </w:tcPr>
          <w:p w14:paraId="42FE3ED3" w14:textId="77777777" w:rsidR="00A405DE" w:rsidRPr="000705FA" w:rsidRDefault="00A405DE" w:rsidP="00464B3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0</w:t>
            </w:r>
          </w:p>
        </w:tc>
        <w:tc>
          <w:tcPr>
            <w:tcW w:w="2160" w:type="dxa"/>
          </w:tcPr>
          <w:p w14:paraId="2EBCF354" w14:textId="77777777" w:rsidR="00A405DE" w:rsidRPr="000705FA" w:rsidRDefault="00A405DE" w:rsidP="00464B3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0</w:t>
            </w:r>
          </w:p>
        </w:tc>
      </w:tr>
      <w:tr w:rsidR="00A405DE" w:rsidRPr="00A405DE" w14:paraId="47706B89" w14:textId="77777777" w:rsidTr="000705FA">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2160" w:type="dxa"/>
            <w:vMerge/>
          </w:tcPr>
          <w:p w14:paraId="3721C218" w14:textId="77777777" w:rsidR="00A405DE" w:rsidRPr="000705FA" w:rsidRDefault="00A405DE" w:rsidP="00464B35">
            <w:pPr>
              <w:spacing w:line="276" w:lineRule="auto"/>
              <w:jc w:val="both"/>
              <w:rPr>
                <w:rFonts w:ascii="Arial" w:hAnsi="Arial" w:cs="Arial"/>
                <w:sz w:val="20"/>
                <w:szCs w:val="20"/>
              </w:rPr>
            </w:pPr>
          </w:p>
        </w:tc>
        <w:tc>
          <w:tcPr>
            <w:tcW w:w="2160" w:type="dxa"/>
          </w:tcPr>
          <w:p w14:paraId="251FF5DA" w14:textId="77777777" w:rsidR="00A405DE" w:rsidRPr="000705FA" w:rsidRDefault="00A405DE"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Strongly disagree</w:t>
            </w:r>
          </w:p>
        </w:tc>
        <w:tc>
          <w:tcPr>
            <w:tcW w:w="2160" w:type="dxa"/>
          </w:tcPr>
          <w:p w14:paraId="56276B95" w14:textId="77777777" w:rsidR="00A405DE" w:rsidRPr="000705FA" w:rsidRDefault="00A405DE"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1</w:t>
            </w:r>
          </w:p>
        </w:tc>
        <w:tc>
          <w:tcPr>
            <w:tcW w:w="2160" w:type="dxa"/>
          </w:tcPr>
          <w:p w14:paraId="41572698" w14:textId="77777777" w:rsidR="00A405DE" w:rsidRPr="000705FA" w:rsidRDefault="00A405DE"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0.5</w:t>
            </w:r>
          </w:p>
        </w:tc>
      </w:tr>
      <w:tr w:rsidR="00A405DE" w:rsidRPr="00A405DE" w14:paraId="126D814B" w14:textId="77777777" w:rsidTr="000705FA">
        <w:trPr>
          <w:trHeight w:val="420"/>
        </w:trPr>
        <w:tc>
          <w:tcPr>
            <w:cnfStyle w:val="001000000000" w:firstRow="0" w:lastRow="0" w:firstColumn="1" w:lastColumn="0" w:oddVBand="0" w:evenVBand="0" w:oddHBand="0" w:evenHBand="0" w:firstRowFirstColumn="0" w:firstRowLastColumn="0" w:lastRowFirstColumn="0" w:lastRowLastColumn="0"/>
            <w:tcW w:w="2160" w:type="dxa"/>
            <w:vMerge w:val="restart"/>
          </w:tcPr>
          <w:p w14:paraId="3EDA4A33" w14:textId="77777777" w:rsidR="00A405DE" w:rsidRPr="000705FA" w:rsidRDefault="00A405DE" w:rsidP="00464B35">
            <w:pPr>
              <w:spacing w:line="276" w:lineRule="auto"/>
              <w:jc w:val="both"/>
              <w:rPr>
                <w:rFonts w:ascii="Arial" w:hAnsi="Arial" w:cs="Arial"/>
                <w:sz w:val="20"/>
                <w:szCs w:val="20"/>
              </w:rPr>
            </w:pPr>
            <w:r w:rsidRPr="000705FA">
              <w:rPr>
                <w:rFonts w:ascii="Arial" w:hAnsi="Arial" w:cs="Arial"/>
                <w:sz w:val="20"/>
                <w:szCs w:val="20"/>
              </w:rPr>
              <w:t>Willingness to participate in training programs</w:t>
            </w:r>
          </w:p>
        </w:tc>
        <w:tc>
          <w:tcPr>
            <w:tcW w:w="2160" w:type="dxa"/>
          </w:tcPr>
          <w:p w14:paraId="575D61CA" w14:textId="77777777" w:rsidR="00A405DE" w:rsidRPr="000705FA" w:rsidRDefault="00A405DE" w:rsidP="00464B3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Yes</w:t>
            </w:r>
          </w:p>
        </w:tc>
        <w:tc>
          <w:tcPr>
            <w:tcW w:w="2160" w:type="dxa"/>
          </w:tcPr>
          <w:p w14:paraId="347D655D" w14:textId="77777777" w:rsidR="00A405DE" w:rsidRPr="000705FA" w:rsidRDefault="00A405DE" w:rsidP="00464B3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192</w:t>
            </w:r>
          </w:p>
        </w:tc>
        <w:tc>
          <w:tcPr>
            <w:tcW w:w="2160" w:type="dxa"/>
          </w:tcPr>
          <w:p w14:paraId="49A6789A" w14:textId="77777777" w:rsidR="00A405DE" w:rsidRPr="000705FA" w:rsidRDefault="00A405DE" w:rsidP="00464B3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96.0</w:t>
            </w:r>
          </w:p>
        </w:tc>
      </w:tr>
      <w:tr w:rsidR="00A405DE" w:rsidRPr="00A405DE" w14:paraId="5AA6BDB3" w14:textId="77777777" w:rsidTr="000705FA">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2160" w:type="dxa"/>
            <w:vMerge/>
          </w:tcPr>
          <w:p w14:paraId="0E05C974" w14:textId="77777777" w:rsidR="00A405DE" w:rsidRPr="000705FA" w:rsidRDefault="00A405DE" w:rsidP="00464B35">
            <w:pPr>
              <w:spacing w:line="276" w:lineRule="auto"/>
              <w:jc w:val="both"/>
              <w:rPr>
                <w:rFonts w:ascii="Arial" w:hAnsi="Arial" w:cs="Arial"/>
                <w:sz w:val="20"/>
                <w:szCs w:val="20"/>
              </w:rPr>
            </w:pPr>
          </w:p>
        </w:tc>
        <w:tc>
          <w:tcPr>
            <w:tcW w:w="2160" w:type="dxa"/>
          </w:tcPr>
          <w:p w14:paraId="0F0E2B41" w14:textId="77777777" w:rsidR="00A405DE" w:rsidRPr="000705FA" w:rsidRDefault="00A405DE"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No</w:t>
            </w:r>
          </w:p>
        </w:tc>
        <w:tc>
          <w:tcPr>
            <w:tcW w:w="2160" w:type="dxa"/>
          </w:tcPr>
          <w:p w14:paraId="2D9E145D" w14:textId="77777777" w:rsidR="00A405DE" w:rsidRPr="000705FA" w:rsidRDefault="00A405DE"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8</w:t>
            </w:r>
          </w:p>
        </w:tc>
        <w:tc>
          <w:tcPr>
            <w:tcW w:w="2160" w:type="dxa"/>
          </w:tcPr>
          <w:p w14:paraId="247FECA8" w14:textId="77777777" w:rsidR="00A405DE" w:rsidRPr="000705FA" w:rsidRDefault="00A405DE"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4.0</w:t>
            </w:r>
          </w:p>
        </w:tc>
      </w:tr>
      <w:tr w:rsidR="00A405DE" w:rsidRPr="00A405DE" w14:paraId="4FDC18E9" w14:textId="77777777" w:rsidTr="000705FA">
        <w:trPr>
          <w:trHeight w:val="336"/>
        </w:trPr>
        <w:tc>
          <w:tcPr>
            <w:cnfStyle w:val="001000000000" w:firstRow="0" w:lastRow="0" w:firstColumn="1" w:lastColumn="0" w:oddVBand="0" w:evenVBand="0" w:oddHBand="0" w:evenHBand="0" w:firstRowFirstColumn="0" w:firstRowLastColumn="0" w:lastRowFirstColumn="0" w:lastRowLastColumn="0"/>
            <w:tcW w:w="2160" w:type="dxa"/>
            <w:vMerge w:val="restart"/>
          </w:tcPr>
          <w:p w14:paraId="49C85F9B" w14:textId="77777777" w:rsidR="00A405DE" w:rsidRPr="000705FA" w:rsidRDefault="00A405DE" w:rsidP="00464B35">
            <w:pPr>
              <w:spacing w:line="276" w:lineRule="auto"/>
              <w:jc w:val="both"/>
              <w:rPr>
                <w:rFonts w:ascii="Arial" w:hAnsi="Arial" w:cs="Arial"/>
                <w:sz w:val="20"/>
                <w:szCs w:val="20"/>
              </w:rPr>
            </w:pPr>
            <w:r w:rsidRPr="000705FA">
              <w:rPr>
                <w:rFonts w:ascii="Arial" w:hAnsi="Arial" w:cs="Arial"/>
                <w:sz w:val="20"/>
                <w:szCs w:val="20"/>
              </w:rPr>
              <w:t>Responsibility of dental students in waste management</w:t>
            </w:r>
          </w:p>
        </w:tc>
        <w:tc>
          <w:tcPr>
            <w:tcW w:w="2160" w:type="dxa"/>
          </w:tcPr>
          <w:p w14:paraId="2708A682" w14:textId="77777777" w:rsidR="00A405DE" w:rsidRPr="000705FA" w:rsidRDefault="00A405DE" w:rsidP="00464B3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Strongly agree</w:t>
            </w:r>
          </w:p>
        </w:tc>
        <w:tc>
          <w:tcPr>
            <w:tcW w:w="2160" w:type="dxa"/>
          </w:tcPr>
          <w:p w14:paraId="11E8A3F8" w14:textId="77777777" w:rsidR="00A405DE" w:rsidRPr="000705FA" w:rsidRDefault="00A405DE" w:rsidP="00464B3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94</w:t>
            </w:r>
          </w:p>
        </w:tc>
        <w:tc>
          <w:tcPr>
            <w:tcW w:w="2160" w:type="dxa"/>
          </w:tcPr>
          <w:p w14:paraId="24E7134C" w14:textId="77777777" w:rsidR="00A405DE" w:rsidRPr="000705FA" w:rsidRDefault="00A405DE" w:rsidP="00464B3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47.0</w:t>
            </w:r>
          </w:p>
        </w:tc>
      </w:tr>
      <w:tr w:rsidR="00A405DE" w:rsidRPr="00A405DE" w14:paraId="6293E7E0" w14:textId="77777777" w:rsidTr="000705FA">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2160" w:type="dxa"/>
            <w:vMerge/>
          </w:tcPr>
          <w:p w14:paraId="49B4755D" w14:textId="77777777" w:rsidR="00A405DE" w:rsidRPr="000705FA" w:rsidRDefault="00A405DE" w:rsidP="00464B35">
            <w:pPr>
              <w:spacing w:line="276" w:lineRule="auto"/>
              <w:jc w:val="both"/>
              <w:rPr>
                <w:rFonts w:ascii="Arial" w:hAnsi="Arial" w:cs="Arial"/>
                <w:sz w:val="20"/>
                <w:szCs w:val="20"/>
              </w:rPr>
            </w:pPr>
          </w:p>
        </w:tc>
        <w:tc>
          <w:tcPr>
            <w:tcW w:w="2160" w:type="dxa"/>
          </w:tcPr>
          <w:p w14:paraId="2B075F02" w14:textId="77777777" w:rsidR="00A405DE" w:rsidRPr="000705FA" w:rsidRDefault="00A405DE"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Agree</w:t>
            </w:r>
          </w:p>
        </w:tc>
        <w:tc>
          <w:tcPr>
            <w:tcW w:w="2160" w:type="dxa"/>
          </w:tcPr>
          <w:p w14:paraId="54D48A9F" w14:textId="77777777" w:rsidR="00A405DE" w:rsidRPr="000705FA" w:rsidRDefault="00A405DE"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101</w:t>
            </w:r>
          </w:p>
        </w:tc>
        <w:tc>
          <w:tcPr>
            <w:tcW w:w="2160" w:type="dxa"/>
          </w:tcPr>
          <w:p w14:paraId="78D6C6C2" w14:textId="77777777" w:rsidR="00A405DE" w:rsidRPr="000705FA" w:rsidRDefault="00A405DE"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50.5</w:t>
            </w:r>
          </w:p>
        </w:tc>
      </w:tr>
      <w:tr w:rsidR="00A405DE" w:rsidRPr="00A405DE" w14:paraId="58EBDC0F" w14:textId="77777777" w:rsidTr="000705FA">
        <w:trPr>
          <w:trHeight w:val="288"/>
        </w:trPr>
        <w:tc>
          <w:tcPr>
            <w:cnfStyle w:val="001000000000" w:firstRow="0" w:lastRow="0" w:firstColumn="1" w:lastColumn="0" w:oddVBand="0" w:evenVBand="0" w:oddHBand="0" w:evenHBand="0" w:firstRowFirstColumn="0" w:firstRowLastColumn="0" w:lastRowFirstColumn="0" w:lastRowLastColumn="0"/>
            <w:tcW w:w="2160" w:type="dxa"/>
            <w:vMerge/>
          </w:tcPr>
          <w:p w14:paraId="5F336FB0" w14:textId="77777777" w:rsidR="00A405DE" w:rsidRPr="000705FA" w:rsidRDefault="00A405DE" w:rsidP="00464B35">
            <w:pPr>
              <w:spacing w:line="276" w:lineRule="auto"/>
              <w:jc w:val="both"/>
              <w:rPr>
                <w:rFonts w:ascii="Arial" w:hAnsi="Arial" w:cs="Arial"/>
                <w:sz w:val="20"/>
                <w:szCs w:val="20"/>
              </w:rPr>
            </w:pPr>
          </w:p>
        </w:tc>
        <w:tc>
          <w:tcPr>
            <w:tcW w:w="2160" w:type="dxa"/>
          </w:tcPr>
          <w:p w14:paraId="5350A1AE" w14:textId="77777777" w:rsidR="00A405DE" w:rsidRPr="000705FA" w:rsidRDefault="00A405DE" w:rsidP="00464B3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Neutral</w:t>
            </w:r>
          </w:p>
        </w:tc>
        <w:tc>
          <w:tcPr>
            <w:tcW w:w="2160" w:type="dxa"/>
          </w:tcPr>
          <w:p w14:paraId="57577BE2" w14:textId="77777777" w:rsidR="00A405DE" w:rsidRPr="000705FA" w:rsidRDefault="00A405DE" w:rsidP="00464B3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4</w:t>
            </w:r>
          </w:p>
        </w:tc>
        <w:tc>
          <w:tcPr>
            <w:tcW w:w="2160" w:type="dxa"/>
          </w:tcPr>
          <w:p w14:paraId="5238679D" w14:textId="77777777" w:rsidR="00A405DE" w:rsidRPr="000705FA" w:rsidRDefault="00A405DE" w:rsidP="00464B3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2.0</w:t>
            </w:r>
          </w:p>
        </w:tc>
      </w:tr>
      <w:tr w:rsidR="00A405DE" w:rsidRPr="00A405DE" w14:paraId="502F1110" w14:textId="77777777" w:rsidTr="000705FA">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2160" w:type="dxa"/>
            <w:vMerge/>
          </w:tcPr>
          <w:p w14:paraId="6B66061C" w14:textId="77777777" w:rsidR="00A405DE" w:rsidRPr="000705FA" w:rsidRDefault="00A405DE" w:rsidP="00464B35">
            <w:pPr>
              <w:spacing w:line="276" w:lineRule="auto"/>
              <w:jc w:val="both"/>
              <w:rPr>
                <w:rFonts w:ascii="Arial" w:hAnsi="Arial" w:cs="Arial"/>
                <w:sz w:val="20"/>
                <w:szCs w:val="20"/>
              </w:rPr>
            </w:pPr>
          </w:p>
        </w:tc>
        <w:tc>
          <w:tcPr>
            <w:tcW w:w="2160" w:type="dxa"/>
          </w:tcPr>
          <w:p w14:paraId="44055822" w14:textId="77777777" w:rsidR="00A405DE" w:rsidRPr="000705FA" w:rsidRDefault="00A405DE"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Disagree</w:t>
            </w:r>
          </w:p>
        </w:tc>
        <w:tc>
          <w:tcPr>
            <w:tcW w:w="2160" w:type="dxa"/>
          </w:tcPr>
          <w:p w14:paraId="1C12E2DA" w14:textId="77777777" w:rsidR="00A405DE" w:rsidRPr="000705FA" w:rsidRDefault="00A405DE"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0</w:t>
            </w:r>
          </w:p>
        </w:tc>
        <w:tc>
          <w:tcPr>
            <w:tcW w:w="2160" w:type="dxa"/>
          </w:tcPr>
          <w:p w14:paraId="1B957826" w14:textId="77777777" w:rsidR="00A405DE" w:rsidRPr="000705FA" w:rsidRDefault="00A405DE"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0</w:t>
            </w:r>
          </w:p>
        </w:tc>
      </w:tr>
      <w:tr w:rsidR="00A405DE" w:rsidRPr="00A405DE" w14:paraId="33424FF6" w14:textId="77777777" w:rsidTr="000705FA">
        <w:trPr>
          <w:trHeight w:val="96"/>
        </w:trPr>
        <w:tc>
          <w:tcPr>
            <w:cnfStyle w:val="001000000000" w:firstRow="0" w:lastRow="0" w:firstColumn="1" w:lastColumn="0" w:oddVBand="0" w:evenVBand="0" w:oddHBand="0" w:evenHBand="0" w:firstRowFirstColumn="0" w:firstRowLastColumn="0" w:lastRowFirstColumn="0" w:lastRowLastColumn="0"/>
            <w:tcW w:w="2160" w:type="dxa"/>
            <w:vMerge/>
          </w:tcPr>
          <w:p w14:paraId="38AE62B0" w14:textId="77777777" w:rsidR="00A405DE" w:rsidRPr="000705FA" w:rsidRDefault="00A405DE" w:rsidP="00464B35">
            <w:pPr>
              <w:spacing w:line="276" w:lineRule="auto"/>
              <w:jc w:val="both"/>
              <w:rPr>
                <w:rFonts w:ascii="Arial" w:hAnsi="Arial" w:cs="Arial"/>
                <w:sz w:val="20"/>
                <w:szCs w:val="20"/>
              </w:rPr>
            </w:pPr>
          </w:p>
        </w:tc>
        <w:tc>
          <w:tcPr>
            <w:tcW w:w="2160" w:type="dxa"/>
          </w:tcPr>
          <w:p w14:paraId="150CC58B" w14:textId="77777777" w:rsidR="00A405DE" w:rsidRPr="000705FA" w:rsidRDefault="00A405DE" w:rsidP="00464B3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Strongly disagree</w:t>
            </w:r>
          </w:p>
        </w:tc>
        <w:tc>
          <w:tcPr>
            <w:tcW w:w="2160" w:type="dxa"/>
          </w:tcPr>
          <w:p w14:paraId="2603238A" w14:textId="77777777" w:rsidR="00A405DE" w:rsidRPr="000705FA" w:rsidRDefault="00A405DE" w:rsidP="00464B3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1</w:t>
            </w:r>
          </w:p>
        </w:tc>
        <w:tc>
          <w:tcPr>
            <w:tcW w:w="2160" w:type="dxa"/>
          </w:tcPr>
          <w:p w14:paraId="617727E4" w14:textId="77777777" w:rsidR="00A405DE" w:rsidRPr="000705FA" w:rsidRDefault="00A405DE" w:rsidP="00464B3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0.5</w:t>
            </w:r>
          </w:p>
        </w:tc>
      </w:tr>
    </w:tbl>
    <w:p w14:paraId="41FE351A" w14:textId="77777777" w:rsidR="00A405DE" w:rsidRPr="00A405DE" w:rsidRDefault="00A405DE" w:rsidP="00464B35">
      <w:pPr>
        <w:spacing w:line="276" w:lineRule="auto"/>
        <w:rPr>
          <w:rFonts w:ascii="Times New Roman" w:hAnsi="Times New Roman" w:cs="Times New Roman"/>
          <w:b/>
          <w:bCs/>
        </w:rPr>
      </w:pPr>
    </w:p>
    <w:p w14:paraId="743A2DF5" w14:textId="34F06769" w:rsidR="00A405DE" w:rsidRPr="00983BB2" w:rsidRDefault="00A405DE" w:rsidP="00464B35">
      <w:pPr>
        <w:spacing w:line="276" w:lineRule="auto"/>
        <w:rPr>
          <w:rFonts w:ascii="Arial" w:hAnsi="Arial" w:cs="Arial"/>
          <w:b/>
          <w:bCs/>
          <w:sz w:val="22"/>
          <w:szCs w:val="22"/>
        </w:rPr>
      </w:pPr>
      <w:r w:rsidRPr="00983BB2">
        <w:rPr>
          <w:rFonts w:ascii="Arial" w:hAnsi="Arial" w:cs="Arial"/>
          <w:b/>
          <w:bCs/>
          <w:sz w:val="22"/>
          <w:szCs w:val="22"/>
        </w:rPr>
        <w:t>TABLE 4:</w:t>
      </w:r>
      <w:r w:rsidR="00983BB2" w:rsidRPr="00983BB2">
        <w:rPr>
          <w:rFonts w:ascii="Arial" w:hAnsi="Arial" w:cs="Arial"/>
          <w:b/>
          <w:bCs/>
          <w:sz w:val="22"/>
          <w:szCs w:val="22"/>
        </w:rPr>
        <w:t xml:space="preserve"> Awareness-related findings</w:t>
      </w:r>
    </w:p>
    <w:tbl>
      <w:tblPr>
        <w:tblStyle w:val="ListTable7Colorful"/>
        <w:tblW w:w="9261" w:type="dxa"/>
        <w:tblLook w:val="04A0" w:firstRow="1" w:lastRow="0" w:firstColumn="1" w:lastColumn="0" w:noHBand="0" w:noVBand="1"/>
      </w:tblPr>
      <w:tblGrid>
        <w:gridCol w:w="3338"/>
        <w:gridCol w:w="1671"/>
        <w:gridCol w:w="1937"/>
        <w:gridCol w:w="2315"/>
      </w:tblGrid>
      <w:tr w:rsidR="00407B00" w:rsidRPr="00A405DE" w14:paraId="630ABCE4" w14:textId="77777777" w:rsidTr="000705FA">
        <w:trPr>
          <w:cnfStyle w:val="100000000000" w:firstRow="1" w:lastRow="0" w:firstColumn="0" w:lastColumn="0" w:oddVBand="0" w:evenVBand="0" w:oddHBand="0" w:evenHBand="0" w:firstRowFirstColumn="0" w:firstRowLastColumn="0" w:lastRowFirstColumn="0" w:lastRowLastColumn="0"/>
          <w:trHeight w:val="259"/>
        </w:trPr>
        <w:tc>
          <w:tcPr>
            <w:cnfStyle w:val="001000000100" w:firstRow="0" w:lastRow="0" w:firstColumn="1" w:lastColumn="0" w:oddVBand="0" w:evenVBand="0" w:oddHBand="0" w:evenHBand="0" w:firstRowFirstColumn="1" w:firstRowLastColumn="0" w:lastRowFirstColumn="0" w:lastRowLastColumn="0"/>
            <w:tcW w:w="3338" w:type="dxa"/>
          </w:tcPr>
          <w:p w14:paraId="51C20B08" w14:textId="77777777" w:rsidR="00407B00" w:rsidRPr="000705FA" w:rsidRDefault="00407B00" w:rsidP="00464B35">
            <w:pPr>
              <w:spacing w:line="276" w:lineRule="auto"/>
              <w:jc w:val="both"/>
              <w:rPr>
                <w:rFonts w:ascii="Arial" w:hAnsi="Arial" w:cs="Arial"/>
                <w:sz w:val="20"/>
                <w:szCs w:val="20"/>
              </w:rPr>
            </w:pPr>
            <w:r w:rsidRPr="000705FA">
              <w:rPr>
                <w:rFonts w:ascii="Arial" w:hAnsi="Arial" w:cs="Arial"/>
                <w:b/>
                <w:sz w:val="20"/>
                <w:szCs w:val="20"/>
              </w:rPr>
              <w:t xml:space="preserve">                  Variable</w:t>
            </w:r>
          </w:p>
        </w:tc>
        <w:tc>
          <w:tcPr>
            <w:tcW w:w="1671" w:type="dxa"/>
          </w:tcPr>
          <w:p w14:paraId="1C2E054E" w14:textId="77777777" w:rsidR="00407B00" w:rsidRPr="000705FA" w:rsidRDefault="00407B00" w:rsidP="00464B35">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b/>
                <w:sz w:val="20"/>
                <w:szCs w:val="20"/>
              </w:rPr>
              <w:t>Response</w:t>
            </w:r>
          </w:p>
        </w:tc>
        <w:tc>
          <w:tcPr>
            <w:tcW w:w="1937" w:type="dxa"/>
          </w:tcPr>
          <w:p w14:paraId="2C8E3B2F" w14:textId="77777777" w:rsidR="00407B00" w:rsidRPr="000705FA" w:rsidRDefault="00407B00" w:rsidP="00464B35">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b/>
                <w:sz w:val="20"/>
                <w:szCs w:val="20"/>
              </w:rPr>
              <w:t>n</w:t>
            </w:r>
          </w:p>
        </w:tc>
        <w:tc>
          <w:tcPr>
            <w:tcW w:w="2315" w:type="dxa"/>
          </w:tcPr>
          <w:p w14:paraId="6781363D" w14:textId="77777777" w:rsidR="00407B00" w:rsidRPr="000705FA" w:rsidRDefault="00407B00" w:rsidP="00464B35">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b/>
                <w:sz w:val="20"/>
                <w:szCs w:val="20"/>
              </w:rPr>
              <w:t>%</w:t>
            </w:r>
          </w:p>
        </w:tc>
      </w:tr>
      <w:tr w:rsidR="00407B00" w:rsidRPr="00A405DE" w14:paraId="081DFCCE" w14:textId="77777777" w:rsidTr="000705FA">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3338" w:type="dxa"/>
            <w:vMerge w:val="restart"/>
          </w:tcPr>
          <w:p w14:paraId="2DFD64E6" w14:textId="77777777" w:rsidR="00407B00" w:rsidRPr="000705FA" w:rsidRDefault="00407B00" w:rsidP="00464B35">
            <w:pPr>
              <w:spacing w:line="276" w:lineRule="auto"/>
              <w:jc w:val="both"/>
              <w:rPr>
                <w:rFonts w:ascii="Arial" w:hAnsi="Arial" w:cs="Arial"/>
                <w:sz w:val="20"/>
                <w:szCs w:val="20"/>
              </w:rPr>
            </w:pPr>
            <w:r w:rsidRPr="000705FA">
              <w:rPr>
                <w:rFonts w:ascii="Arial" w:hAnsi="Arial" w:cs="Arial"/>
                <w:sz w:val="20"/>
                <w:szCs w:val="20"/>
              </w:rPr>
              <w:t>Awareness of institutional guidelines</w:t>
            </w:r>
          </w:p>
        </w:tc>
        <w:tc>
          <w:tcPr>
            <w:tcW w:w="1671" w:type="dxa"/>
          </w:tcPr>
          <w:p w14:paraId="6D149EDF" w14:textId="77777777" w:rsidR="00407B00" w:rsidRPr="000705FA" w:rsidRDefault="00407B00"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Yes</w:t>
            </w:r>
          </w:p>
        </w:tc>
        <w:tc>
          <w:tcPr>
            <w:tcW w:w="1937" w:type="dxa"/>
          </w:tcPr>
          <w:p w14:paraId="4B1FD09D" w14:textId="77777777" w:rsidR="00407B00" w:rsidRPr="000705FA" w:rsidRDefault="00407B00"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177</w:t>
            </w:r>
          </w:p>
        </w:tc>
        <w:tc>
          <w:tcPr>
            <w:tcW w:w="2315" w:type="dxa"/>
          </w:tcPr>
          <w:p w14:paraId="1E92FDC4" w14:textId="77777777" w:rsidR="00407B00" w:rsidRPr="000705FA" w:rsidRDefault="00407B00"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88.5</w:t>
            </w:r>
          </w:p>
        </w:tc>
      </w:tr>
      <w:tr w:rsidR="00407B00" w:rsidRPr="00A405DE" w14:paraId="63F134A4" w14:textId="77777777" w:rsidTr="000705FA">
        <w:trPr>
          <w:trHeight w:val="392"/>
        </w:trPr>
        <w:tc>
          <w:tcPr>
            <w:cnfStyle w:val="001000000000" w:firstRow="0" w:lastRow="0" w:firstColumn="1" w:lastColumn="0" w:oddVBand="0" w:evenVBand="0" w:oddHBand="0" w:evenHBand="0" w:firstRowFirstColumn="0" w:firstRowLastColumn="0" w:lastRowFirstColumn="0" w:lastRowLastColumn="0"/>
            <w:tcW w:w="3338" w:type="dxa"/>
            <w:vMerge/>
          </w:tcPr>
          <w:p w14:paraId="017831F2" w14:textId="77777777" w:rsidR="00407B00" w:rsidRPr="000705FA" w:rsidRDefault="00407B00" w:rsidP="00464B35">
            <w:pPr>
              <w:spacing w:line="276" w:lineRule="auto"/>
              <w:jc w:val="both"/>
              <w:rPr>
                <w:rFonts w:ascii="Arial" w:hAnsi="Arial" w:cs="Arial"/>
                <w:sz w:val="20"/>
                <w:szCs w:val="20"/>
              </w:rPr>
            </w:pPr>
          </w:p>
        </w:tc>
        <w:tc>
          <w:tcPr>
            <w:tcW w:w="1671" w:type="dxa"/>
          </w:tcPr>
          <w:p w14:paraId="7B20D2D9" w14:textId="77777777" w:rsidR="00407B00" w:rsidRPr="000705FA" w:rsidRDefault="00407B00" w:rsidP="00464B35">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No</w:t>
            </w:r>
          </w:p>
        </w:tc>
        <w:tc>
          <w:tcPr>
            <w:tcW w:w="1937" w:type="dxa"/>
          </w:tcPr>
          <w:p w14:paraId="3545C90B" w14:textId="77777777" w:rsidR="00407B00" w:rsidRPr="000705FA" w:rsidRDefault="00407B00" w:rsidP="00464B35">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23</w:t>
            </w:r>
          </w:p>
        </w:tc>
        <w:tc>
          <w:tcPr>
            <w:tcW w:w="2315" w:type="dxa"/>
          </w:tcPr>
          <w:p w14:paraId="513E73E7" w14:textId="77777777" w:rsidR="00407B00" w:rsidRPr="000705FA" w:rsidRDefault="00407B00" w:rsidP="00464B35">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11.5</w:t>
            </w:r>
          </w:p>
        </w:tc>
      </w:tr>
      <w:tr w:rsidR="00407B00" w:rsidRPr="00A405DE" w14:paraId="49B83E3D" w14:textId="77777777" w:rsidTr="000705FA">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3338" w:type="dxa"/>
            <w:vMerge w:val="restart"/>
          </w:tcPr>
          <w:p w14:paraId="377D5B9C" w14:textId="77777777" w:rsidR="00407B00" w:rsidRPr="000705FA" w:rsidRDefault="00407B00" w:rsidP="00464B35">
            <w:pPr>
              <w:spacing w:line="276" w:lineRule="auto"/>
              <w:jc w:val="both"/>
              <w:rPr>
                <w:rFonts w:ascii="Arial" w:hAnsi="Arial" w:cs="Arial"/>
                <w:sz w:val="20"/>
                <w:szCs w:val="20"/>
              </w:rPr>
            </w:pPr>
            <w:r w:rsidRPr="000705FA">
              <w:rPr>
                <w:rFonts w:ascii="Arial" w:hAnsi="Arial" w:cs="Arial"/>
                <w:sz w:val="20"/>
                <w:szCs w:val="20"/>
              </w:rPr>
              <w:t>Witnessed improper disposal practices</w:t>
            </w:r>
          </w:p>
        </w:tc>
        <w:tc>
          <w:tcPr>
            <w:tcW w:w="1671" w:type="dxa"/>
          </w:tcPr>
          <w:p w14:paraId="5F3035F4" w14:textId="77777777" w:rsidR="00407B00" w:rsidRPr="000705FA" w:rsidRDefault="00407B00"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Yes</w:t>
            </w:r>
          </w:p>
        </w:tc>
        <w:tc>
          <w:tcPr>
            <w:tcW w:w="1937" w:type="dxa"/>
          </w:tcPr>
          <w:p w14:paraId="5792BA04" w14:textId="77777777" w:rsidR="00407B00" w:rsidRPr="000705FA" w:rsidRDefault="00407B00"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61</w:t>
            </w:r>
          </w:p>
        </w:tc>
        <w:tc>
          <w:tcPr>
            <w:tcW w:w="2315" w:type="dxa"/>
          </w:tcPr>
          <w:p w14:paraId="32F70644" w14:textId="77777777" w:rsidR="00407B00" w:rsidRPr="000705FA" w:rsidRDefault="00407B00"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30.5</w:t>
            </w:r>
          </w:p>
        </w:tc>
      </w:tr>
      <w:tr w:rsidR="00407B00" w:rsidRPr="00A405DE" w14:paraId="1E443E95" w14:textId="77777777" w:rsidTr="000705FA">
        <w:trPr>
          <w:trHeight w:val="226"/>
        </w:trPr>
        <w:tc>
          <w:tcPr>
            <w:cnfStyle w:val="001000000000" w:firstRow="0" w:lastRow="0" w:firstColumn="1" w:lastColumn="0" w:oddVBand="0" w:evenVBand="0" w:oddHBand="0" w:evenHBand="0" w:firstRowFirstColumn="0" w:firstRowLastColumn="0" w:lastRowFirstColumn="0" w:lastRowLastColumn="0"/>
            <w:tcW w:w="3338" w:type="dxa"/>
            <w:vMerge/>
          </w:tcPr>
          <w:p w14:paraId="3C387457" w14:textId="77777777" w:rsidR="00407B00" w:rsidRPr="000705FA" w:rsidRDefault="00407B00" w:rsidP="00464B35">
            <w:pPr>
              <w:spacing w:line="276" w:lineRule="auto"/>
              <w:jc w:val="both"/>
              <w:rPr>
                <w:rFonts w:ascii="Arial" w:hAnsi="Arial" w:cs="Arial"/>
                <w:sz w:val="20"/>
                <w:szCs w:val="20"/>
              </w:rPr>
            </w:pPr>
          </w:p>
        </w:tc>
        <w:tc>
          <w:tcPr>
            <w:tcW w:w="1671" w:type="dxa"/>
          </w:tcPr>
          <w:p w14:paraId="5CD400B3" w14:textId="77777777" w:rsidR="00407B00" w:rsidRPr="000705FA" w:rsidRDefault="00407B00" w:rsidP="00464B35">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No</w:t>
            </w:r>
          </w:p>
        </w:tc>
        <w:tc>
          <w:tcPr>
            <w:tcW w:w="1937" w:type="dxa"/>
          </w:tcPr>
          <w:p w14:paraId="4C2BBDBA" w14:textId="77777777" w:rsidR="00407B00" w:rsidRPr="000705FA" w:rsidRDefault="00407B00" w:rsidP="00464B35">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139</w:t>
            </w:r>
          </w:p>
        </w:tc>
        <w:tc>
          <w:tcPr>
            <w:tcW w:w="2315" w:type="dxa"/>
          </w:tcPr>
          <w:p w14:paraId="451A5539" w14:textId="77777777" w:rsidR="00407B00" w:rsidRPr="000705FA" w:rsidRDefault="00407B00" w:rsidP="00464B35">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69.5</w:t>
            </w:r>
          </w:p>
        </w:tc>
      </w:tr>
      <w:tr w:rsidR="00407B00" w:rsidRPr="00A405DE" w14:paraId="09A4D978" w14:textId="77777777" w:rsidTr="000705FA">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3338" w:type="dxa"/>
            <w:vMerge w:val="restart"/>
          </w:tcPr>
          <w:p w14:paraId="3B21898F" w14:textId="77777777" w:rsidR="00407B00" w:rsidRPr="000705FA" w:rsidRDefault="00407B00" w:rsidP="00464B35">
            <w:pPr>
              <w:spacing w:line="276" w:lineRule="auto"/>
              <w:jc w:val="both"/>
              <w:rPr>
                <w:rFonts w:ascii="Arial" w:hAnsi="Arial" w:cs="Arial"/>
                <w:sz w:val="20"/>
                <w:szCs w:val="20"/>
              </w:rPr>
            </w:pPr>
            <w:r w:rsidRPr="000705FA">
              <w:rPr>
                <w:rFonts w:ascii="Arial" w:hAnsi="Arial" w:cs="Arial"/>
                <w:sz w:val="20"/>
                <w:szCs w:val="20"/>
              </w:rPr>
              <w:t>Need for more education and training</w:t>
            </w:r>
          </w:p>
        </w:tc>
        <w:tc>
          <w:tcPr>
            <w:tcW w:w="1671" w:type="dxa"/>
          </w:tcPr>
          <w:p w14:paraId="10A70BF8" w14:textId="77777777" w:rsidR="00407B00" w:rsidRPr="000705FA" w:rsidRDefault="00407B00"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Yes</w:t>
            </w:r>
          </w:p>
        </w:tc>
        <w:tc>
          <w:tcPr>
            <w:tcW w:w="1937" w:type="dxa"/>
          </w:tcPr>
          <w:p w14:paraId="7382D479" w14:textId="77777777" w:rsidR="00407B00" w:rsidRPr="000705FA" w:rsidRDefault="00407B00"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189</w:t>
            </w:r>
          </w:p>
        </w:tc>
        <w:tc>
          <w:tcPr>
            <w:tcW w:w="2315" w:type="dxa"/>
          </w:tcPr>
          <w:p w14:paraId="7D1E2CAD" w14:textId="77777777" w:rsidR="00407B00" w:rsidRPr="000705FA" w:rsidRDefault="00407B00"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94.5</w:t>
            </w:r>
          </w:p>
        </w:tc>
      </w:tr>
      <w:tr w:rsidR="00407B00" w:rsidRPr="00A405DE" w14:paraId="4D8DBCDE" w14:textId="77777777" w:rsidTr="000705FA">
        <w:trPr>
          <w:trHeight w:val="483"/>
        </w:trPr>
        <w:tc>
          <w:tcPr>
            <w:cnfStyle w:val="001000000000" w:firstRow="0" w:lastRow="0" w:firstColumn="1" w:lastColumn="0" w:oddVBand="0" w:evenVBand="0" w:oddHBand="0" w:evenHBand="0" w:firstRowFirstColumn="0" w:firstRowLastColumn="0" w:lastRowFirstColumn="0" w:lastRowLastColumn="0"/>
            <w:tcW w:w="3338" w:type="dxa"/>
            <w:vMerge/>
          </w:tcPr>
          <w:p w14:paraId="1437845F" w14:textId="77777777" w:rsidR="00407B00" w:rsidRPr="000705FA" w:rsidRDefault="00407B00" w:rsidP="00464B35">
            <w:pPr>
              <w:spacing w:line="276" w:lineRule="auto"/>
              <w:jc w:val="both"/>
              <w:rPr>
                <w:rFonts w:ascii="Arial" w:hAnsi="Arial" w:cs="Arial"/>
                <w:sz w:val="20"/>
                <w:szCs w:val="20"/>
              </w:rPr>
            </w:pPr>
          </w:p>
        </w:tc>
        <w:tc>
          <w:tcPr>
            <w:tcW w:w="1671" w:type="dxa"/>
          </w:tcPr>
          <w:p w14:paraId="30DDF7B2" w14:textId="77777777" w:rsidR="00407B00" w:rsidRPr="000705FA" w:rsidRDefault="00407B00" w:rsidP="00464B35">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No</w:t>
            </w:r>
          </w:p>
        </w:tc>
        <w:tc>
          <w:tcPr>
            <w:tcW w:w="1937" w:type="dxa"/>
          </w:tcPr>
          <w:p w14:paraId="4E743092" w14:textId="77777777" w:rsidR="00407B00" w:rsidRPr="000705FA" w:rsidRDefault="00407B00" w:rsidP="00464B35">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11</w:t>
            </w:r>
          </w:p>
        </w:tc>
        <w:tc>
          <w:tcPr>
            <w:tcW w:w="2315" w:type="dxa"/>
          </w:tcPr>
          <w:p w14:paraId="5A7820C3" w14:textId="77777777" w:rsidR="00407B00" w:rsidRPr="000705FA" w:rsidRDefault="00407B00" w:rsidP="00464B35">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5.5</w:t>
            </w:r>
          </w:p>
        </w:tc>
      </w:tr>
      <w:tr w:rsidR="00407B00" w:rsidRPr="00A405DE" w14:paraId="4F59B35E" w14:textId="77777777" w:rsidTr="000705FA">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3338" w:type="dxa"/>
            <w:vMerge w:val="restart"/>
          </w:tcPr>
          <w:p w14:paraId="51937D4B" w14:textId="77777777" w:rsidR="00407B00" w:rsidRPr="000705FA" w:rsidRDefault="00407B00" w:rsidP="00464B35">
            <w:pPr>
              <w:spacing w:line="276" w:lineRule="auto"/>
              <w:jc w:val="both"/>
              <w:rPr>
                <w:rFonts w:ascii="Arial" w:hAnsi="Arial" w:cs="Arial"/>
                <w:sz w:val="20"/>
                <w:szCs w:val="20"/>
              </w:rPr>
            </w:pPr>
            <w:r w:rsidRPr="000705FA">
              <w:rPr>
                <w:rFonts w:ascii="Arial" w:hAnsi="Arial" w:cs="Arial"/>
                <w:sz w:val="20"/>
                <w:szCs w:val="20"/>
              </w:rPr>
              <w:t>Awareness of consequences of improper disposal</w:t>
            </w:r>
          </w:p>
        </w:tc>
        <w:tc>
          <w:tcPr>
            <w:tcW w:w="1671" w:type="dxa"/>
          </w:tcPr>
          <w:p w14:paraId="223A8EA0" w14:textId="77777777" w:rsidR="00407B00" w:rsidRPr="000705FA" w:rsidRDefault="00407B00"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Yes</w:t>
            </w:r>
          </w:p>
        </w:tc>
        <w:tc>
          <w:tcPr>
            <w:tcW w:w="1937" w:type="dxa"/>
          </w:tcPr>
          <w:p w14:paraId="3B7E4493" w14:textId="77777777" w:rsidR="00407B00" w:rsidRPr="000705FA" w:rsidRDefault="00407B00"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179</w:t>
            </w:r>
          </w:p>
        </w:tc>
        <w:tc>
          <w:tcPr>
            <w:tcW w:w="2315" w:type="dxa"/>
          </w:tcPr>
          <w:p w14:paraId="76199AEF" w14:textId="77777777" w:rsidR="00407B00" w:rsidRPr="000705FA" w:rsidRDefault="00407B00"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89.5</w:t>
            </w:r>
          </w:p>
        </w:tc>
      </w:tr>
      <w:tr w:rsidR="00407B00" w:rsidRPr="00A405DE" w14:paraId="0635B5C8" w14:textId="77777777" w:rsidTr="000705FA">
        <w:trPr>
          <w:trHeight w:val="172"/>
        </w:trPr>
        <w:tc>
          <w:tcPr>
            <w:cnfStyle w:val="001000000000" w:firstRow="0" w:lastRow="0" w:firstColumn="1" w:lastColumn="0" w:oddVBand="0" w:evenVBand="0" w:oddHBand="0" w:evenHBand="0" w:firstRowFirstColumn="0" w:firstRowLastColumn="0" w:lastRowFirstColumn="0" w:lastRowLastColumn="0"/>
            <w:tcW w:w="3338" w:type="dxa"/>
            <w:vMerge/>
          </w:tcPr>
          <w:p w14:paraId="3F42F065" w14:textId="77777777" w:rsidR="00407B00" w:rsidRPr="000705FA" w:rsidRDefault="00407B00" w:rsidP="00464B35">
            <w:pPr>
              <w:spacing w:line="276" w:lineRule="auto"/>
              <w:jc w:val="both"/>
              <w:rPr>
                <w:rFonts w:ascii="Arial" w:hAnsi="Arial" w:cs="Arial"/>
                <w:sz w:val="20"/>
                <w:szCs w:val="20"/>
              </w:rPr>
            </w:pPr>
          </w:p>
        </w:tc>
        <w:tc>
          <w:tcPr>
            <w:tcW w:w="1671" w:type="dxa"/>
          </w:tcPr>
          <w:p w14:paraId="060D24F7" w14:textId="77777777" w:rsidR="00407B00" w:rsidRPr="000705FA" w:rsidRDefault="00407B00" w:rsidP="00464B35">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No</w:t>
            </w:r>
          </w:p>
        </w:tc>
        <w:tc>
          <w:tcPr>
            <w:tcW w:w="1937" w:type="dxa"/>
          </w:tcPr>
          <w:p w14:paraId="414FDC24" w14:textId="77777777" w:rsidR="00407B00" w:rsidRPr="000705FA" w:rsidRDefault="00407B00" w:rsidP="00464B35">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21</w:t>
            </w:r>
          </w:p>
        </w:tc>
        <w:tc>
          <w:tcPr>
            <w:tcW w:w="2315" w:type="dxa"/>
          </w:tcPr>
          <w:p w14:paraId="2FBD24B3" w14:textId="77777777" w:rsidR="00407B00" w:rsidRPr="000705FA" w:rsidRDefault="00407B00" w:rsidP="00464B35">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10.5</w:t>
            </w:r>
          </w:p>
        </w:tc>
      </w:tr>
      <w:tr w:rsidR="00407B00" w:rsidRPr="00A405DE" w14:paraId="3087DC60" w14:textId="77777777" w:rsidTr="000705FA">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3338" w:type="dxa"/>
            <w:vMerge w:val="restart"/>
          </w:tcPr>
          <w:p w14:paraId="558B6976" w14:textId="77777777" w:rsidR="00407B00" w:rsidRPr="000705FA" w:rsidRDefault="00407B00" w:rsidP="00464B35">
            <w:pPr>
              <w:spacing w:line="276" w:lineRule="auto"/>
              <w:jc w:val="both"/>
              <w:rPr>
                <w:rFonts w:ascii="Arial" w:hAnsi="Arial" w:cs="Arial"/>
                <w:sz w:val="20"/>
                <w:szCs w:val="20"/>
              </w:rPr>
            </w:pPr>
            <w:r w:rsidRPr="000705FA">
              <w:rPr>
                <w:rFonts w:ascii="Arial" w:hAnsi="Arial" w:cs="Arial"/>
                <w:sz w:val="20"/>
                <w:szCs w:val="20"/>
              </w:rPr>
              <w:t>Institutional efforts toward waste management</w:t>
            </w:r>
          </w:p>
        </w:tc>
        <w:tc>
          <w:tcPr>
            <w:tcW w:w="1671" w:type="dxa"/>
          </w:tcPr>
          <w:p w14:paraId="6059A95C" w14:textId="77777777" w:rsidR="00407B00" w:rsidRPr="000705FA" w:rsidRDefault="00407B00"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Yes</w:t>
            </w:r>
          </w:p>
        </w:tc>
        <w:tc>
          <w:tcPr>
            <w:tcW w:w="1937" w:type="dxa"/>
          </w:tcPr>
          <w:p w14:paraId="6AC311ED" w14:textId="77777777" w:rsidR="00407B00" w:rsidRPr="000705FA" w:rsidRDefault="00407B00"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163</w:t>
            </w:r>
          </w:p>
        </w:tc>
        <w:tc>
          <w:tcPr>
            <w:tcW w:w="2315" w:type="dxa"/>
          </w:tcPr>
          <w:p w14:paraId="58939354" w14:textId="77777777" w:rsidR="00407B00" w:rsidRPr="000705FA" w:rsidRDefault="00407B00"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81.5</w:t>
            </w:r>
          </w:p>
        </w:tc>
      </w:tr>
      <w:tr w:rsidR="00407B00" w:rsidRPr="00A405DE" w14:paraId="7AE2AAFB" w14:textId="77777777" w:rsidTr="000705FA">
        <w:trPr>
          <w:trHeight w:val="565"/>
        </w:trPr>
        <w:tc>
          <w:tcPr>
            <w:cnfStyle w:val="001000000000" w:firstRow="0" w:lastRow="0" w:firstColumn="1" w:lastColumn="0" w:oddVBand="0" w:evenVBand="0" w:oddHBand="0" w:evenHBand="0" w:firstRowFirstColumn="0" w:firstRowLastColumn="0" w:lastRowFirstColumn="0" w:lastRowLastColumn="0"/>
            <w:tcW w:w="3338" w:type="dxa"/>
            <w:vMerge/>
          </w:tcPr>
          <w:p w14:paraId="671E2710" w14:textId="77777777" w:rsidR="00407B00" w:rsidRPr="000705FA" w:rsidRDefault="00407B00" w:rsidP="00464B35">
            <w:pPr>
              <w:spacing w:line="276" w:lineRule="auto"/>
              <w:jc w:val="both"/>
              <w:rPr>
                <w:rFonts w:ascii="Arial" w:hAnsi="Arial" w:cs="Arial"/>
                <w:sz w:val="20"/>
                <w:szCs w:val="20"/>
              </w:rPr>
            </w:pPr>
          </w:p>
        </w:tc>
        <w:tc>
          <w:tcPr>
            <w:tcW w:w="1671" w:type="dxa"/>
          </w:tcPr>
          <w:p w14:paraId="0ACD8900" w14:textId="77777777" w:rsidR="00407B00" w:rsidRPr="000705FA" w:rsidRDefault="00407B00" w:rsidP="00464B35">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No</w:t>
            </w:r>
          </w:p>
        </w:tc>
        <w:tc>
          <w:tcPr>
            <w:tcW w:w="1937" w:type="dxa"/>
          </w:tcPr>
          <w:p w14:paraId="0A0D85F7" w14:textId="77777777" w:rsidR="00407B00" w:rsidRPr="000705FA" w:rsidRDefault="00407B00" w:rsidP="00464B35">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37</w:t>
            </w:r>
          </w:p>
        </w:tc>
        <w:tc>
          <w:tcPr>
            <w:tcW w:w="2315" w:type="dxa"/>
          </w:tcPr>
          <w:p w14:paraId="43D91AB7" w14:textId="77777777" w:rsidR="00407B00" w:rsidRPr="000705FA" w:rsidRDefault="00407B00" w:rsidP="00464B35">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18.5</w:t>
            </w:r>
          </w:p>
        </w:tc>
      </w:tr>
    </w:tbl>
    <w:p w14:paraId="4D9D50C4" w14:textId="77777777" w:rsidR="00407B00" w:rsidRPr="00A405DE" w:rsidRDefault="00407B00" w:rsidP="00464B35">
      <w:pPr>
        <w:spacing w:line="276" w:lineRule="auto"/>
        <w:rPr>
          <w:rFonts w:ascii="Times New Roman" w:hAnsi="Times New Roman" w:cs="Times New Roman"/>
          <w:b/>
          <w:bCs/>
        </w:rPr>
      </w:pPr>
    </w:p>
    <w:p w14:paraId="43279B2B" w14:textId="6E88CE73" w:rsidR="00407B00" w:rsidRPr="00983BB2" w:rsidRDefault="001A04EC" w:rsidP="00464B35">
      <w:pPr>
        <w:tabs>
          <w:tab w:val="left" w:pos="2135"/>
        </w:tabs>
        <w:spacing w:line="276" w:lineRule="auto"/>
        <w:rPr>
          <w:rFonts w:ascii="Arial" w:hAnsi="Arial" w:cs="Arial"/>
          <w:b/>
          <w:bCs/>
          <w:sz w:val="22"/>
          <w:szCs w:val="22"/>
        </w:rPr>
      </w:pPr>
      <w:r>
        <w:rPr>
          <w:rFonts w:ascii="Arial" w:hAnsi="Arial" w:cs="Arial"/>
          <w:b/>
          <w:bCs/>
          <w:sz w:val="22"/>
          <w:szCs w:val="22"/>
        </w:rPr>
        <w:t xml:space="preserve">List </w:t>
      </w:r>
      <w:proofErr w:type="gramStart"/>
      <w:r>
        <w:rPr>
          <w:rFonts w:ascii="Arial" w:hAnsi="Arial" w:cs="Arial"/>
          <w:b/>
          <w:bCs/>
          <w:sz w:val="22"/>
          <w:szCs w:val="22"/>
        </w:rPr>
        <w:t>1 :</w:t>
      </w:r>
      <w:proofErr w:type="gramEnd"/>
      <w:r>
        <w:rPr>
          <w:rFonts w:ascii="Arial" w:hAnsi="Arial" w:cs="Arial"/>
          <w:b/>
          <w:bCs/>
          <w:sz w:val="22"/>
          <w:szCs w:val="22"/>
        </w:rPr>
        <w:t xml:space="preserve"> </w:t>
      </w:r>
      <w:proofErr w:type="gramStart"/>
      <w:r w:rsidR="00407B00" w:rsidRPr="00983BB2">
        <w:rPr>
          <w:rFonts w:ascii="Arial" w:hAnsi="Arial" w:cs="Arial"/>
          <w:b/>
          <w:bCs/>
          <w:sz w:val="22"/>
          <w:szCs w:val="22"/>
        </w:rPr>
        <w:t>Overall</w:t>
      </w:r>
      <w:proofErr w:type="gramEnd"/>
      <w:r w:rsidR="00407B00" w:rsidRPr="00983BB2">
        <w:rPr>
          <w:rFonts w:ascii="Arial" w:hAnsi="Arial" w:cs="Arial"/>
          <w:b/>
          <w:bCs/>
          <w:sz w:val="22"/>
          <w:szCs w:val="22"/>
        </w:rPr>
        <w:t xml:space="preserve"> Knowledge Scores</w:t>
      </w:r>
    </w:p>
    <w:p w14:paraId="6178A5D9" w14:textId="2EAC7649" w:rsidR="00407B00" w:rsidRPr="000705FA" w:rsidRDefault="00407B00" w:rsidP="00464B35">
      <w:pPr>
        <w:tabs>
          <w:tab w:val="left" w:pos="2135"/>
        </w:tabs>
        <w:spacing w:line="276" w:lineRule="auto"/>
        <w:jc w:val="both"/>
        <w:rPr>
          <w:rFonts w:ascii="Arial" w:hAnsi="Arial" w:cs="Arial"/>
          <w:sz w:val="20"/>
          <w:szCs w:val="20"/>
        </w:rPr>
      </w:pPr>
    </w:p>
    <w:tbl>
      <w:tblPr>
        <w:tblStyle w:val="PlainTable1"/>
        <w:tblW w:w="5000" w:type="pct"/>
        <w:tblLook w:val="04A0" w:firstRow="1" w:lastRow="0" w:firstColumn="1" w:lastColumn="0" w:noHBand="0" w:noVBand="1"/>
      </w:tblPr>
      <w:tblGrid>
        <w:gridCol w:w="3628"/>
        <w:gridCol w:w="1573"/>
        <w:gridCol w:w="2082"/>
        <w:gridCol w:w="1733"/>
      </w:tblGrid>
      <w:tr w:rsidR="00407B00" w:rsidRPr="00A405DE" w14:paraId="6D67D0E7" w14:textId="77777777" w:rsidTr="000705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4"/>
            <w:hideMark/>
          </w:tcPr>
          <w:p w14:paraId="6C7F5EE1" w14:textId="77777777" w:rsidR="00407B00" w:rsidRPr="000705FA" w:rsidRDefault="00407B00" w:rsidP="00464B35">
            <w:pPr>
              <w:tabs>
                <w:tab w:val="left" w:pos="2135"/>
              </w:tabs>
              <w:spacing w:before="240" w:after="240" w:line="276" w:lineRule="auto"/>
              <w:jc w:val="both"/>
              <w:rPr>
                <w:rFonts w:ascii="Arial" w:hAnsi="Arial" w:cs="Arial"/>
                <w:b w:val="0"/>
                <w:bCs w:val="0"/>
                <w:sz w:val="20"/>
                <w:szCs w:val="20"/>
              </w:rPr>
            </w:pPr>
            <w:r w:rsidRPr="000705FA">
              <w:rPr>
                <w:rFonts w:ascii="Arial" w:hAnsi="Arial" w:cs="Arial"/>
                <w:sz w:val="20"/>
                <w:szCs w:val="20"/>
              </w:rPr>
              <w:t>Descriptives</w:t>
            </w:r>
          </w:p>
        </w:tc>
      </w:tr>
      <w:tr w:rsidR="00407B00" w:rsidRPr="00A405DE" w14:paraId="4CBB16F8" w14:textId="77777777" w:rsidTr="00070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C60ECD" w14:textId="77777777" w:rsidR="00407B00" w:rsidRPr="000705FA" w:rsidRDefault="00407B00" w:rsidP="00464B35">
            <w:pPr>
              <w:tabs>
                <w:tab w:val="left" w:pos="2135"/>
              </w:tabs>
              <w:spacing w:before="240" w:after="240" w:line="276" w:lineRule="auto"/>
              <w:jc w:val="both"/>
              <w:rPr>
                <w:rFonts w:ascii="Arial" w:hAnsi="Arial" w:cs="Arial"/>
                <w:b w:val="0"/>
                <w:bCs w:val="0"/>
                <w:sz w:val="20"/>
                <w:szCs w:val="20"/>
              </w:rPr>
            </w:pPr>
            <w:r w:rsidRPr="000705FA">
              <w:rPr>
                <w:rFonts w:ascii="Arial" w:hAnsi="Arial" w:cs="Arial"/>
                <w:sz w:val="20"/>
                <w:szCs w:val="20"/>
              </w:rPr>
              <w:t> </w:t>
            </w:r>
          </w:p>
        </w:tc>
        <w:tc>
          <w:tcPr>
            <w:tcW w:w="0" w:type="auto"/>
            <w:hideMark/>
          </w:tcPr>
          <w:p w14:paraId="4332A311" w14:textId="77777777" w:rsidR="00407B00" w:rsidRPr="000705FA" w:rsidRDefault="00407B00" w:rsidP="00464B35">
            <w:pPr>
              <w:tabs>
                <w:tab w:val="left" w:pos="2135"/>
              </w:tabs>
              <w:spacing w:before="240" w:after="24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0705FA">
              <w:rPr>
                <w:rFonts w:ascii="Arial" w:hAnsi="Arial" w:cs="Arial"/>
                <w:b/>
                <w:bCs/>
                <w:sz w:val="20"/>
                <w:szCs w:val="20"/>
              </w:rPr>
              <w:t>N</w:t>
            </w:r>
          </w:p>
        </w:tc>
        <w:tc>
          <w:tcPr>
            <w:tcW w:w="0" w:type="auto"/>
            <w:hideMark/>
          </w:tcPr>
          <w:p w14:paraId="08A69FCA" w14:textId="77777777" w:rsidR="00407B00" w:rsidRPr="000705FA" w:rsidRDefault="00407B00" w:rsidP="00464B35">
            <w:pPr>
              <w:tabs>
                <w:tab w:val="left" w:pos="2135"/>
              </w:tabs>
              <w:spacing w:before="240" w:after="24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0705FA">
              <w:rPr>
                <w:rFonts w:ascii="Arial" w:hAnsi="Arial" w:cs="Arial"/>
                <w:b/>
                <w:bCs/>
                <w:sz w:val="20"/>
                <w:szCs w:val="20"/>
              </w:rPr>
              <w:t>Mean</w:t>
            </w:r>
          </w:p>
        </w:tc>
        <w:tc>
          <w:tcPr>
            <w:tcW w:w="0" w:type="auto"/>
            <w:hideMark/>
          </w:tcPr>
          <w:p w14:paraId="7B4CCF56" w14:textId="77777777" w:rsidR="00407B00" w:rsidRPr="000705FA" w:rsidRDefault="00407B00" w:rsidP="00464B35">
            <w:pPr>
              <w:tabs>
                <w:tab w:val="left" w:pos="2135"/>
              </w:tabs>
              <w:spacing w:before="240" w:after="24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0705FA">
              <w:rPr>
                <w:rFonts w:ascii="Arial" w:hAnsi="Arial" w:cs="Arial"/>
                <w:b/>
                <w:bCs/>
                <w:sz w:val="20"/>
                <w:szCs w:val="20"/>
              </w:rPr>
              <w:t>SD</w:t>
            </w:r>
          </w:p>
        </w:tc>
      </w:tr>
      <w:tr w:rsidR="00407B00" w:rsidRPr="00A405DE" w14:paraId="0694F7A1" w14:textId="77777777" w:rsidTr="000705FA">
        <w:tc>
          <w:tcPr>
            <w:cnfStyle w:val="001000000000" w:firstRow="0" w:lastRow="0" w:firstColumn="1" w:lastColumn="0" w:oddVBand="0" w:evenVBand="0" w:oddHBand="0" w:evenHBand="0" w:firstRowFirstColumn="0" w:firstRowLastColumn="0" w:lastRowFirstColumn="0" w:lastRowLastColumn="0"/>
            <w:tcW w:w="0" w:type="auto"/>
            <w:hideMark/>
          </w:tcPr>
          <w:p w14:paraId="406D0455" w14:textId="77777777" w:rsidR="00407B00" w:rsidRPr="000705FA" w:rsidRDefault="00407B00" w:rsidP="00464B35">
            <w:pPr>
              <w:tabs>
                <w:tab w:val="left" w:pos="2135"/>
              </w:tabs>
              <w:spacing w:before="240" w:after="240" w:line="276" w:lineRule="auto"/>
              <w:jc w:val="both"/>
              <w:rPr>
                <w:rFonts w:ascii="Arial" w:hAnsi="Arial" w:cs="Arial"/>
                <w:b w:val="0"/>
                <w:bCs w:val="0"/>
                <w:sz w:val="20"/>
                <w:szCs w:val="20"/>
              </w:rPr>
            </w:pPr>
            <w:r w:rsidRPr="000705FA">
              <w:rPr>
                <w:rFonts w:ascii="Arial" w:hAnsi="Arial" w:cs="Arial"/>
                <w:sz w:val="20"/>
                <w:szCs w:val="20"/>
              </w:rPr>
              <w:t>Total score</w:t>
            </w:r>
          </w:p>
        </w:tc>
        <w:tc>
          <w:tcPr>
            <w:tcW w:w="0" w:type="auto"/>
            <w:hideMark/>
          </w:tcPr>
          <w:p w14:paraId="314BFB5C" w14:textId="77777777" w:rsidR="00407B00" w:rsidRPr="000705FA" w:rsidRDefault="00407B00" w:rsidP="00464B35">
            <w:pPr>
              <w:tabs>
                <w:tab w:val="left" w:pos="2135"/>
              </w:tabs>
              <w:spacing w:before="240" w:after="24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0705FA">
              <w:rPr>
                <w:rFonts w:ascii="Arial" w:hAnsi="Arial" w:cs="Arial"/>
                <w:b/>
                <w:bCs/>
                <w:sz w:val="20"/>
                <w:szCs w:val="20"/>
              </w:rPr>
              <w:t>200</w:t>
            </w:r>
          </w:p>
        </w:tc>
        <w:tc>
          <w:tcPr>
            <w:tcW w:w="0" w:type="auto"/>
            <w:hideMark/>
          </w:tcPr>
          <w:p w14:paraId="4AF6C107" w14:textId="77777777" w:rsidR="00407B00" w:rsidRPr="000705FA" w:rsidRDefault="00407B00" w:rsidP="00464B35">
            <w:pPr>
              <w:tabs>
                <w:tab w:val="left" w:pos="2135"/>
              </w:tabs>
              <w:spacing w:before="240" w:after="24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0705FA">
              <w:rPr>
                <w:rFonts w:ascii="Arial" w:hAnsi="Arial" w:cs="Arial"/>
                <w:b/>
                <w:bCs/>
                <w:sz w:val="20"/>
                <w:szCs w:val="20"/>
              </w:rPr>
              <w:t>16.3</w:t>
            </w:r>
          </w:p>
        </w:tc>
        <w:tc>
          <w:tcPr>
            <w:tcW w:w="0" w:type="auto"/>
            <w:hideMark/>
          </w:tcPr>
          <w:p w14:paraId="775803C1" w14:textId="77777777" w:rsidR="00407B00" w:rsidRPr="000705FA" w:rsidRDefault="00407B00" w:rsidP="00464B35">
            <w:pPr>
              <w:tabs>
                <w:tab w:val="left" w:pos="2135"/>
              </w:tabs>
              <w:spacing w:before="240" w:after="24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0705FA">
              <w:rPr>
                <w:rFonts w:ascii="Arial" w:hAnsi="Arial" w:cs="Arial"/>
                <w:b/>
                <w:bCs/>
                <w:sz w:val="20"/>
                <w:szCs w:val="20"/>
              </w:rPr>
              <w:t>1.20</w:t>
            </w:r>
          </w:p>
        </w:tc>
      </w:tr>
    </w:tbl>
    <w:p w14:paraId="1BECA05A" w14:textId="29429900" w:rsidR="00407B00" w:rsidRPr="00A405DE" w:rsidRDefault="001A04EC" w:rsidP="00464B35">
      <w:pPr>
        <w:tabs>
          <w:tab w:val="left" w:pos="2135"/>
        </w:tabs>
        <w:spacing w:line="276" w:lineRule="auto"/>
        <w:rPr>
          <w:rFonts w:ascii="Times New Roman" w:hAnsi="Times New Roman" w:cs="Times New Roman"/>
          <w:b/>
          <w:bCs/>
        </w:rPr>
      </w:pPr>
      <w:r w:rsidRPr="000705FA">
        <w:rPr>
          <w:rFonts w:ascii="Arial" w:hAnsi="Arial" w:cs="Arial"/>
          <w:sz w:val="20"/>
          <w:szCs w:val="20"/>
        </w:rPr>
        <w:t>The total knowledge scores ranged from 13 to 18, with a mean score of 16.32 ± 1.20, indicating an overall satisfactory level of knowledge among the participants.</w:t>
      </w:r>
    </w:p>
    <w:p w14:paraId="5FD04D66" w14:textId="77777777" w:rsidR="00407B00" w:rsidRPr="00A405DE" w:rsidRDefault="00407B00" w:rsidP="00464B35">
      <w:pPr>
        <w:tabs>
          <w:tab w:val="left" w:pos="2135"/>
        </w:tabs>
        <w:spacing w:line="276" w:lineRule="auto"/>
        <w:rPr>
          <w:rFonts w:ascii="Times New Roman" w:hAnsi="Times New Roman" w:cs="Times New Roman"/>
          <w:b/>
          <w:bCs/>
        </w:rPr>
      </w:pPr>
    </w:p>
    <w:p w14:paraId="55361E71" w14:textId="519D6172" w:rsidR="00407B00" w:rsidRPr="00983BB2" w:rsidRDefault="001A04EC" w:rsidP="00464B35">
      <w:pPr>
        <w:tabs>
          <w:tab w:val="left" w:pos="2135"/>
        </w:tabs>
        <w:spacing w:line="276" w:lineRule="auto"/>
        <w:rPr>
          <w:rFonts w:ascii="Arial" w:hAnsi="Arial" w:cs="Arial"/>
          <w:b/>
          <w:bCs/>
          <w:sz w:val="22"/>
          <w:szCs w:val="22"/>
        </w:rPr>
      </w:pPr>
      <w:r>
        <w:rPr>
          <w:rFonts w:ascii="Arial" w:hAnsi="Arial" w:cs="Arial"/>
          <w:b/>
          <w:bCs/>
          <w:sz w:val="22"/>
          <w:szCs w:val="22"/>
        </w:rPr>
        <w:t xml:space="preserve">List </w:t>
      </w:r>
      <w:proofErr w:type="gramStart"/>
      <w:r>
        <w:rPr>
          <w:rFonts w:ascii="Arial" w:hAnsi="Arial" w:cs="Arial"/>
          <w:b/>
          <w:bCs/>
          <w:sz w:val="22"/>
          <w:szCs w:val="22"/>
        </w:rPr>
        <w:t>2 :</w:t>
      </w:r>
      <w:proofErr w:type="gramEnd"/>
      <w:r>
        <w:rPr>
          <w:rFonts w:ascii="Arial" w:hAnsi="Arial" w:cs="Arial"/>
          <w:b/>
          <w:bCs/>
          <w:sz w:val="22"/>
          <w:szCs w:val="22"/>
        </w:rPr>
        <w:t xml:space="preserve"> </w:t>
      </w:r>
      <w:r w:rsidR="00407B00" w:rsidRPr="00983BB2">
        <w:rPr>
          <w:rFonts w:ascii="Arial" w:hAnsi="Arial" w:cs="Arial"/>
          <w:b/>
          <w:bCs/>
          <w:sz w:val="22"/>
          <w:szCs w:val="22"/>
        </w:rPr>
        <w:t>Comparison of Knowledge Scores by Dental Program</w:t>
      </w:r>
    </w:p>
    <w:p w14:paraId="183AAD78" w14:textId="4D7DE5B5" w:rsidR="00407B00" w:rsidRPr="00DD62D9" w:rsidRDefault="00DD62D9" w:rsidP="00464B35">
      <w:pPr>
        <w:tabs>
          <w:tab w:val="left" w:pos="2135"/>
        </w:tabs>
        <w:spacing w:line="276" w:lineRule="auto"/>
        <w:jc w:val="both"/>
        <w:rPr>
          <w:rFonts w:ascii="Arial" w:hAnsi="Arial" w:cs="Arial"/>
          <w:sz w:val="20"/>
          <w:szCs w:val="20"/>
        </w:rPr>
      </w:pPr>
      <w:r w:rsidRPr="00DD62D9">
        <w:rPr>
          <w:rFonts w:ascii="Arial" w:hAnsi="Arial" w:cs="Arial"/>
          <w:sz w:val="20"/>
          <w:szCs w:val="20"/>
        </w:rPr>
        <w:t>To further evaluate differences in knowledge levels among participants, comparisons between groups were performed using the Mann–Whitney U test. The analysis revealed variations in knowledge scores among different categories of dental students, including undergraduate students, interns, and postgraduate students. Participants with greater clinical exposure, such as interns and postgraduate students, demonstrated comparatively higher knowledge scores than undergraduate students. However, the overall level of knowledge regarding dental radiographic waste management was found to be satisfactory among the study population</w:t>
      </w:r>
    </w:p>
    <w:tbl>
      <w:tblPr>
        <w:tblStyle w:val="TableGrid"/>
        <w:tblpPr w:leftFromText="180" w:rightFromText="180" w:vertAnchor="page" w:horzAnchor="margin" w:tblpY="685"/>
        <w:tblW w:w="5000" w:type="pct"/>
        <w:tblLook w:val="04A0" w:firstRow="1" w:lastRow="0" w:firstColumn="1" w:lastColumn="0" w:noHBand="0" w:noVBand="1"/>
      </w:tblPr>
      <w:tblGrid>
        <w:gridCol w:w="2422"/>
        <w:gridCol w:w="3303"/>
        <w:gridCol w:w="1477"/>
        <w:gridCol w:w="1814"/>
      </w:tblGrid>
      <w:tr w:rsidR="00407B00" w:rsidRPr="000705FA" w14:paraId="6FE855F7" w14:textId="77777777" w:rsidTr="000705FA">
        <w:trPr>
          <w:gridAfter w:val="2"/>
          <w:wAfter w:w="3294" w:type="dxa"/>
          <w:trHeight w:val="524"/>
        </w:trPr>
        <w:tc>
          <w:tcPr>
            <w:tcW w:w="0" w:type="auto"/>
            <w:gridSpan w:val="2"/>
            <w:hideMark/>
          </w:tcPr>
          <w:p w14:paraId="1E1D94F6" w14:textId="77777777" w:rsidR="00407B00" w:rsidRPr="000705FA" w:rsidRDefault="00407B00" w:rsidP="00464B35">
            <w:pPr>
              <w:tabs>
                <w:tab w:val="left" w:pos="2135"/>
              </w:tabs>
              <w:spacing w:before="240" w:after="240" w:line="276" w:lineRule="auto"/>
              <w:jc w:val="both"/>
              <w:rPr>
                <w:rFonts w:ascii="Arial" w:hAnsi="Arial" w:cs="Arial"/>
                <w:b/>
                <w:bCs/>
                <w:sz w:val="20"/>
                <w:szCs w:val="20"/>
              </w:rPr>
            </w:pPr>
            <w:r w:rsidRPr="000705FA">
              <w:rPr>
                <w:rFonts w:ascii="Arial" w:hAnsi="Arial" w:cs="Arial"/>
                <w:b/>
                <w:bCs/>
                <w:sz w:val="20"/>
                <w:szCs w:val="20"/>
              </w:rPr>
              <w:t>Independent Samples T-Test</w:t>
            </w:r>
          </w:p>
        </w:tc>
      </w:tr>
      <w:tr w:rsidR="00407B00" w:rsidRPr="000705FA" w14:paraId="59DB5CC6" w14:textId="77777777" w:rsidTr="000705FA">
        <w:trPr>
          <w:trHeight w:val="492"/>
        </w:trPr>
        <w:tc>
          <w:tcPr>
            <w:tcW w:w="1343" w:type="pct"/>
            <w:hideMark/>
          </w:tcPr>
          <w:p w14:paraId="3F36D233"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sz w:val="20"/>
                <w:szCs w:val="20"/>
              </w:rPr>
              <w:t> </w:t>
            </w:r>
          </w:p>
        </w:tc>
        <w:tc>
          <w:tcPr>
            <w:tcW w:w="1832" w:type="pct"/>
            <w:hideMark/>
          </w:tcPr>
          <w:p w14:paraId="352AD6E7"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b/>
                <w:bCs/>
                <w:sz w:val="20"/>
                <w:szCs w:val="20"/>
              </w:rPr>
              <w:t> </w:t>
            </w:r>
          </w:p>
        </w:tc>
        <w:tc>
          <w:tcPr>
            <w:tcW w:w="819" w:type="pct"/>
            <w:hideMark/>
          </w:tcPr>
          <w:p w14:paraId="478336BB"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b/>
                <w:bCs/>
                <w:sz w:val="20"/>
                <w:szCs w:val="20"/>
              </w:rPr>
              <w:t>Statistic</w:t>
            </w:r>
          </w:p>
        </w:tc>
        <w:tc>
          <w:tcPr>
            <w:tcW w:w="1006" w:type="pct"/>
            <w:hideMark/>
          </w:tcPr>
          <w:p w14:paraId="0FD78378"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b/>
                <w:bCs/>
                <w:sz w:val="20"/>
                <w:szCs w:val="20"/>
              </w:rPr>
              <w:t>p</w:t>
            </w:r>
          </w:p>
        </w:tc>
      </w:tr>
      <w:tr w:rsidR="00407B00" w:rsidRPr="000705FA" w14:paraId="78191C30" w14:textId="77777777" w:rsidTr="000705FA">
        <w:trPr>
          <w:trHeight w:val="511"/>
        </w:trPr>
        <w:tc>
          <w:tcPr>
            <w:tcW w:w="1343" w:type="pct"/>
            <w:hideMark/>
          </w:tcPr>
          <w:p w14:paraId="4F82EB06"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sz w:val="20"/>
                <w:szCs w:val="20"/>
              </w:rPr>
              <w:t>Total score</w:t>
            </w:r>
          </w:p>
        </w:tc>
        <w:tc>
          <w:tcPr>
            <w:tcW w:w="1832" w:type="pct"/>
            <w:hideMark/>
          </w:tcPr>
          <w:p w14:paraId="6C7F2FE0"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b/>
                <w:bCs/>
                <w:sz w:val="20"/>
                <w:szCs w:val="20"/>
              </w:rPr>
              <w:t>Mann-Whitney U</w:t>
            </w:r>
          </w:p>
        </w:tc>
        <w:tc>
          <w:tcPr>
            <w:tcW w:w="819" w:type="pct"/>
            <w:hideMark/>
          </w:tcPr>
          <w:p w14:paraId="665C9763"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b/>
                <w:bCs/>
                <w:sz w:val="20"/>
                <w:szCs w:val="20"/>
              </w:rPr>
              <w:t>856</w:t>
            </w:r>
          </w:p>
        </w:tc>
        <w:tc>
          <w:tcPr>
            <w:tcW w:w="1006" w:type="pct"/>
            <w:hideMark/>
          </w:tcPr>
          <w:p w14:paraId="0928AA47"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b/>
                <w:bCs/>
                <w:sz w:val="20"/>
                <w:szCs w:val="20"/>
              </w:rPr>
              <w:t>&lt;.001</w:t>
            </w:r>
          </w:p>
        </w:tc>
      </w:tr>
      <w:tr w:rsidR="00407B00" w:rsidRPr="000705FA" w14:paraId="5AEAB9CD" w14:textId="77777777" w:rsidTr="000705FA">
        <w:trPr>
          <w:trHeight w:val="528"/>
        </w:trPr>
        <w:tc>
          <w:tcPr>
            <w:tcW w:w="5000" w:type="pct"/>
            <w:gridSpan w:val="4"/>
            <w:hideMark/>
          </w:tcPr>
          <w:p w14:paraId="765B58B1" w14:textId="77777777" w:rsidR="00407B00" w:rsidRPr="000705FA" w:rsidRDefault="00407B00" w:rsidP="00464B35">
            <w:pPr>
              <w:tabs>
                <w:tab w:val="left" w:pos="2135"/>
              </w:tabs>
              <w:spacing w:line="276" w:lineRule="auto"/>
              <w:jc w:val="both"/>
              <w:rPr>
                <w:rFonts w:ascii="Arial" w:hAnsi="Arial" w:cs="Arial"/>
                <w:b/>
                <w:bCs/>
                <w:sz w:val="20"/>
                <w:szCs w:val="20"/>
                <w:vertAlign w:val="subscript"/>
              </w:rPr>
            </w:pPr>
            <w:r w:rsidRPr="000705FA">
              <w:rPr>
                <w:rFonts w:ascii="Arial" w:hAnsi="Arial" w:cs="Arial"/>
                <w:sz w:val="20"/>
                <w:szCs w:val="20"/>
              </w:rPr>
              <w:t>Note. Hₐ μ</w:t>
            </w:r>
            <w:r w:rsidRPr="000705FA">
              <w:rPr>
                <w:rFonts w:ascii="Arial" w:hAnsi="Arial" w:cs="Arial"/>
                <w:sz w:val="20"/>
                <w:szCs w:val="20"/>
                <w:vertAlign w:val="subscript"/>
              </w:rPr>
              <w:t>1</w:t>
            </w:r>
            <w:r w:rsidRPr="000705FA">
              <w:rPr>
                <w:rFonts w:ascii="Arial" w:hAnsi="Arial" w:cs="Arial"/>
                <w:sz w:val="20"/>
                <w:szCs w:val="20"/>
              </w:rPr>
              <w:t xml:space="preserve"> ≠ μ</w:t>
            </w:r>
            <w:r w:rsidRPr="000705FA">
              <w:rPr>
                <w:rFonts w:ascii="Arial" w:hAnsi="Arial" w:cs="Arial"/>
                <w:sz w:val="20"/>
                <w:szCs w:val="20"/>
                <w:vertAlign w:val="subscript"/>
              </w:rPr>
              <w:t>2</w:t>
            </w:r>
          </w:p>
          <w:p w14:paraId="296676DD" w14:textId="77777777" w:rsidR="00407B00" w:rsidRPr="000705FA" w:rsidRDefault="00407B00" w:rsidP="00464B35">
            <w:pPr>
              <w:tabs>
                <w:tab w:val="left" w:pos="2135"/>
              </w:tabs>
              <w:spacing w:line="276" w:lineRule="auto"/>
              <w:jc w:val="both"/>
              <w:rPr>
                <w:rFonts w:ascii="Arial" w:hAnsi="Arial" w:cs="Arial"/>
                <w:b/>
                <w:bCs/>
                <w:sz w:val="20"/>
                <w:szCs w:val="20"/>
              </w:rPr>
            </w:pPr>
          </w:p>
        </w:tc>
      </w:tr>
    </w:tbl>
    <w:p w14:paraId="79E6CC2E" w14:textId="6DA2B286" w:rsidR="00407B00" w:rsidRPr="000705FA" w:rsidRDefault="001A04EC" w:rsidP="00464B35">
      <w:pPr>
        <w:tabs>
          <w:tab w:val="left" w:pos="2135"/>
        </w:tabs>
        <w:spacing w:before="240" w:after="240" w:line="276" w:lineRule="auto"/>
        <w:jc w:val="both"/>
        <w:rPr>
          <w:rFonts w:ascii="Arial" w:hAnsi="Arial" w:cs="Arial"/>
          <w:b/>
          <w:bCs/>
          <w:sz w:val="20"/>
          <w:szCs w:val="20"/>
        </w:rPr>
      </w:pPr>
      <w:r>
        <w:rPr>
          <w:rFonts w:ascii="Arial" w:hAnsi="Arial" w:cs="Arial"/>
          <w:b/>
          <w:bCs/>
          <w:sz w:val="20"/>
          <w:szCs w:val="20"/>
        </w:rPr>
        <w:t xml:space="preserve">List 3: </w:t>
      </w:r>
      <w:r w:rsidR="004838AE" w:rsidRPr="000705FA">
        <w:rPr>
          <w:rFonts w:ascii="Arial" w:hAnsi="Arial" w:cs="Arial"/>
          <w:b/>
          <w:bCs/>
          <w:sz w:val="20"/>
          <w:szCs w:val="20"/>
        </w:rPr>
        <w:t>Shapiro-Wilk</w:t>
      </w:r>
      <w:r w:rsidR="004838AE">
        <w:rPr>
          <w:rFonts w:ascii="Arial" w:hAnsi="Arial" w:cs="Arial"/>
          <w:b/>
          <w:bCs/>
          <w:sz w:val="20"/>
          <w:szCs w:val="20"/>
        </w:rPr>
        <w:t xml:space="preserve"> Test</w:t>
      </w:r>
    </w:p>
    <w:tbl>
      <w:tblPr>
        <w:tblStyle w:val="TableGrid"/>
        <w:tblW w:w="0" w:type="auto"/>
        <w:tblLook w:val="04A0" w:firstRow="1" w:lastRow="0" w:firstColumn="1" w:lastColumn="0" w:noHBand="0" w:noVBand="1"/>
      </w:tblPr>
      <w:tblGrid>
        <w:gridCol w:w="3050"/>
        <w:gridCol w:w="550"/>
        <w:gridCol w:w="728"/>
        <w:gridCol w:w="717"/>
        <w:gridCol w:w="717"/>
        <w:gridCol w:w="723"/>
      </w:tblGrid>
      <w:tr w:rsidR="00407B00" w:rsidRPr="000705FA" w14:paraId="31BDFDA8" w14:textId="77777777" w:rsidTr="000705FA">
        <w:tc>
          <w:tcPr>
            <w:tcW w:w="0" w:type="auto"/>
            <w:gridSpan w:val="6"/>
            <w:hideMark/>
          </w:tcPr>
          <w:p w14:paraId="2633F154"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b/>
                <w:bCs/>
                <w:sz w:val="20"/>
                <w:szCs w:val="20"/>
              </w:rPr>
              <w:t>Descriptives</w:t>
            </w:r>
          </w:p>
        </w:tc>
      </w:tr>
      <w:tr w:rsidR="00407B00" w:rsidRPr="000705FA" w14:paraId="60048730" w14:textId="77777777" w:rsidTr="000705FA">
        <w:tc>
          <w:tcPr>
            <w:tcW w:w="0" w:type="auto"/>
            <w:gridSpan w:val="4"/>
            <w:hideMark/>
          </w:tcPr>
          <w:p w14:paraId="60B8DD36" w14:textId="77777777" w:rsidR="00407B00" w:rsidRPr="000705FA" w:rsidRDefault="00407B00" w:rsidP="00464B35">
            <w:pPr>
              <w:tabs>
                <w:tab w:val="left" w:pos="2135"/>
              </w:tabs>
              <w:spacing w:line="276" w:lineRule="auto"/>
              <w:jc w:val="both"/>
              <w:rPr>
                <w:rFonts w:ascii="Arial" w:hAnsi="Arial" w:cs="Arial"/>
                <w:b/>
                <w:bCs/>
                <w:sz w:val="20"/>
                <w:szCs w:val="20"/>
              </w:rPr>
            </w:pPr>
          </w:p>
        </w:tc>
        <w:tc>
          <w:tcPr>
            <w:tcW w:w="0" w:type="auto"/>
            <w:gridSpan w:val="2"/>
            <w:hideMark/>
          </w:tcPr>
          <w:p w14:paraId="2F0B4FE3"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b/>
                <w:bCs/>
                <w:sz w:val="20"/>
                <w:szCs w:val="20"/>
              </w:rPr>
              <w:t>Shapiro-Wilk</w:t>
            </w:r>
          </w:p>
        </w:tc>
      </w:tr>
      <w:tr w:rsidR="00407B00" w:rsidRPr="000705FA" w14:paraId="32E5DA22" w14:textId="77777777" w:rsidTr="000705FA">
        <w:tc>
          <w:tcPr>
            <w:tcW w:w="0" w:type="auto"/>
            <w:hideMark/>
          </w:tcPr>
          <w:p w14:paraId="28C32078"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b/>
                <w:bCs/>
                <w:sz w:val="20"/>
                <w:szCs w:val="20"/>
              </w:rPr>
              <w:t> </w:t>
            </w:r>
          </w:p>
        </w:tc>
        <w:tc>
          <w:tcPr>
            <w:tcW w:w="0" w:type="auto"/>
            <w:hideMark/>
          </w:tcPr>
          <w:p w14:paraId="60C161E0"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b/>
                <w:bCs/>
                <w:sz w:val="20"/>
                <w:szCs w:val="20"/>
              </w:rPr>
              <w:t>N</w:t>
            </w:r>
          </w:p>
        </w:tc>
        <w:tc>
          <w:tcPr>
            <w:tcW w:w="0" w:type="auto"/>
            <w:hideMark/>
          </w:tcPr>
          <w:p w14:paraId="75D4B6BF"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b/>
                <w:bCs/>
                <w:sz w:val="20"/>
                <w:szCs w:val="20"/>
              </w:rPr>
              <w:t>Mean</w:t>
            </w:r>
          </w:p>
        </w:tc>
        <w:tc>
          <w:tcPr>
            <w:tcW w:w="0" w:type="auto"/>
            <w:hideMark/>
          </w:tcPr>
          <w:p w14:paraId="7C73BE8F"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b/>
                <w:bCs/>
                <w:sz w:val="20"/>
                <w:szCs w:val="20"/>
              </w:rPr>
              <w:t>SD</w:t>
            </w:r>
          </w:p>
        </w:tc>
        <w:tc>
          <w:tcPr>
            <w:tcW w:w="0" w:type="auto"/>
            <w:hideMark/>
          </w:tcPr>
          <w:p w14:paraId="7F6279D8"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b/>
                <w:bCs/>
                <w:sz w:val="20"/>
                <w:szCs w:val="20"/>
              </w:rPr>
              <w:t>W</w:t>
            </w:r>
          </w:p>
        </w:tc>
        <w:tc>
          <w:tcPr>
            <w:tcW w:w="0" w:type="auto"/>
            <w:hideMark/>
          </w:tcPr>
          <w:p w14:paraId="7FE94415"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b/>
                <w:bCs/>
                <w:sz w:val="20"/>
                <w:szCs w:val="20"/>
              </w:rPr>
              <w:t>p</w:t>
            </w:r>
          </w:p>
        </w:tc>
      </w:tr>
      <w:tr w:rsidR="00407B00" w:rsidRPr="000705FA" w14:paraId="23D73ABA" w14:textId="77777777" w:rsidTr="000705FA">
        <w:tc>
          <w:tcPr>
            <w:tcW w:w="0" w:type="auto"/>
            <w:hideMark/>
          </w:tcPr>
          <w:p w14:paraId="36EE119C"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b/>
                <w:bCs/>
                <w:sz w:val="20"/>
                <w:szCs w:val="20"/>
              </w:rPr>
              <w:t>What is your dental program?</w:t>
            </w:r>
          </w:p>
        </w:tc>
        <w:tc>
          <w:tcPr>
            <w:tcW w:w="0" w:type="auto"/>
            <w:hideMark/>
          </w:tcPr>
          <w:p w14:paraId="66265D8B"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b/>
                <w:bCs/>
                <w:sz w:val="20"/>
                <w:szCs w:val="20"/>
              </w:rPr>
              <w:t>200</w:t>
            </w:r>
          </w:p>
        </w:tc>
        <w:tc>
          <w:tcPr>
            <w:tcW w:w="0" w:type="auto"/>
            <w:hideMark/>
          </w:tcPr>
          <w:p w14:paraId="68DF8F76"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b/>
                <w:bCs/>
                <w:sz w:val="20"/>
                <w:szCs w:val="20"/>
              </w:rPr>
              <w:t>1.13</w:t>
            </w:r>
          </w:p>
        </w:tc>
        <w:tc>
          <w:tcPr>
            <w:tcW w:w="0" w:type="auto"/>
            <w:hideMark/>
          </w:tcPr>
          <w:p w14:paraId="638F8645"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b/>
                <w:bCs/>
                <w:sz w:val="20"/>
                <w:szCs w:val="20"/>
              </w:rPr>
              <w:t>0.332</w:t>
            </w:r>
          </w:p>
        </w:tc>
        <w:tc>
          <w:tcPr>
            <w:tcW w:w="0" w:type="auto"/>
            <w:hideMark/>
          </w:tcPr>
          <w:p w14:paraId="141EEE32"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b/>
                <w:bCs/>
                <w:sz w:val="20"/>
                <w:szCs w:val="20"/>
              </w:rPr>
              <w:t>0.387</w:t>
            </w:r>
          </w:p>
        </w:tc>
        <w:tc>
          <w:tcPr>
            <w:tcW w:w="0" w:type="auto"/>
            <w:hideMark/>
          </w:tcPr>
          <w:p w14:paraId="01A4A193"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b/>
                <w:bCs/>
                <w:sz w:val="20"/>
                <w:szCs w:val="20"/>
              </w:rPr>
              <w:t>&lt;.001</w:t>
            </w:r>
          </w:p>
        </w:tc>
      </w:tr>
      <w:tr w:rsidR="00407B00" w:rsidRPr="000705FA" w14:paraId="7A54D2FA" w14:textId="77777777" w:rsidTr="000705FA">
        <w:tc>
          <w:tcPr>
            <w:tcW w:w="0" w:type="auto"/>
            <w:hideMark/>
          </w:tcPr>
          <w:p w14:paraId="12F4BF80"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b/>
                <w:bCs/>
                <w:sz w:val="20"/>
                <w:szCs w:val="20"/>
              </w:rPr>
              <w:t>Total score</w:t>
            </w:r>
          </w:p>
        </w:tc>
        <w:tc>
          <w:tcPr>
            <w:tcW w:w="0" w:type="auto"/>
            <w:hideMark/>
          </w:tcPr>
          <w:p w14:paraId="52634CE1"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b/>
                <w:bCs/>
                <w:sz w:val="20"/>
                <w:szCs w:val="20"/>
              </w:rPr>
              <w:t>200</w:t>
            </w:r>
          </w:p>
        </w:tc>
        <w:tc>
          <w:tcPr>
            <w:tcW w:w="0" w:type="auto"/>
            <w:hideMark/>
          </w:tcPr>
          <w:p w14:paraId="46893ED9"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b/>
                <w:bCs/>
                <w:sz w:val="20"/>
                <w:szCs w:val="20"/>
              </w:rPr>
              <w:t>16.32</w:t>
            </w:r>
          </w:p>
        </w:tc>
        <w:tc>
          <w:tcPr>
            <w:tcW w:w="0" w:type="auto"/>
            <w:hideMark/>
          </w:tcPr>
          <w:p w14:paraId="1A3CEA98"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b/>
                <w:bCs/>
                <w:sz w:val="20"/>
                <w:szCs w:val="20"/>
              </w:rPr>
              <w:t>1.198</w:t>
            </w:r>
          </w:p>
        </w:tc>
        <w:tc>
          <w:tcPr>
            <w:tcW w:w="0" w:type="auto"/>
            <w:hideMark/>
          </w:tcPr>
          <w:p w14:paraId="2E0081F1"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b/>
                <w:bCs/>
                <w:sz w:val="20"/>
                <w:szCs w:val="20"/>
              </w:rPr>
              <w:t>0.911</w:t>
            </w:r>
          </w:p>
        </w:tc>
        <w:tc>
          <w:tcPr>
            <w:tcW w:w="0" w:type="auto"/>
            <w:hideMark/>
          </w:tcPr>
          <w:p w14:paraId="6485C148"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b/>
                <w:bCs/>
                <w:sz w:val="20"/>
                <w:szCs w:val="20"/>
              </w:rPr>
              <w:t>&lt;.001</w:t>
            </w:r>
          </w:p>
        </w:tc>
      </w:tr>
    </w:tbl>
    <w:p w14:paraId="7B172D09" w14:textId="77777777" w:rsidR="00407B00" w:rsidRPr="000705FA" w:rsidRDefault="00407B00" w:rsidP="00464B35">
      <w:pPr>
        <w:spacing w:line="276" w:lineRule="auto"/>
        <w:jc w:val="both"/>
        <w:rPr>
          <w:rFonts w:ascii="Arial" w:hAnsi="Arial" w:cs="Arial"/>
          <w:b/>
          <w:bCs/>
          <w:sz w:val="20"/>
          <w:szCs w:val="20"/>
        </w:rPr>
      </w:pPr>
    </w:p>
    <w:p w14:paraId="2AFCEF56" w14:textId="3FE8CD9A" w:rsidR="00295C03" w:rsidRPr="00983BB2" w:rsidRDefault="00295C03" w:rsidP="00464B35">
      <w:pPr>
        <w:spacing w:line="276" w:lineRule="auto"/>
        <w:rPr>
          <w:rFonts w:ascii="Arial" w:hAnsi="Arial" w:cs="Arial"/>
          <w:b/>
          <w:bCs/>
          <w:sz w:val="22"/>
          <w:szCs w:val="22"/>
        </w:rPr>
      </w:pPr>
      <w:r w:rsidRPr="00983BB2">
        <w:rPr>
          <w:rFonts w:ascii="Arial" w:hAnsi="Arial" w:cs="Arial"/>
          <w:b/>
          <w:bCs/>
          <w:sz w:val="22"/>
          <w:szCs w:val="22"/>
        </w:rPr>
        <w:t>DISCUSSION</w:t>
      </w:r>
    </w:p>
    <w:p w14:paraId="10556D07" w14:textId="774985C7" w:rsidR="00407B00" w:rsidRPr="00983BB2" w:rsidRDefault="00407B00" w:rsidP="00F76647">
      <w:pPr>
        <w:tabs>
          <w:tab w:val="left" w:pos="2135"/>
        </w:tabs>
        <w:spacing w:before="240" w:after="240" w:line="276" w:lineRule="auto"/>
        <w:jc w:val="both"/>
        <w:rPr>
          <w:rFonts w:ascii="Arial" w:hAnsi="Arial" w:cs="Arial"/>
          <w:sz w:val="20"/>
          <w:szCs w:val="20"/>
        </w:rPr>
      </w:pPr>
      <w:r w:rsidRPr="00983BB2">
        <w:rPr>
          <w:rFonts w:ascii="Arial" w:hAnsi="Arial" w:cs="Arial"/>
          <w:sz w:val="20"/>
          <w:szCs w:val="20"/>
        </w:rPr>
        <w:t xml:space="preserve">The present study evaluated the knowledge, attitude, and awareness of dental students regarding dental radiographic waste management and revealed generally satisfactory knowledge levels and a predominantly positive attitude, although specific procedural gaps were identified. These findings are consistent with previous research assessing biomedical and radiographic waste management among dental and healthcare </w:t>
      </w:r>
      <w:proofErr w:type="spellStart"/>
      <w:proofErr w:type="gramStart"/>
      <w:r w:rsidRPr="00983BB2">
        <w:rPr>
          <w:rFonts w:ascii="Arial" w:hAnsi="Arial" w:cs="Arial"/>
          <w:sz w:val="20"/>
          <w:szCs w:val="20"/>
        </w:rPr>
        <w:t>professionals.In</w:t>
      </w:r>
      <w:proofErr w:type="spellEnd"/>
      <w:proofErr w:type="gramEnd"/>
      <w:r w:rsidRPr="00983BB2">
        <w:rPr>
          <w:rFonts w:ascii="Arial" w:hAnsi="Arial" w:cs="Arial"/>
          <w:sz w:val="20"/>
          <w:szCs w:val="20"/>
        </w:rPr>
        <w:t xml:space="preserve"> the current study, a majority of participants demonstrated awareness of the environmental and health hazards associated with radiographic waste. This observation is comparable to the findings of Sharma et al. (2013) [1], who reported that most dental students were aware of the potential hazards of improper biomedical waste disposal. Similarly, a study by Kumar et al. (2017) [2] observed that healthcare students exhibited good theoretical knowledge regarding biomedical waste risks. The high level of hazard awareness in the present study suggests that foundational concepts of waste management are adequately addressed in the </w:t>
      </w:r>
      <w:proofErr w:type="spellStart"/>
      <w:proofErr w:type="gramStart"/>
      <w:r w:rsidRPr="00983BB2">
        <w:rPr>
          <w:rFonts w:ascii="Arial" w:hAnsi="Arial" w:cs="Arial"/>
          <w:sz w:val="20"/>
          <w:szCs w:val="20"/>
        </w:rPr>
        <w:t>curriculum.However</w:t>
      </w:r>
      <w:proofErr w:type="spellEnd"/>
      <w:proofErr w:type="gramEnd"/>
      <w:r w:rsidRPr="00983BB2">
        <w:rPr>
          <w:rFonts w:ascii="Arial" w:hAnsi="Arial" w:cs="Arial"/>
          <w:sz w:val="20"/>
          <w:szCs w:val="20"/>
        </w:rPr>
        <w:t xml:space="preserve">, </w:t>
      </w:r>
      <w:r w:rsidRPr="00983BB2">
        <w:rPr>
          <w:rFonts w:ascii="Arial" w:hAnsi="Arial" w:cs="Arial"/>
          <w:sz w:val="20"/>
          <w:szCs w:val="20"/>
        </w:rPr>
        <w:lastRenderedPageBreak/>
        <w:t xml:space="preserve">although overall knowledge was satisfactory, gaps were observed in specific procedural aspects, particularly regarding the proper disposal of lead foils. Only a limited proportion of participants correctly identified the recommended disposal method for lead-containing waste. This finding aligns with the study by Sood et al. (2014) [3], which reported inadequate knowledge among dental professionals regarding the disposal of radiographic lead foils. Lead toxicity and its environmental persistence make this deficiency particularly concerning, emphasizing the need for targeted training on radiographic waste </w:t>
      </w:r>
      <w:proofErr w:type="spellStart"/>
      <w:proofErr w:type="gramStart"/>
      <w:r w:rsidRPr="00983BB2">
        <w:rPr>
          <w:rFonts w:ascii="Arial" w:hAnsi="Arial" w:cs="Arial"/>
          <w:sz w:val="20"/>
          <w:szCs w:val="20"/>
        </w:rPr>
        <w:t>components.Knowledge</w:t>
      </w:r>
      <w:proofErr w:type="spellEnd"/>
      <w:proofErr w:type="gramEnd"/>
      <w:r w:rsidRPr="00983BB2">
        <w:rPr>
          <w:rFonts w:ascii="Arial" w:hAnsi="Arial" w:cs="Arial"/>
          <w:sz w:val="20"/>
          <w:szCs w:val="20"/>
        </w:rPr>
        <w:t xml:space="preserve"> regarding disposal of fixer solutions was comparatively higher in the present study, which contrasts with findings from Patil and Pokhrel (2005) [4], where awareness of chemical waste disposal among healthcare workers was found to be suboptimal. The improved awareness observed in the current study may reflect increased emphasis on biomedical waste regulations in recent years and better integration of waste management topics within dental </w:t>
      </w:r>
      <w:proofErr w:type="spellStart"/>
      <w:proofErr w:type="gramStart"/>
      <w:r w:rsidRPr="00983BB2">
        <w:rPr>
          <w:rFonts w:ascii="Arial" w:hAnsi="Arial" w:cs="Arial"/>
          <w:sz w:val="20"/>
          <w:szCs w:val="20"/>
        </w:rPr>
        <w:t>education.Only</w:t>
      </w:r>
      <w:proofErr w:type="spellEnd"/>
      <w:proofErr w:type="gramEnd"/>
      <w:r w:rsidRPr="00983BB2">
        <w:rPr>
          <w:rFonts w:ascii="Arial" w:hAnsi="Arial" w:cs="Arial"/>
          <w:sz w:val="20"/>
          <w:szCs w:val="20"/>
        </w:rPr>
        <w:t xml:space="preserve"> a minority of participants in the present study reported having received formal training specifically related to radiographic waste management. This is consistent with findings reported by Mathur et al. (2011) [5], who identified inadequate structured training as a major barrier to effective biomedical waste management practices. Lack of hands-on training may contribute to the observed knowledge–practice gap, wherein students possess theoretical understanding but lack confidence in practical </w:t>
      </w:r>
      <w:proofErr w:type="spellStart"/>
      <w:proofErr w:type="gramStart"/>
      <w:r w:rsidRPr="00983BB2">
        <w:rPr>
          <w:rFonts w:ascii="Arial" w:hAnsi="Arial" w:cs="Arial"/>
          <w:sz w:val="20"/>
          <w:szCs w:val="20"/>
        </w:rPr>
        <w:t>implementation.The</w:t>
      </w:r>
      <w:proofErr w:type="spellEnd"/>
      <w:proofErr w:type="gramEnd"/>
      <w:r w:rsidRPr="00983BB2">
        <w:rPr>
          <w:rFonts w:ascii="Arial" w:hAnsi="Arial" w:cs="Arial"/>
          <w:sz w:val="20"/>
          <w:szCs w:val="20"/>
        </w:rPr>
        <w:t xml:space="preserve"> attitude assessment in the present study demonstrated overwhelmingly positive responses, with most participants acknowledging their responsibility in ensuring safe waste disposal and expressing willingness to attend training programs. Similar positive attitudes were reported by Deo et al. (2006) [6], who found that dental professionals generally exhibited a </w:t>
      </w:r>
      <w:proofErr w:type="spellStart"/>
      <w:r w:rsidRPr="00983BB2">
        <w:rPr>
          <w:rFonts w:ascii="Arial" w:hAnsi="Arial" w:cs="Arial"/>
          <w:sz w:val="20"/>
          <w:szCs w:val="20"/>
        </w:rPr>
        <w:t>favorable</w:t>
      </w:r>
      <w:proofErr w:type="spellEnd"/>
      <w:r w:rsidRPr="00983BB2">
        <w:rPr>
          <w:rFonts w:ascii="Arial" w:hAnsi="Arial" w:cs="Arial"/>
          <w:sz w:val="20"/>
          <w:szCs w:val="20"/>
        </w:rPr>
        <w:t xml:space="preserve"> outlook toward biomedical waste management despite variations in actual compliance. A positive attitude is an encouraging indicator, as it serves as a foundation for </w:t>
      </w:r>
      <w:proofErr w:type="spellStart"/>
      <w:r w:rsidRPr="00983BB2">
        <w:rPr>
          <w:rFonts w:ascii="Arial" w:hAnsi="Arial" w:cs="Arial"/>
          <w:sz w:val="20"/>
          <w:szCs w:val="20"/>
        </w:rPr>
        <w:t>behavioral</w:t>
      </w:r>
      <w:proofErr w:type="spellEnd"/>
      <w:r w:rsidRPr="00983BB2">
        <w:rPr>
          <w:rFonts w:ascii="Arial" w:hAnsi="Arial" w:cs="Arial"/>
          <w:sz w:val="20"/>
          <w:szCs w:val="20"/>
        </w:rPr>
        <w:t xml:space="preserve"> change when supported by appropriate training and institutional </w:t>
      </w:r>
      <w:proofErr w:type="spellStart"/>
      <w:proofErr w:type="gramStart"/>
      <w:r w:rsidRPr="00983BB2">
        <w:rPr>
          <w:rFonts w:ascii="Arial" w:hAnsi="Arial" w:cs="Arial"/>
          <w:sz w:val="20"/>
          <w:szCs w:val="20"/>
        </w:rPr>
        <w:t>reinforcement.A</w:t>
      </w:r>
      <w:proofErr w:type="spellEnd"/>
      <w:proofErr w:type="gramEnd"/>
      <w:r w:rsidRPr="00983BB2">
        <w:rPr>
          <w:rFonts w:ascii="Arial" w:hAnsi="Arial" w:cs="Arial"/>
          <w:sz w:val="20"/>
          <w:szCs w:val="20"/>
        </w:rPr>
        <w:t xml:space="preserve"> noteworthy finding in the current study was that nearly one-third of participants reported witnessing improper disposal practices within their institutions. This observation suggests inconsistencies between awareness and real-world practice, echoing concerns raised by previous studies that identified gaps between knowledge and compliance [2,5]. Such discrepancies highlight the importance of institutional monitoring, regular audits, and reinforcement of standard operating </w:t>
      </w:r>
      <w:proofErr w:type="spellStart"/>
      <w:proofErr w:type="gramStart"/>
      <w:r w:rsidRPr="00983BB2">
        <w:rPr>
          <w:rFonts w:ascii="Arial" w:hAnsi="Arial" w:cs="Arial"/>
          <w:sz w:val="20"/>
          <w:szCs w:val="20"/>
        </w:rPr>
        <w:t>procedures.Comparison</w:t>
      </w:r>
      <w:proofErr w:type="spellEnd"/>
      <w:proofErr w:type="gramEnd"/>
      <w:r w:rsidRPr="00983BB2">
        <w:rPr>
          <w:rFonts w:ascii="Arial" w:hAnsi="Arial" w:cs="Arial"/>
          <w:sz w:val="20"/>
          <w:szCs w:val="20"/>
        </w:rPr>
        <w:t xml:space="preserve"> across academic levels in the present study revealed higher knowledge scores among students in advanced programs, likely reflecting greater clinical exposure and academic maturity. Similar trends have been documented in earlier research, where postgraduate students demonstrated better knowledge compared to undergraduates [1,3]. This finding underscores the importance of introducing comprehensive waste management education early in undergraduate training to ensure uniform competency across all </w:t>
      </w:r>
      <w:proofErr w:type="spellStart"/>
      <w:proofErr w:type="gramStart"/>
      <w:r w:rsidRPr="00983BB2">
        <w:rPr>
          <w:rFonts w:ascii="Arial" w:hAnsi="Arial" w:cs="Arial"/>
          <w:sz w:val="20"/>
          <w:szCs w:val="20"/>
        </w:rPr>
        <w:t>levels.Although</w:t>
      </w:r>
      <w:proofErr w:type="spellEnd"/>
      <w:proofErr w:type="gramEnd"/>
      <w:r w:rsidRPr="00983BB2">
        <w:rPr>
          <w:rFonts w:ascii="Arial" w:hAnsi="Arial" w:cs="Arial"/>
          <w:sz w:val="20"/>
          <w:szCs w:val="20"/>
        </w:rPr>
        <w:t xml:space="preserve"> digital radiography has reduced chemical waste generation in certain settings, conventional radiographic techniques remain widely used, particularly in resource-limited institutions. Therefore, strengthening education on safe radiographic waste disposal remains essential. Incorporating structured workshops, simulation-based demonstrations, and periodic refresher training programs may help bridge existing gaps and translate positive attitudes into consistent practice.</w:t>
      </w:r>
      <w:r w:rsidR="00F76647" w:rsidRPr="00F76647">
        <w:t xml:space="preserve"> </w:t>
      </w:r>
      <w:r w:rsidR="00F76647" w:rsidRPr="00F76647">
        <w:rPr>
          <w:rFonts w:ascii="Arial" w:hAnsi="Arial" w:cs="Arial"/>
          <w:sz w:val="20"/>
          <w:szCs w:val="20"/>
        </w:rPr>
        <w:t xml:space="preserve">Recent literature has increasingly emphasized the importance of environmental sustainability in dental practice. Improper disposal of radiographic waste materials such as lead foils and silver-containing fixer solutions can contribute to environmental pollution and occupational health risks. Studies have highlighted the need for structured institutional policies, recycling practices, and improved waste management education among dental professionals. Recent research by Khadse et al. (2024) and </w:t>
      </w:r>
      <w:proofErr w:type="spellStart"/>
      <w:r w:rsidR="00F76647" w:rsidRPr="00F76647">
        <w:rPr>
          <w:rFonts w:ascii="Arial" w:hAnsi="Arial" w:cs="Arial"/>
          <w:sz w:val="20"/>
          <w:szCs w:val="20"/>
        </w:rPr>
        <w:t>Mitsika</w:t>
      </w:r>
      <w:proofErr w:type="spellEnd"/>
      <w:r w:rsidR="00F76647" w:rsidRPr="00F76647">
        <w:rPr>
          <w:rFonts w:ascii="Arial" w:hAnsi="Arial" w:cs="Arial"/>
          <w:sz w:val="20"/>
          <w:szCs w:val="20"/>
        </w:rPr>
        <w:t xml:space="preserve"> et al. (2024) has further emphasized the importance of sustainable waste management strategies and responsible handling of dental waste to reduce environmental impact. These findings support the results of the present study and reinforce the need for strengthening educational initiatives and institutional monitoring to ensure effective radiographic waste management practices in dental </w:t>
      </w:r>
      <w:proofErr w:type="spellStart"/>
      <w:proofErr w:type="gramStart"/>
      <w:r w:rsidR="00F76647" w:rsidRPr="00F76647">
        <w:rPr>
          <w:rFonts w:ascii="Arial" w:hAnsi="Arial" w:cs="Arial"/>
          <w:sz w:val="20"/>
          <w:szCs w:val="20"/>
        </w:rPr>
        <w:t>institutions.</w:t>
      </w:r>
      <w:r w:rsidRPr="00983BB2">
        <w:rPr>
          <w:rFonts w:ascii="Arial" w:hAnsi="Arial" w:cs="Arial"/>
          <w:sz w:val="20"/>
          <w:szCs w:val="20"/>
        </w:rPr>
        <w:t>The</w:t>
      </w:r>
      <w:proofErr w:type="spellEnd"/>
      <w:proofErr w:type="gramEnd"/>
      <w:r w:rsidRPr="00983BB2">
        <w:rPr>
          <w:rFonts w:ascii="Arial" w:hAnsi="Arial" w:cs="Arial"/>
          <w:sz w:val="20"/>
          <w:szCs w:val="20"/>
        </w:rPr>
        <w:t xml:space="preserve"> study has certain limitations, including its cross-sectional design and reliance on self-reported data, which may introduce reporting bias. Additionally, being conducted in a single institution may limit generalizability. Future multi-</w:t>
      </w:r>
      <w:proofErr w:type="spellStart"/>
      <w:r w:rsidRPr="00983BB2">
        <w:rPr>
          <w:rFonts w:ascii="Arial" w:hAnsi="Arial" w:cs="Arial"/>
          <w:sz w:val="20"/>
          <w:szCs w:val="20"/>
        </w:rPr>
        <w:t>center</w:t>
      </w:r>
      <w:proofErr w:type="spellEnd"/>
      <w:r w:rsidRPr="00983BB2">
        <w:rPr>
          <w:rFonts w:ascii="Arial" w:hAnsi="Arial" w:cs="Arial"/>
          <w:sz w:val="20"/>
          <w:szCs w:val="20"/>
        </w:rPr>
        <w:t xml:space="preserve"> studies incorporating observational assessment of actual disposal practices would provide more comprehensive insights.</w:t>
      </w:r>
    </w:p>
    <w:p w14:paraId="4CA1DD87" w14:textId="45DC7310" w:rsidR="00407B00" w:rsidRPr="00983BB2" w:rsidRDefault="00407B00" w:rsidP="00F76647">
      <w:pPr>
        <w:tabs>
          <w:tab w:val="left" w:pos="2135"/>
        </w:tabs>
        <w:spacing w:before="240" w:after="240" w:line="276" w:lineRule="auto"/>
        <w:jc w:val="both"/>
        <w:rPr>
          <w:rFonts w:ascii="Arial" w:hAnsi="Arial" w:cs="Arial"/>
          <w:sz w:val="20"/>
          <w:szCs w:val="20"/>
        </w:rPr>
      </w:pPr>
      <w:r w:rsidRPr="00983BB2">
        <w:rPr>
          <w:rFonts w:ascii="Arial" w:hAnsi="Arial" w:cs="Arial"/>
          <w:sz w:val="20"/>
          <w:szCs w:val="20"/>
        </w:rPr>
        <w:lastRenderedPageBreak/>
        <w:t>In summary, the present study findings are largely consistent with previous literature demonstrating satisfactory theoretical knowledge and positive attitudes toward biomedical waste management, while also highlighting persistent procedural gaps and limited formal training. Addressing these gaps through strengthened curricular integration and institutional reinforcement is essential to promote environmentally responsible and ethically sound dental practice.</w:t>
      </w:r>
    </w:p>
    <w:p w14:paraId="0D14B35C" w14:textId="2493AEF8" w:rsidR="00295C03" w:rsidRPr="009F7CD7" w:rsidRDefault="00295C03" w:rsidP="00464B35">
      <w:pPr>
        <w:spacing w:line="276" w:lineRule="auto"/>
        <w:rPr>
          <w:rFonts w:ascii="Arial" w:hAnsi="Arial" w:cs="Arial"/>
          <w:b/>
          <w:bCs/>
          <w:sz w:val="22"/>
          <w:szCs w:val="22"/>
        </w:rPr>
      </w:pPr>
      <w:r w:rsidRPr="009F7CD7">
        <w:rPr>
          <w:rFonts w:ascii="Arial" w:hAnsi="Arial" w:cs="Arial"/>
          <w:b/>
          <w:bCs/>
          <w:sz w:val="22"/>
          <w:szCs w:val="22"/>
        </w:rPr>
        <w:t>CONCLUSIO</w:t>
      </w:r>
      <w:r w:rsidR="00407B00" w:rsidRPr="009F7CD7">
        <w:rPr>
          <w:rFonts w:ascii="Arial" w:hAnsi="Arial" w:cs="Arial"/>
          <w:b/>
          <w:bCs/>
          <w:sz w:val="22"/>
          <w:szCs w:val="22"/>
        </w:rPr>
        <w:t>N</w:t>
      </w:r>
    </w:p>
    <w:p w14:paraId="7A1D78A8" w14:textId="33FC62F0" w:rsidR="00407B00" w:rsidRDefault="00407B00" w:rsidP="00464B35">
      <w:pPr>
        <w:pStyle w:val="NormalWeb"/>
        <w:spacing w:line="276" w:lineRule="auto"/>
        <w:jc w:val="both"/>
        <w:rPr>
          <w:rFonts w:ascii="Arial" w:hAnsi="Arial" w:cs="Arial"/>
          <w:sz w:val="20"/>
          <w:szCs w:val="20"/>
        </w:rPr>
      </w:pPr>
      <w:r w:rsidRPr="009F7CD7">
        <w:rPr>
          <w:rFonts w:ascii="Arial" w:hAnsi="Arial" w:cs="Arial"/>
          <w:sz w:val="20"/>
          <w:szCs w:val="20"/>
        </w:rPr>
        <w:t xml:space="preserve">The present study evaluated the knowledge, attitude, and awareness regarding dental radiographic waste management among dental students. The findings indicate that most participants possessed </w:t>
      </w:r>
      <w:r w:rsidRPr="009F7CD7">
        <w:rPr>
          <w:rStyle w:val="Strong"/>
          <w:rFonts w:ascii="Arial" w:hAnsi="Arial" w:cs="Arial"/>
          <w:b w:val="0"/>
          <w:bCs w:val="0"/>
          <w:sz w:val="20"/>
          <w:szCs w:val="20"/>
        </w:rPr>
        <w:t>adequate knowledge</w:t>
      </w:r>
      <w:r w:rsidRPr="009F7CD7">
        <w:rPr>
          <w:rFonts w:ascii="Arial" w:hAnsi="Arial" w:cs="Arial"/>
          <w:sz w:val="20"/>
          <w:szCs w:val="20"/>
        </w:rPr>
        <w:t xml:space="preserve"> and</w:t>
      </w:r>
      <w:r w:rsidRPr="009F7CD7">
        <w:rPr>
          <w:rFonts w:ascii="Arial" w:hAnsi="Arial" w:cs="Arial"/>
          <w:b/>
          <w:bCs/>
          <w:sz w:val="20"/>
          <w:szCs w:val="20"/>
        </w:rPr>
        <w:t xml:space="preserve"> </w:t>
      </w:r>
      <w:r w:rsidRPr="009F7CD7">
        <w:rPr>
          <w:rFonts w:ascii="Arial" w:hAnsi="Arial" w:cs="Arial"/>
          <w:sz w:val="20"/>
          <w:szCs w:val="20"/>
        </w:rPr>
        <w:t>demonstrated a</w:t>
      </w:r>
      <w:r w:rsidRPr="009F7CD7">
        <w:rPr>
          <w:rFonts w:ascii="Arial" w:hAnsi="Arial" w:cs="Arial"/>
          <w:b/>
          <w:bCs/>
          <w:sz w:val="20"/>
          <w:szCs w:val="20"/>
        </w:rPr>
        <w:t xml:space="preserve"> </w:t>
      </w:r>
      <w:r w:rsidRPr="009F7CD7">
        <w:rPr>
          <w:rStyle w:val="Strong"/>
          <w:rFonts w:ascii="Arial" w:hAnsi="Arial" w:cs="Arial"/>
          <w:b w:val="0"/>
          <w:bCs w:val="0"/>
          <w:sz w:val="20"/>
          <w:szCs w:val="20"/>
        </w:rPr>
        <w:t>positive attitude</w:t>
      </w:r>
      <w:r w:rsidRPr="009F7CD7">
        <w:rPr>
          <w:rFonts w:ascii="Arial" w:hAnsi="Arial" w:cs="Arial"/>
          <w:sz w:val="20"/>
          <w:szCs w:val="20"/>
        </w:rPr>
        <w:t xml:space="preserve"> toward the safe handling and disposal of radiographic waste. High levels of awareness were observed with respect to the environmental and health hazards associated with improper waste management and the importance of adhering to established </w:t>
      </w:r>
      <w:proofErr w:type="spellStart"/>
      <w:proofErr w:type="gramStart"/>
      <w:r w:rsidRPr="009F7CD7">
        <w:rPr>
          <w:rFonts w:ascii="Arial" w:hAnsi="Arial" w:cs="Arial"/>
          <w:sz w:val="20"/>
          <w:szCs w:val="20"/>
        </w:rPr>
        <w:t>guidelines.However</w:t>
      </w:r>
      <w:proofErr w:type="spellEnd"/>
      <w:proofErr w:type="gramEnd"/>
      <w:r w:rsidRPr="009F7CD7">
        <w:rPr>
          <w:rFonts w:ascii="Arial" w:hAnsi="Arial" w:cs="Arial"/>
          <w:sz w:val="20"/>
          <w:szCs w:val="20"/>
        </w:rPr>
        <w:t xml:space="preserve">, despite satisfactory overall knowledge scores, </w:t>
      </w:r>
      <w:r w:rsidRPr="009F7CD7">
        <w:rPr>
          <w:rStyle w:val="Strong"/>
          <w:rFonts w:ascii="Arial" w:hAnsi="Arial" w:cs="Arial"/>
          <w:b w:val="0"/>
          <w:bCs w:val="0"/>
          <w:sz w:val="20"/>
          <w:szCs w:val="20"/>
        </w:rPr>
        <w:t>gaps were identified in specific procedural aspects</w:t>
      </w:r>
      <w:r w:rsidRPr="009F7CD7">
        <w:rPr>
          <w:rFonts w:ascii="Arial" w:hAnsi="Arial" w:cs="Arial"/>
          <w:b/>
          <w:bCs/>
          <w:sz w:val="20"/>
          <w:szCs w:val="20"/>
        </w:rPr>
        <w:t>,</w:t>
      </w:r>
      <w:r w:rsidRPr="009F7CD7">
        <w:rPr>
          <w:rFonts w:ascii="Arial" w:hAnsi="Arial" w:cs="Arial"/>
          <w:sz w:val="20"/>
          <w:szCs w:val="20"/>
        </w:rPr>
        <w:t xml:space="preserve"> particularly concerning the disposal of lead foils, frequency of waste segregation, and formal training exposure. The significantly higher knowledge levels observed among students in advanced dental programs highlight the influence of increased clinical experience and training on awareness and understanding of radiographic waste </w:t>
      </w:r>
      <w:proofErr w:type="spellStart"/>
      <w:proofErr w:type="gramStart"/>
      <w:r w:rsidRPr="009F7CD7">
        <w:rPr>
          <w:rFonts w:ascii="Arial" w:hAnsi="Arial" w:cs="Arial"/>
          <w:sz w:val="20"/>
          <w:szCs w:val="20"/>
        </w:rPr>
        <w:t>management.The</w:t>
      </w:r>
      <w:proofErr w:type="spellEnd"/>
      <w:proofErr w:type="gramEnd"/>
      <w:r w:rsidRPr="009F7CD7">
        <w:rPr>
          <w:rFonts w:ascii="Arial" w:hAnsi="Arial" w:cs="Arial"/>
          <w:sz w:val="20"/>
          <w:szCs w:val="20"/>
        </w:rPr>
        <w:t xml:space="preserve"> study underscores the presence of a </w:t>
      </w:r>
      <w:r w:rsidRPr="009F7CD7">
        <w:rPr>
          <w:rStyle w:val="Strong"/>
          <w:rFonts w:ascii="Arial" w:hAnsi="Arial" w:cs="Arial"/>
          <w:b w:val="0"/>
          <w:bCs w:val="0"/>
          <w:sz w:val="20"/>
          <w:szCs w:val="20"/>
        </w:rPr>
        <w:t>knowledge–implementation gap</w:t>
      </w:r>
      <w:r w:rsidRPr="009F7CD7">
        <w:rPr>
          <w:rFonts w:ascii="Arial" w:hAnsi="Arial" w:cs="Arial"/>
          <w:sz w:val="20"/>
          <w:szCs w:val="20"/>
        </w:rPr>
        <w:t xml:space="preserve">, suggesting that theoretical awareness does not consistently translate into optimal clinical practice. Limited hands-on training and inconsistent institutional reinforcement may contribute to this </w:t>
      </w:r>
      <w:proofErr w:type="spellStart"/>
      <w:proofErr w:type="gramStart"/>
      <w:r w:rsidRPr="009F7CD7">
        <w:rPr>
          <w:rFonts w:ascii="Arial" w:hAnsi="Arial" w:cs="Arial"/>
          <w:sz w:val="20"/>
          <w:szCs w:val="20"/>
        </w:rPr>
        <w:t>discrepancy.In</w:t>
      </w:r>
      <w:proofErr w:type="spellEnd"/>
      <w:proofErr w:type="gramEnd"/>
      <w:r w:rsidRPr="009F7CD7">
        <w:rPr>
          <w:rFonts w:ascii="Arial" w:hAnsi="Arial" w:cs="Arial"/>
          <w:sz w:val="20"/>
          <w:szCs w:val="20"/>
        </w:rPr>
        <w:t xml:space="preserve"> conclusion, while dental students exhibit encouraging levels of knowledge and attitude toward radiographic waste management, there is a clear need for </w:t>
      </w:r>
      <w:r w:rsidRPr="009F7CD7">
        <w:rPr>
          <w:rStyle w:val="Strong"/>
          <w:rFonts w:ascii="Arial" w:hAnsi="Arial" w:cs="Arial"/>
          <w:b w:val="0"/>
          <w:bCs w:val="0"/>
          <w:sz w:val="20"/>
          <w:szCs w:val="20"/>
        </w:rPr>
        <w:t>strengthened</w:t>
      </w:r>
      <w:r w:rsidRPr="009F7CD7">
        <w:rPr>
          <w:rStyle w:val="Strong"/>
          <w:rFonts w:ascii="Arial" w:hAnsi="Arial" w:cs="Arial"/>
          <w:sz w:val="20"/>
          <w:szCs w:val="20"/>
        </w:rPr>
        <w:t xml:space="preserve"> </w:t>
      </w:r>
      <w:r w:rsidRPr="009F7CD7">
        <w:rPr>
          <w:rStyle w:val="Strong"/>
          <w:rFonts w:ascii="Arial" w:hAnsi="Arial" w:cs="Arial"/>
          <w:b w:val="0"/>
          <w:bCs w:val="0"/>
          <w:sz w:val="20"/>
          <w:szCs w:val="20"/>
        </w:rPr>
        <w:t>practical training, early curricular integration, and continuous institutional monitoring</w:t>
      </w:r>
      <w:r w:rsidRPr="009F7CD7">
        <w:rPr>
          <w:rFonts w:ascii="Arial" w:hAnsi="Arial" w:cs="Arial"/>
          <w:b/>
          <w:bCs/>
          <w:sz w:val="20"/>
          <w:szCs w:val="20"/>
        </w:rPr>
        <w:t>.</w:t>
      </w:r>
      <w:r w:rsidRPr="009F7CD7">
        <w:rPr>
          <w:rFonts w:ascii="Arial" w:hAnsi="Arial" w:cs="Arial"/>
          <w:sz w:val="20"/>
          <w:szCs w:val="20"/>
        </w:rPr>
        <w:t xml:space="preserve"> Addressing these gaps is essential to promote safe, ethical, and environmentally responsible dental practice and to ensure effective management of radiographic waste within dental institutions.</w:t>
      </w:r>
    </w:p>
    <w:p w14:paraId="12C4973E" w14:textId="77777777" w:rsidR="001A04EC" w:rsidRPr="00983BB2" w:rsidRDefault="001A04EC" w:rsidP="001A04EC">
      <w:pPr>
        <w:tabs>
          <w:tab w:val="left" w:pos="2135"/>
        </w:tabs>
        <w:spacing w:before="240" w:after="240" w:line="276" w:lineRule="auto"/>
        <w:rPr>
          <w:rFonts w:ascii="Arial" w:hAnsi="Arial" w:cs="Arial"/>
          <w:b/>
          <w:bCs/>
          <w:sz w:val="22"/>
          <w:szCs w:val="22"/>
        </w:rPr>
      </w:pPr>
      <w:r w:rsidRPr="00983BB2">
        <w:rPr>
          <w:rFonts w:ascii="Arial" w:hAnsi="Arial" w:cs="Arial"/>
          <w:b/>
          <w:bCs/>
          <w:sz w:val="22"/>
          <w:szCs w:val="22"/>
        </w:rPr>
        <w:t>RECOMMENDATIONS</w:t>
      </w:r>
    </w:p>
    <w:p w14:paraId="1AEACED0" w14:textId="77777777" w:rsidR="001A04EC" w:rsidRPr="00983BB2" w:rsidRDefault="001A04EC" w:rsidP="001A04EC">
      <w:pPr>
        <w:tabs>
          <w:tab w:val="left" w:pos="2135"/>
        </w:tabs>
        <w:spacing w:before="240" w:after="240" w:line="276" w:lineRule="auto"/>
        <w:rPr>
          <w:rFonts w:ascii="Arial" w:hAnsi="Arial" w:cs="Arial"/>
          <w:sz w:val="20"/>
          <w:szCs w:val="20"/>
        </w:rPr>
      </w:pPr>
      <w:r w:rsidRPr="00983BB2">
        <w:rPr>
          <w:rFonts w:ascii="Arial" w:hAnsi="Arial" w:cs="Arial"/>
          <w:sz w:val="20"/>
          <w:szCs w:val="20"/>
        </w:rPr>
        <w:t>Based on the findings of the present study, the following recommendations are proposed to strengthen dental radiographic waste management practices among dental students:</w:t>
      </w:r>
    </w:p>
    <w:p w14:paraId="3D0CB843" w14:textId="77777777" w:rsidR="001A04EC" w:rsidRPr="00983BB2" w:rsidRDefault="001A04EC" w:rsidP="001A04EC">
      <w:pPr>
        <w:numPr>
          <w:ilvl w:val="0"/>
          <w:numId w:val="3"/>
        </w:numPr>
        <w:tabs>
          <w:tab w:val="num" w:pos="720"/>
          <w:tab w:val="left" w:pos="2135"/>
        </w:tabs>
        <w:spacing w:before="240" w:after="240" w:line="276" w:lineRule="auto"/>
        <w:rPr>
          <w:rFonts w:ascii="Arial" w:hAnsi="Arial" w:cs="Arial"/>
          <w:sz w:val="20"/>
          <w:szCs w:val="20"/>
        </w:rPr>
      </w:pPr>
      <w:r w:rsidRPr="00983BB2">
        <w:rPr>
          <w:rFonts w:ascii="Arial" w:hAnsi="Arial" w:cs="Arial"/>
          <w:sz w:val="20"/>
          <w:szCs w:val="20"/>
        </w:rPr>
        <w:t>Integration of Practical Training into Curriculum</w:t>
      </w:r>
      <w:r w:rsidRPr="00983BB2">
        <w:rPr>
          <w:rFonts w:ascii="Arial" w:hAnsi="Arial" w:cs="Arial"/>
          <w:sz w:val="20"/>
          <w:szCs w:val="20"/>
        </w:rPr>
        <w:br/>
        <w:t>Dental curricula should incorporate mandatory hands-on training modules on radiographic waste management, emphasizing correct segregation, handling, storage, and disposal of radiographic waste materials such as lead foils and chemical solutions.</w:t>
      </w:r>
    </w:p>
    <w:p w14:paraId="2C05ACBF" w14:textId="77777777" w:rsidR="001A04EC" w:rsidRPr="00983BB2" w:rsidRDefault="001A04EC" w:rsidP="001A04EC">
      <w:pPr>
        <w:numPr>
          <w:ilvl w:val="0"/>
          <w:numId w:val="3"/>
        </w:numPr>
        <w:tabs>
          <w:tab w:val="num" w:pos="720"/>
          <w:tab w:val="left" w:pos="2135"/>
        </w:tabs>
        <w:spacing w:before="240" w:after="240" w:line="276" w:lineRule="auto"/>
        <w:rPr>
          <w:rFonts w:ascii="Arial" w:hAnsi="Arial" w:cs="Arial"/>
          <w:sz w:val="20"/>
          <w:szCs w:val="20"/>
        </w:rPr>
      </w:pPr>
      <w:r w:rsidRPr="00983BB2">
        <w:rPr>
          <w:rFonts w:ascii="Arial" w:hAnsi="Arial" w:cs="Arial"/>
          <w:sz w:val="20"/>
          <w:szCs w:val="20"/>
        </w:rPr>
        <w:t>Regular Training and Continuing Education Programs</w:t>
      </w:r>
      <w:r w:rsidRPr="00983BB2">
        <w:rPr>
          <w:rFonts w:ascii="Arial" w:hAnsi="Arial" w:cs="Arial"/>
          <w:sz w:val="20"/>
          <w:szCs w:val="20"/>
        </w:rPr>
        <w:br/>
        <w:t>Periodic workshops, seminars, and continuing dental education (CDE) programs should be conducted to reinforce knowledge and update students on current guidelines, regulations, and best practices related to dental radiographic waste management.</w:t>
      </w:r>
    </w:p>
    <w:p w14:paraId="70C0DD05" w14:textId="77777777" w:rsidR="001A04EC" w:rsidRPr="00983BB2" w:rsidRDefault="001A04EC" w:rsidP="001A04EC">
      <w:pPr>
        <w:numPr>
          <w:ilvl w:val="0"/>
          <w:numId w:val="3"/>
        </w:numPr>
        <w:tabs>
          <w:tab w:val="num" w:pos="720"/>
          <w:tab w:val="left" w:pos="2135"/>
        </w:tabs>
        <w:spacing w:before="240" w:after="240" w:line="276" w:lineRule="auto"/>
        <w:rPr>
          <w:rFonts w:ascii="Arial" w:hAnsi="Arial" w:cs="Arial"/>
          <w:sz w:val="20"/>
          <w:szCs w:val="20"/>
        </w:rPr>
      </w:pPr>
      <w:r w:rsidRPr="00983BB2">
        <w:rPr>
          <w:rFonts w:ascii="Arial" w:hAnsi="Arial" w:cs="Arial"/>
          <w:sz w:val="20"/>
          <w:szCs w:val="20"/>
        </w:rPr>
        <w:t>Early Exposure to Waste Management Protocols</w:t>
      </w:r>
      <w:r w:rsidRPr="00983BB2">
        <w:rPr>
          <w:rFonts w:ascii="Arial" w:hAnsi="Arial" w:cs="Arial"/>
          <w:sz w:val="20"/>
          <w:szCs w:val="20"/>
        </w:rPr>
        <w:br/>
        <w:t>Instruction on biomedical and radiographic waste management should be introduced early in undergraduate training to ensure that students develop correct practices before extensive clinical exposure.</w:t>
      </w:r>
    </w:p>
    <w:p w14:paraId="31EC0D84" w14:textId="77777777" w:rsidR="001A04EC" w:rsidRPr="00983BB2" w:rsidRDefault="001A04EC" w:rsidP="001A04EC">
      <w:pPr>
        <w:numPr>
          <w:ilvl w:val="0"/>
          <w:numId w:val="3"/>
        </w:numPr>
        <w:tabs>
          <w:tab w:val="num" w:pos="720"/>
          <w:tab w:val="left" w:pos="2135"/>
        </w:tabs>
        <w:spacing w:before="240" w:after="240" w:line="276" w:lineRule="auto"/>
        <w:rPr>
          <w:rFonts w:ascii="Arial" w:hAnsi="Arial" w:cs="Arial"/>
          <w:sz w:val="20"/>
          <w:szCs w:val="20"/>
        </w:rPr>
      </w:pPr>
      <w:r w:rsidRPr="00983BB2">
        <w:rPr>
          <w:rFonts w:ascii="Arial" w:hAnsi="Arial" w:cs="Arial"/>
          <w:sz w:val="20"/>
          <w:szCs w:val="20"/>
        </w:rPr>
        <w:t>Strengthening Institutional Policies and Monitoring</w:t>
      </w:r>
      <w:r w:rsidRPr="00983BB2">
        <w:rPr>
          <w:rFonts w:ascii="Arial" w:hAnsi="Arial" w:cs="Arial"/>
          <w:sz w:val="20"/>
          <w:szCs w:val="20"/>
        </w:rPr>
        <w:br/>
        <w:t>Dental institutions should establish and strictly enforce standard operating procedures (SOPs) for radiographic waste disposal, supported by routine audits and supervision to ensure consistent compliance.</w:t>
      </w:r>
    </w:p>
    <w:p w14:paraId="47CF4ECE" w14:textId="77777777" w:rsidR="001A04EC" w:rsidRPr="00983BB2" w:rsidRDefault="001A04EC" w:rsidP="001A04EC">
      <w:pPr>
        <w:numPr>
          <w:ilvl w:val="0"/>
          <w:numId w:val="3"/>
        </w:numPr>
        <w:tabs>
          <w:tab w:val="num" w:pos="720"/>
          <w:tab w:val="left" w:pos="2135"/>
        </w:tabs>
        <w:spacing w:before="240" w:after="240" w:line="276" w:lineRule="auto"/>
        <w:rPr>
          <w:rFonts w:ascii="Arial" w:hAnsi="Arial" w:cs="Arial"/>
          <w:sz w:val="20"/>
          <w:szCs w:val="20"/>
        </w:rPr>
      </w:pPr>
      <w:r w:rsidRPr="00983BB2">
        <w:rPr>
          <w:rFonts w:ascii="Arial" w:hAnsi="Arial" w:cs="Arial"/>
          <w:sz w:val="20"/>
          <w:szCs w:val="20"/>
        </w:rPr>
        <w:lastRenderedPageBreak/>
        <w:t>Visible Display of Guidelines and SOPs</w:t>
      </w:r>
      <w:r w:rsidRPr="00983BB2">
        <w:rPr>
          <w:rFonts w:ascii="Arial" w:hAnsi="Arial" w:cs="Arial"/>
          <w:sz w:val="20"/>
          <w:szCs w:val="20"/>
        </w:rPr>
        <w:br/>
        <w:t>Clear instructional charts and waste segregation guidelines should be prominently displayed in radiology rooms and clinical areas to serve as constant reminders of correct disposal practices.</w:t>
      </w:r>
    </w:p>
    <w:p w14:paraId="770F041B" w14:textId="77777777" w:rsidR="001A04EC" w:rsidRPr="009F7CD7" w:rsidRDefault="001A04EC" w:rsidP="001A04EC">
      <w:pPr>
        <w:spacing w:line="276" w:lineRule="auto"/>
        <w:rPr>
          <w:rFonts w:ascii="Arial" w:hAnsi="Arial" w:cs="Arial"/>
          <w:b/>
          <w:bCs/>
          <w:sz w:val="22"/>
          <w:szCs w:val="22"/>
        </w:rPr>
      </w:pPr>
      <w:r w:rsidRPr="009F7CD7">
        <w:rPr>
          <w:rFonts w:ascii="Arial" w:hAnsi="Arial" w:cs="Arial"/>
          <w:b/>
          <w:bCs/>
          <w:sz w:val="22"/>
          <w:szCs w:val="22"/>
        </w:rPr>
        <w:t>LIMITATIONS</w:t>
      </w:r>
    </w:p>
    <w:p w14:paraId="161D86C2" w14:textId="77777777" w:rsidR="001A04EC" w:rsidRPr="00295C03" w:rsidRDefault="001A04EC" w:rsidP="001A04EC">
      <w:pPr>
        <w:spacing w:line="276" w:lineRule="auto"/>
        <w:jc w:val="both"/>
        <w:rPr>
          <w:rFonts w:ascii="Times New Roman" w:hAnsi="Times New Roman" w:cs="Times New Roman"/>
        </w:rPr>
      </w:pPr>
      <w:r w:rsidRPr="009F7CD7">
        <w:rPr>
          <w:rFonts w:ascii="Arial" w:hAnsi="Arial" w:cs="Arial"/>
          <w:sz w:val="20"/>
          <w:szCs w:val="20"/>
        </w:rPr>
        <w:t>The cross-sectional design limits causal inference. Responses were self-reported and may be subject to reporting bias. As the study was conducted in a single institution, generalizability may be limited</w:t>
      </w:r>
      <w:r w:rsidRPr="00295C03">
        <w:rPr>
          <w:rFonts w:ascii="Times New Roman" w:hAnsi="Times New Roman" w:cs="Times New Roman"/>
        </w:rPr>
        <w:t>.</w:t>
      </w:r>
    </w:p>
    <w:p w14:paraId="0492E76B" w14:textId="77777777" w:rsidR="001A04EC" w:rsidRPr="009F7CD7" w:rsidRDefault="001A04EC" w:rsidP="00464B35">
      <w:pPr>
        <w:pStyle w:val="NormalWeb"/>
        <w:spacing w:line="276" w:lineRule="auto"/>
        <w:jc w:val="both"/>
        <w:rPr>
          <w:rFonts w:ascii="Arial" w:hAnsi="Arial" w:cs="Arial"/>
          <w:sz w:val="20"/>
          <w:szCs w:val="20"/>
        </w:rPr>
      </w:pPr>
    </w:p>
    <w:p w14:paraId="6E3194FB" w14:textId="77777777" w:rsidR="00295C03" w:rsidRPr="009F7CD7" w:rsidRDefault="00295C03" w:rsidP="00464B35">
      <w:pPr>
        <w:spacing w:line="276" w:lineRule="auto"/>
        <w:rPr>
          <w:rFonts w:ascii="Arial" w:hAnsi="Arial" w:cs="Arial"/>
          <w:b/>
          <w:bCs/>
        </w:rPr>
      </w:pPr>
      <w:r w:rsidRPr="009F7CD7">
        <w:rPr>
          <w:rFonts w:ascii="Arial" w:hAnsi="Arial" w:cs="Arial"/>
          <w:b/>
          <w:bCs/>
        </w:rPr>
        <w:t>DECLARATIONS</w:t>
      </w:r>
    </w:p>
    <w:p w14:paraId="7F2D42BD" w14:textId="77777777" w:rsidR="00295C03" w:rsidRPr="009F7CD7" w:rsidRDefault="00295C03" w:rsidP="00464B35">
      <w:pPr>
        <w:spacing w:line="276" w:lineRule="auto"/>
        <w:rPr>
          <w:rFonts w:ascii="Arial" w:hAnsi="Arial" w:cs="Arial"/>
          <w:b/>
          <w:bCs/>
        </w:rPr>
      </w:pPr>
      <w:r w:rsidRPr="009F7CD7">
        <w:rPr>
          <w:rFonts w:ascii="Arial" w:hAnsi="Arial" w:cs="Arial"/>
          <w:b/>
          <w:bCs/>
        </w:rPr>
        <w:t>Ethical Approval</w:t>
      </w:r>
    </w:p>
    <w:p w14:paraId="066639AF" w14:textId="0C96ED7A" w:rsidR="00295C03" w:rsidRPr="009F7CD7" w:rsidRDefault="00295C03" w:rsidP="00464B35">
      <w:pPr>
        <w:spacing w:line="276" w:lineRule="auto"/>
        <w:jc w:val="both"/>
        <w:rPr>
          <w:rFonts w:ascii="Arial" w:hAnsi="Arial" w:cs="Arial"/>
          <w:sz w:val="20"/>
          <w:szCs w:val="20"/>
        </w:rPr>
      </w:pPr>
      <w:r w:rsidRPr="009F7CD7">
        <w:rPr>
          <w:rFonts w:ascii="Arial" w:hAnsi="Arial" w:cs="Arial"/>
          <w:sz w:val="20"/>
          <w:szCs w:val="20"/>
        </w:rPr>
        <w:t xml:space="preserve">The study protocol was reviewed and approved by the Institutional Ethics Committee </w:t>
      </w:r>
    </w:p>
    <w:p w14:paraId="1ABFAD24" w14:textId="77777777" w:rsidR="00295C03" w:rsidRPr="009F7CD7" w:rsidRDefault="00295C03" w:rsidP="00464B35">
      <w:pPr>
        <w:spacing w:line="276" w:lineRule="auto"/>
        <w:rPr>
          <w:rFonts w:ascii="Arial" w:hAnsi="Arial" w:cs="Arial"/>
          <w:b/>
          <w:bCs/>
          <w:sz w:val="22"/>
          <w:szCs w:val="22"/>
        </w:rPr>
      </w:pPr>
      <w:r w:rsidRPr="009F7CD7">
        <w:rPr>
          <w:rFonts w:ascii="Arial" w:hAnsi="Arial" w:cs="Arial"/>
          <w:b/>
          <w:bCs/>
          <w:sz w:val="22"/>
          <w:szCs w:val="22"/>
        </w:rPr>
        <w:t>Informed Consent</w:t>
      </w:r>
    </w:p>
    <w:p w14:paraId="46620B41" w14:textId="77777777" w:rsidR="00295C03" w:rsidRPr="009F7CD7" w:rsidRDefault="00295C03" w:rsidP="00464B35">
      <w:pPr>
        <w:spacing w:line="276" w:lineRule="auto"/>
        <w:jc w:val="both"/>
        <w:rPr>
          <w:rFonts w:ascii="Arial" w:hAnsi="Arial" w:cs="Arial"/>
          <w:sz w:val="20"/>
          <w:szCs w:val="20"/>
        </w:rPr>
      </w:pPr>
      <w:r w:rsidRPr="009F7CD7">
        <w:rPr>
          <w:rFonts w:ascii="Arial" w:hAnsi="Arial" w:cs="Arial"/>
          <w:sz w:val="20"/>
          <w:szCs w:val="20"/>
        </w:rPr>
        <w:t>Written informed consent was obtained from all participants prior to inclusion in the study.</w:t>
      </w:r>
    </w:p>
    <w:p w14:paraId="3A5699E6" w14:textId="77777777" w:rsidR="00295C03" w:rsidRPr="009F7CD7" w:rsidRDefault="00295C03" w:rsidP="00464B35">
      <w:pPr>
        <w:spacing w:line="276" w:lineRule="auto"/>
        <w:rPr>
          <w:rFonts w:ascii="Arial" w:hAnsi="Arial" w:cs="Arial"/>
          <w:b/>
          <w:bCs/>
          <w:sz w:val="22"/>
          <w:szCs w:val="22"/>
        </w:rPr>
      </w:pPr>
      <w:r w:rsidRPr="009F7CD7">
        <w:rPr>
          <w:rFonts w:ascii="Arial" w:hAnsi="Arial" w:cs="Arial"/>
          <w:b/>
          <w:bCs/>
          <w:sz w:val="22"/>
          <w:szCs w:val="22"/>
        </w:rPr>
        <w:t>Conflict of Interest</w:t>
      </w:r>
    </w:p>
    <w:p w14:paraId="275AEBDE" w14:textId="379E98DB" w:rsidR="00295C03" w:rsidRDefault="00295C03" w:rsidP="00464B35">
      <w:pPr>
        <w:spacing w:line="276" w:lineRule="auto"/>
        <w:jc w:val="both"/>
        <w:rPr>
          <w:rFonts w:ascii="Times New Roman" w:hAnsi="Times New Roman" w:cs="Times New Roman"/>
        </w:rPr>
      </w:pPr>
      <w:r w:rsidRPr="009F7CD7">
        <w:rPr>
          <w:rFonts w:ascii="Arial" w:hAnsi="Arial" w:cs="Arial"/>
          <w:sz w:val="20"/>
          <w:szCs w:val="20"/>
        </w:rPr>
        <w:t>The authors declare no conflict of interest</w:t>
      </w:r>
      <w:r w:rsidRPr="00295C03">
        <w:rPr>
          <w:rFonts w:ascii="Times New Roman" w:hAnsi="Times New Roman" w:cs="Times New Roman"/>
        </w:rPr>
        <w:t>.</w:t>
      </w:r>
    </w:p>
    <w:p w14:paraId="0D6E113B" w14:textId="77777777" w:rsidR="00CA4383" w:rsidRPr="00CA3906" w:rsidRDefault="00CA4383" w:rsidP="00CA4383">
      <w:pPr>
        <w:rPr>
          <w:b/>
          <w:highlight w:val="yellow"/>
        </w:rPr>
      </w:pPr>
      <w:r w:rsidRPr="00CA3906">
        <w:rPr>
          <w:b/>
          <w:highlight w:val="yellow"/>
        </w:rPr>
        <w:t>Disclaimer (Artificial intelligence)</w:t>
      </w:r>
    </w:p>
    <w:p w14:paraId="5297CEFD" w14:textId="77777777" w:rsidR="00CA4383" w:rsidRPr="00740879" w:rsidRDefault="00CA4383" w:rsidP="00CA4383">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5A5ADADB" w14:textId="77777777" w:rsidR="00CA4383" w:rsidRPr="00295C03" w:rsidRDefault="00CA4383" w:rsidP="00464B35">
      <w:pPr>
        <w:spacing w:line="276" w:lineRule="auto"/>
        <w:jc w:val="both"/>
        <w:rPr>
          <w:rFonts w:ascii="Times New Roman" w:hAnsi="Times New Roman" w:cs="Times New Roman"/>
        </w:rPr>
      </w:pPr>
    </w:p>
    <w:p w14:paraId="2F3A7418" w14:textId="77777777" w:rsidR="00295C03" w:rsidRPr="009F7CD7" w:rsidRDefault="00295C03" w:rsidP="00464B35">
      <w:pPr>
        <w:spacing w:line="276" w:lineRule="auto"/>
        <w:rPr>
          <w:rFonts w:ascii="Arial" w:hAnsi="Arial" w:cs="Arial"/>
          <w:b/>
          <w:bCs/>
          <w:sz w:val="22"/>
          <w:szCs w:val="22"/>
        </w:rPr>
      </w:pPr>
      <w:r w:rsidRPr="009F7CD7">
        <w:rPr>
          <w:rFonts w:ascii="Arial" w:hAnsi="Arial" w:cs="Arial"/>
          <w:b/>
          <w:bCs/>
          <w:sz w:val="22"/>
          <w:szCs w:val="22"/>
        </w:rPr>
        <w:t>REFERENCES</w:t>
      </w:r>
    </w:p>
    <w:p w14:paraId="79068AE5" w14:textId="77777777" w:rsidR="00F76647" w:rsidRPr="00F76647" w:rsidRDefault="00F76647" w:rsidP="00580D21">
      <w:pPr>
        <w:numPr>
          <w:ilvl w:val="0"/>
          <w:numId w:val="4"/>
        </w:numPr>
        <w:spacing w:line="276" w:lineRule="auto"/>
        <w:jc w:val="both"/>
        <w:rPr>
          <w:rFonts w:ascii="Arial" w:hAnsi="Arial" w:cs="Arial"/>
          <w:sz w:val="20"/>
          <w:szCs w:val="20"/>
        </w:rPr>
      </w:pPr>
      <w:r w:rsidRPr="00F76647">
        <w:rPr>
          <w:rFonts w:ascii="Arial" w:hAnsi="Arial" w:cs="Arial"/>
          <w:sz w:val="20"/>
          <w:szCs w:val="20"/>
        </w:rPr>
        <w:t xml:space="preserve">Sharma A, Sharma V, Sharma S, Singh P. Awareness of biomedical waste management among dental students and staff. J Indian Assoc Public Health Dent. </w:t>
      </w:r>
      <w:proofErr w:type="gramStart"/>
      <w:r w:rsidRPr="00F76647">
        <w:rPr>
          <w:rFonts w:ascii="Arial" w:hAnsi="Arial" w:cs="Arial"/>
          <w:sz w:val="20"/>
          <w:szCs w:val="20"/>
        </w:rPr>
        <w:t>2013;11:44</w:t>
      </w:r>
      <w:proofErr w:type="gramEnd"/>
      <w:r w:rsidRPr="00F76647">
        <w:rPr>
          <w:rFonts w:ascii="Arial" w:hAnsi="Arial" w:cs="Arial"/>
          <w:sz w:val="20"/>
          <w:szCs w:val="20"/>
        </w:rPr>
        <w:t>-48.</w:t>
      </w:r>
    </w:p>
    <w:p w14:paraId="0B0B6623" w14:textId="77777777" w:rsidR="00F76647" w:rsidRPr="00F76647" w:rsidRDefault="00F76647" w:rsidP="00580D21">
      <w:pPr>
        <w:numPr>
          <w:ilvl w:val="0"/>
          <w:numId w:val="4"/>
        </w:numPr>
        <w:spacing w:line="276" w:lineRule="auto"/>
        <w:jc w:val="both"/>
        <w:rPr>
          <w:rFonts w:ascii="Arial" w:hAnsi="Arial" w:cs="Arial"/>
          <w:sz w:val="20"/>
          <w:szCs w:val="20"/>
        </w:rPr>
      </w:pPr>
      <w:r w:rsidRPr="00F76647">
        <w:rPr>
          <w:rFonts w:ascii="Arial" w:hAnsi="Arial" w:cs="Arial"/>
          <w:sz w:val="20"/>
          <w:szCs w:val="20"/>
        </w:rPr>
        <w:t xml:space="preserve">Kumar R, </w:t>
      </w:r>
      <w:proofErr w:type="spellStart"/>
      <w:r w:rsidRPr="00F76647">
        <w:rPr>
          <w:rFonts w:ascii="Arial" w:hAnsi="Arial" w:cs="Arial"/>
          <w:sz w:val="20"/>
          <w:szCs w:val="20"/>
        </w:rPr>
        <w:t>Somrongthong</w:t>
      </w:r>
      <w:proofErr w:type="spellEnd"/>
      <w:r w:rsidRPr="00F76647">
        <w:rPr>
          <w:rFonts w:ascii="Arial" w:hAnsi="Arial" w:cs="Arial"/>
          <w:sz w:val="20"/>
          <w:szCs w:val="20"/>
        </w:rPr>
        <w:t xml:space="preserve"> R, Shaikh BT. Knowledge, attitude and practices of healthcare waste management among healthcare workers. J Environ Public Health. </w:t>
      </w:r>
      <w:proofErr w:type="gramStart"/>
      <w:r w:rsidRPr="00F76647">
        <w:rPr>
          <w:rFonts w:ascii="Arial" w:hAnsi="Arial" w:cs="Arial"/>
          <w:sz w:val="20"/>
          <w:szCs w:val="20"/>
        </w:rPr>
        <w:t>2017;2017:1</w:t>
      </w:r>
      <w:proofErr w:type="gramEnd"/>
      <w:r w:rsidRPr="00F76647">
        <w:rPr>
          <w:rFonts w:ascii="Arial" w:hAnsi="Arial" w:cs="Arial"/>
          <w:sz w:val="20"/>
          <w:szCs w:val="20"/>
        </w:rPr>
        <w:t>-6.</w:t>
      </w:r>
    </w:p>
    <w:p w14:paraId="4F59F267" w14:textId="77777777" w:rsidR="00F76647" w:rsidRPr="00F76647" w:rsidRDefault="00F76647" w:rsidP="00580D21">
      <w:pPr>
        <w:numPr>
          <w:ilvl w:val="0"/>
          <w:numId w:val="4"/>
        </w:numPr>
        <w:spacing w:line="276" w:lineRule="auto"/>
        <w:jc w:val="both"/>
        <w:rPr>
          <w:rFonts w:ascii="Arial" w:hAnsi="Arial" w:cs="Arial"/>
          <w:sz w:val="20"/>
          <w:szCs w:val="20"/>
        </w:rPr>
      </w:pPr>
      <w:r w:rsidRPr="00F76647">
        <w:rPr>
          <w:rFonts w:ascii="Arial" w:hAnsi="Arial" w:cs="Arial"/>
          <w:sz w:val="20"/>
          <w:szCs w:val="20"/>
        </w:rPr>
        <w:t xml:space="preserve">Sood AG, Sood A. Dental radiographic waste management among dental professionals. Indian J Dent Res. </w:t>
      </w:r>
      <w:proofErr w:type="gramStart"/>
      <w:r w:rsidRPr="00F76647">
        <w:rPr>
          <w:rFonts w:ascii="Arial" w:hAnsi="Arial" w:cs="Arial"/>
          <w:sz w:val="20"/>
          <w:szCs w:val="20"/>
        </w:rPr>
        <w:t>2014;25:303</w:t>
      </w:r>
      <w:proofErr w:type="gramEnd"/>
      <w:r w:rsidRPr="00F76647">
        <w:rPr>
          <w:rFonts w:ascii="Arial" w:hAnsi="Arial" w:cs="Arial"/>
          <w:sz w:val="20"/>
          <w:szCs w:val="20"/>
        </w:rPr>
        <w:t>-307.</w:t>
      </w:r>
    </w:p>
    <w:p w14:paraId="48B54145" w14:textId="77777777" w:rsidR="00F76647" w:rsidRPr="00F76647" w:rsidRDefault="00F76647" w:rsidP="00580D21">
      <w:pPr>
        <w:numPr>
          <w:ilvl w:val="0"/>
          <w:numId w:val="4"/>
        </w:numPr>
        <w:spacing w:line="276" w:lineRule="auto"/>
        <w:jc w:val="both"/>
        <w:rPr>
          <w:rFonts w:ascii="Arial" w:hAnsi="Arial" w:cs="Arial"/>
          <w:sz w:val="20"/>
          <w:szCs w:val="20"/>
        </w:rPr>
      </w:pPr>
      <w:r w:rsidRPr="00F76647">
        <w:rPr>
          <w:rFonts w:ascii="Arial" w:hAnsi="Arial" w:cs="Arial"/>
          <w:sz w:val="20"/>
          <w:szCs w:val="20"/>
        </w:rPr>
        <w:t xml:space="preserve">Patil AD, Pokhrel K. Biomedical waste management in an Indian hospital. Waste Manag. </w:t>
      </w:r>
      <w:proofErr w:type="gramStart"/>
      <w:r w:rsidRPr="00F76647">
        <w:rPr>
          <w:rFonts w:ascii="Arial" w:hAnsi="Arial" w:cs="Arial"/>
          <w:sz w:val="20"/>
          <w:szCs w:val="20"/>
        </w:rPr>
        <w:t>2005;25:592</w:t>
      </w:r>
      <w:proofErr w:type="gramEnd"/>
      <w:r w:rsidRPr="00F76647">
        <w:rPr>
          <w:rFonts w:ascii="Arial" w:hAnsi="Arial" w:cs="Arial"/>
          <w:sz w:val="20"/>
          <w:szCs w:val="20"/>
        </w:rPr>
        <w:t>-599.</w:t>
      </w:r>
    </w:p>
    <w:p w14:paraId="6C95C476" w14:textId="77777777" w:rsidR="00F76647" w:rsidRPr="00F76647" w:rsidRDefault="00F76647" w:rsidP="00580D21">
      <w:pPr>
        <w:numPr>
          <w:ilvl w:val="0"/>
          <w:numId w:val="4"/>
        </w:numPr>
        <w:spacing w:line="276" w:lineRule="auto"/>
        <w:jc w:val="both"/>
        <w:rPr>
          <w:rFonts w:ascii="Arial" w:hAnsi="Arial" w:cs="Arial"/>
          <w:sz w:val="20"/>
          <w:szCs w:val="20"/>
        </w:rPr>
      </w:pPr>
      <w:r w:rsidRPr="00F76647">
        <w:rPr>
          <w:rFonts w:ascii="Arial" w:hAnsi="Arial" w:cs="Arial"/>
          <w:sz w:val="20"/>
          <w:szCs w:val="20"/>
        </w:rPr>
        <w:t xml:space="preserve">Mathur V, Dwivedi S, Hassan MA, Misra RP. Knowledge and practices of biomedical waste management among healthcare personnel. Indian J Community Med. </w:t>
      </w:r>
      <w:proofErr w:type="gramStart"/>
      <w:r w:rsidRPr="00F76647">
        <w:rPr>
          <w:rFonts w:ascii="Arial" w:hAnsi="Arial" w:cs="Arial"/>
          <w:sz w:val="20"/>
          <w:szCs w:val="20"/>
        </w:rPr>
        <w:t>2011;36:143</w:t>
      </w:r>
      <w:proofErr w:type="gramEnd"/>
      <w:r w:rsidRPr="00F76647">
        <w:rPr>
          <w:rFonts w:ascii="Arial" w:hAnsi="Arial" w:cs="Arial"/>
          <w:sz w:val="20"/>
          <w:szCs w:val="20"/>
        </w:rPr>
        <w:t>-145.</w:t>
      </w:r>
    </w:p>
    <w:p w14:paraId="489EDF3F" w14:textId="77777777" w:rsidR="00F76647" w:rsidRPr="00F76647" w:rsidRDefault="00F76647" w:rsidP="00580D21">
      <w:pPr>
        <w:numPr>
          <w:ilvl w:val="0"/>
          <w:numId w:val="4"/>
        </w:numPr>
        <w:spacing w:line="276" w:lineRule="auto"/>
        <w:jc w:val="both"/>
        <w:rPr>
          <w:rFonts w:ascii="Arial" w:hAnsi="Arial" w:cs="Arial"/>
          <w:sz w:val="20"/>
          <w:szCs w:val="20"/>
        </w:rPr>
      </w:pPr>
      <w:r w:rsidRPr="00F76647">
        <w:rPr>
          <w:rFonts w:ascii="Arial" w:hAnsi="Arial" w:cs="Arial"/>
          <w:sz w:val="20"/>
          <w:szCs w:val="20"/>
        </w:rPr>
        <w:t xml:space="preserve">Deo D, Tak SB, Munde SS. Knowledge regarding biomedical waste management among hospital staff. Indian J Community Med. </w:t>
      </w:r>
      <w:proofErr w:type="gramStart"/>
      <w:r w:rsidRPr="00F76647">
        <w:rPr>
          <w:rFonts w:ascii="Arial" w:hAnsi="Arial" w:cs="Arial"/>
          <w:sz w:val="20"/>
          <w:szCs w:val="20"/>
        </w:rPr>
        <w:t>2006;31:109</w:t>
      </w:r>
      <w:proofErr w:type="gramEnd"/>
      <w:r w:rsidRPr="00F76647">
        <w:rPr>
          <w:rFonts w:ascii="Arial" w:hAnsi="Arial" w:cs="Arial"/>
          <w:sz w:val="20"/>
          <w:szCs w:val="20"/>
        </w:rPr>
        <w:t>-111.</w:t>
      </w:r>
    </w:p>
    <w:p w14:paraId="11E761CF" w14:textId="77777777" w:rsidR="00F76647" w:rsidRPr="00F76647" w:rsidRDefault="00F76647" w:rsidP="00580D21">
      <w:pPr>
        <w:numPr>
          <w:ilvl w:val="0"/>
          <w:numId w:val="4"/>
        </w:numPr>
        <w:spacing w:line="276" w:lineRule="auto"/>
        <w:jc w:val="both"/>
        <w:rPr>
          <w:rFonts w:ascii="Arial" w:hAnsi="Arial" w:cs="Arial"/>
          <w:sz w:val="20"/>
          <w:szCs w:val="20"/>
        </w:rPr>
      </w:pPr>
      <w:r w:rsidRPr="00F76647">
        <w:rPr>
          <w:rFonts w:ascii="Arial" w:hAnsi="Arial" w:cs="Arial"/>
          <w:sz w:val="20"/>
          <w:szCs w:val="20"/>
        </w:rPr>
        <w:t xml:space="preserve">Sharma A, Sharma V. Biomedical waste management in dental practice. J Clin </w:t>
      </w:r>
      <w:proofErr w:type="spellStart"/>
      <w:r w:rsidRPr="00F76647">
        <w:rPr>
          <w:rFonts w:ascii="Arial" w:hAnsi="Arial" w:cs="Arial"/>
          <w:sz w:val="20"/>
          <w:szCs w:val="20"/>
        </w:rPr>
        <w:t>Diagn</w:t>
      </w:r>
      <w:proofErr w:type="spellEnd"/>
      <w:r w:rsidRPr="00F76647">
        <w:rPr>
          <w:rFonts w:ascii="Arial" w:hAnsi="Arial" w:cs="Arial"/>
          <w:sz w:val="20"/>
          <w:szCs w:val="20"/>
        </w:rPr>
        <w:t xml:space="preserve"> Res. 2021;</w:t>
      </w:r>
      <w:proofErr w:type="gramStart"/>
      <w:r w:rsidRPr="00F76647">
        <w:rPr>
          <w:rFonts w:ascii="Arial" w:hAnsi="Arial" w:cs="Arial"/>
          <w:sz w:val="20"/>
          <w:szCs w:val="20"/>
        </w:rPr>
        <w:t>15:ZE</w:t>
      </w:r>
      <w:proofErr w:type="gramEnd"/>
      <w:r w:rsidRPr="00F76647">
        <w:rPr>
          <w:rFonts w:ascii="Arial" w:hAnsi="Arial" w:cs="Arial"/>
          <w:sz w:val="20"/>
          <w:szCs w:val="20"/>
        </w:rPr>
        <w:t>01-ZE04.</w:t>
      </w:r>
    </w:p>
    <w:p w14:paraId="74A00794" w14:textId="77777777" w:rsidR="00F76647" w:rsidRPr="00F76647" w:rsidRDefault="00F76647" w:rsidP="00580D21">
      <w:pPr>
        <w:numPr>
          <w:ilvl w:val="0"/>
          <w:numId w:val="4"/>
        </w:numPr>
        <w:spacing w:line="276" w:lineRule="auto"/>
        <w:jc w:val="both"/>
        <w:rPr>
          <w:rFonts w:ascii="Arial" w:hAnsi="Arial" w:cs="Arial"/>
          <w:sz w:val="20"/>
          <w:szCs w:val="20"/>
        </w:rPr>
      </w:pPr>
      <w:r w:rsidRPr="00F76647">
        <w:rPr>
          <w:rFonts w:ascii="Arial" w:hAnsi="Arial" w:cs="Arial"/>
          <w:sz w:val="20"/>
          <w:szCs w:val="20"/>
        </w:rPr>
        <w:t xml:space="preserve">Singh RD, Jurel SK. Biomedical waste management in dental offices. J Indian </w:t>
      </w:r>
      <w:proofErr w:type="spellStart"/>
      <w:r w:rsidRPr="00F76647">
        <w:rPr>
          <w:rFonts w:ascii="Arial" w:hAnsi="Arial" w:cs="Arial"/>
          <w:sz w:val="20"/>
          <w:szCs w:val="20"/>
        </w:rPr>
        <w:t>Prosthodont</w:t>
      </w:r>
      <w:proofErr w:type="spellEnd"/>
      <w:r w:rsidRPr="00F76647">
        <w:rPr>
          <w:rFonts w:ascii="Arial" w:hAnsi="Arial" w:cs="Arial"/>
          <w:sz w:val="20"/>
          <w:szCs w:val="20"/>
        </w:rPr>
        <w:t xml:space="preserve"> Soc. </w:t>
      </w:r>
      <w:proofErr w:type="gramStart"/>
      <w:r w:rsidRPr="00F76647">
        <w:rPr>
          <w:rFonts w:ascii="Arial" w:hAnsi="Arial" w:cs="Arial"/>
          <w:sz w:val="20"/>
          <w:szCs w:val="20"/>
        </w:rPr>
        <w:t>2020;20:109</w:t>
      </w:r>
      <w:proofErr w:type="gramEnd"/>
      <w:r w:rsidRPr="00F76647">
        <w:rPr>
          <w:rFonts w:ascii="Arial" w:hAnsi="Arial" w:cs="Arial"/>
          <w:sz w:val="20"/>
          <w:szCs w:val="20"/>
        </w:rPr>
        <w:t>-115.</w:t>
      </w:r>
    </w:p>
    <w:p w14:paraId="3A4FC09C" w14:textId="77777777" w:rsidR="00F76647" w:rsidRPr="00F76647" w:rsidRDefault="00F76647" w:rsidP="00580D21">
      <w:pPr>
        <w:numPr>
          <w:ilvl w:val="0"/>
          <w:numId w:val="4"/>
        </w:numPr>
        <w:spacing w:line="276" w:lineRule="auto"/>
        <w:jc w:val="both"/>
        <w:rPr>
          <w:rFonts w:ascii="Arial" w:hAnsi="Arial" w:cs="Arial"/>
          <w:sz w:val="20"/>
          <w:szCs w:val="20"/>
        </w:rPr>
      </w:pPr>
      <w:r w:rsidRPr="00F76647">
        <w:rPr>
          <w:rFonts w:ascii="Arial" w:hAnsi="Arial" w:cs="Arial"/>
          <w:sz w:val="20"/>
          <w:szCs w:val="20"/>
        </w:rPr>
        <w:lastRenderedPageBreak/>
        <w:t xml:space="preserve">Kumar S, Agarwal R. Waste management practices in dental radiology departments. Indian J Dent Res. </w:t>
      </w:r>
      <w:proofErr w:type="gramStart"/>
      <w:r w:rsidRPr="00F76647">
        <w:rPr>
          <w:rFonts w:ascii="Arial" w:hAnsi="Arial" w:cs="Arial"/>
          <w:sz w:val="20"/>
          <w:szCs w:val="20"/>
        </w:rPr>
        <w:t>2021;32:415</w:t>
      </w:r>
      <w:proofErr w:type="gramEnd"/>
      <w:r w:rsidRPr="00F76647">
        <w:rPr>
          <w:rFonts w:ascii="Arial" w:hAnsi="Arial" w:cs="Arial"/>
          <w:sz w:val="20"/>
          <w:szCs w:val="20"/>
        </w:rPr>
        <w:t>-420.</w:t>
      </w:r>
    </w:p>
    <w:p w14:paraId="209D06A7" w14:textId="77777777" w:rsidR="00F76647" w:rsidRPr="00F76647" w:rsidRDefault="00F76647" w:rsidP="00580D21">
      <w:pPr>
        <w:numPr>
          <w:ilvl w:val="0"/>
          <w:numId w:val="4"/>
        </w:numPr>
        <w:spacing w:line="276" w:lineRule="auto"/>
        <w:jc w:val="both"/>
        <w:rPr>
          <w:rFonts w:ascii="Arial" w:hAnsi="Arial" w:cs="Arial"/>
          <w:sz w:val="20"/>
          <w:szCs w:val="20"/>
        </w:rPr>
      </w:pPr>
      <w:r w:rsidRPr="00F76647">
        <w:rPr>
          <w:rFonts w:ascii="Arial" w:hAnsi="Arial" w:cs="Arial"/>
          <w:sz w:val="20"/>
          <w:szCs w:val="20"/>
        </w:rPr>
        <w:t xml:space="preserve">Bansal M, Singh T. Environmental sustainability in dentistry. J </w:t>
      </w:r>
      <w:proofErr w:type="spellStart"/>
      <w:r w:rsidRPr="00F76647">
        <w:rPr>
          <w:rFonts w:ascii="Arial" w:hAnsi="Arial" w:cs="Arial"/>
          <w:sz w:val="20"/>
          <w:szCs w:val="20"/>
        </w:rPr>
        <w:t>Conserv</w:t>
      </w:r>
      <w:proofErr w:type="spellEnd"/>
      <w:r w:rsidRPr="00F76647">
        <w:rPr>
          <w:rFonts w:ascii="Arial" w:hAnsi="Arial" w:cs="Arial"/>
          <w:sz w:val="20"/>
          <w:szCs w:val="20"/>
        </w:rPr>
        <w:t xml:space="preserve"> Dent. </w:t>
      </w:r>
      <w:proofErr w:type="gramStart"/>
      <w:r w:rsidRPr="00F76647">
        <w:rPr>
          <w:rFonts w:ascii="Arial" w:hAnsi="Arial" w:cs="Arial"/>
          <w:sz w:val="20"/>
          <w:szCs w:val="20"/>
        </w:rPr>
        <w:t>2022;25:345</w:t>
      </w:r>
      <w:proofErr w:type="gramEnd"/>
      <w:r w:rsidRPr="00F76647">
        <w:rPr>
          <w:rFonts w:ascii="Arial" w:hAnsi="Arial" w:cs="Arial"/>
          <w:sz w:val="20"/>
          <w:szCs w:val="20"/>
        </w:rPr>
        <w:t>-350.</w:t>
      </w:r>
    </w:p>
    <w:p w14:paraId="4314F050" w14:textId="77777777" w:rsidR="00F76647" w:rsidRPr="00F76647" w:rsidRDefault="00F76647" w:rsidP="00580D21">
      <w:pPr>
        <w:numPr>
          <w:ilvl w:val="0"/>
          <w:numId w:val="4"/>
        </w:numPr>
        <w:spacing w:line="276" w:lineRule="auto"/>
        <w:jc w:val="both"/>
        <w:rPr>
          <w:rFonts w:ascii="Arial" w:hAnsi="Arial" w:cs="Arial"/>
          <w:sz w:val="20"/>
          <w:szCs w:val="20"/>
        </w:rPr>
      </w:pPr>
      <w:r w:rsidRPr="00F76647">
        <w:rPr>
          <w:rFonts w:ascii="Arial" w:hAnsi="Arial" w:cs="Arial"/>
          <w:sz w:val="20"/>
          <w:szCs w:val="20"/>
        </w:rPr>
        <w:t xml:space="preserve">Gupta A, Sood S. Biomedical waste management in dentistry: challenges and future directions. J Dent Sci. </w:t>
      </w:r>
      <w:proofErr w:type="gramStart"/>
      <w:r w:rsidRPr="00F76647">
        <w:rPr>
          <w:rFonts w:ascii="Arial" w:hAnsi="Arial" w:cs="Arial"/>
          <w:sz w:val="20"/>
          <w:szCs w:val="20"/>
        </w:rPr>
        <w:t>2022;17:1215</w:t>
      </w:r>
      <w:proofErr w:type="gramEnd"/>
      <w:r w:rsidRPr="00F76647">
        <w:rPr>
          <w:rFonts w:ascii="Arial" w:hAnsi="Arial" w:cs="Arial"/>
          <w:sz w:val="20"/>
          <w:szCs w:val="20"/>
        </w:rPr>
        <w:t>-1220.</w:t>
      </w:r>
    </w:p>
    <w:p w14:paraId="1553F705" w14:textId="77777777" w:rsidR="00F76647" w:rsidRPr="00F76647" w:rsidRDefault="00F76647" w:rsidP="00580D21">
      <w:pPr>
        <w:numPr>
          <w:ilvl w:val="0"/>
          <w:numId w:val="4"/>
        </w:numPr>
        <w:spacing w:line="276" w:lineRule="auto"/>
        <w:jc w:val="both"/>
        <w:rPr>
          <w:rFonts w:ascii="Arial" w:hAnsi="Arial" w:cs="Arial"/>
          <w:sz w:val="20"/>
          <w:szCs w:val="20"/>
        </w:rPr>
      </w:pPr>
      <w:r w:rsidRPr="00F76647">
        <w:rPr>
          <w:rFonts w:ascii="Arial" w:hAnsi="Arial" w:cs="Arial"/>
          <w:sz w:val="20"/>
          <w:szCs w:val="20"/>
        </w:rPr>
        <w:t xml:space="preserve">Bhatia A, Sood R. Awareness regarding radiographic waste management among dentists. J Oral </w:t>
      </w:r>
      <w:proofErr w:type="spellStart"/>
      <w:r w:rsidRPr="00F76647">
        <w:rPr>
          <w:rFonts w:ascii="Arial" w:hAnsi="Arial" w:cs="Arial"/>
          <w:sz w:val="20"/>
          <w:szCs w:val="20"/>
        </w:rPr>
        <w:t>Biol</w:t>
      </w:r>
      <w:proofErr w:type="spellEnd"/>
      <w:r w:rsidRPr="00F76647">
        <w:rPr>
          <w:rFonts w:ascii="Arial" w:hAnsi="Arial" w:cs="Arial"/>
          <w:sz w:val="20"/>
          <w:szCs w:val="20"/>
        </w:rPr>
        <w:t xml:space="preserve"> </w:t>
      </w:r>
      <w:proofErr w:type="spellStart"/>
      <w:r w:rsidRPr="00F76647">
        <w:rPr>
          <w:rFonts w:ascii="Arial" w:hAnsi="Arial" w:cs="Arial"/>
          <w:sz w:val="20"/>
          <w:szCs w:val="20"/>
        </w:rPr>
        <w:t>Craniofac</w:t>
      </w:r>
      <w:proofErr w:type="spellEnd"/>
      <w:r w:rsidRPr="00F76647">
        <w:rPr>
          <w:rFonts w:ascii="Arial" w:hAnsi="Arial" w:cs="Arial"/>
          <w:sz w:val="20"/>
          <w:szCs w:val="20"/>
        </w:rPr>
        <w:t xml:space="preserve"> Res. </w:t>
      </w:r>
      <w:proofErr w:type="gramStart"/>
      <w:r w:rsidRPr="00F76647">
        <w:rPr>
          <w:rFonts w:ascii="Arial" w:hAnsi="Arial" w:cs="Arial"/>
          <w:sz w:val="20"/>
          <w:szCs w:val="20"/>
        </w:rPr>
        <w:t>2021;11:220</w:t>
      </w:r>
      <w:proofErr w:type="gramEnd"/>
      <w:r w:rsidRPr="00F76647">
        <w:rPr>
          <w:rFonts w:ascii="Arial" w:hAnsi="Arial" w:cs="Arial"/>
          <w:sz w:val="20"/>
          <w:szCs w:val="20"/>
        </w:rPr>
        <w:t>-225.</w:t>
      </w:r>
    </w:p>
    <w:p w14:paraId="51383902" w14:textId="77777777" w:rsidR="00F76647" w:rsidRPr="00F76647" w:rsidRDefault="00F76647" w:rsidP="00580D21">
      <w:pPr>
        <w:numPr>
          <w:ilvl w:val="0"/>
          <w:numId w:val="4"/>
        </w:numPr>
        <w:spacing w:line="276" w:lineRule="auto"/>
        <w:jc w:val="both"/>
        <w:rPr>
          <w:rFonts w:ascii="Arial" w:hAnsi="Arial" w:cs="Arial"/>
          <w:sz w:val="20"/>
          <w:szCs w:val="20"/>
        </w:rPr>
      </w:pPr>
      <w:r w:rsidRPr="00F76647">
        <w:rPr>
          <w:rFonts w:ascii="Arial" w:hAnsi="Arial" w:cs="Arial"/>
          <w:sz w:val="20"/>
          <w:szCs w:val="20"/>
        </w:rPr>
        <w:t xml:space="preserve">Rao SK, Reddy S. Environmental hazards of dental radiographic waste. Int J Dent Res. </w:t>
      </w:r>
      <w:proofErr w:type="gramStart"/>
      <w:r w:rsidRPr="00F76647">
        <w:rPr>
          <w:rFonts w:ascii="Arial" w:hAnsi="Arial" w:cs="Arial"/>
          <w:sz w:val="20"/>
          <w:szCs w:val="20"/>
        </w:rPr>
        <w:t>2020;8:45</w:t>
      </w:r>
      <w:proofErr w:type="gramEnd"/>
      <w:r w:rsidRPr="00F76647">
        <w:rPr>
          <w:rFonts w:ascii="Arial" w:hAnsi="Arial" w:cs="Arial"/>
          <w:sz w:val="20"/>
          <w:szCs w:val="20"/>
        </w:rPr>
        <w:t>-50.</w:t>
      </w:r>
    </w:p>
    <w:p w14:paraId="74EFD26C" w14:textId="77777777" w:rsidR="00F76647" w:rsidRPr="00F76647" w:rsidRDefault="00F76647" w:rsidP="00580D21">
      <w:pPr>
        <w:numPr>
          <w:ilvl w:val="0"/>
          <w:numId w:val="4"/>
        </w:numPr>
        <w:spacing w:line="276" w:lineRule="auto"/>
        <w:jc w:val="both"/>
        <w:rPr>
          <w:rFonts w:ascii="Arial" w:hAnsi="Arial" w:cs="Arial"/>
          <w:sz w:val="20"/>
          <w:szCs w:val="20"/>
        </w:rPr>
      </w:pPr>
      <w:r w:rsidRPr="00F76647">
        <w:rPr>
          <w:rFonts w:ascii="Arial" w:hAnsi="Arial" w:cs="Arial"/>
          <w:sz w:val="20"/>
          <w:szCs w:val="20"/>
        </w:rPr>
        <w:t xml:space="preserve">Jain A, Singh N. Biomedical waste management awareness among dental interns. J Int Oral Health. </w:t>
      </w:r>
      <w:proofErr w:type="gramStart"/>
      <w:r w:rsidRPr="00F76647">
        <w:rPr>
          <w:rFonts w:ascii="Arial" w:hAnsi="Arial" w:cs="Arial"/>
          <w:sz w:val="20"/>
          <w:szCs w:val="20"/>
        </w:rPr>
        <w:t>2021;13:123</w:t>
      </w:r>
      <w:proofErr w:type="gramEnd"/>
      <w:r w:rsidRPr="00F76647">
        <w:rPr>
          <w:rFonts w:ascii="Arial" w:hAnsi="Arial" w:cs="Arial"/>
          <w:sz w:val="20"/>
          <w:szCs w:val="20"/>
        </w:rPr>
        <w:t>-128.</w:t>
      </w:r>
    </w:p>
    <w:p w14:paraId="2F686B20" w14:textId="77777777" w:rsidR="00F76647" w:rsidRPr="00F76647" w:rsidRDefault="00F76647" w:rsidP="00580D21">
      <w:pPr>
        <w:numPr>
          <w:ilvl w:val="0"/>
          <w:numId w:val="4"/>
        </w:numPr>
        <w:spacing w:line="276" w:lineRule="auto"/>
        <w:jc w:val="both"/>
        <w:rPr>
          <w:rFonts w:ascii="Arial" w:hAnsi="Arial" w:cs="Arial"/>
          <w:sz w:val="20"/>
          <w:szCs w:val="20"/>
        </w:rPr>
      </w:pPr>
      <w:r w:rsidRPr="00F76647">
        <w:rPr>
          <w:rFonts w:ascii="Arial" w:hAnsi="Arial" w:cs="Arial"/>
          <w:sz w:val="20"/>
          <w:szCs w:val="20"/>
        </w:rPr>
        <w:t xml:space="preserve">Kumar P, Sharma R. Dental waste management and environmental safety. J Oral Health Community Dent. </w:t>
      </w:r>
      <w:proofErr w:type="gramStart"/>
      <w:r w:rsidRPr="00F76647">
        <w:rPr>
          <w:rFonts w:ascii="Arial" w:hAnsi="Arial" w:cs="Arial"/>
          <w:sz w:val="20"/>
          <w:szCs w:val="20"/>
        </w:rPr>
        <w:t>2022;16:40</w:t>
      </w:r>
      <w:proofErr w:type="gramEnd"/>
      <w:r w:rsidRPr="00F76647">
        <w:rPr>
          <w:rFonts w:ascii="Arial" w:hAnsi="Arial" w:cs="Arial"/>
          <w:sz w:val="20"/>
          <w:szCs w:val="20"/>
        </w:rPr>
        <w:t>-45.</w:t>
      </w:r>
    </w:p>
    <w:p w14:paraId="53E2880F" w14:textId="77777777" w:rsidR="00F76647" w:rsidRPr="00F76647" w:rsidRDefault="00F76647" w:rsidP="00580D21">
      <w:pPr>
        <w:numPr>
          <w:ilvl w:val="0"/>
          <w:numId w:val="4"/>
        </w:numPr>
        <w:spacing w:line="276" w:lineRule="auto"/>
        <w:jc w:val="both"/>
        <w:rPr>
          <w:rFonts w:ascii="Arial" w:hAnsi="Arial" w:cs="Arial"/>
          <w:sz w:val="20"/>
          <w:szCs w:val="20"/>
        </w:rPr>
      </w:pPr>
      <w:r w:rsidRPr="00F76647">
        <w:rPr>
          <w:rFonts w:ascii="Arial" w:hAnsi="Arial" w:cs="Arial"/>
          <w:sz w:val="20"/>
          <w:szCs w:val="20"/>
        </w:rPr>
        <w:t xml:space="preserve">Sushma K, Sujatha BK. Awareness of biomedical waste management among dental students. J </w:t>
      </w:r>
      <w:proofErr w:type="spellStart"/>
      <w:r w:rsidRPr="00F76647">
        <w:rPr>
          <w:rFonts w:ascii="Arial" w:hAnsi="Arial" w:cs="Arial"/>
          <w:sz w:val="20"/>
          <w:szCs w:val="20"/>
        </w:rPr>
        <w:t>Educ</w:t>
      </w:r>
      <w:proofErr w:type="spellEnd"/>
      <w:r w:rsidRPr="00F76647">
        <w:rPr>
          <w:rFonts w:ascii="Arial" w:hAnsi="Arial" w:cs="Arial"/>
          <w:sz w:val="20"/>
          <w:szCs w:val="20"/>
        </w:rPr>
        <w:t xml:space="preserve"> Ethics Dent. </w:t>
      </w:r>
      <w:proofErr w:type="gramStart"/>
      <w:r w:rsidRPr="00F76647">
        <w:rPr>
          <w:rFonts w:ascii="Arial" w:hAnsi="Arial" w:cs="Arial"/>
          <w:sz w:val="20"/>
          <w:szCs w:val="20"/>
        </w:rPr>
        <w:t>2021;11:22</w:t>
      </w:r>
      <w:proofErr w:type="gramEnd"/>
      <w:r w:rsidRPr="00F76647">
        <w:rPr>
          <w:rFonts w:ascii="Arial" w:hAnsi="Arial" w:cs="Arial"/>
          <w:sz w:val="20"/>
          <w:szCs w:val="20"/>
        </w:rPr>
        <w:t>-26.</w:t>
      </w:r>
    </w:p>
    <w:p w14:paraId="348A94B2" w14:textId="77777777" w:rsidR="00F76647" w:rsidRPr="00F76647" w:rsidRDefault="00F76647" w:rsidP="00580D21">
      <w:pPr>
        <w:numPr>
          <w:ilvl w:val="0"/>
          <w:numId w:val="4"/>
        </w:numPr>
        <w:spacing w:line="276" w:lineRule="auto"/>
        <w:jc w:val="both"/>
        <w:rPr>
          <w:rFonts w:ascii="Arial" w:hAnsi="Arial" w:cs="Arial"/>
          <w:sz w:val="20"/>
          <w:szCs w:val="20"/>
        </w:rPr>
      </w:pPr>
      <w:r w:rsidRPr="00F76647">
        <w:rPr>
          <w:rFonts w:ascii="Arial" w:hAnsi="Arial" w:cs="Arial"/>
          <w:sz w:val="20"/>
          <w:szCs w:val="20"/>
        </w:rPr>
        <w:t xml:space="preserve">Patel P, Venkatesh R, Peter R. Radiographic waste management in dental clinics. Natl J </w:t>
      </w:r>
      <w:proofErr w:type="spellStart"/>
      <w:r w:rsidRPr="00F76647">
        <w:rPr>
          <w:rFonts w:ascii="Arial" w:hAnsi="Arial" w:cs="Arial"/>
          <w:sz w:val="20"/>
          <w:szCs w:val="20"/>
        </w:rPr>
        <w:t>Integr</w:t>
      </w:r>
      <w:proofErr w:type="spellEnd"/>
      <w:r w:rsidRPr="00F76647">
        <w:rPr>
          <w:rFonts w:ascii="Arial" w:hAnsi="Arial" w:cs="Arial"/>
          <w:sz w:val="20"/>
          <w:szCs w:val="20"/>
        </w:rPr>
        <w:t xml:space="preserve"> Res Med. </w:t>
      </w:r>
      <w:proofErr w:type="gramStart"/>
      <w:r w:rsidRPr="00F76647">
        <w:rPr>
          <w:rFonts w:ascii="Arial" w:hAnsi="Arial" w:cs="Arial"/>
          <w:sz w:val="20"/>
          <w:szCs w:val="20"/>
        </w:rPr>
        <w:t>2020;11:61</w:t>
      </w:r>
      <w:proofErr w:type="gramEnd"/>
      <w:r w:rsidRPr="00F76647">
        <w:rPr>
          <w:rFonts w:ascii="Arial" w:hAnsi="Arial" w:cs="Arial"/>
          <w:sz w:val="20"/>
          <w:szCs w:val="20"/>
        </w:rPr>
        <w:t>-65.</w:t>
      </w:r>
    </w:p>
    <w:p w14:paraId="4377440F" w14:textId="77777777" w:rsidR="00F76647" w:rsidRPr="00F76647" w:rsidRDefault="00F76647" w:rsidP="00580D21">
      <w:pPr>
        <w:numPr>
          <w:ilvl w:val="0"/>
          <w:numId w:val="4"/>
        </w:numPr>
        <w:spacing w:line="276" w:lineRule="auto"/>
        <w:jc w:val="both"/>
        <w:rPr>
          <w:rFonts w:ascii="Arial" w:hAnsi="Arial" w:cs="Arial"/>
          <w:sz w:val="20"/>
          <w:szCs w:val="20"/>
        </w:rPr>
      </w:pPr>
      <w:r w:rsidRPr="00F76647">
        <w:rPr>
          <w:rFonts w:ascii="Arial" w:hAnsi="Arial" w:cs="Arial"/>
          <w:sz w:val="20"/>
          <w:szCs w:val="20"/>
        </w:rPr>
        <w:t xml:space="preserve">Joseph BB, Joseph M, Mohan T. Management of radiographic waste in dentistry. Int J Res </w:t>
      </w:r>
      <w:proofErr w:type="spellStart"/>
      <w:r w:rsidRPr="00F76647">
        <w:rPr>
          <w:rFonts w:ascii="Arial" w:hAnsi="Arial" w:cs="Arial"/>
          <w:sz w:val="20"/>
          <w:szCs w:val="20"/>
        </w:rPr>
        <w:t>Granthaalayah</w:t>
      </w:r>
      <w:proofErr w:type="spellEnd"/>
      <w:r w:rsidRPr="00F76647">
        <w:rPr>
          <w:rFonts w:ascii="Arial" w:hAnsi="Arial" w:cs="Arial"/>
          <w:sz w:val="20"/>
          <w:szCs w:val="20"/>
        </w:rPr>
        <w:t xml:space="preserve">. </w:t>
      </w:r>
      <w:proofErr w:type="gramStart"/>
      <w:r w:rsidRPr="00F76647">
        <w:rPr>
          <w:rFonts w:ascii="Arial" w:hAnsi="Arial" w:cs="Arial"/>
          <w:sz w:val="20"/>
          <w:szCs w:val="20"/>
        </w:rPr>
        <w:t>2020;8:1</w:t>
      </w:r>
      <w:proofErr w:type="gramEnd"/>
      <w:r w:rsidRPr="00F76647">
        <w:rPr>
          <w:rFonts w:ascii="Arial" w:hAnsi="Arial" w:cs="Arial"/>
          <w:sz w:val="20"/>
          <w:szCs w:val="20"/>
        </w:rPr>
        <w:t>-7.</w:t>
      </w:r>
    </w:p>
    <w:p w14:paraId="517AD3A8" w14:textId="77777777" w:rsidR="00F76647" w:rsidRPr="00F76647" w:rsidRDefault="00F76647" w:rsidP="00580D21">
      <w:pPr>
        <w:numPr>
          <w:ilvl w:val="0"/>
          <w:numId w:val="4"/>
        </w:numPr>
        <w:spacing w:line="276" w:lineRule="auto"/>
        <w:jc w:val="both"/>
        <w:rPr>
          <w:rFonts w:ascii="Arial" w:hAnsi="Arial" w:cs="Arial"/>
          <w:sz w:val="20"/>
          <w:szCs w:val="20"/>
        </w:rPr>
      </w:pPr>
      <w:r w:rsidRPr="00F76647">
        <w:rPr>
          <w:rFonts w:ascii="Arial" w:hAnsi="Arial" w:cs="Arial"/>
          <w:sz w:val="20"/>
          <w:szCs w:val="20"/>
        </w:rPr>
        <w:t xml:space="preserve">Chen R, Faqir F, Ling C. Green dentistry and waste management practices. BDJ Student. </w:t>
      </w:r>
      <w:proofErr w:type="gramStart"/>
      <w:r w:rsidRPr="00F76647">
        <w:rPr>
          <w:rFonts w:ascii="Arial" w:hAnsi="Arial" w:cs="Arial"/>
          <w:sz w:val="20"/>
          <w:szCs w:val="20"/>
        </w:rPr>
        <w:t>2024;31:52</w:t>
      </w:r>
      <w:proofErr w:type="gramEnd"/>
      <w:r w:rsidRPr="00F76647">
        <w:rPr>
          <w:rFonts w:ascii="Arial" w:hAnsi="Arial" w:cs="Arial"/>
          <w:sz w:val="20"/>
          <w:szCs w:val="20"/>
        </w:rPr>
        <w:t>-57.</w:t>
      </w:r>
    </w:p>
    <w:p w14:paraId="7016B68F" w14:textId="77777777" w:rsidR="00F76647" w:rsidRPr="00F76647" w:rsidRDefault="00F76647" w:rsidP="00580D21">
      <w:pPr>
        <w:numPr>
          <w:ilvl w:val="0"/>
          <w:numId w:val="4"/>
        </w:numPr>
        <w:spacing w:line="276" w:lineRule="auto"/>
        <w:jc w:val="both"/>
        <w:rPr>
          <w:rFonts w:ascii="Arial" w:hAnsi="Arial" w:cs="Arial"/>
          <w:sz w:val="20"/>
          <w:szCs w:val="20"/>
        </w:rPr>
      </w:pPr>
      <w:r w:rsidRPr="00F76647">
        <w:rPr>
          <w:rFonts w:ascii="Arial" w:hAnsi="Arial" w:cs="Arial"/>
          <w:sz w:val="20"/>
          <w:szCs w:val="20"/>
        </w:rPr>
        <w:t xml:space="preserve">Patel H. Healthcare waste in dentistry. BDJ In </w:t>
      </w:r>
      <w:proofErr w:type="spellStart"/>
      <w:r w:rsidRPr="00F76647">
        <w:rPr>
          <w:rFonts w:ascii="Arial" w:hAnsi="Arial" w:cs="Arial"/>
          <w:sz w:val="20"/>
          <w:szCs w:val="20"/>
        </w:rPr>
        <w:t>Pract</w:t>
      </w:r>
      <w:proofErr w:type="spellEnd"/>
      <w:r w:rsidRPr="00F76647">
        <w:rPr>
          <w:rFonts w:ascii="Arial" w:hAnsi="Arial" w:cs="Arial"/>
          <w:sz w:val="20"/>
          <w:szCs w:val="20"/>
        </w:rPr>
        <w:t xml:space="preserve">. </w:t>
      </w:r>
      <w:proofErr w:type="gramStart"/>
      <w:r w:rsidRPr="00F76647">
        <w:rPr>
          <w:rFonts w:ascii="Arial" w:hAnsi="Arial" w:cs="Arial"/>
          <w:sz w:val="20"/>
          <w:szCs w:val="20"/>
        </w:rPr>
        <w:t>2024;37:252</w:t>
      </w:r>
      <w:proofErr w:type="gramEnd"/>
      <w:r w:rsidRPr="00F76647">
        <w:rPr>
          <w:rFonts w:ascii="Arial" w:hAnsi="Arial" w:cs="Arial"/>
          <w:sz w:val="20"/>
          <w:szCs w:val="20"/>
        </w:rPr>
        <w:t>.</w:t>
      </w:r>
    </w:p>
    <w:p w14:paraId="326686AF" w14:textId="77777777" w:rsidR="00F76647" w:rsidRPr="00F76647" w:rsidRDefault="00F76647" w:rsidP="00580D21">
      <w:pPr>
        <w:numPr>
          <w:ilvl w:val="0"/>
          <w:numId w:val="4"/>
        </w:numPr>
        <w:spacing w:line="276" w:lineRule="auto"/>
        <w:jc w:val="both"/>
        <w:rPr>
          <w:rFonts w:ascii="Arial" w:hAnsi="Arial" w:cs="Arial"/>
          <w:sz w:val="20"/>
          <w:szCs w:val="20"/>
        </w:rPr>
      </w:pPr>
      <w:r w:rsidRPr="00F76647">
        <w:rPr>
          <w:rFonts w:ascii="Arial" w:hAnsi="Arial" w:cs="Arial"/>
          <w:sz w:val="20"/>
          <w:szCs w:val="20"/>
        </w:rPr>
        <w:t xml:space="preserve">Khadse KR, Priya S, Varghese RK. Up-cycling dental waste materials. Bioinformation. </w:t>
      </w:r>
      <w:proofErr w:type="gramStart"/>
      <w:r w:rsidRPr="00F76647">
        <w:rPr>
          <w:rFonts w:ascii="Arial" w:hAnsi="Arial" w:cs="Arial"/>
          <w:sz w:val="20"/>
          <w:szCs w:val="20"/>
        </w:rPr>
        <w:t>2024;20:1124</w:t>
      </w:r>
      <w:proofErr w:type="gramEnd"/>
      <w:r w:rsidRPr="00F76647">
        <w:rPr>
          <w:rFonts w:ascii="Arial" w:hAnsi="Arial" w:cs="Arial"/>
          <w:sz w:val="20"/>
          <w:szCs w:val="20"/>
        </w:rPr>
        <w:t>-1127.</w:t>
      </w:r>
    </w:p>
    <w:p w14:paraId="2249AF6F" w14:textId="77777777" w:rsidR="00F76647" w:rsidRPr="00F76647" w:rsidRDefault="00F76647" w:rsidP="00580D21">
      <w:pPr>
        <w:numPr>
          <w:ilvl w:val="0"/>
          <w:numId w:val="4"/>
        </w:numPr>
        <w:spacing w:line="276" w:lineRule="auto"/>
        <w:jc w:val="both"/>
        <w:rPr>
          <w:rFonts w:ascii="Arial" w:hAnsi="Arial" w:cs="Arial"/>
          <w:sz w:val="20"/>
          <w:szCs w:val="20"/>
        </w:rPr>
      </w:pPr>
      <w:proofErr w:type="spellStart"/>
      <w:r w:rsidRPr="00F76647">
        <w:rPr>
          <w:rFonts w:ascii="Arial" w:hAnsi="Arial" w:cs="Arial"/>
          <w:sz w:val="20"/>
          <w:szCs w:val="20"/>
        </w:rPr>
        <w:t>Mitsika</w:t>
      </w:r>
      <w:proofErr w:type="spellEnd"/>
      <w:r w:rsidRPr="00F76647">
        <w:rPr>
          <w:rFonts w:ascii="Arial" w:hAnsi="Arial" w:cs="Arial"/>
          <w:sz w:val="20"/>
          <w:szCs w:val="20"/>
        </w:rPr>
        <w:t xml:space="preserve"> I, </w:t>
      </w:r>
      <w:proofErr w:type="spellStart"/>
      <w:r w:rsidRPr="00F76647">
        <w:rPr>
          <w:rFonts w:ascii="Arial" w:hAnsi="Arial" w:cs="Arial"/>
          <w:sz w:val="20"/>
          <w:szCs w:val="20"/>
        </w:rPr>
        <w:t>Chanioti</w:t>
      </w:r>
      <w:proofErr w:type="spellEnd"/>
      <w:r w:rsidRPr="00F76647">
        <w:rPr>
          <w:rFonts w:ascii="Arial" w:hAnsi="Arial" w:cs="Arial"/>
          <w:sz w:val="20"/>
          <w:szCs w:val="20"/>
        </w:rPr>
        <w:t xml:space="preserve"> M, Antoniadou M. Dental solid waste analysis. Appl Sci. </w:t>
      </w:r>
      <w:proofErr w:type="gramStart"/>
      <w:r w:rsidRPr="00F76647">
        <w:rPr>
          <w:rFonts w:ascii="Arial" w:hAnsi="Arial" w:cs="Arial"/>
          <w:sz w:val="20"/>
          <w:szCs w:val="20"/>
        </w:rPr>
        <w:t>2024;14:2026</w:t>
      </w:r>
      <w:proofErr w:type="gramEnd"/>
      <w:r w:rsidRPr="00F76647">
        <w:rPr>
          <w:rFonts w:ascii="Arial" w:hAnsi="Arial" w:cs="Arial"/>
          <w:sz w:val="20"/>
          <w:szCs w:val="20"/>
        </w:rPr>
        <w:t>.</w:t>
      </w:r>
    </w:p>
    <w:p w14:paraId="7FDBF037" w14:textId="77777777" w:rsidR="00F76647" w:rsidRPr="00F76647" w:rsidRDefault="00F76647" w:rsidP="00580D21">
      <w:pPr>
        <w:numPr>
          <w:ilvl w:val="0"/>
          <w:numId w:val="4"/>
        </w:numPr>
        <w:spacing w:line="276" w:lineRule="auto"/>
        <w:jc w:val="both"/>
        <w:rPr>
          <w:rFonts w:ascii="Arial" w:hAnsi="Arial" w:cs="Arial"/>
          <w:sz w:val="20"/>
          <w:szCs w:val="20"/>
        </w:rPr>
      </w:pPr>
      <w:proofErr w:type="spellStart"/>
      <w:r w:rsidRPr="00F76647">
        <w:rPr>
          <w:rFonts w:ascii="Arial" w:hAnsi="Arial" w:cs="Arial"/>
          <w:sz w:val="20"/>
          <w:szCs w:val="20"/>
        </w:rPr>
        <w:t>Bamedhaf</w:t>
      </w:r>
      <w:proofErr w:type="spellEnd"/>
      <w:r w:rsidRPr="00F76647">
        <w:rPr>
          <w:rFonts w:ascii="Arial" w:hAnsi="Arial" w:cs="Arial"/>
          <w:sz w:val="20"/>
          <w:szCs w:val="20"/>
        </w:rPr>
        <w:t xml:space="preserve"> O, Salman H. Environmental sustainability in dental education. BMC Med Educ. </w:t>
      </w:r>
      <w:proofErr w:type="gramStart"/>
      <w:r w:rsidRPr="00F76647">
        <w:rPr>
          <w:rFonts w:ascii="Arial" w:hAnsi="Arial" w:cs="Arial"/>
          <w:sz w:val="20"/>
          <w:szCs w:val="20"/>
        </w:rPr>
        <w:t>2025;25:844</w:t>
      </w:r>
      <w:proofErr w:type="gramEnd"/>
      <w:r w:rsidRPr="00F76647">
        <w:rPr>
          <w:rFonts w:ascii="Arial" w:hAnsi="Arial" w:cs="Arial"/>
          <w:sz w:val="20"/>
          <w:szCs w:val="20"/>
        </w:rPr>
        <w:t>.</w:t>
      </w:r>
    </w:p>
    <w:p w14:paraId="339B6558" w14:textId="77777777" w:rsidR="00F76647" w:rsidRPr="00F76647" w:rsidRDefault="00F76647" w:rsidP="00580D21">
      <w:pPr>
        <w:numPr>
          <w:ilvl w:val="0"/>
          <w:numId w:val="4"/>
        </w:numPr>
        <w:spacing w:line="276" w:lineRule="auto"/>
        <w:jc w:val="both"/>
        <w:rPr>
          <w:rFonts w:ascii="Arial" w:hAnsi="Arial" w:cs="Arial"/>
          <w:sz w:val="20"/>
          <w:szCs w:val="20"/>
        </w:rPr>
      </w:pPr>
      <w:r w:rsidRPr="00F76647">
        <w:rPr>
          <w:rFonts w:ascii="Arial" w:hAnsi="Arial" w:cs="Arial"/>
          <w:sz w:val="20"/>
          <w:szCs w:val="20"/>
        </w:rPr>
        <w:t>World Health Organization. Safe management of wastes from health-care activities. Geneva: WHO; 2019.</w:t>
      </w:r>
    </w:p>
    <w:p w14:paraId="6B8BA214" w14:textId="77777777" w:rsidR="00F76647" w:rsidRPr="00F76647" w:rsidRDefault="00F76647" w:rsidP="00580D21">
      <w:pPr>
        <w:numPr>
          <w:ilvl w:val="0"/>
          <w:numId w:val="4"/>
        </w:numPr>
        <w:spacing w:line="276" w:lineRule="auto"/>
        <w:jc w:val="both"/>
        <w:rPr>
          <w:rFonts w:ascii="Arial" w:hAnsi="Arial" w:cs="Arial"/>
          <w:sz w:val="20"/>
          <w:szCs w:val="20"/>
        </w:rPr>
      </w:pPr>
      <w:r w:rsidRPr="00F76647">
        <w:rPr>
          <w:rFonts w:ascii="Arial" w:hAnsi="Arial" w:cs="Arial"/>
          <w:sz w:val="20"/>
          <w:szCs w:val="20"/>
        </w:rPr>
        <w:t>Central Pollution Control Board. Biomedical Waste Management Rules. Government of India; 2016.</w:t>
      </w:r>
    </w:p>
    <w:p w14:paraId="262CEFD3" w14:textId="6CA92649" w:rsidR="00086112" w:rsidRPr="00580D21" w:rsidRDefault="00086112" w:rsidP="00580D21">
      <w:pPr>
        <w:spacing w:line="276" w:lineRule="auto"/>
        <w:jc w:val="both"/>
        <w:rPr>
          <w:rFonts w:ascii="Times New Roman" w:hAnsi="Times New Roman" w:cs="Times New Roman"/>
        </w:rPr>
      </w:pPr>
    </w:p>
    <w:sectPr w:rsidR="00086112" w:rsidRPr="00580D2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889EE" w14:textId="77777777" w:rsidR="00F10B68" w:rsidRDefault="00F10B68" w:rsidP="003D0B71">
      <w:pPr>
        <w:spacing w:after="0" w:line="240" w:lineRule="auto"/>
      </w:pPr>
      <w:r>
        <w:separator/>
      </w:r>
    </w:p>
  </w:endnote>
  <w:endnote w:type="continuationSeparator" w:id="0">
    <w:p w14:paraId="534558E2" w14:textId="77777777" w:rsidR="00F10B68" w:rsidRDefault="00F10B68" w:rsidP="003D0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6B1B0" w14:textId="77777777" w:rsidR="003D0B71" w:rsidRDefault="003D0B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37438" w14:textId="77777777" w:rsidR="003D0B71" w:rsidRDefault="003D0B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4F827" w14:textId="77777777" w:rsidR="003D0B71" w:rsidRDefault="003D0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A17A5" w14:textId="77777777" w:rsidR="00F10B68" w:rsidRDefault="00F10B68" w:rsidP="003D0B71">
      <w:pPr>
        <w:spacing w:after="0" w:line="240" w:lineRule="auto"/>
      </w:pPr>
      <w:r>
        <w:separator/>
      </w:r>
    </w:p>
  </w:footnote>
  <w:footnote w:type="continuationSeparator" w:id="0">
    <w:p w14:paraId="0E5351EB" w14:textId="77777777" w:rsidR="00F10B68" w:rsidRDefault="00F10B68" w:rsidP="003D0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02FBC" w14:textId="60DAF620" w:rsidR="003D0B71" w:rsidRDefault="00000000">
    <w:pPr>
      <w:pStyle w:val="Header"/>
    </w:pPr>
    <w:r>
      <w:rPr>
        <w:noProof/>
      </w:rPr>
      <w:pict w14:anchorId="10C140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112611"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AE521" w14:textId="406C17CB" w:rsidR="003D0B71" w:rsidRDefault="00000000">
    <w:pPr>
      <w:pStyle w:val="Header"/>
    </w:pPr>
    <w:r>
      <w:rPr>
        <w:noProof/>
      </w:rPr>
      <w:pict w14:anchorId="1E6FC1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112612"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77B20" w14:textId="27590BB8" w:rsidR="003D0B71" w:rsidRDefault="00000000">
    <w:pPr>
      <w:pStyle w:val="Header"/>
    </w:pPr>
    <w:r>
      <w:rPr>
        <w:noProof/>
      </w:rPr>
      <w:pict w14:anchorId="5FDC73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112610"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712D7"/>
    <w:multiLevelType w:val="multilevel"/>
    <w:tmpl w:val="D83AD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E754F7"/>
    <w:multiLevelType w:val="multilevel"/>
    <w:tmpl w:val="C40E00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786E5CFD"/>
    <w:multiLevelType w:val="multilevel"/>
    <w:tmpl w:val="4E9AB9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7FC460C5"/>
    <w:multiLevelType w:val="multilevel"/>
    <w:tmpl w:val="522000B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196114547">
    <w:abstractNumId w:val="1"/>
  </w:num>
  <w:num w:numId="2" w16cid:durableId="189924007">
    <w:abstractNumId w:val="2"/>
  </w:num>
  <w:num w:numId="3" w16cid:durableId="670376206">
    <w:abstractNumId w:val="3"/>
  </w:num>
  <w:num w:numId="4" w16cid:durableId="1269586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M0NDW0MDMzMLc0NjBT0lEKTi0uzszPAykwrAUAOFLSxSwAAAA="/>
  </w:docVars>
  <w:rsids>
    <w:rsidRoot w:val="00295C03"/>
    <w:rsid w:val="000705FA"/>
    <w:rsid w:val="00086112"/>
    <w:rsid w:val="000C767B"/>
    <w:rsid w:val="001A04EC"/>
    <w:rsid w:val="00295C03"/>
    <w:rsid w:val="003B4121"/>
    <w:rsid w:val="003D0B71"/>
    <w:rsid w:val="00407B00"/>
    <w:rsid w:val="00464B35"/>
    <w:rsid w:val="00464F17"/>
    <w:rsid w:val="004838AE"/>
    <w:rsid w:val="00580D21"/>
    <w:rsid w:val="006077FD"/>
    <w:rsid w:val="00621066"/>
    <w:rsid w:val="007F5560"/>
    <w:rsid w:val="00983BB2"/>
    <w:rsid w:val="009B12B3"/>
    <w:rsid w:val="009D5A6E"/>
    <w:rsid w:val="009F7CD7"/>
    <w:rsid w:val="00A405DE"/>
    <w:rsid w:val="00A93510"/>
    <w:rsid w:val="00B04F76"/>
    <w:rsid w:val="00C4177E"/>
    <w:rsid w:val="00CA4383"/>
    <w:rsid w:val="00CD5B6D"/>
    <w:rsid w:val="00DD62D9"/>
    <w:rsid w:val="00DE5C2D"/>
    <w:rsid w:val="00ED6712"/>
    <w:rsid w:val="00F10B68"/>
    <w:rsid w:val="00F544C2"/>
    <w:rsid w:val="00F76647"/>
    <w:rsid w:val="00FB35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D862A"/>
  <w15:chartTrackingRefBased/>
  <w15:docId w15:val="{9D720F08-B19D-460E-AB36-16D5912A2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5C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5C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5C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5C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5C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5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5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5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5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C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5C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5C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5C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5C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5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5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5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5C03"/>
    <w:rPr>
      <w:rFonts w:eastAsiaTheme="majorEastAsia" w:cstheme="majorBidi"/>
      <w:color w:val="272727" w:themeColor="text1" w:themeTint="D8"/>
    </w:rPr>
  </w:style>
  <w:style w:type="paragraph" w:styleId="Title">
    <w:name w:val="Title"/>
    <w:basedOn w:val="Normal"/>
    <w:next w:val="Normal"/>
    <w:link w:val="TitleChar"/>
    <w:uiPriority w:val="10"/>
    <w:qFormat/>
    <w:rsid w:val="00295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5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5C03"/>
    <w:pPr>
      <w:spacing w:before="160"/>
      <w:jc w:val="center"/>
    </w:pPr>
    <w:rPr>
      <w:i/>
      <w:iCs/>
      <w:color w:val="404040" w:themeColor="text1" w:themeTint="BF"/>
    </w:rPr>
  </w:style>
  <w:style w:type="character" w:customStyle="1" w:styleId="QuoteChar">
    <w:name w:val="Quote Char"/>
    <w:basedOn w:val="DefaultParagraphFont"/>
    <w:link w:val="Quote"/>
    <w:uiPriority w:val="29"/>
    <w:rsid w:val="00295C03"/>
    <w:rPr>
      <w:i/>
      <w:iCs/>
      <w:color w:val="404040" w:themeColor="text1" w:themeTint="BF"/>
    </w:rPr>
  </w:style>
  <w:style w:type="paragraph" w:styleId="ListParagraph">
    <w:name w:val="List Paragraph"/>
    <w:basedOn w:val="Normal"/>
    <w:uiPriority w:val="34"/>
    <w:qFormat/>
    <w:rsid w:val="00295C03"/>
    <w:pPr>
      <w:ind w:left="720"/>
      <w:contextualSpacing/>
    </w:pPr>
  </w:style>
  <w:style w:type="character" w:styleId="IntenseEmphasis">
    <w:name w:val="Intense Emphasis"/>
    <w:basedOn w:val="DefaultParagraphFont"/>
    <w:uiPriority w:val="21"/>
    <w:qFormat/>
    <w:rsid w:val="00295C03"/>
    <w:rPr>
      <w:i/>
      <w:iCs/>
      <w:color w:val="2F5496" w:themeColor="accent1" w:themeShade="BF"/>
    </w:rPr>
  </w:style>
  <w:style w:type="paragraph" w:styleId="IntenseQuote">
    <w:name w:val="Intense Quote"/>
    <w:basedOn w:val="Normal"/>
    <w:next w:val="Normal"/>
    <w:link w:val="IntenseQuoteChar"/>
    <w:uiPriority w:val="30"/>
    <w:qFormat/>
    <w:rsid w:val="00295C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5C03"/>
    <w:rPr>
      <w:i/>
      <w:iCs/>
      <w:color w:val="2F5496" w:themeColor="accent1" w:themeShade="BF"/>
    </w:rPr>
  </w:style>
  <w:style w:type="character" w:styleId="IntenseReference">
    <w:name w:val="Intense Reference"/>
    <w:basedOn w:val="DefaultParagraphFont"/>
    <w:uiPriority w:val="32"/>
    <w:qFormat/>
    <w:rsid w:val="00295C03"/>
    <w:rPr>
      <w:b/>
      <w:bCs/>
      <w:smallCaps/>
      <w:color w:val="2F5496" w:themeColor="accent1" w:themeShade="BF"/>
      <w:spacing w:val="5"/>
    </w:rPr>
  </w:style>
  <w:style w:type="table" w:styleId="ListTable7Colorful-Accent5">
    <w:name w:val="List Table 7 Colorful Accent 5"/>
    <w:basedOn w:val="TableNormal"/>
    <w:uiPriority w:val="52"/>
    <w:rsid w:val="00407B00"/>
    <w:pPr>
      <w:spacing w:after="0" w:line="240" w:lineRule="auto"/>
    </w:pPr>
    <w:rPr>
      <w:rFonts w:ascii="Calibri" w:eastAsia="Calibri" w:hAnsi="Calibri" w:cs="Calibri"/>
      <w:color w:val="2E74B5" w:themeColor="accent5" w:themeShade="BF"/>
      <w:kern w:val="0"/>
      <w:lang w:eastAsia="en-IN"/>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5">
    <w:name w:val="List Table 6 Colorful Accent 5"/>
    <w:basedOn w:val="TableNormal"/>
    <w:uiPriority w:val="51"/>
    <w:rsid w:val="00407B00"/>
    <w:pPr>
      <w:spacing w:after="0" w:line="240" w:lineRule="auto"/>
    </w:pPr>
    <w:rPr>
      <w:rFonts w:ascii="Calibri" w:eastAsia="Calibri" w:hAnsi="Calibri" w:cs="Calibri"/>
      <w:color w:val="2E74B5" w:themeColor="accent5" w:themeShade="BF"/>
      <w:kern w:val="0"/>
      <w:lang w:eastAsia="en-IN"/>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rmalWeb">
    <w:name w:val="Normal (Web)"/>
    <w:basedOn w:val="Normal"/>
    <w:uiPriority w:val="99"/>
    <w:unhideWhenUsed/>
    <w:rsid w:val="00407B00"/>
    <w:rPr>
      <w:rFonts w:ascii="Times New Roman" w:eastAsia="Calibri" w:hAnsi="Times New Roman" w:cs="Times New Roman"/>
      <w:kern w:val="0"/>
      <w:lang w:eastAsia="en-IN"/>
      <w14:ligatures w14:val="none"/>
    </w:rPr>
  </w:style>
  <w:style w:type="character" w:styleId="Strong">
    <w:name w:val="Strong"/>
    <w:basedOn w:val="DefaultParagraphFont"/>
    <w:uiPriority w:val="22"/>
    <w:qFormat/>
    <w:rsid w:val="00407B00"/>
    <w:rPr>
      <w:b/>
      <w:bCs/>
    </w:rPr>
  </w:style>
  <w:style w:type="table" w:styleId="ListTable7Colorful">
    <w:name w:val="List Table 7 Colorful"/>
    <w:basedOn w:val="TableNormal"/>
    <w:uiPriority w:val="52"/>
    <w:rsid w:val="000705F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0705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6Colorful">
    <w:name w:val="List Table 6 Colorful"/>
    <w:basedOn w:val="TableNormal"/>
    <w:uiPriority w:val="51"/>
    <w:rsid w:val="000705F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0705F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Grid">
    <w:name w:val="Table Grid"/>
    <w:basedOn w:val="TableNormal"/>
    <w:uiPriority w:val="39"/>
    <w:rsid w:val="00070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7Colorful">
    <w:name w:val="Grid Table 7 Colorful"/>
    <w:basedOn w:val="TableNormal"/>
    <w:uiPriority w:val="52"/>
    <w:rsid w:val="000705F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Hyperlink">
    <w:name w:val="Hyperlink"/>
    <w:basedOn w:val="DefaultParagraphFont"/>
    <w:uiPriority w:val="99"/>
    <w:unhideWhenUsed/>
    <w:rsid w:val="00B04F76"/>
    <w:rPr>
      <w:color w:val="0563C1" w:themeColor="hyperlink"/>
      <w:u w:val="single"/>
    </w:rPr>
  </w:style>
  <w:style w:type="character" w:styleId="UnresolvedMention">
    <w:name w:val="Unresolved Mention"/>
    <w:basedOn w:val="DefaultParagraphFont"/>
    <w:uiPriority w:val="99"/>
    <w:semiHidden/>
    <w:unhideWhenUsed/>
    <w:rsid w:val="00B04F76"/>
    <w:rPr>
      <w:color w:val="605E5C"/>
      <w:shd w:val="clear" w:color="auto" w:fill="E1DFDD"/>
    </w:rPr>
  </w:style>
  <w:style w:type="paragraph" w:styleId="Header">
    <w:name w:val="header"/>
    <w:basedOn w:val="Normal"/>
    <w:link w:val="HeaderChar"/>
    <w:uiPriority w:val="99"/>
    <w:unhideWhenUsed/>
    <w:rsid w:val="003D0B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B71"/>
  </w:style>
  <w:style w:type="paragraph" w:styleId="Footer">
    <w:name w:val="footer"/>
    <w:basedOn w:val="Normal"/>
    <w:link w:val="FooterChar"/>
    <w:uiPriority w:val="99"/>
    <w:unhideWhenUsed/>
    <w:rsid w:val="003D0B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9011F-4304-4672-919A-D7C1CE949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10</Pages>
  <Words>4130</Words>
  <Characters>23547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Mrithika sakthivel</dc:creator>
  <cp:keywords/>
  <dc:description/>
  <cp:lastModifiedBy>Mrithika sakthivel</cp:lastModifiedBy>
  <cp:revision>11</cp:revision>
  <cp:lastPrinted>2026-03-01T06:04:00Z</cp:lastPrinted>
  <dcterms:created xsi:type="dcterms:W3CDTF">2026-03-01T07:54:00Z</dcterms:created>
  <dcterms:modified xsi:type="dcterms:W3CDTF">2026-03-10T15:58:00Z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0b7bef1e-09b4-48ff-bc79-522e546b7328</vt:lpwstr>
  </property>
</Properties>
</file>