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0F0E" w14:textId="77777777" w:rsidR="00E930D4" w:rsidRDefault="00E930D4" w:rsidP="00640661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An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Ischemic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Stroke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Revealing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an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Aneurysmal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Dilation of the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Ascending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Aorta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and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Atheromatous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Ectasia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of the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Descending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Thoracic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Aorta</w:t>
      </w:r>
      <w:proofErr w:type="spellEnd"/>
    </w:p>
    <w:p w14:paraId="122454FF" w14:textId="77777777" w:rsidR="00E930D4" w:rsidRPr="002B414A" w:rsidRDefault="00E930D4" w:rsidP="00E930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6DD6400" w14:textId="77777777" w:rsidR="00E930D4" w:rsidRDefault="00E930D4" w:rsidP="00E930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report the case of an acute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embolic-appearing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ischemic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stroke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pathology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combini</w:t>
      </w:r>
      <w:r w:rsidR="001708F3" w:rsidRPr="002B414A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1708F3"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8F3"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8F3" w:rsidRPr="002B414A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as a permanent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pathological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dilation of the proximal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conferring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 majo</w:t>
      </w:r>
      <w:r w:rsidR="001708F3" w:rsidRPr="002B414A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1708F3" w:rsidRPr="002B414A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 of dissection or rupture, </w:t>
      </w:r>
      <w:r w:rsidRPr="002B414A">
        <w:rPr>
          <w:rFonts w:ascii="Times New Roman" w:hAnsi="Times New Roman" w:cs="Times New Roman"/>
          <w:sz w:val="24"/>
          <w:szCs w:val="24"/>
        </w:rPr>
        <w:t xml:space="preserve">and 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atheromatous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ectasia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by the accumulation of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fibrolipidic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deposits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constituting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embolic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source, as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illustrated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case. Identification of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atypical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emboligenic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substrate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prompted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multidisciplinary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.</w:t>
      </w:r>
    </w:p>
    <w:p w14:paraId="465211AA" w14:textId="77777777" w:rsidR="008F4051" w:rsidRPr="008F4051" w:rsidRDefault="008F4051" w:rsidP="00E930D4">
      <w:pPr>
        <w:rPr>
          <w:rFonts w:ascii="Times New Roman" w:hAnsi="Times New Roman" w:cs="Times New Roman"/>
          <w:sz w:val="24"/>
          <w:szCs w:val="24"/>
        </w:rPr>
      </w:pPr>
      <w:r w:rsidRPr="008F4051">
        <w:rPr>
          <w:rFonts w:ascii="Times New Roman" w:hAnsi="Times New Roman" w:cs="Times New Roman"/>
          <w:b/>
          <w:sz w:val="24"/>
          <w:szCs w:val="24"/>
        </w:rPr>
        <w:t xml:space="preserve">Key </w:t>
      </w:r>
      <w:proofErr w:type="spellStart"/>
      <w:r w:rsidRPr="008F4051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Pr="008F4051">
        <w:rPr>
          <w:rFonts w:ascii="Times New Roman" w:hAnsi="Times New Roman" w:cs="Times New Roman"/>
          <w:b/>
          <w:sz w:val="24"/>
          <w:szCs w:val="24"/>
        </w:rPr>
        <w:t xml:space="preserve"> : </w:t>
      </w:r>
      <w:proofErr w:type="spellStart"/>
      <w:r>
        <w:rPr>
          <w:rFonts w:ascii="Times New Roman" w:hAnsi="Times New Roman" w:cs="Times New Roman"/>
          <w:sz w:val="24"/>
          <w:szCs w:val="24"/>
        </w:rPr>
        <w:t>ischemic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stroke, </w:t>
      </w:r>
      <w:proofErr w:type="spellStart"/>
      <w:r>
        <w:rPr>
          <w:rFonts w:ascii="Times New Roman" w:hAnsi="Times New Roman" w:cs="Times New Roman"/>
          <w:sz w:val="24"/>
          <w:szCs w:val="24"/>
        </w:rPr>
        <w:t>aortic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atherosclerosis</w:t>
      </w:r>
      <w:proofErr w:type="spellEnd"/>
      <w:r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14:paraId="557C9367" w14:textId="77777777" w:rsidR="00E930D4" w:rsidRPr="002B414A" w:rsidRDefault="00000000" w:rsidP="00E93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1DCBDCD">
          <v:rect id="_x0000_i1025" style="width:0;height:1.5pt" o:hralign="center" o:hrstd="t" o:hr="t" fillcolor="#a0a0a0" stroked="f"/>
        </w:pict>
      </w:r>
    </w:p>
    <w:p w14:paraId="272FBECB" w14:textId="77777777" w:rsidR="00E930D4" w:rsidRPr="002B414A" w:rsidRDefault="00E930D4" w:rsidP="00E930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>1 — Introduction</w:t>
      </w:r>
    </w:p>
    <w:p w14:paraId="6DB74C8F" w14:textId="77777777" w:rsidR="00E930D4" w:rsidRPr="00AB2F89" w:rsidRDefault="00E930D4" w:rsidP="00E930D4">
      <w:pPr>
        <w:rPr>
          <w:rFonts w:ascii="Times New Roman" w:hAnsi="Times New Roman" w:cs="Times New Roman"/>
          <w:bCs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Abdominal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(AAA)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frequent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entity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4–7% in men over 65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</w:t>
      </w:r>
      <w:r w:rsidR="001708F3" w:rsidRPr="002B414A">
        <w:rPr>
          <w:rFonts w:ascii="Times New Roman" w:hAnsi="Times New Roman" w:cs="Times New Roman"/>
          <w:sz w:val="24"/>
          <w:szCs w:val="24"/>
        </w:rPr>
        <w:t>redominant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8F3" w:rsidRPr="002B414A">
        <w:rPr>
          <w:rFonts w:ascii="Times New Roman" w:hAnsi="Times New Roman" w:cs="Times New Roman"/>
          <w:sz w:val="24"/>
          <w:szCs w:val="24"/>
        </w:rPr>
        <w:t>predisposing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8F3" w:rsidRPr="002B414A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 : </w:t>
      </w:r>
      <w:r w:rsidRPr="002B414A">
        <w:rPr>
          <w:rFonts w:ascii="Times New Roman" w:hAnsi="Times New Roman" w:cs="Times New Roman"/>
          <w:sz w:val="24"/>
          <w:szCs w:val="24"/>
        </w:rPr>
        <w:t>smoking, hy</w:t>
      </w:r>
      <w:r w:rsidR="001708F3" w:rsidRPr="002B414A">
        <w:rPr>
          <w:rFonts w:ascii="Times New Roman" w:hAnsi="Times New Roman" w:cs="Times New Roman"/>
          <w:sz w:val="24"/>
          <w:szCs w:val="24"/>
        </w:rPr>
        <w:t xml:space="preserve">pertension, male </w:t>
      </w:r>
      <w:proofErr w:type="spellStart"/>
      <w:r w:rsidR="001708F3" w:rsidRPr="002B414A">
        <w:rPr>
          <w:rFonts w:ascii="Times New Roman" w:hAnsi="Times New Roman" w:cs="Times New Roman"/>
          <w:sz w:val="24"/>
          <w:szCs w:val="24"/>
        </w:rPr>
        <w:t>sex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1708F3" w:rsidRPr="002B414A">
        <w:rPr>
          <w:rFonts w:ascii="Times New Roman" w:hAnsi="Times New Roman" w:cs="Times New Roman"/>
          <w:sz w:val="24"/>
          <w:szCs w:val="24"/>
        </w:rPr>
        <w:t>aging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substantially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overlap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atherosclerosis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r w:rsidRPr="00AB2F89">
        <w:rPr>
          <w:rFonts w:ascii="Times New Roman" w:hAnsi="Times New Roman" w:cs="Times New Roman"/>
          <w:bCs/>
          <w:sz w:val="24"/>
          <w:szCs w:val="24"/>
        </w:rPr>
        <w:t>(1).</w:t>
      </w:r>
    </w:p>
    <w:p w14:paraId="2C00E97C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(ATAA)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(DTAA)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constitute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distinct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pathophysiological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entities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differing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embryologic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anatomic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histologic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biochemical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pathological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states.</w:t>
      </w:r>
    </w:p>
    <w:p w14:paraId="3A0A044D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herein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the case of a patient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admitted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for an acute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neurovascular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syndrome, in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whom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uncovered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atheromatous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plaque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ectatic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.</w:t>
      </w:r>
    </w:p>
    <w:p w14:paraId="2D53D80A" w14:textId="77777777" w:rsidR="00E930D4" w:rsidRPr="002B414A" w:rsidRDefault="00000000" w:rsidP="00E93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C6A2357">
          <v:rect id="_x0000_i1026" style="width:0;height:1.5pt" o:hralign="center" o:hrstd="t" o:hr="t" fillcolor="#a0a0a0" stroked="f"/>
        </w:pict>
      </w:r>
    </w:p>
    <w:p w14:paraId="0493B7DA" w14:textId="77777777" w:rsidR="00E930D4" w:rsidRPr="002B414A" w:rsidRDefault="00E930D4" w:rsidP="00E930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2 — Case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Presentation</w:t>
      </w:r>
      <w:proofErr w:type="spellEnd"/>
    </w:p>
    <w:p w14:paraId="3200CCDC" w14:textId="77777777" w:rsidR="00B553A6" w:rsidRPr="00AB2F89" w:rsidRDefault="00B553A6" w:rsidP="00B553A6">
      <w:pPr>
        <w:rPr>
          <w:rFonts w:ascii="Times New Roman" w:hAnsi="Times New Roman" w:cs="Times New Roman"/>
          <w:sz w:val="24"/>
          <w:szCs w:val="24"/>
        </w:rPr>
      </w:pPr>
      <w:r w:rsidRPr="00AB2F89">
        <w:rPr>
          <w:rFonts w:ascii="Times New Roman" w:hAnsi="Times New Roman" w:cs="Times New Roman"/>
          <w:sz w:val="24"/>
          <w:szCs w:val="24"/>
        </w:rPr>
        <w:t xml:space="preserve">A 60-year-old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woman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cardiovascular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urothelial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carcinoma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surgically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four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admitted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for acute confusion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begun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prior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to admission,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right-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sided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hemiparesis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aphasia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. On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, the Glasgow Coma Scale score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14/15, and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hemodynamic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stable. Blood pressure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137/78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80 beats per minute.</w:t>
      </w:r>
    </w:p>
    <w:p w14:paraId="63BFE345" w14:textId="77777777" w:rsidR="00B553A6" w:rsidRPr="00AB2F89" w:rsidRDefault="00B553A6" w:rsidP="00B553A6">
      <w:pPr>
        <w:rPr>
          <w:rFonts w:ascii="Times New Roman" w:hAnsi="Times New Roman" w:cs="Times New Roman"/>
          <w:sz w:val="24"/>
          <w:szCs w:val="24"/>
        </w:rPr>
      </w:pPr>
      <w:r w:rsidRPr="00AB2F89">
        <w:rPr>
          <w:rFonts w:ascii="Times New Roman" w:hAnsi="Times New Roman" w:cs="Times New Roman"/>
          <w:sz w:val="24"/>
          <w:szCs w:val="24"/>
        </w:rPr>
        <w:t xml:space="preserve">Brain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computed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tomography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(CT)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suggestive of a right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parieto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-occipital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hemorrhagic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infarction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parietal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ischemia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magnetic</w:t>
      </w:r>
      <w:proofErr w:type="spellEnd"/>
      <w:r w:rsidRPr="00B553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resonance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lastRenderedPageBreak/>
        <w:t>imaging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(MRI)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subsequently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abnormalities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on the CT scan.</w:t>
      </w:r>
    </w:p>
    <w:p w14:paraId="537EB59E" w14:textId="77777777" w:rsidR="00B553A6" w:rsidRPr="00B553A6" w:rsidRDefault="00B553A6" w:rsidP="00B553A6">
      <w:pPr>
        <w:rPr>
          <w:rFonts w:ascii="Times New Roman" w:hAnsi="Times New Roman" w:cs="Times New Roman"/>
          <w:sz w:val="24"/>
          <w:szCs w:val="24"/>
        </w:rPr>
      </w:pPr>
      <w:r w:rsidRPr="00AB2F8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electrocardiogram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ventricular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hypertrophy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repolarization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abnormalities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Transthoracic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echocardiography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aneurysmal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dilation of the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measuring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48 mm (Figure 1),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moderate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degenerative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changes of a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tricuspid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valve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moderate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regurgitation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preserved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biventricular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abnormalities.</w:t>
      </w:r>
    </w:p>
    <w:p w14:paraId="3F0A4949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08AA5C06" w14:textId="77777777" w:rsidR="001E6B47" w:rsidRPr="002B414A" w:rsidRDefault="001E6B47" w:rsidP="00E930D4">
      <w:pPr>
        <w:rPr>
          <w:rFonts w:ascii="Times New Roman" w:hAnsi="Times New Roman" w:cs="Times New Roman"/>
          <w:sz w:val="24"/>
          <w:szCs w:val="24"/>
        </w:rPr>
      </w:pPr>
    </w:p>
    <w:p w14:paraId="0A99183E" w14:textId="77777777" w:rsidR="001E6B47" w:rsidRPr="002B414A" w:rsidRDefault="001E6B47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15D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B414A">
        <w:rPr>
          <w:rFonts w:ascii="Times New Roman" w:hAnsi="Times New Roman" w:cs="Times New Roman"/>
          <w:sz w:val="24"/>
          <w:szCs w:val="24"/>
        </w:rPr>
        <w:t xml:space="preserve">    </w:t>
      </w:r>
      <w:r w:rsidR="00415D96" w:rsidRPr="00415D96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ED62896" wp14:editId="38DFE6BF">
            <wp:extent cx="2886232" cy="2289469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1330" cy="229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3AFA2" w14:textId="77777777" w:rsidR="001E6B47" w:rsidRPr="00AB2F89" w:rsidRDefault="005206C4" w:rsidP="00E930D4">
      <w:pPr>
        <w:rPr>
          <w:rFonts w:ascii="Times New Roman" w:hAnsi="Times New Roman" w:cs="Times New Roman"/>
          <w:bCs/>
          <w:sz w:val="24"/>
          <w:szCs w:val="24"/>
        </w:rPr>
      </w:pPr>
      <w:r w:rsidRPr="00AB2F89">
        <w:rPr>
          <w:rFonts w:ascii="Times New Roman" w:hAnsi="Times New Roman" w:cs="Times New Roman"/>
          <w:bCs/>
          <w:sz w:val="24"/>
          <w:szCs w:val="24"/>
        </w:rPr>
        <w:t>Figure 1</w:t>
      </w:r>
      <w:r w:rsidR="001E6B47" w:rsidRPr="00AB2F89">
        <w:rPr>
          <w:rFonts w:ascii="Times New Roman" w:hAnsi="Times New Roman" w:cs="Times New Roman"/>
          <w:bCs/>
          <w:sz w:val="24"/>
          <w:szCs w:val="24"/>
        </w:rPr>
        <w:t xml:space="preserve"> :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Transthoracic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echocardiography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in a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parasternal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long-axis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view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demonstrates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aneurysmal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dilation of </w:t>
      </w:r>
      <w:r w:rsidR="00415D96" w:rsidRPr="00AB2F89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="00415D96" w:rsidRPr="00AB2F89">
        <w:rPr>
          <w:rFonts w:ascii="Times New Roman" w:hAnsi="Times New Roman" w:cs="Times New Roman"/>
          <w:bCs/>
          <w:sz w:val="24"/>
          <w:szCs w:val="24"/>
        </w:rPr>
        <w:t>ascending</w:t>
      </w:r>
      <w:proofErr w:type="spellEnd"/>
      <w:r w:rsidR="00415D96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15D96" w:rsidRPr="00AB2F89">
        <w:rPr>
          <w:rFonts w:ascii="Times New Roman" w:hAnsi="Times New Roman" w:cs="Times New Roman"/>
          <w:bCs/>
          <w:sz w:val="24"/>
          <w:szCs w:val="24"/>
        </w:rPr>
        <w:t>aorta</w:t>
      </w:r>
      <w:proofErr w:type="spellEnd"/>
      <w:r w:rsidR="00415D96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15D96" w:rsidRPr="00AB2F89">
        <w:rPr>
          <w:rFonts w:ascii="Times New Roman" w:hAnsi="Times New Roman" w:cs="Times New Roman"/>
          <w:bCs/>
          <w:sz w:val="24"/>
          <w:szCs w:val="24"/>
        </w:rPr>
        <w:t>measuring</w:t>
      </w:r>
      <w:proofErr w:type="spellEnd"/>
      <w:r w:rsidR="00415D96" w:rsidRPr="00AB2F89">
        <w:rPr>
          <w:rFonts w:ascii="Times New Roman" w:hAnsi="Times New Roman" w:cs="Times New Roman"/>
          <w:bCs/>
          <w:sz w:val="24"/>
          <w:szCs w:val="24"/>
        </w:rPr>
        <w:t xml:space="preserve"> 48</w:t>
      </w:r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mm.</w:t>
      </w:r>
      <w:proofErr w:type="spellEnd"/>
    </w:p>
    <w:p w14:paraId="75B59AA9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F89">
        <w:rPr>
          <w:rFonts w:ascii="Times New Roman" w:hAnsi="Times New Roman" w:cs="Times New Roman"/>
          <w:bCs/>
          <w:sz w:val="24"/>
          <w:szCs w:val="24"/>
        </w:rPr>
        <w:t>Contrast-enh</w:t>
      </w:r>
      <w:r w:rsidR="00415D96" w:rsidRPr="00AB2F89">
        <w:rPr>
          <w:rFonts w:ascii="Times New Roman" w:hAnsi="Times New Roman" w:cs="Times New Roman"/>
          <w:bCs/>
          <w:sz w:val="24"/>
          <w:szCs w:val="24"/>
        </w:rPr>
        <w:t>anced</w:t>
      </w:r>
      <w:proofErr w:type="spellEnd"/>
      <w:r w:rsidR="00415D96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15D96" w:rsidRPr="00AB2F89">
        <w:rPr>
          <w:rFonts w:ascii="Times New Roman" w:hAnsi="Times New Roman" w:cs="Times New Roman"/>
          <w:bCs/>
          <w:sz w:val="24"/>
          <w:szCs w:val="24"/>
        </w:rPr>
        <w:t>thoracic</w:t>
      </w:r>
      <w:proofErr w:type="spellEnd"/>
      <w:r w:rsidR="00415D96" w:rsidRPr="00AB2F89">
        <w:rPr>
          <w:rFonts w:ascii="Times New Roman" w:hAnsi="Times New Roman" w:cs="Times New Roman"/>
          <w:bCs/>
          <w:sz w:val="24"/>
          <w:szCs w:val="24"/>
        </w:rPr>
        <w:t xml:space="preserve"> CT </w:t>
      </w:r>
      <w:proofErr w:type="spellStart"/>
      <w:r w:rsidR="00415D96" w:rsidRPr="00AB2F89">
        <w:rPr>
          <w:rFonts w:ascii="Times New Roman" w:hAnsi="Times New Roman" w:cs="Times New Roman"/>
          <w:bCs/>
          <w:sz w:val="24"/>
          <w:szCs w:val="24"/>
        </w:rPr>
        <w:t>confirmed</w:t>
      </w:r>
      <w:proofErr w:type="spellEnd"/>
      <w:r w:rsidR="00415D96" w:rsidRPr="00AB2F89">
        <w:rPr>
          <w:rFonts w:ascii="Times New Roman" w:hAnsi="Times New Roman" w:cs="Times New Roman"/>
          <w:bCs/>
          <w:sz w:val="24"/>
          <w:szCs w:val="24"/>
        </w:rPr>
        <w:t xml:space="preserve"> a 48</w:t>
      </w:r>
      <w:r w:rsidRPr="00AB2F89">
        <w:rPr>
          <w:rFonts w:ascii="Times New Roman" w:hAnsi="Times New Roman" w:cs="Times New Roman"/>
          <w:bCs/>
          <w:sz w:val="24"/>
          <w:szCs w:val="24"/>
        </w:rPr>
        <w:t xml:space="preserve"> mm </w:t>
      </w:r>
      <w:proofErr w:type="spellStart"/>
      <w:r w:rsidRPr="00AB2F89">
        <w:rPr>
          <w:rFonts w:ascii="Times New Roman" w:hAnsi="Times New Roman" w:cs="Times New Roman"/>
          <w:bCs/>
          <w:sz w:val="24"/>
          <w:szCs w:val="24"/>
        </w:rPr>
        <w:t>ascending</w:t>
      </w:r>
      <w:proofErr w:type="spellEnd"/>
      <w:r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bCs/>
          <w:sz w:val="24"/>
          <w:szCs w:val="24"/>
        </w:rPr>
        <w:t>aortic</w:t>
      </w:r>
      <w:proofErr w:type="spellEnd"/>
      <w:r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bCs/>
          <w:sz w:val="24"/>
          <w:szCs w:val="24"/>
        </w:rPr>
        <w:t>aneurysm</w:t>
      </w:r>
      <w:proofErr w:type="spellEnd"/>
      <w:r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bCs/>
          <w:sz w:val="24"/>
          <w:szCs w:val="24"/>
        </w:rPr>
        <w:t>extending</w:t>
      </w:r>
      <w:proofErr w:type="spellEnd"/>
      <w:r w:rsidRPr="00AB2F89">
        <w:rPr>
          <w:rFonts w:ascii="Times New Roman" w:hAnsi="Times New Roman" w:cs="Times New Roman"/>
          <w:bCs/>
          <w:sz w:val="24"/>
          <w:szCs w:val="24"/>
        </w:rPr>
        <w:t xml:space="preserve"> to a 42 mm </w:t>
      </w:r>
      <w:proofErr w:type="spellStart"/>
      <w:r w:rsidRPr="00AB2F89">
        <w:rPr>
          <w:rFonts w:ascii="Times New Roman" w:hAnsi="Times New Roman" w:cs="Times New Roman"/>
          <w:bCs/>
          <w:sz w:val="24"/>
          <w:szCs w:val="24"/>
        </w:rPr>
        <w:t>ectatic</w:t>
      </w:r>
      <w:proofErr w:type="spellEnd"/>
      <w:r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bCs/>
          <w:sz w:val="24"/>
          <w:szCs w:val="24"/>
        </w:rPr>
        <w:t>descending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. The latter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harbored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 large,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irregular-surfaced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hemicircumferential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mural thrombus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</w:t>
      </w:r>
      <w:r w:rsidR="005206C4">
        <w:rPr>
          <w:rFonts w:ascii="Times New Roman" w:hAnsi="Times New Roman" w:cs="Times New Roman"/>
          <w:sz w:val="24"/>
          <w:szCs w:val="24"/>
        </w:rPr>
        <w:t>otentially</w:t>
      </w:r>
      <w:proofErr w:type="spellEnd"/>
      <w:r w:rsidR="00520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6C4">
        <w:rPr>
          <w:rFonts w:ascii="Times New Roman" w:hAnsi="Times New Roman" w:cs="Times New Roman"/>
          <w:sz w:val="24"/>
          <w:szCs w:val="24"/>
        </w:rPr>
        <w:t>emboligenic</w:t>
      </w:r>
      <w:proofErr w:type="spellEnd"/>
      <w:r w:rsidR="005206C4">
        <w:rPr>
          <w:rFonts w:ascii="Times New Roman" w:hAnsi="Times New Roman" w:cs="Times New Roman"/>
          <w:sz w:val="24"/>
          <w:szCs w:val="24"/>
        </w:rPr>
        <w:t xml:space="preserve"> (Figure 2</w:t>
      </w:r>
      <w:r w:rsidRPr="002B414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investigations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unremarkable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Ultrasound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the supra-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trunks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atherosclerotic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changes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significant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stenosing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plaques.</w:t>
      </w:r>
    </w:p>
    <w:p w14:paraId="52FB4A2B" w14:textId="77777777" w:rsidR="001E6B47" w:rsidRPr="002B414A" w:rsidRDefault="001E6B47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B414A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C42ABB7" wp14:editId="24C2877D">
            <wp:extent cx="2194560" cy="1725295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414A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5D49190" wp14:editId="56E12245">
            <wp:extent cx="1621920" cy="1725433"/>
            <wp:effectExtent l="0" t="0" r="0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59285E" w14:textId="77777777" w:rsidR="001E6B47" w:rsidRPr="00AB2F89" w:rsidRDefault="005206C4" w:rsidP="00E930D4">
      <w:pPr>
        <w:rPr>
          <w:rFonts w:ascii="Times New Roman" w:hAnsi="Times New Roman" w:cs="Times New Roman"/>
          <w:bCs/>
          <w:sz w:val="24"/>
          <w:szCs w:val="24"/>
        </w:rPr>
      </w:pPr>
      <w:r w:rsidRPr="00AB2F89">
        <w:rPr>
          <w:rFonts w:ascii="Times New Roman" w:hAnsi="Times New Roman" w:cs="Times New Roman"/>
          <w:bCs/>
          <w:sz w:val="24"/>
          <w:szCs w:val="24"/>
        </w:rPr>
        <w:t>Figure 2</w:t>
      </w:r>
      <w:r w:rsidR="001E6B47" w:rsidRPr="00AB2F89">
        <w:rPr>
          <w:rFonts w:ascii="Times New Roman" w:hAnsi="Times New Roman" w:cs="Times New Roman"/>
          <w:bCs/>
          <w:sz w:val="24"/>
          <w:szCs w:val="24"/>
        </w:rPr>
        <w:t xml:space="preserve"> : 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Contrast-enhanced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thoracic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CT in axial (a) and sagittal (b)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views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demonstrates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an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ascending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thora</w:t>
      </w:r>
      <w:r w:rsidR="00415D96" w:rsidRPr="00AB2F89">
        <w:rPr>
          <w:rFonts w:ascii="Times New Roman" w:hAnsi="Times New Roman" w:cs="Times New Roman"/>
          <w:bCs/>
          <w:sz w:val="24"/>
          <w:szCs w:val="24"/>
        </w:rPr>
        <w:t>cic</w:t>
      </w:r>
      <w:proofErr w:type="spellEnd"/>
      <w:r w:rsidR="00415D96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15D96" w:rsidRPr="00AB2F89">
        <w:rPr>
          <w:rFonts w:ascii="Times New Roman" w:hAnsi="Times New Roman" w:cs="Times New Roman"/>
          <w:bCs/>
          <w:sz w:val="24"/>
          <w:szCs w:val="24"/>
        </w:rPr>
        <w:t>aortic</w:t>
      </w:r>
      <w:proofErr w:type="spellEnd"/>
      <w:r w:rsidR="00415D96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15D96" w:rsidRPr="00AB2F89">
        <w:rPr>
          <w:rFonts w:ascii="Times New Roman" w:hAnsi="Times New Roman" w:cs="Times New Roman"/>
          <w:bCs/>
          <w:sz w:val="24"/>
          <w:szCs w:val="24"/>
        </w:rPr>
        <w:t>aneurysm</w:t>
      </w:r>
      <w:proofErr w:type="spellEnd"/>
      <w:r w:rsidR="00415D96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15D96" w:rsidRPr="00AB2F89">
        <w:rPr>
          <w:rFonts w:ascii="Times New Roman" w:hAnsi="Times New Roman" w:cs="Times New Roman"/>
          <w:bCs/>
          <w:sz w:val="24"/>
          <w:szCs w:val="24"/>
        </w:rPr>
        <w:t>measuring</w:t>
      </w:r>
      <w:proofErr w:type="spellEnd"/>
      <w:r w:rsidR="00415D96" w:rsidRPr="00AB2F89">
        <w:rPr>
          <w:rFonts w:ascii="Times New Roman" w:hAnsi="Times New Roman" w:cs="Times New Roman"/>
          <w:bCs/>
          <w:sz w:val="24"/>
          <w:szCs w:val="24"/>
        </w:rPr>
        <w:t xml:space="preserve"> 48</w:t>
      </w:r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mm at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its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maximal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diameter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extending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into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5EE" w:rsidRPr="00AB2F8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 42 mm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ectatic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descending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aorta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harbors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hemicircumferential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mural thrombus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an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irregular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surface, consistent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potentially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5EE" w:rsidRPr="00AB2F89">
        <w:rPr>
          <w:rFonts w:ascii="Times New Roman" w:hAnsi="Times New Roman" w:cs="Times New Roman"/>
          <w:bCs/>
          <w:sz w:val="24"/>
          <w:szCs w:val="24"/>
        </w:rPr>
        <w:t>emboligenic</w:t>
      </w:r>
      <w:proofErr w:type="spellEnd"/>
      <w:r w:rsidR="00FB65EE" w:rsidRPr="00AB2F89">
        <w:rPr>
          <w:rFonts w:ascii="Times New Roman" w:hAnsi="Times New Roman" w:cs="Times New Roman"/>
          <w:bCs/>
          <w:sz w:val="24"/>
          <w:szCs w:val="24"/>
        </w:rPr>
        <w:t xml:space="preserve"> component.</w:t>
      </w:r>
    </w:p>
    <w:p w14:paraId="306E6256" w14:textId="77777777" w:rsidR="00B553A6" w:rsidRPr="00AB2F89" w:rsidRDefault="00B553A6" w:rsidP="00B553A6">
      <w:pPr>
        <w:rPr>
          <w:rFonts w:ascii="Times New Roman" w:hAnsi="Times New Roman" w:cs="Times New Roman"/>
          <w:sz w:val="24"/>
          <w:szCs w:val="24"/>
        </w:rPr>
      </w:pPr>
      <w:r w:rsidRPr="00AB2F89">
        <w:rPr>
          <w:rFonts w:ascii="Times New Roman" w:hAnsi="Times New Roman" w:cs="Times New Roman"/>
          <w:sz w:val="24"/>
          <w:szCs w:val="24"/>
        </w:rPr>
        <w:t xml:space="preserve">The patient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on high-dose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statin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prophylaxis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vein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thrombosis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prophylactic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low-molecular-weight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heparin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(LMWH) and strict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pressure control. Regular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neurological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monitoring and </w:t>
      </w:r>
      <w:proofErr w:type="gramStart"/>
      <w:r w:rsidRPr="00AB2F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B2F89">
        <w:rPr>
          <w:rFonts w:ascii="Times New Roman" w:hAnsi="Times New Roman" w:cs="Times New Roman"/>
          <w:sz w:val="24"/>
          <w:szCs w:val="24"/>
        </w:rPr>
        <w:t xml:space="preserve"> follow-up CT scan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>. In addition, beta-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blocker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initiated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limits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antihypertensive treatment to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progression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dissection. As the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hemorrhage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no indication for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initiating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antiplatelet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or anticoagulant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stage.</w:t>
      </w:r>
    </w:p>
    <w:p w14:paraId="15BF3BF6" w14:textId="77777777" w:rsidR="00B553A6" w:rsidRPr="00AB2F89" w:rsidRDefault="00B553A6" w:rsidP="00B553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stabilization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and confirmation of the absence of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hemorrhage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on the follow-up CT scan, the patient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2F89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AB2F89">
        <w:rPr>
          <w:rFonts w:ascii="Times New Roman" w:hAnsi="Times New Roman" w:cs="Times New Roman"/>
          <w:sz w:val="24"/>
          <w:szCs w:val="24"/>
        </w:rPr>
        <w:t xml:space="preserve"> anticoagulant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, in association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a beta-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blocker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and an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angiotensin-converting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enzyme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inhibitor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. Close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neurological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maintained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strict surveillance of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pressure and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rate, and management of all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cardiovascular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>.</w:t>
      </w:r>
    </w:p>
    <w:p w14:paraId="646C011D" w14:textId="77777777" w:rsidR="00EA3501" w:rsidRPr="00AB2F89" w:rsidRDefault="00EA3501" w:rsidP="00B553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F89">
        <w:rPr>
          <w:rFonts w:ascii="Times New Roman" w:hAnsi="Times New Roman" w:cs="Times New Roman"/>
          <w:sz w:val="24"/>
          <w:szCs w:val="24"/>
        </w:rPr>
        <w:t>Neurological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recovered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the initial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onset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symptoms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>.</w:t>
      </w:r>
    </w:p>
    <w:p w14:paraId="1E73B0F2" w14:textId="77777777" w:rsidR="00B553A6" w:rsidRPr="00AB2F89" w:rsidRDefault="00B553A6" w:rsidP="00B553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F89">
        <w:rPr>
          <w:rFonts w:ascii="Times New Roman" w:hAnsi="Times New Roman" w:cs="Times New Roman"/>
          <w:sz w:val="24"/>
          <w:szCs w:val="24"/>
        </w:rPr>
        <w:t>Subsequent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follow-up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no progression of the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aneurysmal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dilation of the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, and a conservative management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Fonts w:ascii="Times New Roman" w:hAnsi="Times New Roman" w:cs="Times New Roman"/>
          <w:sz w:val="24"/>
          <w:szCs w:val="24"/>
        </w:rPr>
        <w:t>adopted</w:t>
      </w:r>
      <w:proofErr w:type="spellEnd"/>
      <w:r w:rsidRPr="00AB2F89">
        <w:rPr>
          <w:rFonts w:ascii="Times New Roman" w:hAnsi="Times New Roman" w:cs="Times New Roman"/>
          <w:sz w:val="24"/>
          <w:szCs w:val="24"/>
        </w:rPr>
        <w:t>.</w:t>
      </w:r>
    </w:p>
    <w:p w14:paraId="5757ED9C" w14:textId="77777777" w:rsidR="00E930D4" w:rsidRPr="002B414A" w:rsidRDefault="00000000" w:rsidP="00E930D4">
      <w:pPr>
        <w:rPr>
          <w:rFonts w:ascii="Times New Roman" w:hAnsi="Times New Roman" w:cs="Times New Roman"/>
          <w:sz w:val="24"/>
          <w:szCs w:val="24"/>
        </w:rPr>
      </w:pPr>
      <w:r w:rsidRPr="00AB2F89">
        <w:rPr>
          <w:rFonts w:ascii="Times New Roman" w:hAnsi="Times New Roman" w:cs="Times New Roman"/>
          <w:sz w:val="24"/>
          <w:szCs w:val="24"/>
        </w:rPr>
        <w:pict w14:anchorId="5EDA671F">
          <v:rect id="_x0000_i1027" style="width:0;height:1.5pt" o:hralign="center" o:hrstd="t" o:hr="t" fillcolor="#a0a0a0" stroked="f"/>
        </w:pict>
      </w:r>
    </w:p>
    <w:p w14:paraId="63434E44" w14:textId="77777777" w:rsidR="00E930D4" w:rsidRPr="002B414A" w:rsidRDefault="00E930D4" w:rsidP="00E930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>3 — Discussion</w:t>
      </w:r>
    </w:p>
    <w:p w14:paraId="281E6351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pathophysiology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AAA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closely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linked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atherosclerotic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plaque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(2,3). In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predominantly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or familial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(4,5). In patients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identifiable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mutations, inflammation or infection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constitutes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atherosclerotic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trigger (6,7).</w:t>
      </w:r>
    </w:p>
    <w:p w14:paraId="30D4E162" w14:textId="5791566B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supports the concept of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distinct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414A">
        <w:rPr>
          <w:rFonts w:ascii="Times New Roman" w:hAnsi="Times New Roman" w:cs="Times New Roman"/>
          <w:sz w:val="24"/>
          <w:szCs w:val="24"/>
        </w:rPr>
        <w:t>entities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B414A">
        <w:rPr>
          <w:rFonts w:ascii="Times New Roman" w:hAnsi="Times New Roman" w:cs="Times New Roman"/>
          <w:sz w:val="24"/>
          <w:szCs w:val="24"/>
        </w:rPr>
        <w:br/>
        <w:t xml:space="preserve">(A)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, and</w:t>
      </w:r>
      <w:r w:rsidR="00AB2F89">
        <w:rPr>
          <w:rFonts w:ascii="Times New Roman" w:hAnsi="Times New Roman" w:cs="Times New Roman"/>
          <w:sz w:val="24"/>
          <w:szCs w:val="24"/>
        </w:rPr>
        <w:t xml:space="preserve"> </w:t>
      </w:r>
      <w:r w:rsidRPr="002B414A">
        <w:rPr>
          <w:rFonts w:ascii="Times New Roman" w:hAnsi="Times New Roman" w:cs="Times New Roman"/>
          <w:sz w:val="24"/>
          <w:szCs w:val="24"/>
        </w:rPr>
        <w:t xml:space="preserve">(B) the thoraco-abdominal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abdominal segments),</w:t>
      </w:r>
      <w:r w:rsidR="00AB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separated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ligamentum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arteriosum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(8,9).</w:t>
      </w:r>
    </w:p>
    <w:p w14:paraId="71D746F6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stem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divergent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embryologic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origins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(10). ATAA displays a pro-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paradoxically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atherosclerotic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phenotype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whereas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the thoraco-abdominal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susceptible to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atherosclerotic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formation.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Vascular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smooth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muscle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VSMCs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),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cellular component of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differ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embryologic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migratory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pathways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depending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segment (11). In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arise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neural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crest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whereas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abdominal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derive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paraxial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mesoderm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(10).</w:t>
      </w:r>
    </w:p>
    <w:p w14:paraId="6ACA4DD1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distinctions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divergent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impaired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cellular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differentiation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aberrant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extracellular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matrix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remodeling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and variable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stimuli (12).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lastRenderedPageBreak/>
        <w:t>underlying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depend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fundamentally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anatomical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location,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the notion of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genetically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physiologically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distinct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territories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.</w:t>
      </w:r>
    </w:p>
    <w:p w14:paraId="6E182DE7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case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illustrates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unusual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coexistence of 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atheromatous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dilation of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by an acute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embolic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ischemic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stroke.</w:t>
      </w:r>
    </w:p>
    <w:p w14:paraId="30A5F52C" w14:textId="77777777" w:rsidR="00E930D4" w:rsidRPr="002B414A" w:rsidRDefault="00000000" w:rsidP="00E93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BB2E8AA">
          <v:rect id="_x0000_i1028" style="width:0;height:1.5pt" o:hralign="center" o:hrstd="t" o:hr="t" fillcolor="#a0a0a0" stroked="f"/>
        </w:pict>
      </w:r>
    </w:p>
    <w:p w14:paraId="69BB755E" w14:textId="77777777" w:rsidR="00E930D4" w:rsidRPr="002B414A" w:rsidRDefault="00E930D4" w:rsidP="00E930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>4 — Conclusion</w:t>
      </w:r>
    </w:p>
    <w:p w14:paraId="579295ED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refined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physiopathological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disparities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relatively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protected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atherosclerosis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—and the thoraco-abdominal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vulnerable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atheromatous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degeneration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essential for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targeted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.</w:t>
      </w:r>
    </w:p>
    <w:p w14:paraId="2D8E8BD3" w14:textId="77777777" w:rsidR="00E930D4" w:rsidRDefault="00E930D4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deeper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comprehension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the segment-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governing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 major challenge,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to enable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intervention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life-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threatening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complications.</w:t>
      </w:r>
    </w:p>
    <w:p w14:paraId="5096F89D" w14:textId="77777777" w:rsidR="00574D39" w:rsidRPr="00574D39" w:rsidRDefault="00574D39" w:rsidP="00E930D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74D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Authors</w:t>
      </w:r>
      <w:proofErr w:type="spellEnd"/>
      <w:r w:rsidRPr="00574D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’ contributions :</w:t>
      </w:r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This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work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carried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out in collaboration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among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authors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All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authors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read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approved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final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manuscript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ACC8C81" w14:textId="77777777" w:rsidR="00574D39" w:rsidRPr="00574D39" w:rsidRDefault="00574D39" w:rsidP="00E930D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4D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ETHICAL APPROVAL :</w:t>
      </w:r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per   international   standards   or 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standards 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written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ethical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approval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has   been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collected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preserved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the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author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(s).</w:t>
      </w:r>
    </w:p>
    <w:p w14:paraId="2437192A" w14:textId="77777777" w:rsidR="00574D39" w:rsidRPr="00574D39" w:rsidRDefault="00574D39" w:rsidP="00E930D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4D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CONSENT :</w:t>
      </w:r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  per   international   standards   or 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standards,  patient(s)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written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consent  has  been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collected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preserved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the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author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(s).</w:t>
      </w:r>
    </w:p>
    <w:p w14:paraId="70CD341A" w14:textId="77777777" w:rsidR="00855657" w:rsidRPr="00005ED1" w:rsidRDefault="00855657" w:rsidP="00855657">
      <w:pPr>
        <w:pStyle w:val="Geenafstand"/>
        <w:rPr>
          <w:rFonts w:ascii="Arial" w:hAnsi="Arial" w:cs="Arial"/>
          <w:highlight w:val="yellow"/>
        </w:rPr>
      </w:pPr>
      <w:bookmarkStart w:id="0" w:name="_Hlk198031404"/>
      <w:r w:rsidRPr="00005ED1">
        <w:rPr>
          <w:rFonts w:ascii="Arial" w:hAnsi="Arial" w:cs="Arial"/>
          <w:highlight w:val="yellow"/>
        </w:rPr>
        <w:t>Disclaimer (Artificial intelligence)</w:t>
      </w:r>
    </w:p>
    <w:p w14:paraId="0B54AD1A" w14:textId="77777777" w:rsidR="00855657" w:rsidRPr="00005ED1" w:rsidRDefault="00855657" w:rsidP="00855657">
      <w:pPr>
        <w:pStyle w:val="Geenafstand"/>
        <w:rPr>
          <w:rFonts w:ascii="Arial" w:hAnsi="Arial" w:cs="Arial"/>
          <w:highlight w:val="yellow"/>
        </w:rPr>
      </w:pPr>
    </w:p>
    <w:p w14:paraId="4A818866" w14:textId="77777777" w:rsidR="00855657" w:rsidRPr="00005ED1" w:rsidRDefault="00855657" w:rsidP="00855657">
      <w:pPr>
        <w:pStyle w:val="Geenafstand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 xml:space="preserve">Author(s) hereby declare that NO generative AI technologies such as Large Language Models (ChatGPT, COPILOT, etc.) and text-to-image generators have been used during the writing or editing of this manuscript. </w:t>
      </w:r>
    </w:p>
    <w:bookmarkEnd w:id="0"/>
    <w:p w14:paraId="665A959B" w14:textId="77777777" w:rsidR="00855657" w:rsidRDefault="00855657" w:rsidP="00855657">
      <w:pPr>
        <w:pStyle w:val="Geenafstand"/>
        <w:rPr>
          <w:rFonts w:ascii="Arial" w:hAnsi="Arial" w:cs="Arial"/>
        </w:rPr>
      </w:pPr>
    </w:p>
    <w:p w14:paraId="3C2A525F" w14:textId="77777777" w:rsidR="00574D39" w:rsidRDefault="00574D39" w:rsidP="00E930D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4D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COMPETING INTERESTS :</w:t>
      </w:r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Authors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have  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declared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no  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competing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interests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exist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EA6D20A" w14:textId="77777777" w:rsidR="00855657" w:rsidRPr="00574D39" w:rsidRDefault="00855657" w:rsidP="00E930D4">
      <w:pPr>
        <w:rPr>
          <w:rFonts w:ascii="Times New Roman" w:hAnsi="Times New Roman" w:cs="Times New Roman"/>
          <w:sz w:val="24"/>
          <w:szCs w:val="24"/>
        </w:rPr>
      </w:pPr>
    </w:p>
    <w:p w14:paraId="20D4A712" w14:textId="77777777" w:rsidR="00E930D4" w:rsidRPr="002B414A" w:rsidRDefault="00000000" w:rsidP="00E93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994BF91">
          <v:rect id="_x0000_i1029" style="width:0;height:1.5pt" o:hralign="center" o:hrstd="t" o:hr="t" fillcolor="#a0a0a0" stroked="f"/>
        </w:pict>
      </w:r>
    </w:p>
    <w:p w14:paraId="191A246D" w14:textId="77777777" w:rsidR="00E930D4" w:rsidRPr="002B414A" w:rsidRDefault="00E930D4" w:rsidP="00E930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5 —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</w:p>
    <w:p w14:paraId="1AF416A2" w14:textId="77777777" w:rsidR="00E930D4" w:rsidRPr="00715B1F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Cornuz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J, Sidoti Pinto C,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Tevaearai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H, Egger M. Risk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asymptomatic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abdominal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5B1F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meta-analysis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of population-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screening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J Public Health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2004;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>14(04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):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>343–349</w:t>
      </w:r>
    </w:p>
    <w:p w14:paraId="2114FEB3" w14:textId="77777777" w:rsidR="00E930D4" w:rsidRPr="00715B1F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B1F">
        <w:rPr>
          <w:rFonts w:ascii="Times New Roman" w:hAnsi="Times New Roman" w:cs="Times New Roman"/>
          <w:sz w:val="24"/>
          <w:szCs w:val="24"/>
        </w:rPr>
        <w:t xml:space="preserve">Zarins,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C.K.;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Xu,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C.;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Glagov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Atherosclerotic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enlargement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abdominal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Atherosclerosis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2001, 155, 157–164. [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CrossRef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]</w:t>
      </w:r>
    </w:p>
    <w:p w14:paraId="3D7BD532" w14:textId="77777777" w:rsidR="00E930D4" w:rsidRPr="00715B1F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B1F">
        <w:rPr>
          <w:rFonts w:ascii="Times New Roman" w:hAnsi="Times New Roman" w:cs="Times New Roman"/>
          <w:sz w:val="24"/>
          <w:szCs w:val="24"/>
        </w:rPr>
        <w:lastRenderedPageBreak/>
        <w:t xml:space="preserve">Kuhlencordt,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P.J.;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Gyurko,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R.;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Han,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F.;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Scherrer-Crosbie,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M.;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Aretz,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T.H.;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Hajjar,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R.;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Picard,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M.H.;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Huang, P.L.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Accelerated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atherosclerosis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formation, and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ischemic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apolipoprotein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E/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endothelial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nitric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oxide synthase double-knockout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mice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. Circulation 2001, 104, 448–454. [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CrossRef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] [PubMed]</w:t>
      </w:r>
    </w:p>
    <w:p w14:paraId="52AEB388" w14:textId="77777777" w:rsidR="00E930D4" w:rsidRPr="00715B1F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B1F">
        <w:rPr>
          <w:rFonts w:ascii="Times New Roman" w:hAnsi="Times New Roman" w:cs="Times New Roman"/>
          <w:sz w:val="24"/>
          <w:szCs w:val="24"/>
        </w:rPr>
        <w:t xml:space="preserve">Biddinger,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A.;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Rocklin,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M.;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Coselli,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J.;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Milewicz, D.M. Familial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dilatations and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dissections: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A case control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. J. Vasc.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Surg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. 1997, 25, 506–511. [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CrossRef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]</w:t>
      </w:r>
    </w:p>
    <w:p w14:paraId="132A567B" w14:textId="77777777" w:rsidR="00E930D4" w:rsidRPr="00715B1F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B1F">
        <w:rPr>
          <w:rFonts w:ascii="Times New Roman" w:hAnsi="Times New Roman" w:cs="Times New Roman"/>
          <w:sz w:val="24"/>
          <w:szCs w:val="24"/>
        </w:rPr>
        <w:t xml:space="preserve">Ostberg,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N.P.;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Zafar,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M.A.;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Ziganshin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B.A.;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Elefteriades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, J.A. The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Genetics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Aneurysms and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Dissection: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Perspective.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Biomolecules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2020, 10, 182. [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CrossRef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]</w:t>
      </w:r>
    </w:p>
    <w:p w14:paraId="5A4459A4" w14:textId="77777777" w:rsidR="00E930D4" w:rsidRPr="00715B1F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B1F">
        <w:rPr>
          <w:rFonts w:ascii="Times New Roman" w:hAnsi="Times New Roman" w:cs="Times New Roman"/>
          <w:sz w:val="24"/>
          <w:szCs w:val="24"/>
        </w:rPr>
        <w:t xml:space="preserve">Schmidt,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J.;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Sunesen,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K.;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Kornum,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J.B.;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Duhaut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P.;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Thomsen, R.W.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Predictors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pathologically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aortitis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resection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5B1F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A 12-year Danish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nationwide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population-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cross-sectional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Arthritis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. Ther. 2011, 13, R87. [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CrossRef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]</w:t>
      </w:r>
    </w:p>
    <w:p w14:paraId="0B2FC1D2" w14:textId="77777777" w:rsidR="00E930D4" w:rsidRPr="00715B1F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5B1F">
        <w:rPr>
          <w:rFonts w:ascii="Times New Roman" w:hAnsi="Times New Roman" w:cs="Times New Roman"/>
          <w:sz w:val="24"/>
          <w:szCs w:val="24"/>
        </w:rPr>
        <w:t>Elefteriades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J.A.;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Ziganshin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B.A.;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Halperin, J.L. Diseases of the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. In Fuster and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Hurst’s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the Heart, 15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e;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Fuster, V., Narula, J., Vaishnava, P., Leon, M.B., Callans, D.J., Rumsfeld, J.,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Poppas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Eds</w:t>
      </w:r>
      <w:proofErr w:type="spellEnd"/>
      <w:proofErr w:type="gramStart"/>
      <w:r w:rsidRPr="00715B1F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McGraw-Hill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Education: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New York, NY, USA, 2022.</w:t>
      </w:r>
    </w:p>
    <w:p w14:paraId="422B5594" w14:textId="77777777" w:rsidR="00E930D4" w:rsidRPr="00715B1F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B1F">
        <w:rPr>
          <w:rFonts w:ascii="Times New Roman" w:hAnsi="Times New Roman" w:cs="Times New Roman"/>
          <w:sz w:val="24"/>
          <w:szCs w:val="24"/>
        </w:rPr>
        <w:t xml:space="preserve">Ruddy,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J.M.;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Jones,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J.A.;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Spinale,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F.G.;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Ikonomidis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, J.S. Regional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heterogeneity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proofErr w:type="gramStart"/>
      <w:r w:rsidRPr="00715B1F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Relevance to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. J.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Thorac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Cardiovasc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Surg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. 2008, 136, 1123–1130. [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CrossRef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137EE2C3" w14:textId="77777777" w:rsidR="00E930D4" w:rsidRPr="00715B1F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Elefteriades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J.A.;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Farkas, E.A. Thoracic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clinically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pertinent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controversies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uncertainties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. J. Am. Coll.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Cardiol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. 2010, 55, 841–857. [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CrossRef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] [PubMed] </w:t>
      </w:r>
    </w:p>
    <w:p w14:paraId="05CE1E12" w14:textId="77777777" w:rsidR="00E930D4" w:rsidRPr="00715B1F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B1F">
        <w:rPr>
          <w:rFonts w:ascii="Times New Roman" w:hAnsi="Times New Roman" w:cs="Times New Roman"/>
          <w:sz w:val="24"/>
          <w:szCs w:val="24"/>
        </w:rPr>
        <w:t xml:space="preserve"> Ruddy,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J.M.;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Jones,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J.A.;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Ikonomidis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, J.S.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Pathophysiology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(TAA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):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not one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uniform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5B1F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embryologic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. Prog.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Cardiovasc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. Dis. 2013, 56, 68–73. [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CrossRef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] [PubMed] </w:t>
      </w:r>
    </w:p>
    <w:p w14:paraId="4F645A1A" w14:textId="77777777" w:rsidR="00E930D4" w:rsidRPr="00715B1F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B1F">
        <w:rPr>
          <w:rFonts w:ascii="Times New Roman" w:hAnsi="Times New Roman" w:cs="Times New Roman"/>
          <w:sz w:val="24"/>
          <w:szCs w:val="24"/>
        </w:rPr>
        <w:t xml:space="preserve"> Grewal,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N.;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Gittenberger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-de Groot,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A.C.;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Lindeman,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J.H.;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Klautz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A.;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Driessen,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A.;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Klautz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R.J.M.;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Poelmann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, R.E. Normal and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abnormal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valve and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5B1F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embryology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pathology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bicuspid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valve. Ann.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Cardiothorac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Surg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. 2022, 11, 380–388. [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CrossRef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] [PubMed]</w:t>
      </w:r>
    </w:p>
    <w:p w14:paraId="57E16ED0" w14:textId="77777777" w:rsidR="00E930D4" w:rsidRPr="00715B1F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B1F">
        <w:rPr>
          <w:rFonts w:ascii="Times New Roman" w:hAnsi="Times New Roman" w:cs="Times New Roman"/>
          <w:sz w:val="24"/>
          <w:szCs w:val="24"/>
        </w:rPr>
        <w:t xml:space="preserve">Halloran,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B.G.;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Davis,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V.A.;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McManus,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B.M.;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Lynch, </w:t>
      </w:r>
      <w:proofErr w:type="gramStart"/>
      <w:r w:rsidRPr="00715B1F">
        <w:rPr>
          <w:rFonts w:ascii="Times New Roman" w:hAnsi="Times New Roman" w:cs="Times New Roman"/>
          <w:sz w:val="24"/>
          <w:szCs w:val="24"/>
        </w:rPr>
        <w:t>T.G.;</w:t>
      </w:r>
      <w:proofErr w:type="gramEnd"/>
      <w:r w:rsidRPr="00715B1F">
        <w:rPr>
          <w:rFonts w:ascii="Times New Roman" w:hAnsi="Times New Roman" w:cs="Times New Roman"/>
          <w:sz w:val="24"/>
          <w:szCs w:val="24"/>
        </w:rPr>
        <w:t xml:space="preserve"> Baxter, B.T.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Localization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intrinsic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 structure. J.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Surg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. 1995, 59, 17–22. [</w:t>
      </w:r>
      <w:proofErr w:type="spellStart"/>
      <w:r w:rsidRPr="00715B1F">
        <w:rPr>
          <w:rFonts w:ascii="Times New Roman" w:hAnsi="Times New Roman" w:cs="Times New Roman"/>
          <w:sz w:val="24"/>
          <w:szCs w:val="24"/>
        </w:rPr>
        <w:t>CrossRef</w:t>
      </w:r>
      <w:proofErr w:type="spellEnd"/>
      <w:r w:rsidRPr="00715B1F">
        <w:rPr>
          <w:rFonts w:ascii="Times New Roman" w:hAnsi="Times New Roman" w:cs="Times New Roman"/>
          <w:sz w:val="24"/>
          <w:szCs w:val="24"/>
        </w:rPr>
        <w:t>]</w:t>
      </w:r>
    </w:p>
    <w:p w14:paraId="7E64F375" w14:textId="77777777" w:rsidR="002E299B" w:rsidRPr="002B414A" w:rsidRDefault="002E299B">
      <w:pPr>
        <w:rPr>
          <w:rFonts w:ascii="Times New Roman" w:hAnsi="Times New Roman" w:cs="Times New Roman"/>
          <w:sz w:val="24"/>
          <w:szCs w:val="24"/>
        </w:rPr>
      </w:pPr>
    </w:p>
    <w:sectPr w:rsidR="002E299B" w:rsidRPr="002B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025A0"/>
    <w:multiLevelType w:val="hybridMultilevel"/>
    <w:tmpl w:val="CB8AF5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0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95"/>
    <w:rsid w:val="001708F3"/>
    <w:rsid w:val="00182F3F"/>
    <w:rsid w:val="001E6B47"/>
    <w:rsid w:val="0025729D"/>
    <w:rsid w:val="002669D3"/>
    <w:rsid w:val="002B414A"/>
    <w:rsid w:val="002E299B"/>
    <w:rsid w:val="00415D96"/>
    <w:rsid w:val="00430DF9"/>
    <w:rsid w:val="005206C4"/>
    <w:rsid w:val="00574D39"/>
    <w:rsid w:val="005D7F87"/>
    <w:rsid w:val="00640661"/>
    <w:rsid w:val="006C3895"/>
    <w:rsid w:val="00715B1F"/>
    <w:rsid w:val="00855657"/>
    <w:rsid w:val="008F4051"/>
    <w:rsid w:val="00A555F7"/>
    <w:rsid w:val="00AB2F89"/>
    <w:rsid w:val="00B553A6"/>
    <w:rsid w:val="00B60B42"/>
    <w:rsid w:val="00B90963"/>
    <w:rsid w:val="00CA761D"/>
    <w:rsid w:val="00D25334"/>
    <w:rsid w:val="00D522E9"/>
    <w:rsid w:val="00DF51E0"/>
    <w:rsid w:val="00E930D4"/>
    <w:rsid w:val="00EA3501"/>
    <w:rsid w:val="00EC2ED8"/>
    <w:rsid w:val="00ED2EF8"/>
    <w:rsid w:val="00FB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C6BE"/>
  <w15:docId w15:val="{0D94C9E4-219A-4113-BDF3-CD6E7CBC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93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30D4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55657"/>
    <w:pPr>
      <w:spacing w:after="0" w:line="240" w:lineRule="auto"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0DB27-3B64-43D5-B5DB-F6177739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1676</Words>
  <Characters>9222</Characters>
  <Application>Microsoft Office Word</Application>
  <DocSecurity>0</DocSecurity>
  <Lines>76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Faeq Sediqi</cp:lastModifiedBy>
  <cp:revision>2</cp:revision>
  <dcterms:created xsi:type="dcterms:W3CDTF">2026-03-17T12:02:00Z</dcterms:created>
  <dcterms:modified xsi:type="dcterms:W3CDTF">2026-03-17T12:02:00Z</dcterms:modified>
</cp:coreProperties>
</file>