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1209CB97" w:rsidR="005119CD" w:rsidRPr="008C25EE" w:rsidRDefault="00233A19">
      <w:pPr>
        <w:pStyle w:val="Title"/>
        <w:rPr>
          <w:color w:val="000000" w:themeColor="text1"/>
        </w:rPr>
      </w:pPr>
      <w:r w:rsidRPr="008C25EE">
        <w:rPr>
          <w:color w:val="000000" w:themeColor="text1"/>
        </w:rPr>
        <w:t xml:space="preserve">Lower Rectal Carcinoma with Delayed </w:t>
      </w:r>
      <w:r w:rsidR="008C25EE">
        <w:rPr>
          <w:color w:val="000000" w:themeColor="text1"/>
        </w:rPr>
        <w:t>Treatment-A Consequence of social factor</w:t>
      </w:r>
      <w:r w:rsidR="00BC5C09">
        <w:rPr>
          <w:color w:val="000000" w:themeColor="text1"/>
        </w:rPr>
        <w:t>s</w:t>
      </w:r>
      <w:r w:rsidRPr="008C25EE">
        <w:rPr>
          <w:color w:val="000000" w:themeColor="text1"/>
        </w:rPr>
        <w:t>: A Case Report</w:t>
      </w:r>
    </w:p>
    <w:p w14:paraId="0F4D6792" w14:textId="77777777" w:rsidR="008C25EE" w:rsidRDefault="008C25EE">
      <w:pPr>
        <w:pStyle w:val="Heading1"/>
      </w:pPr>
    </w:p>
    <w:p w14:paraId="1B707181" w14:textId="77777777" w:rsidR="008C25EE" w:rsidRDefault="008C25EE">
      <w:pPr>
        <w:pStyle w:val="Heading1"/>
      </w:pPr>
    </w:p>
    <w:p w14:paraId="18F24A9E" w14:textId="77777777" w:rsidR="008C25EE" w:rsidRDefault="008C25EE">
      <w:pPr>
        <w:pStyle w:val="Heading1"/>
      </w:pPr>
    </w:p>
    <w:p w14:paraId="0EC1EC2A" w14:textId="77777777" w:rsidR="008C25EE" w:rsidRDefault="008C25EE">
      <w:pPr>
        <w:pStyle w:val="Heading1"/>
      </w:pPr>
    </w:p>
    <w:p w14:paraId="355F4ED6" w14:textId="5363737E" w:rsidR="008C25EE" w:rsidRDefault="008C25EE">
      <w:pPr>
        <w:pStyle w:val="Heading1"/>
        <w:rPr>
          <w:color w:val="000000" w:themeColor="text1"/>
        </w:rPr>
      </w:pPr>
    </w:p>
    <w:p w14:paraId="2952974B" w14:textId="77777777" w:rsidR="008C25EE" w:rsidRPr="008C25EE" w:rsidRDefault="008C25EE" w:rsidP="008C25EE"/>
    <w:p w14:paraId="18DB242B" w14:textId="77777777" w:rsidR="008C25EE" w:rsidRDefault="008C25EE">
      <w:pPr>
        <w:pStyle w:val="Heading1"/>
        <w:rPr>
          <w:color w:val="000000" w:themeColor="text1"/>
        </w:rPr>
      </w:pPr>
    </w:p>
    <w:p w14:paraId="76311732" w14:textId="77777777" w:rsidR="008C25EE" w:rsidRDefault="008C25EE">
      <w:pPr>
        <w:pStyle w:val="Heading1"/>
        <w:rPr>
          <w:color w:val="000000" w:themeColor="text1"/>
        </w:rPr>
      </w:pPr>
    </w:p>
    <w:p w14:paraId="2BD8AA29" w14:textId="77777777" w:rsidR="008C25EE" w:rsidRDefault="008C25EE">
      <w:pPr>
        <w:pStyle w:val="Heading1"/>
        <w:rPr>
          <w:color w:val="000000" w:themeColor="text1"/>
        </w:rPr>
      </w:pPr>
    </w:p>
    <w:p w14:paraId="7A0CAD5B" w14:textId="77777777" w:rsidR="008C25EE" w:rsidRDefault="008C25EE">
      <w:pPr>
        <w:pStyle w:val="Heading1"/>
        <w:rPr>
          <w:color w:val="000000" w:themeColor="text1"/>
        </w:rPr>
      </w:pPr>
    </w:p>
    <w:p w14:paraId="00000002" w14:textId="3204B7D1" w:rsidR="005119CD" w:rsidRPr="00B55C37" w:rsidRDefault="00233A19">
      <w:pPr>
        <w:pStyle w:val="Heading1"/>
        <w:rPr>
          <w:color w:val="000000" w:themeColor="text1"/>
          <w:sz w:val="32"/>
          <w:szCs w:val="32"/>
        </w:rPr>
      </w:pPr>
      <w:r w:rsidRPr="00B55C37">
        <w:rPr>
          <w:color w:val="000000" w:themeColor="text1"/>
          <w:sz w:val="32"/>
          <w:szCs w:val="32"/>
        </w:rPr>
        <w:t>Abstract</w:t>
      </w:r>
    </w:p>
    <w:p w14:paraId="00000003" w14:textId="401C4C17" w:rsidR="005119CD" w:rsidRPr="00B55C37" w:rsidRDefault="00233A19">
      <w:pPr>
        <w:rPr>
          <w:color w:val="000000" w:themeColor="text1"/>
          <w:sz w:val="32"/>
          <w:szCs w:val="32"/>
        </w:rPr>
      </w:pPr>
      <w:r w:rsidRPr="00B55C37">
        <w:rPr>
          <w:color w:val="000000" w:themeColor="text1"/>
          <w:sz w:val="32"/>
          <w:szCs w:val="32"/>
        </w:rPr>
        <w:t xml:space="preserve">Rectal cancer is an emerging public health concern in Nigeria, with increasing incidence and late presentation in many tertiary centers. Lower rectal carcinoma commonly presents with painless rectal bleeding, a symptom frequently attributed </w:t>
      </w:r>
      <w:r w:rsidRPr="00B55C37">
        <w:rPr>
          <w:color w:val="000000" w:themeColor="text1"/>
          <w:sz w:val="32"/>
          <w:szCs w:val="32"/>
        </w:rPr>
        <w:lastRenderedPageBreak/>
        <w:t xml:space="preserve">to benign anorectal conditions, resulting in diagnostic delay. We report the case of a 63-year-old Nigerian female with type 2 diabetes mellitus who initially presented in 2018 </w:t>
      </w:r>
      <w:r w:rsidR="00BE12FF" w:rsidRPr="00B55C37">
        <w:rPr>
          <w:color w:val="000000" w:themeColor="text1"/>
          <w:sz w:val="32"/>
          <w:szCs w:val="32"/>
        </w:rPr>
        <w:t xml:space="preserve">in a private facility </w:t>
      </w:r>
      <w:r w:rsidRPr="00B55C37">
        <w:rPr>
          <w:color w:val="000000" w:themeColor="text1"/>
          <w:sz w:val="32"/>
          <w:szCs w:val="32"/>
        </w:rPr>
        <w:t>with rectal bleeding and underwent polypectomy. In 2022, she was diagnosed with stage I lower rectal carcinoma and</w:t>
      </w:r>
      <w:r w:rsidR="00115364" w:rsidRPr="00B55C37">
        <w:rPr>
          <w:color w:val="000000" w:themeColor="text1"/>
          <w:sz w:val="32"/>
          <w:szCs w:val="32"/>
        </w:rPr>
        <w:t xml:space="preserve"> was said to have</w:t>
      </w:r>
      <w:r w:rsidRPr="00B55C37">
        <w:rPr>
          <w:color w:val="000000" w:themeColor="text1"/>
          <w:sz w:val="32"/>
          <w:szCs w:val="32"/>
        </w:rPr>
        <w:t xml:space="preserve"> received neoadjuvant chemotherapy</w:t>
      </w:r>
      <w:r w:rsidR="00115364" w:rsidRPr="00B55C37">
        <w:rPr>
          <w:color w:val="000000" w:themeColor="text1"/>
          <w:sz w:val="32"/>
          <w:szCs w:val="32"/>
        </w:rPr>
        <w:t xml:space="preserve"> instead of the standard</w:t>
      </w:r>
      <w:r w:rsidR="00CD4D0D">
        <w:rPr>
          <w:color w:val="000000" w:themeColor="text1"/>
          <w:sz w:val="32"/>
          <w:szCs w:val="32"/>
        </w:rPr>
        <w:t xml:space="preserve"> neoadjuvant</w:t>
      </w:r>
      <w:r w:rsidR="00115364" w:rsidRPr="00B55C37">
        <w:rPr>
          <w:color w:val="000000" w:themeColor="text1"/>
          <w:sz w:val="32"/>
          <w:szCs w:val="32"/>
        </w:rPr>
        <w:t xml:space="preserve"> chemoradiotherapy.</w:t>
      </w:r>
      <w:r w:rsidRPr="00B55C37">
        <w:rPr>
          <w:color w:val="000000" w:themeColor="text1"/>
          <w:sz w:val="32"/>
          <w:szCs w:val="32"/>
        </w:rPr>
        <w:t xml:space="preserve"> </w:t>
      </w:r>
      <w:r w:rsidR="00115364" w:rsidRPr="00B55C37">
        <w:rPr>
          <w:color w:val="000000" w:themeColor="text1"/>
          <w:sz w:val="32"/>
          <w:szCs w:val="32"/>
        </w:rPr>
        <w:t>Also</w:t>
      </w:r>
      <w:r w:rsidRPr="00B55C37">
        <w:rPr>
          <w:color w:val="000000" w:themeColor="text1"/>
          <w:sz w:val="32"/>
          <w:szCs w:val="32"/>
        </w:rPr>
        <w:t xml:space="preserve"> declined definitive surgical management. Subsequent overseas evaluation reportedly showed dysplasia; however, documentation was unavailable. She presented</w:t>
      </w:r>
      <w:r w:rsidR="00BE12FF" w:rsidRPr="00B55C37">
        <w:rPr>
          <w:color w:val="000000" w:themeColor="text1"/>
          <w:sz w:val="32"/>
          <w:szCs w:val="32"/>
        </w:rPr>
        <w:t xml:space="preserve"> to us for the first time</w:t>
      </w:r>
      <w:r w:rsidRPr="00B55C37">
        <w:rPr>
          <w:color w:val="000000" w:themeColor="text1"/>
          <w:sz w:val="32"/>
          <w:szCs w:val="32"/>
        </w:rPr>
        <w:t xml:space="preserve"> in 2026 with recurrent rectal bleeding. Digital rectal examination</w:t>
      </w:r>
      <w:r w:rsidR="00960FB8" w:rsidRPr="00B55C37">
        <w:rPr>
          <w:color w:val="000000" w:themeColor="text1"/>
          <w:sz w:val="32"/>
          <w:szCs w:val="32"/>
        </w:rPr>
        <w:t xml:space="preserve"> upon evaluation</w:t>
      </w:r>
      <w:r w:rsidRPr="00B55C37">
        <w:rPr>
          <w:color w:val="000000" w:themeColor="text1"/>
          <w:sz w:val="32"/>
          <w:szCs w:val="32"/>
        </w:rPr>
        <w:t xml:space="preserve"> revealed a fungating mass</w:t>
      </w:r>
      <w:r w:rsidR="009F42AC" w:rsidRPr="00B55C37">
        <w:rPr>
          <w:color w:val="000000" w:themeColor="text1"/>
          <w:sz w:val="32"/>
          <w:szCs w:val="32"/>
        </w:rPr>
        <w:t xml:space="preserve"> 4cm</w:t>
      </w:r>
      <w:r w:rsidRPr="00B55C37">
        <w:rPr>
          <w:color w:val="000000" w:themeColor="text1"/>
          <w:sz w:val="32"/>
          <w:szCs w:val="32"/>
        </w:rPr>
        <w:t xml:space="preserve"> </w:t>
      </w:r>
      <w:r w:rsidR="009F42AC" w:rsidRPr="00B55C37">
        <w:rPr>
          <w:color w:val="000000" w:themeColor="text1"/>
          <w:sz w:val="32"/>
          <w:szCs w:val="32"/>
        </w:rPr>
        <w:t>from</w:t>
      </w:r>
      <w:r w:rsidRPr="00B55C37">
        <w:rPr>
          <w:color w:val="000000" w:themeColor="text1"/>
          <w:sz w:val="32"/>
          <w:szCs w:val="32"/>
        </w:rPr>
        <w:t xml:space="preserve"> the anal verge. Colonoscopy with biopsy confirmed moderately differentiated adenocarcinoma of the rectum. This case highlights the multifactorial causes of delayed rectal cancer diagnosis </w:t>
      </w:r>
      <w:r w:rsidR="009F42AC" w:rsidRPr="00B55C37">
        <w:rPr>
          <w:color w:val="000000" w:themeColor="text1"/>
          <w:sz w:val="32"/>
          <w:szCs w:val="32"/>
        </w:rPr>
        <w:t xml:space="preserve">and treatment </w:t>
      </w:r>
      <w:r w:rsidRPr="00B55C37">
        <w:rPr>
          <w:color w:val="000000" w:themeColor="text1"/>
          <w:sz w:val="32"/>
          <w:szCs w:val="32"/>
        </w:rPr>
        <w:t>in Nigeria, including symptom overlap with benign disease, fragmented continuity of care, sociocultural resistance to stoma formation, and lack of structured surveillance systems. Strengthening patient education, documentation practices, and multidisciplinary management is critical to improving outcomes.</w:t>
      </w:r>
    </w:p>
    <w:p w14:paraId="00000004" w14:textId="77777777" w:rsidR="005119CD" w:rsidRPr="00B55C37" w:rsidRDefault="00233A19">
      <w:pPr>
        <w:pStyle w:val="Heading1"/>
        <w:rPr>
          <w:color w:val="000000" w:themeColor="text1"/>
          <w:sz w:val="32"/>
          <w:szCs w:val="32"/>
        </w:rPr>
      </w:pPr>
      <w:r w:rsidRPr="00B55C37">
        <w:rPr>
          <w:color w:val="000000" w:themeColor="text1"/>
          <w:sz w:val="32"/>
          <w:szCs w:val="32"/>
        </w:rPr>
        <w:t>Keywords</w:t>
      </w:r>
    </w:p>
    <w:p w14:paraId="00000005" w14:textId="77777777" w:rsidR="005119CD" w:rsidRPr="00B55C37" w:rsidRDefault="00233A19">
      <w:pPr>
        <w:rPr>
          <w:color w:val="000000" w:themeColor="text1"/>
          <w:sz w:val="32"/>
          <w:szCs w:val="32"/>
        </w:rPr>
      </w:pPr>
      <w:r w:rsidRPr="00B55C37">
        <w:rPr>
          <w:color w:val="000000" w:themeColor="text1"/>
          <w:sz w:val="32"/>
          <w:szCs w:val="32"/>
        </w:rPr>
        <w:t>Rectal carcinoma; delayed diagnosis; rectal bleeding; colonoscopy; Nigeria; case report</w:t>
      </w:r>
    </w:p>
    <w:p w14:paraId="00000006" w14:textId="77777777" w:rsidR="005119CD" w:rsidRPr="00B55C37" w:rsidRDefault="00233A19">
      <w:pPr>
        <w:pStyle w:val="Heading1"/>
        <w:rPr>
          <w:color w:val="000000" w:themeColor="text1"/>
          <w:sz w:val="32"/>
          <w:szCs w:val="32"/>
        </w:rPr>
      </w:pPr>
      <w:r w:rsidRPr="00B55C37">
        <w:rPr>
          <w:color w:val="000000" w:themeColor="text1"/>
          <w:sz w:val="32"/>
          <w:szCs w:val="32"/>
        </w:rPr>
        <w:t>Introduction</w:t>
      </w:r>
    </w:p>
    <w:p w14:paraId="0728E1D5" w14:textId="0E4E719A" w:rsidR="006B0AFA" w:rsidRPr="00B55C37" w:rsidRDefault="00233A19" w:rsidP="006B0AFA">
      <w:pPr>
        <w:shd w:val="clear" w:color="auto" w:fill="FFFFFF"/>
        <w:spacing w:after="0" w:line="240" w:lineRule="auto"/>
        <w:rPr>
          <w:color w:val="000000" w:themeColor="text1"/>
          <w:sz w:val="32"/>
          <w:szCs w:val="32"/>
        </w:rPr>
      </w:pPr>
      <w:r w:rsidRPr="00B55C37">
        <w:rPr>
          <w:color w:val="000000" w:themeColor="text1"/>
          <w:sz w:val="32"/>
          <w:szCs w:val="32"/>
        </w:rPr>
        <w:t xml:space="preserve">Rectal cancer is the third most commonly diagnosed malignancy worldwide and a leading cause of cancer-related mortality according to the World Health Organization </w:t>
      </w:r>
      <w:r w:rsidRPr="00B55C37">
        <w:rPr>
          <w:color w:val="000000" w:themeColor="text1"/>
          <w:sz w:val="32"/>
          <w:szCs w:val="32"/>
          <w:vertAlign w:val="superscript"/>
        </w:rPr>
        <w:t>1</w:t>
      </w:r>
      <w:r w:rsidRPr="00B55C37">
        <w:rPr>
          <w:color w:val="000000" w:themeColor="text1"/>
          <w:sz w:val="32"/>
          <w:szCs w:val="32"/>
        </w:rPr>
        <w:t>.</w:t>
      </w:r>
      <w:r w:rsidR="006B0AFA" w:rsidRPr="00B55C37">
        <w:rPr>
          <w:rFonts w:ascii="Arial" w:eastAsia="Times New Roman" w:hAnsi="Arial" w:cs="Arial"/>
          <w:color w:val="222222"/>
          <w:sz w:val="32"/>
          <w:szCs w:val="32"/>
        </w:rPr>
        <w:t xml:space="preserve"> </w:t>
      </w:r>
      <w:r w:rsidR="006B0AFA" w:rsidRPr="00B55C37">
        <w:rPr>
          <w:rFonts w:ascii="Arial" w:eastAsia="Times New Roman" w:hAnsi="Arial" w:cs="Arial"/>
          <w:color w:val="222222"/>
          <w:sz w:val="32"/>
          <w:szCs w:val="32"/>
        </w:rPr>
        <w:lastRenderedPageBreak/>
        <w:t>GLOBOCAN estimates, colorectal cancer accounts for nearly 10% of all cancer cases globally</w:t>
      </w:r>
      <w:r w:rsidR="006B0AFA" w:rsidRPr="00B55C37">
        <w:rPr>
          <w:rFonts w:ascii="Arial" w:eastAsia="Times New Roman" w:hAnsi="Arial" w:cs="Arial"/>
          <w:color w:val="222222"/>
          <w:sz w:val="32"/>
          <w:szCs w:val="32"/>
          <w:vertAlign w:val="superscript"/>
        </w:rPr>
        <w:t>1</w:t>
      </w:r>
      <w:r w:rsidR="006B0AFA" w:rsidRPr="00B55C37">
        <w:rPr>
          <w:rFonts w:ascii="Arial" w:eastAsia="Times New Roman" w:hAnsi="Arial" w:cs="Arial"/>
          <w:color w:val="222222"/>
          <w:sz w:val="32"/>
          <w:szCs w:val="32"/>
        </w:rPr>
        <w:t xml:space="preserve">. </w:t>
      </w:r>
      <w:r w:rsidRPr="00B55C37">
        <w:rPr>
          <w:color w:val="000000" w:themeColor="text1"/>
          <w:sz w:val="32"/>
          <w:szCs w:val="32"/>
        </w:rPr>
        <w:t>Although previously considered uncommon in sub-Saharan Africa, recent hospital-based data indicate a rising incidence in Nigeria, particularly among individuals older than 50 years. Most cases are diagnosed following</w:t>
      </w:r>
      <w:r w:rsidR="008552C7" w:rsidRPr="00B55C37">
        <w:rPr>
          <w:color w:val="000000" w:themeColor="text1"/>
          <w:sz w:val="32"/>
          <w:szCs w:val="32"/>
        </w:rPr>
        <w:t xml:space="preserve"> the</w:t>
      </w:r>
      <w:r w:rsidRPr="00B55C37">
        <w:rPr>
          <w:color w:val="000000" w:themeColor="text1"/>
          <w:sz w:val="32"/>
          <w:szCs w:val="32"/>
        </w:rPr>
        <w:t xml:space="preserve"> onset</w:t>
      </w:r>
      <w:r w:rsidR="008552C7" w:rsidRPr="00B55C37">
        <w:rPr>
          <w:color w:val="000000" w:themeColor="text1"/>
          <w:sz w:val="32"/>
          <w:szCs w:val="32"/>
        </w:rPr>
        <w:t xml:space="preserve"> of symptom</w:t>
      </w:r>
      <w:r w:rsidRPr="00B55C37">
        <w:rPr>
          <w:color w:val="000000" w:themeColor="text1"/>
          <w:sz w:val="32"/>
          <w:szCs w:val="32"/>
        </w:rPr>
        <w:t>, often at advanced stages, due to absence of structured screening programs</w:t>
      </w:r>
      <w:r w:rsidR="004900DE" w:rsidRPr="00B55C37">
        <w:rPr>
          <w:color w:val="000000" w:themeColor="text1"/>
          <w:sz w:val="32"/>
          <w:szCs w:val="32"/>
        </w:rPr>
        <w:t xml:space="preserve">, as well as low knowledge of the available screening services in Nigerian hospital. Furthermore, due to some psychosocial and </w:t>
      </w:r>
      <w:r w:rsidR="00C45B2F" w:rsidRPr="00B55C37">
        <w:rPr>
          <w:color w:val="000000" w:themeColor="text1"/>
          <w:sz w:val="32"/>
          <w:szCs w:val="32"/>
        </w:rPr>
        <w:t>c</w:t>
      </w:r>
      <w:r w:rsidR="004900DE" w:rsidRPr="00B55C37">
        <w:rPr>
          <w:color w:val="000000" w:themeColor="text1"/>
          <w:sz w:val="32"/>
          <w:szCs w:val="32"/>
        </w:rPr>
        <w:t>ultural factor</w:t>
      </w:r>
      <w:r w:rsidR="006B0AFA" w:rsidRPr="00B55C37">
        <w:rPr>
          <w:color w:val="000000" w:themeColor="text1"/>
          <w:sz w:val="32"/>
          <w:szCs w:val="32"/>
        </w:rPr>
        <w:t>s</w:t>
      </w:r>
      <w:r w:rsidR="005627E6" w:rsidRPr="00B55C37">
        <w:rPr>
          <w:color w:val="000000" w:themeColor="text1"/>
          <w:sz w:val="32"/>
          <w:szCs w:val="32"/>
        </w:rPr>
        <w:t xml:space="preserve"> those who are diagnosed eventually were lost to follow-up and may later present with advanced diseases</w:t>
      </w:r>
      <w:r w:rsidR="00115364" w:rsidRPr="00B55C37">
        <w:rPr>
          <w:color w:val="000000" w:themeColor="text1"/>
          <w:sz w:val="32"/>
          <w:szCs w:val="32"/>
        </w:rPr>
        <w:t xml:space="preserve"> as was the case in the index patient.</w:t>
      </w:r>
    </w:p>
    <w:p w14:paraId="7DA57608" w14:textId="14DD296D" w:rsidR="006B0AFA" w:rsidRPr="00B55C37" w:rsidRDefault="006B0AFA" w:rsidP="006B0AFA">
      <w:pPr>
        <w:shd w:val="clear" w:color="auto" w:fill="FFFFFF"/>
        <w:spacing w:after="0" w:line="240" w:lineRule="auto"/>
        <w:rPr>
          <w:rFonts w:ascii="Arial" w:eastAsia="Times New Roman" w:hAnsi="Arial" w:cs="Arial"/>
          <w:color w:val="222222"/>
          <w:sz w:val="32"/>
          <w:szCs w:val="32"/>
        </w:rPr>
      </w:pPr>
      <w:r w:rsidRPr="00B55C37">
        <w:rPr>
          <w:rFonts w:ascii="Arial" w:eastAsia="Times New Roman" w:hAnsi="Arial" w:cs="Arial"/>
          <w:color w:val="222222"/>
          <w:sz w:val="32"/>
          <w:szCs w:val="32"/>
        </w:rPr>
        <w:t xml:space="preserve">Rectal cancer differs from colon cancer in anatomical constraints, surgical complexity, and recurrence risk. Since the introduction of total </w:t>
      </w:r>
      <w:proofErr w:type="spellStart"/>
      <w:r w:rsidRPr="00B55C37">
        <w:rPr>
          <w:rFonts w:ascii="Arial" w:eastAsia="Times New Roman" w:hAnsi="Arial" w:cs="Arial"/>
          <w:color w:val="222222"/>
          <w:sz w:val="32"/>
          <w:szCs w:val="32"/>
        </w:rPr>
        <w:t>mesorectal</w:t>
      </w:r>
      <w:proofErr w:type="spellEnd"/>
      <w:r w:rsidRPr="00B55C37">
        <w:rPr>
          <w:rFonts w:ascii="Arial" w:eastAsia="Times New Roman" w:hAnsi="Arial" w:cs="Arial"/>
          <w:color w:val="222222"/>
          <w:sz w:val="32"/>
          <w:szCs w:val="32"/>
        </w:rPr>
        <w:t xml:space="preserve"> excision (TME) by Bill Heald, local recurrence rates have markedly declined </w:t>
      </w:r>
      <w:r w:rsidR="000473BE" w:rsidRPr="00B55C37">
        <w:rPr>
          <w:rFonts w:ascii="Arial" w:eastAsia="Times New Roman" w:hAnsi="Arial" w:cs="Arial"/>
          <w:color w:val="222222"/>
          <w:sz w:val="32"/>
          <w:szCs w:val="32"/>
          <w:vertAlign w:val="superscript"/>
        </w:rPr>
        <w:t>3</w:t>
      </w:r>
      <w:r w:rsidRPr="00B55C37">
        <w:rPr>
          <w:rFonts w:ascii="Arial" w:eastAsia="Times New Roman" w:hAnsi="Arial" w:cs="Arial"/>
          <w:color w:val="222222"/>
          <w:sz w:val="32"/>
          <w:szCs w:val="32"/>
        </w:rPr>
        <w:t xml:space="preserve">. Additionally, preoperative chemoradiotherapy has improved local control and sphincter preservation in locally advanced rectal cancer </w:t>
      </w:r>
      <w:r w:rsidR="000473BE" w:rsidRPr="00B55C37">
        <w:rPr>
          <w:rFonts w:ascii="Arial" w:eastAsia="Times New Roman" w:hAnsi="Arial" w:cs="Arial"/>
          <w:color w:val="222222"/>
          <w:sz w:val="32"/>
          <w:szCs w:val="32"/>
          <w:vertAlign w:val="superscript"/>
        </w:rPr>
        <w:t>4</w:t>
      </w:r>
      <w:r w:rsidRPr="00B55C37">
        <w:rPr>
          <w:rFonts w:ascii="Arial" w:eastAsia="Times New Roman" w:hAnsi="Arial" w:cs="Arial"/>
          <w:color w:val="222222"/>
          <w:sz w:val="32"/>
          <w:szCs w:val="32"/>
        </w:rPr>
        <w:t>.</w:t>
      </w:r>
    </w:p>
    <w:p w14:paraId="4FAE033F" w14:textId="77777777" w:rsidR="006B0AFA" w:rsidRPr="00B55C37" w:rsidRDefault="006B0AFA" w:rsidP="006B0AFA">
      <w:pPr>
        <w:shd w:val="clear" w:color="auto" w:fill="FFFFFF"/>
        <w:spacing w:after="0" w:line="240" w:lineRule="auto"/>
        <w:rPr>
          <w:rFonts w:ascii="Arial" w:eastAsia="Times New Roman" w:hAnsi="Arial" w:cs="Arial"/>
          <w:color w:val="222222"/>
          <w:sz w:val="32"/>
          <w:szCs w:val="32"/>
        </w:rPr>
      </w:pPr>
    </w:p>
    <w:p w14:paraId="00000007" w14:textId="595DD9CF" w:rsidR="005119CD" w:rsidRPr="00B55C37" w:rsidRDefault="00233A19" w:rsidP="006B0AFA">
      <w:pPr>
        <w:shd w:val="clear" w:color="auto" w:fill="FFFFFF"/>
        <w:spacing w:after="0" w:line="240" w:lineRule="auto"/>
        <w:rPr>
          <w:rFonts w:ascii="Arial" w:eastAsia="Times New Roman" w:hAnsi="Arial" w:cs="Arial"/>
          <w:color w:val="222222"/>
          <w:sz w:val="32"/>
          <w:szCs w:val="32"/>
        </w:rPr>
      </w:pPr>
      <w:r w:rsidRPr="00B55C37">
        <w:rPr>
          <w:color w:val="000000" w:themeColor="text1"/>
          <w:sz w:val="32"/>
          <w:szCs w:val="32"/>
        </w:rPr>
        <w:br/>
      </w:r>
      <w:r w:rsidRPr="00B55C37">
        <w:rPr>
          <w:color w:val="000000" w:themeColor="text1"/>
          <w:sz w:val="32"/>
          <w:szCs w:val="32"/>
        </w:rPr>
        <w:br/>
        <w:t>Lower rectal carcinoma frequently presents with painless rectal bleeding, a symptom often attributed to hemorrhoids or benign polyps, thereby contributing to delayed diagnosis. This report describes a case</w:t>
      </w:r>
      <w:r w:rsidR="005627E6" w:rsidRPr="00B55C37">
        <w:rPr>
          <w:color w:val="000000" w:themeColor="text1"/>
          <w:sz w:val="32"/>
          <w:szCs w:val="32"/>
        </w:rPr>
        <w:t xml:space="preserve"> with delayed treatment due to social resistance to a stoma thus highlighting the need for awareness campaign and health education in shaping our values and health seeking </w:t>
      </w:r>
      <w:proofErr w:type="spellStart"/>
      <w:r w:rsidR="005627E6" w:rsidRPr="00B55C37">
        <w:rPr>
          <w:color w:val="000000" w:themeColor="text1"/>
          <w:sz w:val="32"/>
          <w:szCs w:val="32"/>
        </w:rPr>
        <w:t>behaviours</w:t>
      </w:r>
      <w:proofErr w:type="spellEnd"/>
      <w:r w:rsidR="005627E6" w:rsidRPr="00B55C37">
        <w:rPr>
          <w:color w:val="000000" w:themeColor="text1"/>
          <w:sz w:val="32"/>
          <w:szCs w:val="32"/>
        </w:rPr>
        <w:t>.</w:t>
      </w:r>
      <w:r w:rsidR="008552C7" w:rsidRPr="00B55C37">
        <w:rPr>
          <w:color w:val="000000" w:themeColor="text1"/>
          <w:sz w:val="32"/>
          <w:szCs w:val="32"/>
        </w:rPr>
        <w:t xml:space="preserve"> The report considerably highlights patient factors rather than the pathology or clinician and hospital factors in the management of patients with rectal cancer for which expected social stigmatization has contributed to denial and decline of a better care prompting seeking distorted care and loss </w:t>
      </w:r>
      <w:r w:rsidR="005F51B5" w:rsidRPr="00B55C37">
        <w:rPr>
          <w:color w:val="000000" w:themeColor="text1"/>
          <w:sz w:val="32"/>
          <w:szCs w:val="32"/>
        </w:rPr>
        <w:t>to</w:t>
      </w:r>
      <w:r w:rsidR="008552C7" w:rsidRPr="00B55C37">
        <w:rPr>
          <w:color w:val="000000" w:themeColor="text1"/>
          <w:sz w:val="32"/>
          <w:szCs w:val="32"/>
        </w:rPr>
        <w:t xml:space="preserve"> proper follow-up.  </w:t>
      </w:r>
    </w:p>
    <w:p w14:paraId="00000008" w14:textId="77777777" w:rsidR="005119CD" w:rsidRPr="00B55C37" w:rsidRDefault="00233A19">
      <w:pPr>
        <w:pStyle w:val="Heading1"/>
        <w:rPr>
          <w:color w:val="000000" w:themeColor="text1"/>
          <w:sz w:val="32"/>
          <w:szCs w:val="32"/>
        </w:rPr>
      </w:pPr>
      <w:r w:rsidRPr="00B55C37">
        <w:rPr>
          <w:color w:val="000000" w:themeColor="text1"/>
          <w:sz w:val="32"/>
          <w:szCs w:val="32"/>
        </w:rPr>
        <w:lastRenderedPageBreak/>
        <w:t>Case Presentation</w:t>
      </w:r>
    </w:p>
    <w:p w14:paraId="4CB9A161" w14:textId="78783A7B" w:rsidR="00E15297" w:rsidRPr="00B55C37" w:rsidRDefault="00233A19">
      <w:pPr>
        <w:rPr>
          <w:color w:val="000000" w:themeColor="text1"/>
          <w:sz w:val="32"/>
          <w:szCs w:val="32"/>
        </w:rPr>
      </w:pPr>
      <w:r w:rsidRPr="00B55C37">
        <w:rPr>
          <w:color w:val="000000" w:themeColor="text1"/>
          <w:sz w:val="32"/>
          <w:szCs w:val="32"/>
        </w:rPr>
        <w:t>A 63-year-old Nigerian female with a two-year history of type 2 diabetes mellitus controlled on oral hypoglycemic agents first presented in 2018 with painless rectal bleeding</w:t>
      </w:r>
      <w:r w:rsidR="005B3719" w:rsidRPr="00B55C37">
        <w:rPr>
          <w:color w:val="000000" w:themeColor="text1"/>
          <w:sz w:val="32"/>
          <w:szCs w:val="32"/>
        </w:rPr>
        <w:t>, in a different facility.</w:t>
      </w:r>
      <w:r w:rsidRPr="00B55C37">
        <w:rPr>
          <w:color w:val="000000" w:themeColor="text1"/>
          <w:sz w:val="32"/>
          <w:szCs w:val="32"/>
        </w:rPr>
        <w:t xml:space="preserve"> </w:t>
      </w:r>
      <w:r w:rsidR="005B3719" w:rsidRPr="00B55C37">
        <w:rPr>
          <w:color w:val="000000" w:themeColor="text1"/>
          <w:sz w:val="32"/>
          <w:szCs w:val="32"/>
        </w:rPr>
        <w:t xml:space="preserve"> </w:t>
      </w:r>
      <w:r w:rsidRPr="00B55C37">
        <w:rPr>
          <w:color w:val="000000" w:themeColor="text1"/>
          <w:sz w:val="32"/>
          <w:szCs w:val="32"/>
        </w:rPr>
        <w:t xml:space="preserve">Colonoscopy </w:t>
      </w:r>
      <w:r w:rsidR="008D795D" w:rsidRPr="00B55C37">
        <w:rPr>
          <w:color w:val="000000" w:themeColor="text1"/>
          <w:sz w:val="32"/>
          <w:szCs w:val="32"/>
        </w:rPr>
        <w:t xml:space="preserve">done at that encounter </w:t>
      </w:r>
      <w:r w:rsidRPr="00B55C37">
        <w:rPr>
          <w:color w:val="000000" w:themeColor="text1"/>
          <w:sz w:val="32"/>
          <w:szCs w:val="32"/>
        </w:rPr>
        <w:t xml:space="preserve">revealed a rectal polyp, </w:t>
      </w:r>
      <w:r w:rsidR="008D795D" w:rsidRPr="00B55C37">
        <w:rPr>
          <w:color w:val="000000" w:themeColor="text1"/>
          <w:sz w:val="32"/>
          <w:szCs w:val="32"/>
        </w:rPr>
        <w:t>for which</w:t>
      </w:r>
      <w:r w:rsidRPr="00B55C37">
        <w:rPr>
          <w:color w:val="000000" w:themeColor="text1"/>
          <w:sz w:val="32"/>
          <w:szCs w:val="32"/>
        </w:rPr>
        <w:t xml:space="preserve"> she underwent polypectomy with resolution of symptoms</w:t>
      </w:r>
      <w:r w:rsidR="005B3719" w:rsidRPr="00B55C37">
        <w:rPr>
          <w:color w:val="000000" w:themeColor="text1"/>
          <w:sz w:val="32"/>
          <w:szCs w:val="32"/>
        </w:rPr>
        <w:t xml:space="preserve"> with histology showing a benign lesion</w:t>
      </w:r>
      <w:r w:rsidRPr="00B55C37">
        <w:rPr>
          <w:color w:val="000000" w:themeColor="text1"/>
          <w:sz w:val="32"/>
          <w:szCs w:val="32"/>
        </w:rPr>
        <w:t>.</w:t>
      </w:r>
      <w:r w:rsidRPr="00B55C37">
        <w:rPr>
          <w:color w:val="000000" w:themeColor="text1"/>
          <w:sz w:val="32"/>
          <w:szCs w:val="32"/>
        </w:rPr>
        <w:br/>
      </w:r>
      <w:r w:rsidRPr="00B55C37">
        <w:rPr>
          <w:color w:val="000000" w:themeColor="text1"/>
          <w:sz w:val="32"/>
          <w:szCs w:val="32"/>
        </w:rPr>
        <w:br/>
        <w:t>In 2022, she developed recurrent rectal bleeding. Repeat colonoscopy with histopathological evaluation revealed stage I lower rectal carcinoma.</w:t>
      </w:r>
      <w:r w:rsidR="00CF75B4" w:rsidRPr="00B55C37">
        <w:rPr>
          <w:color w:val="000000" w:themeColor="text1"/>
          <w:sz w:val="32"/>
          <w:szCs w:val="32"/>
        </w:rPr>
        <w:t xml:space="preserve"> Pelvic MRI done during this period showed </w:t>
      </w:r>
      <w:proofErr w:type="spellStart"/>
      <w:r w:rsidR="00CF75B4" w:rsidRPr="00B55C37">
        <w:rPr>
          <w:color w:val="000000" w:themeColor="text1"/>
          <w:sz w:val="32"/>
          <w:szCs w:val="32"/>
        </w:rPr>
        <w:t>Ano</w:t>
      </w:r>
      <w:proofErr w:type="spellEnd"/>
      <w:r w:rsidR="00CF75B4" w:rsidRPr="00B55C37">
        <w:rPr>
          <w:color w:val="000000" w:themeColor="text1"/>
          <w:sz w:val="32"/>
          <w:szCs w:val="32"/>
        </w:rPr>
        <w:t>-rectal Carcinoma; Stage1(T3 NO M0), Multiple uterine leiomyomata.</w:t>
      </w:r>
      <w:r w:rsidRPr="00B55C37">
        <w:rPr>
          <w:color w:val="000000" w:themeColor="text1"/>
          <w:sz w:val="32"/>
          <w:szCs w:val="32"/>
        </w:rPr>
        <w:t xml:space="preserve"> She</w:t>
      </w:r>
      <w:r w:rsidR="008D795D" w:rsidRPr="00B55C37">
        <w:rPr>
          <w:color w:val="000000" w:themeColor="text1"/>
          <w:sz w:val="32"/>
          <w:szCs w:val="32"/>
        </w:rPr>
        <w:t xml:space="preserve"> was said to have</w:t>
      </w:r>
      <w:r w:rsidRPr="00B55C37">
        <w:rPr>
          <w:color w:val="000000" w:themeColor="text1"/>
          <w:sz w:val="32"/>
          <w:szCs w:val="32"/>
        </w:rPr>
        <w:t xml:space="preserve"> received four cycles of neoadjuvant chemotherapy</w:t>
      </w:r>
      <w:r w:rsidR="008D795D" w:rsidRPr="00B55C37">
        <w:rPr>
          <w:color w:val="000000" w:themeColor="text1"/>
          <w:sz w:val="32"/>
          <w:szCs w:val="32"/>
        </w:rPr>
        <w:t xml:space="preserve"> rather than</w:t>
      </w:r>
      <w:r w:rsidR="00CF75B4" w:rsidRPr="00B55C37">
        <w:rPr>
          <w:color w:val="000000" w:themeColor="text1"/>
          <w:sz w:val="32"/>
          <w:szCs w:val="32"/>
        </w:rPr>
        <w:t xml:space="preserve"> standard</w:t>
      </w:r>
      <w:r w:rsidR="008D795D" w:rsidRPr="00B55C37">
        <w:rPr>
          <w:color w:val="000000" w:themeColor="text1"/>
          <w:sz w:val="32"/>
          <w:szCs w:val="32"/>
        </w:rPr>
        <w:t xml:space="preserve"> </w:t>
      </w:r>
      <w:r w:rsidR="00CD4D0D">
        <w:rPr>
          <w:color w:val="000000" w:themeColor="text1"/>
          <w:sz w:val="32"/>
          <w:szCs w:val="32"/>
        </w:rPr>
        <w:t xml:space="preserve">neoadjuvant </w:t>
      </w:r>
      <w:r w:rsidR="008D795D" w:rsidRPr="00B55C37">
        <w:rPr>
          <w:color w:val="000000" w:themeColor="text1"/>
          <w:sz w:val="32"/>
          <w:szCs w:val="32"/>
        </w:rPr>
        <w:t>chemoradiotherapy in a different facility</w:t>
      </w:r>
      <w:r w:rsidRPr="00B55C37">
        <w:rPr>
          <w:color w:val="000000" w:themeColor="text1"/>
          <w:sz w:val="32"/>
          <w:szCs w:val="32"/>
        </w:rPr>
        <w:t xml:space="preserve"> and was advised to undergo definitive surgical management with</w:t>
      </w:r>
      <w:r w:rsidR="008D795D" w:rsidRPr="00B55C37">
        <w:rPr>
          <w:color w:val="000000" w:themeColor="text1"/>
          <w:sz w:val="32"/>
          <w:szCs w:val="32"/>
        </w:rPr>
        <w:t xml:space="preserve"> an end</w:t>
      </w:r>
      <w:r w:rsidRPr="00B55C37">
        <w:rPr>
          <w:color w:val="000000" w:themeColor="text1"/>
          <w:sz w:val="32"/>
          <w:szCs w:val="32"/>
        </w:rPr>
        <w:t xml:space="preserve"> colostomy</w:t>
      </w:r>
      <w:r w:rsidR="008D795D" w:rsidRPr="00B55C37">
        <w:rPr>
          <w:color w:val="000000" w:themeColor="text1"/>
          <w:sz w:val="32"/>
          <w:szCs w:val="32"/>
        </w:rPr>
        <w:t>.</w:t>
      </w:r>
      <w:r w:rsidRPr="00B55C37">
        <w:rPr>
          <w:color w:val="000000" w:themeColor="text1"/>
          <w:sz w:val="32"/>
          <w:szCs w:val="32"/>
        </w:rPr>
        <w:t xml:space="preserve"> </w:t>
      </w:r>
      <w:r w:rsidR="008D795D" w:rsidRPr="00B55C37">
        <w:rPr>
          <w:color w:val="000000" w:themeColor="text1"/>
          <w:sz w:val="32"/>
          <w:szCs w:val="32"/>
        </w:rPr>
        <w:t>S</w:t>
      </w:r>
      <w:r w:rsidRPr="00B55C37">
        <w:rPr>
          <w:color w:val="000000" w:themeColor="text1"/>
          <w:sz w:val="32"/>
          <w:szCs w:val="32"/>
        </w:rPr>
        <w:t>he declined due to concerns regarding stoma formation</w:t>
      </w:r>
      <w:r w:rsidR="00C65925" w:rsidRPr="00B55C37">
        <w:rPr>
          <w:color w:val="000000" w:themeColor="text1"/>
          <w:sz w:val="32"/>
          <w:szCs w:val="32"/>
        </w:rPr>
        <w:t xml:space="preserve"> and possible social stigmatization</w:t>
      </w:r>
      <w:r w:rsidRPr="00B55C37">
        <w:rPr>
          <w:color w:val="000000" w:themeColor="text1"/>
          <w:sz w:val="32"/>
          <w:szCs w:val="32"/>
        </w:rPr>
        <w:t>. She subsequently traveled abroad for further evaluation.</w:t>
      </w:r>
      <w:r w:rsidRPr="00B55C37">
        <w:rPr>
          <w:color w:val="000000" w:themeColor="text1"/>
          <w:sz w:val="32"/>
          <w:szCs w:val="32"/>
        </w:rPr>
        <w:br/>
      </w:r>
      <w:r w:rsidRPr="00B55C37">
        <w:rPr>
          <w:color w:val="000000" w:themeColor="text1"/>
          <w:sz w:val="32"/>
          <w:szCs w:val="32"/>
        </w:rPr>
        <w:br/>
        <w:t>In 2023, overseas colonoscopy identified another polyp</w:t>
      </w:r>
      <w:r w:rsidR="005B3719" w:rsidRPr="00B55C37">
        <w:rPr>
          <w:color w:val="000000" w:themeColor="text1"/>
          <w:sz w:val="32"/>
          <w:szCs w:val="32"/>
        </w:rPr>
        <w:t xml:space="preserve"> and diverticulosis of the sigmoid</w:t>
      </w:r>
      <w:r w:rsidRPr="00B55C37">
        <w:rPr>
          <w:color w:val="000000" w:themeColor="text1"/>
          <w:sz w:val="32"/>
          <w:szCs w:val="32"/>
        </w:rPr>
        <w:t xml:space="preserve"> and polypectomy was performed. Histopathology reportedly showed dysplasia</w:t>
      </w:r>
      <w:r w:rsidR="005B3719" w:rsidRPr="00B55C37">
        <w:rPr>
          <w:color w:val="000000" w:themeColor="text1"/>
          <w:sz w:val="32"/>
          <w:szCs w:val="32"/>
        </w:rPr>
        <w:t>.</w:t>
      </w:r>
      <w:r w:rsidR="00E15297" w:rsidRPr="00B55C37">
        <w:rPr>
          <w:color w:val="000000" w:themeColor="text1"/>
          <w:sz w:val="32"/>
          <w:szCs w:val="32"/>
        </w:rPr>
        <w:t xml:space="preserve"> This finding is rather inconsistent due to the fact that it could not be ascertained if the polyp was new and</w:t>
      </w:r>
      <w:r w:rsidR="00C65925" w:rsidRPr="00B55C37">
        <w:rPr>
          <w:color w:val="000000" w:themeColor="text1"/>
          <w:sz w:val="32"/>
          <w:szCs w:val="32"/>
        </w:rPr>
        <w:t xml:space="preserve"> a</w:t>
      </w:r>
      <w:r w:rsidR="00E15297" w:rsidRPr="00B55C37">
        <w:rPr>
          <w:color w:val="000000" w:themeColor="text1"/>
          <w:sz w:val="32"/>
          <w:szCs w:val="32"/>
        </w:rPr>
        <w:t xml:space="preserve"> different finding or from the same lesion where the diagnosis of stage 1 low rectal carcinoma was made in 2022. </w:t>
      </w:r>
    </w:p>
    <w:p w14:paraId="00000009" w14:textId="5A7D76DE" w:rsidR="005119CD" w:rsidRPr="00B55C37" w:rsidRDefault="00E15297">
      <w:pPr>
        <w:rPr>
          <w:sz w:val="32"/>
          <w:szCs w:val="32"/>
        </w:rPr>
      </w:pPr>
      <w:r w:rsidRPr="00B55C37">
        <w:rPr>
          <w:color w:val="000000" w:themeColor="text1"/>
          <w:sz w:val="32"/>
          <w:szCs w:val="32"/>
        </w:rPr>
        <w:lastRenderedPageBreak/>
        <w:t>Subsequently it is imperative to state that this report is set out to highlight the bizarre nature of care in this patient which is to a large extent related to patient and social factors. There was an initial denial to accept the diagnosis by the patient and then resistance to accept treatment due to fear of social d</w:t>
      </w:r>
      <w:r w:rsidR="003916E6">
        <w:rPr>
          <w:color w:val="000000" w:themeColor="text1"/>
          <w:sz w:val="32"/>
          <w:szCs w:val="32"/>
        </w:rPr>
        <w:t>i</w:t>
      </w:r>
      <w:r w:rsidRPr="00B55C37">
        <w:rPr>
          <w:color w:val="000000" w:themeColor="text1"/>
          <w:sz w:val="32"/>
          <w:szCs w:val="32"/>
        </w:rPr>
        <w:t>scrimination</w:t>
      </w:r>
      <w:r w:rsidR="00CD4D0D">
        <w:rPr>
          <w:color w:val="000000" w:themeColor="text1"/>
          <w:sz w:val="32"/>
          <w:szCs w:val="32"/>
        </w:rPr>
        <w:t xml:space="preserve"> and stigmatization</w:t>
      </w:r>
      <w:r w:rsidRPr="00B55C37">
        <w:rPr>
          <w:color w:val="000000" w:themeColor="text1"/>
          <w:sz w:val="32"/>
          <w:szCs w:val="32"/>
        </w:rPr>
        <w:t xml:space="preserve"> to stoma. </w:t>
      </w:r>
      <w:r w:rsidR="00233A19" w:rsidRPr="00B55C37">
        <w:rPr>
          <w:color w:val="000000" w:themeColor="text1"/>
          <w:sz w:val="32"/>
          <w:szCs w:val="32"/>
        </w:rPr>
        <w:t xml:space="preserve"> </w:t>
      </w:r>
      <w:r w:rsidR="005B3719" w:rsidRPr="00B55C37">
        <w:rPr>
          <w:color w:val="000000" w:themeColor="text1"/>
          <w:sz w:val="32"/>
          <w:szCs w:val="32"/>
        </w:rPr>
        <w:t>H</w:t>
      </w:r>
      <w:r w:rsidR="00233A19" w:rsidRPr="00B55C37">
        <w:rPr>
          <w:color w:val="000000" w:themeColor="text1"/>
          <w:sz w:val="32"/>
          <w:szCs w:val="32"/>
        </w:rPr>
        <w:t>owever, official documentation was unavailable for review</w:t>
      </w:r>
      <w:r w:rsidR="005B3719" w:rsidRPr="00B55C37">
        <w:rPr>
          <w:color w:val="000000" w:themeColor="text1"/>
          <w:sz w:val="32"/>
          <w:szCs w:val="32"/>
        </w:rPr>
        <w:t xml:space="preserve"> </w:t>
      </w:r>
      <w:r w:rsidR="00661580" w:rsidRPr="00B55C37">
        <w:rPr>
          <w:color w:val="000000" w:themeColor="text1"/>
          <w:sz w:val="32"/>
          <w:szCs w:val="32"/>
        </w:rPr>
        <w:t>of t</w:t>
      </w:r>
      <w:r w:rsidR="005B3719" w:rsidRPr="00B55C37">
        <w:rPr>
          <w:color w:val="000000" w:themeColor="text1"/>
          <w:sz w:val="32"/>
          <w:szCs w:val="32"/>
        </w:rPr>
        <w:t>he detail of the intervention received</w:t>
      </w:r>
      <w:r w:rsidR="00233A19" w:rsidRPr="00B55C37">
        <w:rPr>
          <w:color w:val="000000" w:themeColor="text1"/>
          <w:sz w:val="32"/>
          <w:szCs w:val="32"/>
        </w:rPr>
        <w:t xml:space="preserve">. She was advised </w:t>
      </w:r>
      <w:r w:rsidR="005B3719" w:rsidRPr="00B55C37">
        <w:rPr>
          <w:color w:val="000000" w:themeColor="text1"/>
          <w:sz w:val="32"/>
          <w:szCs w:val="32"/>
        </w:rPr>
        <w:t xml:space="preserve">to do </w:t>
      </w:r>
      <w:r w:rsidR="00233A19" w:rsidRPr="00B55C37">
        <w:rPr>
          <w:color w:val="000000" w:themeColor="text1"/>
          <w:sz w:val="32"/>
          <w:szCs w:val="32"/>
        </w:rPr>
        <w:t>serial serum carcinoembryonic</w:t>
      </w:r>
      <w:r w:rsidR="007F5804" w:rsidRPr="00B55C37">
        <w:rPr>
          <w:sz w:val="32"/>
          <w:szCs w:val="32"/>
        </w:rPr>
        <w:t xml:space="preserve"> </w:t>
      </w:r>
      <w:r w:rsidR="007F5804" w:rsidRPr="00B55C37">
        <w:rPr>
          <w:color w:val="000000" w:themeColor="text1"/>
          <w:sz w:val="32"/>
          <w:szCs w:val="32"/>
        </w:rPr>
        <w:t>antigen monitoring and annual colonoscopy.</w:t>
      </w:r>
      <w:r w:rsidR="005B3719" w:rsidRPr="00B55C37">
        <w:rPr>
          <w:color w:val="000000" w:themeColor="text1"/>
          <w:sz w:val="32"/>
          <w:szCs w:val="32"/>
        </w:rPr>
        <w:t xml:space="preserve"> </w:t>
      </w:r>
      <w:r w:rsidR="007F5804" w:rsidRPr="00B55C37">
        <w:rPr>
          <w:color w:val="000000" w:themeColor="text1"/>
          <w:sz w:val="32"/>
          <w:szCs w:val="32"/>
        </w:rPr>
        <w:t>In 2026, she presented</w:t>
      </w:r>
      <w:r w:rsidR="00C65925" w:rsidRPr="00B55C37">
        <w:rPr>
          <w:color w:val="000000" w:themeColor="text1"/>
          <w:sz w:val="32"/>
          <w:szCs w:val="32"/>
        </w:rPr>
        <w:t xml:space="preserve"> for the first time in our facility </w:t>
      </w:r>
      <w:r w:rsidR="007F5804" w:rsidRPr="00B55C37">
        <w:rPr>
          <w:color w:val="000000" w:themeColor="text1"/>
          <w:sz w:val="32"/>
          <w:szCs w:val="32"/>
        </w:rPr>
        <w:t>with recurrent rectal bleeding and postprandial abdominal pain</w:t>
      </w:r>
      <w:r w:rsidR="00C65925" w:rsidRPr="00B55C37">
        <w:rPr>
          <w:color w:val="000000" w:themeColor="text1"/>
          <w:sz w:val="32"/>
          <w:szCs w:val="32"/>
        </w:rPr>
        <w:t xml:space="preserve"> and for annual colonoscopy as was advised during her overseas trip.</w:t>
      </w:r>
    </w:p>
    <w:p w14:paraId="0000000A" w14:textId="77777777" w:rsidR="005119CD" w:rsidRPr="00B55C37" w:rsidRDefault="00233A19">
      <w:pPr>
        <w:pStyle w:val="Heading2"/>
        <w:rPr>
          <w:color w:val="000000" w:themeColor="text1"/>
          <w:sz w:val="32"/>
          <w:szCs w:val="32"/>
        </w:rPr>
      </w:pPr>
      <w:r w:rsidRPr="00B55C37">
        <w:rPr>
          <w:color w:val="000000" w:themeColor="text1"/>
          <w:sz w:val="32"/>
          <w:szCs w:val="32"/>
        </w:rPr>
        <w:t>Examination</w:t>
      </w:r>
    </w:p>
    <w:p w14:paraId="0000000B" w14:textId="73407F2D" w:rsidR="005119CD" w:rsidRPr="00B55C37" w:rsidRDefault="00233A19">
      <w:pPr>
        <w:rPr>
          <w:color w:val="000000" w:themeColor="text1"/>
          <w:sz w:val="32"/>
          <w:szCs w:val="32"/>
        </w:rPr>
      </w:pPr>
      <w:r w:rsidRPr="00B55C37">
        <w:rPr>
          <w:color w:val="000000" w:themeColor="text1"/>
          <w:sz w:val="32"/>
          <w:szCs w:val="32"/>
        </w:rPr>
        <w:t>General Examination</w:t>
      </w:r>
      <w:r w:rsidR="005B3719" w:rsidRPr="00B55C37">
        <w:rPr>
          <w:color w:val="000000" w:themeColor="text1"/>
          <w:sz w:val="32"/>
          <w:szCs w:val="32"/>
        </w:rPr>
        <w:t xml:space="preserve">: </w:t>
      </w:r>
      <w:r w:rsidRPr="00B55C37">
        <w:rPr>
          <w:color w:val="000000" w:themeColor="text1"/>
          <w:sz w:val="32"/>
          <w:szCs w:val="32"/>
        </w:rPr>
        <w:t xml:space="preserve"> </w:t>
      </w:r>
      <w:r w:rsidR="00E15297" w:rsidRPr="00B55C37">
        <w:rPr>
          <w:color w:val="000000" w:themeColor="text1"/>
          <w:sz w:val="32"/>
          <w:szCs w:val="32"/>
        </w:rPr>
        <w:t>she was healthy looking, n</w:t>
      </w:r>
      <w:r w:rsidRPr="00B55C37">
        <w:rPr>
          <w:color w:val="000000" w:themeColor="text1"/>
          <w:sz w:val="32"/>
          <w:szCs w:val="32"/>
        </w:rPr>
        <w:t>ot pale</w:t>
      </w:r>
      <w:r w:rsidR="005B3719" w:rsidRPr="00B55C37">
        <w:rPr>
          <w:color w:val="000000" w:themeColor="text1"/>
          <w:sz w:val="32"/>
          <w:szCs w:val="32"/>
        </w:rPr>
        <w:t xml:space="preserve">, </w:t>
      </w:r>
      <w:r w:rsidR="00E15297" w:rsidRPr="00B55C37">
        <w:rPr>
          <w:color w:val="000000" w:themeColor="text1"/>
          <w:sz w:val="32"/>
          <w:szCs w:val="32"/>
        </w:rPr>
        <w:t>a</w:t>
      </w:r>
      <w:r w:rsidRPr="00B55C37">
        <w:rPr>
          <w:color w:val="000000" w:themeColor="text1"/>
          <w:sz w:val="32"/>
          <w:szCs w:val="32"/>
        </w:rPr>
        <w:t>nicteric</w:t>
      </w:r>
      <w:r w:rsidR="005B3719" w:rsidRPr="00B55C37">
        <w:rPr>
          <w:color w:val="000000" w:themeColor="text1"/>
          <w:sz w:val="32"/>
          <w:szCs w:val="32"/>
        </w:rPr>
        <w:t xml:space="preserve">, </w:t>
      </w:r>
      <w:r w:rsidR="00E15297" w:rsidRPr="00B55C37">
        <w:rPr>
          <w:color w:val="000000" w:themeColor="text1"/>
          <w:sz w:val="32"/>
          <w:szCs w:val="32"/>
        </w:rPr>
        <w:t>a</w:t>
      </w:r>
      <w:r w:rsidRPr="00B55C37">
        <w:rPr>
          <w:color w:val="000000" w:themeColor="text1"/>
          <w:sz w:val="32"/>
          <w:szCs w:val="32"/>
        </w:rPr>
        <w:t>febrile</w:t>
      </w:r>
      <w:r w:rsidR="005B3719" w:rsidRPr="00B55C37">
        <w:rPr>
          <w:color w:val="000000" w:themeColor="text1"/>
          <w:sz w:val="32"/>
          <w:szCs w:val="32"/>
        </w:rPr>
        <w:t xml:space="preserve">, </w:t>
      </w:r>
      <w:r w:rsidR="00E15297" w:rsidRPr="00B55C37">
        <w:rPr>
          <w:color w:val="000000" w:themeColor="text1"/>
          <w:sz w:val="32"/>
          <w:szCs w:val="32"/>
        </w:rPr>
        <w:t>n</w:t>
      </w:r>
      <w:r w:rsidRPr="00B55C37">
        <w:rPr>
          <w:color w:val="000000" w:themeColor="text1"/>
          <w:sz w:val="32"/>
          <w:szCs w:val="32"/>
        </w:rPr>
        <w:t>o pedal edema</w:t>
      </w:r>
      <w:r w:rsidR="0057567F" w:rsidRPr="00B55C37">
        <w:rPr>
          <w:color w:val="000000" w:themeColor="text1"/>
          <w:sz w:val="32"/>
          <w:szCs w:val="32"/>
        </w:rPr>
        <w:t xml:space="preserve">, </w:t>
      </w:r>
      <w:r w:rsidR="00E15297" w:rsidRPr="00B55C37">
        <w:rPr>
          <w:color w:val="000000" w:themeColor="text1"/>
          <w:sz w:val="32"/>
          <w:szCs w:val="32"/>
        </w:rPr>
        <w:t>n</w:t>
      </w:r>
      <w:r w:rsidRPr="00B55C37">
        <w:rPr>
          <w:color w:val="000000" w:themeColor="text1"/>
          <w:sz w:val="32"/>
          <w:szCs w:val="32"/>
        </w:rPr>
        <w:t>ot in</w:t>
      </w:r>
      <w:r w:rsidR="00494F88" w:rsidRPr="00B55C37">
        <w:rPr>
          <w:color w:val="000000" w:themeColor="text1"/>
          <w:sz w:val="32"/>
          <w:szCs w:val="32"/>
        </w:rPr>
        <w:t xml:space="preserve"> any</w:t>
      </w:r>
      <w:r w:rsidRPr="00B55C37">
        <w:rPr>
          <w:color w:val="000000" w:themeColor="text1"/>
          <w:sz w:val="32"/>
          <w:szCs w:val="32"/>
        </w:rPr>
        <w:t xml:space="preserve"> distress</w:t>
      </w:r>
      <w:r w:rsidR="0057567F" w:rsidRPr="00B55C37">
        <w:rPr>
          <w:color w:val="000000" w:themeColor="text1"/>
          <w:sz w:val="32"/>
          <w:szCs w:val="32"/>
        </w:rPr>
        <w:t xml:space="preserve">               </w:t>
      </w:r>
      <w:r w:rsidRPr="00B55C37">
        <w:rPr>
          <w:color w:val="000000" w:themeColor="text1"/>
          <w:sz w:val="32"/>
          <w:szCs w:val="32"/>
        </w:rPr>
        <w:br/>
        <w:t>Abdominal Examination</w:t>
      </w:r>
      <w:r w:rsidR="00210F23" w:rsidRPr="00B55C37">
        <w:rPr>
          <w:color w:val="000000" w:themeColor="text1"/>
          <w:sz w:val="32"/>
          <w:szCs w:val="32"/>
        </w:rPr>
        <w:t>:</w:t>
      </w:r>
      <w:r w:rsidR="0057567F" w:rsidRPr="00B55C37">
        <w:rPr>
          <w:color w:val="000000" w:themeColor="text1"/>
          <w:sz w:val="32"/>
          <w:szCs w:val="32"/>
        </w:rPr>
        <w:t xml:space="preserve"> </w:t>
      </w:r>
      <w:r w:rsidRPr="00B55C37">
        <w:rPr>
          <w:color w:val="000000" w:themeColor="text1"/>
          <w:sz w:val="32"/>
          <w:szCs w:val="32"/>
        </w:rPr>
        <w:t>Abdomen</w:t>
      </w:r>
      <w:r w:rsidR="00210F23" w:rsidRPr="00B55C37">
        <w:rPr>
          <w:color w:val="000000" w:themeColor="text1"/>
          <w:sz w:val="32"/>
          <w:szCs w:val="32"/>
        </w:rPr>
        <w:t xml:space="preserve"> was</w:t>
      </w:r>
      <w:r w:rsidRPr="00B55C37">
        <w:rPr>
          <w:color w:val="000000" w:themeColor="text1"/>
          <w:sz w:val="32"/>
          <w:szCs w:val="32"/>
        </w:rPr>
        <w:t xml:space="preserve"> full and moved with respiration</w:t>
      </w:r>
      <w:r w:rsidR="0057567F" w:rsidRPr="00B55C37">
        <w:rPr>
          <w:color w:val="000000" w:themeColor="text1"/>
          <w:sz w:val="32"/>
          <w:szCs w:val="32"/>
        </w:rPr>
        <w:t xml:space="preserve">, </w:t>
      </w:r>
      <w:r w:rsidR="00210F23" w:rsidRPr="00B55C37">
        <w:rPr>
          <w:color w:val="000000" w:themeColor="text1"/>
          <w:sz w:val="32"/>
          <w:szCs w:val="32"/>
        </w:rPr>
        <w:t>n</w:t>
      </w:r>
      <w:r w:rsidRPr="00B55C37">
        <w:rPr>
          <w:color w:val="000000" w:themeColor="text1"/>
          <w:sz w:val="32"/>
          <w:szCs w:val="32"/>
        </w:rPr>
        <w:t xml:space="preserve">o </w:t>
      </w:r>
      <w:r w:rsidR="00210F23" w:rsidRPr="00B55C37">
        <w:rPr>
          <w:color w:val="000000" w:themeColor="text1"/>
          <w:sz w:val="32"/>
          <w:szCs w:val="32"/>
        </w:rPr>
        <w:t xml:space="preserve">areas of </w:t>
      </w:r>
      <w:r w:rsidRPr="00B55C37">
        <w:rPr>
          <w:color w:val="000000" w:themeColor="text1"/>
          <w:sz w:val="32"/>
          <w:szCs w:val="32"/>
        </w:rPr>
        <w:t>tenderness</w:t>
      </w:r>
      <w:r w:rsidR="0057567F" w:rsidRPr="00B55C37">
        <w:rPr>
          <w:color w:val="000000" w:themeColor="text1"/>
          <w:sz w:val="32"/>
          <w:szCs w:val="32"/>
        </w:rPr>
        <w:t xml:space="preserve">, </w:t>
      </w:r>
      <w:r w:rsidR="00210F23" w:rsidRPr="00B55C37">
        <w:rPr>
          <w:color w:val="000000" w:themeColor="text1"/>
          <w:sz w:val="32"/>
          <w:szCs w:val="32"/>
        </w:rPr>
        <w:t>n</w:t>
      </w:r>
      <w:r w:rsidRPr="00B55C37">
        <w:rPr>
          <w:color w:val="000000" w:themeColor="text1"/>
          <w:sz w:val="32"/>
          <w:szCs w:val="32"/>
        </w:rPr>
        <w:t>o palpable masses</w:t>
      </w:r>
      <w:r w:rsidR="0057567F" w:rsidRPr="00B55C37">
        <w:rPr>
          <w:color w:val="000000" w:themeColor="text1"/>
          <w:sz w:val="32"/>
          <w:szCs w:val="32"/>
        </w:rPr>
        <w:t xml:space="preserve">, </w:t>
      </w:r>
      <w:r w:rsidR="00210F23" w:rsidRPr="00B55C37">
        <w:rPr>
          <w:color w:val="000000" w:themeColor="text1"/>
          <w:sz w:val="32"/>
          <w:szCs w:val="32"/>
        </w:rPr>
        <w:t>n</w:t>
      </w:r>
      <w:r w:rsidRPr="00B55C37">
        <w:rPr>
          <w:color w:val="000000" w:themeColor="text1"/>
          <w:sz w:val="32"/>
          <w:szCs w:val="32"/>
        </w:rPr>
        <w:t>o organomegaly</w:t>
      </w:r>
      <w:r w:rsidR="00210F23" w:rsidRPr="00B55C37">
        <w:rPr>
          <w:color w:val="000000" w:themeColor="text1"/>
          <w:sz w:val="32"/>
          <w:szCs w:val="32"/>
        </w:rPr>
        <w:t>.</w:t>
      </w:r>
      <w:r w:rsidR="0057567F" w:rsidRPr="00B55C37">
        <w:rPr>
          <w:color w:val="000000" w:themeColor="text1"/>
          <w:sz w:val="32"/>
          <w:szCs w:val="32"/>
        </w:rPr>
        <w:t xml:space="preserve"> </w:t>
      </w:r>
      <w:r w:rsidRPr="00B55C37">
        <w:rPr>
          <w:color w:val="000000" w:themeColor="text1"/>
          <w:sz w:val="32"/>
          <w:szCs w:val="32"/>
        </w:rPr>
        <w:t>Digital Rectal Examination</w:t>
      </w:r>
      <w:r w:rsidR="00210F23" w:rsidRPr="00B55C37">
        <w:rPr>
          <w:color w:val="000000" w:themeColor="text1"/>
          <w:sz w:val="32"/>
          <w:szCs w:val="32"/>
        </w:rPr>
        <w:t xml:space="preserve"> revealed</w:t>
      </w:r>
      <w:r w:rsidR="0057567F" w:rsidRPr="00B55C37">
        <w:rPr>
          <w:color w:val="000000" w:themeColor="text1"/>
          <w:sz w:val="32"/>
          <w:szCs w:val="32"/>
        </w:rPr>
        <w:t xml:space="preserve"> </w:t>
      </w:r>
      <w:r w:rsidRPr="00B55C37">
        <w:rPr>
          <w:color w:val="000000" w:themeColor="text1"/>
          <w:sz w:val="32"/>
          <w:szCs w:val="32"/>
        </w:rPr>
        <w:t>Fungating mass</w:t>
      </w:r>
      <w:r w:rsidR="00494F88" w:rsidRPr="00B55C37">
        <w:rPr>
          <w:color w:val="000000" w:themeColor="text1"/>
          <w:sz w:val="32"/>
          <w:szCs w:val="32"/>
        </w:rPr>
        <w:t xml:space="preserve"> about</w:t>
      </w:r>
      <w:r w:rsidRPr="00B55C37">
        <w:rPr>
          <w:color w:val="000000" w:themeColor="text1"/>
          <w:sz w:val="32"/>
          <w:szCs w:val="32"/>
        </w:rPr>
        <w:t xml:space="preserve"> </w:t>
      </w:r>
      <w:r w:rsidR="00207806" w:rsidRPr="00B55C37">
        <w:rPr>
          <w:color w:val="000000" w:themeColor="text1"/>
          <w:sz w:val="32"/>
          <w:szCs w:val="32"/>
        </w:rPr>
        <w:t>4cm from</w:t>
      </w:r>
      <w:r w:rsidRPr="00B55C37">
        <w:rPr>
          <w:color w:val="000000" w:themeColor="text1"/>
          <w:sz w:val="32"/>
          <w:szCs w:val="32"/>
        </w:rPr>
        <w:t xml:space="preserve"> the anal verge</w:t>
      </w:r>
      <w:r w:rsidR="0057567F" w:rsidRPr="00B55C37">
        <w:rPr>
          <w:color w:val="000000" w:themeColor="text1"/>
          <w:sz w:val="32"/>
          <w:szCs w:val="32"/>
        </w:rPr>
        <w:t xml:space="preserve">, </w:t>
      </w:r>
      <w:r w:rsidR="000D6825" w:rsidRPr="00B55C37">
        <w:rPr>
          <w:color w:val="000000" w:themeColor="text1"/>
          <w:sz w:val="32"/>
          <w:szCs w:val="32"/>
        </w:rPr>
        <w:t>p</w:t>
      </w:r>
      <w:r w:rsidRPr="00B55C37">
        <w:rPr>
          <w:color w:val="000000" w:themeColor="text1"/>
          <w:sz w:val="32"/>
          <w:szCs w:val="32"/>
        </w:rPr>
        <w:t>reserved anal sphincter tone</w:t>
      </w:r>
      <w:r w:rsidR="0057567F" w:rsidRPr="00B55C37">
        <w:rPr>
          <w:color w:val="000000" w:themeColor="text1"/>
          <w:sz w:val="32"/>
          <w:szCs w:val="32"/>
        </w:rPr>
        <w:t xml:space="preserve">, </w:t>
      </w:r>
      <w:r w:rsidR="000D6825" w:rsidRPr="00B55C37">
        <w:rPr>
          <w:color w:val="000000" w:themeColor="text1"/>
          <w:sz w:val="32"/>
          <w:szCs w:val="32"/>
        </w:rPr>
        <w:t>n</w:t>
      </w:r>
      <w:r w:rsidRPr="00B55C37">
        <w:rPr>
          <w:color w:val="000000" w:themeColor="text1"/>
          <w:sz w:val="32"/>
          <w:szCs w:val="32"/>
        </w:rPr>
        <w:t>o blood on examining glove</w:t>
      </w:r>
      <w:r w:rsidR="00494F88" w:rsidRPr="00B55C37">
        <w:rPr>
          <w:color w:val="000000" w:themeColor="text1"/>
          <w:sz w:val="32"/>
          <w:szCs w:val="32"/>
        </w:rPr>
        <w:t>d finger.</w:t>
      </w:r>
    </w:p>
    <w:p w14:paraId="0000000C" w14:textId="77777777" w:rsidR="005119CD" w:rsidRPr="00B55C37" w:rsidRDefault="00233A19">
      <w:pPr>
        <w:pStyle w:val="Heading2"/>
        <w:rPr>
          <w:color w:val="000000" w:themeColor="text1"/>
          <w:sz w:val="32"/>
          <w:szCs w:val="32"/>
        </w:rPr>
      </w:pPr>
      <w:r w:rsidRPr="00B55C37">
        <w:rPr>
          <w:color w:val="000000" w:themeColor="text1"/>
          <w:sz w:val="32"/>
          <w:szCs w:val="32"/>
        </w:rPr>
        <w:t>Investigations</w:t>
      </w:r>
    </w:p>
    <w:p w14:paraId="0000000D" w14:textId="60C61090" w:rsidR="005119CD" w:rsidRPr="00B55C37" w:rsidRDefault="00233A19">
      <w:pPr>
        <w:rPr>
          <w:color w:val="000000" w:themeColor="text1"/>
          <w:sz w:val="32"/>
          <w:szCs w:val="32"/>
        </w:rPr>
      </w:pPr>
      <w:r w:rsidRPr="00B55C37">
        <w:rPr>
          <w:color w:val="000000" w:themeColor="text1"/>
          <w:sz w:val="32"/>
          <w:szCs w:val="32"/>
        </w:rPr>
        <w:t>Laboratory Investigations</w:t>
      </w:r>
      <w:r w:rsidR="009F2AD7" w:rsidRPr="00B55C37">
        <w:rPr>
          <w:color w:val="000000" w:themeColor="text1"/>
          <w:sz w:val="32"/>
          <w:szCs w:val="32"/>
        </w:rPr>
        <w:t xml:space="preserve">: </w:t>
      </w:r>
      <w:r w:rsidRPr="00B55C37">
        <w:rPr>
          <w:color w:val="000000" w:themeColor="text1"/>
          <w:sz w:val="32"/>
          <w:szCs w:val="32"/>
        </w:rPr>
        <w:t xml:space="preserve"> Full Blood Count: Mild normocytic normochromic anemia</w:t>
      </w:r>
      <w:r w:rsidR="009F2AD7" w:rsidRPr="00B55C37">
        <w:rPr>
          <w:color w:val="000000" w:themeColor="text1"/>
          <w:sz w:val="32"/>
          <w:szCs w:val="32"/>
        </w:rPr>
        <w:t xml:space="preserve">, </w:t>
      </w:r>
      <w:r w:rsidRPr="00B55C37">
        <w:rPr>
          <w:color w:val="000000" w:themeColor="text1"/>
          <w:sz w:val="32"/>
          <w:szCs w:val="32"/>
        </w:rPr>
        <w:t>Serum Electrolytes, Urea, Creatinine: Within normal limits</w:t>
      </w:r>
      <w:r w:rsidR="009F2AD7" w:rsidRPr="00B55C37">
        <w:rPr>
          <w:color w:val="000000" w:themeColor="text1"/>
          <w:sz w:val="32"/>
          <w:szCs w:val="32"/>
        </w:rPr>
        <w:t xml:space="preserve">, </w:t>
      </w:r>
      <w:r w:rsidRPr="00B55C37">
        <w:rPr>
          <w:color w:val="000000" w:themeColor="text1"/>
          <w:sz w:val="32"/>
          <w:szCs w:val="32"/>
        </w:rPr>
        <w:t>Liver Function Tests: Within normal limits</w:t>
      </w:r>
      <w:r w:rsidR="009F2AD7" w:rsidRPr="00B55C37">
        <w:rPr>
          <w:color w:val="000000" w:themeColor="text1"/>
          <w:sz w:val="32"/>
          <w:szCs w:val="32"/>
        </w:rPr>
        <w:t xml:space="preserve">, </w:t>
      </w:r>
      <w:r w:rsidRPr="00B55C37">
        <w:rPr>
          <w:color w:val="000000" w:themeColor="text1"/>
          <w:sz w:val="32"/>
          <w:szCs w:val="32"/>
        </w:rPr>
        <w:t>Fasting Blood Glucose</w:t>
      </w:r>
      <w:r w:rsidR="000D6825" w:rsidRPr="00B55C37">
        <w:rPr>
          <w:color w:val="000000" w:themeColor="text1"/>
          <w:sz w:val="32"/>
          <w:szCs w:val="32"/>
        </w:rPr>
        <w:t xml:space="preserve"> was</w:t>
      </w:r>
      <w:r w:rsidRPr="00B55C37">
        <w:rPr>
          <w:color w:val="000000" w:themeColor="text1"/>
          <w:sz w:val="32"/>
          <w:szCs w:val="32"/>
        </w:rPr>
        <w:t xml:space="preserve"> </w:t>
      </w:r>
      <w:r w:rsidR="000D6825" w:rsidRPr="00B55C37">
        <w:rPr>
          <w:color w:val="000000" w:themeColor="text1"/>
          <w:sz w:val="32"/>
          <w:szCs w:val="32"/>
        </w:rPr>
        <w:t>m</w:t>
      </w:r>
      <w:r w:rsidRPr="00B55C37">
        <w:rPr>
          <w:color w:val="000000" w:themeColor="text1"/>
          <w:sz w:val="32"/>
          <w:szCs w:val="32"/>
        </w:rPr>
        <w:t>oderately elevated</w:t>
      </w:r>
      <w:r w:rsidR="009F2AD7" w:rsidRPr="00B55C37">
        <w:rPr>
          <w:color w:val="000000" w:themeColor="text1"/>
          <w:sz w:val="32"/>
          <w:szCs w:val="32"/>
        </w:rPr>
        <w:t xml:space="preserve">, </w:t>
      </w:r>
      <w:r w:rsidRPr="00B55C37">
        <w:rPr>
          <w:color w:val="000000" w:themeColor="text1"/>
          <w:sz w:val="32"/>
          <w:szCs w:val="32"/>
        </w:rPr>
        <w:t>Serum Carcinoembryonic Antigen (CEA)</w:t>
      </w:r>
      <w:r w:rsidR="000D6825" w:rsidRPr="00B55C37">
        <w:rPr>
          <w:color w:val="000000" w:themeColor="text1"/>
          <w:sz w:val="32"/>
          <w:szCs w:val="32"/>
        </w:rPr>
        <w:t xml:space="preserve"> was</w:t>
      </w:r>
      <w:r w:rsidRPr="00B55C37">
        <w:rPr>
          <w:color w:val="000000" w:themeColor="text1"/>
          <w:sz w:val="32"/>
          <w:szCs w:val="32"/>
        </w:rPr>
        <w:t xml:space="preserve"> </w:t>
      </w:r>
      <w:r w:rsidR="000D6825" w:rsidRPr="00B55C37">
        <w:rPr>
          <w:color w:val="000000" w:themeColor="text1"/>
          <w:sz w:val="32"/>
          <w:szCs w:val="32"/>
        </w:rPr>
        <w:t>e</w:t>
      </w:r>
      <w:r w:rsidRPr="00B55C37">
        <w:rPr>
          <w:color w:val="000000" w:themeColor="text1"/>
          <w:sz w:val="32"/>
          <w:szCs w:val="32"/>
        </w:rPr>
        <w:t>levated</w:t>
      </w:r>
      <w:r w:rsidR="000D6825" w:rsidRPr="00B55C37">
        <w:rPr>
          <w:color w:val="000000" w:themeColor="text1"/>
          <w:sz w:val="32"/>
          <w:szCs w:val="32"/>
        </w:rPr>
        <w:t>.</w:t>
      </w:r>
      <w:r w:rsidR="009F2AD7" w:rsidRPr="00B55C37">
        <w:rPr>
          <w:color w:val="000000" w:themeColor="text1"/>
          <w:sz w:val="32"/>
          <w:szCs w:val="32"/>
        </w:rPr>
        <w:t xml:space="preserve"> </w:t>
      </w:r>
      <w:r w:rsidR="000D6825" w:rsidRPr="00B55C37">
        <w:rPr>
          <w:color w:val="000000" w:themeColor="text1"/>
          <w:sz w:val="32"/>
          <w:szCs w:val="32"/>
        </w:rPr>
        <w:t>S</w:t>
      </w:r>
      <w:r w:rsidR="009F2AD7" w:rsidRPr="00B55C37">
        <w:rPr>
          <w:color w:val="000000" w:themeColor="text1"/>
          <w:sz w:val="32"/>
          <w:szCs w:val="32"/>
        </w:rPr>
        <w:t>he was subsequently prepared for Colonoscopy.</w:t>
      </w:r>
    </w:p>
    <w:p w14:paraId="0000000F" w14:textId="5B8A9C32" w:rsidR="005119CD" w:rsidRPr="00B55C37" w:rsidRDefault="009F2AD7" w:rsidP="009F2AD7">
      <w:pPr>
        <w:pStyle w:val="Heading2"/>
        <w:rPr>
          <w:b w:val="0"/>
          <w:bCs w:val="0"/>
          <w:color w:val="auto"/>
          <w:sz w:val="32"/>
          <w:szCs w:val="32"/>
        </w:rPr>
      </w:pPr>
      <w:r w:rsidRPr="00B55C37">
        <w:rPr>
          <w:color w:val="000000" w:themeColor="text1"/>
          <w:sz w:val="32"/>
          <w:szCs w:val="32"/>
        </w:rPr>
        <w:lastRenderedPageBreak/>
        <w:t xml:space="preserve">Colonoscopy: </w:t>
      </w:r>
      <w:r w:rsidR="00233A19" w:rsidRPr="00B55C37">
        <w:rPr>
          <w:b w:val="0"/>
          <w:bCs w:val="0"/>
          <w:color w:val="auto"/>
          <w:sz w:val="32"/>
          <w:szCs w:val="32"/>
        </w:rPr>
        <w:t>Pre-Procedure Preparation</w:t>
      </w:r>
      <w:r w:rsidRPr="00B55C37">
        <w:rPr>
          <w:b w:val="0"/>
          <w:bCs w:val="0"/>
          <w:color w:val="auto"/>
          <w:sz w:val="32"/>
          <w:szCs w:val="32"/>
        </w:rPr>
        <w:t>,</w:t>
      </w:r>
      <w:r w:rsidR="00233A19" w:rsidRPr="00B55C37">
        <w:rPr>
          <w:b w:val="0"/>
          <w:bCs w:val="0"/>
          <w:color w:val="auto"/>
          <w:sz w:val="32"/>
          <w:szCs w:val="32"/>
        </w:rPr>
        <w:t xml:space="preserve"> written</w:t>
      </w:r>
      <w:r w:rsidR="00535433">
        <w:rPr>
          <w:b w:val="0"/>
          <w:bCs w:val="0"/>
          <w:color w:val="auto"/>
          <w:sz w:val="32"/>
          <w:szCs w:val="32"/>
        </w:rPr>
        <w:t xml:space="preserve"> informed</w:t>
      </w:r>
      <w:r w:rsidR="00233A19" w:rsidRPr="00B55C37">
        <w:rPr>
          <w:b w:val="0"/>
          <w:bCs w:val="0"/>
          <w:color w:val="auto"/>
          <w:sz w:val="32"/>
          <w:szCs w:val="32"/>
        </w:rPr>
        <w:t xml:space="preserve"> consent obtained</w:t>
      </w:r>
      <w:r w:rsidRPr="00B55C37">
        <w:rPr>
          <w:b w:val="0"/>
          <w:bCs w:val="0"/>
          <w:color w:val="auto"/>
          <w:sz w:val="32"/>
          <w:szCs w:val="32"/>
        </w:rPr>
        <w:t xml:space="preserve">, </w:t>
      </w:r>
      <w:r w:rsidR="00233A19" w:rsidRPr="00B55C37">
        <w:rPr>
          <w:b w:val="0"/>
          <w:bCs w:val="0"/>
          <w:color w:val="auto"/>
          <w:sz w:val="32"/>
          <w:szCs w:val="32"/>
        </w:rPr>
        <w:t>Bowel preparation using polyethylene glycol solution (</w:t>
      </w:r>
      <w:proofErr w:type="spellStart"/>
      <w:r w:rsidR="00233A19" w:rsidRPr="00B55C37">
        <w:rPr>
          <w:b w:val="0"/>
          <w:bCs w:val="0"/>
          <w:color w:val="auto"/>
          <w:sz w:val="32"/>
          <w:szCs w:val="32"/>
        </w:rPr>
        <w:t>ColoPrep</w:t>
      </w:r>
      <w:proofErr w:type="spellEnd"/>
      <w:r w:rsidR="00233A19" w:rsidRPr="00B55C37">
        <w:rPr>
          <w:b w:val="0"/>
          <w:bCs w:val="0"/>
          <w:color w:val="auto"/>
          <w:sz w:val="32"/>
          <w:szCs w:val="32"/>
        </w:rPr>
        <w:t>)</w:t>
      </w:r>
      <w:r w:rsidRPr="00B55C37">
        <w:rPr>
          <w:b w:val="0"/>
          <w:bCs w:val="0"/>
          <w:color w:val="auto"/>
          <w:sz w:val="32"/>
          <w:szCs w:val="32"/>
        </w:rPr>
        <w:t xml:space="preserve">, </w:t>
      </w:r>
      <w:r w:rsidR="00233A19" w:rsidRPr="00B55C37">
        <w:rPr>
          <w:b w:val="0"/>
          <w:bCs w:val="0"/>
          <w:color w:val="auto"/>
          <w:sz w:val="32"/>
          <w:szCs w:val="32"/>
        </w:rPr>
        <w:t>Review and clearance by anesthetic team</w:t>
      </w:r>
      <w:r w:rsidRPr="00B55C37">
        <w:rPr>
          <w:b w:val="0"/>
          <w:bCs w:val="0"/>
          <w:color w:val="auto"/>
          <w:sz w:val="32"/>
          <w:szCs w:val="32"/>
        </w:rPr>
        <w:t xml:space="preserve">, </w:t>
      </w:r>
      <w:r w:rsidR="00233A19" w:rsidRPr="00B55C37">
        <w:rPr>
          <w:b w:val="0"/>
          <w:bCs w:val="0"/>
          <w:color w:val="auto"/>
          <w:sz w:val="32"/>
          <w:szCs w:val="32"/>
        </w:rPr>
        <w:t>Baseline vital signs recorded</w:t>
      </w:r>
      <w:r w:rsidRPr="00B55C37">
        <w:rPr>
          <w:b w:val="0"/>
          <w:bCs w:val="0"/>
          <w:color w:val="auto"/>
          <w:sz w:val="32"/>
          <w:szCs w:val="32"/>
        </w:rPr>
        <w:t xml:space="preserve">, </w:t>
      </w:r>
      <w:r w:rsidR="00233A19" w:rsidRPr="00B55C37">
        <w:rPr>
          <w:b w:val="0"/>
          <w:bCs w:val="0"/>
          <w:color w:val="auto"/>
          <w:sz w:val="32"/>
          <w:szCs w:val="32"/>
        </w:rPr>
        <w:t>Intravenous access secured</w:t>
      </w:r>
      <w:r w:rsidRPr="00B55C37">
        <w:rPr>
          <w:b w:val="0"/>
          <w:bCs w:val="0"/>
          <w:color w:val="auto"/>
          <w:sz w:val="32"/>
          <w:szCs w:val="32"/>
        </w:rPr>
        <w:t xml:space="preserve">, </w:t>
      </w:r>
      <w:r w:rsidR="00233A19" w:rsidRPr="00B55C37">
        <w:rPr>
          <w:b w:val="0"/>
          <w:bCs w:val="0"/>
          <w:color w:val="auto"/>
          <w:sz w:val="32"/>
          <w:szCs w:val="32"/>
        </w:rPr>
        <w:t>Mild conscious sedation administered</w:t>
      </w:r>
      <w:r w:rsidRPr="00B55C37">
        <w:rPr>
          <w:b w:val="0"/>
          <w:bCs w:val="0"/>
          <w:color w:val="auto"/>
          <w:sz w:val="32"/>
          <w:szCs w:val="32"/>
        </w:rPr>
        <w:t xml:space="preserve">, </w:t>
      </w:r>
      <w:r w:rsidR="00233A19" w:rsidRPr="00B55C37">
        <w:rPr>
          <w:b w:val="0"/>
          <w:bCs w:val="0"/>
          <w:color w:val="auto"/>
          <w:sz w:val="32"/>
          <w:szCs w:val="32"/>
        </w:rPr>
        <w:t>Continuous monitoring of blood pressure, pulse rate, oxygen saturation, and respiratory rate</w:t>
      </w:r>
    </w:p>
    <w:p w14:paraId="00000011" w14:textId="462F2927" w:rsidR="005119CD" w:rsidRPr="00B55C37" w:rsidRDefault="00233A19" w:rsidP="009F2AD7">
      <w:pPr>
        <w:pStyle w:val="Heading2"/>
        <w:rPr>
          <w:color w:val="000000" w:themeColor="text1"/>
          <w:sz w:val="32"/>
          <w:szCs w:val="32"/>
        </w:rPr>
      </w:pPr>
      <w:r w:rsidRPr="00B55C37">
        <w:rPr>
          <w:color w:val="000000" w:themeColor="text1"/>
          <w:sz w:val="32"/>
          <w:szCs w:val="32"/>
        </w:rPr>
        <w:t>Findings</w:t>
      </w:r>
      <w:r w:rsidR="009F2AD7" w:rsidRPr="00B55C37">
        <w:rPr>
          <w:color w:val="000000" w:themeColor="text1"/>
          <w:sz w:val="32"/>
          <w:szCs w:val="32"/>
        </w:rPr>
        <w:t xml:space="preserve"> on Colonoscopy: </w:t>
      </w:r>
      <w:r w:rsidRPr="00B55C37">
        <w:rPr>
          <w:b w:val="0"/>
          <w:bCs w:val="0"/>
          <w:color w:val="000000" w:themeColor="text1"/>
          <w:sz w:val="32"/>
          <w:szCs w:val="32"/>
        </w:rPr>
        <w:t>Friable fungating mass at the lower rectum</w:t>
      </w:r>
      <w:r w:rsidR="009F2AD7" w:rsidRPr="00B55C37">
        <w:rPr>
          <w:b w:val="0"/>
          <w:bCs w:val="0"/>
          <w:color w:val="000000" w:themeColor="text1"/>
          <w:sz w:val="32"/>
          <w:szCs w:val="32"/>
        </w:rPr>
        <w:t xml:space="preserve"> about 4cm from</w:t>
      </w:r>
      <w:r w:rsidRPr="00B55C37">
        <w:rPr>
          <w:b w:val="0"/>
          <w:bCs w:val="0"/>
          <w:color w:val="000000" w:themeColor="text1"/>
          <w:sz w:val="32"/>
          <w:szCs w:val="32"/>
        </w:rPr>
        <w:t xml:space="preserve"> the anal verge</w:t>
      </w:r>
      <w:r w:rsidR="009F2AD7" w:rsidRPr="00B55C37">
        <w:rPr>
          <w:b w:val="0"/>
          <w:bCs w:val="0"/>
          <w:color w:val="000000" w:themeColor="text1"/>
          <w:sz w:val="32"/>
          <w:szCs w:val="32"/>
        </w:rPr>
        <w:t xml:space="preserve">, </w:t>
      </w:r>
      <w:r w:rsidRPr="00B55C37">
        <w:rPr>
          <w:b w:val="0"/>
          <w:bCs w:val="0"/>
          <w:color w:val="000000" w:themeColor="text1"/>
          <w:sz w:val="32"/>
          <w:szCs w:val="32"/>
        </w:rPr>
        <w:t>Irregular mucosal surface</w:t>
      </w:r>
      <w:r w:rsidR="009F2AD7" w:rsidRPr="00B55C37">
        <w:rPr>
          <w:b w:val="0"/>
          <w:bCs w:val="0"/>
          <w:color w:val="000000" w:themeColor="text1"/>
          <w:sz w:val="32"/>
          <w:szCs w:val="32"/>
        </w:rPr>
        <w:t>, c</w:t>
      </w:r>
      <w:r w:rsidRPr="00B55C37">
        <w:rPr>
          <w:b w:val="0"/>
          <w:bCs w:val="0"/>
          <w:color w:val="000000" w:themeColor="text1"/>
          <w:sz w:val="32"/>
          <w:szCs w:val="32"/>
        </w:rPr>
        <w:t>ontact bleeding on manipulation</w:t>
      </w:r>
      <w:r w:rsidR="009F2AD7" w:rsidRPr="00B55C37">
        <w:rPr>
          <w:b w:val="0"/>
          <w:bCs w:val="0"/>
          <w:color w:val="000000" w:themeColor="text1"/>
          <w:sz w:val="32"/>
          <w:szCs w:val="32"/>
        </w:rPr>
        <w:t xml:space="preserve">, </w:t>
      </w:r>
      <w:r w:rsidR="00D764D8" w:rsidRPr="00B55C37">
        <w:rPr>
          <w:b w:val="0"/>
          <w:bCs w:val="0"/>
          <w:color w:val="000000" w:themeColor="text1"/>
          <w:sz w:val="32"/>
          <w:szCs w:val="32"/>
        </w:rPr>
        <w:t>n</w:t>
      </w:r>
      <w:r w:rsidRPr="00B55C37">
        <w:rPr>
          <w:b w:val="0"/>
          <w:bCs w:val="0"/>
          <w:color w:val="000000" w:themeColor="text1"/>
          <w:sz w:val="32"/>
          <w:szCs w:val="32"/>
        </w:rPr>
        <w:t>o synchronous proximal lesions</w:t>
      </w:r>
      <w:r w:rsidR="00D764D8" w:rsidRPr="00B55C37">
        <w:rPr>
          <w:b w:val="0"/>
          <w:bCs w:val="0"/>
          <w:color w:val="000000" w:themeColor="text1"/>
          <w:sz w:val="32"/>
          <w:szCs w:val="32"/>
        </w:rPr>
        <w:t xml:space="preserve"> were</w:t>
      </w:r>
      <w:r w:rsidRPr="00B55C37">
        <w:rPr>
          <w:b w:val="0"/>
          <w:bCs w:val="0"/>
          <w:color w:val="000000" w:themeColor="text1"/>
          <w:sz w:val="32"/>
          <w:szCs w:val="32"/>
        </w:rPr>
        <w:t xml:space="preserve"> identified</w:t>
      </w:r>
      <w:r w:rsidR="008D1225" w:rsidRPr="00B55C37">
        <w:rPr>
          <w:b w:val="0"/>
          <w:bCs w:val="0"/>
          <w:color w:val="000000" w:themeColor="text1"/>
          <w:sz w:val="32"/>
          <w:szCs w:val="32"/>
        </w:rPr>
        <w:t>. (fig 1)</w:t>
      </w:r>
      <w:r w:rsidR="009F2AD7" w:rsidRPr="00B55C37">
        <w:rPr>
          <w:b w:val="0"/>
          <w:bCs w:val="0"/>
          <w:color w:val="000000" w:themeColor="text1"/>
          <w:sz w:val="32"/>
          <w:szCs w:val="32"/>
        </w:rPr>
        <w:t xml:space="preserve"> </w:t>
      </w:r>
      <w:r w:rsidRPr="00B55C37">
        <w:rPr>
          <w:b w:val="0"/>
          <w:bCs w:val="0"/>
          <w:color w:val="000000" w:themeColor="text1"/>
          <w:sz w:val="32"/>
          <w:szCs w:val="32"/>
        </w:rPr>
        <w:t>Multiple biopsies</w:t>
      </w:r>
      <w:r w:rsidR="004B2926" w:rsidRPr="00B55C37">
        <w:rPr>
          <w:b w:val="0"/>
          <w:bCs w:val="0"/>
          <w:color w:val="000000" w:themeColor="text1"/>
          <w:sz w:val="32"/>
          <w:szCs w:val="32"/>
        </w:rPr>
        <w:t xml:space="preserve"> were</w:t>
      </w:r>
      <w:r w:rsidRPr="00B55C37">
        <w:rPr>
          <w:b w:val="0"/>
          <w:bCs w:val="0"/>
          <w:color w:val="000000" w:themeColor="text1"/>
          <w:sz w:val="32"/>
          <w:szCs w:val="32"/>
        </w:rPr>
        <w:t xml:space="preserve"> obtained</w:t>
      </w:r>
      <w:r w:rsidR="004B2926" w:rsidRPr="00B55C37">
        <w:rPr>
          <w:b w:val="0"/>
          <w:bCs w:val="0"/>
          <w:color w:val="000000" w:themeColor="text1"/>
          <w:sz w:val="32"/>
          <w:szCs w:val="32"/>
        </w:rPr>
        <w:t>.</w:t>
      </w:r>
    </w:p>
    <w:p w14:paraId="00000013" w14:textId="58D22CB0" w:rsidR="005119CD" w:rsidRPr="00B55C37" w:rsidRDefault="00233A19" w:rsidP="00D764D8">
      <w:pPr>
        <w:pStyle w:val="Heading2"/>
        <w:rPr>
          <w:b w:val="0"/>
          <w:bCs w:val="0"/>
          <w:color w:val="auto"/>
          <w:sz w:val="32"/>
          <w:szCs w:val="32"/>
        </w:rPr>
      </w:pPr>
      <w:r w:rsidRPr="00B55C37">
        <w:rPr>
          <w:color w:val="auto"/>
          <w:sz w:val="32"/>
          <w:szCs w:val="32"/>
        </w:rPr>
        <w:t>Histopathology</w:t>
      </w:r>
      <w:r w:rsidR="00D764D8" w:rsidRPr="00B55C37">
        <w:rPr>
          <w:color w:val="auto"/>
          <w:sz w:val="32"/>
          <w:szCs w:val="32"/>
        </w:rPr>
        <w:t>:</w:t>
      </w:r>
      <w:r w:rsidR="00C50F2E">
        <w:rPr>
          <w:color w:val="auto"/>
          <w:sz w:val="32"/>
          <w:szCs w:val="32"/>
        </w:rPr>
        <w:t xml:space="preserve"> later </w:t>
      </w:r>
      <w:r w:rsidR="00207806" w:rsidRPr="00B55C37">
        <w:rPr>
          <w:color w:val="auto"/>
          <w:sz w:val="32"/>
          <w:szCs w:val="32"/>
        </w:rPr>
        <w:t xml:space="preserve">Showed </w:t>
      </w:r>
      <w:r w:rsidRPr="00B55C37">
        <w:rPr>
          <w:b w:val="0"/>
          <w:bCs w:val="0"/>
          <w:color w:val="auto"/>
          <w:sz w:val="32"/>
          <w:szCs w:val="32"/>
        </w:rPr>
        <w:t>Moderately differentiated adenocarcinoma consistent with rectal origin</w:t>
      </w:r>
    </w:p>
    <w:p w14:paraId="050848EE" w14:textId="175C99A6" w:rsidR="00A22F57" w:rsidRPr="00B55C37" w:rsidRDefault="00233A19" w:rsidP="00A22F57">
      <w:pPr>
        <w:pStyle w:val="Heading2"/>
        <w:rPr>
          <w:rFonts w:ascii="Times New Roman" w:eastAsia="Times New Roman" w:hAnsi="Times New Roman" w:cs="Times New Roman"/>
          <w:sz w:val="32"/>
          <w:szCs w:val="32"/>
          <w:lang w:val="en-US"/>
        </w:rPr>
      </w:pPr>
      <w:r w:rsidRPr="00B55C37">
        <w:rPr>
          <w:color w:val="auto"/>
          <w:sz w:val="32"/>
          <w:szCs w:val="32"/>
        </w:rPr>
        <w:t>Post-Procedure Care</w:t>
      </w:r>
      <w:r w:rsidR="00D764D8" w:rsidRPr="00B55C37">
        <w:rPr>
          <w:color w:val="auto"/>
          <w:sz w:val="32"/>
          <w:szCs w:val="32"/>
        </w:rPr>
        <w:t>:</w:t>
      </w:r>
      <w:r w:rsidRPr="00B55C37">
        <w:rPr>
          <w:color w:val="auto"/>
          <w:sz w:val="32"/>
          <w:szCs w:val="32"/>
        </w:rPr>
        <w:t xml:space="preserve"> </w:t>
      </w:r>
      <w:r w:rsidRPr="00B55C37">
        <w:rPr>
          <w:b w:val="0"/>
          <w:bCs w:val="0"/>
          <w:color w:val="auto"/>
          <w:sz w:val="32"/>
          <w:szCs w:val="32"/>
        </w:rPr>
        <w:t>Monitored in recovery room</w:t>
      </w:r>
      <w:r w:rsidR="00D764D8" w:rsidRPr="00B55C37">
        <w:rPr>
          <w:b w:val="0"/>
          <w:bCs w:val="0"/>
          <w:color w:val="auto"/>
          <w:sz w:val="32"/>
          <w:szCs w:val="32"/>
        </w:rPr>
        <w:t xml:space="preserve">, </w:t>
      </w:r>
      <w:r w:rsidRPr="00B55C37">
        <w:rPr>
          <w:b w:val="0"/>
          <w:bCs w:val="0"/>
          <w:color w:val="auto"/>
          <w:sz w:val="32"/>
          <w:szCs w:val="32"/>
        </w:rPr>
        <w:t>Vital signs stable</w:t>
      </w:r>
      <w:r w:rsidR="00D764D8" w:rsidRPr="00B55C37">
        <w:rPr>
          <w:b w:val="0"/>
          <w:bCs w:val="0"/>
          <w:color w:val="auto"/>
          <w:sz w:val="32"/>
          <w:szCs w:val="32"/>
        </w:rPr>
        <w:t>, n</w:t>
      </w:r>
      <w:r w:rsidRPr="00B55C37">
        <w:rPr>
          <w:b w:val="0"/>
          <w:bCs w:val="0"/>
          <w:color w:val="auto"/>
          <w:sz w:val="32"/>
          <w:szCs w:val="32"/>
        </w:rPr>
        <w:t>o immediate complications</w:t>
      </w:r>
      <w:r w:rsidR="00D764D8" w:rsidRPr="00B55C37">
        <w:rPr>
          <w:b w:val="0"/>
          <w:bCs w:val="0"/>
          <w:color w:val="auto"/>
          <w:sz w:val="32"/>
          <w:szCs w:val="32"/>
        </w:rPr>
        <w:t>, she was</w:t>
      </w:r>
      <w:r w:rsidRPr="00B55C37">
        <w:rPr>
          <w:b w:val="0"/>
          <w:bCs w:val="0"/>
          <w:color w:val="auto"/>
          <w:sz w:val="32"/>
          <w:szCs w:val="32"/>
        </w:rPr>
        <w:t xml:space="preserve"> discharge</w:t>
      </w:r>
      <w:r w:rsidR="00D764D8" w:rsidRPr="00B55C37">
        <w:rPr>
          <w:b w:val="0"/>
          <w:bCs w:val="0"/>
          <w:color w:val="auto"/>
          <w:sz w:val="32"/>
          <w:szCs w:val="32"/>
        </w:rPr>
        <w:t>d on the same day, r</w:t>
      </w:r>
      <w:r w:rsidRPr="00B55C37">
        <w:rPr>
          <w:b w:val="0"/>
          <w:bCs w:val="0"/>
          <w:color w:val="auto"/>
          <w:sz w:val="32"/>
          <w:szCs w:val="32"/>
        </w:rPr>
        <w:t>eferred to multidisciplinary tumor board</w:t>
      </w:r>
      <w:r w:rsidR="00D764D8" w:rsidRPr="00B55C37">
        <w:rPr>
          <w:b w:val="0"/>
          <w:bCs w:val="0"/>
          <w:color w:val="auto"/>
          <w:sz w:val="32"/>
          <w:szCs w:val="32"/>
        </w:rPr>
        <w:t>.</w:t>
      </w:r>
      <w:r w:rsidR="00A22F57" w:rsidRPr="00B55C37">
        <w:rPr>
          <w:rFonts w:ascii="Times New Roman" w:eastAsia="Times New Roman" w:hAnsi="Times New Roman" w:cs="Times New Roman"/>
          <w:sz w:val="32"/>
          <w:szCs w:val="32"/>
          <w:lang w:val="en-US"/>
        </w:rPr>
        <w:t xml:space="preserve"> </w:t>
      </w:r>
      <w:r w:rsidR="00A22F57" w:rsidRPr="00B55C37">
        <w:rPr>
          <w:noProof/>
          <w:sz w:val="32"/>
          <w:szCs w:val="32"/>
          <w:lang w:val="en-US"/>
        </w:rPr>
        <w:drawing>
          <wp:inline distT="0" distB="0" distL="0" distR="0" wp14:anchorId="21AD00E6" wp14:editId="5DBC2ECF">
            <wp:extent cx="4693920" cy="3528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93920" cy="3528060"/>
                    </a:xfrm>
                    <a:prstGeom prst="rect">
                      <a:avLst/>
                    </a:prstGeom>
                    <a:noFill/>
                    <a:ln>
                      <a:noFill/>
                    </a:ln>
                  </pic:spPr>
                </pic:pic>
              </a:graphicData>
            </a:graphic>
          </wp:inline>
        </w:drawing>
      </w:r>
    </w:p>
    <w:p w14:paraId="567F3A63" w14:textId="67D4F3A3" w:rsidR="00A22F57" w:rsidRPr="00B55C37" w:rsidRDefault="00A22F57" w:rsidP="00A22F57">
      <w:pPr>
        <w:rPr>
          <w:sz w:val="32"/>
          <w:szCs w:val="32"/>
          <w:lang w:val="en-US"/>
        </w:rPr>
      </w:pPr>
      <w:r w:rsidRPr="00B55C37">
        <w:rPr>
          <w:sz w:val="32"/>
          <w:szCs w:val="32"/>
          <w:lang w:val="en-US"/>
        </w:rPr>
        <w:lastRenderedPageBreak/>
        <w:t xml:space="preserve">Fig </w:t>
      </w:r>
      <w:r w:rsidR="004B2926" w:rsidRPr="00B55C37">
        <w:rPr>
          <w:sz w:val="32"/>
          <w:szCs w:val="32"/>
          <w:lang w:val="en-US"/>
        </w:rPr>
        <w:t>1. S</w:t>
      </w:r>
      <w:r w:rsidRPr="00B55C37">
        <w:rPr>
          <w:sz w:val="32"/>
          <w:szCs w:val="32"/>
          <w:lang w:val="en-US"/>
        </w:rPr>
        <w:t xml:space="preserve">howing </w:t>
      </w:r>
      <w:proofErr w:type="spellStart"/>
      <w:r w:rsidRPr="00B55C37">
        <w:rPr>
          <w:sz w:val="32"/>
          <w:szCs w:val="32"/>
          <w:lang w:val="en-US"/>
        </w:rPr>
        <w:t>tumour</w:t>
      </w:r>
      <w:proofErr w:type="spellEnd"/>
      <w:r w:rsidRPr="00B55C37">
        <w:rPr>
          <w:sz w:val="32"/>
          <w:szCs w:val="32"/>
          <w:lang w:val="en-US"/>
        </w:rPr>
        <w:t xml:space="preserve"> in Lower Rectum on Colonoscopy</w:t>
      </w:r>
    </w:p>
    <w:p w14:paraId="30A26E36" w14:textId="77777777" w:rsidR="00A22F57" w:rsidRPr="00B55C37" w:rsidRDefault="00A22F57" w:rsidP="00A22F57">
      <w:pPr>
        <w:rPr>
          <w:sz w:val="32"/>
          <w:szCs w:val="32"/>
          <w:lang w:val="en-US"/>
        </w:rPr>
      </w:pPr>
    </w:p>
    <w:p w14:paraId="00000015" w14:textId="2C57C5D4" w:rsidR="005119CD" w:rsidRPr="00B55C37" w:rsidRDefault="005119CD" w:rsidP="00D764D8">
      <w:pPr>
        <w:pStyle w:val="Heading2"/>
        <w:rPr>
          <w:b w:val="0"/>
          <w:bCs w:val="0"/>
          <w:color w:val="auto"/>
          <w:sz w:val="32"/>
          <w:szCs w:val="32"/>
        </w:rPr>
      </w:pPr>
    </w:p>
    <w:p w14:paraId="3E4D2C8F" w14:textId="31B33BEC" w:rsidR="00A22F57" w:rsidRPr="00B55C37" w:rsidRDefault="00A22F57" w:rsidP="00A22F57">
      <w:pPr>
        <w:rPr>
          <w:sz w:val="32"/>
          <w:szCs w:val="32"/>
        </w:rPr>
      </w:pPr>
    </w:p>
    <w:p w14:paraId="440E9BA2" w14:textId="7F7579F4" w:rsidR="00A22F57" w:rsidRPr="00B55C37" w:rsidRDefault="00A22F57" w:rsidP="00A22F57">
      <w:pPr>
        <w:rPr>
          <w:sz w:val="32"/>
          <w:szCs w:val="32"/>
        </w:rPr>
      </w:pPr>
    </w:p>
    <w:p w14:paraId="58D47941" w14:textId="6A3C96F1" w:rsidR="00A22F57" w:rsidRPr="00B55C37" w:rsidRDefault="00A22F57" w:rsidP="00A22F57">
      <w:pPr>
        <w:rPr>
          <w:sz w:val="32"/>
          <w:szCs w:val="32"/>
        </w:rPr>
      </w:pPr>
    </w:p>
    <w:p w14:paraId="31777DB5" w14:textId="501E60A5" w:rsidR="00A22F57" w:rsidRPr="00B55C37" w:rsidRDefault="00A22F57" w:rsidP="00A22F57">
      <w:pPr>
        <w:rPr>
          <w:sz w:val="32"/>
          <w:szCs w:val="32"/>
        </w:rPr>
      </w:pPr>
    </w:p>
    <w:p w14:paraId="386E7641" w14:textId="77777777" w:rsidR="00A22F57" w:rsidRPr="00B55C37" w:rsidRDefault="00A22F57" w:rsidP="00A22F57">
      <w:pPr>
        <w:rPr>
          <w:sz w:val="32"/>
          <w:szCs w:val="32"/>
        </w:rPr>
      </w:pPr>
    </w:p>
    <w:p w14:paraId="00000016" w14:textId="77777777" w:rsidR="005119CD" w:rsidRPr="00B55C37" w:rsidRDefault="00233A19">
      <w:pPr>
        <w:pStyle w:val="Heading1"/>
        <w:rPr>
          <w:color w:val="auto"/>
          <w:sz w:val="32"/>
          <w:szCs w:val="32"/>
        </w:rPr>
      </w:pPr>
      <w:r w:rsidRPr="00B55C37">
        <w:rPr>
          <w:color w:val="auto"/>
          <w:sz w:val="32"/>
          <w:szCs w:val="32"/>
        </w:rPr>
        <w:t>Discussion</w:t>
      </w:r>
    </w:p>
    <w:p w14:paraId="1F342162" w14:textId="77777777" w:rsidR="00E86C19" w:rsidRPr="00B55C37" w:rsidRDefault="00233A19" w:rsidP="00E86C19">
      <w:pPr>
        <w:pStyle w:val="NormalWeb"/>
        <w:shd w:val="clear" w:color="auto" w:fill="FFFFFF"/>
        <w:spacing w:after="480"/>
        <w:rPr>
          <w:sz w:val="32"/>
          <w:szCs w:val="32"/>
        </w:rPr>
      </w:pPr>
      <w:r w:rsidRPr="00B55C37">
        <w:rPr>
          <w:sz w:val="32"/>
          <w:szCs w:val="32"/>
        </w:rPr>
        <w:t xml:space="preserve">Lower rectal carcinoma often presents with nonspecific symptoms such as painless rectal bleeding, which can mimic benign conditions like hemorrhoids or polyps. In this patient, initial symptom resolution following polypectomy may have masked the underlying malignant progression. This pattern mirrors findings reported in the World Journal of Gastroenterology, where early rectal lesions initially treated as benign polyps later progressed to invasive carcinoma due to incomplete excision or inadequate surveillance </w:t>
      </w:r>
      <w:r w:rsidRPr="00B55C37">
        <w:rPr>
          <w:sz w:val="32"/>
          <w:szCs w:val="32"/>
          <w:vertAlign w:val="superscript"/>
        </w:rPr>
        <w:t>4</w:t>
      </w:r>
      <w:r w:rsidRPr="00B55C37">
        <w:rPr>
          <w:sz w:val="32"/>
          <w:szCs w:val="32"/>
        </w:rPr>
        <w:t>. In both our patient and the cases in that series, delayed recognition occurred despite prior colonoscopies, highlighting the limitations of relying solely on symptom resolution or isolated endoscopic findings.</w:t>
      </w:r>
      <w:r w:rsidR="00E86C19" w:rsidRPr="00B55C37">
        <w:rPr>
          <w:sz w:val="32"/>
          <w:szCs w:val="32"/>
        </w:rPr>
        <w:t xml:space="preserve"> </w:t>
      </w:r>
    </w:p>
    <w:p w14:paraId="67BAFCA8" w14:textId="6FA74279" w:rsidR="00E86C19" w:rsidRPr="00B55C37" w:rsidRDefault="00E86C19" w:rsidP="00E86C19">
      <w:pPr>
        <w:pStyle w:val="NormalWeb"/>
        <w:shd w:val="clear" w:color="auto" w:fill="FFFFFF"/>
        <w:spacing w:after="480"/>
        <w:rPr>
          <w:color w:val="222222"/>
          <w:sz w:val="32"/>
          <w:szCs w:val="32"/>
        </w:rPr>
      </w:pPr>
      <w:r w:rsidRPr="00B55C37">
        <w:rPr>
          <w:color w:val="222222"/>
          <w:sz w:val="32"/>
          <w:szCs w:val="32"/>
        </w:rPr>
        <w:t xml:space="preserve">Patients with CRC exhibit gastrointestinal symptoms like </w:t>
      </w:r>
      <w:proofErr w:type="spellStart"/>
      <w:r w:rsidRPr="00B55C37">
        <w:rPr>
          <w:color w:val="222222"/>
          <w:sz w:val="32"/>
          <w:szCs w:val="32"/>
        </w:rPr>
        <w:t>diarrhoea</w:t>
      </w:r>
      <w:proofErr w:type="spellEnd"/>
      <w:r w:rsidRPr="00B55C37">
        <w:rPr>
          <w:color w:val="222222"/>
          <w:sz w:val="32"/>
          <w:szCs w:val="32"/>
        </w:rPr>
        <w:t xml:space="preserve">, changes in bowel habits, blood in stool, rectal bleeding, bloating, abdominal pain, and unexplained weight loss </w:t>
      </w:r>
      <w:r w:rsidR="00C13017" w:rsidRPr="00B55C37">
        <w:rPr>
          <w:color w:val="222222"/>
          <w:sz w:val="32"/>
          <w:szCs w:val="32"/>
          <w:vertAlign w:val="superscript"/>
        </w:rPr>
        <w:t>5</w:t>
      </w:r>
      <w:r w:rsidRPr="00B55C37">
        <w:rPr>
          <w:color w:val="222222"/>
          <w:sz w:val="32"/>
          <w:szCs w:val="32"/>
          <w:vertAlign w:val="superscript"/>
        </w:rPr>
        <w:t>, </w:t>
      </w:r>
      <w:r w:rsidR="00C13017" w:rsidRPr="00B55C37">
        <w:rPr>
          <w:color w:val="222222"/>
          <w:sz w:val="32"/>
          <w:szCs w:val="32"/>
          <w:vertAlign w:val="superscript"/>
        </w:rPr>
        <w:t>6</w:t>
      </w:r>
      <w:r w:rsidRPr="00B55C37">
        <w:rPr>
          <w:color w:val="222222"/>
          <w:sz w:val="32"/>
          <w:szCs w:val="32"/>
        </w:rPr>
        <w:t xml:space="preserve">. While these symptoms vary significantly depending on the cancer’s </w:t>
      </w:r>
      <w:r w:rsidRPr="00B55C37">
        <w:rPr>
          <w:color w:val="222222"/>
          <w:sz w:val="32"/>
          <w:szCs w:val="32"/>
        </w:rPr>
        <w:lastRenderedPageBreak/>
        <w:t xml:space="preserve">location (i.e. rectal vs. colon) and progression, studies have highlighted their negative impact on work, daily activities, finances and social lives </w:t>
      </w:r>
      <w:hyperlink r:id="rId7" w:anchor="ref-CR3" w:tooltip="CDC. Symptoms of Colorectal Cancer [Internet]. Colorectal Cancer. 2024 Jun 12. Available from: &#10;                https://www.cdc.gov/colorectal-cancer/symptoms/index.html&#10;                &#10;              " w:history="1">
        <w:r w:rsidR="00C13017" w:rsidRPr="00B55C37">
          <w:rPr>
            <w:rStyle w:val="Hyperlink"/>
            <w:color w:val="025E8D"/>
            <w:sz w:val="32"/>
            <w:szCs w:val="32"/>
            <w:vertAlign w:val="superscript"/>
          </w:rPr>
          <w:t>7</w:t>
        </w:r>
      </w:hyperlink>
      <w:r w:rsidRPr="00B55C37">
        <w:rPr>
          <w:color w:val="222222"/>
          <w:sz w:val="32"/>
          <w:szCs w:val="32"/>
          <w:vertAlign w:val="superscript"/>
        </w:rPr>
        <w:t>,</w:t>
      </w:r>
      <w:hyperlink r:id="rId8" w:anchor="ref-CR4" w:tooltip="Wang L. Study Identifies Potential Warning Signs of Colorectal Cancer in Younger Adults was originally published by the National Cancer Institute. (nciglobal, ncienterprise) [CgvBlogPost]. 2023 Jun 15. Available from: &#10;                https://www.cancer.gov/ne" w:history="1">
        <w:r w:rsidR="00C13017" w:rsidRPr="00B55C37">
          <w:rPr>
            <w:rStyle w:val="Hyperlink"/>
            <w:color w:val="025E8D"/>
            <w:sz w:val="32"/>
            <w:szCs w:val="32"/>
            <w:vertAlign w:val="superscript"/>
          </w:rPr>
          <w:t>8</w:t>
        </w:r>
      </w:hyperlink>
      <w:r w:rsidRPr="00B55C37">
        <w:rPr>
          <w:color w:val="222222"/>
          <w:sz w:val="32"/>
          <w:szCs w:val="32"/>
          <w:vertAlign w:val="superscript"/>
        </w:rPr>
        <w:t>,</w:t>
      </w:r>
      <w:hyperlink r:id="rId9" w:anchor="ref-CR5" w:tooltip="Guillemin I, Darpelly M, Wong B, Ingelgård A, Griebsch I. Development of a disease conceptual model of patient experience with metastatic colorectal cancer: identification of the most salient symptoms and impacts. J Cancer Surviv. 2024;18(3):761–71. &#10;         " w:history="1">
        <w:r w:rsidR="00C13017" w:rsidRPr="00B55C37">
          <w:rPr>
            <w:rStyle w:val="Hyperlink"/>
            <w:color w:val="025E8D"/>
            <w:sz w:val="32"/>
            <w:szCs w:val="32"/>
            <w:vertAlign w:val="superscript"/>
          </w:rPr>
          <w:t>9</w:t>
        </w:r>
      </w:hyperlink>
      <w:r w:rsidRPr="00B55C37">
        <w:rPr>
          <w:color w:val="222222"/>
          <w:sz w:val="32"/>
          <w:szCs w:val="32"/>
        </w:rPr>
        <w:t xml:space="preserve">. Therapeutic regimens can introduce distinct signs, symptoms, and impacts that drive treatment decisions and influence patient experience </w:t>
      </w:r>
      <w:r w:rsidR="009A6260" w:rsidRPr="00B55C37">
        <w:rPr>
          <w:color w:val="222222"/>
          <w:sz w:val="32"/>
          <w:szCs w:val="32"/>
          <w:vertAlign w:val="superscript"/>
        </w:rPr>
        <w:t>7</w:t>
      </w:r>
      <w:r w:rsidRPr="00B55C37">
        <w:rPr>
          <w:color w:val="222222"/>
          <w:sz w:val="32"/>
          <w:szCs w:val="32"/>
        </w:rPr>
        <w:t>. The treatments for C</w:t>
      </w:r>
      <w:r w:rsidR="00B46579" w:rsidRPr="00B55C37">
        <w:rPr>
          <w:color w:val="222222"/>
          <w:sz w:val="32"/>
          <w:szCs w:val="32"/>
        </w:rPr>
        <w:t>olorectal cancer</w:t>
      </w:r>
      <w:r w:rsidRPr="00B55C37">
        <w:rPr>
          <w:color w:val="222222"/>
          <w:sz w:val="32"/>
          <w:szCs w:val="32"/>
        </w:rPr>
        <w:t xml:space="preserve"> (surgery, chemotherapy, radiotherapy, biologic therapy or immunotherapy) are determined</w:t>
      </w:r>
      <w:r w:rsidR="00615E2C">
        <w:rPr>
          <w:color w:val="222222"/>
          <w:sz w:val="32"/>
          <w:szCs w:val="32"/>
        </w:rPr>
        <w:t xml:space="preserve"> and ascertained</w:t>
      </w:r>
      <w:r w:rsidRPr="00B55C37">
        <w:rPr>
          <w:color w:val="222222"/>
          <w:sz w:val="32"/>
          <w:szCs w:val="32"/>
        </w:rPr>
        <w:t xml:space="preserve"> by disease stage, </w:t>
      </w:r>
      <w:proofErr w:type="spellStart"/>
      <w:r w:rsidR="00615E2C">
        <w:rPr>
          <w:color w:val="222222"/>
          <w:sz w:val="32"/>
          <w:szCs w:val="32"/>
        </w:rPr>
        <w:t>tumour</w:t>
      </w:r>
      <w:proofErr w:type="spellEnd"/>
      <w:r w:rsidR="00615E2C">
        <w:rPr>
          <w:color w:val="222222"/>
          <w:sz w:val="32"/>
          <w:szCs w:val="32"/>
        </w:rPr>
        <w:t xml:space="preserve"> </w:t>
      </w:r>
      <w:r w:rsidRPr="00B55C37">
        <w:rPr>
          <w:color w:val="222222"/>
          <w:sz w:val="32"/>
          <w:szCs w:val="32"/>
        </w:rPr>
        <w:t>location, tumor markers, and co-morbidities</w:t>
      </w:r>
      <w:r w:rsidR="00615E2C">
        <w:rPr>
          <w:color w:val="222222"/>
          <w:sz w:val="32"/>
          <w:szCs w:val="32"/>
        </w:rPr>
        <w:t xml:space="preserve"> as well as performance status of the patients</w:t>
      </w:r>
      <w:r w:rsidRPr="00B55C37">
        <w:rPr>
          <w:color w:val="222222"/>
          <w:sz w:val="32"/>
          <w:szCs w:val="32"/>
        </w:rPr>
        <w:t xml:space="preserve"> and carry their own sequelae </w:t>
      </w:r>
      <w:r w:rsidR="00C13017" w:rsidRPr="00B55C37">
        <w:rPr>
          <w:color w:val="222222"/>
          <w:sz w:val="32"/>
          <w:szCs w:val="32"/>
          <w:vertAlign w:val="superscript"/>
        </w:rPr>
        <w:t>8</w:t>
      </w:r>
      <w:r w:rsidRPr="00B55C37">
        <w:rPr>
          <w:color w:val="222222"/>
          <w:sz w:val="32"/>
          <w:szCs w:val="32"/>
          <w:vertAlign w:val="superscript"/>
        </w:rPr>
        <w:t>, </w:t>
      </w:r>
      <w:r w:rsidR="00C13017" w:rsidRPr="00B55C37">
        <w:rPr>
          <w:color w:val="222222"/>
          <w:sz w:val="32"/>
          <w:szCs w:val="32"/>
          <w:vertAlign w:val="superscript"/>
        </w:rPr>
        <w:t>9</w:t>
      </w:r>
      <w:r w:rsidRPr="00B55C37">
        <w:rPr>
          <w:color w:val="222222"/>
          <w:sz w:val="32"/>
          <w:szCs w:val="32"/>
        </w:rPr>
        <w:t>.</w:t>
      </w:r>
    </w:p>
    <w:p w14:paraId="79D6E4C6" w14:textId="46C1F86E" w:rsidR="00E86C19" w:rsidRPr="00B55C37" w:rsidRDefault="00233A19" w:rsidP="00E86C19">
      <w:pPr>
        <w:shd w:val="clear" w:color="auto" w:fill="FFFFFF"/>
        <w:spacing w:after="0" w:line="240" w:lineRule="auto"/>
        <w:rPr>
          <w:sz w:val="32"/>
          <w:szCs w:val="32"/>
        </w:rPr>
      </w:pPr>
      <w:r w:rsidRPr="00B55C37">
        <w:rPr>
          <w:sz w:val="32"/>
          <w:szCs w:val="32"/>
        </w:rPr>
        <w:br/>
      </w:r>
      <w:r w:rsidRPr="00B55C37">
        <w:rPr>
          <w:sz w:val="32"/>
          <w:szCs w:val="32"/>
        </w:rPr>
        <w:br/>
        <w:t>Comparatively, Hamilton et al.</w:t>
      </w:r>
      <w:r w:rsidR="00573C9B" w:rsidRPr="00B55C37">
        <w:rPr>
          <w:sz w:val="32"/>
          <w:szCs w:val="32"/>
        </w:rPr>
        <w:t>,</w:t>
      </w:r>
      <w:r w:rsidRPr="00B55C37">
        <w:rPr>
          <w:sz w:val="32"/>
          <w:szCs w:val="32"/>
        </w:rPr>
        <w:t xml:space="preserve"> demonstrated that recurrent rectal bleeding in patients over 60</w:t>
      </w:r>
      <w:r w:rsidR="00FE2427" w:rsidRPr="00B55C37">
        <w:rPr>
          <w:sz w:val="32"/>
          <w:szCs w:val="32"/>
        </w:rPr>
        <w:t>year</w:t>
      </w:r>
      <w:r w:rsidRPr="00B55C37">
        <w:rPr>
          <w:sz w:val="32"/>
          <w:szCs w:val="32"/>
        </w:rPr>
        <w:t xml:space="preserve"> has a high predictive value for rectal malignancy </w:t>
      </w:r>
      <w:r w:rsidR="00C13017" w:rsidRPr="00B55C37">
        <w:rPr>
          <w:sz w:val="32"/>
          <w:szCs w:val="32"/>
          <w:vertAlign w:val="superscript"/>
        </w:rPr>
        <w:t>10</w:t>
      </w:r>
      <w:r w:rsidRPr="00B55C37">
        <w:rPr>
          <w:sz w:val="32"/>
          <w:szCs w:val="32"/>
        </w:rPr>
        <w:t xml:space="preserve">. Unlike </w:t>
      </w:r>
      <w:r w:rsidR="00FE2427" w:rsidRPr="00B55C37">
        <w:rPr>
          <w:sz w:val="32"/>
          <w:szCs w:val="32"/>
        </w:rPr>
        <w:t xml:space="preserve">in </w:t>
      </w:r>
      <w:r w:rsidRPr="00B55C37">
        <w:rPr>
          <w:sz w:val="32"/>
          <w:szCs w:val="32"/>
        </w:rPr>
        <w:t>high-income settings, where structured follow-up and electronic records often mitigate delay, in this case, fragmented care—including overseas evaluation without proper documentation</w:t>
      </w:r>
      <w:r w:rsidR="00FE2427" w:rsidRPr="00B55C37">
        <w:rPr>
          <w:sz w:val="32"/>
          <w:szCs w:val="32"/>
        </w:rPr>
        <w:t xml:space="preserve">, </w:t>
      </w:r>
      <w:r w:rsidRPr="00B55C37">
        <w:rPr>
          <w:sz w:val="32"/>
          <w:szCs w:val="32"/>
        </w:rPr>
        <w:t>disrupted continuity, preventing timely diagnosis</w:t>
      </w:r>
      <w:r w:rsidR="00FE2427" w:rsidRPr="00B55C37">
        <w:rPr>
          <w:sz w:val="32"/>
          <w:szCs w:val="32"/>
        </w:rPr>
        <w:t xml:space="preserve"> and proper counselling to allow for definitive treatment</w:t>
      </w:r>
      <w:r w:rsidRPr="00B55C37">
        <w:rPr>
          <w:sz w:val="32"/>
          <w:szCs w:val="32"/>
        </w:rPr>
        <w:t xml:space="preserve">. Similarly, Singh et al. reported that interval rectal cancers occur due to incomplete assessment or inadequate surveillance post-colonoscopy </w:t>
      </w:r>
      <w:r w:rsidR="000473BE" w:rsidRPr="00B55C37">
        <w:rPr>
          <w:sz w:val="32"/>
          <w:szCs w:val="32"/>
          <w:vertAlign w:val="superscript"/>
        </w:rPr>
        <w:t>2</w:t>
      </w:r>
      <w:r w:rsidRPr="00B55C37">
        <w:rPr>
          <w:sz w:val="32"/>
          <w:szCs w:val="32"/>
        </w:rPr>
        <w:t xml:space="preserve">. </w:t>
      </w:r>
    </w:p>
    <w:p w14:paraId="3AB18F7A" w14:textId="77777777" w:rsidR="00E86C19" w:rsidRPr="00B55C37" w:rsidRDefault="00E86C19" w:rsidP="00E86C19">
      <w:pPr>
        <w:shd w:val="clear" w:color="auto" w:fill="FFFFFF"/>
        <w:spacing w:after="0" w:line="240" w:lineRule="auto"/>
        <w:rPr>
          <w:sz w:val="32"/>
          <w:szCs w:val="32"/>
        </w:rPr>
      </w:pPr>
    </w:p>
    <w:p w14:paraId="1DDA1262" w14:textId="706D3DBC" w:rsidR="00E86C19" w:rsidRPr="00B55C37" w:rsidRDefault="00E86C19" w:rsidP="00E86C19">
      <w:pPr>
        <w:shd w:val="clear" w:color="auto" w:fill="FFFFFF"/>
        <w:spacing w:after="0" w:line="240" w:lineRule="auto"/>
        <w:rPr>
          <w:rFonts w:ascii="Arial" w:eastAsia="Times New Roman" w:hAnsi="Arial" w:cs="Arial"/>
          <w:color w:val="222222"/>
          <w:sz w:val="32"/>
          <w:szCs w:val="32"/>
        </w:rPr>
      </w:pPr>
      <w:r w:rsidRPr="00B55C37">
        <w:rPr>
          <w:rFonts w:ascii="Arial" w:eastAsia="Times New Roman" w:hAnsi="Arial" w:cs="Arial"/>
          <w:color w:val="222222"/>
          <w:sz w:val="32"/>
          <w:szCs w:val="32"/>
        </w:rPr>
        <w:t>The German Rectal Cancer Study demonstrated that preoperative chemoradiotherapy significantly reduces local recurrence compared with postoperative treatment (6% vs 13%)</w:t>
      </w:r>
      <w:r w:rsidR="000473BE" w:rsidRPr="00B55C37">
        <w:rPr>
          <w:rFonts w:ascii="Arial" w:eastAsia="Times New Roman" w:hAnsi="Arial" w:cs="Arial"/>
          <w:color w:val="222222"/>
          <w:sz w:val="32"/>
          <w:szCs w:val="32"/>
          <w:vertAlign w:val="superscript"/>
        </w:rPr>
        <w:t>4</w:t>
      </w:r>
      <w:r w:rsidRPr="00B55C37">
        <w:rPr>
          <w:rFonts w:ascii="Arial" w:eastAsia="Times New Roman" w:hAnsi="Arial" w:cs="Arial"/>
          <w:color w:val="222222"/>
          <w:sz w:val="32"/>
          <w:szCs w:val="32"/>
        </w:rPr>
        <w:t>.</w:t>
      </w:r>
    </w:p>
    <w:p w14:paraId="51FFFCA9" w14:textId="7F9E4955" w:rsidR="00E86C19" w:rsidRPr="00B55C37" w:rsidRDefault="00E86C19" w:rsidP="00E86C19">
      <w:pPr>
        <w:shd w:val="clear" w:color="auto" w:fill="FFFFFF"/>
        <w:spacing w:after="0" w:line="240" w:lineRule="auto"/>
        <w:rPr>
          <w:rFonts w:ascii="Arial" w:eastAsia="Times New Roman" w:hAnsi="Arial" w:cs="Arial"/>
          <w:color w:val="222222"/>
          <w:sz w:val="32"/>
          <w:szCs w:val="32"/>
        </w:rPr>
      </w:pPr>
      <w:r w:rsidRPr="00B55C37">
        <w:rPr>
          <w:rFonts w:ascii="Arial" w:eastAsia="Times New Roman" w:hAnsi="Arial" w:cs="Arial"/>
          <w:color w:val="222222"/>
          <w:sz w:val="32"/>
          <w:szCs w:val="32"/>
        </w:rPr>
        <w:t>T</w:t>
      </w:r>
      <w:r w:rsidR="00EB6522" w:rsidRPr="00B55C37">
        <w:rPr>
          <w:rFonts w:ascii="Arial" w:eastAsia="Times New Roman" w:hAnsi="Arial" w:cs="Arial"/>
          <w:color w:val="222222"/>
          <w:sz w:val="32"/>
          <w:szCs w:val="32"/>
        </w:rPr>
        <w:t>otal Mesenteric Excision</w:t>
      </w:r>
      <w:r w:rsidRPr="00B55C37">
        <w:rPr>
          <w:rFonts w:ascii="Arial" w:eastAsia="Times New Roman" w:hAnsi="Arial" w:cs="Arial"/>
          <w:color w:val="222222"/>
          <w:sz w:val="32"/>
          <w:szCs w:val="32"/>
        </w:rPr>
        <w:t>,</w:t>
      </w:r>
      <w:r w:rsidR="00D43E40" w:rsidRPr="00B55C37">
        <w:rPr>
          <w:rFonts w:ascii="Arial" w:eastAsia="Times New Roman" w:hAnsi="Arial" w:cs="Arial"/>
          <w:color w:val="222222"/>
          <w:sz w:val="32"/>
          <w:szCs w:val="32"/>
        </w:rPr>
        <w:t xml:space="preserve"> which was </w:t>
      </w:r>
      <w:r w:rsidRPr="00B55C37">
        <w:rPr>
          <w:rFonts w:ascii="Arial" w:eastAsia="Times New Roman" w:hAnsi="Arial" w:cs="Arial"/>
          <w:color w:val="222222"/>
          <w:sz w:val="32"/>
          <w:szCs w:val="32"/>
        </w:rPr>
        <w:t>first described by Heald et al.,</w:t>
      </w:r>
      <w:r w:rsidR="00D43E40" w:rsidRPr="00B55C37">
        <w:rPr>
          <w:rFonts w:ascii="Arial" w:eastAsia="Times New Roman" w:hAnsi="Arial" w:cs="Arial"/>
          <w:color w:val="222222"/>
          <w:sz w:val="32"/>
          <w:szCs w:val="32"/>
        </w:rPr>
        <w:t xml:space="preserve"> has </w:t>
      </w:r>
      <w:r w:rsidRPr="00B55C37">
        <w:rPr>
          <w:rFonts w:ascii="Arial" w:eastAsia="Times New Roman" w:hAnsi="Arial" w:cs="Arial"/>
          <w:color w:val="222222"/>
          <w:sz w:val="32"/>
          <w:szCs w:val="32"/>
        </w:rPr>
        <w:t>revolutionized rectal cancer surgery</w:t>
      </w:r>
      <w:r w:rsidR="00D43E40" w:rsidRPr="00B55C37">
        <w:rPr>
          <w:rFonts w:ascii="Arial" w:eastAsia="Times New Roman" w:hAnsi="Arial" w:cs="Arial"/>
          <w:color w:val="222222"/>
          <w:sz w:val="32"/>
          <w:szCs w:val="32"/>
        </w:rPr>
        <w:t xml:space="preserve"> and survival</w:t>
      </w:r>
      <w:r w:rsidRPr="00B55C37">
        <w:rPr>
          <w:rFonts w:ascii="Arial" w:eastAsia="Times New Roman" w:hAnsi="Arial" w:cs="Arial"/>
          <w:color w:val="222222"/>
          <w:sz w:val="32"/>
          <w:szCs w:val="32"/>
        </w:rPr>
        <w:t xml:space="preserve"> by emphasizing sharp dissection along embryologic planes to remove the rectum and mesorectum intact </w:t>
      </w:r>
      <w:r w:rsidR="000473BE" w:rsidRPr="00B55C37">
        <w:rPr>
          <w:rFonts w:ascii="Arial" w:eastAsia="Times New Roman" w:hAnsi="Arial" w:cs="Arial"/>
          <w:color w:val="222222"/>
          <w:sz w:val="32"/>
          <w:szCs w:val="32"/>
          <w:vertAlign w:val="superscript"/>
        </w:rPr>
        <w:t>3</w:t>
      </w:r>
      <w:r w:rsidRPr="00B55C37">
        <w:rPr>
          <w:rFonts w:ascii="Arial" w:eastAsia="Times New Roman" w:hAnsi="Arial" w:cs="Arial"/>
          <w:color w:val="222222"/>
          <w:sz w:val="32"/>
          <w:szCs w:val="32"/>
        </w:rPr>
        <w:t>.</w:t>
      </w:r>
    </w:p>
    <w:p w14:paraId="648CCF09" w14:textId="215AD6D4" w:rsidR="00E86C19" w:rsidRPr="00B55C37" w:rsidRDefault="00E86C19" w:rsidP="00E86C19">
      <w:pPr>
        <w:shd w:val="clear" w:color="auto" w:fill="FFFFFF"/>
        <w:spacing w:after="0" w:line="240" w:lineRule="auto"/>
        <w:rPr>
          <w:rFonts w:ascii="Arial" w:eastAsia="Times New Roman" w:hAnsi="Arial" w:cs="Arial"/>
          <w:color w:val="222222"/>
          <w:sz w:val="32"/>
          <w:szCs w:val="32"/>
        </w:rPr>
      </w:pPr>
      <w:r w:rsidRPr="00B55C37">
        <w:rPr>
          <w:rFonts w:ascii="Arial" w:eastAsia="Times New Roman" w:hAnsi="Arial" w:cs="Arial"/>
          <w:color w:val="222222"/>
          <w:sz w:val="32"/>
          <w:szCs w:val="32"/>
        </w:rPr>
        <w:t>Recent trials such as RAPIDO and PRODIGE 23 support total neoadjuvant therapy (TNT) in high-risk</w:t>
      </w:r>
      <w:r w:rsidR="00CA01B3" w:rsidRPr="00B55C37">
        <w:rPr>
          <w:rFonts w:ascii="Arial" w:eastAsia="Times New Roman" w:hAnsi="Arial" w:cs="Arial"/>
          <w:color w:val="222222"/>
          <w:sz w:val="32"/>
          <w:szCs w:val="32"/>
        </w:rPr>
        <w:t xml:space="preserve"> patient with</w:t>
      </w:r>
      <w:r w:rsidRPr="00B55C37">
        <w:rPr>
          <w:rFonts w:ascii="Arial" w:eastAsia="Times New Roman" w:hAnsi="Arial" w:cs="Arial"/>
          <w:color w:val="222222"/>
          <w:sz w:val="32"/>
          <w:szCs w:val="32"/>
        </w:rPr>
        <w:t xml:space="preserve"> </w:t>
      </w:r>
      <w:r w:rsidRPr="00B55C37">
        <w:rPr>
          <w:rFonts w:ascii="Arial" w:eastAsia="Times New Roman" w:hAnsi="Arial" w:cs="Arial"/>
          <w:color w:val="222222"/>
          <w:sz w:val="32"/>
          <w:szCs w:val="32"/>
        </w:rPr>
        <w:lastRenderedPageBreak/>
        <w:t xml:space="preserve">locally advanced rectal cancer, demonstrating improved pathological complete response rates </w:t>
      </w:r>
      <w:r w:rsidR="00017134" w:rsidRPr="00B55C37">
        <w:rPr>
          <w:rFonts w:ascii="Arial" w:eastAsia="Times New Roman" w:hAnsi="Arial" w:cs="Arial"/>
          <w:color w:val="222222"/>
          <w:sz w:val="32"/>
          <w:szCs w:val="32"/>
          <w:vertAlign w:val="superscript"/>
        </w:rPr>
        <w:t>11</w:t>
      </w:r>
      <w:r w:rsidRPr="00B55C37">
        <w:rPr>
          <w:rFonts w:ascii="Arial" w:eastAsia="Times New Roman" w:hAnsi="Arial" w:cs="Arial"/>
          <w:color w:val="222222"/>
          <w:sz w:val="32"/>
          <w:szCs w:val="32"/>
          <w:vertAlign w:val="superscript"/>
        </w:rPr>
        <w:t>,</w:t>
      </w:r>
      <w:r w:rsidR="00017134" w:rsidRPr="00B55C37">
        <w:rPr>
          <w:rFonts w:ascii="Arial" w:eastAsia="Times New Roman" w:hAnsi="Arial" w:cs="Arial"/>
          <w:color w:val="222222"/>
          <w:sz w:val="32"/>
          <w:szCs w:val="32"/>
          <w:vertAlign w:val="superscript"/>
        </w:rPr>
        <w:t>12</w:t>
      </w:r>
      <w:r w:rsidRPr="00B55C37">
        <w:rPr>
          <w:rFonts w:ascii="Arial" w:eastAsia="Times New Roman" w:hAnsi="Arial" w:cs="Arial"/>
          <w:color w:val="222222"/>
          <w:sz w:val="32"/>
          <w:szCs w:val="32"/>
        </w:rPr>
        <w:t>.</w:t>
      </w:r>
    </w:p>
    <w:p w14:paraId="51802594" w14:textId="224906AA" w:rsidR="00E86C19" w:rsidRPr="00B55C37" w:rsidRDefault="00E86C19" w:rsidP="00E86C19">
      <w:pPr>
        <w:rPr>
          <w:sz w:val="32"/>
          <w:szCs w:val="32"/>
        </w:rPr>
      </w:pPr>
      <w:r w:rsidRPr="00B55C37">
        <w:rPr>
          <w:rFonts w:ascii="Arial" w:eastAsia="Times New Roman" w:hAnsi="Arial" w:cs="Arial"/>
          <w:color w:val="222222"/>
          <w:sz w:val="32"/>
          <w:szCs w:val="32"/>
        </w:rPr>
        <w:t>Prognostic factors</w:t>
      </w:r>
      <w:r w:rsidR="00CA01B3" w:rsidRPr="00B55C37">
        <w:rPr>
          <w:rFonts w:ascii="Arial" w:eastAsia="Times New Roman" w:hAnsi="Arial" w:cs="Arial"/>
          <w:color w:val="222222"/>
          <w:sz w:val="32"/>
          <w:szCs w:val="32"/>
        </w:rPr>
        <w:t xml:space="preserve"> that</w:t>
      </w:r>
      <w:r w:rsidRPr="00B55C37">
        <w:rPr>
          <w:rFonts w:ascii="Arial" w:eastAsia="Times New Roman" w:hAnsi="Arial" w:cs="Arial"/>
          <w:color w:val="222222"/>
          <w:sz w:val="32"/>
          <w:szCs w:val="32"/>
        </w:rPr>
        <w:t xml:space="preserve"> influenc</w:t>
      </w:r>
      <w:r w:rsidR="00CA01B3" w:rsidRPr="00B55C37">
        <w:rPr>
          <w:rFonts w:ascii="Arial" w:eastAsia="Times New Roman" w:hAnsi="Arial" w:cs="Arial"/>
          <w:color w:val="222222"/>
          <w:sz w:val="32"/>
          <w:szCs w:val="32"/>
        </w:rPr>
        <w:t>e</w:t>
      </w:r>
      <w:r w:rsidRPr="00B55C37">
        <w:rPr>
          <w:rFonts w:ascii="Arial" w:eastAsia="Times New Roman" w:hAnsi="Arial" w:cs="Arial"/>
          <w:color w:val="222222"/>
          <w:sz w:val="32"/>
          <w:szCs w:val="32"/>
        </w:rPr>
        <w:t xml:space="preserve"> survival</w:t>
      </w:r>
      <w:r w:rsidR="00DE37A2">
        <w:rPr>
          <w:rFonts w:ascii="Arial" w:eastAsia="Times New Roman" w:hAnsi="Arial" w:cs="Arial"/>
          <w:color w:val="222222"/>
          <w:sz w:val="32"/>
          <w:szCs w:val="32"/>
        </w:rPr>
        <w:t xml:space="preserve"> rates in patients</w:t>
      </w:r>
      <w:r w:rsidRPr="00B55C37">
        <w:rPr>
          <w:rFonts w:ascii="Arial" w:eastAsia="Times New Roman" w:hAnsi="Arial" w:cs="Arial"/>
          <w:color w:val="222222"/>
          <w:sz w:val="32"/>
          <w:szCs w:val="32"/>
        </w:rPr>
        <w:t xml:space="preserve"> include</w:t>
      </w:r>
      <w:r w:rsidR="00CA01B3" w:rsidRPr="00B55C37">
        <w:rPr>
          <w:rFonts w:ascii="Arial" w:eastAsia="Times New Roman" w:hAnsi="Arial" w:cs="Arial"/>
          <w:color w:val="222222"/>
          <w:sz w:val="32"/>
          <w:szCs w:val="32"/>
        </w:rPr>
        <w:t xml:space="preserve"> the</w:t>
      </w:r>
      <w:r w:rsidRPr="00B55C37">
        <w:rPr>
          <w:rFonts w:ascii="Arial" w:eastAsia="Times New Roman" w:hAnsi="Arial" w:cs="Arial"/>
          <w:color w:val="222222"/>
          <w:sz w:val="32"/>
          <w:szCs w:val="32"/>
        </w:rPr>
        <w:t xml:space="preserve"> tumor stage, lymph node </w:t>
      </w:r>
      <w:r w:rsidR="00CA01B3" w:rsidRPr="00B55C37">
        <w:rPr>
          <w:rFonts w:ascii="Arial" w:eastAsia="Times New Roman" w:hAnsi="Arial" w:cs="Arial"/>
          <w:color w:val="222222"/>
          <w:sz w:val="32"/>
          <w:szCs w:val="32"/>
        </w:rPr>
        <w:t>status or involvement</w:t>
      </w:r>
      <w:r w:rsidRPr="00B55C37">
        <w:rPr>
          <w:rFonts w:ascii="Arial" w:eastAsia="Times New Roman" w:hAnsi="Arial" w:cs="Arial"/>
          <w:color w:val="222222"/>
          <w:sz w:val="32"/>
          <w:szCs w:val="32"/>
        </w:rPr>
        <w:t xml:space="preserve">, and </w:t>
      </w:r>
      <w:r w:rsidR="00CA01B3" w:rsidRPr="00B55C37">
        <w:rPr>
          <w:rFonts w:ascii="Arial" w:eastAsia="Times New Roman" w:hAnsi="Arial" w:cs="Arial"/>
          <w:color w:val="222222"/>
          <w:sz w:val="32"/>
          <w:szCs w:val="32"/>
        </w:rPr>
        <w:t xml:space="preserve">the patients’ </w:t>
      </w:r>
      <w:r w:rsidRPr="00B55C37">
        <w:rPr>
          <w:rFonts w:ascii="Arial" w:eastAsia="Times New Roman" w:hAnsi="Arial" w:cs="Arial"/>
          <w:color w:val="222222"/>
          <w:sz w:val="32"/>
          <w:szCs w:val="32"/>
        </w:rPr>
        <w:t>response to neoadjuvant therapy</w:t>
      </w:r>
      <w:r w:rsidR="00CA01B3" w:rsidRPr="00B55C37">
        <w:rPr>
          <w:rFonts w:ascii="Arial" w:eastAsia="Times New Roman" w:hAnsi="Arial" w:cs="Arial"/>
          <w:color w:val="222222"/>
          <w:sz w:val="32"/>
          <w:szCs w:val="32"/>
        </w:rPr>
        <w:t>.</w:t>
      </w:r>
    </w:p>
    <w:p w14:paraId="00000017" w14:textId="3163F527" w:rsidR="005119CD" w:rsidRPr="00B55C37" w:rsidRDefault="00233A19">
      <w:pPr>
        <w:rPr>
          <w:sz w:val="32"/>
          <w:szCs w:val="32"/>
        </w:rPr>
      </w:pPr>
      <w:r w:rsidRPr="00B55C37">
        <w:rPr>
          <w:sz w:val="32"/>
          <w:szCs w:val="32"/>
        </w:rPr>
        <w:t>Our patient experienced both procedural and systemic delays, illustrating a compounding effect of medical, social, and health system factors on disease progression.</w:t>
      </w:r>
      <w:r w:rsidRPr="00B55C37">
        <w:rPr>
          <w:sz w:val="32"/>
          <w:szCs w:val="32"/>
        </w:rPr>
        <w:br/>
      </w:r>
      <w:r w:rsidRPr="00B55C37">
        <w:rPr>
          <w:sz w:val="32"/>
          <w:szCs w:val="32"/>
        </w:rPr>
        <w:br/>
        <w:t>In the Nigerian and broader African context, additional factors contribute to delayed diagnosis</w:t>
      </w:r>
      <w:r w:rsidR="00DE37A2">
        <w:rPr>
          <w:sz w:val="32"/>
          <w:szCs w:val="32"/>
        </w:rPr>
        <w:t xml:space="preserve"> and treatment</w:t>
      </w:r>
      <w:r w:rsidRPr="00B55C37">
        <w:rPr>
          <w:sz w:val="32"/>
          <w:szCs w:val="32"/>
        </w:rPr>
        <w:t>. Sociocultural stigma surrounding colostomy often leading to refusal of definitive surgical management despite early-stage disease. Financial constraints, limited access to tertiary care, and lack of structured surveillance programs further exacerbate delays. Our case demonstrates that even when neoadjuvant therapy is administered, refusal of surgery combined with inconsistent follow-up</w:t>
      </w:r>
      <w:r w:rsidR="00DE37A2">
        <w:rPr>
          <w:sz w:val="32"/>
          <w:szCs w:val="32"/>
        </w:rPr>
        <w:t xml:space="preserve"> and lack of commencement of standard initial therapy and may be improper counselling and education</w:t>
      </w:r>
      <w:r w:rsidRPr="00B55C37">
        <w:rPr>
          <w:sz w:val="32"/>
          <w:szCs w:val="32"/>
        </w:rPr>
        <w:t xml:space="preserve"> can lead to prolonged disease evolution</w:t>
      </w:r>
      <w:r w:rsidR="00350D05" w:rsidRPr="00B55C37">
        <w:rPr>
          <w:sz w:val="32"/>
          <w:szCs w:val="32"/>
        </w:rPr>
        <w:t>, this may impact significantly on disease prognosis</w:t>
      </w:r>
      <w:r w:rsidR="00A259A2">
        <w:rPr>
          <w:sz w:val="32"/>
          <w:szCs w:val="32"/>
        </w:rPr>
        <w:t>.</w:t>
      </w:r>
      <w:r w:rsidRPr="00B55C37">
        <w:rPr>
          <w:sz w:val="32"/>
          <w:szCs w:val="32"/>
        </w:rPr>
        <w:br/>
      </w:r>
      <w:r w:rsidRPr="00B55C37">
        <w:rPr>
          <w:sz w:val="32"/>
          <w:szCs w:val="32"/>
        </w:rPr>
        <w:br/>
        <w:t>The inference drawn from this comparison is that delayed diagnosis</w:t>
      </w:r>
      <w:r w:rsidR="00862013" w:rsidRPr="00B55C37">
        <w:rPr>
          <w:sz w:val="32"/>
          <w:szCs w:val="32"/>
        </w:rPr>
        <w:t xml:space="preserve"> and definitive treatment</w:t>
      </w:r>
      <w:r w:rsidRPr="00B55C37">
        <w:rPr>
          <w:sz w:val="32"/>
          <w:szCs w:val="32"/>
        </w:rPr>
        <w:t xml:space="preserve"> of rectal carcinoma in Nigeria</w:t>
      </w:r>
      <w:r w:rsidR="00076BAF">
        <w:rPr>
          <w:sz w:val="32"/>
          <w:szCs w:val="32"/>
        </w:rPr>
        <w:t xml:space="preserve"> and perhaps in the tropics</w:t>
      </w:r>
      <w:r w:rsidRPr="00B55C37">
        <w:rPr>
          <w:sz w:val="32"/>
          <w:szCs w:val="32"/>
        </w:rPr>
        <w:t xml:space="preserve"> is rarely due to a single factor. Rather, it represents a convergence of procedural limitations, interrupted continuity of care, patient-related sociocultural factors, and systemic healthcare challenges</w:t>
      </w:r>
      <w:r w:rsidR="00862013" w:rsidRPr="00B55C37">
        <w:rPr>
          <w:sz w:val="32"/>
          <w:szCs w:val="32"/>
        </w:rPr>
        <w:t>, necessitating the need for robust health reform</w:t>
      </w:r>
      <w:r w:rsidRPr="00B55C37">
        <w:rPr>
          <w:sz w:val="32"/>
          <w:szCs w:val="32"/>
        </w:rPr>
        <w:t xml:space="preserve">. Temporary symptom resolution should not reassure clinicians, particularly </w:t>
      </w:r>
      <w:r w:rsidRPr="00B55C37">
        <w:rPr>
          <w:sz w:val="32"/>
          <w:szCs w:val="32"/>
        </w:rPr>
        <w:lastRenderedPageBreak/>
        <w:t>in elderly patients. Effective prevention of such delays requires integrated strategies: public awareness campaigns on rectal bleeding, structured surveillance with documented follow-up, culturally sensitive counseling regarding surgery, and multidisciplinary tumor board oversight to guide timely interventions. Our patient’s experience exemplifies how procedural, patient, and systemic factors interact to influence disease progression, highlighting the need for holistic strategies to improve early detection and treatment adherence</w:t>
      </w:r>
      <w:r w:rsidR="00862013" w:rsidRPr="00B55C37">
        <w:rPr>
          <w:sz w:val="32"/>
          <w:szCs w:val="32"/>
        </w:rPr>
        <w:t xml:space="preserve"> hence improving prognosis.</w:t>
      </w:r>
    </w:p>
    <w:p w14:paraId="00000018" w14:textId="77777777" w:rsidR="005119CD" w:rsidRPr="00B55C37" w:rsidRDefault="00233A19">
      <w:pPr>
        <w:pStyle w:val="Heading1"/>
        <w:rPr>
          <w:color w:val="auto"/>
          <w:sz w:val="32"/>
          <w:szCs w:val="32"/>
        </w:rPr>
      </w:pPr>
      <w:r w:rsidRPr="00B55C37">
        <w:rPr>
          <w:color w:val="auto"/>
          <w:sz w:val="32"/>
          <w:szCs w:val="32"/>
        </w:rPr>
        <w:t>Conclusion</w:t>
      </w:r>
    </w:p>
    <w:p w14:paraId="00000019" w14:textId="36667D49" w:rsidR="005119CD" w:rsidRPr="00B55C37" w:rsidRDefault="00233A19">
      <w:pPr>
        <w:rPr>
          <w:sz w:val="32"/>
          <w:szCs w:val="32"/>
        </w:rPr>
      </w:pPr>
      <w:r w:rsidRPr="00B55C37">
        <w:rPr>
          <w:sz w:val="32"/>
          <w:szCs w:val="32"/>
        </w:rPr>
        <w:t>Lower rectal carcinoma may present with symptoms mimicking benign anorectal disease, resulting in delayed diagnosis. In Nigeria, delays are frequently multifactorial, involving clinical, sociocultural, and systemic determinants. Early evaluation of rectal bleeding in elderly patients, improved documentation continuity, and culturally sensitive counseling regarding definitive surgical management are essential to improving outcomes.</w:t>
      </w:r>
    </w:p>
    <w:p w14:paraId="05393FF9" w14:textId="77777777" w:rsidR="00233A19" w:rsidRPr="00B55C37" w:rsidRDefault="00233A19">
      <w:pPr>
        <w:rPr>
          <w:sz w:val="32"/>
          <w:szCs w:val="32"/>
        </w:rPr>
      </w:pPr>
    </w:p>
    <w:p w14:paraId="00CDD562" w14:textId="737FB46A" w:rsidR="00233A19" w:rsidRPr="00B55C37" w:rsidRDefault="00233A19">
      <w:pPr>
        <w:rPr>
          <w:sz w:val="32"/>
          <w:szCs w:val="32"/>
        </w:rPr>
      </w:pPr>
      <w:r w:rsidRPr="00B55C37">
        <w:rPr>
          <w:sz w:val="32"/>
          <w:szCs w:val="32"/>
        </w:rPr>
        <w:t xml:space="preserve">CONFLICT OF INTEREST </w:t>
      </w:r>
    </w:p>
    <w:p w14:paraId="1FAA6204" w14:textId="77777777" w:rsidR="008770B7" w:rsidRPr="00B55C37" w:rsidRDefault="00233A19">
      <w:pPr>
        <w:rPr>
          <w:sz w:val="32"/>
          <w:szCs w:val="32"/>
        </w:rPr>
      </w:pPr>
      <w:r w:rsidRPr="00B55C37">
        <w:rPr>
          <w:sz w:val="32"/>
          <w:szCs w:val="32"/>
        </w:rPr>
        <w:t xml:space="preserve">There is no conflict of interest. </w:t>
      </w:r>
    </w:p>
    <w:p w14:paraId="14E1390E" w14:textId="47914F87" w:rsidR="00233A19" w:rsidRPr="00B55C37" w:rsidRDefault="00233A19">
      <w:pPr>
        <w:rPr>
          <w:sz w:val="32"/>
          <w:szCs w:val="32"/>
        </w:rPr>
      </w:pPr>
      <w:r w:rsidRPr="00B55C37">
        <w:rPr>
          <w:sz w:val="32"/>
          <w:szCs w:val="32"/>
        </w:rPr>
        <w:t>The paper was</w:t>
      </w:r>
      <w:r w:rsidR="00002D2D">
        <w:rPr>
          <w:sz w:val="32"/>
          <w:szCs w:val="32"/>
        </w:rPr>
        <w:t xml:space="preserve"> sorely</w:t>
      </w:r>
      <w:r w:rsidRPr="00B55C37">
        <w:rPr>
          <w:sz w:val="32"/>
          <w:szCs w:val="32"/>
        </w:rPr>
        <w:t xml:space="preserve"> sponsored by the authors.</w:t>
      </w:r>
    </w:p>
    <w:p w14:paraId="581C3BCC" w14:textId="4E2EEBCF" w:rsidR="00233A19" w:rsidRPr="00B55C37" w:rsidRDefault="00233A19">
      <w:pPr>
        <w:rPr>
          <w:sz w:val="32"/>
          <w:szCs w:val="32"/>
        </w:rPr>
      </w:pPr>
    </w:p>
    <w:p w14:paraId="18992753" w14:textId="77777777" w:rsidR="00394360" w:rsidRDefault="00394360" w:rsidP="00394360">
      <w:pPr>
        <w:pStyle w:val="NoSpacing"/>
        <w:rPr>
          <w:rFonts w:ascii="Arial" w:hAnsi="Arial" w:cs="Arial"/>
          <w:highlight w:val="yellow"/>
        </w:rPr>
      </w:pPr>
      <w:bookmarkStart w:id="0" w:name="_Hlk198031404"/>
      <w:r>
        <w:rPr>
          <w:rFonts w:ascii="Arial" w:hAnsi="Arial" w:cs="Arial"/>
          <w:highlight w:val="yellow"/>
        </w:rPr>
        <w:t>Disclaimer (Artificial intelligence)</w:t>
      </w:r>
    </w:p>
    <w:p w14:paraId="46866375" w14:textId="77777777" w:rsidR="00394360" w:rsidRDefault="00394360" w:rsidP="00394360">
      <w:pPr>
        <w:pStyle w:val="NoSpacing"/>
        <w:rPr>
          <w:rFonts w:ascii="Arial" w:hAnsi="Arial" w:cs="Arial"/>
          <w:highlight w:val="yellow"/>
        </w:rPr>
      </w:pPr>
    </w:p>
    <w:p w14:paraId="2CA26436" w14:textId="77777777" w:rsidR="00394360" w:rsidRDefault="00394360" w:rsidP="00394360">
      <w:pPr>
        <w:pStyle w:val="NoSpacing"/>
        <w:rPr>
          <w:rFonts w:ascii="Arial" w:hAnsi="Arial" w:cs="Arial"/>
          <w:highlight w:val="yellow"/>
        </w:rPr>
      </w:pPr>
      <w:r>
        <w:rPr>
          <w:rFonts w:ascii="Arial" w:hAnsi="Arial" w:cs="Arial"/>
          <w:highlight w:val="yellow"/>
        </w:rPr>
        <w:lastRenderedPageBreak/>
        <w:t>Author(s) hereby declare that NO generative AI technologies such as Large Language Models (</w:t>
      </w:r>
      <w:proofErr w:type="spellStart"/>
      <w:r>
        <w:rPr>
          <w:rFonts w:ascii="Arial" w:hAnsi="Arial" w:cs="Arial"/>
          <w:highlight w:val="yellow"/>
        </w:rPr>
        <w:t>ChatGPT</w:t>
      </w:r>
      <w:proofErr w:type="spellEnd"/>
      <w:r>
        <w:rPr>
          <w:rFonts w:ascii="Arial" w:hAnsi="Arial" w:cs="Arial"/>
          <w:highlight w:val="yellow"/>
        </w:rPr>
        <w:t xml:space="preserve">, COPILOT, etc.) and text-to-image generators have been used during the writing or editing of this manuscript. </w:t>
      </w:r>
    </w:p>
    <w:bookmarkEnd w:id="0"/>
    <w:p w14:paraId="6CEB23E3" w14:textId="77777777" w:rsidR="00394360" w:rsidRDefault="00394360" w:rsidP="00394360">
      <w:pPr>
        <w:pStyle w:val="NoSpacing"/>
        <w:rPr>
          <w:rFonts w:ascii="Arial" w:hAnsi="Arial" w:cs="Arial"/>
        </w:rPr>
      </w:pPr>
    </w:p>
    <w:p w14:paraId="13CCA51E" w14:textId="77777777" w:rsidR="00394360" w:rsidRDefault="00394360" w:rsidP="00394360">
      <w:pPr>
        <w:pStyle w:val="NoSpacing"/>
        <w:rPr>
          <w:rFonts w:ascii="Arial" w:hAnsi="Arial" w:cs="Arial"/>
        </w:rPr>
      </w:pPr>
    </w:p>
    <w:p w14:paraId="2CE727DF" w14:textId="77777777" w:rsidR="00394360" w:rsidRDefault="00394360" w:rsidP="00394360">
      <w:pPr>
        <w:pStyle w:val="NoSpacing"/>
        <w:rPr>
          <w:rFonts w:ascii="Arial" w:hAnsi="Arial" w:cs="Arial"/>
        </w:rPr>
      </w:pPr>
    </w:p>
    <w:p w14:paraId="791930D9" w14:textId="77777777" w:rsidR="00233A19" w:rsidRPr="00B55C37" w:rsidRDefault="00233A19">
      <w:pPr>
        <w:rPr>
          <w:sz w:val="32"/>
          <w:szCs w:val="32"/>
        </w:rPr>
      </w:pPr>
      <w:bookmarkStart w:id="1" w:name="_GoBack"/>
      <w:bookmarkEnd w:id="1"/>
    </w:p>
    <w:p w14:paraId="4F1908EC" w14:textId="77777777" w:rsidR="00B55C37" w:rsidRDefault="00B55C37">
      <w:pPr>
        <w:pStyle w:val="Heading1"/>
        <w:rPr>
          <w:color w:val="auto"/>
          <w:sz w:val="32"/>
          <w:szCs w:val="32"/>
        </w:rPr>
      </w:pPr>
    </w:p>
    <w:p w14:paraId="0000001A" w14:textId="674B4EC0" w:rsidR="005119CD" w:rsidRPr="00B55C37" w:rsidRDefault="00233A19">
      <w:pPr>
        <w:pStyle w:val="Heading1"/>
        <w:rPr>
          <w:color w:val="auto"/>
          <w:sz w:val="32"/>
          <w:szCs w:val="32"/>
        </w:rPr>
      </w:pPr>
      <w:r w:rsidRPr="00B55C37">
        <w:rPr>
          <w:color w:val="auto"/>
          <w:sz w:val="32"/>
          <w:szCs w:val="32"/>
        </w:rPr>
        <w:t>References</w:t>
      </w:r>
    </w:p>
    <w:p w14:paraId="42C89C9C" w14:textId="179C6E97" w:rsidR="00704990" w:rsidRPr="00B55C37" w:rsidRDefault="00B55C37" w:rsidP="00B55C37">
      <w:pPr>
        <w:rPr>
          <w:sz w:val="32"/>
          <w:szCs w:val="32"/>
        </w:rPr>
      </w:pPr>
      <w:r>
        <w:rPr>
          <w:sz w:val="32"/>
          <w:szCs w:val="32"/>
        </w:rPr>
        <w:t xml:space="preserve">1. </w:t>
      </w:r>
      <w:r w:rsidR="00233A19" w:rsidRPr="00B55C37">
        <w:rPr>
          <w:sz w:val="32"/>
          <w:szCs w:val="32"/>
        </w:rPr>
        <w:t>World Health Organization. Cancer today: global cancer statistics [Internet]. Lyon: International Agency for Research on Cancer; 2020. Available from: https://gco.iarc.fr/today</w:t>
      </w:r>
      <w:r w:rsidR="00233A19" w:rsidRPr="00B55C37">
        <w:rPr>
          <w:sz w:val="32"/>
          <w:szCs w:val="32"/>
        </w:rPr>
        <w:br/>
      </w:r>
      <w:r w:rsidR="00233A19" w:rsidRPr="00B55C37">
        <w:rPr>
          <w:sz w:val="32"/>
          <w:szCs w:val="32"/>
        </w:rPr>
        <w:br/>
      </w:r>
      <w:r w:rsidR="00C13017" w:rsidRPr="00B55C37">
        <w:rPr>
          <w:sz w:val="32"/>
          <w:szCs w:val="32"/>
        </w:rPr>
        <w:t>2</w:t>
      </w:r>
      <w:r w:rsidR="00233A19" w:rsidRPr="00B55C37">
        <w:rPr>
          <w:sz w:val="32"/>
          <w:szCs w:val="32"/>
        </w:rPr>
        <w:t>. Singh H, Nugent Z, Demers AA, Bernstein CN. Rate and predictors of early/missed colorectal cancers after colonoscopy in the immunochemical fecal occult blood test era. Gastroenterology. 2010;139(4):1208–1217.</w:t>
      </w:r>
    </w:p>
    <w:p w14:paraId="4FB92647" w14:textId="715828B7" w:rsidR="00B55C37" w:rsidRDefault="00C13017" w:rsidP="00B55C37">
      <w:pPr>
        <w:shd w:val="clear" w:color="auto" w:fill="FFFFFF"/>
        <w:spacing w:after="0" w:line="240" w:lineRule="auto"/>
        <w:rPr>
          <w:rFonts w:ascii="Arial" w:eastAsia="Times New Roman" w:hAnsi="Arial" w:cs="Arial"/>
          <w:color w:val="222222"/>
          <w:sz w:val="32"/>
          <w:szCs w:val="32"/>
        </w:rPr>
      </w:pPr>
      <w:r w:rsidRPr="00B55C37">
        <w:rPr>
          <w:rFonts w:ascii="Arial" w:eastAsia="Times New Roman" w:hAnsi="Arial" w:cs="Arial"/>
          <w:color w:val="222222"/>
          <w:sz w:val="32"/>
          <w:szCs w:val="32"/>
        </w:rPr>
        <w:t>3</w:t>
      </w:r>
      <w:r w:rsidR="00B55C37">
        <w:rPr>
          <w:rFonts w:ascii="Arial" w:eastAsia="Times New Roman" w:hAnsi="Arial" w:cs="Arial"/>
          <w:color w:val="222222"/>
          <w:sz w:val="32"/>
          <w:szCs w:val="32"/>
        </w:rPr>
        <w:t xml:space="preserve">. </w:t>
      </w:r>
      <w:r w:rsidR="00704990" w:rsidRPr="00B55C37">
        <w:rPr>
          <w:rFonts w:ascii="Arial" w:eastAsia="Times New Roman" w:hAnsi="Arial" w:cs="Arial"/>
          <w:color w:val="222222"/>
          <w:sz w:val="32"/>
          <w:szCs w:val="32"/>
        </w:rPr>
        <w:t>Heald RJ, Husband EM, Ryall RD. The mesorectum in rectal cancer surgery—the clue to pelvic recurrence? Br J Surg. 1982;69(10):613–6.</w:t>
      </w:r>
    </w:p>
    <w:p w14:paraId="5E1ED643" w14:textId="77777777" w:rsidR="00B55C37" w:rsidRDefault="00B55C37" w:rsidP="00B55C37">
      <w:pPr>
        <w:shd w:val="clear" w:color="auto" w:fill="FFFFFF"/>
        <w:spacing w:after="0" w:line="240" w:lineRule="auto"/>
        <w:rPr>
          <w:rFonts w:ascii="Arial" w:eastAsia="Times New Roman" w:hAnsi="Arial" w:cs="Arial"/>
          <w:color w:val="222222"/>
          <w:sz w:val="32"/>
          <w:szCs w:val="32"/>
        </w:rPr>
      </w:pPr>
    </w:p>
    <w:p w14:paraId="1090775A" w14:textId="0B287A90" w:rsidR="00704990" w:rsidRPr="00B55C37" w:rsidRDefault="00B55C37" w:rsidP="00B55C37">
      <w:pPr>
        <w:shd w:val="clear" w:color="auto" w:fill="FFFFFF"/>
        <w:spacing w:after="0" w:line="240" w:lineRule="auto"/>
        <w:rPr>
          <w:rFonts w:ascii="Arial" w:eastAsia="Times New Roman" w:hAnsi="Arial" w:cs="Arial"/>
          <w:color w:val="222222"/>
          <w:sz w:val="32"/>
          <w:szCs w:val="32"/>
        </w:rPr>
      </w:pPr>
      <w:r>
        <w:rPr>
          <w:rFonts w:ascii="Arial" w:eastAsia="Times New Roman" w:hAnsi="Arial" w:cs="Arial"/>
          <w:color w:val="222222"/>
          <w:sz w:val="32"/>
          <w:szCs w:val="32"/>
        </w:rPr>
        <w:t xml:space="preserve">4. </w:t>
      </w:r>
      <w:r w:rsidR="00704990" w:rsidRPr="00B55C37">
        <w:rPr>
          <w:rFonts w:ascii="Arial" w:eastAsia="Times New Roman" w:hAnsi="Arial" w:cs="Arial"/>
          <w:color w:val="222222"/>
          <w:sz w:val="32"/>
          <w:szCs w:val="32"/>
        </w:rPr>
        <w:t xml:space="preserve">Sauer R, Becker H, </w:t>
      </w:r>
      <w:proofErr w:type="spellStart"/>
      <w:r w:rsidR="00704990" w:rsidRPr="00B55C37">
        <w:rPr>
          <w:rFonts w:ascii="Arial" w:eastAsia="Times New Roman" w:hAnsi="Arial" w:cs="Arial"/>
          <w:color w:val="222222"/>
          <w:sz w:val="32"/>
          <w:szCs w:val="32"/>
        </w:rPr>
        <w:t>Hohenberger</w:t>
      </w:r>
      <w:proofErr w:type="spellEnd"/>
      <w:r w:rsidR="00704990" w:rsidRPr="00B55C37">
        <w:rPr>
          <w:rFonts w:ascii="Arial" w:eastAsia="Times New Roman" w:hAnsi="Arial" w:cs="Arial"/>
          <w:color w:val="222222"/>
          <w:sz w:val="32"/>
          <w:szCs w:val="32"/>
        </w:rPr>
        <w:t xml:space="preserve"> W, </w:t>
      </w:r>
      <w:proofErr w:type="spellStart"/>
      <w:r w:rsidR="00704990" w:rsidRPr="00B55C37">
        <w:rPr>
          <w:rFonts w:ascii="Arial" w:eastAsia="Times New Roman" w:hAnsi="Arial" w:cs="Arial"/>
          <w:color w:val="222222"/>
          <w:sz w:val="32"/>
          <w:szCs w:val="32"/>
        </w:rPr>
        <w:t>Rödel</w:t>
      </w:r>
      <w:proofErr w:type="spellEnd"/>
      <w:r w:rsidR="00704990" w:rsidRPr="00B55C37">
        <w:rPr>
          <w:rFonts w:ascii="Arial" w:eastAsia="Times New Roman" w:hAnsi="Arial" w:cs="Arial"/>
          <w:color w:val="222222"/>
          <w:sz w:val="32"/>
          <w:szCs w:val="32"/>
        </w:rPr>
        <w:t xml:space="preserve"> C, Wittekind C, </w:t>
      </w:r>
      <w:proofErr w:type="spellStart"/>
      <w:r w:rsidR="00704990" w:rsidRPr="00B55C37">
        <w:rPr>
          <w:rFonts w:ascii="Arial" w:eastAsia="Times New Roman" w:hAnsi="Arial" w:cs="Arial"/>
          <w:color w:val="222222"/>
          <w:sz w:val="32"/>
          <w:szCs w:val="32"/>
        </w:rPr>
        <w:t>Fietkau</w:t>
      </w:r>
      <w:proofErr w:type="spellEnd"/>
      <w:r w:rsidR="00704990" w:rsidRPr="00B55C37">
        <w:rPr>
          <w:rFonts w:ascii="Arial" w:eastAsia="Times New Roman" w:hAnsi="Arial" w:cs="Arial"/>
          <w:color w:val="222222"/>
          <w:sz w:val="32"/>
          <w:szCs w:val="32"/>
        </w:rPr>
        <w:t xml:space="preserve"> R, et al. Preoperative versus postoperative chemoradiotherapy for rectal cancer. N </w:t>
      </w:r>
      <w:proofErr w:type="spellStart"/>
      <w:r w:rsidR="00704990" w:rsidRPr="00B55C37">
        <w:rPr>
          <w:rFonts w:ascii="Arial" w:eastAsia="Times New Roman" w:hAnsi="Arial" w:cs="Arial"/>
          <w:color w:val="222222"/>
          <w:sz w:val="32"/>
          <w:szCs w:val="32"/>
        </w:rPr>
        <w:t>Engl</w:t>
      </w:r>
      <w:proofErr w:type="spellEnd"/>
      <w:r w:rsidR="00704990" w:rsidRPr="00B55C37">
        <w:rPr>
          <w:rFonts w:ascii="Arial" w:eastAsia="Times New Roman" w:hAnsi="Arial" w:cs="Arial"/>
          <w:color w:val="222222"/>
          <w:sz w:val="32"/>
          <w:szCs w:val="32"/>
        </w:rPr>
        <w:t xml:space="preserve"> J Med. 2004;351(17):1731–40.</w:t>
      </w:r>
    </w:p>
    <w:p w14:paraId="0D15E4C6" w14:textId="77777777" w:rsidR="00C13017" w:rsidRPr="00B55C37" w:rsidRDefault="00C13017" w:rsidP="00B55C37">
      <w:pPr>
        <w:pStyle w:val="ListParagraph"/>
        <w:shd w:val="clear" w:color="auto" w:fill="FFFFFF"/>
        <w:spacing w:after="0" w:line="240" w:lineRule="auto"/>
        <w:rPr>
          <w:rFonts w:ascii="Arial" w:eastAsia="Times New Roman" w:hAnsi="Arial" w:cs="Arial"/>
          <w:color w:val="222222"/>
          <w:sz w:val="32"/>
          <w:szCs w:val="32"/>
        </w:rPr>
      </w:pPr>
    </w:p>
    <w:p w14:paraId="44566C7E" w14:textId="14433515" w:rsidR="009A6260" w:rsidRPr="00B55C37" w:rsidRDefault="00B55C37" w:rsidP="00B55C37">
      <w:pPr>
        <w:pStyle w:val="c-article-referencestext"/>
        <w:shd w:val="clear" w:color="auto" w:fill="FFFFFF"/>
        <w:spacing w:before="0" w:beforeAutospacing="0" w:after="240" w:afterAutospacing="0"/>
        <w:rPr>
          <w:color w:val="222222"/>
          <w:sz w:val="32"/>
          <w:szCs w:val="32"/>
        </w:rPr>
      </w:pPr>
      <w:r>
        <w:rPr>
          <w:color w:val="222222"/>
          <w:sz w:val="32"/>
          <w:szCs w:val="32"/>
        </w:rPr>
        <w:t xml:space="preserve">5. </w:t>
      </w:r>
      <w:r w:rsidR="009A6260" w:rsidRPr="00B55C37">
        <w:rPr>
          <w:color w:val="222222"/>
          <w:sz w:val="32"/>
          <w:szCs w:val="32"/>
        </w:rPr>
        <w:t>CDC. Symptoms of Colorectal Cancer [Internet]. Colorectal Cancer. 2024 Jun 12. Available from: </w:t>
      </w:r>
      <w:hyperlink r:id="rId10" w:history="1">
        <w:r w:rsidR="009A6260" w:rsidRPr="00B55C37">
          <w:rPr>
            <w:rStyle w:val="Hyperlink"/>
            <w:color w:val="025E8D"/>
            <w:sz w:val="32"/>
            <w:szCs w:val="32"/>
          </w:rPr>
          <w:t>https://www.cdc.gov/colorectal-cancer/symptoms/index.html</w:t>
        </w:r>
      </w:hyperlink>
    </w:p>
    <w:p w14:paraId="428CE4BB" w14:textId="6F6CF295" w:rsidR="009A6260" w:rsidRPr="00B55C37" w:rsidRDefault="00B55C37" w:rsidP="00B55C37">
      <w:pPr>
        <w:pStyle w:val="c-article-referencestext"/>
        <w:shd w:val="clear" w:color="auto" w:fill="FFFFFF"/>
        <w:spacing w:before="0" w:beforeAutospacing="0" w:after="240" w:afterAutospacing="0"/>
        <w:rPr>
          <w:color w:val="222222"/>
          <w:sz w:val="32"/>
          <w:szCs w:val="32"/>
        </w:rPr>
      </w:pPr>
      <w:r>
        <w:rPr>
          <w:color w:val="222222"/>
          <w:sz w:val="32"/>
          <w:szCs w:val="32"/>
        </w:rPr>
        <w:t xml:space="preserve">6. </w:t>
      </w:r>
      <w:r w:rsidR="009A6260" w:rsidRPr="00B55C37">
        <w:rPr>
          <w:color w:val="222222"/>
          <w:sz w:val="32"/>
          <w:szCs w:val="32"/>
        </w:rPr>
        <w:t xml:space="preserve">Wang L. Study Identifies Potential Warning Signs of Colorectal Cancer in Younger Adults was originally published by the </w:t>
      </w:r>
      <w:r w:rsidR="009A6260" w:rsidRPr="00B55C37">
        <w:rPr>
          <w:color w:val="222222"/>
          <w:sz w:val="32"/>
          <w:szCs w:val="32"/>
        </w:rPr>
        <w:lastRenderedPageBreak/>
        <w:t>National Cancer Institute. (</w:t>
      </w:r>
      <w:proofErr w:type="spellStart"/>
      <w:r w:rsidR="009A6260" w:rsidRPr="00B55C37">
        <w:rPr>
          <w:color w:val="222222"/>
          <w:sz w:val="32"/>
          <w:szCs w:val="32"/>
        </w:rPr>
        <w:t>nciglobal</w:t>
      </w:r>
      <w:proofErr w:type="spellEnd"/>
      <w:r w:rsidR="009A6260" w:rsidRPr="00B55C37">
        <w:rPr>
          <w:color w:val="222222"/>
          <w:sz w:val="32"/>
          <w:szCs w:val="32"/>
        </w:rPr>
        <w:t xml:space="preserve">, </w:t>
      </w:r>
      <w:proofErr w:type="spellStart"/>
      <w:r w:rsidR="009A6260" w:rsidRPr="00B55C37">
        <w:rPr>
          <w:color w:val="222222"/>
          <w:sz w:val="32"/>
          <w:szCs w:val="32"/>
        </w:rPr>
        <w:t>ncienterprise</w:t>
      </w:r>
      <w:proofErr w:type="spellEnd"/>
      <w:r w:rsidR="009A6260" w:rsidRPr="00B55C37">
        <w:rPr>
          <w:color w:val="222222"/>
          <w:sz w:val="32"/>
          <w:szCs w:val="32"/>
        </w:rPr>
        <w:t>) [</w:t>
      </w:r>
      <w:proofErr w:type="spellStart"/>
      <w:r w:rsidR="009A6260" w:rsidRPr="00B55C37">
        <w:rPr>
          <w:color w:val="222222"/>
          <w:sz w:val="32"/>
          <w:szCs w:val="32"/>
        </w:rPr>
        <w:t>CgvBlogPost</w:t>
      </w:r>
      <w:proofErr w:type="spellEnd"/>
      <w:r w:rsidR="009A6260" w:rsidRPr="00B55C37">
        <w:rPr>
          <w:color w:val="222222"/>
          <w:sz w:val="32"/>
          <w:szCs w:val="32"/>
        </w:rPr>
        <w:t>]. 2023 Jun 15. Available from: </w:t>
      </w:r>
      <w:hyperlink r:id="rId11" w:history="1">
        <w:r w:rsidR="009A6260" w:rsidRPr="00B55C37">
          <w:rPr>
            <w:rStyle w:val="Hyperlink"/>
            <w:color w:val="025E8D"/>
            <w:sz w:val="32"/>
            <w:szCs w:val="32"/>
          </w:rPr>
          <w:t>https://www.cancer.gov/news-events/cancer-currents-blog/2023/colorectal-cancer-young-people-warning-signs</w:t>
        </w:r>
      </w:hyperlink>
    </w:p>
    <w:p w14:paraId="3F947ABC" w14:textId="2C156146" w:rsidR="00C13017" w:rsidRPr="00B55C37" w:rsidRDefault="00B55C37" w:rsidP="00B55C37">
      <w:pPr>
        <w:pStyle w:val="c-article-referencestext"/>
        <w:shd w:val="clear" w:color="auto" w:fill="FFFFFF"/>
        <w:spacing w:before="0" w:beforeAutospacing="0" w:after="240" w:afterAutospacing="0"/>
        <w:rPr>
          <w:color w:val="222222"/>
          <w:sz w:val="32"/>
          <w:szCs w:val="32"/>
        </w:rPr>
      </w:pPr>
      <w:r>
        <w:rPr>
          <w:color w:val="222222"/>
          <w:sz w:val="32"/>
          <w:szCs w:val="32"/>
        </w:rPr>
        <w:t xml:space="preserve">7. </w:t>
      </w:r>
      <w:r w:rsidR="009A6260" w:rsidRPr="00B55C37">
        <w:rPr>
          <w:color w:val="222222"/>
          <w:sz w:val="32"/>
          <w:szCs w:val="32"/>
        </w:rPr>
        <w:t xml:space="preserve">Guillemin I, </w:t>
      </w:r>
      <w:proofErr w:type="spellStart"/>
      <w:r w:rsidR="009A6260" w:rsidRPr="00B55C37">
        <w:rPr>
          <w:color w:val="222222"/>
          <w:sz w:val="32"/>
          <w:szCs w:val="32"/>
        </w:rPr>
        <w:t>Darpelly</w:t>
      </w:r>
      <w:proofErr w:type="spellEnd"/>
      <w:r w:rsidR="009A6260" w:rsidRPr="00B55C37">
        <w:rPr>
          <w:color w:val="222222"/>
          <w:sz w:val="32"/>
          <w:szCs w:val="32"/>
        </w:rPr>
        <w:t xml:space="preserve"> M, Wong B, </w:t>
      </w:r>
      <w:proofErr w:type="spellStart"/>
      <w:r w:rsidR="009A6260" w:rsidRPr="00B55C37">
        <w:rPr>
          <w:color w:val="222222"/>
          <w:sz w:val="32"/>
          <w:szCs w:val="32"/>
        </w:rPr>
        <w:t>Ingelgård</w:t>
      </w:r>
      <w:proofErr w:type="spellEnd"/>
      <w:r w:rsidR="009A6260" w:rsidRPr="00B55C37">
        <w:rPr>
          <w:color w:val="222222"/>
          <w:sz w:val="32"/>
          <w:szCs w:val="32"/>
        </w:rPr>
        <w:t xml:space="preserve"> A, </w:t>
      </w:r>
      <w:proofErr w:type="spellStart"/>
      <w:r w:rsidR="009A6260" w:rsidRPr="00B55C37">
        <w:rPr>
          <w:color w:val="222222"/>
          <w:sz w:val="32"/>
          <w:szCs w:val="32"/>
        </w:rPr>
        <w:t>Griebsch</w:t>
      </w:r>
      <w:proofErr w:type="spellEnd"/>
      <w:r w:rsidR="009A6260" w:rsidRPr="00B55C37">
        <w:rPr>
          <w:color w:val="222222"/>
          <w:sz w:val="32"/>
          <w:szCs w:val="32"/>
        </w:rPr>
        <w:t xml:space="preserve"> I. Development of a disease conceptual model of patient experience with metastatic colorectal cancer: identification of the most salient symptoms and impacts. J Cancer </w:t>
      </w:r>
      <w:proofErr w:type="spellStart"/>
      <w:r w:rsidR="009A6260" w:rsidRPr="00B55C37">
        <w:rPr>
          <w:color w:val="222222"/>
          <w:sz w:val="32"/>
          <w:szCs w:val="32"/>
        </w:rPr>
        <w:t>Surviv</w:t>
      </w:r>
      <w:proofErr w:type="spellEnd"/>
      <w:r w:rsidR="009A6260" w:rsidRPr="00B55C37">
        <w:rPr>
          <w:color w:val="222222"/>
          <w:sz w:val="32"/>
          <w:szCs w:val="32"/>
        </w:rPr>
        <w:t>. 2024;18(3):761–71. </w:t>
      </w:r>
      <w:hyperlink r:id="rId12" w:history="1">
        <w:r w:rsidR="009A6260" w:rsidRPr="00B55C37">
          <w:rPr>
            <w:rStyle w:val="Hyperlink"/>
            <w:color w:val="025E8D"/>
            <w:sz w:val="32"/>
            <w:szCs w:val="32"/>
          </w:rPr>
          <w:t>https://doi.org/10.1007/s11764-022-01279-9</w:t>
        </w:r>
      </w:hyperlink>
      <w:r w:rsidR="009A6260" w:rsidRPr="00B55C37">
        <w:rPr>
          <w:color w:val="222222"/>
          <w:sz w:val="32"/>
          <w:szCs w:val="32"/>
        </w:rPr>
        <w:t>.</w:t>
      </w:r>
    </w:p>
    <w:p w14:paraId="22B019BA" w14:textId="2878A026" w:rsidR="00C13017" w:rsidRPr="00B55C37" w:rsidRDefault="00C13017" w:rsidP="00B55C37">
      <w:pPr>
        <w:shd w:val="clear" w:color="auto" w:fill="FFFFFF"/>
        <w:spacing w:after="0" w:line="240" w:lineRule="auto"/>
        <w:rPr>
          <w:rFonts w:ascii="Arial" w:eastAsia="Times New Roman" w:hAnsi="Arial" w:cs="Arial"/>
          <w:color w:val="222222"/>
          <w:sz w:val="32"/>
          <w:szCs w:val="32"/>
        </w:rPr>
      </w:pPr>
      <w:r w:rsidRPr="00B55C37">
        <w:rPr>
          <w:rFonts w:ascii="Arial" w:eastAsia="Times New Roman" w:hAnsi="Arial" w:cs="Arial"/>
          <w:color w:val="222222"/>
          <w:sz w:val="32"/>
          <w:szCs w:val="32"/>
        </w:rPr>
        <w:t>8</w:t>
      </w:r>
      <w:r w:rsidR="00B55C37">
        <w:rPr>
          <w:rFonts w:ascii="Arial" w:eastAsia="Times New Roman" w:hAnsi="Arial" w:cs="Arial"/>
          <w:color w:val="222222"/>
          <w:sz w:val="32"/>
          <w:szCs w:val="32"/>
        </w:rPr>
        <w:t>.</w:t>
      </w:r>
      <w:r w:rsidRPr="00B55C37">
        <w:rPr>
          <w:rFonts w:ascii="Arial" w:eastAsia="Times New Roman" w:hAnsi="Arial" w:cs="Arial"/>
          <w:color w:val="222222"/>
          <w:sz w:val="32"/>
          <w:szCs w:val="32"/>
        </w:rPr>
        <w:t xml:space="preserve"> Preoperative versus postoperative chemoradiotherapy for rectal cancer. N </w:t>
      </w:r>
      <w:proofErr w:type="spellStart"/>
      <w:r w:rsidRPr="00B55C37">
        <w:rPr>
          <w:rFonts w:ascii="Arial" w:eastAsia="Times New Roman" w:hAnsi="Arial" w:cs="Arial"/>
          <w:color w:val="222222"/>
          <w:sz w:val="32"/>
          <w:szCs w:val="32"/>
        </w:rPr>
        <w:t>Engl</w:t>
      </w:r>
      <w:proofErr w:type="spellEnd"/>
      <w:r w:rsidRPr="00B55C37">
        <w:rPr>
          <w:rFonts w:ascii="Arial" w:eastAsia="Times New Roman" w:hAnsi="Arial" w:cs="Arial"/>
          <w:color w:val="222222"/>
          <w:sz w:val="32"/>
          <w:szCs w:val="32"/>
        </w:rPr>
        <w:t xml:space="preserve"> J Med. 2004;351(17):1731–40.</w:t>
      </w:r>
    </w:p>
    <w:p w14:paraId="6926591F" w14:textId="77777777" w:rsidR="00C13017" w:rsidRPr="00B55C37" w:rsidRDefault="00C13017" w:rsidP="00B55C37">
      <w:pPr>
        <w:shd w:val="clear" w:color="auto" w:fill="FFFFFF"/>
        <w:spacing w:after="0" w:line="240" w:lineRule="auto"/>
        <w:rPr>
          <w:rFonts w:ascii="Arial" w:eastAsia="Times New Roman" w:hAnsi="Arial" w:cs="Arial"/>
          <w:color w:val="222222"/>
          <w:sz w:val="32"/>
          <w:szCs w:val="32"/>
        </w:rPr>
      </w:pPr>
    </w:p>
    <w:p w14:paraId="58D7AA38" w14:textId="61C744D3" w:rsidR="00C13017" w:rsidRPr="00B55C37" w:rsidRDefault="00B55C37" w:rsidP="00B55C37">
      <w:pPr>
        <w:shd w:val="clear" w:color="auto" w:fill="FFFFFF"/>
        <w:spacing w:after="0" w:line="240" w:lineRule="auto"/>
        <w:rPr>
          <w:rFonts w:ascii="Arial" w:eastAsia="Times New Roman" w:hAnsi="Arial" w:cs="Arial"/>
          <w:color w:val="222222"/>
          <w:sz w:val="32"/>
          <w:szCs w:val="32"/>
        </w:rPr>
      </w:pPr>
      <w:r>
        <w:rPr>
          <w:rFonts w:ascii="Arial" w:eastAsia="Times New Roman" w:hAnsi="Arial" w:cs="Arial"/>
          <w:color w:val="222222"/>
          <w:sz w:val="32"/>
          <w:szCs w:val="32"/>
        </w:rPr>
        <w:t xml:space="preserve">9. </w:t>
      </w:r>
      <w:proofErr w:type="spellStart"/>
      <w:r w:rsidR="00C13017" w:rsidRPr="00B55C37">
        <w:rPr>
          <w:rFonts w:ascii="Arial" w:eastAsia="Times New Roman" w:hAnsi="Arial" w:cs="Arial"/>
          <w:color w:val="222222"/>
          <w:sz w:val="32"/>
          <w:szCs w:val="32"/>
        </w:rPr>
        <w:t>Bahadoer</w:t>
      </w:r>
      <w:proofErr w:type="spellEnd"/>
      <w:r w:rsidR="00C13017" w:rsidRPr="00B55C37">
        <w:rPr>
          <w:rFonts w:ascii="Arial" w:eastAsia="Times New Roman" w:hAnsi="Arial" w:cs="Arial"/>
          <w:color w:val="222222"/>
          <w:sz w:val="32"/>
          <w:szCs w:val="32"/>
        </w:rPr>
        <w:t xml:space="preserve"> RR, Dijkstra EA, van </w:t>
      </w:r>
      <w:proofErr w:type="spellStart"/>
      <w:r w:rsidR="00C13017" w:rsidRPr="00B55C37">
        <w:rPr>
          <w:rFonts w:ascii="Arial" w:eastAsia="Times New Roman" w:hAnsi="Arial" w:cs="Arial"/>
          <w:color w:val="222222"/>
          <w:sz w:val="32"/>
          <w:szCs w:val="32"/>
        </w:rPr>
        <w:t>Etten</w:t>
      </w:r>
      <w:proofErr w:type="spellEnd"/>
      <w:r w:rsidR="00C13017" w:rsidRPr="00B55C37">
        <w:rPr>
          <w:rFonts w:ascii="Arial" w:eastAsia="Times New Roman" w:hAnsi="Arial" w:cs="Arial"/>
          <w:color w:val="222222"/>
          <w:sz w:val="32"/>
          <w:szCs w:val="32"/>
        </w:rPr>
        <w:t xml:space="preserve"> B, </w:t>
      </w:r>
      <w:proofErr w:type="spellStart"/>
      <w:r w:rsidR="00C13017" w:rsidRPr="00B55C37">
        <w:rPr>
          <w:rFonts w:ascii="Arial" w:eastAsia="Times New Roman" w:hAnsi="Arial" w:cs="Arial"/>
          <w:color w:val="222222"/>
          <w:sz w:val="32"/>
          <w:szCs w:val="32"/>
        </w:rPr>
        <w:t>Marijnen</w:t>
      </w:r>
      <w:proofErr w:type="spellEnd"/>
      <w:r w:rsidR="00C13017" w:rsidRPr="00B55C37">
        <w:rPr>
          <w:rFonts w:ascii="Arial" w:eastAsia="Times New Roman" w:hAnsi="Arial" w:cs="Arial"/>
          <w:color w:val="222222"/>
          <w:sz w:val="32"/>
          <w:szCs w:val="32"/>
        </w:rPr>
        <w:t xml:space="preserve"> CA, Putter H, </w:t>
      </w:r>
      <w:proofErr w:type="spellStart"/>
      <w:r w:rsidR="00C13017" w:rsidRPr="00B55C37">
        <w:rPr>
          <w:rFonts w:ascii="Arial" w:eastAsia="Times New Roman" w:hAnsi="Arial" w:cs="Arial"/>
          <w:color w:val="222222"/>
          <w:sz w:val="32"/>
          <w:szCs w:val="32"/>
        </w:rPr>
        <w:t>Kranenbarg</w:t>
      </w:r>
      <w:proofErr w:type="spellEnd"/>
      <w:r w:rsidR="00C13017" w:rsidRPr="00B55C37">
        <w:rPr>
          <w:rFonts w:ascii="Arial" w:eastAsia="Times New Roman" w:hAnsi="Arial" w:cs="Arial"/>
          <w:color w:val="222222"/>
          <w:sz w:val="32"/>
          <w:szCs w:val="32"/>
        </w:rPr>
        <w:t xml:space="preserve"> EM, et al. RAPIDO trial. Lancet Oncol. 2021;22(1):29–42.</w:t>
      </w:r>
    </w:p>
    <w:p w14:paraId="35B68D4E" w14:textId="77777777" w:rsidR="00B55C37" w:rsidRDefault="00B55C37" w:rsidP="00B55C37">
      <w:pPr>
        <w:shd w:val="clear" w:color="auto" w:fill="FFFFFF"/>
        <w:spacing w:after="0" w:line="240" w:lineRule="auto"/>
        <w:rPr>
          <w:sz w:val="32"/>
          <w:szCs w:val="32"/>
        </w:rPr>
      </w:pPr>
    </w:p>
    <w:p w14:paraId="7B9C8D0A" w14:textId="3669CB42" w:rsidR="009A6260" w:rsidRDefault="00B55C37" w:rsidP="00B55C37">
      <w:pPr>
        <w:shd w:val="clear" w:color="auto" w:fill="FFFFFF"/>
        <w:spacing w:after="0" w:line="240" w:lineRule="auto"/>
        <w:rPr>
          <w:sz w:val="32"/>
          <w:szCs w:val="32"/>
        </w:rPr>
      </w:pPr>
      <w:r>
        <w:rPr>
          <w:sz w:val="32"/>
          <w:szCs w:val="32"/>
        </w:rPr>
        <w:t xml:space="preserve">10. </w:t>
      </w:r>
      <w:r w:rsidR="009A6260" w:rsidRPr="00B55C37">
        <w:rPr>
          <w:sz w:val="32"/>
          <w:szCs w:val="32"/>
        </w:rPr>
        <w:t>Hamilton W, Round A, Sharp D, Peters TJ. Clinical features of colorectal cancer before diagnosis: a population-based case–control study. Br J Cancer. 2005;93(4):399–405</w:t>
      </w:r>
    </w:p>
    <w:p w14:paraId="13A773FA" w14:textId="77777777" w:rsidR="00B55C37" w:rsidRPr="00B55C37" w:rsidRDefault="00B55C37" w:rsidP="00B55C37">
      <w:pPr>
        <w:shd w:val="clear" w:color="auto" w:fill="FFFFFF"/>
        <w:spacing w:after="0" w:line="240" w:lineRule="auto"/>
        <w:rPr>
          <w:rFonts w:ascii="Arial" w:eastAsia="Times New Roman" w:hAnsi="Arial" w:cs="Arial"/>
          <w:color w:val="222222"/>
          <w:sz w:val="32"/>
          <w:szCs w:val="32"/>
        </w:rPr>
      </w:pPr>
    </w:p>
    <w:p w14:paraId="6FF6E830" w14:textId="16FF2789" w:rsidR="00017134" w:rsidRDefault="00B55C37" w:rsidP="00B55C37">
      <w:pPr>
        <w:shd w:val="clear" w:color="auto" w:fill="FFFFFF"/>
        <w:spacing w:after="0" w:line="240" w:lineRule="auto"/>
        <w:rPr>
          <w:rFonts w:ascii="Arial" w:eastAsia="Times New Roman" w:hAnsi="Arial" w:cs="Arial"/>
          <w:color w:val="222222"/>
          <w:sz w:val="32"/>
          <w:szCs w:val="32"/>
        </w:rPr>
      </w:pPr>
      <w:r>
        <w:rPr>
          <w:rFonts w:ascii="Arial" w:eastAsia="Times New Roman" w:hAnsi="Arial" w:cs="Arial"/>
          <w:color w:val="222222"/>
          <w:sz w:val="32"/>
          <w:szCs w:val="32"/>
        </w:rPr>
        <w:t xml:space="preserve">11. </w:t>
      </w:r>
      <w:proofErr w:type="spellStart"/>
      <w:r w:rsidR="00017134" w:rsidRPr="00B55C37">
        <w:rPr>
          <w:rFonts w:ascii="Arial" w:eastAsia="Times New Roman" w:hAnsi="Arial" w:cs="Arial"/>
          <w:color w:val="222222"/>
          <w:sz w:val="32"/>
          <w:szCs w:val="32"/>
        </w:rPr>
        <w:t>Bahadoer</w:t>
      </w:r>
      <w:proofErr w:type="spellEnd"/>
      <w:r w:rsidR="00017134" w:rsidRPr="00B55C37">
        <w:rPr>
          <w:rFonts w:ascii="Arial" w:eastAsia="Times New Roman" w:hAnsi="Arial" w:cs="Arial"/>
          <w:color w:val="222222"/>
          <w:sz w:val="32"/>
          <w:szCs w:val="32"/>
        </w:rPr>
        <w:t xml:space="preserve"> RR, Dijkstra EA, van </w:t>
      </w:r>
      <w:proofErr w:type="spellStart"/>
      <w:r w:rsidR="00017134" w:rsidRPr="00B55C37">
        <w:rPr>
          <w:rFonts w:ascii="Arial" w:eastAsia="Times New Roman" w:hAnsi="Arial" w:cs="Arial"/>
          <w:color w:val="222222"/>
          <w:sz w:val="32"/>
          <w:szCs w:val="32"/>
        </w:rPr>
        <w:t>Etten</w:t>
      </w:r>
      <w:proofErr w:type="spellEnd"/>
      <w:r w:rsidR="00017134" w:rsidRPr="00B55C37">
        <w:rPr>
          <w:rFonts w:ascii="Arial" w:eastAsia="Times New Roman" w:hAnsi="Arial" w:cs="Arial"/>
          <w:color w:val="222222"/>
          <w:sz w:val="32"/>
          <w:szCs w:val="32"/>
        </w:rPr>
        <w:t xml:space="preserve"> B, </w:t>
      </w:r>
      <w:proofErr w:type="spellStart"/>
      <w:r w:rsidR="00017134" w:rsidRPr="00B55C37">
        <w:rPr>
          <w:rFonts w:ascii="Arial" w:eastAsia="Times New Roman" w:hAnsi="Arial" w:cs="Arial"/>
          <w:color w:val="222222"/>
          <w:sz w:val="32"/>
          <w:szCs w:val="32"/>
        </w:rPr>
        <w:t>Marijnen</w:t>
      </w:r>
      <w:proofErr w:type="spellEnd"/>
      <w:r w:rsidR="00017134" w:rsidRPr="00B55C37">
        <w:rPr>
          <w:rFonts w:ascii="Arial" w:eastAsia="Times New Roman" w:hAnsi="Arial" w:cs="Arial"/>
          <w:color w:val="222222"/>
          <w:sz w:val="32"/>
          <w:szCs w:val="32"/>
        </w:rPr>
        <w:t xml:space="preserve"> CA, Putter H, </w:t>
      </w:r>
      <w:proofErr w:type="spellStart"/>
      <w:r w:rsidR="00017134" w:rsidRPr="00B55C37">
        <w:rPr>
          <w:rFonts w:ascii="Arial" w:eastAsia="Times New Roman" w:hAnsi="Arial" w:cs="Arial"/>
          <w:color w:val="222222"/>
          <w:sz w:val="32"/>
          <w:szCs w:val="32"/>
        </w:rPr>
        <w:t>Kranenbarg</w:t>
      </w:r>
      <w:proofErr w:type="spellEnd"/>
      <w:r w:rsidR="00017134" w:rsidRPr="00B55C37">
        <w:rPr>
          <w:rFonts w:ascii="Arial" w:eastAsia="Times New Roman" w:hAnsi="Arial" w:cs="Arial"/>
          <w:color w:val="222222"/>
          <w:sz w:val="32"/>
          <w:szCs w:val="32"/>
        </w:rPr>
        <w:t xml:space="preserve"> EM, et al. RAPIDO trial. Lancet Oncol. 2021;22(1):29–42.</w:t>
      </w:r>
    </w:p>
    <w:p w14:paraId="559C766E" w14:textId="77777777" w:rsidR="00B55C37" w:rsidRPr="00B55C37" w:rsidRDefault="00B55C37" w:rsidP="00B55C37">
      <w:pPr>
        <w:shd w:val="clear" w:color="auto" w:fill="FFFFFF"/>
        <w:spacing w:after="0" w:line="240" w:lineRule="auto"/>
        <w:rPr>
          <w:rFonts w:ascii="Arial" w:eastAsia="Times New Roman" w:hAnsi="Arial" w:cs="Arial"/>
          <w:color w:val="222222"/>
          <w:sz w:val="32"/>
          <w:szCs w:val="32"/>
        </w:rPr>
      </w:pPr>
    </w:p>
    <w:p w14:paraId="6E36615C" w14:textId="1BC606CA" w:rsidR="00017134" w:rsidRPr="00B55C37" w:rsidRDefault="00B55C37" w:rsidP="00B55C37">
      <w:pPr>
        <w:shd w:val="clear" w:color="auto" w:fill="FFFFFF"/>
        <w:spacing w:after="0" w:line="240" w:lineRule="auto"/>
        <w:rPr>
          <w:rFonts w:ascii="Arial" w:eastAsia="Times New Roman" w:hAnsi="Arial" w:cs="Arial"/>
          <w:color w:val="222222"/>
          <w:sz w:val="32"/>
          <w:szCs w:val="32"/>
        </w:rPr>
      </w:pPr>
      <w:r>
        <w:rPr>
          <w:rFonts w:ascii="Arial" w:eastAsia="Times New Roman" w:hAnsi="Arial" w:cs="Arial"/>
          <w:color w:val="222222"/>
          <w:sz w:val="32"/>
          <w:szCs w:val="32"/>
        </w:rPr>
        <w:t xml:space="preserve">12. </w:t>
      </w:r>
      <w:r w:rsidR="00017134" w:rsidRPr="00B55C37">
        <w:rPr>
          <w:rFonts w:ascii="Arial" w:eastAsia="Times New Roman" w:hAnsi="Arial" w:cs="Arial"/>
          <w:color w:val="222222"/>
          <w:sz w:val="32"/>
          <w:szCs w:val="32"/>
        </w:rPr>
        <w:t xml:space="preserve">Conroy T, </w:t>
      </w:r>
      <w:proofErr w:type="spellStart"/>
      <w:r w:rsidR="00017134" w:rsidRPr="00B55C37">
        <w:rPr>
          <w:rFonts w:ascii="Arial" w:eastAsia="Times New Roman" w:hAnsi="Arial" w:cs="Arial"/>
          <w:color w:val="222222"/>
          <w:sz w:val="32"/>
          <w:szCs w:val="32"/>
        </w:rPr>
        <w:t>Bosset</w:t>
      </w:r>
      <w:proofErr w:type="spellEnd"/>
      <w:r w:rsidR="00017134" w:rsidRPr="00B55C37">
        <w:rPr>
          <w:rFonts w:ascii="Arial" w:eastAsia="Times New Roman" w:hAnsi="Arial" w:cs="Arial"/>
          <w:color w:val="222222"/>
          <w:sz w:val="32"/>
          <w:szCs w:val="32"/>
        </w:rPr>
        <w:t xml:space="preserve"> JF, Etienne PL, Rio E, François É, </w:t>
      </w:r>
      <w:proofErr w:type="spellStart"/>
      <w:r w:rsidR="00017134" w:rsidRPr="00B55C37">
        <w:rPr>
          <w:rFonts w:ascii="Arial" w:eastAsia="Times New Roman" w:hAnsi="Arial" w:cs="Arial"/>
          <w:color w:val="222222"/>
          <w:sz w:val="32"/>
          <w:szCs w:val="32"/>
        </w:rPr>
        <w:t>Mesgouez-Nebout</w:t>
      </w:r>
      <w:proofErr w:type="spellEnd"/>
      <w:r w:rsidR="00017134" w:rsidRPr="00B55C37">
        <w:rPr>
          <w:rFonts w:ascii="Arial" w:eastAsia="Times New Roman" w:hAnsi="Arial" w:cs="Arial"/>
          <w:color w:val="222222"/>
          <w:sz w:val="32"/>
          <w:szCs w:val="32"/>
        </w:rPr>
        <w:t xml:space="preserve"> N, et al. PRODIGE 23 trial. Lancet Oncol. 2021;22(5):702–15.</w:t>
      </w:r>
    </w:p>
    <w:p w14:paraId="0000001B" w14:textId="5ADA40C0" w:rsidR="005119CD" w:rsidRPr="00B55C37" w:rsidRDefault="005119CD" w:rsidP="00764B11">
      <w:pPr>
        <w:pStyle w:val="ListParagraph"/>
        <w:shd w:val="clear" w:color="auto" w:fill="FFFFFF"/>
        <w:spacing w:after="0" w:line="240" w:lineRule="auto"/>
        <w:rPr>
          <w:rFonts w:ascii="Arial" w:eastAsia="Times New Roman" w:hAnsi="Arial" w:cs="Arial"/>
          <w:color w:val="222222"/>
          <w:sz w:val="32"/>
          <w:szCs w:val="32"/>
        </w:rPr>
      </w:pPr>
    </w:p>
    <w:sectPr w:rsidR="005119CD" w:rsidRPr="00B55C37">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264AF1C-74F8-43AC-B130-173B9AE7F3ED}"/>
    <w:embedBold r:id="rId2" w:fontKey="{7C2D16D3-6BB1-4F8B-832A-D9DE8A7F151A}"/>
    <w:embedItalic r:id="rId3" w:fontKey="{08945ADF-0839-4AEB-9219-4E8238E5BF0F}"/>
    <w:embedBoldItalic r:id="rId4" w:fontKey="{95DF032F-642A-4CB9-A980-2A02E74C0B5B}"/>
  </w:font>
  <w:font w:name="Calibri">
    <w:panose1 w:val="020F0502020204030204"/>
    <w:charset w:val="00"/>
    <w:family w:val="swiss"/>
    <w:pitch w:val="variable"/>
    <w:sig w:usb0="E4002EFF" w:usb1="C200247B" w:usb2="00000009" w:usb3="00000000" w:csb0="000001FF" w:csb1="00000000"/>
    <w:embedRegular r:id="rId5" w:fontKey="{A909D783-2339-48EF-BC08-B8FEAE393EDE}"/>
    <w:embedBold r:id="rId6" w:fontKey="{63F3FDDB-DF72-40F5-A66F-696DD5C07349}"/>
    <w:embedItalic r:id="rId7" w:fontKey="{F092A77B-4D5A-45A4-894E-941BBAC8FFE0}"/>
    <w:embedBoldItalic r:id="rId8" w:fontKey="{DFB6B4FC-0889-4188-B358-055AFDDFB55C}"/>
  </w:font>
  <w:font w:name="Courier">
    <w:panose1 w:val="02070409020205020404"/>
    <w:charset w:val="00"/>
    <w:family w:val="auto"/>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3744F"/>
    <w:multiLevelType w:val="hybridMultilevel"/>
    <w:tmpl w:val="C31ED40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E24ECC"/>
    <w:multiLevelType w:val="hybridMultilevel"/>
    <w:tmpl w:val="3D929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060736"/>
    <w:multiLevelType w:val="multilevel"/>
    <w:tmpl w:val="95346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782D3C"/>
    <w:multiLevelType w:val="hybridMultilevel"/>
    <w:tmpl w:val="FA960C46"/>
    <w:lvl w:ilvl="0" w:tplc="2962F58E">
      <w:start w:val="10"/>
      <w:numFmt w:val="decimal"/>
      <w:lvlText w:val="%1"/>
      <w:lvlJc w:val="left"/>
      <w:pPr>
        <w:ind w:left="720" w:hanging="360"/>
      </w:pPr>
      <w:rPr>
        <w:rFonts w:ascii="Cambria" w:eastAsia="Cambria" w:hAnsi="Cambria" w:cs="Cambria"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051335"/>
    <w:multiLevelType w:val="hybridMultilevel"/>
    <w:tmpl w:val="F842BE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BFF6EC3"/>
    <w:multiLevelType w:val="hybridMultilevel"/>
    <w:tmpl w:val="ACCED76A"/>
    <w:lvl w:ilvl="0" w:tplc="0409000F">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74F404C5"/>
    <w:multiLevelType w:val="multilevel"/>
    <w:tmpl w:val="4B9C36DA"/>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6753B81"/>
    <w:multiLevelType w:val="hybridMultilevel"/>
    <w:tmpl w:val="830CFB0E"/>
    <w:lvl w:ilvl="0" w:tplc="33581BC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0"/>
  </w:num>
  <w:num w:numId="10">
    <w:abstractNumId w:val="2"/>
  </w:num>
  <w:num w:numId="11">
    <w:abstractNumId w:val="7"/>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9CD"/>
    <w:rsid w:val="00002D2D"/>
    <w:rsid w:val="00017134"/>
    <w:rsid w:val="000473BE"/>
    <w:rsid w:val="00076BAF"/>
    <w:rsid w:val="00084EAB"/>
    <w:rsid w:val="000D6825"/>
    <w:rsid w:val="00115364"/>
    <w:rsid w:val="0014241C"/>
    <w:rsid w:val="00151F6F"/>
    <w:rsid w:val="001A18CD"/>
    <w:rsid w:val="00207806"/>
    <w:rsid w:val="00210F23"/>
    <w:rsid w:val="00233A19"/>
    <w:rsid w:val="0027555F"/>
    <w:rsid w:val="00350D05"/>
    <w:rsid w:val="003916E6"/>
    <w:rsid w:val="00394360"/>
    <w:rsid w:val="003A61D1"/>
    <w:rsid w:val="00463609"/>
    <w:rsid w:val="004900DE"/>
    <w:rsid w:val="00494F88"/>
    <w:rsid w:val="004A5F56"/>
    <w:rsid w:val="004B2926"/>
    <w:rsid w:val="005119CD"/>
    <w:rsid w:val="00535433"/>
    <w:rsid w:val="005627E6"/>
    <w:rsid w:val="00573C9B"/>
    <w:rsid w:val="0057567F"/>
    <w:rsid w:val="005B3719"/>
    <w:rsid w:val="005F51B5"/>
    <w:rsid w:val="00615E2C"/>
    <w:rsid w:val="00661580"/>
    <w:rsid w:val="006B0AFA"/>
    <w:rsid w:val="00704990"/>
    <w:rsid w:val="00764B11"/>
    <w:rsid w:val="007B0538"/>
    <w:rsid w:val="007F5804"/>
    <w:rsid w:val="008552C7"/>
    <w:rsid w:val="0085772D"/>
    <w:rsid w:val="00862013"/>
    <w:rsid w:val="008770B7"/>
    <w:rsid w:val="008A0B1B"/>
    <w:rsid w:val="008C25EE"/>
    <w:rsid w:val="008D1225"/>
    <w:rsid w:val="008D795D"/>
    <w:rsid w:val="00945E21"/>
    <w:rsid w:val="00960FB8"/>
    <w:rsid w:val="009616C5"/>
    <w:rsid w:val="009A6260"/>
    <w:rsid w:val="009B4EA6"/>
    <w:rsid w:val="009F2AD7"/>
    <w:rsid w:val="009F42AC"/>
    <w:rsid w:val="00A0190C"/>
    <w:rsid w:val="00A22F57"/>
    <w:rsid w:val="00A259A2"/>
    <w:rsid w:val="00A63738"/>
    <w:rsid w:val="00B46579"/>
    <w:rsid w:val="00B55C37"/>
    <w:rsid w:val="00B5753E"/>
    <w:rsid w:val="00BC5C09"/>
    <w:rsid w:val="00BE12FF"/>
    <w:rsid w:val="00C13017"/>
    <w:rsid w:val="00C36E7F"/>
    <w:rsid w:val="00C45B2F"/>
    <w:rsid w:val="00C50F2E"/>
    <w:rsid w:val="00C65925"/>
    <w:rsid w:val="00C93E76"/>
    <w:rsid w:val="00CA01B3"/>
    <w:rsid w:val="00CD4D0D"/>
    <w:rsid w:val="00CF75B4"/>
    <w:rsid w:val="00D43E40"/>
    <w:rsid w:val="00D56E6C"/>
    <w:rsid w:val="00D764D8"/>
    <w:rsid w:val="00DE37A2"/>
    <w:rsid w:val="00E15297"/>
    <w:rsid w:val="00E373BF"/>
    <w:rsid w:val="00E86C19"/>
    <w:rsid w:val="00EB6522"/>
    <w:rsid w:val="00FC047A"/>
    <w:rsid w:val="00FE2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6B0C6"/>
  <w15:docId w15:val="{CF48B035-D2C7-4723-A320-3BF7AE097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character" w:styleId="Hyperlink">
    <w:name w:val="Hyperlink"/>
    <w:basedOn w:val="DefaultParagraphFont"/>
    <w:uiPriority w:val="99"/>
    <w:unhideWhenUsed/>
    <w:rsid w:val="008C25EE"/>
    <w:rPr>
      <w:color w:val="0000FF" w:themeColor="hyperlink"/>
      <w:u w:val="single"/>
    </w:rPr>
  </w:style>
  <w:style w:type="character" w:styleId="UnresolvedMention">
    <w:name w:val="Unresolved Mention"/>
    <w:basedOn w:val="DefaultParagraphFont"/>
    <w:uiPriority w:val="99"/>
    <w:semiHidden/>
    <w:unhideWhenUsed/>
    <w:rsid w:val="008C25EE"/>
    <w:rPr>
      <w:color w:val="605E5C"/>
      <w:shd w:val="clear" w:color="auto" w:fill="E1DFDD"/>
    </w:rPr>
  </w:style>
  <w:style w:type="paragraph" w:styleId="NormalWeb">
    <w:name w:val="Normal (Web)"/>
    <w:basedOn w:val="Normal"/>
    <w:uiPriority w:val="99"/>
    <w:semiHidden/>
    <w:unhideWhenUsed/>
    <w:rsid w:val="00A22F57"/>
    <w:rPr>
      <w:rFonts w:ascii="Times New Roman" w:hAnsi="Times New Roman" w:cs="Times New Roman"/>
      <w:sz w:val="24"/>
      <w:szCs w:val="24"/>
    </w:rPr>
  </w:style>
  <w:style w:type="paragraph" w:customStyle="1" w:styleId="c-article-referencestext">
    <w:name w:val="c-article-references__text"/>
    <w:basedOn w:val="Normal"/>
    <w:rsid w:val="009A626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rticle-referenceslinks">
    <w:name w:val="c-article-references__links"/>
    <w:basedOn w:val="Normal"/>
    <w:rsid w:val="009A6260"/>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514799">
      <w:bodyDiv w:val="1"/>
      <w:marLeft w:val="0"/>
      <w:marRight w:val="0"/>
      <w:marTop w:val="0"/>
      <w:marBottom w:val="0"/>
      <w:divBdr>
        <w:top w:val="none" w:sz="0" w:space="0" w:color="auto"/>
        <w:left w:val="none" w:sz="0" w:space="0" w:color="auto"/>
        <w:bottom w:val="none" w:sz="0" w:space="0" w:color="auto"/>
        <w:right w:val="none" w:sz="0" w:space="0" w:color="auto"/>
      </w:divBdr>
    </w:div>
    <w:div w:id="621350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nk.springer.com/article/10.1007/s11764-026-01989-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link.springer.com/article/10.1007/s11764-026-01989-4" TargetMode="External"/><Relationship Id="rId12" Type="http://schemas.openxmlformats.org/officeDocument/2006/relationships/hyperlink" Target="https://doi.org/10.1007/s11764-022-01279-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cancer.gov/news-events/cancer-currents-blog/2023/colorectal-cancer-young-people-warning-signs" TargetMode="External"/><Relationship Id="rId5" Type="http://schemas.openxmlformats.org/officeDocument/2006/relationships/webSettings" Target="webSettings.xml"/><Relationship Id="rId10" Type="http://schemas.openxmlformats.org/officeDocument/2006/relationships/hyperlink" Target="https://www.cdc.gov/colorectal-cancer/symptoms/index.html" TargetMode="External"/><Relationship Id="rId4" Type="http://schemas.openxmlformats.org/officeDocument/2006/relationships/settings" Target="settings.xml"/><Relationship Id="rId9" Type="http://schemas.openxmlformats.org/officeDocument/2006/relationships/hyperlink" Target="https://link.springer.com/article/10.1007/s11764-026-01989-4"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fukE2g8l0qNRTtefqUCAMZD9Rg==">CgMxLjA4AHIhMTI2VTdJMjF1cDRGUmx1VjRNZjhuQlZPb0gtaVV6WUVV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1417</TotalTime>
  <Pages>12</Pages>
  <Words>2482</Words>
  <Characters>14154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SDI 1186</cp:lastModifiedBy>
  <cp:revision>67</cp:revision>
  <dcterms:created xsi:type="dcterms:W3CDTF">2013-12-23T23:15:00Z</dcterms:created>
  <dcterms:modified xsi:type="dcterms:W3CDTF">2026-03-07T06:37:00Z</dcterms:modified>
</cp:coreProperties>
</file>