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E5060" w14:textId="77777777" w:rsidR="00AD3462" w:rsidRDefault="00AD3462" w:rsidP="002F27BA">
      <w:pPr>
        <w:spacing w:after="0" w:line="240" w:lineRule="auto"/>
        <w:jc w:val="right"/>
        <w:rPr>
          <w:rFonts w:ascii="Arial" w:eastAsia="Times New Roman" w:hAnsi="Arial" w:cs="Arial"/>
          <w:b/>
          <w:bCs/>
          <w:color w:val="000000"/>
          <w:sz w:val="20"/>
          <w:szCs w:val="36"/>
        </w:rPr>
      </w:pPr>
    </w:p>
    <w:p w14:paraId="51579E25" w14:textId="77777777" w:rsidR="00AD3462" w:rsidRPr="00D9156F" w:rsidRDefault="00AD3462" w:rsidP="002F27BA">
      <w:pPr>
        <w:spacing w:after="0" w:line="240" w:lineRule="auto"/>
        <w:jc w:val="right"/>
        <w:rPr>
          <w:rFonts w:ascii="Arial" w:eastAsia="Times New Roman" w:hAnsi="Arial" w:cs="Arial"/>
          <w:b/>
          <w:bCs/>
          <w:color w:val="000000"/>
          <w:sz w:val="20"/>
          <w:szCs w:val="36"/>
        </w:rPr>
      </w:pPr>
    </w:p>
    <w:p w14:paraId="63D70ADD" w14:textId="32AE8B7C" w:rsidR="001A6269" w:rsidRDefault="001A6269" w:rsidP="002F27BA">
      <w:pPr>
        <w:spacing w:after="0" w:line="240" w:lineRule="auto"/>
        <w:jc w:val="right"/>
        <w:rPr>
          <w:rFonts w:ascii="Arial" w:eastAsia="Times New Roman" w:hAnsi="Arial" w:cs="Arial"/>
          <w:b/>
          <w:bCs/>
          <w:iCs/>
          <w:kern w:val="28"/>
          <w:sz w:val="48"/>
          <w:szCs w:val="48"/>
        </w:rPr>
      </w:pPr>
    </w:p>
    <w:p w14:paraId="71265270" w14:textId="75C6B9E9" w:rsidR="001A6269" w:rsidRDefault="001A6269" w:rsidP="002F27BA">
      <w:pPr>
        <w:spacing w:after="0" w:line="240" w:lineRule="auto"/>
        <w:jc w:val="right"/>
        <w:rPr>
          <w:rFonts w:ascii="Arial" w:eastAsia="Times New Roman" w:hAnsi="Arial" w:cs="Arial"/>
          <w:b/>
          <w:bCs/>
          <w:iCs/>
          <w:kern w:val="28"/>
          <w:sz w:val="48"/>
          <w:szCs w:val="48"/>
        </w:rPr>
      </w:pPr>
      <w:r w:rsidRPr="00987C88">
        <w:rPr>
          <w:rFonts w:ascii="Arial" w:eastAsia="Times New Roman" w:hAnsi="Arial" w:cs="Arial"/>
          <w:b/>
          <w:bCs/>
          <w:iCs/>
          <w:kern w:val="28"/>
          <w:sz w:val="48"/>
          <w:szCs w:val="48"/>
          <w:highlight w:val="yellow"/>
        </w:rPr>
        <w:t>Co</w:t>
      </w:r>
      <w:bookmarkStart w:id="0" w:name="_GoBack"/>
      <w:bookmarkEnd w:id="0"/>
      <w:r w:rsidRPr="00987C88">
        <w:rPr>
          <w:rFonts w:ascii="Arial" w:eastAsia="Times New Roman" w:hAnsi="Arial" w:cs="Arial"/>
          <w:b/>
          <w:bCs/>
          <w:iCs/>
          <w:kern w:val="28"/>
          <w:sz w:val="48"/>
          <w:szCs w:val="48"/>
          <w:highlight w:val="yellow"/>
        </w:rPr>
        <w:t xml:space="preserve">mparative Analysis of Fully Convolutional Networks (FCN), </w:t>
      </w:r>
      <w:proofErr w:type="spellStart"/>
      <w:r w:rsidRPr="00987C88">
        <w:rPr>
          <w:rFonts w:ascii="Arial" w:eastAsia="Times New Roman" w:hAnsi="Arial" w:cs="Arial"/>
          <w:b/>
          <w:bCs/>
          <w:iCs/>
          <w:kern w:val="28"/>
          <w:sz w:val="48"/>
          <w:szCs w:val="48"/>
          <w:highlight w:val="yellow"/>
        </w:rPr>
        <w:t>SegNet</w:t>
      </w:r>
      <w:proofErr w:type="spellEnd"/>
      <w:r w:rsidRPr="00987C88">
        <w:rPr>
          <w:rFonts w:ascii="Arial" w:eastAsia="Times New Roman" w:hAnsi="Arial" w:cs="Arial"/>
          <w:b/>
          <w:bCs/>
          <w:iCs/>
          <w:kern w:val="28"/>
          <w:sz w:val="48"/>
          <w:szCs w:val="48"/>
          <w:highlight w:val="yellow"/>
        </w:rPr>
        <w:t>, and U-Net for Semantic Segmentation of Synthetic Wafer Map Defect Patterns</w:t>
      </w:r>
    </w:p>
    <w:p w14:paraId="296D3DC6" w14:textId="77777777" w:rsidR="003F3B81" w:rsidRPr="00D9156F" w:rsidRDefault="003F3B81" w:rsidP="002F27BA">
      <w:pPr>
        <w:spacing w:after="0" w:line="240" w:lineRule="auto"/>
        <w:jc w:val="right"/>
        <w:rPr>
          <w:rFonts w:ascii="Arial" w:eastAsia="Times New Roman" w:hAnsi="Arial" w:cs="Arial"/>
          <w:b/>
          <w:bCs/>
          <w:sz w:val="36"/>
          <w:szCs w:val="20"/>
        </w:rPr>
      </w:pPr>
    </w:p>
    <w:p w14:paraId="4A028C60" w14:textId="49303958" w:rsidR="00971EA5" w:rsidRDefault="00971EA5" w:rsidP="002F27BA">
      <w:pPr>
        <w:spacing w:after="0" w:line="240" w:lineRule="auto"/>
        <w:jc w:val="right"/>
        <w:rPr>
          <w:rFonts w:ascii="Arial" w:eastAsia="Times New Roman" w:hAnsi="Arial" w:cs="Arial"/>
          <w:b/>
          <w:bCs/>
          <w:sz w:val="32"/>
          <w:szCs w:val="32"/>
        </w:rPr>
      </w:pPr>
    </w:p>
    <w:p w14:paraId="5A14C0E8" w14:textId="77777777" w:rsidR="00AC461F" w:rsidRPr="00D9156F" w:rsidRDefault="00AC461F" w:rsidP="002F27BA">
      <w:pPr>
        <w:spacing w:after="0" w:line="240" w:lineRule="auto"/>
        <w:jc w:val="right"/>
        <w:rPr>
          <w:rFonts w:ascii="Arial" w:eastAsia="Times New Roman" w:hAnsi="Arial" w:cs="Arial"/>
          <w:sz w:val="20"/>
          <w:szCs w:val="20"/>
        </w:rPr>
      </w:pPr>
    </w:p>
    <w:p w14:paraId="52B6D073" w14:textId="77777777" w:rsidR="00444654" w:rsidRPr="00D9156F" w:rsidRDefault="00444654" w:rsidP="002F27BA">
      <w:pPr>
        <w:keepNext/>
        <w:spacing w:after="0" w:line="240" w:lineRule="auto"/>
        <w:rPr>
          <w:rFonts w:ascii="Arial" w:eastAsia="Times New Roman" w:hAnsi="Arial" w:cs="Arial"/>
          <w:b/>
          <w:caps/>
          <w:sz w:val="20"/>
          <w:szCs w:val="20"/>
        </w:rPr>
      </w:pPr>
    </w:p>
    <w:p w14:paraId="4A67AFE2" w14:textId="77777777" w:rsidR="00444654" w:rsidRPr="00D9156F" w:rsidRDefault="00444654" w:rsidP="002F27BA">
      <w:pPr>
        <w:pStyle w:val="Heading2"/>
        <w:rPr>
          <w:rFonts w:eastAsia="Times New Roman" w:cs="Arial"/>
        </w:rPr>
      </w:pPr>
      <w:r w:rsidRPr="00D9156F">
        <w:rPr>
          <w:rFonts w:eastAsia="Times New Roman" w:cs="Arial"/>
        </w:rPr>
        <w:t>ABSTRACT</w:t>
      </w:r>
    </w:p>
    <w:p w14:paraId="06D33E5B" w14:textId="77777777" w:rsidR="00444654" w:rsidRPr="00D9156F" w:rsidRDefault="00444654" w:rsidP="002F27BA">
      <w:pPr>
        <w:keepNext/>
        <w:spacing w:after="0" w:line="240" w:lineRule="auto"/>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8839"/>
      </w:tblGrid>
      <w:tr w:rsidR="00444654" w:rsidRPr="001E7950" w14:paraId="124DDA70" w14:textId="77777777" w:rsidTr="00D9156F">
        <w:trPr>
          <w:trHeight w:val="20"/>
          <w:jc w:val="center"/>
        </w:trPr>
        <w:tc>
          <w:tcPr>
            <w:tcW w:w="9089" w:type="dxa"/>
          </w:tcPr>
          <w:p w14:paraId="64CFC88E" w14:textId="6D29E3B1" w:rsidR="00DB29B6" w:rsidRPr="001E7950" w:rsidRDefault="00621A86" w:rsidP="003F2C83">
            <w:pPr>
              <w:pStyle w:val="NormalWeb"/>
              <w:jc w:val="both"/>
              <w:rPr>
                <w:rFonts w:ascii="Arial" w:hAnsi="Arial" w:cs="Arial"/>
                <w:bCs/>
              </w:rPr>
            </w:pPr>
            <w:r w:rsidRPr="00987C88">
              <w:rPr>
                <w:rFonts w:ascii="Arial" w:hAnsi="Arial" w:cs="Arial"/>
                <w:sz w:val="20"/>
                <w:szCs w:val="20"/>
                <w:highlight w:val="yellow"/>
              </w:rPr>
              <w:t>Wafer defect maps serve as a primary diagnostic tool for process engineers, enabling the visualization of spatial defect distributions and the identification of potential equipment or process issues. As technology nodes shrink and device densities increase, the volume of inspection data has grown exponentially, rendering manual inspection impractical and necessitating automated solutions for defect pattern recognition.</w:t>
            </w:r>
            <w:r>
              <w:rPr>
                <w:rFonts w:ascii="Arial" w:hAnsi="Arial" w:cs="Arial"/>
                <w:sz w:val="20"/>
                <w:szCs w:val="20"/>
              </w:rPr>
              <w:t xml:space="preserve"> </w:t>
            </w:r>
            <w:r w:rsidR="00A063A8" w:rsidRPr="000B372E">
              <w:rPr>
                <w:rFonts w:ascii="Arial" w:hAnsi="Arial" w:cs="Arial"/>
                <w:sz w:val="20"/>
                <w:szCs w:val="20"/>
              </w:rPr>
              <w:t>Modern semiconductor manufacturing depends critically on automated wafer defect pattern detection to prevent yield loss excursions and maintain process control. Deep learning, particularly convolutional encoder–decoder architectures, has emerged as a transformative approach for anomaly detection and semantic segmentation of wafer map defect patterns. This review comprehensively examines the state of the art in applying deep convolutional neural networks</w:t>
            </w:r>
            <w:r w:rsidR="000206C6">
              <w:rPr>
                <w:rFonts w:ascii="Arial" w:hAnsi="Arial" w:cs="Arial"/>
                <w:sz w:val="20"/>
                <w:szCs w:val="20"/>
              </w:rPr>
              <w:t>,</w:t>
            </w:r>
            <w:r w:rsidR="00150A4F">
              <w:rPr>
                <w:rFonts w:ascii="Arial" w:hAnsi="Arial" w:cs="Arial"/>
                <w:sz w:val="20"/>
                <w:szCs w:val="20"/>
              </w:rPr>
              <w:t xml:space="preserve"> </w:t>
            </w:r>
            <w:r w:rsidR="00A063A8" w:rsidRPr="000B372E">
              <w:rPr>
                <w:rFonts w:ascii="Arial" w:hAnsi="Arial" w:cs="Arial"/>
                <w:sz w:val="20"/>
                <w:szCs w:val="20"/>
              </w:rPr>
              <w:t xml:space="preserve">including Fully Convolutional Networks (FCN), </w:t>
            </w:r>
            <w:proofErr w:type="spellStart"/>
            <w:r w:rsidR="00A063A8" w:rsidRPr="000B372E">
              <w:rPr>
                <w:rFonts w:ascii="Arial" w:hAnsi="Arial" w:cs="Arial"/>
                <w:sz w:val="20"/>
                <w:szCs w:val="20"/>
              </w:rPr>
              <w:t>SegNet</w:t>
            </w:r>
            <w:proofErr w:type="spellEnd"/>
            <w:r w:rsidR="00A063A8" w:rsidRPr="000B372E">
              <w:rPr>
                <w:rFonts w:ascii="Arial" w:hAnsi="Arial" w:cs="Arial"/>
                <w:sz w:val="20"/>
                <w:szCs w:val="20"/>
              </w:rPr>
              <w:t>, and U-Net</w:t>
            </w:r>
            <w:r w:rsidR="00150A4F">
              <w:rPr>
                <w:rFonts w:ascii="Arial" w:hAnsi="Arial" w:cs="Arial"/>
                <w:sz w:val="20"/>
                <w:szCs w:val="20"/>
              </w:rPr>
              <w:t xml:space="preserve"> </w:t>
            </w:r>
            <w:r w:rsidR="00A063A8" w:rsidRPr="000B372E">
              <w:rPr>
                <w:rFonts w:ascii="Arial" w:hAnsi="Arial" w:cs="Arial"/>
                <w:sz w:val="20"/>
                <w:szCs w:val="20"/>
              </w:rPr>
              <w:t xml:space="preserve">to the detection and pixel-level segmentation of abnormal defect patterns on semiconductor wafers. </w:t>
            </w:r>
            <w:r w:rsidR="001A6269" w:rsidRPr="001A6269">
              <w:rPr>
                <w:rFonts w:ascii="Arial" w:hAnsi="Arial" w:cs="Arial"/>
                <w:sz w:val="20"/>
                <w:szCs w:val="20"/>
                <w:highlight w:val="yellow"/>
              </w:rPr>
              <w:t>The study</w:t>
            </w:r>
            <w:r w:rsidR="00A063A8" w:rsidRPr="001A6269">
              <w:rPr>
                <w:rFonts w:ascii="Arial" w:hAnsi="Arial" w:cs="Arial"/>
                <w:sz w:val="20"/>
                <w:szCs w:val="20"/>
                <w:highlight w:val="yellow"/>
              </w:rPr>
              <w:t xml:space="preserve"> </w:t>
            </w:r>
            <w:r w:rsidR="001A6269" w:rsidRPr="001A6269">
              <w:rPr>
                <w:rFonts w:ascii="Arial" w:hAnsi="Arial" w:cs="Arial"/>
                <w:sz w:val="20"/>
                <w:szCs w:val="20"/>
                <w:highlight w:val="yellow"/>
              </w:rPr>
              <w:t>analyzes</w:t>
            </w:r>
            <w:r w:rsidR="00A063A8" w:rsidRPr="001A6269">
              <w:rPr>
                <w:rFonts w:ascii="Arial" w:hAnsi="Arial" w:cs="Arial"/>
                <w:sz w:val="20"/>
                <w:szCs w:val="20"/>
                <w:highlight w:val="yellow"/>
              </w:rPr>
              <w:t xml:space="preserve"> methods</w:t>
            </w:r>
            <w:r w:rsidR="00A063A8" w:rsidRPr="000B372E">
              <w:rPr>
                <w:rFonts w:ascii="Arial" w:hAnsi="Arial" w:cs="Arial"/>
                <w:sz w:val="20"/>
                <w:szCs w:val="20"/>
              </w:rPr>
              <w:t xml:space="preserve"> for synthetic training data generation using Poisson point processes, </w:t>
            </w:r>
            <w:r w:rsidR="00A063A8" w:rsidRPr="00987C88">
              <w:rPr>
                <w:rFonts w:ascii="Arial" w:hAnsi="Arial" w:cs="Arial"/>
                <w:sz w:val="20"/>
                <w:szCs w:val="20"/>
                <w:highlight w:val="yellow"/>
              </w:rPr>
              <w:t>evaluate</w:t>
            </w:r>
            <w:r w:rsidR="000206C6" w:rsidRPr="00987C88">
              <w:rPr>
                <w:rFonts w:ascii="Arial" w:hAnsi="Arial" w:cs="Arial"/>
                <w:sz w:val="20"/>
                <w:szCs w:val="20"/>
                <w:highlight w:val="yellow"/>
              </w:rPr>
              <w:t>s</w:t>
            </w:r>
            <w:r w:rsidR="00A063A8" w:rsidRPr="00987C88">
              <w:rPr>
                <w:rFonts w:ascii="Arial" w:hAnsi="Arial" w:cs="Arial"/>
                <w:sz w:val="20"/>
                <w:szCs w:val="20"/>
                <w:highlight w:val="yellow"/>
              </w:rPr>
              <w:t xml:space="preserve"> the </w:t>
            </w:r>
            <w:r w:rsidR="00A063A8" w:rsidRPr="000B372E">
              <w:rPr>
                <w:rFonts w:ascii="Arial" w:hAnsi="Arial" w:cs="Arial"/>
                <w:sz w:val="20"/>
                <w:szCs w:val="20"/>
              </w:rPr>
              <w:t>comparative performance of these architectures using intersection-over-union (</w:t>
            </w:r>
            <w:proofErr w:type="spellStart"/>
            <w:r w:rsidR="00A063A8" w:rsidRPr="000B372E">
              <w:rPr>
                <w:rFonts w:ascii="Arial" w:hAnsi="Arial" w:cs="Arial"/>
                <w:sz w:val="20"/>
                <w:szCs w:val="20"/>
              </w:rPr>
              <w:t>IoU</w:t>
            </w:r>
            <w:proofErr w:type="spellEnd"/>
            <w:r w:rsidR="00A063A8" w:rsidRPr="000B372E">
              <w:rPr>
                <w:rFonts w:ascii="Arial" w:hAnsi="Arial" w:cs="Arial"/>
                <w:sz w:val="20"/>
                <w:szCs w:val="20"/>
              </w:rPr>
              <w:t xml:space="preserve">) metrics, and </w:t>
            </w:r>
            <w:r w:rsidR="00A063A8" w:rsidRPr="00987C88">
              <w:rPr>
                <w:rFonts w:ascii="Arial" w:hAnsi="Arial" w:cs="Arial"/>
                <w:sz w:val="20"/>
                <w:szCs w:val="20"/>
                <w:highlight w:val="yellow"/>
              </w:rPr>
              <w:t>asses</w:t>
            </w:r>
            <w:r w:rsidR="000206C6" w:rsidRPr="00987C88">
              <w:rPr>
                <w:rFonts w:ascii="Arial" w:hAnsi="Arial" w:cs="Arial"/>
                <w:sz w:val="20"/>
                <w:szCs w:val="20"/>
                <w:highlight w:val="yellow"/>
              </w:rPr>
              <w:t>se</w:t>
            </w:r>
            <w:r w:rsidR="00A063A8" w:rsidRPr="00987C88">
              <w:rPr>
                <w:rFonts w:ascii="Arial" w:hAnsi="Arial" w:cs="Arial"/>
                <w:sz w:val="20"/>
                <w:szCs w:val="20"/>
                <w:highlight w:val="yellow"/>
              </w:rPr>
              <w:t xml:space="preserve">s their </w:t>
            </w:r>
            <w:r w:rsidR="00A063A8" w:rsidRPr="000B372E">
              <w:rPr>
                <w:rFonts w:ascii="Arial" w:hAnsi="Arial" w:cs="Arial"/>
                <w:sz w:val="20"/>
                <w:szCs w:val="20"/>
              </w:rPr>
              <w:t>generalization capability to unseen defect patterns and real production wafer data. The review further discusses scalability considerations, the relationship between defect density and detection accuracy, and outlines future research directions</w:t>
            </w:r>
            <w:r w:rsidR="000206C6">
              <w:rPr>
                <w:rFonts w:ascii="Arial" w:hAnsi="Arial" w:cs="Arial"/>
                <w:sz w:val="20"/>
                <w:szCs w:val="20"/>
              </w:rPr>
              <w:t>,</w:t>
            </w:r>
            <w:r w:rsidR="00A063A8" w:rsidRPr="000B372E">
              <w:rPr>
                <w:rFonts w:ascii="Arial" w:hAnsi="Arial" w:cs="Arial"/>
                <w:sz w:val="20"/>
                <w:szCs w:val="20"/>
              </w:rPr>
              <w:t xml:space="preserve"> including vision transformers, transfer learning, and real-time deployment strategies. With approximately 25 recent references spanning 2015–2024, this article provides a thorough synthesis of methodologies, results, and open challenges for researchers and practitioners in semiconductor defect inspection.</w:t>
            </w:r>
            <w:r w:rsidR="001D114F">
              <w:rPr>
                <w:rFonts w:ascii="Arial" w:hAnsi="Arial" w:cs="Arial"/>
                <w:sz w:val="20"/>
                <w:szCs w:val="20"/>
              </w:rPr>
              <w:t xml:space="preserve"> </w:t>
            </w:r>
            <w:r w:rsidR="001D114F" w:rsidRPr="00987C88">
              <w:rPr>
                <w:rFonts w:ascii="Arial" w:hAnsi="Arial" w:cs="Arial"/>
                <w:sz w:val="20"/>
                <w:szCs w:val="20"/>
                <w:highlight w:val="yellow"/>
              </w:rPr>
              <w:t>Future research should focus on bridging the synthetic-to-real domain gap through advanced data augmentation and domain adaptation techniques, incorporating attention mechanisms and transformer-based architectures, developing lightweight models for real-time edge deployment, and integrating explainable AI methods to enhance engineer trust and adoption.</w:t>
            </w:r>
          </w:p>
        </w:tc>
      </w:tr>
    </w:tbl>
    <w:p w14:paraId="4FC1AEE9" w14:textId="77777777" w:rsidR="00444654" w:rsidRPr="001E7950" w:rsidRDefault="00444654" w:rsidP="002F27BA">
      <w:pPr>
        <w:spacing w:after="0" w:line="240" w:lineRule="auto"/>
        <w:ind w:left="990" w:hanging="990"/>
        <w:jc w:val="both"/>
        <w:textAlignment w:val="top"/>
        <w:rPr>
          <w:rFonts w:ascii="Arial" w:eastAsia="Times New Roman" w:hAnsi="Arial" w:cs="Arial"/>
          <w:i/>
          <w:szCs w:val="20"/>
        </w:rPr>
      </w:pPr>
    </w:p>
    <w:p w14:paraId="546011A3" w14:textId="207860E4" w:rsidR="00721E86" w:rsidRPr="001E7950" w:rsidRDefault="00444654" w:rsidP="002F27BA">
      <w:pPr>
        <w:spacing w:after="0" w:line="240" w:lineRule="auto"/>
        <w:ind w:left="1080" w:hanging="1080"/>
        <w:jc w:val="both"/>
        <w:rPr>
          <w:rFonts w:ascii="Arial" w:eastAsia="Times New Roman" w:hAnsi="Arial" w:cs="Arial"/>
          <w:bCs/>
          <w:i/>
          <w:iCs/>
          <w:sz w:val="20"/>
          <w:szCs w:val="20"/>
        </w:rPr>
      </w:pPr>
      <w:r w:rsidRPr="001E7950">
        <w:rPr>
          <w:rFonts w:ascii="Arial" w:eastAsia="Times New Roman" w:hAnsi="Arial" w:cs="Arial"/>
          <w:i/>
          <w:sz w:val="20"/>
          <w:szCs w:val="20"/>
        </w:rPr>
        <w:t xml:space="preserve">Keywords: </w:t>
      </w:r>
      <w:r w:rsidR="00E15DD6" w:rsidRPr="001E7950">
        <w:rPr>
          <w:rFonts w:ascii="Arial" w:eastAsia="Times New Roman" w:hAnsi="Arial" w:cs="Arial"/>
          <w:i/>
          <w:sz w:val="20"/>
          <w:szCs w:val="20"/>
        </w:rPr>
        <w:tab/>
      </w:r>
      <w:r w:rsidR="00A063A8" w:rsidRPr="00A063A8">
        <w:rPr>
          <w:rFonts w:ascii="Arial" w:eastAsia="Times New Roman" w:hAnsi="Arial" w:cs="Arial"/>
          <w:i/>
          <w:iCs/>
          <w:sz w:val="20"/>
          <w:szCs w:val="20"/>
        </w:rPr>
        <w:t>Deep learning, convolutional neural networks, encoder–decoder architectures, anomaly detection, semantic segmentation, semiconductor manufacturing, wafer defect patterns, yield enhancement.</w:t>
      </w:r>
    </w:p>
    <w:p w14:paraId="049170C3" w14:textId="77777777" w:rsidR="00444654" w:rsidRPr="001E7950" w:rsidRDefault="00444654" w:rsidP="002F27BA">
      <w:pPr>
        <w:spacing w:after="0" w:line="240" w:lineRule="auto"/>
        <w:ind w:left="990" w:hanging="990"/>
        <w:jc w:val="both"/>
        <w:textAlignment w:val="top"/>
        <w:rPr>
          <w:rFonts w:ascii="Arial" w:eastAsia="Times New Roman" w:hAnsi="Arial" w:cs="Arial"/>
          <w:sz w:val="20"/>
          <w:szCs w:val="20"/>
        </w:rPr>
      </w:pPr>
    </w:p>
    <w:p w14:paraId="359AB664" w14:textId="77777777" w:rsidR="00C25DC9" w:rsidRPr="001E7950" w:rsidRDefault="00C25DC9" w:rsidP="00C21456">
      <w:pPr>
        <w:pStyle w:val="Heading2"/>
        <w:rPr>
          <w:rFonts w:eastAsia="Times New Roman" w:cs="Arial"/>
        </w:rPr>
        <w:sectPr w:rsidR="00C25DC9" w:rsidRPr="001E7950" w:rsidSect="00EE2B7C">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562184E2" w14:textId="77777777" w:rsidR="00D9156F" w:rsidRPr="001E7950" w:rsidRDefault="00D9156F" w:rsidP="00C21456">
      <w:pPr>
        <w:pStyle w:val="Heading2"/>
        <w:rPr>
          <w:rFonts w:eastAsia="Times New Roman" w:cs="Arial"/>
        </w:rPr>
      </w:pPr>
      <w:r w:rsidRPr="001E7950">
        <w:rPr>
          <w:rFonts w:eastAsia="Times New Roman" w:cs="Arial"/>
        </w:rPr>
        <w:t>1. INTRODUCTION</w:t>
      </w:r>
    </w:p>
    <w:p w14:paraId="6DC24818" w14:textId="7D63D1D6" w:rsidR="00A063A8" w:rsidRPr="000B372E" w:rsidRDefault="001A6269" w:rsidP="00A063A8">
      <w:pPr>
        <w:ind w:firstLine="360"/>
        <w:jc w:val="both"/>
        <w:rPr>
          <w:rFonts w:ascii="Arial" w:hAnsi="Arial" w:cs="Arial"/>
          <w:sz w:val="20"/>
          <w:szCs w:val="20"/>
        </w:rPr>
      </w:pPr>
      <w:r w:rsidRPr="00987C88">
        <w:rPr>
          <w:rFonts w:ascii="Arial" w:eastAsia="Times New Roman" w:hAnsi="Arial" w:cs="Arial"/>
          <w:sz w:val="20"/>
          <w:szCs w:val="20"/>
          <w:highlight w:val="yellow"/>
        </w:rPr>
        <w:t xml:space="preserve">Manual inspection for each silicon wafer is both time consuming and </w:t>
      </w:r>
      <w:proofErr w:type="spellStart"/>
      <w:r w:rsidRPr="00987C88">
        <w:rPr>
          <w:rFonts w:ascii="Arial" w:eastAsia="Times New Roman" w:hAnsi="Arial" w:cs="Arial"/>
          <w:sz w:val="20"/>
          <w:szCs w:val="20"/>
          <w:highlight w:val="yellow"/>
        </w:rPr>
        <w:t>labour</w:t>
      </w:r>
      <w:proofErr w:type="spellEnd"/>
      <w:r w:rsidRPr="00987C88">
        <w:rPr>
          <w:rFonts w:ascii="Arial" w:eastAsia="Times New Roman" w:hAnsi="Arial" w:cs="Arial"/>
          <w:sz w:val="20"/>
          <w:szCs w:val="20"/>
          <w:highlight w:val="yellow"/>
        </w:rPr>
        <w:t xml:space="preserve"> intensive. Hence, to improve efficiency we need ways to automate the process. Defects on wafers can also point to </w:t>
      </w:r>
      <w:r w:rsidRPr="00987C88">
        <w:rPr>
          <w:rFonts w:ascii="Arial" w:eastAsia="Times New Roman" w:hAnsi="Arial" w:cs="Arial"/>
          <w:sz w:val="20"/>
          <w:szCs w:val="20"/>
          <w:highlight w:val="yellow"/>
        </w:rPr>
        <w:t>issues with the manufacturing process. Detecting and addressing these defects is important for improving individual chips and also for maintaining consistent quality over time</w:t>
      </w:r>
      <w:r w:rsidRPr="00621A86">
        <w:rPr>
          <w:rFonts w:ascii="Arial" w:eastAsia="Times New Roman" w:hAnsi="Arial" w:cs="Arial"/>
          <w:sz w:val="20"/>
          <w:szCs w:val="20"/>
          <w:highlight w:val="yellow"/>
        </w:rPr>
        <w:t xml:space="preserve"> (</w:t>
      </w:r>
      <w:r w:rsidRPr="00987C88">
        <w:rPr>
          <w:rFonts w:ascii="Arial" w:eastAsia="Times New Roman" w:hAnsi="Arial" w:cs="Arial"/>
          <w:sz w:val="20"/>
          <w:szCs w:val="20"/>
          <w:highlight w:val="yellow"/>
        </w:rPr>
        <w:t>Ingle et al., 2025</w:t>
      </w:r>
      <w:r w:rsidRPr="00621A86">
        <w:rPr>
          <w:rFonts w:ascii="Arial" w:eastAsia="Times New Roman" w:hAnsi="Arial" w:cs="Arial"/>
          <w:sz w:val="20"/>
          <w:szCs w:val="20"/>
          <w:highlight w:val="yellow"/>
        </w:rPr>
        <w:t>)</w:t>
      </w:r>
      <w:r w:rsidRPr="00987C88">
        <w:rPr>
          <w:rFonts w:ascii="Arial" w:eastAsia="Times New Roman" w:hAnsi="Arial" w:cs="Arial"/>
          <w:sz w:val="20"/>
          <w:szCs w:val="20"/>
          <w:highlight w:val="yellow"/>
        </w:rPr>
        <w:t>.</w:t>
      </w:r>
      <w:r w:rsidR="00D156B2">
        <w:rPr>
          <w:rFonts w:ascii="Arial" w:eastAsia="Times New Roman" w:hAnsi="Arial" w:cs="Arial"/>
          <w:sz w:val="20"/>
          <w:szCs w:val="20"/>
          <w:highlight w:val="yellow"/>
        </w:rPr>
        <w:t xml:space="preserve"> </w:t>
      </w:r>
      <w:r w:rsidR="00D156B2" w:rsidRPr="00987C88">
        <w:rPr>
          <w:rFonts w:ascii="Arial" w:eastAsia="Times New Roman" w:hAnsi="Arial" w:cs="Arial"/>
          <w:sz w:val="20"/>
          <w:szCs w:val="20"/>
          <w:highlight w:val="yellow"/>
        </w:rPr>
        <w:t xml:space="preserve">Silicon wafers are used in the </w:t>
      </w:r>
      <w:r w:rsidR="00D156B2" w:rsidRPr="00987C88">
        <w:rPr>
          <w:rFonts w:ascii="Arial" w:eastAsia="Times New Roman" w:hAnsi="Arial" w:cs="Arial"/>
          <w:sz w:val="20"/>
          <w:szCs w:val="20"/>
          <w:highlight w:val="yellow"/>
        </w:rPr>
        <w:lastRenderedPageBreak/>
        <w:t>manufacturing of semiconductor chips. The required patterns are formed on the wafers through lithography and other processes and are very important carriers in the semiconductor chip manufacturing process. In the manufacturing process, due to the influence of factors such as the environment and process parameters, defects will be generated on the surface of the wafer, which will affect the yield of wafer production</w:t>
      </w:r>
      <w:r w:rsidR="00D156B2" w:rsidRPr="00D156B2">
        <w:rPr>
          <w:rFonts w:ascii="Arial" w:eastAsia="Times New Roman" w:hAnsi="Arial" w:cs="Arial"/>
          <w:sz w:val="20"/>
          <w:szCs w:val="20"/>
          <w:highlight w:val="yellow"/>
        </w:rPr>
        <w:t xml:space="preserve"> (</w:t>
      </w:r>
      <w:r w:rsidR="00D156B2" w:rsidRPr="00987C88">
        <w:rPr>
          <w:rFonts w:ascii="Arial" w:eastAsia="Times New Roman" w:hAnsi="Arial" w:cs="Arial"/>
          <w:sz w:val="20"/>
          <w:szCs w:val="20"/>
          <w:highlight w:val="yellow"/>
        </w:rPr>
        <w:t>Ma et al., 2023</w:t>
      </w:r>
      <w:r w:rsidR="00D156B2">
        <w:rPr>
          <w:rFonts w:ascii="Arial" w:eastAsia="Times New Roman" w:hAnsi="Arial" w:cs="Arial"/>
          <w:sz w:val="20"/>
          <w:szCs w:val="20"/>
          <w:highlight w:val="yellow"/>
        </w:rPr>
        <w:t>)</w:t>
      </w:r>
      <w:r w:rsidR="00D156B2" w:rsidRPr="00987C88">
        <w:rPr>
          <w:rFonts w:ascii="Arial" w:eastAsia="Times New Roman" w:hAnsi="Arial" w:cs="Arial"/>
          <w:sz w:val="20"/>
          <w:szCs w:val="20"/>
          <w:highlight w:val="yellow"/>
        </w:rPr>
        <w:t>.</w:t>
      </w:r>
      <w:r w:rsidRPr="001A6269">
        <w:rPr>
          <w:rFonts w:ascii="Arial" w:eastAsia="Times New Roman" w:hAnsi="Arial" w:cs="Arial"/>
          <w:sz w:val="20"/>
          <w:szCs w:val="20"/>
        </w:rPr>
        <w:t xml:space="preserve"> </w:t>
      </w:r>
      <w:r w:rsidR="00A063A8" w:rsidRPr="000B372E">
        <w:rPr>
          <w:rFonts w:ascii="Arial" w:eastAsia="Times New Roman" w:hAnsi="Arial" w:cs="Arial"/>
          <w:sz w:val="20"/>
          <w:szCs w:val="20"/>
        </w:rPr>
        <w:t>Semiconductor manufacturing is among the most complex and tightly controlled industrial processes, where even minute deviations in process parameters can lead to systematic defect patterns on wafers, resulting in substantial yield losses [1]. Wafer defect maps serve as a primary diagnostic tool for process engineers, enabling the visualization of spatial defect distributions and the identification of potential equipment or process issues. As technology nodes shrink and device densities increase, the volume of inspection data has grown exponentially, rendering manual inspection impractical and necessitating automated solutions for defect pattern recognition [2], [3].</w:t>
      </w:r>
    </w:p>
    <w:p w14:paraId="5154C50B" w14:textId="31E470E8"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The problem of wafer map pattern analysis can be broadly categorized into two complementary tasks. The first involves identifying common defect patterns among different wafers for commonality analysis and root cause identification. For instance, a line scratch pattern may be systematically associated with wafer handling at a particular process tool, and recognizing such patterns enables the establishment of correct response flows [4]. The second task, which is the primary focus of this review, concerns anomaly detection</w:t>
      </w:r>
      <w:r w:rsidR="00150A4F">
        <w:rPr>
          <w:rFonts w:ascii="Arial" w:eastAsia="Times New Roman" w:hAnsi="Arial" w:cs="Arial"/>
          <w:sz w:val="20"/>
          <w:szCs w:val="20"/>
        </w:rPr>
        <w:t xml:space="preserve"> </w:t>
      </w:r>
      <w:r w:rsidRPr="000B372E">
        <w:rPr>
          <w:rFonts w:ascii="Arial" w:eastAsia="Times New Roman" w:hAnsi="Arial" w:cs="Arial"/>
          <w:sz w:val="20"/>
          <w:szCs w:val="20"/>
        </w:rPr>
        <w:t>the identification of unknown or previously unseen defect patterns that may signal early yield loss events or excursion conditions [5]. A robust anomaly detection system must not only detect known defect signatures but also generalize to novel pattern morphologies that were not represented in the training data.</w:t>
      </w:r>
    </w:p>
    <w:p w14:paraId="3C180872"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 xml:space="preserve">Traditional approaches to wafer map pattern recognition fall into two categories: model-based </w:t>
      </w:r>
      <w:r w:rsidRPr="000B372E">
        <w:rPr>
          <w:rFonts w:ascii="Arial" w:eastAsia="Times New Roman" w:hAnsi="Arial" w:cs="Arial"/>
          <w:sz w:val="20"/>
          <w:szCs w:val="20"/>
        </w:rPr>
        <w:t>methods, which rely on predefined probability distribution functions and information criteria for model selection [6], [7], and feature extraction-based methods, which extract spatial features using techniques such as nearest-neighbor analysis, correlograms, and Radon transforms before applying classification algorithms [8], [9]. While these approaches have demonstrated utility, they typically require substantial domain expertise for feature engineering and may struggle to generalize across diverse defect morphologies.</w:t>
      </w:r>
    </w:p>
    <w:p w14:paraId="0108C1E7" w14:textId="70CC6232"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The advent of deep learning has fundamentally transformed computer vision, and its application to semiconductor defect inspection has yielded remarkable advances [10], [11]. Deep convolutional neural networks (DCNNs) offer an end-to-end learning paradigm that eliminates the need for manual feature engineering, instead learning hierarchical representations directly from raw wafer map images. In the computer vision literature, object recognition tasks are broadly classified into object classification, object detection, and semantic segmentation [12]. For semiconductor defect analysis, semantic segmentation is particularly valuable because it provides pixel-level delineation of defect clusters, enabling the extraction of detailed geometric properties such as location, size, orientation, and morphology</w:t>
      </w:r>
      <w:r w:rsidR="00150A4F">
        <w:rPr>
          <w:rFonts w:ascii="Arial" w:eastAsia="Times New Roman" w:hAnsi="Arial" w:cs="Arial"/>
          <w:sz w:val="20"/>
          <w:szCs w:val="20"/>
        </w:rPr>
        <w:t xml:space="preserve"> </w:t>
      </w:r>
      <w:r w:rsidRPr="000B372E">
        <w:rPr>
          <w:rFonts w:ascii="Arial" w:eastAsia="Times New Roman" w:hAnsi="Arial" w:cs="Arial"/>
          <w:sz w:val="20"/>
          <w:szCs w:val="20"/>
        </w:rPr>
        <w:t>information that is essential during technology development phases [13].</w:t>
      </w:r>
    </w:p>
    <w:p w14:paraId="00F3ECAE" w14:textId="0F7DFB0A" w:rsidR="00A063A8" w:rsidRDefault="00A063A8" w:rsidP="00150A4F">
      <w:pPr>
        <w:pStyle w:val="NormalWeb"/>
        <w:jc w:val="both"/>
        <w:rPr>
          <w:rFonts w:ascii="Arial" w:hAnsi="Arial" w:cs="Arial"/>
          <w:sz w:val="20"/>
          <w:szCs w:val="20"/>
        </w:rPr>
      </w:pPr>
      <w:r w:rsidRPr="000B372E">
        <w:rPr>
          <w:rFonts w:ascii="Arial" w:hAnsi="Arial" w:cs="Arial"/>
          <w:sz w:val="20"/>
          <w:szCs w:val="20"/>
        </w:rPr>
        <w:t>This review focuses on the application of deep convolutional encoder–decoder architectures</w:t>
      </w:r>
      <w:r w:rsidR="00150A4F">
        <w:rPr>
          <w:rFonts w:ascii="Arial" w:hAnsi="Arial" w:cs="Arial"/>
          <w:sz w:val="20"/>
          <w:szCs w:val="20"/>
        </w:rPr>
        <w:t xml:space="preserve"> </w:t>
      </w:r>
      <w:r w:rsidRPr="000B372E">
        <w:rPr>
          <w:rFonts w:ascii="Arial" w:hAnsi="Arial" w:cs="Arial"/>
          <w:sz w:val="20"/>
          <w:szCs w:val="20"/>
        </w:rPr>
        <w:t xml:space="preserve">specifically FCN [14], </w:t>
      </w:r>
      <w:proofErr w:type="spellStart"/>
      <w:r w:rsidRPr="000B372E">
        <w:rPr>
          <w:rFonts w:ascii="Arial" w:hAnsi="Arial" w:cs="Arial"/>
          <w:sz w:val="20"/>
          <w:szCs w:val="20"/>
        </w:rPr>
        <w:t>SegNet</w:t>
      </w:r>
      <w:proofErr w:type="spellEnd"/>
      <w:r w:rsidRPr="000B372E">
        <w:rPr>
          <w:rFonts w:ascii="Arial" w:hAnsi="Arial" w:cs="Arial"/>
          <w:sz w:val="20"/>
          <w:szCs w:val="20"/>
        </w:rPr>
        <w:t xml:space="preserve"> [15], and U-Net [16]—to the problem of wafer defect pattern anomaly detection and segmentation. A seminal contribution in this space by Nakazawa and Kulkarni [17] demonstrated that models trained exclusively on synthetic wafer maps can successfully detect both known and unseen defect patterns from real production wafers. This review builds upon that foundational work and situates it within the broader landscape of deep learning for semiconductor inspection, covering recent advances through 2024.</w:t>
      </w:r>
    </w:p>
    <w:p w14:paraId="0C08707C" w14:textId="77777777" w:rsidR="00A063A8" w:rsidRDefault="00A063A8" w:rsidP="00A063A8">
      <w:pPr>
        <w:pStyle w:val="NormalWeb"/>
        <w:jc w:val="both"/>
        <w:rPr>
          <w:rFonts w:ascii="Arial" w:hAnsi="Arial" w:cs="Arial"/>
          <w:sz w:val="20"/>
          <w:szCs w:val="20"/>
        </w:rPr>
        <w:sectPr w:rsidR="00A063A8" w:rsidSect="009752A6">
          <w:type w:val="continuous"/>
          <w:pgSz w:w="11909" w:h="16834" w:code="9"/>
          <w:pgMar w:top="1440" w:right="1440" w:bottom="1440" w:left="1440" w:header="720" w:footer="864" w:gutter="0"/>
          <w:cols w:num="2" w:space="288"/>
          <w:docGrid w:linePitch="360"/>
        </w:sectPr>
      </w:pPr>
    </w:p>
    <w:p w14:paraId="686FBE2A" w14:textId="5B188769" w:rsidR="00A04215" w:rsidRDefault="00A04215" w:rsidP="00A063A8">
      <w:pPr>
        <w:spacing w:after="240"/>
        <w:jc w:val="center"/>
        <w:rPr>
          <w:rFonts w:ascii="Arial" w:eastAsia="Times New Roman" w:hAnsi="Arial" w:cs="Arial"/>
          <w:sz w:val="20"/>
          <w:szCs w:val="20"/>
        </w:rPr>
      </w:pPr>
      <w:r>
        <w:rPr>
          <w:noProof/>
        </w:rPr>
        <w:lastRenderedPageBreak/>
        <w:drawing>
          <wp:inline distT="0" distB="0" distL="0" distR="0" wp14:anchorId="76A5AEFE" wp14:editId="3B0D35C7">
            <wp:extent cx="5733415" cy="262255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3415" cy="2622550"/>
                    </a:xfrm>
                    <a:prstGeom prst="rect">
                      <a:avLst/>
                    </a:prstGeom>
                    <a:noFill/>
                    <a:ln>
                      <a:noFill/>
                    </a:ln>
                  </pic:spPr>
                </pic:pic>
              </a:graphicData>
            </a:graphic>
          </wp:inline>
        </w:drawing>
      </w:r>
    </w:p>
    <w:p w14:paraId="58303655" w14:textId="573A08C8" w:rsidR="00A063A8" w:rsidRDefault="00A063A8" w:rsidP="00A063A8">
      <w:pPr>
        <w:spacing w:after="240"/>
        <w:jc w:val="center"/>
        <w:rPr>
          <w:rFonts w:ascii="Arial" w:eastAsia="Times New Roman" w:hAnsi="Arial" w:cs="Arial"/>
          <w:sz w:val="20"/>
          <w:szCs w:val="20"/>
        </w:rPr>
        <w:sectPr w:rsidR="00A063A8" w:rsidSect="00A063A8">
          <w:type w:val="continuous"/>
          <w:pgSz w:w="11909" w:h="16834" w:code="9"/>
          <w:pgMar w:top="1440" w:right="1440" w:bottom="1440" w:left="1440" w:header="720" w:footer="864" w:gutter="0"/>
          <w:cols w:space="288"/>
          <w:docGrid w:linePitch="360"/>
        </w:sectPr>
      </w:pPr>
      <w:r w:rsidRPr="000B372E">
        <w:rPr>
          <w:rFonts w:ascii="Arial" w:eastAsia="Times New Roman" w:hAnsi="Arial" w:cs="Arial"/>
          <w:sz w:val="20"/>
          <w:szCs w:val="20"/>
        </w:rPr>
        <w:t>Fig. 1. Timeline of key deep learning architectures for semantic segmentation relevant to semiconductor defect detection.</w:t>
      </w:r>
    </w:p>
    <w:p w14:paraId="7770EFAD" w14:textId="3ACFFD2B" w:rsidR="00A063A8" w:rsidRPr="000B372E" w:rsidRDefault="00A063A8" w:rsidP="00A063A8">
      <w:pPr>
        <w:spacing w:after="240"/>
        <w:jc w:val="center"/>
        <w:rPr>
          <w:rFonts w:ascii="Arial" w:hAnsi="Arial" w:cs="Arial"/>
          <w:sz w:val="20"/>
          <w:szCs w:val="20"/>
        </w:rPr>
      </w:pPr>
    </w:p>
    <w:p w14:paraId="10687864" w14:textId="3A82BF48" w:rsidR="00A04215" w:rsidRDefault="00A04215" w:rsidP="00A063A8">
      <w:pPr>
        <w:spacing w:after="240"/>
        <w:jc w:val="center"/>
        <w:rPr>
          <w:rFonts w:ascii="Arial" w:eastAsia="Times New Roman" w:hAnsi="Arial" w:cs="Arial"/>
          <w:sz w:val="20"/>
          <w:szCs w:val="20"/>
        </w:rPr>
      </w:pPr>
      <w:r>
        <w:rPr>
          <w:noProof/>
        </w:rPr>
        <w:drawing>
          <wp:inline distT="0" distB="0" distL="0" distR="0" wp14:anchorId="0DF60407" wp14:editId="5AB48B50">
            <wp:extent cx="4853033" cy="2814856"/>
            <wp:effectExtent l="0" t="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4764" cy="2821660"/>
                    </a:xfrm>
                    <a:prstGeom prst="rect">
                      <a:avLst/>
                    </a:prstGeom>
                    <a:noFill/>
                    <a:ln>
                      <a:noFill/>
                    </a:ln>
                  </pic:spPr>
                </pic:pic>
              </a:graphicData>
            </a:graphic>
          </wp:inline>
        </w:drawing>
      </w:r>
    </w:p>
    <w:p w14:paraId="417CCBA1" w14:textId="745588A8" w:rsidR="00A063A8" w:rsidRPr="000B372E" w:rsidRDefault="00A063A8" w:rsidP="00A063A8">
      <w:pPr>
        <w:spacing w:after="240"/>
        <w:jc w:val="center"/>
        <w:rPr>
          <w:rFonts w:ascii="Arial" w:hAnsi="Arial" w:cs="Arial"/>
          <w:sz w:val="20"/>
          <w:szCs w:val="20"/>
        </w:rPr>
      </w:pPr>
      <w:r w:rsidRPr="000B372E">
        <w:rPr>
          <w:rFonts w:ascii="Arial" w:eastAsia="Times New Roman" w:hAnsi="Arial" w:cs="Arial"/>
          <w:sz w:val="20"/>
          <w:szCs w:val="20"/>
        </w:rPr>
        <w:t>Fig. 2. Approximate growth trend in deep learning publications for semiconductor defect detection (2015–2024).</w:t>
      </w:r>
    </w:p>
    <w:p w14:paraId="4E036123" w14:textId="77777777" w:rsidR="00A063A8" w:rsidRDefault="00A063A8" w:rsidP="00A063A8">
      <w:pPr>
        <w:pStyle w:val="NormalWeb"/>
        <w:jc w:val="both"/>
        <w:rPr>
          <w:rFonts w:ascii="Arial" w:hAnsi="Arial" w:cs="Arial"/>
          <w:sz w:val="20"/>
          <w:szCs w:val="20"/>
        </w:rPr>
        <w:sectPr w:rsidR="00A063A8" w:rsidSect="00A063A8">
          <w:type w:val="continuous"/>
          <w:pgSz w:w="11909" w:h="16834" w:code="9"/>
          <w:pgMar w:top="1440" w:right="1440" w:bottom="1440" w:left="1440" w:header="720" w:footer="864" w:gutter="0"/>
          <w:cols w:space="288"/>
          <w:docGrid w:linePitch="360"/>
        </w:sectPr>
      </w:pPr>
    </w:p>
    <w:p w14:paraId="3DBCE371" w14:textId="64C2F851" w:rsidR="00A063A8" w:rsidRDefault="00A063A8" w:rsidP="00A063A8">
      <w:pPr>
        <w:jc w:val="both"/>
        <w:rPr>
          <w:rFonts w:ascii="Arial" w:eastAsia="Times New Roman" w:hAnsi="Arial" w:cs="Arial"/>
          <w:sz w:val="20"/>
          <w:szCs w:val="20"/>
        </w:rPr>
      </w:pPr>
      <w:r w:rsidRPr="000B372E">
        <w:rPr>
          <w:rFonts w:ascii="Arial" w:eastAsia="Times New Roman" w:hAnsi="Arial" w:cs="Arial"/>
          <w:sz w:val="20"/>
          <w:szCs w:val="20"/>
        </w:rPr>
        <w:t xml:space="preserve">The remainder of this article is organized as follows. Section II reviews the methods for synthetic wafer map generation and the deep convolutional encoder–decoder architectures. Section III provides a detailed comparative analysis of experimental results on basis patterns, unseen patterns, and real wafer datasets. Section </w:t>
      </w:r>
      <w:r w:rsidRPr="000B372E">
        <w:rPr>
          <w:rFonts w:ascii="Arial" w:eastAsia="Times New Roman" w:hAnsi="Arial" w:cs="Arial"/>
          <w:sz w:val="20"/>
          <w:szCs w:val="20"/>
        </w:rPr>
        <w:t>IV discusses the implications, limitations, and future directions. Section V concludes the review.</w:t>
      </w:r>
    </w:p>
    <w:p w14:paraId="26BD3350" w14:textId="28675268" w:rsidR="00A063A8" w:rsidRPr="00690AA3" w:rsidRDefault="00A063A8" w:rsidP="00A063A8">
      <w:pPr>
        <w:jc w:val="both"/>
        <w:rPr>
          <w:rFonts w:ascii="Arial" w:hAnsi="Arial" w:cs="Arial"/>
          <w:b/>
          <w:bCs/>
        </w:rPr>
      </w:pPr>
      <w:r w:rsidRPr="00690AA3">
        <w:rPr>
          <w:rFonts w:ascii="Arial" w:hAnsi="Arial" w:cs="Arial"/>
          <w:b/>
          <w:bCs/>
        </w:rPr>
        <w:t>2. METHODS</w:t>
      </w:r>
    </w:p>
    <w:p w14:paraId="045FE45B" w14:textId="5262C247" w:rsidR="00A063A8" w:rsidRPr="00690AA3" w:rsidRDefault="00690AA3" w:rsidP="00A063A8">
      <w:pPr>
        <w:pStyle w:val="Heading2"/>
        <w:spacing w:after="200" w:line="276" w:lineRule="auto"/>
        <w:rPr>
          <w:rFonts w:cs="Arial"/>
          <w:szCs w:val="22"/>
        </w:rPr>
      </w:pPr>
      <w:r w:rsidRPr="00690AA3">
        <w:rPr>
          <w:rFonts w:eastAsia="Times New Roman" w:cs="Arial"/>
          <w:szCs w:val="22"/>
        </w:rPr>
        <w:lastRenderedPageBreak/>
        <w:t>2.1</w:t>
      </w:r>
      <w:r w:rsidR="00A063A8" w:rsidRPr="00690AA3">
        <w:rPr>
          <w:rFonts w:eastAsia="Times New Roman" w:cs="Arial"/>
          <w:szCs w:val="22"/>
        </w:rPr>
        <w:t>. Synthetic Wafer Map Pattern Generation</w:t>
      </w:r>
    </w:p>
    <w:p w14:paraId="6DC818C6"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 xml:space="preserve">A critical challenge in training deep learning models for semiconductor defect detection is the scarcity of labeled real wafer data, particularly for rare excursion events. To address this, Nakazawa and Kulkarni [17] proposed a synthetic data generation approach based on the Poisson point process, where both random (background) and non-random (anomalous cluster) defects are generated on wafer maps. The Poisson distribution governing defect generation is given by </w:t>
      </w:r>
      <w:proofErr w:type="gramStart"/>
      <w:r w:rsidRPr="000B372E">
        <w:rPr>
          <w:rFonts w:ascii="Arial" w:eastAsia="Times New Roman" w:hAnsi="Arial" w:cs="Arial"/>
          <w:sz w:val="20"/>
          <w:szCs w:val="20"/>
        </w:rPr>
        <w:t>P(</w:t>
      </w:r>
      <w:proofErr w:type="gramEnd"/>
      <w:r w:rsidRPr="000B372E">
        <w:rPr>
          <w:rFonts w:ascii="Arial" w:eastAsia="Times New Roman" w:hAnsi="Arial" w:cs="Arial"/>
          <w:sz w:val="20"/>
          <w:szCs w:val="20"/>
        </w:rPr>
        <w:t>k, λ) = (</w:t>
      </w:r>
      <w:proofErr w:type="spellStart"/>
      <w:r w:rsidRPr="000B372E">
        <w:rPr>
          <w:rFonts w:ascii="Arial" w:eastAsia="Times New Roman" w:hAnsi="Arial" w:cs="Arial"/>
          <w:sz w:val="20"/>
          <w:szCs w:val="20"/>
        </w:rPr>
        <w:t>λ</w:t>
      </w:r>
      <w:r w:rsidRPr="000B372E">
        <w:rPr>
          <w:rFonts w:ascii="Arial" w:eastAsia="Times New Roman" w:hAnsi="Arial" w:cs="Arial"/>
          <w:sz w:val="20"/>
          <w:szCs w:val="20"/>
          <w:vertAlign w:val="superscript"/>
        </w:rPr>
        <w:t>k</w:t>
      </w:r>
      <w:proofErr w:type="spellEnd"/>
      <w:r w:rsidRPr="000B372E">
        <w:rPr>
          <w:rFonts w:ascii="Arial" w:eastAsia="Times New Roman" w:hAnsi="Arial" w:cs="Arial"/>
          <w:sz w:val="20"/>
          <w:szCs w:val="20"/>
        </w:rPr>
        <w:t>/k!)e</w:t>
      </w:r>
      <w:r w:rsidRPr="000B372E">
        <w:rPr>
          <w:rFonts w:ascii="Arial" w:eastAsia="Times New Roman" w:hAnsi="Arial" w:cs="Arial"/>
          <w:sz w:val="20"/>
          <w:szCs w:val="20"/>
          <w:vertAlign w:val="superscript"/>
        </w:rPr>
        <w:t>−λ</w:t>
      </w:r>
      <w:r w:rsidRPr="000B372E">
        <w:rPr>
          <w:rFonts w:ascii="Arial" w:eastAsia="Times New Roman" w:hAnsi="Arial" w:cs="Arial"/>
          <w:sz w:val="20"/>
          <w:szCs w:val="20"/>
        </w:rPr>
        <w:t>, where λ is the rate parameter defining the average number of defect events per interval and k is the number of events. Once all defect points are generated for a single wafer, a binary map is created by checking the presence or absence of defects on each die position [17], [18].</w:t>
      </w:r>
    </w:p>
    <w:p w14:paraId="306B5A18"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 xml:space="preserve">The training dataset is constructed as paired input–target images. The input wafer map contains both the abnormal defect cluster(s) and random background defects, while the target map contains only the anomalous defect cluster(s). </w:t>
      </w:r>
      <w:r w:rsidRPr="000B372E">
        <w:rPr>
          <w:rFonts w:ascii="Arial" w:eastAsia="Times New Roman" w:hAnsi="Arial" w:cs="Arial"/>
          <w:sz w:val="20"/>
          <w:szCs w:val="20"/>
        </w:rPr>
        <w:t>This paired arrangement trains the neural network to selectively extract and segment anomalous patterns while suppressing random noise. Eight basis defect patterns were defined for training: random defects, wafer edge ring defects, right and left side edge defects, line scratch defects, non-random cluster defects, and gross defects at the left and right halves of the wafer [17]. This synthetic approach is particularly advantageous because excursion events are inherently rare in production, making it impractical to accumulate sufficient real labeled samples for training purposes [19].</w:t>
      </w:r>
    </w:p>
    <w:p w14:paraId="216C0F6E" w14:textId="5A730630" w:rsidR="00A063A8" w:rsidRPr="00690AA3" w:rsidRDefault="00690AA3" w:rsidP="00A063A8">
      <w:pPr>
        <w:pStyle w:val="Heading2"/>
        <w:spacing w:after="200" w:line="276" w:lineRule="auto"/>
        <w:rPr>
          <w:rFonts w:cs="Arial"/>
          <w:szCs w:val="22"/>
        </w:rPr>
      </w:pPr>
      <w:r w:rsidRPr="00690AA3">
        <w:rPr>
          <w:rFonts w:eastAsia="Times New Roman" w:cs="Arial"/>
          <w:szCs w:val="22"/>
        </w:rPr>
        <w:t>2.2</w:t>
      </w:r>
      <w:r w:rsidR="00A063A8" w:rsidRPr="00690AA3">
        <w:rPr>
          <w:rFonts w:eastAsia="Times New Roman" w:cs="Arial"/>
          <w:szCs w:val="22"/>
        </w:rPr>
        <w:t>. Deep Convolutional Encoder–Decoder Architectures</w:t>
      </w:r>
    </w:p>
    <w:p w14:paraId="4998B817"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sz w:val="20"/>
          <w:szCs w:val="20"/>
        </w:rPr>
        <w:t xml:space="preserve">Encoder–decoder architectures represent a natural fit for pixel-level segmentation tasks because they combine a contracting path that captures contextual information with an expanding path that enables precise localization [15], [16]. In the context of wafer defect detection, three architectures have been systematically evaluated: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U-Net, and FCN.</w:t>
      </w:r>
    </w:p>
    <w:p w14:paraId="556BA2B4" w14:textId="77777777" w:rsidR="00690AA3" w:rsidRDefault="00690AA3" w:rsidP="00A063A8">
      <w:pPr>
        <w:spacing w:before="200" w:after="80"/>
        <w:jc w:val="center"/>
        <w:rPr>
          <w:rFonts w:ascii="Arial" w:hAnsi="Arial" w:cs="Arial"/>
          <w:sz w:val="20"/>
          <w:szCs w:val="20"/>
        </w:rPr>
        <w:sectPr w:rsidR="00690AA3" w:rsidSect="009752A6">
          <w:type w:val="continuous"/>
          <w:pgSz w:w="11909" w:h="16834" w:code="9"/>
          <w:pgMar w:top="1440" w:right="1440" w:bottom="1440" w:left="1440" w:header="720" w:footer="864" w:gutter="0"/>
          <w:cols w:num="2" w:space="288"/>
          <w:docGrid w:linePitch="360"/>
        </w:sectPr>
      </w:pPr>
    </w:p>
    <w:p w14:paraId="02DB2EFD" w14:textId="6F266B2D" w:rsidR="00A063A8" w:rsidRPr="000B372E" w:rsidRDefault="00A063A8" w:rsidP="00A063A8">
      <w:pPr>
        <w:spacing w:before="200" w:after="80"/>
        <w:jc w:val="center"/>
        <w:rPr>
          <w:rFonts w:ascii="Arial" w:hAnsi="Arial" w:cs="Arial"/>
          <w:sz w:val="20"/>
          <w:szCs w:val="20"/>
        </w:rPr>
      </w:pPr>
    </w:p>
    <w:p w14:paraId="28436E96" w14:textId="6A27D2EE" w:rsidR="00A04215" w:rsidRDefault="00A04215" w:rsidP="00A063A8">
      <w:pPr>
        <w:spacing w:after="240"/>
        <w:jc w:val="center"/>
        <w:rPr>
          <w:rFonts w:ascii="Arial" w:eastAsia="Times New Roman" w:hAnsi="Arial" w:cs="Arial"/>
          <w:sz w:val="20"/>
          <w:szCs w:val="20"/>
        </w:rPr>
      </w:pPr>
      <w:r>
        <w:rPr>
          <w:noProof/>
        </w:rPr>
        <w:drawing>
          <wp:inline distT="0" distB="0" distL="0" distR="0" wp14:anchorId="5ABBFAD1" wp14:editId="4C91A2FC">
            <wp:extent cx="4992044" cy="2678752"/>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1753" cy="2683962"/>
                    </a:xfrm>
                    <a:prstGeom prst="rect">
                      <a:avLst/>
                    </a:prstGeom>
                    <a:noFill/>
                    <a:ln>
                      <a:noFill/>
                    </a:ln>
                  </pic:spPr>
                </pic:pic>
              </a:graphicData>
            </a:graphic>
          </wp:inline>
        </w:drawing>
      </w:r>
    </w:p>
    <w:p w14:paraId="2DA65137" w14:textId="1C9C039D" w:rsidR="00A063A8" w:rsidRPr="000B372E" w:rsidRDefault="00A063A8" w:rsidP="00A063A8">
      <w:pPr>
        <w:spacing w:after="240"/>
        <w:jc w:val="center"/>
        <w:rPr>
          <w:rFonts w:ascii="Arial" w:hAnsi="Arial" w:cs="Arial"/>
          <w:sz w:val="20"/>
          <w:szCs w:val="20"/>
        </w:rPr>
      </w:pPr>
      <w:r w:rsidRPr="000B372E">
        <w:rPr>
          <w:rFonts w:ascii="Arial" w:eastAsia="Times New Roman" w:hAnsi="Arial" w:cs="Arial"/>
          <w:sz w:val="20"/>
          <w:szCs w:val="20"/>
        </w:rPr>
        <w:t>Fig. 3. Conceptual schematic of the encoder–decoder architecture with skip connections used for wafer defect segmentation.</w:t>
      </w:r>
    </w:p>
    <w:p w14:paraId="4B1A9E27" w14:textId="77777777" w:rsidR="00690AA3" w:rsidRDefault="00690AA3" w:rsidP="00A063A8">
      <w:pPr>
        <w:ind w:firstLine="360"/>
        <w:jc w:val="both"/>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space="288"/>
          <w:docGrid w:linePitch="360"/>
        </w:sectPr>
      </w:pPr>
    </w:p>
    <w:p w14:paraId="60867263" w14:textId="1D4DC210" w:rsidR="00A063A8" w:rsidRPr="000B372E" w:rsidRDefault="00A063A8" w:rsidP="00A063A8">
      <w:pPr>
        <w:ind w:firstLine="360"/>
        <w:jc w:val="both"/>
        <w:rPr>
          <w:rFonts w:ascii="Arial" w:hAnsi="Arial" w:cs="Arial"/>
          <w:sz w:val="20"/>
          <w:szCs w:val="20"/>
        </w:rPr>
      </w:pPr>
      <w:proofErr w:type="spellStart"/>
      <w:r w:rsidRPr="000B372E">
        <w:rPr>
          <w:rFonts w:ascii="Arial" w:eastAsia="Times New Roman" w:hAnsi="Arial" w:cs="Arial"/>
          <w:b/>
          <w:bCs/>
          <w:sz w:val="20"/>
          <w:szCs w:val="20"/>
        </w:rPr>
        <w:t>SegNet</w:t>
      </w:r>
      <w:proofErr w:type="spellEnd"/>
      <w:r w:rsidRPr="000B372E">
        <w:rPr>
          <w:rFonts w:ascii="Arial" w:eastAsia="Times New Roman" w:hAnsi="Arial" w:cs="Arial"/>
          <w:b/>
          <w:bCs/>
          <w:sz w:val="20"/>
          <w:szCs w:val="20"/>
        </w:rPr>
        <w:t xml:space="preserve"> Architecture.</w:t>
      </w:r>
      <w:r w:rsidRPr="000B372E">
        <w:rPr>
          <w:rFonts w:ascii="Arial" w:eastAsia="Times New Roman" w:hAnsi="Arial" w:cs="Arial"/>
          <w:sz w:val="20"/>
          <w:szCs w:val="20"/>
        </w:rPr>
        <w:t xml:space="preserve">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-based architecture consists of an encoder network with convolutional layers (channel sizes of 128, 64, </w:t>
      </w:r>
      <w:r w:rsidRPr="000B372E">
        <w:rPr>
          <w:rFonts w:ascii="Arial" w:eastAsia="Times New Roman" w:hAnsi="Arial" w:cs="Arial"/>
          <w:sz w:val="20"/>
          <w:szCs w:val="20"/>
        </w:rPr>
        <w:t xml:space="preserve">and 32), each followed by batch normalization and </w:t>
      </w:r>
      <w:proofErr w:type="spellStart"/>
      <w:r w:rsidRPr="000B372E">
        <w:rPr>
          <w:rFonts w:ascii="Arial" w:eastAsia="Times New Roman" w:hAnsi="Arial" w:cs="Arial"/>
          <w:sz w:val="20"/>
          <w:szCs w:val="20"/>
        </w:rPr>
        <w:t>ReLU</w:t>
      </w:r>
      <w:proofErr w:type="spellEnd"/>
      <w:r w:rsidRPr="000B372E">
        <w:rPr>
          <w:rFonts w:ascii="Arial" w:eastAsia="Times New Roman" w:hAnsi="Arial" w:cs="Arial"/>
          <w:sz w:val="20"/>
          <w:szCs w:val="20"/>
        </w:rPr>
        <w:t xml:space="preserve"> activation, with 2×2 max-pooling after every two convolutional layers. The decoder mirrors this </w:t>
      </w:r>
      <w:r w:rsidRPr="000B372E">
        <w:rPr>
          <w:rFonts w:ascii="Arial" w:eastAsia="Times New Roman" w:hAnsi="Arial" w:cs="Arial"/>
          <w:sz w:val="20"/>
          <w:szCs w:val="20"/>
        </w:rPr>
        <w:lastRenderedPageBreak/>
        <w:t xml:space="preserve">structure with 2×2 up-sampling followed by convolutional layers. A key feature of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is that it stores the max-pooling indices computed during encoding and uses them during decoding to perform non-linear up-sampling, thereby preserving spatial positional information that is critical for accurate segmentation [15]. The final layer uses sigmoid activation for binary pixel-wise classification. The input wafer map size is 344×480, and binary cross-entropy serves as the loss function [17].</w:t>
      </w:r>
    </w:p>
    <w:p w14:paraId="20DF34C8"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b/>
          <w:bCs/>
          <w:sz w:val="20"/>
          <w:szCs w:val="20"/>
        </w:rPr>
        <w:t>U-Net Architecture.</w:t>
      </w:r>
      <w:r w:rsidRPr="000B372E">
        <w:rPr>
          <w:rFonts w:ascii="Arial" w:eastAsia="Times New Roman" w:hAnsi="Arial" w:cs="Arial"/>
          <w:sz w:val="20"/>
          <w:szCs w:val="20"/>
        </w:rPr>
        <w:t xml:space="preserve"> Originally proposed for biomedical image segmentation [16], the U-Net architecture employs a similar encoder–decoder structure but uses a distinct mechanism for preserving local information. Rather than relying on pooling indices, U-Net copies and crops feature maps from each encoder layer to the corresponding decoder layer through merge (concatenation) connections. These skip connections enable the decoder to access fine-grained spatial details from the encoder, which is essential for accurate boundary delineation in defect segmentation. The architecture uses 32, 64, and 128 channel sizes with 3×3 receptive fields, except the final 1×1 layer with sigmoid activation [17], [20].</w:t>
      </w:r>
    </w:p>
    <w:p w14:paraId="2DF896F4" w14:textId="77777777" w:rsidR="00A063A8" w:rsidRPr="000B372E" w:rsidRDefault="00A063A8" w:rsidP="00A063A8">
      <w:pPr>
        <w:ind w:firstLine="360"/>
        <w:jc w:val="both"/>
        <w:rPr>
          <w:rFonts w:ascii="Arial" w:hAnsi="Arial" w:cs="Arial"/>
          <w:sz w:val="20"/>
          <w:szCs w:val="20"/>
        </w:rPr>
      </w:pPr>
      <w:r w:rsidRPr="000B372E">
        <w:rPr>
          <w:rFonts w:ascii="Arial" w:eastAsia="Times New Roman" w:hAnsi="Arial" w:cs="Arial"/>
          <w:b/>
          <w:bCs/>
          <w:sz w:val="20"/>
          <w:szCs w:val="20"/>
        </w:rPr>
        <w:t>FCN Architecture.</w:t>
      </w:r>
      <w:r w:rsidRPr="000B372E">
        <w:rPr>
          <w:rFonts w:ascii="Arial" w:eastAsia="Times New Roman" w:hAnsi="Arial" w:cs="Arial"/>
          <w:sz w:val="20"/>
          <w:szCs w:val="20"/>
        </w:rPr>
        <w:t xml:space="preserve"> Fully Convolutional Networks, introduced by Shelhamer et al. [14], replaced the fully connected layers of classification networks with convolutional layers to produce two-dimensional heat maps rather than scalar class predictions. The FCN architecture evaluated by Nakazawa and Kulkarni [17] uses 32, 64, and 128 channel sizes with 3×3 receptive fields and 2×2 stride, followed by two layers with 256 channels (strides of 7×7 and 1×1). The "skip architecture" merges shallow and deeper layer outputs via transpose convolutional layers, though the spatial information transfer mechanism is less refined than in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or U-Net [14], [21].</w:t>
      </w:r>
    </w:p>
    <w:p w14:paraId="34C3CE41" w14:textId="61A3509D" w:rsidR="00A063A8" w:rsidRPr="00690AA3" w:rsidRDefault="00690AA3" w:rsidP="00A063A8">
      <w:pPr>
        <w:pStyle w:val="Heading2"/>
        <w:spacing w:after="200" w:line="276" w:lineRule="auto"/>
        <w:rPr>
          <w:rFonts w:cs="Arial"/>
          <w:szCs w:val="22"/>
        </w:rPr>
      </w:pPr>
      <w:r w:rsidRPr="00690AA3">
        <w:rPr>
          <w:rFonts w:eastAsia="Times New Roman" w:cs="Arial"/>
          <w:szCs w:val="22"/>
        </w:rPr>
        <w:t>2.3</w:t>
      </w:r>
      <w:r w:rsidR="00A063A8" w:rsidRPr="00690AA3">
        <w:rPr>
          <w:rFonts w:eastAsia="Times New Roman" w:cs="Arial"/>
          <w:szCs w:val="22"/>
        </w:rPr>
        <w:t>. Evaluation Metrics</w:t>
      </w:r>
    </w:p>
    <w:p w14:paraId="56CC759E" w14:textId="05526393" w:rsidR="00A063A8" w:rsidRDefault="00A063A8" w:rsidP="00A063A8">
      <w:pPr>
        <w:ind w:firstLine="360"/>
        <w:jc w:val="both"/>
        <w:rPr>
          <w:rFonts w:ascii="Arial" w:eastAsia="Times New Roman" w:hAnsi="Arial" w:cs="Arial"/>
          <w:sz w:val="20"/>
          <w:szCs w:val="20"/>
        </w:rPr>
      </w:pPr>
      <w:r w:rsidRPr="000B372E">
        <w:rPr>
          <w:rFonts w:ascii="Arial" w:eastAsia="Times New Roman" w:hAnsi="Arial" w:cs="Arial"/>
          <w:sz w:val="20"/>
          <w:szCs w:val="20"/>
        </w:rPr>
        <w:t xml:space="preserve">The primary metric used for evaluating detection and segmentation performance is </w:t>
      </w:r>
      <w:r w:rsidRPr="000B372E">
        <w:rPr>
          <w:rFonts w:ascii="Arial" w:eastAsia="Times New Roman" w:hAnsi="Arial" w:cs="Arial"/>
          <w:sz w:val="20"/>
          <w:szCs w:val="20"/>
        </w:rPr>
        <w:t>Intersection over Union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also known as the Jaccard index, defined as </w:t>
      </w:r>
      <w:proofErr w:type="gramStart"/>
      <w:r w:rsidRPr="000B372E">
        <w:rPr>
          <w:rFonts w:ascii="Arial" w:eastAsia="Times New Roman" w:hAnsi="Arial" w:cs="Arial"/>
          <w:sz w:val="20"/>
          <w:szCs w:val="20"/>
        </w:rPr>
        <w:t>J(</w:t>
      </w:r>
      <w:proofErr w:type="gramEnd"/>
      <w:r w:rsidRPr="000B372E">
        <w:rPr>
          <w:rFonts w:ascii="Arial" w:eastAsia="Times New Roman" w:hAnsi="Arial" w:cs="Arial"/>
          <w:sz w:val="20"/>
          <w:szCs w:val="20"/>
        </w:rPr>
        <w:t xml:space="preserve">A, B) = |A ∩ B| / |A </w:t>
      </w:r>
      <w:r w:rsidRPr="000B372E">
        <w:rPr>
          <w:rFonts w:ascii="Cambria Math" w:eastAsia="Times New Roman" w:hAnsi="Cambria Math" w:cs="Cambria Math"/>
          <w:sz w:val="20"/>
          <w:szCs w:val="20"/>
        </w:rPr>
        <w:t>∪</w:t>
      </w:r>
      <w:r w:rsidRPr="000B372E">
        <w:rPr>
          <w:rFonts w:ascii="Arial" w:eastAsia="Times New Roman" w:hAnsi="Arial" w:cs="Arial"/>
          <w:sz w:val="20"/>
          <w:szCs w:val="20"/>
        </w:rPr>
        <w:t xml:space="preserve"> B|, where A and B are the predicted and ground-truth segmentation masks, respectively. For class-level evaluation, the mean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is computed across all test samples. An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value greater than 0.5 is generally considered indicative of successful detection [17], [22]. Additional metrics such as precision, recall, and F1-score are commonly used in complementary analyses [23].</w:t>
      </w:r>
    </w:p>
    <w:p w14:paraId="7A012F7F" w14:textId="24274173" w:rsidR="00690AA3" w:rsidRPr="00690AA3" w:rsidRDefault="00CC1569" w:rsidP="00690AA3">
      <w:pPr>
        <w:pStyle w:val="Heading1"/>
        <w:spacing w:before="100" w:line="276" w:lineRule="auto"/>
        <w:jc w:val="left"/>
        <w:rPr>
          <w:rFonts w:cs="Arial"/>
          <w:sz w:val="22"/>
          <w:szCs w:val="22"/>
        </w:rPr>
      </w:pPr>
      <w:r>
        <w:rPr>
          <w:rFonts w:eastAsia="Times New Roman" w:cs="Arial"/>
          <w:sz w:val="22"/>
          <w:szCs w:val="22"/>
        </w:rPr>
        <w:t>3</w:t>
      </w:r>
      <w:r w:rsidR="00690AA3" w:rsidRPr="00690AA3">
        <w:rPr>
          <w:rFonts w:eastAsia="Times New Roman" w:cs="Arial"/>
          <w:sz w:val="22"/>
          <w:szCs w:val="22"/>
        </w:rPr>
        <w:t>. EXPERIMENTAL RESULTS AND ANALYSIS</w:t>
      </w:r>
    </w:p>
    <w:p w14:paraId="1A8814BF" w14:textId="0D37C9DA" w:rsidR="00690AA3" w:rsidRPr="00690AA3" w:rsidRDefault="00CC1569" w:rsidP="00690AA3">
      <w:pPr>
        <w:pStyle w:val="Heading2"/>
        <w:spacing w:after="200" w:line="276" w:lineRule="auto"/>
        <w:rPr>
          <w:rFonts w:cs="Arial"/>
          <w:szCs w:val="22"/>
        </w:rPr>
      </w:pPr>
      <w:r>
        <w:rPr>
          <w:rFonts w:eastAsia="Times New Roman" w:cs="Arial"/>
          <w:szCs w:val="22"/>
        </w:rPr>
        <w:t>3.1</w:t>
      </w:r>
      <w:r w:rsidR="00690AA3" w:rsidRPr="00690AA3">
        <w:rPr>
          <w:rFonts w:eastAsia="Times New Roman" w:cs="Arial"/>
          <w:szCs w:val="22"/>
        </w:rPr>
        <w:t>. Dataset Description and Training Configuration</w:t>
      </w:r>
    </w:p>
    <w:p w14:paraId="7190B5BB" w14:textId="77777777"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The experimental setup reported by Nakazawa and Kulkarni [17] employed 17,000 synthetic wafer maps divided into 70% training and 30% validation sets, with an additional 3,300 separate test samples. All training and validation were conducted exclusively on synthetic data, while real wafer data (1,191 wafers) was reserved for qualitative and quantitative evaluation of generalization capability. This experimental design is methodologically significant because it tests the hypothesis that models trained entirely on synthetic data can transfer effectively to real-world manufacturing scenarios [17], [24].</w:t>
      </w:r>
    </w:p>
    <w:p w14:paraId="5798B8AC" w14:textId="36CC1CE9" w:rsidR="00690AA3" w:rsidRPr="00CC1569" w:rsidRDefault="00CC1569" w:rsidP="00690AA3">
      <w:pPr>
        <w:pStyle w:val="Heading2"/>
        <w:spacing w:after="200" w:line="276" w:lineRule="auto"/>
        <w:rPr>
          <w:rFonts w:cs="Arial"/>
          <w:szCs w:val="22"/>
        </w:rPr>
      </w:pPr>
      <w:r w:rsidRPr="00CC1569">
        <w:rPr>
          <w:rFonts w:eastAsia="Times New Roman" w:cs="Arial"/>
          <w:szCs w:val="22"/>
        </w:rPr>
        <w:t>3.2</w:t>
      </w:r>
      <w:r w:rsidR="00690AA3" w:rsidRPr="00CC1569">
        <w:rPr>
          <w:rFonts w:eastAsia="Times New Roman" w:cs="Arial"/>
          <w:szCs w:val="22"/>
        </w:rPr>
        <w:t>. Training Performance</w:t>
      </w:r>
    </w:p>
    <w:p w14:paraId="18F19480" w14:textId="77777777"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 xml:space="preserve">Figure 4 presents the training accuracy as a function of epoch for the three architectures. Both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converge to comparable accuracy levels (mean accuracy of 0.990 and 0.989, respectively, between epochs 5 and 9), while FCN settles at a slightly lower accuracy of 0.978. Convergence is achieved within approximately 5 epochs for all three models, after which accuracy improvements become negligible [17].</w:t>
      </w:r>
    </w:p>
    <w:p w14:paraId="4E53C880" w14:textId="77777777" w:rsidR="00690AA3" w:rsidRDefault="00690AA3" w:rsidP="00690AA3">
      <w:pPr>
        <w:spacing w:before="200" w:after="80"/>
        <w:jc w:val="center"/>
        <w:rPr>
          <w:rFonts w:ascii="Arial" w:hAnsi="Arial" w:cs="Arial"/>
          <w:sz w:val="20"/>
          <w:szCs w:val="20"/>
        </w:rPr>
        <w:sectPr w:rsidR="00690AA3" w:rsidSect="009752A6">
          <w:type w:val="continuous"/>
          <w:pgSz w:w="11909" w:h="16834" w:code="9"/>
          <w:pgMar w:top="1440" w:right="1440" w:bottom="1440" w:left="1440" w:header="720" w:footer="864" w:gutter="0"/>
          <w:cols w:num="2" w:space="288"/>
          <w:docGrid w:linePitch="360"/>
        </w:sectPr>
      </w:pPr>
    </w:p>
    <w:p w14:paraId="5EB77E48" w14:textId="57FF99E2" w:rsidR="00A04215" w:rsidRDefault="00A04215" w:rsidP="00690AA3">
      <w:pPr>
        <w:spacing w:after="240"/>
        <w:jc w:val="center"/>
        <w:rPr>
          <w:rFonts w:ascii="Arial" w:eastAsia="Times New Roman" w:hAnsi="Arial" w:cs="Arial"/>
          <w:sz w:val="20"/>
          <w:szCs w:val="20"/>
        </w:rPr>
      </w:pPr>
      <w:r>
        <w:rPr>
          <w:noProof/>
        </w:rPr>
        <w:lastRenderedPageBreak/>
        <w:drawing>
          <wp:inline distT="0" distB="0" distL="0" distR="0" wp14:anchorId="3023CA78" wp14:editId="4E2FBDD4">
            <wp:extent cx="4737361" cy="336059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49605" cy="3369278"/>
                    </a:xfrm>
                    <a:prstGeom prst="rect">
                      <a:avLst/>
                    </a:prstGeom>
                    <a:noFill/>
                    <a:ln>
                      <a:noFill/>
                    </a:ln>
                  </pic:spPr>
                </pic:pic>
              </a:graphicData>
            </a:graphic>
          </wp:inline>
        </w:drawing>
      </w:r>
    </w:p>
    <w:p w14:paraId="0D99D3EF" w14:textId="5B51730C"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4. Training accuracy versus epoch for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U-Net, and FCN architectures (reproduced from data in [17]).</w:t>
      </w:r>
    </w:p>
    <w:p w14:paraId="49348D16"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space="288"/>
          <w:docGrid w:linePitch="360"/>
        </w:sectPr>
      </w:pPr>
    </w:p>
    <w:p w14:paraId="5CFD4233" w14:textId="6B6C9A28"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t>T</w:t>
      </w:r>
      <w:r w:rsidR="00CC1569" w:rsidRPr="00CC1569">
        <w:rPr>
          <w:rFonts w:ascii="Arial" w:eastAsia="Times New Roman" w:hAnsi="Arial" w:cs="Arial"/>
          <w:b/>
          <w:bCs/>
          <w:sz w:val="20"/>
          <w:szCs w:val="20"/>
        </w:rPr>
        <w:t>able</w:t>
      </w:r>
      <w:r w:rsidRPr="00CC1569">
        <w:rPr>
          <w:rFonts w:ascii="Arial" w:eastAsia="Times New Roman" w:hAnsi="Arial" w:cs="Arial"/>
          <w:b/>
          <w:bCs/>
          <w:sz w:val="20"/>
          <w:szCs w:val="20"/>
        </w:rPr>
        <w:t xml:space="preserve"> </w:t>
      </w:r>
      <w:r w:rsidR="00CC1569" w:rsidRPr="00CC1569">
        <w:rPr>
          <w:rFonts w:ascii="Arial" w:eastAsia="Times New Roman" w:hAnsi="Arial" w:cs="Arial"/>
          <w:b/>
          <w:bCs/>
          <w:sz w:val="20"/>
          <w:szCs w:val="20"/>
        </w:rPr>
        <w:t>1</w:t>
      </w:r>
      <w:r w:rsidRPr="00CC1569">
        <w:rPr>
          <w:rFonts w:ascii="Arial" w:eastAsia="Times New Roman" w:hAnsi="Arial" w:cs="Arial"/>
          <w:b/>
          <w:bCs/>
          <w:sz w:val="20"/>
          <w:szCs w:val="20"/>
        </w:rPr>
        <w:t>: Training Time in Minutes per Epoch for Each Architecture</w:t>
      </w:r>
    </w:p>
    <w:tbl>
      <w:tblPr>
        <w:tblW w:w="9360" w:type="dxa"/>
        <w:tblCellMar>
          <w:left w:w="10" w:type="dxa"/>
          <w:right w:w="10" w:type="dxa"/>
        </w:tblCellMar>
        <w:tblLook w:val="0000" w:firstRow="0" w:lastRow="0" w:firstColumn="0" w:lastColumn="0" w:noHBand="0" w:noVBand="0"/>
      </w:tblPr>
      <w:tblGrid>
        <w:gridCol w:w="3120"/>
        <w:gridCol w:w="3120"/>
        <w:gridCol w:w="3120"/>
      </w:tblGrid>
      <w:tr w:rsidR="00690AA3" w:rsidRPr="000B372E" w14:paraId="05BCDC7B" w14:textId="77777777" w:rsidTr="00CC1569">
        <w:tc>
          <w:tcPr>
            <w:tcW w:w="3120" w:type="dxa"/>
            <w:tcBorders>
              <w:top w:val="single" w:sz="4" w:space="0" w:color="auto"/>
              <w:bottom w:val="single" w:sz="4" w:space="0" w:color="auto"/>
            </w:tcBorders>
            <w:tcMar>
              <w:top w:w="60" w:type="dxa"/>
              <w:left w:w="100" w:type="dxa"/>
              <w:bottom w:w="60" w:type="dxa"/>
              <w:right w:w="100" w:type="dxa"/>
            </w:tcMar>
            <w:vAlign w:val="center"/>
          </w:tcPr>
          <w:p w14:paraId="7AE192AA"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Architecture</w:t>
            </w:r>
          </w:p>
        </w:tc>
        <w:tc>
          <w:tcPr>
            <w:tcW w:w="3120" w:type="dxa"/>
            <w:tcBorders>
              <w:top w:val="single" w:sz="4" w:space="0" w:color="auto"/>
              <w:bottom w:val="single" w:sz="4" w:space="0" w:color="auto"/>
            </w:tcBorders>
            <w:tcMar>
              <w:top w:w="60" w:type="dxa"/>
              <w:left w:w="100" w:type="dxa"/>
              <w:bottom w:w="60" w:type="dxa"/>
              <w:right w:w="100" w:type="dxa"/>
            </w:tcMar>
            <w:vAlign w:val="center"/>
          </w:tcPr>
          <w:p w14:paraId="3AC4726D"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3120" w:type="dxa"/>
            <w:tcBorders>
              <w:top w:val="single" w:sz="4" w:space="0" w:color="auto"/>
              <w:bottom w:val="single" w:sz="4" w:space="0" w:color="auto"/>
            </w:tcBorders>
            <w:tcMar>
              <w:top w:w="60" w:type="dxa"/>
              <w:left w:w="100" w:type="dxa"/>
              <w:bottom w:w="60" w:type="dxa"/>
              <w:right w:w="100" w:type="dxa"/>
            </w:tcMar>
            <w:vAlign w:val="center"/>
          </w:tcPr>
          <w:p w14:paraId="1D66A46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r>
      <w:tr w:rsidR="00690AA3" w:rsidRPr="000B372E" w14:paraId="72786A08" w14:textId="77777777" w:rsidTr="00CC1569">
        <w:tc>
          <w:tcPr>
            <w:tcW w:w="3120" w:type="dxa"/>
            <w:tcBorders>
              <w:top w:val="single" w:sz="4" w:space="0" w:color="auto"/>
              <w:bottom w:val="single" w:sz="4" w:space="0" w:color="auto"/>
            </w:tcBorders>
            <w:tcMar>
              <w:top w:w="60" w:type="dxa"/>
              <w:left w:w="100" w:type="dxa"/>
              <w:bottom w:w="60" w:type="dxa"/>
              <w:right w:w="100" w:type="dxa"/>
            </w:tcMar>
            <w:vAlign w:val="center"/>
          </w:tcPr>
          <w:p w14:paraId="396319D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Avg. time/epoch (min)</w:t>
            </w:r>
          </w:p>
        </w:tc>
        <w:tc>
          <w:tcPr>
            <w:tcW w:w="3120" w:type="dxa"/>
            <w:tcBorders>
              <w:top w:val="single" w:sz="4" w:space="0" w:color="auto"/>
              <w:bottom w:val="single" w:sz="4" w:space="0" w:color="auto"/>
            </w:tcBorders>
            <w:tcMar>
              <w:top w:w="60" w:type="dxa"/>
              <w:left w:w="100" w:type="dxa"/>
              <w:bottom w:w="60" w:type="dxa"/>
              <w:right w:w="100" w:type="dxa"/>
            </w:tcMar>
            <w:vAlign w:val="center"/>
          </w:tcPr>
          <w:p w14:paraId="29E3786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19.9</w:t>
            </w:r>
          </w:p>
        </w:tc>
        <w:tc>
          <w:tcPr>
            <w:tcW w:w="3120" w:type="dxa"/>
            <w:tcBorders>
              <w:top w:val="single" w:sz="4" w:space="0" w:color="auto"/>
              <w:bottom w:val="single" w:sz="4" w:space="0" w:color="auto"/>
            </w:tcBorders>
            <w:tcMar>
              <w:top w:w="60" w:type="dxa"/>
              <w:left w:w="100" w:type="dxa"/>
              <w:bottom w:w="60" w:type="dxa"/>
              <w:right w:w="100" w:type="dxa"/>
            </w:tcMar>
            <w:vAlign w:val="center"/>
          </w:tcPr>
          <w:p w14:paraId="168E770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10.0</w:t>
            </w:r>
          </w:p>
        </w:tc>
      </w:tr>
    </w:tbl>
    <w:p w14:paraId="51B84276" w14:textId="77777777" w:rsidR="00690AA3" w:rsidRDefault="00690AA3" w:rsidP="00690AA3">
      <w:pPr>
        <w:jc w:val="both"/>
        <w:rPr>
          <w:rFonts w:ascii="Arial"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63A4F271" w14:textId="77777777"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 xml:space="preserve">Training time varies substantially across architectures, as shown in Table I.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requires approximately 19.9 minutes per epoch, U-Net requires 10.0 minutes, and FCN requires only 4.2 minutes. The significantly faster training of FCN is attributable to its simpler architecture with fewer parameters, though this comes at the cost of reduced segmentation accuracy [17]. These training times are practical for industrial deployment, where total training durations of a few hours are acceptable.</w:t>
      </w:r>
    </w:p>
    <w:p w14:paraId="49F5B237" w14:textId="7D24A0AC" w:rsidR="00690AA3" w:rsidRPr="00CC1569" w:rsidRDefault="00CC1569" w:rsidP="00690AA3">
      <w:pPr>
        <w:pStyle w:val="Heading2"/>
        <w:spacing w:after="200" w:line="276" w:lineRule="auto"/>
        <w:rPr>
          <w:rFonts w:cs="Arial"/>
          <w:szCs w:val="22"/>
        </w:rPr>
      </w:pPr>
      <w:r w:rsidRPr="00CC1569">
        <w:rPr>
          <w:rFonts w:eastAsia="Times New Roman" w:cs="Arial"/>
          <w:szCs w:val="22"/>
        </w:rPr>
        <w:t>3.3</w:t>
      </w:r>
      <w:r w:rsidR="00690AA3" w:rsidRPr="00CC1569">
        <w:rPr>
          <w:rFonts w:eastAsia="Times New Roman" w:cs="Arial"/>
          <w:szCs w:val="22"/>
        </w:rPr>
        <w:t>. Basis Pattern Detection Performance</w:t>
      </w:r>
    </w:p>
    <w:p w14:paraId="71C2C7A9" w14:textId="77777777"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 xml:space="preserve">Table II and Figure 5 present the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results for the seven basis defect patterns (excluding the random-only class, which has no target cluster).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demonstrate consistently superior performance over FCN across all pattern types. The most successfully detected patterns include right side edge defects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0.879, U-Net: 0.850), left side edge defects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0.883, U-Net: 0.794), and gross defect at right half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0.876, U-Net: 0.877). The most challenging pattern for all architectures is the wafer edge ring defect, where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achieves 0.655, U-Net achieves 0.728, and FCN drops to 0.428. Line scratch detection also proves challenging, likely due to the elongated, thin morphology of such defects [17]. Critically, all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values for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exceed the 0.5 threshold across all seven basis patterns, confirming successful detection capability.</w:t>
      </w:r>
    </w:p>
    <w:p w14:paraId="0C5066BF" w14:textId="77777777" w:rsidR="00690AA3" w:rsidRDefault="00690AA3" w:rsidP="00690AA3">
      <w:pPr>
        <w:spacing w:before="200" w:after="60"/>
        <w:jc w:val="center"/>
        <w:rPr>
          <w:rFonts w:ascii="Arial" w:eastAsia="Times New Roman" w:hAnsi="Arial" w:cs="Arial"/>
          <w:b/>
          <w:bCs/>
          <w:sz w:val="20"/>
          <w:szCs w:val="20"/>
        </w:rPr>
        <w:sectPr w:rsidR="00690AA3" w:rsidSect="009752A6">
          <w:type w:val="continuous"/>
          <w:pgSz w:w="11909" w:h="16834" w:code="9"/>
          <w:pgMar w:top="1440" w:right="1440" w:bottom="1440" w:left="1440" w:header="720" w:footer="864" w:gutter="0"/>
          <w:cols w:num="2" w:space="288"/>
          <w:docGrid w:linePitch="360"/>
        </w:sectPr>
      </w:pPr>
    </w:p>
    <w:p w14:paraId="1CF90BF9" w14:textId="77777777" w:rsidR="00690AA3" w:rsidRDefault="00690AA3">
      <w:pPr>
        <w:rPr>
          <w:rFonts w:ascii="Arial" w:eastAsia="Times New Roman" w:hAnsi="Arial" w:cs="Arial"/>
          <w:b/>
          <w:bCs/>
          <w:sz w:val="20"/>
          <w:szCs w:val="20"/>
        </w:rPr>
      </w:pPr>
      <w:r>
        <w:rPr>
          <w:rFonts w:ascii="Arial" w:eastAsia="Times New Roman" w:hAnsi="Arial" w:cs="Arial"/>
          <w:b/>
          <w:bCs/>
          <w:sz w:val="20"/>
          <w:szCs w:val="20"/>
        </w:rPr>
        <w:br w:type="page"/>
      </w:r>
    </w:p>
    <w:p w14:paraId="3FF9083B" w14:textId="09B5DF63"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lastRenderedPageBreak/>
        <w:t>T</w:t>
      </w:r>
      <w:r w:rsidR="00CC1569" w:rsidRPr="00CC1569">
        <w:rPr>
          <w:rFonts w:ascii="Arial" w:eastAsia="Times New Roman" w:hAnsi="Arial" w:cs="Arial"/>
          <w:b/>
          <w:bCs/>
          <w:sz w:val="20"/>
          <w:szCs w:val="20"/>
        </w:rPr>
        <w:t>able 2</w:t>
      </w:r>
      <w:r w:rsidRPr="00CC1569">
        <w:rPr>
          <w:rFonts w:ascii="Arial" w:eastAsia="Times New Roman" w:hAnsi="Arial" w:cs="Arial"/>
          <w:b/>
          <w:bCs/>
          <w:sz w:val="20"/>
          <w:szCs w:val="20"/>
        </w:rPr>
        <w:t>:</w:t>
      </w:r>
      <w:r w:rsidR="00CC1569">
        <w:rPr>
          <w:rFonts w:ascii="Arial" w:eastAsia="Times New Roman" w:hAnsi="Arial" w:cs="Arial"/>
          <w:b/>
          <w:bCs/>
          <w:sz w:val="20"/>
          <w:szCs w:val="20"/>
        </w:rPr>
        <w:t xml:space="preserve"> </w:t>
      </w:r>
      <w:r w:rsidRPr="00CC1569">
        <w:rPr>
          <w:rFonts w:ascii="Arial" w:eastAsia="Times New Roman" w:hAnsi="Arial" w:cs="Arial"/>
          <w:b/>
          <w:bCs/>
          <w:sz w:val="20"/>
          <w:szCs w:val="20"/>
        </w:rPr>
        <w:t xml:space="preserve">Mean </w:t>
      </w:r>
      <w:proofErr w:type="spellStart"/>
      <w:r w:rsidRPr="00CC1569">
        <w:rPr>
          <w:rFonts w:ascii="Arial" w:eastAsia="Times New Roman" w:hAnsi="Arial" w:cs="Arial"/>
          <w:b/>
          <w:bCs/>
          <w:sz w:val="20"/>
          <w:szCs w:val="20"/>
        </w:rPr>
        <w:t>IoU</w:t>
      </w:r>
      <w:proofErr w:type="spellEnd"/>
      <w:r w:rsidRPr="00CC1569">
        <w:rPr>
          <w:rFonts w:ascii="Arial" w:eastAsia="Times New Roman" w:hAnsi="Arial" w:cs="Arial"/>
          <w:b/>
          <w:bCs/>
          <w:sz w:val="20"/>
          <w:szCs w:val="20"/>
        </w:rPr>
        <w:t xml:space="preserve"> Results for Basis Defect Pattern Test Set</w:t>
      </w:r>
    </w:p>
    <w:tbl>
      <w:tblPr>
        <w:tblW w:w="9360" w:type="dxa"/>
        <w:tblCellMar>
          <w:left w:w="10" w:type="dxa"/>
          <w:right w:w="10" w:type="dxa"/>
        </w:tblCellMar>
        <w:tblLook w:val="0000" w:firstRow="0" w:lastRow="0" w:firstColumn="0" w:lastColumn="0" w:noHBand="0" w:noVBand="0"/>
      </w:tblPr>
      <w:tblGrid>
        <w:gridCol w:w="2800"/>
        <w:gridCol w:w="2200"/>
        <w:gridCol w:w="2200"/>
        <w:gridCol w:w="2160"/>
      </w:tblGrid>
      <w:tr w:rsidR="00690AA3" w:rsidRPr="000B372E" w14:paraId="328091A3" w14:textId="77777777" w:rsidTr="00CC1569">
        <w:tc>
          <w:tcPr>
            <w:tcW w:w="2800" w:type="dxa"/>
            <w:tcBorders>
              <w:top w:val="single" w:sz="4" w:space="0" w:color="auto"/>
              <w:bottom w:val="single" w:sz="4" w:space="0" w:color="auto"/>
            </w:tcBorders>
            <w:tcMar>
              <w:top w:w="60" w:type="dxa"/>
              <w:left w:w="100" w:type="dxa"/>
              <w:bottom w:w="60" w:type="dxa"/>
              <w:right w:w="100" w:type="dxa"/>
            </w:tcMar>
            <w:vAlign w:val="center"/>
          </w:tcPr>
          <w:p w14:paraId="4FBD848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Pattern</w:t>
            </w:r>
          </w:p>
        </w:tc>
        <w:tc>
          <w:tcPr>
            <w:tcW w:w="2200" w:type="dxa"/>
            <w:tcBorders>
              <w:top w:val="single" w:sz="4" w:space="0" w:color="auto"/>
              <w:bottom w:val="single" w:sz="4" w:space="0" w:color="auto"/>
            </w:tcBorders>
            <w:tcMar>
              <w:top w:w="60" w:type="dxa"/>
              <w:left w:w="100" w:type="dxa"/>
              <w:bottom w:w="60" w:type="dxa"/>
              <w:right w:w="100" w:type="dxa"/>
            </w:tcMar>
            <w:vAlign w:val="center"/>
          </w:tcPr>
          <w:p w14:paraId="3491A7ED"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2200" w:type="dxa"/>
            <w:tcBorders>
              <w:top w:val="single" w:sz="4" w:space="0" w:color="auto"/>
              <w:bottom w:val="single" w:sz="4" w:space="0" w:color="auto"/>
            </w:tcBorders>
            <w:tcMar>
              <w:top w:w="60" w:type="dxa"/>
              <w:left w:w="100" w:type="dxa"/>
              <w:bottom w:w="60" w:type="dxa"/>
              <w:right w:w="100" w:type="dxa"/>
            </w:tcMar>
            <w:vAlign w:val="center"/>
          </w:tcPr>
          <w:p w14:paraId="52E3FF1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c>
          <w:tcPr>
            <w:tcW w:w="2160" w:type="dxa"/>
            <w:tcBorders>
              <w:top w:val="single" w:sz="4" w:space="0" w:color="auto"/>
              <w:bottom w:val="single" w:sz="4" w:space="0" w:color="auto"/>
            </w:tcBorders>
            <w:tcMar>
              <w:top w:w="60" w:type="dxa"/>
              <w:left w:w="100" w:type="dxa"/>
              <w:bottom w:w="60" w:type="dxa"/>
              <w:right w:w="100" w:type="dxa"/>
            </w:tcMar>
            <w:vAlign w:val="center"/>
          </w:tcPr>
          <w:p w14:paraId="0FBF21C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FCN</w:t>
            </w:r>
          </w:p>
        </w:tc>
      </w:tr>
      <w:tr w:rsidR="00690AA3" w:rsidRPr="000B372E" w14:paraId="04617C2C" w14:textId="77777777" w:rsidTr="00CC1569">
        <w:tc>
          <w:tcPr>
            <w:tcW w:w="2800" w:type="dxa"/>
            <w:tcBorders>
              <w:top w:val="single" w:sz="4" w:space="0" w:color="auto"/>
            </w:tcBorders>
            <w:tcMar>
              <w:top w:w="60" w:type="dxa"/>
              <w:left w:w="100" w:type="dxa"/>
              <w:bottom w:w="60" w:type="dxa"/>
              <w:right w:w="100" w:type="dxa"/>
            </w:tcMar>
            <w:vAlign w:val="center"/>
          </w:tcPr>
          <w:p w14:paraId="095FDDB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Wafer edge ring</w:t>
            </w:r>
          </w:p>
        </w:tc>
        <w:tc>
          <w:tcPr>
            <w:tcW w:w="2200" w:type="dxa"/>
            <w:tcBorders>
              <w:top w:val="single" w:sz="4" w:space="0" w:color="auto"/>
            </w:tcBorders>
            <w:tcMar>
              <w:top w:w="60" w:type="dxa"/>
              <w:left w:w="100" w:type="dxa"/>
              <w:bottom w:w="60" w:type="dxa"/>
              <w:right w:w="100" w:type="dxa"/>
            </w:tcMar>
            <w:vAlign w:val="center"/>
          </w:tcPr>
          <w:p w14:paraId="3DC9F54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0.655±0.12</w:t>
            </w:r>
          </w:p>
        </w:tc>
        <w:tc>
          <w:tcPr>
            <w:tcW w:w="2200" w:type="dxa"/>
            <w:tcBorders>
              <w:top w:val="single" w:sz="4" w:space="0" w:color="auto"/>
            </w:tcBorders>
            <w:tcMar>
              <w:top w:w="60" w:type="dxa"/>
              <w:left w:w="100" w:type="dxa"/>
              <w:bottom w:w="60" w:type="dxa"/>
              <w:right w:w="100" w:type="dxa"/>
            </w:tcMar>
            <w:vAlign w:val="center"/>
          </w:tcPr>
          <w:p w14:paraId="07D43E7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0.728±0.08</w:t>
            </w:r>
          </w:p>
        </w:tc>
        <w:tc>
          <w:tcPr>
            <w:tcW w:w="2160" w:type="dxa"/>
            <w:tcBorders>
              <w:top w:val="single" w:sz="4" w:space="0" w:color="auto"/>
            </w:tcBorders>
            <w:tcMar>
              <w:top w:w="60" w:type="dxa"/>
              <w:left w:w="100" w:type="dxa"/>
              <w:bottom w:w="60" w:type="dxa"/>
              <w:right w:w="100" w:type="dxa"/>
            </w:tcMar>
            <w:vAlign w:val="center"/>
          </w:tcPr>
          <w:p w14:paraId="746C937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0.428±0.08</w:t>
            </w:r>
          </w:p>
        </w:tc>
      </w:tr>
      <w:tr w:rsidR="00690AA3" w:rsidRPr="000B372E" w14:paraId="28BFA136" w14:textId="77777777" w:rsidTr="00CC1569">
        <w:tc>
          <w:tcPr>
            <w:tcW w:w="2800" w:type="dxa"/>
            <w:tcMar>
              <w:top w:w="60" w:type="dxa"/>
              <w:left w:w="100" w:type="dxa"/>
              <w:bottom w:w="60" w:type="dxa"/>
              <w:right w:w="100" w:type="dxa"/>
            </w:tcMar>
            <w:vAlign w:val="center"/>
          </w:tcPr>
          <w:p w14:paraId="2AE54BE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Right side edge</w:t>
            </w:r>
          </w:p>
        </w:tc>
        <w:tc>
          <w:tcPr>
            <w:tcW w:w="2200" w:type="dxa"/>
            <w:tcMar>
              <w:top w:w="60" w:type="dxa"/>
              <w:left w:w="100" w:type="dxa"/>
              <w:bottom w:w="60" w:type="dxa"/>
              <w:right w:w="100" w:type="dxa"/>
            </w:tcMar>
            <w:vAlign w:val="center"/>
          </w:tcPr>
          <w:p w14:paraId="399E6F7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0.879±0.07</w:t>
            </w:r>
          </w:p>
        </w:tc>
        <w:tc>
          <w:tcPr>
            <w:tcW w:w="2200" w:type="dxa"/>
            <w:tcMar>
              <w:top w:w="60" w:type="dxa"/>
              <w:left w:w="100" w:type="dxa"/>
              <w:bottom w:w="60" w:type="dxa"/>
              <w:right w:w="100" w:type="dxa"/>
            </w:tcMar>
            <w:vAlign w:val="center"/>
          </w:tcPr>
          <w:p w14:paraId="0E26A35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0.850±0.11</w:t>
            </w:r>
          </w:p>
        </w:tc>
        <w:tc>
          <w:tcPr>
            <w:tcW w:w="2160" w:type="dxa"/>
            <w:tcMar>
              <w:top w:w="60" w:type="dxa"/>
              <w:left w:w="100" w:type="dxa"/>
              <w:bottom w:w="60" w:type="dxa"/>
              <w:right w:w="100" w:type="dxa"/>
            </w:tcMar>
            <w:vAlign w:val="center"/>
          </w:tcPr>
          <w:p w14:paraId="7B55E1A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0.804±0.09</w:t>
            </w:r>
          </w:p>
        </w:tc>
      </w:tr>
      <w:tr w:rsidR="00690AA3" w:rsidRPr="000B372E" w14:paraId="6101EF72" w14:textId="77777777" w:rsidTr="00CC1569">
        <w:tc>
          <w:tcPr>
            <w:tcW w:w="2800" w:type="dxa"/>
            <w:tcMar>
              <w:top w:w="60" w:type="dxa"/>
              <w:left w:w="100" w:type="dxa"/>
              <w:bottom w:w="60" w:type="dxa"/>
              <w:right w:w="100" w:type="dxa"/>
            </w:tcMar>
            <w:vAlign w:val="center"/>
          </w:tcPr>
          <w:p w14:paraId="5A9855B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Left side edge</w:t>
            </w:r>
          </w:p>
        </w:tc>
        <w:tc>
          <w:tcPr>
            <w:tcW w:w="2200" w:type="dxa"/>
            <w:tcMar>
              <w:top w:w="60" w:type="dxa"/>
              <w:left w:w="100" w:type="dxa"/>
              <w:bottom w:w="60" w:type="dxa"/>
              <w:right w:w="100" w:type="dxa"/>
            </w:tcMar>
            <w:vAlign w:val="center"/>
          </w:tcPr>
          <w:p w14:paraId="211DBAD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0.883±0.11</w:t>
            </w:r>
          </w:p>
        </w:tc>
        <w:tc>
          <w:tcPr>
            <w:tcW w:w="2200" w:type="dxa"/>
            <w:tcMar>
              <w:top w:w="60" w:type="dxa"/>
              <w:left w:w="100" w:type="dxa"/>
              <w:bottom w:w="60" w:type="dxa"/>
              <w:right w:w="100" w:type="dxa"/>
            </w:tcMar>
            <w:vAlign w:val="center"/>
          </w:tcPr>
          <w:p w14:paraId="0C9627D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0.794±0.19</w:t>
            </w:r>
          </w:p>
        </w:tc>
        <w:tc>
          <w:tcPr>
            <w:tcW w:w="2160" w:type="dxa"/>
            <w:tcMar>
              <w:top w:w="60" w:type="dxa"/>
              <w:left w:w="100" w:type="dxa"/>
              <w:bottom w:w="60" w:type="dxa"/>
              <w:right w:w="100" w:type="dxa"/>
            </w:tcMar>
            <w:vAlign w:val="center"/>
          </w:tcPr>
          <w:p w14:paraId="778268F8"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0.330±0.26</w:t>
            </w:r>
          </w:p>
        </w:tc>
      </w:tr>
      <w:tr w:rsidR="00690AA3" w:rsidRPr="000B372E" w14:paraId="5D33FE70" w14:textId="77777777" w:rsidTr="00CC1569">
        <w:tc>
          <w:tcPr>
            <w:tcW w:w="2800" w:type="dxa"/>
            <w:tcMar>
              <w:top w:w="60" w:type="dxa"/>
              <w:left w:w="100" w:type="dxa"/>
              <w:bottom w:w="60" w:type="dxa"/>
              <w:right w:w="100" w:type="dxa"/>
            </w:tcMar>
            <w:vAlign w:val="center"/>
          </w:tcPr>
          <w:p w14:paraId="224BE44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Line scratch</w:t>
            </w:r>
          </w:p>
        </w:tc>
        <w:tc>
          <w:tcPr>
            <w:tcW w:w="2200" w:type="dxa"/>
            <w:tcMar>
              <w:top w:w="60" w:type="dxa"/>
              <w:left w:w="100" w:type="dxa"/>
              <w:bottom w:w="60" w:type="dxa"/>
              <w:right w:w="100" w:type="dxa"/>
            </w:tcMar>
            <w:vAlign w:val="center"/>
          </w:tcPr>
          <w:p w14:paraId="54810E9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0.649±0.25</w:t>
            </w:r>
          </w:p>
        </w:tc>
        <w:tc>
          <w:tcPr>
            <w:tcW w:w="2200" w:type="dxa"/>
            <w:tcMar>
              <w:top w:w="60" w:type="dxa"/>
              <w:left w:w="100" w:type="dxa"/>
              <w:bottom w:w="60" w:type="dxa"/>
              <w:right w:w="100" w:type="dxa"/>
            </w:tcMar>
            <w:vAlign w:val="center"/>
          </w:tcPr>
          <w:p w14:paraId="7618D94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0.663±0.23</w:t>
            </w:r>
          </w:p>
        </w:tc>
        <w:tc>
          <w:tcPr>
            <w:tcW w:w="2160" w:type="dxa"/>
            <w:tcMar>
              <w:top w:w="60" w:type="dxa"/>
              <w:left w:w="100" w:type="dxa"/>
              <w:bottom w:w="60" w:type="dxa"/>
              <w:right w:w="100" w:type="dxa"/>
            </w:tcMar>
            <w:vAlign w:val="center"/>
          </w:tcPr>
          <w:p w14:paraId="32540AE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0.538±0.23</w:t>
            </w:r>
          </w:p>
        </w:tc>
      </w:tr>
      <w:tr w:rsidR="00690AA3" w:rsidRPr="000B372E" w14:paraId="1396EC11" w14:textId="77777777" w:rsidTr="00CC1569">
        <w:tc>
          <w:tcPr>
            <w:tcW w:w="2800" w:type="dxa"/>
            <w:tcMar>
              <w:top w:w="60" w:type="dxa"/>
              <w:left w:w="100" w:type="dxa"/>
              <w:bottom w:w="60" w:type="dxa"/>
              <w:right w:w="100" w:type="dxa"/>
            </w:tcMar>
            <w:vAlign w:val="center"/>
          </w:tcPr>
          <w:p w14:paraId="2EB4EE7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Non-random cluster</w:t>
            </w:r>
          </w:p>
        </w:tc>
        <w:tc>
          <w:tcPr>
            <w:tcW w:w="2200" w:type="dxa"/>
            <w:tcMar>
              <w:top w:w="60" w:type="dxa"/>
              <w:left w:w="100" w:type="dxa"/>
              <w:bottom w:w="60" w:type="dxa"/>
              <w:right w:w="100" w:type="dxa"/>
            </w:tcMar>
            <w:vAlign w:val="center"/>
          </w:tcPr>
          <w:p w14:paraId="6E2C6A7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0.815±0.09</w:t>
            </w:r>
          </w:p>
        </w:tc>
        <w:tc>
          <w:tcPr>
            <w:tcW w:w="2200" w:type="dxa"/>
            <w:tcMar>
              <w:top w:w="60" w:type="dxa"/>
              <w:left w:w="100" w:type="dxa"/>
              <w:bottom w:w="60" w:type="dxa"/>
              <w:right w:w="100" w:type="dxa"/>
            </w:tcMar>
            <w:vAlign w:val="center"/>
          </w:tcPr>
          <w:p w14:paraId="38FE773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0.817±0.09</w:t>
            </w:r>
          </w:p>
        </w:tc>
        <w:tc>
          <w:tcPr>
            <w:tcW w:w="2160" w:type="dxa"/>
            <w:tcMar>
              <w:top w:w="60" w:type="dxa"/>
              <w:left w:w="100" w:type="dxa"/>
              <w:bottom w:w="60" w:type="dxa"/>
              <w:right w:w="100" w:type="dxa"/>
            </w:tcMar>
            <w:vAlign w:val="center"/>
          </w:tcPr>
          <w:p w14:paraId="1530FE4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0.646±0.11</w:t>
            </w:r>
          </w:p>
        </w:tc>
      </w:tr>
      <w:tr w:rsidR="00690AA3" w:rsidRPr="000B372E" w14:paraId="69652026" w14:textId="77777777" w:rsidTr="00CC1569">
        <w:tc>
          <w:tcPr>
            <w:tcW w:w="2800" w:type="dxa"/>
            <w:tcMar>
              <w:top w:w="60" w:type="dxa"/>
              <w:left w:w="100" w:type="dxa"/>
              <w:bottom w:w="60" w:type="dxa"/>
              <w:right w:w="100" w:type="dxa"/>
            </w:tcMar>
            <w:vAlign w:val="center"/>
          </w:tcPr>
          <w:p w14:paraId="1FEB039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defect at left</w:t>
            </w:r>
          </w:p>
        </w:tc>
        <w:tc>
          <w:tcPr>
            <w:tcW w:w="2200" w:type="dxa"/>
            <w:tcMar>
              <w:top w:w="60" w:type="dxa"/>
              <w:left w:w="100" w:type="dxa"/>
              <w:bottom w:w="60" w:type="dxa"/>
              <w:right w:w="100" w:type="dxa"/>
            </w:tcMar>
            <w:vAlign w:val="center"/>
          </w:tcPr>
          <w:p w14:paraId="15F5B9A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0.753±0.10</w:t>
            </w:r>
          </w:p>
        </w:tc>
        <w:tc>
          <w:tcPr>
            <w:tcW w:w="2200" w:type="dxa"/>
            <w:tcMar>
              <w:top w:w="60" w:type="dxa"/>
              <w:left w:w="100" w:type="dxa"/>
              <w:bottom w:w="60" w:type="dxa"/>
              <w:right w:w="100" w:type="dxa"/>
            </w:tcMar>
            <w:vAlign w:val="center"/>
          </w:tcPr>
          <w:p w14:paraId="0EDF466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0.799±0.06</w:t>
            </w:r>
          </w:p>
        </w:tc>
        <w:tc>
          <w:tcPr>
            <w:tcW w:w="2160" w:type="dxa"/>
            <w:tcMar>
              <w:top w:w="60" w:type="dxa"/>
              <w:left w:w="100" w:type="dxa"/>
              <w:bottom w:w="60" w:type="dxa"/>
              <w:right w:w="100" w:type="dxa"/>
            </w:tcMar>
            <w:vAlign w:val="center"/>
          </w:tcPr>
          <w:p w14:paraId="269CD35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0.459±0.08</w:t>
            </w:r>
          </w:p>
        </w:tc>
      </w:tr>
      <w:tr w:rsidR="00690AA3" w:rsidRPr="000B372E" w14:paraId="5EBBC75A" w14:textId="77777777" w:rsidTr="00CC1569">
        <w:tc>
          <w:tcPr>
            <w:tcW w:w="2800" w:type="dxa"/>
            <w:tcBorders>
              <w:bottom w:val="single" w:sz="4" w:space="0" w:color="auto"/>
            </w:tcBorders>
            <w:tcMar>
              <w:top w:w="60" w:type="dxa"/>
              <w:left w:w="100" w:type="dxa"/>
              <w:bottom w:w="60" w:type="dxa"/>
              <w:right w:w="100" w:type="dxa"/>
            </w:tcMar>
            <w:vAlign w:val="center"/>
          </w:tcPr>
          <w:p w14:paraId="678F46B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defect at right</w:t>
            </w:r>
          </w:p>
        </w:tc>
        <w:tc>
          <w:tcPr>
            <w:tcW w:w="2200" w:type="dxa"/>
            <w:tcBorders>
              <w:bottom w:val="single" w:sz="4" w:space="0" w:color="auto"/>
            </w:tcBorders>
            <w:tcMar>
              <w:top w:w="60" w:type="dxa"/>
              <w:left w:w="100" w:type="dxa"/>
              <w:bottom w:w="60" w:type="dxa"/>
              <w:right w:w="100" w:type="dxa"/>
            </w:tcMar>
            <w:vAlign w:val="center"/>
          </w:tcPr>
          <w:p w14:paraId="7E97DBE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0.876±0.04</w:t>
            </w:r>
          </w:p>
        </w:tc>
        <w:tc>
          <w:tcPr>
            <w:tcW w:w="2200" w:type="dxa"/>
            <w:tcBorders>
              <w:bottom w:val="single" w:sz="4" w:space="0" w:color="auto"/>
            </w:tcBorders>
            <w:tcMar>
              <w:top w:w="60" w:type="dxa"/>
              <w:left w:w="100" w:type="dxa"/>
              <w:bottom w:w="60" w:type="dxa"/>
              <w:right w:w="100" w:type="dxa"/>
            </w:tcMar>
            <w:vAlign w:val="center"/>
          </w:tcPr>
          <w:p w14:paraId="22DCF4F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0.877±0.05</w:t>
            </w:r>
          </w:p>
        </w:tc>
        <w:tc>
          <w:tcPr>
            <w:tcW w:w="2160" w:type="dxa"/>
            <w:tcBorders>
              <w:bottom w:val="single" w:sz="4" w:space="0" w:color="auto"/>
            </w:tcBorders>
            <w:tcMar>
              <w:top w:w="60" w:type="dxa"/>
              <w:left w:w="100" w:type="dxa"/>
              <w:bottom w:w="60" w:type="dxa"/>
              <w:right w:w="100" w:type="dxa"/>
            </w:tcMar>
            <w:vAlign w:val="center"/>
          </w:tcPr>
          <w:p w14:paraId="11AE172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0.640±0.04</w:t>
            </w:r>
          </w:p>
        </w:tc>
      </w:tr>
    </w:tbl>
    <w:p w14:paraId="64DBB5C3" w14:textId="794E2DA3" w:rsidR="00690AA3" w:rsidRPr="000B372E" w:rsidRDefault="00690AA3" w:rsidP="00690AA3">
      <w:pPr>
        <w:spacing w:before="200" w:after="80"/>
        <w:jc w:val="center"/>
        <w:rPr>
          <w:rFonts w:ascii="Arial" w:hAnsi="Arial" w:cs="Arial"/>
          <w:sz w:val="20"/>
          <w:szCs w:val="20"/>
        </w:rPr>
      </w:pPr>
    </w:p>
    <w:p w14:paraId="380F2EF0" w14:textId="693DAC40" w:rsidR="00A04215" w:rsidRDefault="00A04215" w:rsidP="00690AA3">
      <w:pPr>
        <w:spacing w:after="240"/>
        <w:jc w:val="center"/>
        <w:rPr>
          <w:rFonts w:ascii="Arial" w:eastAsia="Times New Roman" w:hAnsi="Arial" w:cs="Arial"/>
          <w:sz w:val="20"/>
          <w:szCs w:val="20"/>
        </w:rPr>
      </w:pPr>
      <w:r>
        <w:rPr>
          <w:noProof/>
        </w:rPr>
        <w:drawing>
          <wp:inline distT="0" distB="0" distL="0" distR="0" wp14:anchorId="5490503F" wp14:editId="25D1C019">
            <wp:extent cx="5733415" cy="3171825"/>
            <wp:effectExtent l="0" t="0" r="63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3415" cy="3171825"/>
                    </a:xfrm>
                    <a:prstGeom prst="rect">
                      <a:avLst/>
                    </a:prstGeom>
                    <a:noFill/>
                    <a:ln>
                      <a:noFill/>
                    </a:ln>
                  </pic:spPr>
                </pic:pic>
              </a:graphicData>
            </a:graphic>
          </wp:inline>
        </w:drawing>
      </w:r>
    </w:p>
    <w:p w14:paraId="5BD8F386" w14:textId="40487DCE"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5. Grouped bar chart comparing mean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across basis defect patterns for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U-Net, and FCN architectures.</w:t>
      </w:r>
    </w:p>
    <w:p w14:paraId="3E546887" w14:textId="77777777" w:rsidR="00690AA3" w:rsidRDefault="00690AA3" w:rsidP="00690AA3">
      <w:pPr>
        <w:pStyle w:val="Heading2"/>
        <w:spacing w:after="200" w:line="276" w:lineRule="auto"/>
        <w:rPr>
          <w:rFonts w:eastAsia="Times New Roman" w:cs="Arial"/>
          <w:sz w:val="20"/>
          <w:szCs w:val="20"/>
        </w:rPr>
        <w:sectPr w:rsidR="00690AA3" w:rsidSect="00690AA3">
          <w:type w:val="continuous"/>
          <w:pgSz w:w="11909" w:h="16834" w:code="9"/>
          <w:pgMar w:top="1440" w:right="1440" w:bottom="1440" w:left="1440" w:header="720" w:footer="864" w:gutter="0"/>
          <w:cols w:space="288"/>
          <w:docGrid w:linePitch="360"/>
        </w:sectPr>
      </w:pPr>
    </w:p>
    <w:p w14:paraId="2D0334EC" w14:textId="3E63C5DC" w:rsidR="00690AA3" w:rsidRPr="00CC1569" w:rsidRDefault="00CC1569" w:rsidP="00690AA3">
      <w:pPr>
        <w:pStyle w:val="Heading2"/>
        <w:spacing w:after="200" w:line="276" w:lineRule="auto"/>
        <w:rPr>
          <w:rFonts w:cs="Arial"/>
          <w:szCs w:val="22"/>
        </w:rPr>
      </w:pPr>
      <w:r w:rsidRPr="00CC1569">
        <w:rPr>
          <w:rFonts w:eastAsia="Times New Roman" w:cs="Arial"/>
          <w:szCs w:val="22"/>
        </w:rPr>
        <w:t>3.4</w:t>
      </w:r>
      <w:r w:rsidR="00690AA3" w:rsidRPr="00CC1569">
        <w:rPr>
          <w:rFonts w:eastAsia="Times New Roman" w:cs="Arial"/>
          <w:szCs w:val="22"/>
        </w:rPr>
        <w:t>. Generalization to Unseen Defect Patterns</w:t>
      </w:r>
    </w:p>
    <w:p w14:paraId="6F120205" w14:textId="77777777"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 xml:space="preserve">A central contribution of the approach reviewed here is the demonstration that encoder–decoder models trained on a limited set of basis </w:t>
      </w:r>
      <w:r w:rsidRPr="000B372E">
        <w:rPr>
          <w:rFonts w:ascii="Arial" w:eastAsia="Times New Roman" w:hAnsi="Arial" w:cs="Arial"/>
          <w:sz w:val="20"/>
          <w:szCs w:val="20"/>
        </w:rPr>
        <w:t xml:space="preserve">patterns can generalize to detect defect morphologies not seen during training. Three unseen patterns were evaluated: gross edge damage (C9), curved scratch (C10), and a composite pattern of line scratch with non-random cluster defects (C11). Table III presents the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w:t>
      </w:r>
      <w:r w:rsidRPr="000B372E">
        <w:rPr>
          <w:rFonts w:ascii="Arial" w:eastAsia="Times New Roman" w:hAnsi="Arial" w:cs="Arial"/>
          <w:sz w:val="20"/>
          <w:szCs w:val="20"/>
        </w:rPr>
        <w:lastRenderedPageBreak/>
        <w:t>results, and Figure 6 visualizes the comparison [17].</w:t>
      </w:r>
    </w:p>
    <w:p w14:paraId="39EAA83F"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num="2" w:space="288"/>
          <w:docGrid w:linePitch="360"/>
        </w:sectPr>
      </w:pPr>
    </w:p>
    <w:p w14:paraId="7749ADA6" w14:textId="49887B98"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t>T</w:t>
      </w:r>
      <w:r w:rsidR="00CC1569" w:rsidRPr="00CC1569">
        <w:rPr>
          <w:rFonts w:ascii="Arial" w:eastAsia="Times New Roman" w:hAnsi="Arial" w:cs="Arial"/>
          <w:b/>
          <w:bCs/>
          <w:sz w:val="20"/>
          <w:szCs w:val="20"/>
        </w:rPr>
        <w:t>able</w:t>
      </w:r>
      <w:r w:rsidRPr="00CC1569">
        <w:rPr>
          <w:rFonts w:ascii="Arial" w:eastAsia="Times New Roman" w:hAnsi="Arial" w:cs="Arial"/>
          <w:b/>
          <w:bCs/>
          <w:sz w:val="20"/>
          <w:szCs w:val="20"/>
        </w:rPr>
        <w:t xml:space="preserve"> </w:t>
      </w:r>
      <w:r w:rsidR="00CC1569" w:rsidRPr="00CC1569">
        <w:rPr>
          <w:rFonts w:ascii="Arial" w:eastAsia="Times New Roman" w:hAnsi="Arial" w:cs="Arial"/>
          <w:b/>
          <w:bCs/>
          <w:sz w:val="20"/>
          <w:szCs w:val="20"/>
        </w:rPr>
        <w:t>3</w:t>
      </w:r>
      <w:r w:rsidRPr="00CC1569">
        <w:rPr>
          <w:rFonts w:ascii="Arial" w:eastAsia="Times New Roman" w:hAnsi="Arial" w:cs="Arial"/>
          <w:b/>
          <w:bCs/>
          <w:sz w:val="20"/>
          <w:szCs w:val="20"/>
        </w:rPr>
        <w:t>:</w:t>
      </w:r>
      <w:r w:rsidR="00CC1569" w:rsidRPr="00CC1569">
        <w:rPr>
          <w:rFonts w:ascii="Arial" w:eastAsia="Times New Roman" w:hAnsi="Arial" w:cs="Arial"/>
          <w:b/>
          <w:bCs/>
          <w:sz w:val="20"/>
          <w:szCs w:val="20"/>
        </w:rPr>
        <w:t xml:space="preserve"> </w:t>
      </w:r>
      <w:r w:rsidRPr="00CC1569">
        <w:rPr>
          <w:rFonts w:ascii="Arial" w:eastAsia="Times New Roman" w:hAnsi="Arial" w:cs="Arial"/>
          <w:b/>
          <w:bCs/>
          <w:sz w:val="20"/>
          <w:szCs w:val="20"/>
        </w:rPr>
        <w:t xml:space="preserve">Mean </w:t>
      </w:r>
      <w:proofErr w:type="spellStart"/>
      <w:r w:rsidRPr="00CC1569">
        <w:rPr>
          <w:rFonts w:ascii="Arial" w:eastAsia="Times New Roman" w:hAnsi="Arial" w:cs="Arial"/>
          <w:b/>
          <w:bCs/>
          <w:sz w:val="20"/>
          <w:szCs w:val="20"/>
        </w:rPr>
        <w:t>IoU</w:t>
      </w:r>
      <w:proofErr w:type="spellEnd"/>
      <w:r w:rsidRPr="00CC1569">
        <w:rPr>
          <w:rFonts w:ascii="Arial" w:eastAsia="Times New Roman" w:hAnsi="Arial" w:cs="Arial"/>
          <w:b/>
          <w:bCs/>
          <w:sz w:val="20"/>
          <w:szCs w:val="20"/>
        </w:rPr>
        <w:t xml:space="preserve"> Results for Unseen Defect Patterns</w:t>
      </w:r>
    </w:p>
    <w:tbl>
      <w:tblPr>
        <w:tblW w:w="9360" w:type="dxa"/>
        <w:tblCellMar>
          <w:left w:w="10" w:type="dxa"/>
          <w:right w:w="10" w:type="dxa"/>
        </w:tblCellMar>
        <w:tblLook w:val="0000" w:firstRow="0" w:lastRow="0" w:firstColumn="0" w:lastColumn="0" w:noHBand="0" w:noVBand="0"/>
      </w:tblPr>
      <w:tblGrid>
        <w:gridCol w:w="2800"/>
        <w:gridCol w:w="2200"/>
        <w:gridCol w:w="2200"/>
        <w:gridCol w:w="2160"/>
      </w:tblGrid>
      <w:tr w:rsidR="00690AA3" w:rsidRPr="000B372E" w14:paraId="2DF3B998" w14:textId="77777777" w:rsidTr="00CC1569">
        <w:tc>
          <w:tcPr>
            <w:tcW w:w="2800" w:type="dxa"/>
            <w:tcBorders>
              <w:top w:val="single" w:sz="4" w:space="0" w:color="auto"/>
              <w:bottom w:val="single" w:sz="4" w:space="0" w:color="auto"/>
            </w:tcBorders>
            <w:tcMar>
              <w:top w:w="60" w:type="dxa"/>
              <w:left w:w="100" w:type="dxa"/>
              <w:bottom w:w="60" w:type="dxa"/>
              <w:right w:w="100" w:type="dxa"/>
            </w:tcMar>
            <w:vAlign w:val="center"/>
          </w:tcPr>
          <w:p w14:paraId="6097A83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Pattern</w:t>
            </w:r>
          </w:p>
        </w:tc>
        <w:tc>
          <w:tcPr>
            <w:tcW w:w="2200" w:type="dxa"/>
            <w:tcBorders>
              <w:top w:val="single" w:sz="4" w:space="0" w:color="auto"/>
              <w:bottom w:val="single" w:sz="4" w:space="0" w:color="auto"/>
            </w:tcBorders>
            <w:tcMar>
              <w:top w:w="60" w:type="dxa"/>
              <w:left w:w="100" w:type="dxa"/>
              <w:bottom w:w="60" w:type="dxa"/>
              <w:right w:w="100" w:type="dxa"/>
            </w:tcMar>
            <w:vAlign w:val="center"/>
          </w:tcPr>
          <w:p w14:paraId="351C7FC6"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2200" w:type="dxa"/>
            <w:tcBorders>
              <w:top w:val="single" w:sz="4" w:space="0" w:color="auto"/>
              <w:bottom w:val="single" w:sz="4" w:space="0" w:color="auto"/>
            </w:tcBorders>
            <w:tcMar>
              <w:top w:w="60" w:type="dxa"/>
              <w:left w:w="100" w:type="dxa"/>
              <w:bottom w:w="60" w:type="dxa"/>
              <w:right w:w="100" w:type="dxa"/>
            </w:tcMar>
            <w:vAlign w:val="center"/>
          </w:tcPr>
          <w:p w14:paraId="215EA13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c>
          <w:tcPr>
            <w:tcW w:w="2160" w:type="dxa"/>
            <w:tcBorders>
              <w:top w:val="single" w:sz="4" w:space="0" w:color="auto"/>
              <w:bottom w:val="single" w:sz="4" w:space="0" w:color="auto"/>
            </w:tcBorders>
            <w:tcMar>
              <w:top w:w="60" w:type="dxa"/>
              <w:left w:w="100" w:type="dxa"/>
              <w:bottom w:w="60" w:type="dxa"/>
              <w:right w:w="100" w:type="dxa"/>
            </w:tcMar>
            <w:vAlign w:val="center"/>
          </w:tcPr>
          <w:p w14:paraId="465B0C4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FCN</w:t>
            </w:r>
          </w:p>
        </w:tc>
      </w:tr>
      <w:tr w:rsidR="00690AA3" w:rsidRPr="000B372E" w14:paraId="7BA66B43" w14:textId="77777777" w:rsidTr="00CC1569">
        <w:tc>
          <w:tcPr>
            <w:tcW w:w="2800" w:type="dxa"/>
            <w:tcBorders>
              <w:top w:val="single" w:sz="4" w:space="0" w:color="auto"/>
            </w:tcBorders>
            <w:tcMar>
              <w:top w:w="60" w:type="dxa"/>
              <w:left w:w="100" w:type="dxa"/>
              <w:bottom w:w="60" w:type="dxa"/>
              <w:right w:w="100" w:type="dxa"/>
            </w:tcMar>
            <w:vAlign w:val="center"/>
          </w:tcPr>
          <w:p w14:paraId="7A23CAF7"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edge damage</w:t>
            </w:r>
          </w:p>
        </w:tc>
        <w:tc>
          <w:tcPr>
            <w:tcW w:w="2200" w:type="dxa"/>
            <w:tcBorders>
              <w:top w:val="single" w:sz="4" w:space="0" w:color="auto"/>
            </w:tcBorders>
            <w:tcMar>
              <w:top w:w="60" w:type="dxa"/>
              <w:left w:w="100" w:type="dxa"/>
              <w:bottom w:w="60" w:type="dxa"/>
              <w:right w:w="100" w:type="dxa"/>
            </w:tcMar>
            <w:vAlign w:val="center"/>
          </w:tcPr>
          <w:p w14:paraId="4A2E624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0.912±0.05</w:t>
            </w:r>
          </w:p>
        </w:tc>
        <w:tc>
          <w:tcPr>
            <w:tcW w:w="2200" w:type="dxa"/>
            <w:tcBorders>
              <w:top w:val="single" w:sz="4" w:space="0" w:color="auto"/>
            </w:tcBorders>
            <w:tcMar>
              <w:top w:w="60" w:type="dxa"/>
              <w:left w:w="100" w:type="dxa"/>
              <w:bottom w:w="60" w:type="dxa"/>
              <w:right w:w="100" w:type="dxa"/>
            </w:tcMar>
            <w:vAlign w:val="center"/>
          </w:tcPr>
          <w:p w14:paraId="707C79F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0.894±0.07</w:t>
            </w:r>
          </w:p>
        </w:tc>
        <w:tc>
          <w:tcPr>
            <w:tcW w:w="2160" w:type="dxa"/>
            <w:tcBorders>
              <w:top w:val="single" w:sz="4" w:space="0" w:color="auto"/>
            </w:tcBorders>
            <w:tcMar>
              <w:top w:w="60" w:type="dxa"/>
              <w:left w:w="100" w:type="dxa"/>
              <w:bottom w:w="60" w:type="dxa"/>
              <w:right w:w="100" w:type="dxa"/>
            </w:tcMar>
            <w:vAlign w:val="center"/>
          </w:tcPr>
          <w:p w14:paraId="7260839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0.776±0.08</w:t>
            </w:r>
          </w:p>
        </w:tc>
      </w:tr>
      <w:tr w:rsidR="00690AA3" w:rsidRPr="000B372E" w14:paraId="236292F2" w14:textId="77777777" w:rsidTr="00CC1569">
        <w:tc>
          <w:tcPr>
            <w:tcW w:w="2800" w:type="dxa"/>
            <w:tcMar>
              <w:top w:w="60" w:type="dxa"/>
              <w:left w:w="100" w:type="dxa"/>
              <w:bottom w:w="60" w:type="dxa"/>
              <w:right w:w="100" w:type="dxa"/>
            </w:tcMar>
            <w:vAlign w:val="center"/>
          </w:tcPr>
          <w:p w14:paraId="3A6DD6F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Curved scratch</w:t>
            </w:r>
          </w:p>
        </w:tc>
        <w:tc>
          <w:tcPr>
            <w:tcW w:w="2200" w:type="dxa"/>
            <w:tcMar>
              <w:top w:w="60" w:type="dxa"/>
              <w:left w:w="100" w:type="dxa"/>
              <w:bottom w:w="60" w:type="dxa"/>
              <w:right w:w="100" w:type="dxa"/>
            </w:tcMar>
            <w:vAlign w:val="center"/>
          </w:tcPr>
          <w:p w14:paraId="22DC6B5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0.824±0.10</w:t>
            </w:r>
          </w:p>
        </w:tc>
        <w:tc>
          <w:tcPr>
            <w:tcW w:w="2200" w:type="dxa"/>
            <w:tcMar>
              <w:top w:w="60" w:type="dxa"/>
              <w:left w:w="100" w:type="dxa"/>
              <w:bottom w:w="60" w:type="dxa"/>
              <w:right w:w="100" w:type="dxa"/>
            </w:tcMar>
            <w:vAlign w:val="center"/>
          </w:tcPr>
          <w:p w14:paraId="7D0DD4F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0.808±0.12</w:t>
            </w:r>
          </w:p>
        </w:tc>
        <w:tc>
          <w:tcPr>
            <w:tcW w:w="2160" w:type="dxa"/>
            <w:tcMar>
              <w:top w:w="60" w:type="dxa"/>
              <w:left w:w="100" w:type="dxa"/>
              <w:bottom w:w="60" w:type="dxa"/>
              <w:right w:w="100" w:type="dxa"/>
            </w:tcMar>
            <w:vAlign w:val="center"/>
          </w:tcPr>
          <w:p w14:paraId="16B11AE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0.769±0.10</w:t>
            </w:r>
          </w:p>
        </w:tc>
      </w:tr>
      <w:tr w:rsidR="00690AA3" w:rsidRPr="000B372E" w14:paraId="4081F85A" w14:textId="77777777" w:rsidTr="00CC1569">
        <w:tc>
          <w:tcPr>
            <w:tcW w:w="2800" w:type="dxa"/>
            <w:tcBorders>
              <w:bottom w:val="single" w:sz="4" w:space="0" w:color="auto"/>
            </w:tcBorders>
            <w:tcMar>
              <w:top w:w="60" w:type="dxa"/>
              <w:left w:w="100" w:type="dxa"/>
              <w:bottom w:w="60" w:type="dxa"/>
              <w:right w:w="100" w:type="dxa"/>
            </w:tcMar>
            <w:vAlign w:val="center"/>
          </w:tcPr>
          <w:p w14:paraId="17AC252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Line scratch + cluster</w:t>
            </w:r>
          </w:p>
        </w:tc>
        <w:tc>
          <w:tcPr>
            <w:tcW w:w="2200" w:type="dxa"/>
            <w:tcBorders>
              <w:bottom w:val="single" w:sz="4" w:space="0" w:color="auto"/>
            </w:tcBorders>
            <w:tcMar>
              <w:top w:w="60" w:type="dxa"/>
              <w:left w:w="100" w:type="dxa"/>
              <w:bottom w:w="60" w:type="dxa"/>
              <w:right w:w="100" w:type="dxa"/>
            </w:tcMar>
            <w:vAlign w:val="center"/>
          </w:tcPr>
          <w:p w14:paraId="42194D50"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0.743±0.08</w:t>
            </w:r>
          </w:p>
        </w:tc>
        <w:tc>
          <w:tcPr>
            <w:tcW w:w="2200" w:type="dxa"/>
            <w:tcBorders>
              <w:bottom w:val="single" w:sz="4" w:space="0" w:color="auto"/>
            </w:tcBorders>
            <w:tcMar>
              <w:top w:w="60" w:type="dxa"/>
              <w:left w:w="100" w:type="dxa"/>
              <w:bottom w:w="60" w:type="dxa"/>
              <w:right w:w="100" w:type="dxa"/>
            </w:tcMar>
            <w:vAlign w:val="center"/>
          </w:tcPr>
          <w:p w14:paraId="5FB7C63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0.771±0.09</w:t>
            </w:r>
          </w:p>
        </w:tc>
        <w:tc>
          <w:tcPr>
            <w:tcW w:w="2160" w:type="dxa"/>
            <w:tcBorders>
              <w:bottom w:val="single" w:sz="4" w:space="0" w:color="auto"/>
            </w:tcBorders>
            <w:tcMar>
              <w:top w:w="60" w:type="dxa"/>
              <w:left w:w="100" w:type="dxa"/>
              <w:bottom w:w="60" w:type="dxa"/>
              <w:right w:w="100" w:type="dxa"/>
            </w:tcMar>
            <w:vAlign w:val="center"/>
          </w:tcPr>
          <w:p w14:paraId="283CD34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0.610±0.09</w:t>
            </w:r>
          </w:p>
        </w:tc>
      </w:tr>
    </w:tbl>
    <w:p w14:paraId="552158F4" w14:textId="6AA045DE" w:rsidR="00690AA3" w:rsidRPr="000B372E" w:rsidRDefault="00690AA3" w:rsidP="00690AA3">
      <w:pPr>
        <w:spacing w:before="200" w:after="80"/>
        <w:jc w:val="center"/>
        <w:rPr>
          <w:rFonts w:ascii="Arial" w:hAnsi="Arial" w:cs="Arial"/>
          <w:sz w:val="20"/>
          <w:szCs w:val="20"/>
        </w:rPr>
      </w:pPr>
    </w:p>
    <w:p w14:paraId="0C10E48E" w14:textId="7B5D28BC" w:rsidR="00A04215" w:rsidRDefault="00A04215" w:rsidP="00690AA3">
      <w:pPr>
        <w:spacing w:after="240"/>
        <w:jc w:val="center"/>
        <w:rPr>
          <w:rFonts w:ascii="Arial" w:eastAsia="Times New Roman" w:hAnsi="Arial" w:cs="Arial"/>
          <w:sz w:val="20"/>
          <w:szCs w:val="20"/>
        </w:rPr>
      </w:pPr>
      <w:r>
        <w:rPr>
          <w:noProof/>
        </w:rPr>
        <w:drawing>
          <wp:inline distT="0" distB="0" distL="0" distR="0" wp14:anchorId="33A47D83" wp14:editId="1C0FD100">
            <wp:extent cx="4402741" cy="278968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23090" cy="2802581"/>
                    </a:xfrm>
                    <a:prstGeom prst="rect">
                      <a:avLst/>
                    </a:prstGeom>
                    <a:noFill/>
                    <a:ln>
                      <a:noFill/>
                    </a:ln>
                  </pic:spPr>
                </pic:pic>
              </a:graphicData>
            </a:graphic>
          </wp:inline>
        </w:drawing>
      </w:r>
    </w:p>
    <w:p w14:paraId="7B5E74AF" w14:textId="4739B63C"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6. Mean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with standard deviation for unseen defect patterns across the three architectures.</w:t>
      </w:r>
    </w:p>
    <w:p w14:paraId="4F2D6AA2" w14:textId="77777777" w:rsidR="00690AA3" w:rsidRDefault="00690AA3" w:rsidP="00690AA3">
      <w:pPr>
        <w:jc w:val="both"/>
        <w:rPr>
          <w:rFonts w:ascii="Arial" w:eastAsia="Times New Roman"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71AF5AED" w14:textId="7A4549CE"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 xml:space="preserve">The results demonstrate strong generalization capability.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achieves the highest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for gross edge damage (0.912) and curved scratch (0.824), while U-Net marginally outperforms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for the composite line scratch with non-random cluster pattern (0.771 vs. 0.743). All architectures exceed the 0.5 detection threshold for all unseen patterns, confirming that the learned feature representations capture fundamental defect characteristics that transfer across morphological variations [17].</w:t>
      </w:r>
    </w:p>
    <w:p w14:paraId="6F4031F4" w14:textId="658DBA12" w:rsidR="00690AA3" w:rsidRPr="00CC1569" w:rsidRDefault="00CC1569" w:rsidP="00690AA3">
      <w:pPr>
        <w:pStyle w:val="Heading2"/>
        <w:spacing w:after="200" w:line="276" w:lineRule="auto"/>
        <w:rPr>
          <w:rFonts w:cs="Arial"/>
          <w:szCs w:val="22"/>
        </w:rPr>
      </w:pPr>
      <w:r w:rsidRPr="00CC1569">
        <w:rPr>
          <w:rFonts w:eastAsia="Times New Roman" w:cs="Arial"/>
          <w:szCs w:val="22"/>
        </w:rPr>
        <w:t>3.5</w:t>
      </w:r>
      <w:r w:rsidR="00690AA3" w:rsidRPr="00CC1569">
        <w:rPr>
          <w:rFonts w:eastAsia="Times New Roman" w:cs="Arial"/>
          <w:szCs w:val="22"/>
        </w:rPr>
        <w:t>. Impact of Defect Density on Detection Accuracy</w:t>
      </w:r>
    </w:p>
    <w:p w14:paraId="0CC94139" w14:textId="77777777"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 xml:space="preserve">The relationship between defect density (defined as the ratio of defective units to total units) and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was investigated systematically across the three unseen patterns. Tables IV and V present the slopes of linear fits and R-squared values, while Figure 7 shows scatter plots of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versus defect density [17].</w:t>
      </w:r>
    </w:p>
    <w:p w14:paraId="4100C0FA"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num="2" w:space="288"/>
          <w:docGrid w:linePitch="360"/>
        </w:sectPr>
      </w:pPr>
    </w:p>
    <w:p w14:paraId="08C77B19" w14:textId="77777777" w:rsidR="006B63A9" w:rsidRDefault="006B63A9">
      <w:pPr>
        <w:rPr>
          <w:rFonts w:ascii="Arial" w:eastAsia="Times New Roman" w:hAnsi="Arial" w:cs="Arial"/>
          <w:b/>
          <w:bCs/>
          <w:sz w:val="20"/>
          <w:szCs w:val="20"/>
        </w:rPr>
      </w:pPr>
      <w:r>
        <w:rPr>
          <w:rFonts w:ascii="Arial" w:eastAsia="Times New Roman" w:hAnsi="Arial" w:cs="Arial"/>
          <w:b/>
          <w:bCs/>
          <w:sz w:val="20"/>
          <w:szCs w:val="20"/>
        </w:rPr>
        <w:br w:type="page"/>
      </w:r>
    </w:p>
    <w:p w14:paraId="3950911B" w14:textId="7A3CC7BC"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lastRenderedPageBreak/>
        <w:t>T</w:t>
      </w:r>
      <w:r w:rsidR="00CC1569" w:rsidRPr="00CC1569">
        <w:rPr>
          <w:rFonts w:ascii="Arial" w:eastAsia="Times New Roman" w:hAnsi="Arial" w:cs="Arial"/>
          <w:b/>
          <w:bCs/>
          <w:sz w:val="20"/>
          <w:szCs w:val="20"/>
        </w:rPr>
        <w:t>able 4</w:t>
      </w:r>
      <w:r w:rsidRPr="00CC1569">
        <w:rPr>
          <w:rFonts w:ascii="Arial" w:eastAsia="Times New Roman" w:hAnsi="Arial" w:cs="Arial"/>
          <w:b/>
          <w:bCs/>
          <w:sz w:val="20"/>
          <w:szCs w:val="20"/>
        </w:rPr>
        <w:t xml:space="preserve">: Slope of Linear Fit for </w:t>
      </w:r>
      <w:proofErr w:type="spellStart"/>
      <w:r w:rsidRPr="00CC1569">
        <w:rPr>
          <w:rFonts w:ascii="Arial" w:eastAsia="Times New Roman" w:hAnsi="Arial" w:cs="Arial"/>
          <w:b/>
          <w:bCs/>
          <w:sz w:val="20"/>
          <w:szCs w:val="20"/>
        </w:rPr>
        <w:t>IoU</w:t>
      </w:r>
      <w:proofErr w:type="spellEnd"/>
      <w:r w:rsidRPr="00CC1569">
        <w:rPr>
          <w:rFonts w:ascii="Arial" w:eastAsia="Times New Roman" w:hAnsi="Arial" w:cs="Arial"/>
          <w:b/>
          <w:bCs/>
          <w:sz w:val="20"/>
          <w:szCs w:val="20"/>
        </w:rPr>
        <w:t xml:space="preserve"> vs. Defect Density</w:t>
      </w:r>
    </w:p>
    <w:tbl>
      <w:tblPr>
        <w:tblW w:w="9360" w:type="dxa"/>
        <w:tblCellMar>
          <w:left w:w="10" w:type="dxa"/>
          <w:right w:w="10" w:type="dxa"/>
        </w:tblCellMar>
        <w:tblLook w:val="0000" w:firstRow="0" w:lastRow="0" w:firstColumn="0" w:lastColumn="0" w:noHBand="0" w:noVBand="0"/>
      </w:tblPr>
      <w:tblGrid>
        <w:gridCol w:w="2800"/>
        <w:gridCol w:w="2200"/>
        <w:gridCol w:w="2200"/>
        <w:gridCol w:w="2160"/>
      </w:tblGrid>
      <w:tr w:rsidR="00690AA3" w:rsidRPr="000B372E" w14:paraId="081B3FA8" w14:textId="77777777" w:rsidTr="00CC1569">
        <w:tc>
          <w:tcPr>
            <w:tcW w:w="2800" w:type="dxa"/>
            <w:tcBorders>
              <w:top w:val="single" w:sz="4" w:space="0" w:color="auto"/>
              <w:bottom w:val="single" w:sz="4" w:space="0" w:color="auto"/>
            </w:tcBorders>
            <w:tcMar>
              <w:top w:w="60" w:type="dxa"/>
              <w:left w:w="100" w:type="dxa"/>
              <w:bottom w:w="60" w:type="dxa"/>
              <w:right w:w="100" w:type="dxa"/>
            </w:tcMar>
            <w:vAlign w:val="center"/>
          </w:tcPr>
          <w:p w14:paraId="62DB8D40"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Pattern</w:t>
            </w:r>
          </w:p>
        </w:tc>
        <w:tc>
          <w:tcPr>
            <w:tcW w:w="2200" w:type="dxa"/>
            <w:tcBorders>
              <w:top w:val="single" w:sz="4" w:space="0" w:color="auto"/>
              <w:bottom w:val="single" w:sz="4" w:space="0" w:color="auto"/>
            </w:tcBorders>
            <w:tcMar>
              <w:top w:w="60" w:type="dxa"/>
              <w:left w:w="100" w:type="dxa"/>
              <w:bottom w:w="60" w:type="dxa"/>
              <w:right w:w="100" w:type="dxa"/>
            </w:tcMar>
            <w:vAlign w:val="center"/>
          </w:tcPr>
          <w:p w14:paraId="1BC6C54A"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2200" w:type="dxa"/>
            <w:tcBorders>
              <w:top w:val="single" w:sz="4" w:space="0" w:color="auto"/>
              <w:bottom w:val="single" w:sz="4" w:space="0" w:color="auto"/>
            </w:tcBorders>
            <w:tcMar>
              <w:top w:w="60" w:type="dxa"/>
              <w:left w:w="100" w:type="dxa"/>
              <w:bottom w:w="60" w:type="dxa"/>
              <w:right w:w="100" w:type="dxa"/>
            </w:tcMar>
            <w:vAlign w:val="center"/>
          </w:tcPr>
          <w:p w14:paraId="338B771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c>
          <w:tcPr>
            <w:tcW w:w="2160" w:type="dxa"/>
            <w:tcBorders>
              <w:top w:val="single" w:sz="4" w:space="0" w:color="auto"/>
              <w:bottom w:val="single" w:sz="4" w:space="0" w:color="auto"/>
            </w:tcBorders>
            <w:tcMar>
              <w:top w:w="60" w:type="dxa"/>
              <w:left w:w="100" w:type="dxa"/>
              <w:bottom w:w="60" w:type="dxa"/>
              <w:right w:w="100" w:type="dxa"/>
            </w:tcMar>
            <w:vAlign w:val="center"/>
          </w:tcPr>
          <w:p w14:paraId="08643A3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FCN</w:t>
            </w:r>
          </w:p>
        </w:tc>
      </w:tr>
      <w:tr w:rsidR="00690AA3" w:rsidRPr="000B372E" w14:paraId="7C37FD7F" w14:textId="77777777" w:rsidTr="00CC1569">
        <w:tc>
          <w:tcPr>
            <w:tcW w:w="2800" w:type="dxa"/>
            <w:tcBorders>
              <w:top w:val="single" w:sz="4" w:space="0" w:color="auto"/>
            </w:tcBorders>
            <w:tcMar>
              <w:top w:w="60" w:type="dxa"/>
              <w:left w:w="100" w:type="dxa"/>
              <w:bottom w:w="60" w:type="dxa"/>
              <w:right w:w="100" w:type="dxa"/>
            </w:tcMar>
            <w:vAlign w:val="center"/>
          </w:tcPr>
          <w:p w14:paraId="1865CF6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edge damage</w:t>
            </w:r>
          </w:p>
        </w:tc>
        <w:tc>
          <w:tcPr>
            <w:tcW w:w="2200" w:type="dxa"/>
            <w:tcBorders>
              <w:top w:val="single" w:sz="4" w:space="0" w:color="auto"/>
            </w:tcBorders>
            <w:tcMar>
              <w:top w:w="60" w:type="dxa"/>
              <w:left w:w="100" w:type="dxa"/>
              <w:bottom w:w="60" w:type="dxa"/>
              <w:right w:w="100" w:type="dxa"/>
            </w:tcMar>
            <w:vAlign w:val="center"/>
          </w:tcPr>
          <w:p w14:paraId="14D32F57"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w:t>
            </w:r>
          </w:p>
        </w:tc>
        <w:tc>
          <w:tcPr>
            <w:tcW w:w="2200" w:type="dxa"/>
            <w:tcBorders>
              <w:top w:val="single" w:sz="4" w:space="0" w:color="auto"/>
            </w:tcBorders>
            <w:tcMar>
              <w:top w:w="60" w:type="dxa"/>
              <w:left w:w="100" w:type="dxa"/>
              <w:bottom w:w="60" w:type="dxa"/>
              <w:right w:w="100" w:type="dxa"/>
            </w:tcMar>
            <w:vAlign w:val="center"/>
          </w:tcPr>
          <w:p w14:paraId="04CBCC90"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−1.2</w:t>
            </w:r>
          </w:p>
        </w:tc>
        <w:tc>
          <w:tcPr>
            <w:tcW w:w="2160" w:type="dxa"/>
            <w:tcBorders>
              <w:top w:val="single" w:sz="4" w:space="0" w:color="auto"/>
            </w:tcBorders>
            <w:tcMar>
              <w:top w:w="60" w:type="dxa"/>
              <w:left w:w="100" w:type="dxa"/>
              <w:bottom w:w="60" w:type="dxa"/>
              <w:right w:w="100" w:type="dxa"/>
            </w:tcMar>
            <w:vAlign w:val="center"/>
          </w:tcPr>
          <w:p w14:paraId="19736D6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−0.3</w:t>
            </w:r>
          </w:p>
        </w:tc>
      </w:tr>
      <w:tr w:rsidR="00690AA3" w:rsidRPr="000B372E" w14:paraId="46CA4B05" w14:textId="77777777" w:rsidTr="00CC1569">
        <w:tc>
          <w:tcPr>
            <w:tcW w:w="2800" w:type="dxa"/>
            <w:tcMar>
              <w:top w:w="60" w:type="dxa"/>
              <w:left w:w="100" w:type="dxa"/>
              <w:bottom w:w="60" w:type="dxa"/>
              <w:right w:w="100" w:type="dxa"/>
            </w:tcMar>
            <w:vAlign w:val="center"/>
          </w:tcPr>
          <w:p w14:paraId="0B04FA7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Curved scratch</w:t>
            </w:r>
          </w:p>
        </w:tc>
        <w:tc>
          <w:tcPr>
            <w:tcW w:w="2200" w:type="dxa"/>
            <w:tcMar>
              <w:top w:w="60" w:type="dxa"/>
              <w:left w:w="100" w:type="dxa"/>
              <w:bottom w:w="60" w:type="dxa"/>
              <w:right w:w="100" w:type="dxa"/>
            </w:tcMar>
            <w:vAlign w:val="center"/>
          </w:tcPr>
          <w:p w14:paraId="590A189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−1.0</w:t>
            </w:r>
          </w:p>
        </w:tc>
        <w:tc>
          <w:tcPr>
            <w:tcW w:w="2200" w:type="dxa"/>
            <w:tcMar>
              <w:top w:w="60" w:type="dxa"/>
              <w:left w:w="100" w:type="dxa"/>
              <w:bottom w:w="60" w:type="dxa"/>
              <w:right w:w="100" w:type="dxa"/>
            </w:tcMar>
            <w:vAlign w:val="center"/>
          </w:tcPr>
          <w:p w14:paraId="735D9BB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−2.2</w:t>
            </w:r>
          </w:p>
        </w:tc>
        <w:tc>
          <w:tcPr>
            <w:tcW w:w="2160" w:type="dxa"/>
            <w:tcMar>
              <w:top w:w="60" w:type="dxa"/>
              <w:left w:w="100" w:type="dxa"/>
              <w:bottom w:w="60" w:type="dxa"/>
              <w:right w:w="100" w:type="dxa"/>
            </w:tcMar>
            <w:vAlign w:val="center"/>
          </w:tcPr>
          <w:p w14:paraId="692B8CE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−0.9</w:t>
            </w:r>
          </w:p>
        </w:tc>
      </w:tr>
      <w:tr w:rsidR="00690AA3" w:rsidRPr="000B372E" w14:paraId="35536EDD" w14:textId="77777777" w:rsidTr="00CC1569">
        <w:tc>
          <w:tcPr>
            <w:tcW w:w="2800" w:type="dxa"/>
            <w:tcBorders>
              <w:bottom w:val="single" w:sz="4" w:space="0" w:color="auto"/>
            </w:tcBorders>
            <w:tcMar>
              <w:top w:w="60" w:type="dxa"/>
              <w:left w:w="100" w:type="dxa"/>
              <w:bottom w:w="60" w:type="dxa"/>
              <w:right w:w="100" w:type="dxa"/>
            </w:tcMar>
            <w:vAlign w:val="center"/>
          </w:tcPr>
          <w:p w14:paraId="59ACE05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Line scratch + cluster</w:t>
            </w:r>
          </w:p>
        </w:tc>
        <w:tc>
          <w:tcPr>
            <w:tcW w:w="2200" w:type="dxa"/>
            <w:tcBorders>
              <w:bottom w:val="single" w:sz="4" w:space="0" w:color="auto"/>
            </w:tcBorders>
            <w:tcMar>
              <w:top w:w="60" w:type="dxa"/>
              <w:left w:w="100" w:type="dxa"/>
              <w:bottom w:w="60" w:type="dxa"/>
              <w:right w:w="100" w:type="dxa"/>
            </w:tcMar>
            <w:vAlign w:val="center"/>
          </w:tcPr>
          <w:p w14:paraId="5828896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w:t>
            </w:r>
          </w:p>
        </w:tc>
        <w:tc>
          <w:tcPr>
            <w:tcW w:w="2200" w:type="dxa"/>
            <w:tcBorders>
              <w:bottom w:val="single" w:sz="4" w:space="0" w:color="auto"/>
            </w:tcBorders>
            <w:tcMar>
              <w:top w:w="60" w:type="dxa"/>
              <w:left w:w="100" w:type="dxa"/>
              <w:bottom w:w="60" w:type="dxa"/>
              <w:right w:w="100" w:type="dxa"/>
            </w:tcMar>
            <w:vAlign w:val="center"/>
          </w:tcPr>
          <w:p w14:paraId="262B4B8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−1.2</w:t>
            </w:r>
          </w:p>
        </w:tc>
        <w:tc>
          <w:tcPr>
            <w:tcW w:w="2160" w:type="dxa"/>
            <w:tcBorders>
              <w:bottom w:val="single" w:sz="4" w:space="0" w:color="auto"/>
            </w:tcBorders>
            <w:tcMar>
              <w:top w:w="60" w:type="dxa"/>
              <w:left w:w="100" w:type="dxa"/>
              <w:bottom w:w="60" w:type="dxa"/>
              <w:right w:w="100" w:type="dxa"/>
            </w:tcMar>
            <w:vAlign w:val="center"/>
          </w:tcPr>
          <w:p w14:paraId="65FCFBC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0.03</w:t>
            </w:r>
          </w:p>
        </w:tc>
      </w:tr>
    </w:tbl>
    <w:p w14:paraId="525E008F" w14:textId="014DB3BC"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t>T</w:t>
      </w:r>
      <w:r w:rsidR="00CC1569" w:rsidRPr="00CC1569">
        <w:rPr>
          <w:rFonts w:ascii="Arial" w:eastAsia="Times New Roman" w:hAnsi="Arial" w:cs="Arial"/>
          <w:b/>
          <w:bCs/>
          <w:sz w:val="20"/>
          <w:szCs w:val="20"/>
        </w:rPr>
        <w:t>able 5</w:t>
      </w:r>
      <w:r w:rsidRPr="00CC1569">
        <w:rPr>
          <w:rFonts w:ascii="Arial" w:eastAsia="Times New Roman" w:hAnsi="Arial" w:cs="Arial"/>
          <w:b/>
          <w:bCs/>
          <w:sz w:val="20"/>
          <w:szCs w:val="20"/>
        </w:rPr>
        <w:t>:</w:t>
      </w:r>
      <w:r w:rsidR="00CC1569" w:rsidRPr="00CC1569">
        <w:rPr>
          <w:rFonts w:ascii="Arial" w:eastAsia="Times New Roman" w:hAnsi="Arial" w:cs="Arial"/>
          <w:b/>
          <w:bCs/>
          <w:sz w:val="20"/>
          <w:szCs w:val="20"/>
        </w:rPr>
        <w:t xml:space="preserve"> </w:t>
      </w:r>
      <w:r w:rsidRPr="00CC1569">
        <w:rPr>
          <w:rFonts w:ascii="Arial" w:eastAsia="Times New Roman" w:hAnsi="Arial" w:cs="Arial"/>
          <w:b/>
          <w:bCs/>
          <w:sz w:val="20"/>
          <w:szCs w:val="20"/>
        </w:rPr>
        <w:t xml:space="preserve">R-Squared Values for </w:t>
      </w:r>
      <w:proofErr w:type="spellStart"/>
      <w:r w:rsidRPr="00CC1569">
        <w:rPr>
          <w:rFonts w:ascii="Arial" w:eastAsia="Times New Roman" w:hAnsi="Arial" w:cs="Arial"/>
          <w:b/>
          <w:bCs/>
          <w:sz w:val="20"/>
          <w:szCs w:val="20"/>
        </w:rPr>
        <w:t>IoU</w:t>
      </w:r>
      <w:proofErr w:type="spellEnd"/>
      <w:r w:rsidRPr="00CC1569">
        <w:rPr>
          <w:rFonts w:ascii="Arial" w:eastAsia="Times New Roman" w:hAnsi="Arial" w:cs="Arial"/>
          <w:b/>
          <w:bCs/>
          <w:sz w:val="20"/>
          <w:szCs w:val="20"/>
        </w:rPr>
        <w:t xml:space="preserve"> vs. Defect Density</w:t>
      </w:r>
    </w:p>
    <w:tbl>
      <w:tblPr>
        <w:tblW w:w="9360" w:type="dxa"/>
        <w:tblCellMar>
          <w:left w:w="10" w:type="dxa"/>
          <w:right w:w="10" w:type="dxa"/>
        </w:tblCellMar>
        <w:tblLook w:val="0000" w:firstRow="0" w:lastRow="0" w:firstColumn="0" w:lastColumn="0" w:noHBand="0" w:noVBand="0"/>
      </w:tblPr>
      <w:tblGrid>
        <w:gridCol w:w="2800"/>
        <w:gridCol w:w="2200"/>
        <w:gridCol w:w="2200"/>
        <w:gridCol w:w="2160"/>
      </w:tblGrid>
      <w:tr w:rsidR="00690AA3" w:rsidRPr="000B372E" w14:paraId="4A826717" w14:textId="77777777" w:rsidTr="00CC1569">
        <w:tc>
          <w:tcPr>
            <w:tcW w:w="2800" w:type="dxa"/>
            <w:tcBorders>
              <w:top w:val="single" w:sz="4" w:space="0" w:color="auto"/>
              <w:bottom w:val="single" w:sz="4" w:space="0" w:color="auto"/>
            </w:tcBorders>
            <w:tcMar>
              <w:top w:w="60" w:type="dxa"/>
              <w:left w:w="100" w:type="dxa"/>
              <w:bottom w:w="60" w:type="dxa"/>
              <w:right w:w="100" w:type="dxa"/>
            </w:tcMar>
            <w:vAlign w:val="center"/>
          </w:tcPr>
          <w:p w14:paraId="7B485E4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Pattern</w:t>
            </w:r>
          </w:p>
        </w:tc>
        <w:tc>
          <w:tcPr>
            <w:tcW w:w="2200" w:type="dxa"/>
            <w:tcBorders>
              <w:top w:val="single" w:sz="4" w:space="0" w:color="auto"/>
              <w:bottom w:val="single" w:sz="4" w:space="0" w:color="auto"/>
            </w:tcBorders>
            <w:tcMar>
              <w:top w:w="60" w:type="dxa"/>
              <w:left w:w="100" w:type="dxa"/>
              <w:bottom w:w="60" w:type="dxa"/>
              <w:right w:w="100" w:type="dxa"/>
            </w:tcMar>
            <w:vAlign w:val="center"/>
          </w:tcPr>
          <w:p w14:paraId="22553B42" w14:textId="77777777" w:rsidR="00690AA3" w:rsidRPr="000B372E" w:rsidRDefault="00690AA3" w:rsidP="00D378C7">
            <w:pPr>
              <w:jc w:val="center"/>
              <w:rPr>
                <w:rFonts w:ascii="Arial" w:hAnsi="Arial" w:cs="Arial"/>
                <w:sz w:val="20"/>
                <w:szCs w:val="20"/>
              </w:rPr>
            </w:pPr>
            <w:proofErr w:type="spellStart"/>
            <w:r w:rsidRPr="000B372E">
              <w:rPr>
                <w:rFonts w:ascii="Arial" w:eastAsia="Times New Roman" w:hAnsi="Arial" w:cs="Arial"/>
                <w:b/>
                <w:bCs/>
                <w:sz w:val="20"/>
                <w:szCs w:val="20"/>
              </w:rPr>
              <w:t>SegNet</w:t>
            </w:r>
            <w:proofErr w:type="spellEnd"/>
          </w:p>
        </w:tc>
        <w:tc>
          <w:tcPr>
            <w:tcW w:w="2200" w:type="dxa"/>
            <w:tcBorders>
              <w:top w:val="single" w:sz="4" w:space="0" w:color="auto"/>
              <w:bottom w:val="single" w:sz="4" w:space="0" w:color="auto"/>
            </w:tcBorders>
            <w:tcMar>
              <w:top w:w="60" w:type="dxa"/>
              <w:left w:w="100" w:type="dxa"/>
              <w:bottom w:w="60" w:type="dxa"/>
              <w:right w:w="100" w:type="dxa"/>
            </w:tcMar>
            <w:vAlign w:val="center"/>
          </w:tcPr>
          <w:p w14:paraId="3ACF23D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U-Net</w:t>
            </w:r>
          </w:p>
        </w:tc>
        <w:tc>
          <w:tcPr>
            <w:tcW w:w="2160" w:type="dxa"/>
            <w:tcBorders>
              <w:top w:val="single" w:sz="4" w:space="0" w:color="auto"/>
              <w:bottom w:val="single" w:sz="4" w:space="0" w:color="auto"/>
            </w:tcBorders>
            <w:tcMar>
              <w:top w:w="60" w:type="dxa"/>
              <w:left w:w="100" w:type="dxa"/>
              <w:bottom w:w="60" w:type="dxa"/>
              <w:right w:w="100" w:type="dxa"/>
            </w:tcMar>
            <w:vAlign w:val="center"/>
          </w:tcPr>
          <w:p w14:paraId="379E2F1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FCN</w:t>
            </w:r>
          </w:p>
        </w:tc>
      </w:tr>
      <w:tr w:rsidR="00690AA3" w:rsidRPr="000B372E" w14:paraId="4DF00A85" w14:textId="77777777" w:rsidTr="00CC1569">
        <w:tc>
          <w:tcPr>
            <w:tcW w:w="2800" w:type="dxa"/>
            <w:tcBorders>
              <w:top w:val="single" w:sz="4" w:space="0" w:color="auto"/>
            </w:tcBorders>
            <w:tcMar>
              <w:top w:w="60" w:type="dxa"/>
              <w:left w:w="100" w:type="dxa"/>
              <w:bottom w:w="60" w:type="dxa"/>
              <w:right w:w="100" w:type="dxa"/>
            </w:tcMar>
            <w:vAlign w:val="center"/>
          </w:tcPr>
          <w:p w14:paraId="07B9CB5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Gross edge damage</w:t>
            </w:r>
          </w:p>
        </w:tc>
        <w:tc>
          <w:tcPr>
            <w:tcW w:w="2200" w:type="dxa"/>
            <w:tcBorders>
              <w:top w:val="single" w:sz="4" w:space="0" w:color="auto"/>
            </w:tcBorders>
            <w:tcMar>
              <w:top w:w="60" w:type="dxa"/>
              <w:left w:w="100" w:type="dxa"/>
              <w:bottom w:w="60" w:type="dxa"/>
              <w:right w:w="100" w:type="dxa"/>
            </w:tcMar>
            <w:vAlign w:val="center"/>
          </w:tcPr>
          <w:p w14:paraId="7DBB080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0.50</w:t>
            </w:r>
          </w:p>
        </w:tc>
        <w:tc>
          <w:tcPr>
            <w:tcW w:w="2200" w:type="dxa"/>
            <w:tcBorders>
              <w:top w:val="single" w:sz="4" w:space="0" w:color="auto"/>
            </w:tcBorders>
            <w:tcMar>
              <w:top w:w="60" w:type="dxa"/>
              <w:left w:w="100" w:type="dxa"/>
              <w:bottom w:w="60" w:type="dxa"/>
              <w:right w:w="100" w:type="dxa"/>
            </w:tcMar>
            <w:vAlign w:val="center"/>
          </w:tcPr>
          <w:p w14:paraId="0B3091B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0.65</w:t>
            </w:r>
          </w:p>
        </w:tc>
        <w:tc>
          <w:tcPr>
            <w:tcW w:w="2160" w:type="dxa"/>
            <w:tcBorders>
              <w:top w:val="single" w:sz="4" w:space="0" w:color="auto"/>
            </w:tcBorders>
            <w:tcMar>
              <w:top w:w="60" w:type="dxa"/>
              <w:left w:w="100" w:type="dxa"/>
              <w:bottom w:w="60" w:type="dxa"/>
              <w:right w:w="100" w:type="dxa"/>
            </w:tcMar>
            <w:vAlign w:val="center"/>
          </w:tcPr>
          <w:p w14:paraId="6153264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0.06</w:t>
            </w:r>
          </w:p>
        </w:tc>
      </w:tr>
      <w:tr w:rsidR="00690AA3" w:rsidRPr="000B372E" w14:paraId="4357D449" w14:textId="77777777" w:rsidTr="00CC1569">
        <w:tc>
          <w:tcPr>
            <w:tcW w:w="2800" w:type="dxa"/>
            <w:tcMar>
              <w:top w:w="60" w:type="dxa"/>
              <w:left w:w="100" w:type="dxa"/>
              <w:bottom w:w="60" w:type="dxa"/>
              <w:right w:w="100" w:type="dxa"/>
            </w:tcMar>
            <w:vAlign w:val="center"/>
          </w:tcPr>
          <w:p w14:paraId="0CD067E9"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Curved scratch</w:t>
            </w:r>
          </w:p>
        </w:tc>
        <w:tc>
          <w:tcPr>
            <w:tcW w:w="2200" w:type="dxa"/>
            <w:tcMar>
              <w:top w:w="60" w:type="dxa"/>
              <w:left w:w="100" w:type="dxa"/>
              <w:bottom w:w="60" w:type="dxa"/>
              <w:right w:w="100" w:type="dxa"/>
            </w:tcMar>
            <w:vAlign w:val="center"/>
          </w:tcPr>
          <w:p w14:paraId="322F1616"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0.30</w:t>
            </w:r>
          </w:p>
        </w:tc>
        <w:tc>
          <w:tcPr>
            <w:tcW w:w="2200" w:type="dxa"/>
            <w:tcMar>
              <w:top w:w="60" w:type="dxa"/>
              <w:left w:w="100" w:type="dxa"/>
              <w:bottom w:w="60" w:type="dxa"/>
              <w:right w:w="100" w:type="dxa"/>
            </w:tcMar>
            <w:vAlign w:val="center"/>
          </w:tcPr>
          <w:p w14:paraId="536F058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0.74</w:t>
            </w:r>
          </w:p>
        </w:tc>
        <w:tc>
          <w:tcPr>
            <w:tcW w:w="2160" w:type="dxa"/>
            <w:tcMar>
              <w:top w:w="60" w:type="dxa"/>
              <w:left w:w="100" w:type="dxa"/>
              <w:bottom w:w="60" w:type="dxa"/>
              <w:right w:w="100" w:type="dxa"/>
            </w:tcMar>
            <w:vAlign w:val="center"/>
          </w:tcPr>
          <w:p w14:paraId="6535284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0.21</w:t>
            </w:r>
          </w:p>
        </w:tc>
      </w:tr>
      <w:tr w:rsidR="00690AA3" w:rsidRPr="000B372E" w14:paraId="10DFF3F3" w14:textId="77777777" w:rsidTr="00CC1569">
        <w:tc>
          <w:tcPr>
            <w:tcW w:w="2800" w:type="dxa"/>
            <w:tcBorders>
              <w:bottom w:val="single" w:sz="4" w:space="0" w:color="auto"/>
            </w:tcBorders>
            <w:tcMar>
              <w:top w:w="60" w:type="dxa"/>
              <w:left w:w="100" w:type="dxa"/>
              <w:bottom w:w="60" w:type="dxa"/>
              <w:right w:w="100" w:type="dxa"/>
            </w:tcMar>
            <w:vAlign w:val="center"/>
          </w:tcPr>
          <w:p w14:paraId="1B77C4D8"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Line scratch + cluster</w:t>
            </w:r>
          </w:p>
        </w:tc>
        <w:tc>
          <w:tcPr>
            <w:tcW w:w="2200" w:type="dxa"/>
            <w:tcBorders>
              <w:bottom w:val="single" w:sz="4" w:space="0" w:color="auto"/>
            </w:tcBorders>
            <w:tcMar>
              <w:top w:w="60" w:type="dxa"/>
              <w:left w:w="100" w:type="dxa"/>
              <w:bottom w:w="60" w:type="dxa"/>
              <w:right w:w="100" w:type="dxa"/>
            </w:tcMar>
            <w:vAlign w:val="center"/>
          </w:tcPr>
          <w:p w14:paraId="5CC76184"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0.16</w:t>
            </w:r>
          </w:p>
        </w:tc>
        <w:tc>
          <w:tcPr>
            <w:tcW w:w="2200" w:type="dxa"/>
            <w:tcBorders>
              <w:bottom w:val="single" w:sz="4" w:space="0" w:color="auto"/>
            </w:tcBorders>
            <w:tcMar>
              <w:top w:w="60" w:type="dxa"/>
              <w:left w:w="100" w:type="dxa"/>
              <w:bottom w:w="60" w:type="dxa"/>
              <w:right w:w="100" w:type="dxa"/>
            </w:tcMar>
            <w:vAlign w:val="center"/>
          </w:tcPr>
          <w:p w14:paraId="67F4F6F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0.43</w:t>
            </w:r>
          </w:p>
        </w:tc>
        <w:tc>
          <w:tcPr>
            <w:tcW w:w="2160" w:type="dxa"/>
            <w:tcBorders>
              <w:bottom w:val="single" w:sz="4" w:space="0" w:color="auto"/>
            </w:tcBorders>
            <w:tcMar>
              <w:top w:w="60" w:type="dxa"/>
              <w:left w:w="100" w:type="dxa"/>
              <w:bottom w:w="60" w:type="dxa"/>
              <w:right w:w="100" w:type="dxa"/>
            </w:tcMar>
            <w:vAlign w:val="center"/>
          </w:tcPr>
          <w:p w14:paraId="3BB459A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0.0002</w:t>
            </w:r>
          </w:p>
        </w:tc>
      </w:tr>
    </w:tbl>
    <w:p w14:paraId="7F65DADA" w14:textId="200A1CF1" w:rsidR="00A04215" w:rsidRDefault="00A04215" w:rsidP="00690AA3">
      <w:pPr>
        <w:spacing w:after="240"/>
        <w:jc w:val="center"/>
        <w:rPr>
          <w:rFonts w:ascii="Arial" w:eastAsia="Times New Roman" w:hAnsi="Arial" w:cs="Arial"/>
          <w:sz w:val="20"/>
          <w:szCs w:val="20"/>
        </w:rPr>
      </w:pPr>
      <w:r>
        <w:rPr>
          <w:noProof/>
        </w:rPr>
        <w:drawing>
          <wp:inline distT="0" distB="0" distL="0" distR="0" wp14:anchorId="6665DB1B" wp14:editId="5319E5DB">
            <wp:extent cx="5733415" cy="1921510"/>
            <wp:effectExtent l="0" t="0" r="63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3415" cy="1921510"/>
                    </a:xfrm>
                    <a:prstGeom prst="rect">
                      <a:avLst/>
                    </a:prstGeom>
                    <a:noFill/>
                    <a:ln>
                      <a:noFill/>
                    </a:ln>
                  </pic:spPr>
                </pic:pic>
              </a:graphicData>
            </a:graphic>
          </wp:inline>
        </w:drawing>
      </w:r>
    </w:p>
    <w:p w14:paraId="28B19B9E" w14:textId="383FB740"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7. </w:t>
      </w:r>
      <w:proofErr w:type="spellStart"/>
      <w:r w:rsidRPr="000B372E">
        <w:rPr>
          <w:rFonts w:ascii="Arial" w:eastAsia="Times New Roman" w:hAnsi="Arial" w:cs="Arial"/>
          <w:sz w:val="20"/>
          <w:szCs w:val="20"/>
        </w:rPr>
        <w:t>IoU</w:t>
      </w:r>
      <w:proofErr w:type="spellEnd"/>
      <w:r w:rsidRPr="000B372E">
        <w:rPr>
          <w:rFonts w:ascii="Arial" w:eastAsia="Times New Roman" w:hAnsi="Arial" w:cs="Arial"/>
          <w:sz w:val="20"/>
          <w:szCs w:val="20"/>
        </w:rPr>
        <w:t xml:space="preserve"> versus defect density scatter plots for the three unseen defect patterns across all architectures.</w:t>
      </w:r>
    </w:p>
    <w:p w14:paraId="48795989" w14:textId="77777777" w:rsidR="00690AA3" w:rsidRDefault="00690AA3" w:rsidP="00690AA3">
      <w:pPr>
        <w:jc w:val="both"/>
        <w:rPr>
          <w:rFonts w:ascii="Arial" w:eastAsia="Times New Roman"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40ABB5DE" w14:textId="5F3D122B"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 xml:space="preserve">Two notable observations emerge from this analysis. First, although FCN achieves lower overall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values, its detection performance is relatively insensitive to defect density, as indicated by near-zero slopes and very low R-squared values. This suggests that FCN's detection errors are uniformly distributed rather than being concentrated at high defect densities. Second, among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demonstrates greater robustness to increasing defect density, with smaller negative slopes across all three unseen patterns. U-Net shows stronger density dependence (steeper negative slopes and higher R-squared values), indicating </w:t>
      </w:r>
      <w:r w:rsidRPr="000B372E">
        <w:rPr>
          <w:rFonts w:ascii="Arial" w:eastAsia="Times New Roman" w:hAnsi="Arial" w:cs="Arial"/>
          <w:sz w:val="20"/>
          <w:szCs w:val="20"/>
        </w:rPr>
        <w:t xml:space="preserve">that its performance degrades more substantially as defect density increases. For low defect densities below 0.1, the performance of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is comparable [17].</w:t>
      </w:r>
    </w:p>
    <w:p w14:paraId="166CEBB4" w14:textId="5B036952" w:rsidR="00690AA3" w:rsidRPr="00CC1569" w:rsidRDefault="00CC1569" w:rsidP="00690AA3">
      <w:pPr>
        <w:pStyle w:val="Heading2"/>
        <w:spacing w:after="200" w:line="276" w:lineRule="auto"/>
        <w:rPr>
          <w:rFonts w:cs="Arial"/>
          <w:szCs w:val="22"/>
        </w:rPr>
      </w:pPr>
      <w:r w:rsidRPr="00CC1569">
        <w:rPr>
          <w:rFonts w:eastAsia="Times New Roman" w:cs="Arial"/>
          <w:szCs w:val="22"/>
        </w:rPr>
        <w:t>3.6</w:t>
      </w:r>
      <w:r w:rsidR="00690AA3" w:rsidRPr="00CC1569">
        <w:rPr>
          <w:rFonts w:eastAsia="Times New Roman" w:cs="Arial"/>
          <w:szCs w:val="22"/>
        </w:rPr>
        <w:t>. Validation on Real Wafer Data</w:t>
      </w:r>
    </w:p>
    <w:p w14:paraId="6B9B1B00" w14:textId="5655AA1F" w:rsidR="00690AA3" w:rsidRPr="000B372E" w:rsidRDefault="00690AA3" w:rsidP="00690AA3">
      <w:pPr>
        <w:ind w:firstLine="360"/>
        <w:jc w:val="both"/>
        <w:rPr>
          <w:rFonts w:ascii="Arial" w:hAnsi="Arial" w:cs="Arial"/>
          <w:sz w:val="20"/>
          <w:szCs w:val="20"/>
        </w:rPr>
      </w:pPr>
      <w:r w:rsidRPr="000B372E">
        <w:rPr>
          <w:rFonts w:ascii="Arial" w:eastAsia="Times New Roman" w:hAnsi="Arial" w:cs="Arial"/>
          <w:sz w:val="20"/>
          <w:szCs w:val="20"/>
        </w:rPr>
        <w:t xml:space="preserve">The ultimate test of any anomaly detection system is its performance on real production data. Using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architecture, the trained model was evaluated on 1,191 real wafers, of which 22.9% contained actual defect patterns and 77.1% exhibited only random defects. Table VI and Figure 8 </w:t>
      </w:r>
      <w:proofErr w:type="spellStart"/>
      <w:r w:rsidR="000206C6" w:rsidRPr="00987C88">
        <w:rPr>
          <w:rFonts w:ascii="Arial" w:eastAsia="Times New Roman" w:hAnsi="Arial" w:cs="Arial"/>
          <w:sz w:val="20"/>
          <w:szCs w:val="20"/>
          <w:highlight w:val="yellow"/>
        </w:rPr>
        <w:t>summari</w:t>
      </w:r>
      <w:r w:rsidR="000206C6" w:rsidRPr="00987C88">
        <w:rPr>
          <w:rFonts w:ascii="Arial" w:eastAsia="Times New Roman" w:hAnsi="Arial" w:cs="Arial"/>
          <w:sz w:val="20"/>
          <w:szCs w:val="20"/>
          <w:highlight w:val="yellow"/>
        </w:rPr>
        <w:t>s</w:t>
      </w:r>
      <w:r w:rsidR="000206C6" w:rsidRPr="00987C88">
        <w:rPr>
          <w:rFonts w:ascii="Arial" w:eastAsia="Times New Roman" w:hAnsi="Arial" w:cs="Arial"/>
          <w:sz w:val="20"/>
          <w:szCs w:val="20"/>
          <w:highlight w:val="yellow"/>
        </w:rPr>
        <w:t>e</w:t>
      </w:r>
      <w:proofErr w:type="spellEnd"/>
      <w:r w:rsidR="000206C6" w:rsidRPr="00987C88">
        <w:rPr>
          <w:rFonts w:ascii="Arial" w:eastAsia="Times New Roman" w:hAnsi="Arial" w:cs="Arial"/>
          <w:sz w:val="20"/>
          <w:szCs w:val="20"/>
          <w:highlight w:val="yellow"/>
        </w:rPr>
        <w:t xml:space="preserve"> </w:t>
      </w:r>
      <w:r w:rsidRPr="00987C88">
        <w:rPr>
          <w:rFonts w:ascii="Arial" w:eastAsia="Times New Roman" w:hAnsi="Arial" w:cs="Arial"/>
          <w:sz w:val="20"/>
          <w:szCs w:val="20"/>
          <w:highlight w:val="yellow"/>
        </w:rPr>
        <w:t>the</w:t>
      </w:r>
      <w:r w:rsidRPr="000B372E">
        <w:rPr>
          <w:rFonts w:ascii="Arial" w:eastAsia="Times New Roman" w:hAnsi="Arial" w:cs="Arial"/>
          <w:sz w:val="20"/>
          <w:szCs w:val="20"/>
        </w:rPr>
        <w:t xml:space="preserve"> detection results [17].</w:t>
      </w:r>
    </w:p>
    <w:p w14:paraId="51443DB8"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num="2" w:space="288"/>
          <w:docGrid w:linePitch="360"/>
        </w:sectPr>
      </w:pPr>
    </w:p>
    <w:p w14:paraId="7E855217" w14:textId="0B3CF79E"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lastRenderedPageBreak/>
        <w:t>T</w:t>
      </w:r>
      <w:r w:rsidR="00CC1569" w:rsidRPr="00CC1569">
        <w:rPr>
          <w:rFonts w:ascii="Arial" w:eastAsia="Times New Roman" w:hAnsi="Arial" w:cs="Arial"/>
          <w:b/>
          <w:bCs/>
          <w:sz w:val="20"/>
          <w:szCs w:val="20"/>
        </w:rPr>
        <w:t>able 6:</w:t>
      </w:r>
      <w:r w:rsidR="00CC1569">
        <w:rPr>
          <w:rFonts w:ascii="Arial" w:eastAsia="Times New Roman" w:hAnsi="Arial" w:cs="Arial"/>
          <w:b/>
          <w:bCs/>
          <w:sz w:val="20"/>
          <w:szCs w:val="20"/>
        </w:rPr>
        <w:t xml:space="preserve"> </w:t>
      </w:r>
      <w:r w:rsidRPr="00CC1569">
        <w:rPr>
          <w:rFonts w:ascii="Arial" w:eastAsia="Times New Roman" w:hAnsi="Arial" w:cs="Arial"/>
          <w:b/>
          <w:bCs/>
          <w:sz w:val="20"/>
          <w:szCs w:val="20"/>
        </w:rPr>
        <w:t>Detection Performance on Real Wafer Data</w:t>
      </w:r>
    </w:p>
    <w:tbl>
      <w:tblPr>
        <w:tblW w:w="9244" w:type="dxa"/>
        <w:tblCellMar>
          <w:left w:w="10" w:type="dxa"/>
          <w:right w:w="10" w:type="dxa"/>
        </w:tblCellMar>
        <w:tblLook w:val="0000" w:firstRow="0" w:lastRow="0" w:firstColumn="0" w:lastColumn="0" w:noHBand="0" w:noVBand="0"/>
      </w:tblPr>
      <w:tblGrid>
        <w:gridCol w:w="3302"/>
        <w:gridCol w:w="2971"/>
        <w:gridCol w:w="2971"/>
      </w:tblGrid>
      <w:tr w:rsidR="00690AA3" w:rsidRPr="000B372E" w14:paraId="34DE03E8" w14:textId="77777777" w:rsidTr="006B63A9">
        <w:trPr>
          <w:trHeight w:val="467"/>
        </w:trPr>
        <w:tc>
          <w:tcPr>
            <w:tcW w:w="3302" w:type="dxa"/>
            <w:tcBorders>
              <w:top w:val="single" w:sz="4" w:space="0" w:color="auto"/>
              <w:bottom w:val="single" w:sz="4" w:space="0" w:color="auto"/>
            </w:tcBorders>
            <w:tcMar>
              <w:top w:w="60" w:type="dxa"/>
              <w:left w:w="100" w:type="dxa"/>
              <w:bottom w:w="60" w:type="dxa"/>
              <w:right w:w="100" w:type="dxa"/>
            </w:tcMar>
            <w:vAlign w:val="center"/>
          </w:tcPr>
          <w:p w14:paraId="5BAB2FE5" w14:textId="77777777" w:rsidR="00690AA3" w:rsidRPr="000B372E" w:rsidRDefault="00690AA3" w:rsidP="00D378C7">
            <w:pPr>
              <w:jc w:val="center"/>
              <w:rPr>
                <w:rFonts w:ascii="Arial" w:hAnsi="Arial" w:cs="Arial"/>
                <w:sz w:val="20"/>
                <w:szCs w:val="20"/>
              </w:rPr>
            </w:pPr>
          </w:p>
        </w:tc>
        <w:tc>
          <w:tcPr>
            <w:tcW w:w="2971" w:type="dxa"/>
            <w:tcBorders>
              <w:top w:val="single" w:sz="4" w:space="0" w:color="auto"/>
              <w:bottom w:val="single" w:sz="4" w:space="0" w:color="auto"/>
            </w:tcBorders>
            <w:tcMar>
              <w:top w:w="60" w:type="dxa"/>
              <w:left w:w="100" w:type="dxa"/>
              <w:bottom w:w="60" w:type="dxa"/>
              <w:right w:w="100" w:type="dxa"/>
            </w:tcMar>
            <w:vAlign w:val="center"/>
          </w:tcPr>
          <w:p w14:paraId="515941A0"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Defect</w:t>
            </w:r>
          </w:p>
        </w:tc>
        <w:tc>
          <w:tcPr>
            <w:tcW w:w="2971" w:type="dxa"/>
            <w:tcBorders>
              <w:top w:val="single" w:sz="4" w:space="0" w:color="auto"/>
              <w:bottom w:val="single" w:sz="4" w:space="0" w:color="auto"/>
            </w:tcBorders>
            <w:tcMar>
              <w:top w:w="60" w:type="dxa"/>
              <w:left w:w="100" w:type="dxa"/>
              <w:bottom w:w="60" w:type="dxa"/>
              <w:right w:w="100" w:type="dxa"/>
            </w:tcMar>
            <w:vAlign w:val="center"/>
          </w:tcPr>
          <w:p w14:paraId="6837845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Random</w:t>
            </w:r>
          </w:p>
        </w:tc>
      </w:tr>
      <w:tr w:rsidR="00690AA3" w:rsidRPr="000B372E" w14:paraId="4DFC9E71" w14:textId="77777777" w:rsidTr="006B63A9">
        <w:trPr>
          <w:trHeight w:val="458"/>
        </w:trPr>
        <w:tc>
          <w:tcPr>
            <w:tcW w:w="3302" w:type="dxa"/>
            <w:tcBorders>
              <w:top w:val="single" w:sz="4" w:space="0" w:color="auto"/>
            </w:tcBorders>
            <w:tcMar>
              <w:top w:w="60" w:type="dxa"/>
              <w:left w:w="100" w:type="dxa"/>
              <w:bottom w:w="60" w:type="dxa"/>
              <w:right w:w="100" w:type="dxa"/>
            </w:tcMar>
            <w:vAlign w:val="center"/>
          </w:tcPr>
          <w:p w14:paraId="4448BB7D"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Correct Detection</w:t>
            </w:r>
          </w:p>
        </w:tc>
        <w:tc>
          <w:tcPr>
            <w:tcW w:w="2971" w:type="dxa"/>
            <w:tcBorders>
              <w:top w:val="single" w:sz="4" w:space="0" w:color="auto"/>
            </w:tcBorders>
            <w:tcMar>
              <w:top w:w="60" w:type="dxa"/>
              <w:left w:w="100" w:type="dxa"/>
              <w:bottom w:w="60" w:type="dxa"/>
              <w:right w:w="100" w:type="dxa"/>
            </w:tcMar>
            <w:vAlign w:val="center"/>
          </w:tcPr>
          <w:p w14:paraId="354D8CF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100%</w:t>
            </w:r>
          </w:p>
        </w:tc>
        <w:tc>
          <w:tcPr>
            <w:tcW w:w="2971" w:type="dxa"/>
            <w:tcBorders>
              <w:top w:val="single" w:sz="4" w:space="0" w:color="auto"/>
            </w:tcBorders>
            <w:tcMar>
              <w:top w:w="60" w:type="dxa"/>
              <w:left w:w="100" w:type="dxa"/>
              <w:bottom w:w="60" w:type="dxa"/>
              <w:right w:w="100" w:type="dxa"/>
            </w:tcMar>
            <w:vAlign w:val="center"/>
          </w:tcPr>
          <w:p w14:paraId="7B24CDEB"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94.3%</w:t>
            </w:r>
          </w:p>
        </w:tc>
      </w:tr>
      <w:tr w:rsidR="00690AA3" w:rsidRPr="000B372E" w14:paraId="59CC54B0" w14:textId="77777777" w:rsidTr="006B63A9">
        <w:trPr>
          <w:trHeight w:val="467"/>
        </w:trPr>
        <w:tc>
          <w:tcPr>
            <w:tcW w:w="3302" w:type="dxa"/>
            <w:tcBorders>
              <w:bottom w:val="single" w:sz="4" w:space="0" w:color="auto"/>
            </w:tcBorders>
            <w:tcMar>
              <w:top w:w="60" w:type="dxa"/>
              <w:left w:w="100" w:type="dxa"/>
              <w:bottom w:w="60" w:type="dxa"/>
              <w:right w:w="100" w:type="dxa"/>
            </w:tcMar>
            <w:vAlign w:val="center"/>
          </w:tcPr>
          <w:p w14:paraId="6F57287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Wrong Detection</w:t>
            </w:r>
          </w:p>
        </w:tc>
        <w:tc>
          <w:tcPr>
            <w:tcW w:w="2971" w:type="dxa"/>
            <w:tcBorders>
              <w:bottom w:val="single" w:sz="4" w:space="0" w:color="auto"/>
            </w:tcBorders>
            <w:tcMar>
              <w:top w:w="60" w:type="dxa"/>
              <w:left w:w="100" w:type="dxa"/>
              <w:bottom w:w="60" w:type="dxa"/>
              <w:right w:w="100" w:type="dxa"/>
            </w:tcMar>
            <w:vAlign w:val="center"/>
          </w:tcPr>
          <w:p w14:paraId="7DB77D9E"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w:t>
            </w:r>
          </w:p>
        </w:tc>
        <w:tc>
          <w:tcPr>
            <w:tcW w:w="2971" w:type="dxa"/>
            <w:tcBorders>
              <w:bottom w:val="single" w:sz="4" w:space="0" w:color="auto"/>
            </w:tcBorders>
            <w:tcMar>
              <w:top w:w="60" w:type="dxa"/>
              <w:left w:w="100" w:type="dxa"/>
              <w:bottom w:w="60" w:type="dxa"/>
              <w:right w:w="100" w:type="dxa"/>
            </w:tcMar>
            <w:vAlign w:val="center"/>
          </w:tcPr>
          <w:p w14:paraId="035B1F4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5.7%</w:t>
            </w:r>
          </w:p>
        </w:tc>
      </w:tr>
    </w:tbl>
    <w:p w14:paraId="0ED9D8FB" w14:textId="3F92AC3F" w:rsidR="00690AA3" w:rsidRPr="000B372E" w:rsidRDefault="00690AA3" w:rsidP="00690AA3">
      <w:pPr>
        <w:spacing w:before="200" w:after="80"/>
        <w:jc w:val="center"/>
        <w:rPr>
          <w:rFonts w:ascii="Arial" w:hAnsi="Arial" w:cs="Arial"/>
          <w:sz w:val="20"/>
          <w:szCs w:val="20"/>
        </w:rPr>
      </w:pPr>
    </w:p>
    <w:p w14:paraId="21BD5B56" w14:textId="0A2984E0" w:rsidR="00A04215" w:rsidRDefault="00A04215" w:rsidP="00690AA3">
      <w:pPr>
        <w:spacing w:after="240"/>
        <w:jc w:val="center"/>
        <w:rPr>
          <w:rFonts w:ascii="Arial" w:eastAsia="Times New Roman" w:hAnsi="Arial" w:cs="Arial"/>
          <w:sz w:val="20"/>
          <w:szCs w:val="20"/>
        </w:rPr>
      </w:pPr>
      <w:r>
        <w:rPr>
          <w:noProof/>
        </w:rPr>
        <w:drawing>
          <wp:inline distT="0" distB="0" distL="0" distR="0" wp14:anchorId="5962B84E" wp14:editId="4DCD3799">
            <wp:extent cx="4028889" cy="2203417"/>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41615" cy="2210377"/>
                    </a:xfrm>
                    <a:prstGeom prst="rect">
                      <a:avLst/>
                    </a:prstGeom>
                    <a:noFill/>
                    <a:ln>
                      <a:noFill/>
                    </a:ln>
                  </pic:spPr>
                </pic:pic>
              </a:graphicData>
            </a:graphic>
          </wp:inline>
        </w:drawing>
      </w:r>
    </w:p>
    <w:p w14:paraId="5665BE05" w14:textId="7A080BE5" w:rsidR="00690AA3" w:rsidRPr="000B372E" w:rsidRDefault="00690AA3" w:rsidP="00690AA3">
      <w:pPr>
        <w:spacing w:after="240"/>
        <w:jc w:val="center"/>
        <w:rPr>
          <w:rFonts w:ascii="Arial" w:hAnsi="Arial" w:cs="Arial"/>
          <w:sz w:val="20"/>
          <w:szCs w:val="20"/>
        </w:rPr>
      </w:pPr>
      <w:r w:rsidRPr="000B372E">
        <w:rPr>
          <w:rFonts w:ascii="Arial" w:eastAsia="Times New Roman" w:hAnsi="Arial" w:cs="Arial"/>
          <w:sz w:val="20"/>
          <w:szCs w:val="20"/>
        </w:rPr>
        <w:t xml:space="preserve">Fig. 8. Detection performance summary on 1,191 real wafers using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-based architecture.</w:t>
      </w:r>
    </w:p>
    <w:p w14:paraId="2E7D8997" w14:textId="77777777" w:rsidR="00690AA3" w:rsidRDefault="00690AA3" w:rsidP="00690AA3">
      <w:pPr>
        <w:jc w:val="both"/>
        <w:rPr>
          <w:rFonts w:ascii="Arial" w:eastAsia="Times New Roman"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18379F6F" w14:textId="43547825" w:rsidR="00690AA3" w:rsidRPr="000B372E" w:rsidRDefault="00690AA3" w:rsidP="00690AA3">
      <w:pPr>
        <w:jc w:val="both"/>
        <w:rPr>
          <w:rFonts w:ascii="Arial" w:hAnsi="Arial" w:cs="Arial"/>
          <w:sz w:val="20"/>
          <w:szCs w:val="20"/>
        </w:rPr>
      </w:pPr>
      <w:r w:rsidRPr="000B372E">
        <w:rPr>
          <w:rFonts w:ascii="Arial" w:eastAsia="Times New Roman" w:hAnsi="Arial" w:cs="Arial"/>
          <w:sz w:val="20"/>
          <w:szCs w:val="20"/>
        </w:rPr>
        <w:t>The model achieves 100% detectability for real defect patterns</w:t>
      </w:r>
      <w:r w:rsidR="00150A4F">
        <w:rPr>
          <w:rFonts w:ascii="Arial" w:eastAsia="Times New Roman" w:hAnsi="Arial" w:cs="Arial"/>
          <w:sz w:val="20"/>
          <w:szCs w:val="20"/>
        </w:rPr>
        <w:t xml:space="preserve"> </w:t>
      </w:r>
      <w:r w:rsidRPr="000B372E">
        <w:rPr>
          <w:rFonts w:ascii="Arial" w:eastAsia="Times New Roman" w:hAnsi="Arial" w:cs="Arial"/>
          <w:sz w:val="20"/>
          <w:szCs w:val="20"/>
        </w:rPr>
        <w:t>a remarkable result given that training was performed entirely on synthetic data. For random-only wafers, 94.3% were correctly classified as defect-free. The 5.7% false positive rate arises from cases where small clusters of random defects are not fully suppressed in the output. This false positive rate could be further reduced through post-processing techniques such as minimum cluster area filtering [17], [26].</w:t>
      </w:r>
    </w:p>
    <w:p w14:paraId="53619AFF" w14:textId="77777777" w:rsidR="006B63A9" w:rsidRDefault="006B63A9">
      <w:pPr>
        <w:rPr>
          <w:rFonts w:ascii="Arial" w:eastAsia="Times New Roman" w:hAnsi="Arial" w:cs="Arial"/>
          <w:b/>
          <w:bCs/>
        </w:rPr>
      </w:pPr>
      <w:r>
        <w:rPr>
          <w:rFonts w:eastAsia="Times New Roman" w:cs="Arial"/>
        </w:rPr>
        <w:br w:type="page"/>
      </w:r>
    </w:p>
    <w:p w14:paraId="28EC2218" w14:textId="67CA3509" w:rsidR="00690AA3" w:rsidRPr="00CC1569" w:rsidRDefault="00CC1569" w:rsidP="00690AA3">
      <w:pPr>
        <w:pStyle w:val="Heading2"/>
        <w:spacing w:after="200" w:line="276" w:lineRule="auto"/>
        <w:rPr>
          <w:rFonts w:cs="Arial"/>
          <w:szCs w:val="22"/>
        </w:rPr>
      </w:pPr>
      <w:r w:rsidRPr="00CC1569">
        <w:rPr>
          <w:rFonts w:eastAsia="Times New Roman" w:cs="Arial"/>
          <w:szCs w:val="22"/>
        </w:rPr>
        <w:lastRenderedPageBreak/>
        <w:t>3.7</w:t>
      </w:r>
      <w:r w:rsidR="00690AA3" w:rsidRPr="00CC1569">
        <w:rPr>
          <w:rFonts w:eastAsia="Times New Roman" w:cs="Arial"/>
          <w:szCs w:val="22"/>
        </w:rPr>
        <w:t>. Scalability Analysis</w:t>
      </w:r>
    </w:p>
    <w:p w14:paraId="05E4B21D" w14:textId="77777777" w:rsidR="00690AA3" w:rsidRPr="000B372E" w:rsidRDefault="00690AA3" w:rsidP="00CC1569">
      <w:pPr>
        <w:jc w:val="both"/>
        <w:rPr>
          <w:rFonts w:ascii="Arial" w:hAnsi="Arial" w:cs="Arial"/>
          <w:sz w:val="20"/>
          <w:szCs w:val="20"/>
        </w:rPr>
      </w:pPr>
      <w:r w:rsidRPr="000B372E">
        <w:rPr>
          <w:rFonts w:ascii="Arial" w:eastAsia="Times New Roman" w:hAnsi="Arial" w:cs="Arial"/>
          <w:sz w:val="20"/>
          <w:szCs w:val="20"/>
        </w:rPr>
        <w:t xml:space="preserve">To evaluate the scalability of the synthetic training approach, the dataset size was increased from 17,000 to 26,000 samples using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architecture. As shown in Table VII and Figure 9, the average training time per epoch increased from 19.9 to 30.5 minutes, while the overall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w:t>
      </w:r>
      <w:r w:rsidRPr="000B372E">
        <w:rPr>
          <w:rFonts w:ascii="Arial" w:eastAsia="Times New Roman" w:hAnsi="Arial" w:cs="Arial"/>
          <w:sz w:val="20"/>
          <w:szCs w:val="20"/>
        </w:rPr>
        <w:t xml:space="preserve">improved from 0.796 to 0.828. This 4% improvement in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for a 53% increase in dataset size suggests that the model benefits from additional training data, though with diminishing returns. The total training time remains within a few hours, which is practical for industrial deployment scenarios [17], [27].</w:t>
      </w:r>
    </w:p>
    <w:p w14:paraId="1C41D65D" w14:textId="77777777" w:rsidR="00690AA3" w:rsidRDefault="00690AA3" w:rsidP="00690AA3">
      <w:pPr>
        <w:spacing w:before="200" w:after="60"/>
        <w:jc w:val="center"/>
        <w:rPr>
          <w:rFonts w:ascii="Arial" w:eastAsia="Times New Roman" w:hAnsi="Arial" w:cs="Arial"/>
          <w:b/>
          <w:bCs/>
          <w:sz w:val="20"/>
          <w:szCs w:val="20"/>
        </w:rPr>
        <w:sectPr w:rsidR="00690AA3" w:rsidSect="00690AA3">
          <w:type w:val="continuous"/>
          <w:pgSz w:w="11909" w:h="16834" w:code="9"/>
          <w:pgMar w:top="1440" w:right="1440" w:bottom="1440" w:left="1440" w:header="720" w:footer="864" w:gutter="0"/>
          <w:cols w:num="2" w:space="288"/>
          <w:docGrid w:linePitch="360"/>
        </w:sectPr>
      </w:pPr>
    </w:p>
    <w:p w14:paraId="3C17B8BF" w14:textId="46DC7D33" w:rsidR="00690AA3" w:rsidRPr="00CC1569" w:rsidRDefault="00690AA3" w:rsidP="00CC1569">
      <w:pPr>
        <w:spacing w:before="200" w:after="60"/>
        <w:rPr>
          <w:rFonts w:ascii="Arial" w:hAnsi="Arial" w:cs="Arial"/>
          <w:b/>
          <w:bCs/>
          <w:sz w:val="20"/>
          <w:szCs w:val="20"/>
        </w:rPr>
      </w:pPr>
      <w:r w:rsidRPr="00CC1569">
        <w:rPr>
          <w:rFonts w:ascii="Arial" w:eastAsia="Times New Roman" w:hAnsi="Arial" w:cs="Arial"/>
          <w:b/>
          <w:bCs/>
          <w:sz w:val="20"/>
          <w:szCs w:val="20"/>
        </w:rPr>
        <w:t>T</w:t>
      </w:r>
      <w:r w:rsidR="00CC1569" w:rsidRPr="00CC1569">
        <w:rPr>
          <w:rFonts w:ascii="Arial" w:eastAsia="Times New Roman" w:hAnsi="Arial" w:cs="Arial"/>
          <w:b/>
          <w:bCs/>
          <w:sz w:val="20"/>
          <w:szCs w:val="20"/>
        </w:rPr>
        <w:t>able 7</w:t>
      </w:r>
      <w:r w:rsidRPr="00CC1569">
        <w:rPr>
          <w:rFonts w:ascii="Arial" w:eastAsia="Times New Roman" w:hAnsi="Arial" w:cs="Arial"/>
          <w:b/>
          <w:bCs/>
          <w:sz w:val="20"/>
          <w:szCs w:val="20"/>
        </w:rPr>
        <w:t xml:space="preserve">: Training Time and </w:t>
      </w:r>
      <w:proofErr w:type="spellStart"/>
      <w:r w:rsidRPr="00CC1569">
        <w:rPr>
          <w:rFonts w:ascii="Arial" w:eastAsia="Times New Roman" w:hAnsi="Arial" w:cs="Arial"/>
          <w:b/>
          <w:bCs/>
          <w:sz w:val="20"/>
          <w:szCs w:val="20"/>
        </w:rPr>
        <w:t>mIoU</w:t>
      </w:r>
      <w:proofErr w:type="spellEnd"/>
      <w:r w:rsidRPr="00CC1569">
        <w:rPr>
          <w:rFonts w:ascii="Arial" w:eastAsia="Times New Roman" w:hAnsi="Arial" w:cs="Arial"/>
          <w:b/>
          <w:bCs/>
          <w:sz w:val="20"/>
          <w:szCs w:val="20"/>
        </w:rPr>
        <w:t xml:space="preserve"> Comparison for Different Dataset Sizes</w:t>
      </w:r>
    </w:p>
    <w:tbl>
      <w:tblPr>
        <w:tblW w:w="9010" w:type="dxa"/>
        <w:tblCellMar>
          <w:left w:w="10" w:type="dxa"/>
          <w:right w:w="10" w:type="dxa"/>
        </w:tblCellMar>
        <w:tblLook w:val="0000" w:firstRow="0" w:lastRow="0" w:firstColumn="0" w:lastColumn="0" w:noHBand="0" w:noVBand="0"/>
      </w:tblPr>
      <w:tblGrid>
        <w:gridCol w:w="3218"/>
        <w:gridCol w:w="2896"/>
        <w:gridCol w:w="2896"/>
      </w:tblGrid>
      <w:tr w:rsidR="00690AA3" w:rsidRPr="000B372E" w14:paraId="2812FB6E" w14:textId="77777777" w:rsidTr="006B63A9">
        <w:trPr>
          <w:trHeight w:val="489"/>
        </w:trPr>
        <w:tc>
          <w:tcPr>
            <w:tcW w:w="3218" w:type="dxa"/>
            <w:tcBorders>
              <w:top w:val="single" w:sz="4" w:space="0" w:color="auto"/>
              <w:bottom w:val="single" w:sz="4" w:space="0" w:color="auto"/>
            </w:tcBorders>
            <w:tcMar>
              <w:top w:w="60" w:type="dxa"/>
              <w:left w:w="100" w:type="dxa"/>
              <w:bottom w:w="60" w:type="dxa"/>
              <w:right w:w="100" w:type="dxa"/>
            </w:tcMar>
            <w:vAlign w:val="center"/>
          </w:tcPr>
          <w:p w14:paraId="75175AD0" w14:textId="77777777" w:rsidR="00690AA3" w:rsidRPr="000B372E" w:rsidRDefault="00690AA3" w:rsidP="00D378C7">
            <w:pPr>
              <w:jc w:val="center"/>
              <w:rPr>
                <w:rFonts w:ascii="Arial" w:hAnsi="Arial" w:cs="Arial"/>
                <w:sz w:val="20"/>
                <w:szCs w:val="20"/>
              </w:rPr>
            </w:pPr>
          </w:p>
        </w:tc>
        <w:tc>
          <w:tcPr>
            <w:tcW w:w="2896" w:type="dxa"/>
            <w:tcBorders>
              <w:top w:val="single" w:sz="4" w:space="0" w:color="auto"/>
              <w:bottom w:val="single" w:sz="4" w:space="0" w:color="auto"/>
            </w:tcBorders>
            <w:tcMar>
              <w:top w:w="60" w:type="dxa"/>
              <w:left w:w="100" w:type="dxa"/>
              <w:bottom w:w="60" w:type="dxa"/>
              <w:right w:w="100" w:type="dxa"/>
            </w:tcMar>
            <w:vAlign w:val="center"/>
          </w:tcPr>
          <w:p w14:paraId="1C03DF3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 xml:space="preserve">17,000 </w:t>
            </w:r>
            <w:proofErr w:type="gramStart"/>
            <w:r w:rsidRPr="000B372E">
              <w:rPr>
                <w:rFonts w:ascii="Arial" w:eastAsia="Times New Roman" w:hAnsi="Arial" w:cs="Arial"/>
                <w:b/>
                <w:bCs/>
                <w:sz w:val="20"/>
                <w:szCs w:val="20"/>
              </w:rPr>
              <w:t>dataset</w:t>
            </w:r>
            <w:proofErr w:type="gramEnd"/>
          </w:p>
        </w:tc>
        <w:tc>
          <w:tcPr>
            <w:tcW w:w="2896" w:type="dxa"/>
            <w:tcBorders>
              <w:top w:val="single" w:sz="4" w:space="0" w:color="auto"/>
              <w:bottom w:val="single" w:sz="4" w:space="0" w:color="auto"/>
            </w:tcBorders>
            <w:tcMar>
              <w:top w:w="60" w:type="dxa"/>
              <w:left w:w="100" w:type="dxa"/>
              <w:bottom w:w="60" w:type="dxa"/>
              <w:right w:w="100" w:type="dxa"/>
            </w:tcMar>
            <w:vAlign w:val="center"/>
          </w:tcPr>
          <w:p w14:paraId="5B961791"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b/>
                <w:bCs/>
                <w:sz w:val="20"/>
                <w:szCs w:val="20"/>
              </w:rPr>
              <w:t xml:space="preserve">26,000 </w:t>
            </w:r>
            <w:proofErr w:type="gramStart"/>
            <w:r w:rsidRPr="000B372E">
              <w:rPr>
                <w:rFonts w:ascii="Arial" w:eastAsia="Times New Roman" w:hAnsi="Arial" w:cs="Arial"/>
                <w:b/>
                <w:bCs/>
                <w:sz w:val="20"/>
                <w:szCs w:val="20"/>
              </w:rPr>
              <w:t>dataset</w:t>
            </w:r>
            <w:proofErr w:type="gramEnd"/>
          </w:p>
        </w:tc>
      </w:tr>
      <w:tr w:rsidR="00690AA3" w:rsidRPr="000B372E" w14:paraId="268DB923" w14:textId="77777777" w:rsidTr="006B63A9">
        <w:trPr>
          <w:trHeight w:val="480"/>
        </w:trPr>
        <w:tc>
          <w:tcPr>
            <w:tcW w:w="3218" w:type="dxa"/>
            <w:tcBorders>
              <w:top w:val="single" w:sz="4" w:space="0" w:color="auto"/>
            </w:tcBorders>
            <w:tcMar>
              <w:top w:w="60" w:type="dxa"/>
              <w:left w:w="100" w:type="dxa"/>
              <w:bottom w:w="60" w:type="dxa"/>
              <w:right w:w="100" w:type="dxa"/>
            </w:tcMar>
            <w:vAlign w:val="center"/>
          </w:tcPr>
          <w:p w14:paraId="7B44780F"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Avg. time/epoch (min)</w:t>
            </w:r>
          </w:p>
        </w:tc>
        <w:tc>
          <w:tcPr>
            <w:tcW w:w="2896" w:type="dxa"/>
            <w:tcBorders>
              <w:top w:val="single" w:sz="4" w:space="0" w:color="auto"/>
            </w:tcBorders>
            <w:tcMar>
              <w:top w:w="60" w:type="dxa"/>
              <w:left w:w="100" w:type="dxa"/>
              <w:bottom w:w="60" w:type="dxa"/>
              <w:right w:w="100" w:type="dxa"/>
            </w:tcMar>
            <w:vAlign w:val="center"/>
          </w:tcPr>
          <w:p w14:paraId="0CBED422"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19.9</w:t>
            </w:r>
          </w:p>
        </w:tc>
        <w:tc>
          <w:tcPr>
            <w:tcW w:w="2896" w:type="dxa"/>
            <w:tcBorders>
              <w:top w:val="single" w:sz="4" w:space="0" w:color="auto"/>
            </w:tcBorders>
            <w:tcMar>
              <w:top w:w="60" w:type="dxa"/>
              <w:left w:w="100" w:type="dxa"/>
              <w:bottom w:w="60" w:type="dxa"/>
              <w:right w:w="100" w:type="dxa"/>
            </w:tcMar>
            <w:vAlign w:val="center"/>
          </w:tcPr>
          <w:p w14:paraId="0FDCD96C"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30.5</w:t>
            </w:r>
          </w:p>
        </w:tc>
      </w:tr>
      <w:tr w:rsidR="00690AA3" w:rsidRPr="000B372E" w14:paraId="7EA1804B" w14:textId="77777777" w:rsidTr="006B63A9">
        <w:trPr>
          <w:trHeight w:val="489"/>
        </w:trPr>
        <w:tc>
          <w:tcPr>
            <w:tcW w:w="3218" w:type="dxa"/>
            <w:tcBorders>
              <w:bottom w:val="single" w:sz="4" w:space="0" w:color="auto"/>
            </w:tcBorders>
            <w:tcMar>
              <w:top w:w="60" w:type="dxa"/>
              <w:left w:w="100" w:type="dxa"/>
              <w:bottom w:w="60" w:type="dxa"/>
              <w:right w:w="100" w:type="dxa"/>
            </w:tcMar>
            <w:vAlign w:val="center"/>
          </w:tcPr>
          <w:p w14:paraId="26043055"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 xml:space="preserve">Overall </w:t>
            </w:r>
            <w:proofErr w:type="spellStart"/>
            <w:r w:rsidRPr="000B372E">
              <w:rPr>
                <w:rFonts w:ascii="Arial" w:eastAsia="Times New Roman" w:hAnsi="Arial" w:cs="Arial"/>
                <w:sz w:val="20"/>
                <w:szCs w:val="20"/>
              </w:rPr>
              <w:t>mIoU</w:t>
            </w:r>
            <w:proofErr w:type="spellEnd"/>
          </w:p>
        </w:tc>
        <w:tc>
          <w:tcPr>
            <w:tcW w:w="2896" w:type="dxa"/>
            <w:tcBorders>
              <w:bottom w:val="single" w:sz="4" w:space="0" w:color="auto"/>
            </w:tcBorders>
            <w:tcMar>
              <w:top w:w="60" w:type="dxa"/>
              <w:left w:w="100" w:type="dxa"/>
              <w:bottom w:w="60" w:type="dxa"/>
              <w:right w:w="100" w:type="dxa"/>
            </w:tcMar>
            <w:vAlign w:val="center"/>
          </w:tcPr>
          <w:p w14:paraId="09BF04B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0.796</w:t>
            </w:r>
          </w:p>
        </w:tc>
        <w:tc>
          <w:tcPr>
            <w:tcW w:w="2896" w:type="dxa"/>
            <w:tcBorders>
              <w:bottom w:val="single" w:sz="4" w:space="0" w:color="auto"/>
            </w:tcBorders>
            <w:tcMar>
              <w:top w:w="60" w:type="dxa"/>
              <w:left w:w="100" w:type="dxa"/>
              <w:bottom w:w="60" w:type="dxa"/>
              <w:right w:w="100" w:type="dxa"/>
            </w:tcMar>
            <w:vAlign w:val="center"/>
          </w:tcPr>
          <w:p w14:paraId="0023F603" w14:textId="77777777" w:rsidR="00690AA3" w:rsidRPr="000B372E" w:rsidRDefault="00690AA3" w:rsidP="00D378C7">
            <w:pPr>
              <w:jc w:val="center"/>
              <w:rPr>
                <w:rFonts w:ascii="Arial" w:hAnsi="Arial" w:cs="Arial"/>
                <w:sz w:val="20"/>
                <w:szCs w:val="20"/>
              </w:rPr>
            </w:pPr>
            <w:r w:rsidRPr="000B372E">
              <w:rPr>
                <w:rFonts w:ascii="Arial" w:eastAsia="Times New Roman" w:hAnsi="Arial" w:cs="Arial"/>
                <w:sz w:val="20"/>
                <w:szCs w:val="20"/>
              </w:rPr>
              <w:t>0.828</w:t>
            </w:r>
          </w:p>
        </w:tc>
      </w:tr>
    </w:tbl>
    <w:p w14:paraId="14C3A7B9" w14:textId="7CCD5740" w:rsidR="00690AA3" w:rsidRPr="000B372E" w:rsidRDefault="00690AA3" w:rsidP="00690AA3">
      <w:pPr>
        <w:spacing w:before="200" w:after="80"/>
        <w:jc w:val="center"/>
        <w:rPr>
          <w:rFonts w:ascii="Arial" w:hAnsi="Arial" w:cs="Arial"/>
          <w:sz w:val="20"/>
          <w:szCs w:val="20"/>
        </w:rPr>
      </w:pPr>
    </w:p>
    <w:p w14:paraId="3DFE369C" w14:textId="77777777" w:rsidR="00690AA3" w:rsidRDefault="00690AA3" w:rsidP="00690AA3">
      <w:pPr>
        <w:spacing w:after="240"/>
        <w:jc w:val="center"/>
        <w:rPr>
          <w:rFonts w:ascii="Arial" w:eastAsia="Times New Roman"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69D13ED7" w14:textId="33DE4773" w:rsidR="00A04215" w:rsidRDefault="00A04215" w:rsidP="00690AA3">
      <w:pPr>
        <w:spacing w:after="240"/>
        <w:jc w:val="center"/>
        <w:rPr>
          <w:rFonts w:ascii="Arial" w:eastAsia="Times New Roman" w:hAnsi="Arial" w:cs="Arial"/>
          <w:sz w:val="20"/>
          <w:szCs w:val="20"/>
        </w:rPr>
      </w:pPr>
      <w:r>
        <w:rPr>
          <w:noProof/>
        </w:rPr>
        <w:drawing>
          <wp:inline distT="0" distB="0" distL="0" distR="0" wp14:anchorId="02BFF9B1" wp14:editId="295AD0FA">
            <wp:extent cx="4186692" cy="2892986"/>
            <wp:effectExtent l="0" t="0" r="4445"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01824" cy="2903442"/>
                    </a:xfrm>
                    <a:prstGeom prst="rect">
                      <a:avLst/>
                    </a:prstGeom>
                    <a:noFill/>
                    <a:ln>
                      <a:noFill/>
                    </a:ln>
                  </pic:spPr>
                </pic:pic>
              </a:graphicData>
            </a:graphic>
          </wp:inline>
        </w:drawing>
      </w:r>
    </w:p>
    <w:p w14:paraId="31062A6B" w14:textId="2ED13DCB" w:rsidR="00690AA3" w:rsidRDefault="00690AA3" w:rsidP="00690AA3">
      <w:pPr>
        <w:spacing w:after="240"/>
        <w:jc w:val="center"/>
        <w:rPr>
          <w:rFonts w:ascii="Arial" w:eastAsia="Times New Roman" w:hAnsi="Arial" w:cs="Arial"/>
          <w:sz w:val="20"/>
          <w:szCs w:val="20"/>
        </w:rPr>
      </w:pPr>
      <w:r w:rsidRPr="000B372E">
        <w:rPr>
          <w:rFonts w:ascii="Arial" w:eastAsia="Times New Roman" w:hAnsi="Arial" w:cs="Arial"/>
          <w:sz w:val="20"/>
          <w:szCs w:val="20"/>
        </w:rPr>
        <w:t xml:space="preserve">Fig. 9. Scalability comparison showing training time and </w:t>
      </w:r>
      <w:proofErr w:type="spellStart"/>
      <w:r w:rsidRPr="00987C88">
        <w:rPr>
          <w:rFonts w:ascii="Arial" w:eastAsia="Times New Roman" w:hAnsi="Arial" w:cs="Arial"/>
          <w:sz w:val="20"/>
          <w:szCs w:val="20"/>
          <w:highlight w:val="yellow"/>
        </w:rPr>
        <w:t>mIoU</w:t>
      </w:r>
      <w:proofErr w:type="spellEnd"/>
      <w:r w:rsidRPr="00987C88">
        <w:rPr>
          <w:rFonts w:ascii="Arial" w:eastAsia="Times New Roman" w:hAnsi="Arial" w:cs="Arial"/>
          <w:sz w:val="20"/>
          <w:szCs w:val="20"/>
          <w:highlight w:val="yellow"/>
        </w:rPr>
        <w:t xml:space="preserve"> as </w:t>
      </w:r>
      <w:r w:rsidR="000206C6" w:rsidRPr="00987C88">
        <w:rPr>
          <w:rFonts w:ascii="Arial" w:eastAsia="Times New Roman" w:hAnsi="Arial" w:cs="Arial"/>
          <w:sz w:val="20"/>
          <w:szCs w:val="20"/>
          <w:highlight w:val="yellow"/>
        </w:rPr>
        <w:t xml:space="preserve">the </w:t>
      </w:r>
      <w:r w:rsidRPr="00987C88">
        <w:rPr>
          <w:rFonts w:ascii="Arial" w:eastAsia="Times New Roman" w:hAnsi="Arial" w:cs="Arial"/>
          <w:sz w:val="20"/>
          <w:szCs w:val="20"/>
          <w:highlight w:val="yellow"/>
        </w:rPr>
        <w:t>dataset</w:t>
      </w:r>
      <w:r w:rsidRPr="000B372E">
        <w:rPr>
          <w:rFonts w:ascii="Arial" w:eastAsia="Times New Roman" w:hAnsi="Arial" w:cs="Arial"/>
          <w:sz w:val="20"/>
          <w:szCs w:val="20"/>
        </w:rPr>
        <w:t xml:space="preserve"> size increases from 17,000 to 26,000.</w:t>
      </w:r>
    </w:p>
    <w:p w14:paraId="65167D27" w14:textId="77777777" w:rsidR="00690AA3" w:rsidRDefault="00690AA3" w:rsidP="00690AA3">
      <w:pPr>
        <w:spacing w:after="240"/>
        <w:rPr>
          <w:rFonts w:ascii="Arial" w:hAnsi="Arial" w:cs="Arial"/>
          <w:sz w:val="20"/>
          <w:szCs w:val="20"/>
        </w:rPr>
        <w:sectPr w:rsidR="00690AA3" w:rsidSect="00690AA3">
          <w:type w:val="continuous"/>
          <w:pgSz w:w="11909" w:h="16834" w:code="9"/>
          <w:pgMar w:top="1440" w:right="1440" w:bottom="1440" w:left="1440" w:header="720" w:footer="864" w:gutter="0"/>
          <w:cols w:space="288"/>
          <w:docGrid w:linePitch="360"/>
        </w:sectPr>
      </w:pPr>
    </w:p>
    <w:p w14:paraId="01702D86" w14:textId="168A5AD6" w:rsidR="00CC1569" w:rsidRDefault="00CC1569" w:rsidP="00CC1569">
      <w:pPr>
        <w:pStyle w:val="Heading1"/>
        <w:spacing w:before="100" w:line="276" w:lineRule="auto"/>
        <w:jc w:val="left"/>
        <w:rPr>
          <w:rFonts w:eastAsia="Times New Roman" w:cs="Arial"/>
          <w:sz w:val="22"/>
          <w:szCs w:val="22"/>
        </w:rPr>
      </w:pPr>
      <w:r w:rsidRPr="00CC1569">
        <w:rPr>
          <w:rFonts w:eastAsia="Times New Roman" w:cs="Arial"/>
          <w:sz w:val="22"/>
          <w:szCs w:val="22"/>
        </w:rPr>
        <w:t>4. DISCUSSION AND FUTURE DIRECTIONS</w:t>
      </w:r>
    </w:p>
    <w:p w14:paraId="478F146B" w14:textId="6977401A" w:rsidR="00CC1569" w:rsidRPr="00CC1569" w:rsidRDefault="00CC1569" w:rsidP="00CC1569">
      <w:pPr>
        <w:pStyle w:val="Heading2"/>
        <w:spacing w:after="200" w:line="276" w:lineRule="auto"/>
        <w:rPr>
          <w:rFonts w:cs="Arial"/>
          <w:szCs w:val="22"/>
        </w:rPr>
      </w:pPr>
      <w:r>
        <w:rPr>
          <w:rFonts w:eastAsia="Times New Roman" w:cs="Arial"/>
          <w:szCs w:val="22"/>
        </w:rPr>
        <w:t>4.1</w:t>
      </w:r>
      <w:r w:rsidRPr="00CC1569">
        <w:rPr>
          <w:rFonts w:eastAsia="Times New Roman" w:cs="Arial"/>
          <w:szCs w:val="22"/>
        </w:rPr>
        <w:t>. Comparative Assessment of Architectures</w:t>
      </w:r>
    </w:p>
    <w:p w14:paraId="570F2330"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 xml:space="preserve">The comparative evaluation reveals a clear performance hierarchy among the three encoder–decoder architectures.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consistently outperform FCN in terms of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for both basis and unseen defect patterns. This </w:t>
      </w:r>
      <w:r w:rsidRPr="000B372E">
        <w:rPr>
          <w:rFonts w:ascii="Arial" w:eastAsia="Times New Roman" w:hAnsi="Arial" w:cs="Arial"/>
          <w:sz w:val="20"/>
          <w:szCs w:val="20"/>
        </w:rPr>
        <w:t xml:space="preserve">superiority is attributable to their more sophisticated mechanisms for preserving spatial information during the encoding–decoding process. </w:t>
      </w:r>
      <w:proofErr w:type="spellStart"/>
      <w:r w:rsidRPr="000B372E">
        <w:rPr>
          <w:rFonts w:ascii="Arial" w:eastAsia="Times New Roman" w:hAnsi="Arial" w:cs="Arial"/>
          <w:sz w:val="20"/>
          <w:szCs w:val="20"/>
        </w:rPr>
        <w:t>SegNet's</w:t>
      </w:r>
      <w:proofErr w:type="spellEnd"/>
      <w:r w:rsidRPr="000B372E">
        <w:rPr>
          <w:rFonts w:ascii="Arial" w:eastAsia="Times New Roman" w:hAnsi="Arial" w:cs="Arial"/>
          <w:sz w:val="20"/>
          <w:szCs w:val="20"/>
        </w:rPr>
        <w:t xml:space="preserve"> use of max-pooling indices and U-Net's skip connections both serve to mitigate the information loss inherent in successive down-sampling operations, which is essential for precise pixel-level segmentation [15], [16], [17].</w:t>
      </w:r>
    </w:p>
    <w:p w14:paraId="7AC5D754"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 xml:space="preserve">The choice between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involves a trade-off.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demonstrates greater </w:t>
      </w:r>
      <w:r w:rsidRPr="000B372E">
        <w:rPr>
          <w:rFonts w:ascii="Arial" w:eastAsia="Times New Roman" w:hAnsi="Arial" w:cs="Arial"/>
          <w:sz w:val="20"/>
          <w:szCs w:val="20"/>
        </w:rPr>
        <w:lastRenderedPageBreak/>
        <w:t xml:space="preserve">robustness to high defect densities, making it preferable for production environments where defect densities may vary widely. U-Net, while slightly more sensitive to defect density, achieves competitive performance at low densities and offers substantially faster training times (10 minutes vs. 19.9 minutes per epoch). For practical deployment,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may be preferred when the priority is robustness across varying defect conditions, while U-Net may be more suitable when rapid model iteration is required [17], [28].</w:t>
      </w:r>
    </w:p>
    <w:p w14:paraId="12E2AB21" w14:textId="1B2C5FA4" w:rsidR="00CC1569" w:rsidRPr="00CC1569" w:rsidRDefault="00CC1569" w:rsidP="00CC1569">
      <w:pPr>
        <w:pStyle w:val="Heading2"/>
        <w:spacing w:after="200" w:line="276" w:lineRule="auto"/>
        <w:rPr>
          <w:rFonts w:cs="Arial"/>
          <w:szCs w:val="22"/>
        </w:rPr>
      </w:pPr>
      <w:r w:rsidRPr="00CC1569">
        <w:rPr>
          <w:rFonts w:eastAsia="Times New Roman" w:cs="Arial"/>
          <w:szCs w:val="22"/>
        </w:rPr>
        <w:t>4.2. Synthetic Data for Training: Advantages and Limitations</w:t>
      </w:r>
    </w:p>
    <w:p w14:paraId="1CCBBCF9"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The use of exclusively synthetic training data represents both a major strength and a limitation of the reviewed approach. The key advantage is practical: excursion events are rare in production, and accumulating sufficient labeled real samples for training is often infeasible, particularly during early technology development phases. The Poisson-based generation model provides unlimited labeled data with known ground truth, eliminating the need for manual annotation [17], [19].</w:t>
      </w:r>
    </w:p>
    <w:p w14:paraId="4F1D67D6"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However, synthetic data inevitably simplifies the complexity of real-world defect distributions. Real wafer maps may exhibit correlated defect structures, process-dependent spatial biases, and defect morphologies that deviate from the assumptions embedded in the generation model. Bridging this "domain gap" between synthetic and real data is an active area of research, with promising approaches including domain adaptation techniques, generative adversarial networks (GANs) for more realistic wafer map synthesis [29], and semi-supervised learning methods that leverage small amounts of labeled real data alongside large synthetic datasets [30].</w:t>
      </w:r>
    </w:p>
    <w:p w14:paraId="25B03013" w14:textId="77777777" w:rsidR="006B63A9" w:rsidRDefault="006B63A9" w:rsidP="00CC1569">
      <w:pPr>
        <w:pStyle w:val="Heading2"/>
        <w:spacing w:after="200" w:line="276" w:lineRule="auto"/>
        <w:rPr>
          <w:rFonts w:eastAsia="Times New Roman" w:cs="Arial"/>
          <w:szCs w:val="22"/>
        </w:rPr>
      </w:pPr>
    </w:p>
    <w:p w14:paraId="36254C3E" w14:textId="2431CDC8" w:rsidR="00CC1569" w:rsidRPr="00CC1569" w:rsidRDefault="00CC1569" w:rsidP="00CC1569">
      <w:pPr>
        <w:pStyle w:val="Heading2"/>
        <w:spacing w:after="200" w:line="276" w:lineRule="auto"/>
        <w:rPr>
          <w:rFonts w:cs="Arial"/>
          <w:szCs w:val="22"/>
        </w:rPr>
      </w:pPr>
      <w:r w:rsidRPr="00CC1569">
        <w:rPr>
          <w:rFonts w:eastAsia="Times New Roman" w:cs="Arial"/>
          <w:szCs w:val="22"/>
        </w:rPr>
        <w:t>4.3. Recent Advances and Emerging Approaches</w:t>
      </w:r>
    </w:p>
    <w:p w14:paraId="4FEAB5A6" w14:textId="0FFE2F66"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Since the publication of the foundational work reviewed here, several important advances have extended the state of the art. Attention</w:t>
      </w:r>
      <w:r w:rsidR="006B63A9">
        <w:rPr>
          <w:rFonts w:ascii="Arial" w:eastAsia="Times New Roman" w:hAnsi="Arial" w:cs="Arial"/>
          <w:sz w:val="20"/>
          <w:szCs w:val="20"/>
        </w:rPr>
        <w:t xml:space="preserve"> </w:t>
      </w:r>
      <w:r w:rsidRPr="000B372E">
        <w:rPr>
          <w:rFonts w:ascii="Arial" w:eastAsia="Times New Roman" w:hAnsi="Arial" w:cs="Arial"/>
          <w:sz w:val="20"/>
          <w:szCs w:val="20"/>
        </w:rPr>
        <w:t xml:space="preserve">mechanisms, originally introduced in natural </w:t>
      </w:r>
      <w:r w:rsidRPr="000B372E">
        <w:rPr>
          <w:rFonts w:ascii="Arial" w:eastAsia="Times New Roman" w:hAnsi="Arial" w:cs="Arial"/>
          <w:sz w:val="20"/>
          <w:szCs w:val="20"/>
        </w:rPr>
        <w:t>language processing, have been integrated into encoder–decoder architectures for semiconductor defect detection, enabling the models to focus selectively on defect-relevant regions [31], [32]. Vision transformers (</w:t>
      </w:r>
      <w:proofErr w:type="spellStart"/>
      <w:r w:rsidRPr="000B372E">
        <w:rPr>
          <w:rFonts w:ascii="Arial" w:eastAsia="Times New Roman" w:hAnsi="Arial" w:cs="Arial"/>
          <w:sz w:val="20"/>
          <w:szCs w:val="20"/>
        </w:rPr>
        <w:t>ViTs</w:t>
      </w:r>
      <w:proofErr w:type="spellEnd"/>
      <w:r w:rsidRPr="000B372E">
        <w:rPr>
          <w:rFonts w:ascii="Arial" w:eastAsia="Times New Roman" w:hAnsi="Arial" w:cs="Arial"/>
          <w:sz w:val="20"/>
          <w:szCs w:val="20"/>
        </w:rPr>
        <w:t>) have shown promise for wafer map classification and segmentation tasks, with their self-attention mechanisms providing effective global context modeling [33], [34]. The Segment Anything Model (SAM), a foundation model for segmentation, represents a potential paradigm shift, though its adaptation to the specific characteristics of wafer defect patterns remains an open research question [35].</w:t>
      </w:r>
    </w:p>
    <w:p w14:paraId="7A4773F3"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Transfer learning from large-scale image datasets (e.g., ImageNet) has been explored as a strategy to improve detection performance with limited semiconductor-specific training data [36]. Contrastive learning and self-supervised pre-training methods have also shown promise for learning robust feature representations from unlabeled wafer map data [37]. Additionally, lightweight architectures optimized for edge deployment are being investigated to enable real-time defect detection on production tool controllers, reducing the latency between inspection and corrective action [38].</w:t>
      </w:r>
    </w:p>
    <w:p w14:paraId="22381888" w14:textId="353C4846" w:rsidR="00CC1569" w:rsidRPr="00CC1569" w:rsidRDefault="00CC1569" w:rsidP="00CC1569">
      <w:pPr>
        <w:pStyle w:val="Heading2"/>
        <w:spacing w:after="200" w:line="276" w:lineRule="auto"/>
        <w:rPr>
          <w:rFonts w:cs="Arial"/>
          <w:szCs w:val="22"/>
        </w:rPr>
      </w:pPr>
      <w:r w:rsidRPr="00CC1569">
        <w:rPr>
          <w:rFonts w:eastAsia="Times New Roman" w:cs="Arial"/>
          <w:szCs w:val="22"/>
        </w:rPr>
        <w:t>4.4. Challenges for Industrial Deployment</w:t>
      </w:r>
    </w:p>
    <w:p w14:paraId="5D11D892" w14:textId="2F6C5D46"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 xml:space="preserve">Several challenges must be addressed </w:t>
      </w:r>
      <w:r w:rsidRPr="00987C88">
        <w:rPr>
          <w:rFonts w:ascii="Arial" w:eastAsia="Times New Roman" w:hAnsi="Arial" w:cs="Arial"/>
          <w:sz w:val="20"/>
          <w:szCs w:val="20"/>
          <w:highlight w:val="yellow"/>
        </w:rPr>
        <w:t xml:space="preserve">for </w:t>
      </w:r>
      <w:r w:rsidR="000206C6" w:rsidRPr="00987C88">
        <w:rPr>
          <w:rFonts w:ascii="Arial" w:eastAsia="Times New Roman" w:hAnsi="Arial" w:cs="Arial"/>
          <w:sz w:val="20"/>
          <w:szCs w:val="20"/>
          <w:highlight w:val="yellow"/>
        </w:rPr>
        <w:t>the</w:t>
      </w:r>
      <w:r w:rsidR="000206C6">
        <w:rPr>
          <w:rFonts w:ascii="Arial" w:eastAsia="Times New Roman" w:hAnsi="Arial" w:cs="Arial"/>
          <w:sz w:val="20"/>
          <w:szCs w:val="20"/>
        </w:rPr>
        <w:t xml:space="preserve"> </w:t>
      </w:r>
      <w:r w:rsidRPr="000B372E">
        <w:rPr>
          <w:rFonts w:ascii="Arial" w:eastAsia="Times New Roman" w:hAnsi="Arial" w:cs="Arial"/>
          <w:sz w:val="20"/>
          <w:szCs w:val="20"/>
        </w:rPr>
        <w:t xml:space="preserve">successful industrial deployment of deep learning-based defect detection systems. First, model interpretability remains a concern: semiconductor engineers require not only detection outputs but also explanations for why certain patterns are flagged, necessitating the development of explainable AI techniques tailored to this domain [39]. Second, the distribution of defect patterns </w:t>
      </w:r>
      <w:r w:rsidRPr="00987C88">
        <w:rPr>
          <w:rFonts w:ascii="Arial" w:eastAsia="Times New Roman" w:hAnsi="Arial" w:cs="Arial"/>
          <w:sz w:val="20"/>
          <w:szCs w:val="20"/>
          <w:highlight w:val="yellow"/>
        </w:rPr>
        <w:t>evolves as ma</w:t>
      </w:r>
      <w:r w:rsidRPr="000B372E">
        <w:rPr>
          <w:rFonts w:ascii="Arial" w:eastAsia="Times New Roman" w:hAnsi="Arial" w:cs="Arial"/>
          <w:sz w:val="20"/>
          <w:szCs w:val="20"/>
        </w:rPr>
        <w:t>nufacturing processes change, requiring continuous model updating strategies and robust detection of distribution shift. Third, the integration of defect detection models with existing manufacturing execution systems (MES) and statistical process control (SPC) frameworks requires standardized interfaces and rigorous validation protocols [4]. Finally, ensuring consistent performance across different product types, technology nodes, and manufacturing sites poses a significant generalization challenge.</w:t>
      </w:r>
    </w:p>
    <w:p w14:paraId="10AE379A" w14:textId="42BC6940" w:rsidR="00CC1569" w:rsidRPr="00CC1569" w:rsidRDefault="00CC1569" w:rsidP="00CC1569">
      <w:pPr>
        <w:pStyle w:val="Heading1"/>
        <w:spacing w:before="100" w:line="276" w:lineRule="auto"/>
        <w:jc w:val="left"/>
        <w:rPr>
          <w:rFonts w:cs="Arial"/>
          <w:sz w:val="22"/>
          <w:szCs w:val="22"/>
        </w:rPr>
      </w:pPr>
      <w:r w:rsidRPr="00CC1569">
        <w:rPr>
          <w:rFonts w:eastAsia="Times New Roman" w:cs="Arial"/>
          <w:sz w:val="22"/>
          <w:szCs w:val="22"/>
        </w:rPr>
        <w:lastRenderedPageBreak/>
        <w:t>5. CONCLUSION</w:t>
      </w:r>
    </w:p>
    <w:p w14:paraId="0697CB44" w14:textId="30271839"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This review has comprehensively examined the application of deep convolutional encoder–decoder neural network architectures</w:t>
      </w:r>
      <w:r w:rsidR="00150A4F">
        <w:rPr>
          <w:rFonts w:ascii="Arial" w:eastAsia="Times New Roman" w:hAnsi="Arial" w:cs="Arial"/>
          <w:sz w:val="20"/>
          <w:szCs w:val="20"/>
        </w:rPr>
        <w:t xml:space="preserv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U-Net, and FCN</w:t>
      </w:r>
      <w:r w:rsidR="00150A4F">
        <w:rPr>
          <w:rFonts w:ascii="Arial" w:eastAsia="Times New Roman" w:hAnsi="Arial" w:cs="Arial"/>
          <w:sz w:val="20"/>
          <w:szCs w:val="20"/>
        </w:rPr>
        <w:t xml:space="preserve"> </w:t>
      </w:r>
      <w:r w:rsidRPr="000B372E">
        <w:rPr>
          <w:rFonts w:ascii="Arial" w:eastAsia="Times New Roman" w:hAnsi="Arial" w:cs="Arial"/>
          <w:sz w:val="20"/>
          <w:szCs w:val="20"/>
        </w:rPr>
        <w:t>to anomaly detection and segmentation of wafer defect patterns in semiconductor manufacturing. The approach of training models exclusively on synthetic wafer maps generated via Poisson point processes and evaluating on real production data addresses a fundamental practical challenge: the scarcity of labeled real-world data for rare excursion events.</w:t>
      </w:r>
    </w:p>
    <w:p w14:paraId="085DABA6"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 xml:space="preserve">Key findings include: (1)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and U-Net consistently outperform FCN across all evaluated defect patterns, with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values exceeding 0.5 for all basis and unseen patterns; (2) models trained on eight basis patterns successfully generalize to detect morphologically distinct unseen patterns, validating the generalization capability essential for real-world deployment; (3) the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architecture achieves 100% detection </w:t>
      </w:r>
      <w:r w:rsidRPr="000B372E">
        <w:rPr>
          <w:rFonts w:ascii="Arial" w:eastAsia="Times New Roman" w:hAnsi="Arial" w:cs="Arial"/>
          <w:sz w:val="20"/>
          <w:szCs w:val="20"/>
        </w:rPr>
        <w:t xml:space="preserve">rate on real wafer defect patterns with a false positive rate of only 5.7%, despite being trained entirely on synthetic data; (4)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exhibits greater robustness to varying defect densities compared to U-Net; and (5) increasing the training dataset size from 17,000 to 26,000 samples improves overall </w:t>
      </w:r>
      <w:proofErr w:type="spellStart"/>
      <w:r w:rsidRPr="000B372E">
        <w:rPr>
          <w:rFonts w:ascii="Arial" w:eastAsia="Times New Roman" w:hAnsi="Arial" w:cs="Arial"/>
          <w:sz w:val="20"/>
          <w:szCs w:val="20"/>
        </w:rPr>
        <w:t>mIoU</w:t>
      </w:r>
      <w:proofErr w:type="spellEnd"/>
      <w:r w:rsidRPr="000B372E">
        <w:rPr>
          <w:rFonts w:ascii="Arial" w:eastAsia="Times New Roman" w:hAnsi="Arial" w:cs="Arial"/>
          <w:sz w:val="20"/>
          <w:szCs w:val="20"/>
        </w:rPr>
        <w:t xml:space="preserve"> from 0.796 to 0.828 with manageable computational overhead.</w:t>
      </w:r>
    </w:p>
    <w:p w14:paraId="0C8EBEC6" w14:textId="77777777" w:rsidR="00CC1569" w:rsidRPr="000B372E" w:rsidRDefault="00CC1569" w:rsidP="00CC1569">
      <w:pPr>
        <w:ind w:firstLine="360"/>
        <w:jc w:val="both"/>
        <w:rPr>
          <w:rFonts w:ascii="Arial" w:hAnsi="Arial" w:cs="Arial"/>
          <w:sz w:val="20"/>
          <w:szCs w:val="20"/>
        </w:rPr>
      </w:pPr>
      <w:r w:rsidRPr="000B372E">
        <w:rPr>
          <w:rFonts w:ascii="Arial" w:eastAsia="Times New Roman" w:hAnsi="Arial" w:cs="Arial"/>
          <w:sz w:val="20"/>
          <w:szCs w:val="20"/>
        </w:rPr>
        <w:t>Future research should focus on bridging the synthetic-to-real domain gap through advanced data augmentation and domain adaptation techniques, incorporating attention mechanisms and transformer-based architectures, developing lightweight models for real-time edge deployment, and integrating explainable AI methods to enhance engineer trust and adoption. As semiconductor technology continues to advance toward increasingly complex device architectures, automated defect detection systems will become ever more critical for maintaining competitive yields and preventing costly excursion events.</w:t>
      </w:r>
    </w:p>
    <w:p w14:paraId="4302BBB5" w14:textId="77777777" w:rsidR="00150A4F" w:rsidRDefault="00150A4F" w:rsidP="00690AA3">
      <w:pPr>
        <w:spacing w:after="240"/>
        <w:rPr>
          <w:rFonts w:ascii="Arial" w:hAnsi="Arial" w:cs="Arial"/>
          <w:sz w:val="20"/>
          <w:szCs w:val="20"/>
        </w:rPr>
        <w:sectPr w:rsidR="00150A4F" w:rsidSect="00150A4F">
          <w:type w:val="continuous"/>
          <w:pgSz w:w="11909" w:h="16834" w:code="9"/>
          <w:pgMar w:top="1440" w:right="1440" w:bottom="1440" w:left="1440" w:header="720" w:footer="864" w:gutter="0"/>
          <w:cols w:num="2" w:space="288"/>
          <w:docGrid w:linePitch="360"/>
        </w:sectPr>
      </w:pPr>
    </w:p>
    <w:p w14:paraId="0B3DBEA4" w14:textId="77777777" w:rsidR="00150A4F" w:rsidRDefault="00150A4F" w:rsidP="009752A6">
      <w:pPr>
        <w:pStyle w:val="Heading2"/>
        <w:rPr>
          <w:rFonts w:eastAsia="Calibri" w:cs="Arial"/>
          <w:sz w:val="20"/>
          <w:szCs w:val="20"/>
        </w:rPr>
      </w:pPr>
    </w:p>
    <w:p w14:paraId="2B577AE2" w14:textId="77777777" w:rsidR="00C75208" w:rsidRPr="00CA3906" w:rsidRDefault="00C75208" w:rsidP="00C75208">
      <w:pPr>
        <w:rPr>
          <w:b/>
          <w:highlight w:val="yellow"/>
        </w:rPr>
      </w:pPr>
      <w:r w:rsidRPr="00CA3906">
        <w:rPr>
          <w:b/>
          <w:highlight w:val="yellow"/>
        </w:rPr>
        <w:t>Disclaimer (Artificial intelligence)</w:t>
      </w:r>
    </w:p>
    <w:p w14:paraId="56120D3D" w14:textId="77777777" w:rsidR="00C75208" w:rsidRPr="00740879" w:rsidRDefault="00C75208" w:rsidP="00C75208">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1610318" w14:textId="77777777" w:rsidR="009E7801" w:rsidRPr="009E7801" w:rsidRDefault="009E7801" w:rsidP="009E7801">
      <w:pPr>
        <w:pStyle w:val="ReferHead"/>
        <w:spacing w:after="0"/>
        <w:jc w:val="both"/>
        <w:rPr>
          <w:rFonts w:ascii="Arial" w:hAnsi="Arial" w:cs="Arial"/>
          <w:b w:val="0"/>
          <w:caps w:val="0"/>
          <w:sz w:val="20"/>
        </w:rPr>
      </w:pPr>
    </w:p>
    <w:p w14:paraId="5F98139B" w14:textId="77777777" w:rsidR="009E7801" w:rsidRDefault="009E7801" w:rsidP="009752A6">
      <w:pPr>
        <w:pStyle w:val="ReferHead"/>
        <w:spacing w:after="0"/>
        <w:jc w:val="both"/>
        <w:rPr>
          <w:rFonts w:ascii="Arial" w:hAnsi="Arial" w:cs="Arial"/>
          <w:b w:val="0"/>
          <w:caps w:val="0"/>
          <w:sz w:val="20"/>
        </w:rPr>
      </w:pPr>
    </w:p>
    <w:p w14:paraId="52A2300A" w14:textId="3319BEFC" w:rsidR="00945831" w:rsidRDefault="00945831" w:rsidP="009752A6">
      <w:pPr>
        <w:pStyle w:val="ReferHead"/>
        <w:spacing w:after="0"/>
        <w:jc w:val="both"/>
        <w:rPr>
          <w:rFonts w:ascii="Arial" w:hAnsi="Arial" w:cs="Arial"/>
          <w:b w:val="0"/>
          <w:caps w:val="0"/>
          <w:sz w:val="20"/>
        </w:rPr>
      </w:pPr>
    </w:p>
    <w:p w14:paraId="12903CF1" w14:textId="77777777" w:rsidR="00945831" w:rsidRDefault="00945831" w:rsidP="00945831">
      <w:pPr>
        <w:pStyle w:val="Heading2"/>
        <w:rPr>
          <w:rFonts w:eastAsia="Times New Roman" w:cs="Arial"/>
        </w:rPr>
      </w:pPr>
    </w:p>
    <w:p w14:paraId="427E94DC" w14:textId="292377EF" w:rsidR="00945831" w:rsidRPr="00945831" w:rsidRDefault="00150A4F" w:rsidP="00945831">
      <w:pPr>
        <w:pStyle w:val="Heading1"/>
        <w:jc w:val="both"/>
        <w:rPr>
          <w:rFonts w:cs="Arial"/>
          <w:sz w:val="22"/>
          <w:szCs w:val="22"/>
        </w:rPr>
      </w:pPr>
      <w:r>
        <w:rPr>
          <w:rFonts w:cs="Arial"/>
          <w:sz w:val="22"/>
          <w:szCs w:val="22"/>
        </w:rPr>
        <w:t>6</w:t>
      </w:r>
      <w:r w:rsidR="00945831" w:rsidRPr="00945831">
        <w:rPr>
          <w:rFonts w:cs="Arial"/>
          <w:sz w:val="22"/>
          <w:szCs w:val="22"/>
        </w:rPr>
        <w:t xml:space="preserve">. </w:t>
      </w:r>
      <w:r w:rsidR="00945831">
        <w:rPr>
          <w:rFonts w:cs="Arial"/>
          <w:sz w:val="22"/>
          <w:szCs w:val="22"/>
        </w:rPr>
        <w:t>REFERENCES</w:t>
      </w:r>
    </w:p>
    <w:p w14:paraId="6FA13B25"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[1] J. Y. Hwang and W. Kuo, "Model-based clustering for integrated circuit yield enhancement," Eur. J. Oper. Res., vol. 178, no. 1, pp. 143–153, Apr. 2007.</w:t>
      </w:r>
    </w:p>
    <w:p w14:paraId="1766EDAF"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[2] Y.-S. Jeong, S.-J. Kim, and M. K. Jeong, "Automatic identification of defect patterns in semiconductor wafer maps using spatial correlogram and dynamic time warping,"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21, no. 4, pp. 625–637, Nov. 2008.</w:t>
      </w:r>
    </w:p>
    <w:p w14:paraId="62B91422"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[3] T. Yuan, W. Kuo, and S. J. Bae, "Detection of spatial defect patterns generated in semiconductor fabrication processes,"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24, no. 3, pp. 392–403, Aug. 2011.</w:t>
      </w:r>
    </w:p>
    <w:p w14:paraId="71465A14"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[4] M.-J. Wu, J.-S. R. Jang, and J.-L. Chen, "Wafer map failure pattern recognition and similarity ranking for large-scale data sets,"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28, no. 1, pp. 1–12, Feb. 2015.</w:t>
      </w:r>
    </w:p>
    <w:p w14:paraId="32FAA987"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[5] K. Kyeong and H. Kim, "Classification of mixed-type defect patterns in wafer bin maps using convolutional neural networks,"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31, no. 3, pp. 395–402, Aug. 2018.</w:t>
      </w:r>
    </w:p>
    <w:p w14:paraId="5546680C"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[6] C.-J. Huang, C.-F. Wu, and C.-C. Wang, "Image processing techniques for wafer defect cluster identification," IEEE Design Test </w:t>
      </w:r>
      <w:proofErr w:type="spellStart"/>
      <w:r w:rsidRPr="000B372E">
        <w:rPr>
          <w:rFonts w:ascii="Arial" w:eastAsia="Times New Roman" w:hAnsi="Arial" w:cs="Arial"/>
          <w:sz w:val="20"/>
          <w:szCs w:val="20"/>
        </w:rPr>
        <w:t>Comput</w:t>
      </w:r>
      <w:proofErr w:type="spellEnd"/>
      <w:r w:rsidRPr="000B372E">
        <w:rPr>
          <w:rFonts w:ascii="Arial" w:eastAsia="Times New Roman" w:hAnsi="Arial" w:cs="Arial"/>
          <w:sz w:val="20"/>
          <w:szCs w:val="20"/>
        </w:rPr>
        <w:t>., vol. 19, no. 2, pp. 44–48, Mar./Apr. 2002.</w:t>
      </w:r>
    </w:p>
    <w:p w14:paraId="0912838E" w14:textId="1669E2C9" w:rsidR="00150A4F" w:rsidRPr="00F437EB" w:rsidRDefault="00150A4F" w:rsidP="00150A4F">
      <w:pPr>
        <w:spacing w:after="80"/>
        <w:rPr>
          <w:rFonts w:ascii="Arial" w:eastAsia="Times New Roman" w:hAnsi="Arial" w:cs="Arial"/>
          <w:sz w:val="20"/>
          <w:szCs w:val="20"/>
        </w:rPr>
      </w:pPr>
      <w:r w:rsidRPr="000B372E">
        <w:rPr>
          <w:rFonts w:ascii="Arial" w:eastAsia="Times New Roman" w:hAnsi="Arial" w:cs="Arial"/>
          <w:sz w:val="20"/>
          <w:szCs w:val="20"/>
        </w:rPr>
        <w:lastRenderedPageBreak/>
        <w:t xml:space="preserve">[7] </w:t>
      </w:r>
      <w:r w:rsidR="00F437EB" w:rsidRPr="00F437EB">
        <w:rPr>
          <w:rFonts w:ascii="Arial" w:hAnsi="Arial" w:cs="Arial"/>
          <w:color w:val="333333"/>
          <w:sz w:val="20"/>
          <w:szCs w:val="20"/>
          <w:shd w:val="clear" w:color="auto" w:fill="FFFFFF"/>
        </w:rPr>
        <w:t>B</w:t>
      </w:r>
      <w:r w:rsidR="00F437EB" w:rsidRPr="00F437EB">
        <w:rPr>
          <w:rFonts w:ascii="Arial" w:eastAsia="Times New Roman" w:hAnsi="Arial" w:cs="Arial"/>
          <w:sz w:val="20"/>
          <w:szCs w:val="20"/>
        </w:rPr>
        <w:t>. Jeganathan, “Transformer-Based and Generative AI Framework for Automated Defect Detection in Semiconductor Wafer Inspection”, Curr. J. Appl. Sci. Technol., vol. 44, no. 11, pp. 75–85, Nov. 2025.</w:t>
      </w:r>
    </w:p>
    <w:p w14:paraId="264DA758"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[8] R. Wang and N. Chen, "Defect pattern recognition on wafers using convolutional neural networks," Qual. </w:t>
      </w:r>
      <w:proofErr w:type="spellStart"/>
      <w:r w:rsidRPr="000B372E">
        <w:rPr>
          <w:rFonts w:ascii="Arial" w:eastAsia="Times New Roman" w:hAnsi="Arial" w:cs="Arial"/>
          <w:sz w:val="20"/>
          <w:szCs w:val="20"/>
        </w:rPr>
        <w:t>Reliab</w:t>
      </w:r>
      <w:proofErr w:type="spellEnd"/>
      <w:r w:rsidRPr="000B372E">
        <w:rPr>
          <w:rFonts w:ascii="Arial" w:eastAsia="Times New Roman" w:hAnsi="Arial" w:cs="Arial"/>
          <w:sz w:val="20"/>
          <w:szCs w:val="20"/>
        </w:rPr>
        <w:t>. Eng. Int., vol. 36, no. 4, pp. 1245–1257, Jun. 2020.</w:t>
      </w:r>
    </w:p>
    <w:p w14:paraId="0C199CC2"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[9] C. H. Jin, H. J. Na, M. Piao, G. Pok, and K. H. Ryu, "A novel DBSCAN-based defect pattern detection and classification framework for wafer bin map,"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32, no. 3, pp. 286–292, Aug. 2019.</w:t>
      </w:r>
    </w:p>
    <w:p w14:paraId="4D9F8462"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[10] Y. LeCun, Y. Bengio, and G. Hinton, "Deep learning," Nature, vol. 521, pp. 436–444, May 2015.</w:t>
      </w:r>
    </w:p>
    <w:p w14:paraId="7BA68F7F"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[11] A. Krizhevsky, I. </w:t>
      </w:r>
      <w:proofErr w:type="spellStart"/>
      <w:r w:rsidRPr="000B372E">
        <w:rPr>
          <w:rFonts w:ascii="Arial" w:eastAsia="Times New Roman" w:hAnsi="Arial" w:cs="Arial"/>
          <w:sz w:val="20"/>
          <w:szCs w:val="20"/>
        </w:rPr>
        <w:t>Sutskever</w:t>
      </w:r>
      <w:proofErr w:type="spellEnd"/>
      <w:r w:rsidRPr="000B372E">
        <w:rPr>
          <w:rFonts w:ascii="Arial" w:eastAsia="Times New Roman" w:hAnsi="Arial" w:cs="Arial"/>
          <w:sz w:val="20"/>
          <w:szCs w:val="20"/>
        </w:rPr>
        <w:t>, and G. E. Hinton, "ImageNet classification with deep convolutional neural networks," Commun. ACM, vol. 60, no. 6, pp. 84–90, Jun. 2017.</w:t>
      </w:r>
    </w:p>
    <w:p w14:paraId="3FDBEA8E" w14:textId="55035DB9"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[12] </w:t>
      </w:r>
      <w:r w:rsidR="00F437EB" w:rsidRPr="00F437EB">
        <w:rPr>
          <w:rFonts w:ascii="Arial" w:eastAsia="Times New Roman" w:hAnsi="Arial" w:cs="Arial"/>
          <w:sz w:val="20"/>
          <w:szCs w:val="20"/>
        </w:rPr>
        <w:t>B. Jeganathan, “Beyond the Golden Die: A Hybrid Die-to-Database Deep Learning Framework for Systematic Defect Detection”, Curr. J. Appl. Sci. Technol., vol. 44, no. 12, pp. 104–117, Dec. 2025</w:t>
      </w:r>
      <w:r w:rsidRPr="000B372E">
        <w:rPr>
          <w:rFonts w:ascii="Arial" w:eastAsia="Times New Roman" w:hAnsi="Arial" w:cs="Arial"/>
          <w:sz w:val="20"/>
          <w:szCs w:val="20"/>
        </w:rPr>
        <w:t>.</w:t>
      </w:r>
    </w:p>
    <w:p w14:paraId="72C22752"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[13] T. Nakazawa and D. V. Kulkarni, "Wafer map defect pattern classification and image retrieval using convolutional neural network,"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31, no. 2, pp. 309–314, May 2018.</w:t>
      </w:r>
    </w:p>
    <w:p w14:paraId="1D6B578C"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[14] E. Shelhamer, J. Long, and T. Darrell, "Fully convolutional networks for semantic segmentation," IEEE Trans. Pattern Anal. Mach. </w:t>
      </w:r>
      <w:proofErr w:type="spellStart"/>
      <w:r w:rsidRPr="000B372E">
        <w:rPr>
          <w:rFonts w:ascii="Arial" w:eastAsia="Times New Roman" w:hAnsi="Arial" w:cs="Arial"/>
          <w:sz w:val="20"/>
          <w:szCs w:val="20"/>
        </w:rPr>
        <w:t>Intell</w:t>
      </w:r>
      <w:proofErr w:type="spellEnd"/>
      <w:r w:rsidRPr="000B372E">
        <w:rPr>
          <w:rFonts w:ascii="Arial" w:eastAsia="Times New Roman" w:hAnsi="Arial" w:cs="Arial"/>
          <w:sz w:val="20"/>
          <w:szCs w:val="20"/>
        </w:rPr>
        <w:t>., vol. 39, no. 4, pp. 640–651, Apr. 2017.</w:t>
      </w:r>
    </w:p>
    <w:p w14:paraId="3A0A58EC"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[15] V. Badrinarayanan, A. Kendall, and R. </w:t>
      </w:r>
      <w:proofErr w:type="spellStart"/>
      <w:r w:rsidRPr="000B372E">
        <w:rPr>
          <w:rFonts w:ascii="Arial" w:eastAsia="Times New Roman" w:hAnsi="Arial" w:cs="Arial"/>
          <w:sz w:val="20"/>
          <w:szCs w:val="20"/>
        </w:rPr>
        <w:t>Cipolla</w:t>
      </w:r>
      <w:proofErr w:type="spellEnd"/>
      <w:r w:rsidRPr="000B372E">
        <w:rPr>
          <w:rFonts w:ascii="Arial" w:eastAsia="Times New Roman" w:hAnsi="Arial" w:cs="Arial"/>
          <w:sz w:val="20"/>
          <w:szCs w:val="20"/>
        </w:rPr>
        <w:t>, "</w:t>
      </w:r>
      <w:proofErr w:type="spellStart"/>
      <w:r w:rsidRPr="000B372E">
        <w:rPr>
          <w:rFonts w:ascii="Arial" w:eastAsia="Times New Roman" w:hAnsi="Arial" w:cs="Arial"/>
          <w:sz w:val="20"/>
          <w:szCs w:val="20"/>
        </w:rPr>
        <w:t>SegNet</w:t>
      </w:r>
      <w:proofErr w:type="spellEnd"/>
      <w:r w:rsidRPr="000B372E">
        <w:rPr>
          <w:rFonts w:ascii="Arial" w:eastAsia="Times New Roman" w:hAnsi="Arial" w:cs="Arial"/>
          <w:sz w:val="20"/>
          <w:szCs w:val="20"/>
        </w:rPr>
        <w:t xml:space="preserve">: A deep convolutional encoder–decoder architecture for image segmentation," IEEE Trans. Pattern Anal. Mach. </w:t>
      </w:r>
      <w:proofErr w:type="spellStart"/>
      <w:r w:rsidRPr="000B372E">
        <w:rPr>
          <w:rFonts w:ascii="Arial" w:eastAsia="Times New Roman" w:hAnsi="Arial" w:cs="Arial"/>
          <w:sz w:val="20"/>
          <w:szCs w:val="20"/>
        </w:rPr>
        <w:t>Intell</w:t>
      </w:r>
      <w:proofErr w:type="spellEnd"/>
      <w:r w:rsidRPr="000B372E">
        <w:rPr>
          <w:rFonts w:ascii="Arial" w:eastAsia="Times New Roman" w:hAnsi="Arial" w:cs="Arial"/>
          <w:sz w:val="20"/>
          <w:szCs w:val="20"/>
        </w:rPr>
        <w:t>., vol. 39, no. 12, pp. 2481–2495, Dec. 2017.</w:t>
      </w:r>
    </w:p>
    <w:p w14:paraId="3A021F04"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[16] O. </w:t>
      </w:r>
      <w:proofErr w:type="spellStart"/>
      <w:r w:rsidRPr="000B372E">
        <w:rPr>
          <w:rFonts w:ascii="Arial" w:eastAsia="Times New Roman" w:hAnsi="Arial" w:cs="Arial"/>
          <w:sz w:val="20"/>
          <w:szCs w:val="20"/>
        </w:rPr>
        <w:t>Ronneberger</w:t>
      </w:r>
      <w:proofErr w:type="spellEnd"/>
      <w:r w:rsidRPr="000B372E">
        <w:rPr>
          <w:rFonts w:ascii="Arial" w:eastAsia="Times New Roman" w:hAnsi="Arial" w:cs="Arial"/>
          <w:sz w:val="20"/>
          <w:szCs w:val="20"/>
        </w:rPr>
        <w:t>, P. Fischer, and T. Brox, "U-Net: Convolutional networks for biomedical image segmentation," in Proc. MICCAI, 2015, pp. 234–241.</w:t>
      </w:r>
    </w:p>
    <w:p w14:paraId="7E6CA8A7"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[17] T. Nakazawa and D. V. Kulkarni, "Anomaly detection and segmentation for wafer defect patterns using deep convolutional encoder–decoder neural network architectures in semiconductor manufacturing,"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32, no. 2, pp. 250–256, May 2019.</w:t>
      </w:r>
    </w:p>
    <w:p w14:paraId="298F0475"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[18] R. </w:t>
      </w:r>
      <w:proofErr w:type="spellStart"/>
      <w:r w:rsidRPr="000B372E">
        <w:rPr>
          <w:rFonts w:ascii="Arial" w:eastAsia="Times New Roman" w:hAnsi="Arial" w:cs="Arial"/>
          <w:sz w:val="20"/>
          <w:szCs w:val="20"/>
        </w:rPr>
        <w:t>Pasupathy</w:t>
      </w:r>
      <w:proofErr w:type="spellEnd"/>
      <w:r w:rsidRPr="000B372E">
        <w:rPr>
          <w:rFonts w:ascii="Arial" w:eastAsia="Times New Roman" w:hAnsi="Arial" w:cs="Arial"/>
          <w:sz w:val="20"/>
          <w:szCs w:val="20"/>
        </w:rPr>
        <w:t>, "Generating homogeneous Poisson processes," in Wiley Encyclopedia of Operations Research and Management Science. Hoboken, NJ, USA: Wiley, 2011.</w:t>
      </w:r>
    </w:p>
    <w:p w14:paraId="6EAAC4A8"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[19] M. Saqlain, B. Jargalsaikhan, and J. Y. Lee, "A voting ensemble classifier for wafer map defect patterns identification in semiconductor manufacturing,"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32, no. 2, pp. 171–182, May 2019.</w:t>
      </w:r>
    </w:p>
    <w:p w14:paraId="28475E2A"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[20] L.-C. Chen, G. Papandreou, I. Kokkinos, K. Murphy, and A. L. Yuille, "</w:t>
      </w:r>
      <w:proofErr w:type="spellStart"/>
      <w:r w:rsidRPr="000B372E">
        <w:rPr>
          <w:rFonts w:ascii="Arial" w:eastAsia="Times New Roman" w:hAnsi="Arial" w:cs="Arial"/>
          <w:sz w:val="20"/>
          <w:szCs w:val="20"/>
        </w:rPr>
        <w:t>DeepLab</w:t>
      </w:r>
      <w:proofErr w:type="spellEnd"/>
      <w:r w:rsidRPr="000B372E">
        <w:rPr>
          <w:rFonts w:ascii="Arial" w:eastAsia="Times New Roman" w:hAnsi="Arial" w:cs="Arial"/>
          <w:sz w:val="20"/>
          <w:szCs w:val="20"/>
        </w:rPr>
        <w:t xml:space="preserve">: Semantic image segmentation with deep convolutional nets, </w:t>
      </w:r>
      <w:proofErr w:type="spellStart"/>
      <w:r w:rsidRPr="000B372E">
        <w:rPr>
          <w:rFonts w:ascii="Arial" w:eastAsia="Times New Roman" w:hAnsi="Arial" w:cs="Arial"/>
          <w:sz w:val="20"/>
          <w:szCs w:val="20"/>
        </w:rPr>
        <w:t>atrous</w:t>
      </w:r>
      <w:proofErr w:type="spellEnd"/>
      <w:r w:rsidRPr="000B372E">
        <w:rPr>
          <w:rFonts w:ascii="Arial" w:eastAsia="Times New Roman" w:hAnsi="Arial" w:cs="Arial"/>
          <w:sz w:val="20"/>
          <w:szCs w:val="20"/>
        </w:rPr>
        <w:t xml:space="preserve"> convolution, and fully connected CRFs," IEEE Trans. Pattern Anal. Mach. </w:t>
      </w:r>
      <w:proofErr w:type="spellStart"/>
      <w:r w:rsidRPr="000B372E">
        <w:rPr>
          <w:rFonts w:ascii="Arial" w:eastAsia="Times New Roman" w:hAnsi="Arial" w:cs="Arial"/>
          <w:sz w:val="20"/>
          <w:szCs w:val="20"/>
        </w:rPr>
        <w:t>Intell</w:t>
      </w:r>
      <w:proofErr w:type="spellEnd"/>
      <w:r w:rsidRPr="000B372E">
        <w:rPr>
          <w:rFonts w:ascii="Arial" w:eastAsia="Times New Roman" w:hAnsi="Arial" w:cs="Arial"/>
          <w:sz w:val="20"/>
          <w:szCs w:val="20"/>
        </w:rPr>
        <w:t>., vol. 40, no. 4, pp. 834–848, Apr. 2018.</w:t>
      </w:r>
    </w:p>
    <w:p w14:paraId="54F431EC"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[21] H. Noh, S. Hong, and B. Han, "Learning deconvolution network for semantic segmentation," in Proc. ICCV, 2015, pp. 1520–1528.</w:t>
      </w:r>
    </w:p>
    <w:p w14:paraId="372BFB35"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[22] K. He, G. </w:t>
      </w:r>
      <w:proofErr w:type="spellStart"/>
      <w:r w:rsidRPr="000B372E">
        <w:rPr>
          <w:rFonts w:ascii="Arial" w:eastAsia="Times New Roman" w:hAnsi="Arial" w:cs="Arial"/>
          <w:sz w:val="20"/>
          <w:szCs w:val="20"/>
        </w:rPr>
        <w:t>Gkioxari</w:t>
      </w:r>
      <w:proofErr w:type="spellEnd"/>
      <w:r w:rsidRPr="000B372E">
        <w:rPr>
          <w:rFonts w:ascii="Arial" w:eastAsia="Times New Roman" w:hAnsi="Arial" w:cs="Arial"/>
          <w:sz w:val="20"/>
          <w:szCs w:val="20"/>
        </w:rPr>
        <w:t xml:space="preserve">, P. Dollar, and R. </w:t>
      </w:r>
      <w:proofErr w:type="spellStart"/>
      <w:r w:rsidRPr="000B372E">
        <w:rPr>
          <w:rFonts w:ascii="Arial" w:eastAsia="Times New Roman" w:hAnsi="Arial" w:cs="Arial"/>
          <w:sz w:val="20"/>
          <w:szCs w:val="20"/>
        </w:rPr>
        <w:t>Girshick</w:t>
      </w:r>
      <w:proofErr w:type="spellEnd"/>
      <w:r w:rsidRPr="000B372E">
        <w:rPr>
          <w:rFonts w:ascii="Arial" w:eastAsia="Times New Roman" w:hAnsi="Arial" w:cs="Arial"/>
          <w:sz w:val="20"/>
          <w:szCs w:val="20"/>
        </w:rPr>
        <w:t>, "Mask R-CNN," in Proc. ICCV, 2017, pp. 2961–2969.</w:t>
      </w:r>
    </w:p>
    <w:p w14:paraId="2D50FD3E" w14:textId="77777777" w:rsidR="00150A4F" w:rsidRPr="000B372E" w:rsidRDefault="00150A4F" w:rsidP="00150A4F">
      <w:pPr>
        <w:spacing w:after="80"/>
        <w:rPr>
          <w:rFonts w:ascii="Arial" w:hAnsi="Arial" w:cs="Arial"/>
          <w:sz w:val="20"/>
          <w:szCs w:val="20"/>
        </w:rPr>
      </w:pPr>
      <w:r w:rsidRPr="000B372E">
        <w:rPr>
          <w:rFonts w:ascii="Arial" w:eastAsia="Times New Roman" w:hAnsi="Arial" w:cs="Arial"/>
          <w:sz w:val="20"/>
          <w:szCs w:val="20"/>
        </w:rPr>
        <w:t xml:space="preserve">[23] S. Cheon, H. Lee, C. O. Kim, and S. H. Lee, "Convolutional neural network for wafer surface defect classification and the detection of unknown defect class,"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32, no. 2, pp. 163–170, May 2019.</w:t>
      </w:r>
    </w:p>
    <w:p w14:paraId="170FF6F6" w14:textId="7F239123" w:rsidR="00150A4F" w:rsidRDefault="00150A4F" w:rsidP="00150A4F">
      <w:pPr>
        <w:spacing w:after="80"/>
        <w:rPr>
          <w:rFonts w:ascii="Arial" w:eastAsia="Times New Roman" w:hAnsi="Arial" w:cs="Arial"/>
          <w:sz w:val="20"/>
          <w:szCs w:val="20"/>
        </w:rPr>
      </w:pPr>
      <w:r w:rsidRPr="000B372E">
        <w:rPr>
          <w:rFonts w:ascii="Arial" w:eastAsia="Times New Roman" w:hAnsi="Arial" w:cs="Arial"/>
          <w:sz w:val="20"/>
          <w:szCs w:val="20"/>
        </w:rPr>
        <w:t xml:space="preserve">[24] J. Wang et al., "Deformable convolutional networks for efficient mixed-type wafer defect pattern recognition," IEEE Trans. </w:t>
      </w:r>
      <w:proofErr w:type="spellStart"/>
      <w:r w:rsidRPr="000B372E">
        <w:rPr>
          <w:rFonts w:ascii="Arial" w:eastAsia="Times New Roman" w:hAnsi="Arial" w:cs="Arial"/>
          <w:sz w:val="20"/>
          <w:szCs w:val="20"/>
        </w:rPr>
        <w:t>Semicond</w:t>
      </w:r>
      <w:proofErr w:type="spellEnd"/>
      <w:r w:rsidRPr="000B372E">
        <w:rPr>
          <w:rFonts w:ascii="Arial" w:eastAsia="Times New Roman" w:hAnsi="Arial" w:cs="Arial"/>
          <w:sz w:val="20"/>
          <w:szCs w:val="20"/>
        </w:rPr>
        <w:t>. Manuf., vol. 33, no. 4, pp. 587–596, Nov. 2020.</w:t>
      </w:r>
    </w:p>
    <w:p w14:paraId="1283F476" w14:textId="05AF6ACC" w:rsidR="001A6269" w:rsidRDefault="001A6269" w:rsidP="00150A4F">
      <w:pPr>
        <w:spacing w:after="80"/>
        <w:rPr>
          <w:rFonts w:ascii="Arial" w:hAnsi="Arial" w:cs="Arial"/>
          <w:sz w:val="20"/>
          <w:szCs w:val="20"/>
          <w:highlight w:val="yellow"/>
        </w:rPr>
      </w:pPr>
      <w:r>
        <w:rPr>
          <w:rFonts w:ascii="Arial" w:hAnsi="Arial" w:cs="Arial"/>
          <w:sz w:val="20"/>
          <w:szCs w:val="20"/>
          <w:highlight w:val="yellow"/>
        </w:rPr>
        <w:t xml:space="preserve">25. </w:t>
      </w:r>
      <w:r w:rsidRPr="00987C88">
        <w:rPr>
          <w:rFonts w:ascii="Arial" w:hAnsi="Arial" w:cs="Arial"/>
          <w:sz w:val="20"/>
          <w:szCs w:val="20"/>
          <w:highlight w:val="yellow"/>
        </w:rPr>
        <w:t xml:space="preserve">Ingle, R., </w:t>
      </w:r>
      <w:proofErr w:type="spellStart"/>
      <w:r w:rsidRPr="00987C88">
        <w:rPr>
          <w:rFonts w:ascii="Arial" w:hAnsi="Arial" w:cs="Arial"/>
          <w:sz w:val="20"/>
          <w:szCs w:val="20"/>
          <w:highlight w:val="yellow"/>
        </w:rPr>
        <w:t>Shahade</w:t>
      </w:r>
      <w:proofErr w:type="spellEnd"/>
      <w:r w:rsidRPr="00987C88">
        <w:rPr>
          <w:rFonts w:ascii="Arial" w:hAnsi="Arial" w:cs="Arial"/>
          <w:sz w:val="20"/>
          <w:szCs w:val="20"/>
          <w:highlight w:val="yellow"/>
        </w:rPr>
        <w:t xml:space="preserve">, A. K., Gaikwad, M., &amp; Patil, S. (2025). Deep learning driven silicon wafer defect segmentation and classification. </w:t>
      </w:r>
      <w:proofErr w:type="spellStart"/>
      <w:r w:rsidRPr="00987C88">
        <w:rPr>
          <w:rFonts w:ascii="Arial" w:hAnsi="Arial" w:cs="Arial"/>
          <w:sz w:val="20"/>
          <w:szCs w:val="20"/>
          <w:highlight w:val="yellow"/>
        </w:rPr>
        <w:t>MethodsX</w:t>
      </w:r>
      <w:proofErr w:type="spellEnd"/>
      <w:r w:rsidRPr="00987C88">
        <w:rPr>
          <w:rFonts w:ascii="Arial" w:hAnsi="Arial" w:cs="Arial"/>
          <w:sz w:val="20"/>
          <w:szCs w:val="20"/>
          <w:highlight w:val="yellow"/>
        </w:rPr>
        <w:t>, 14, 103158.</w:t>
      </w:r>
    </w:p>
    <w:p w14:paraId="420512C1" w14:textId="77777777" w:rsidR="00D156B2" w:rsidRPr="00D156B2" w:rsidRDefault="00D156B2" w:rsidP="00D156B2">
      <w:pPr>
        <w:rPr>
          <w:rFonts w:ascii="Arial" w:hAnsi="Arial" w:cs="Arial"/>
          <w:sz w:val="20"/>
          <w:szCs w:val="20"/>
        </w:rPr>
      </w:pPr>
      <w:r w:rsidRPr="00987C88">
        <w:rPr>
          <w:rFonts w:ascii="Arial" w:hAnsi="Arial" w:cs="Arial"/>
          <w:sz w:val="20"/>
          <w:szCs w:val="20"/>
          <w:highlight w:val="yellow"/>
        </w:rPr>
        <w:lastRenderedPageBreak/>
        <w:t xml:space="preserve">Ma, J., Zhang, T., Yang, C., Cao, Y., </w:t>
      </w:r>
      <w:proofErr w:type="spellStart"/>
      <w:r w:rsidRPr="00987C88">
        <w:rPr>
          <w:rFonts w:ascii="Arial" w:hAnsi="Arial" w:cs="Arial"/>
          <w:sz w:val="20"/>
          <w:szCs w:val="20"/>
          <w:highlight w:val="yellow"/>
        </w:rPr>
        <w:t>Xie</w:t>
      </w:r>
      <w:proofErr w:type="spellEnd"/>
      <w:r w:rsidRPr="00987C88">
        <w:rPr>
          <w:rFonts w:ascii="Arial" w:hAnsi="Arial" w:cs="Arial"/>
          <w:sz w:val="20"/>
          <w:szCs w:val="20"/>
          <w:highlight w:val="yellow"/>
        </w:rPr>
        <w:t>, L., Tian, H., &amp; Li, X. (2023). Review of Wafer Surface Defect Detection Methods. Electronics, 12(8), 1787. https://doi.org/10.3390/electronics12081787</w:t>
      </w:r>
    </w:p>
    <w:p w14:paraId="7117DCAF" w14:textId="77777777" w:rsidR="00D156B2" w:rsidRPr="000B372E" w:rsidRDefault="00D156B2" w:rsidP="00150A4F">
      <w:pPr>
        <w:spacing w:after="80"/>
        <w:rPr>
          <w:rFonts w:ascii="Arial" w:hAnsi="Arial" w:cs="Arial"/>
          <w:sz w:val="20"/>
          <w:szCs w:val="20"/>
        </w:rPr>
      </w:pPr>
    </w:p>
    <w:p w14:paraId="5E7E241E" w14:textId="77777777" w:rsidR="00C12DDF" w:rsidRDefault="00C12DDF" w:rsidP="00945831">
      <w:pPr>
        <w:rPr>
          <w:rFonts w:ascii="Arial" w:hAnsi="Arial" w:cs="Arial"/>
          <w:sz w:val="20"/>
          <w:szCs w:val="20"/>
        </w:rPr>
      </w:pPr>
    </w:p>
    <w:p w14:paraId="35EA533E" w14:textId="50AFF212" w:rsidR="00945831" w:rsidRPr="00945831" w:rsidRDefault="00945831" w:rsidP="00945831">
      <w:pPr>
        <w:rPr>
          <w:rFonts w:ascii="Arial" w:hAnsi="Arial" w:cs="Arial"/>
          <w:sz w:val="20"/>
          <w:szCs w:val="20"/>
        </w:rPr>
      </w:pPr>
    </w:p>
    <w:p w14:paraId="0F88D057" w14:textId="77777777" w:rsidR="00D9156F" w:rsidRPr="001E7950" w:rsidRDefault="00D9156F" w:rsidP="002F27BA">
      <w:pPr>
        <w:spacing w:after="0" w:line="240" w:lineRule="auto"/>
        <w:jc w:val="both"/>
        <w:rPr>
          <w:rFonts w:ascii="Arial" w:eastAsia="Times New Roman" w:hAnsi="Arial" w:cs="Arial"/>
          <w:sz w:val="20"/>
          <w:szCs w:val="20"/>
        </w:rPr>
      </w:pPr>
    </w:p>
    <w:p w14:paraId="0EAD5999" w14:textId="77777777" w:rsidR="00D9156F" w:rsidRPr="001E7950" w:rsidRDefault="00D9156F" w:rsidP="002F27BA">
      <w:pPr>
        <w:spacing w:after="0" w:line="240" w:lineRule="auto"/>
        <w:jc w:val="both"/>
        <w:rPr>
          <w:rFonts w:ascii="Arial" w:eastAsia="Times New Roman" w:hAnsi="Arial" w:cs="Arial"/>
          <w:sz w:val="20"/>
          <w:szCs w:val="20"/>
        </w:rPr>
      </w:pPr>
    </w:p>
    <w:p w14:paraId="305AC626" w14:textId="5A190D89" w:rsidR="002C687F" w:rsidRPr="001E7950" w:rsidRDefault="002C687F" w:rsidP="00046FFD">
      <w:pPr>
        <w:spacing w:after="0" w:line="240" w:lineRule="auto"/>
        <w:ind w:left="540" w:hanging="540"/>
        <w:jc w:val="both"/>
        <w:rPr>
          <w:rFonts w:ascii="Arial" w:eastAsia="Times New Roman" w:hAnsi="Arial" w:cs="Arial"/>
          <w:color w:val="000000"/>
          <w:sz w:val="20"/>
          <w:szCs w:val="20"/>
          <w:lang w:bidi="bn-IN"/>
        </w:rPr>
      </w:pPr>
    </w:p>
    <w:p w14:paraId="74501680" w14:textId="77777777" w:rsidR="002C687F" w:rsidRPr="001E7950" w:rsidRDefault="002C687F" w:rsidP="00046FFD">
      <w:pPr>
        <w:pStyle w:val="Heading2"/>
        <w:keepNext w:val="0"/>
        <w:keepLines w:val="0"/>
        <w:jc w:val="center"/>
        <w:rPr>
          <w:rFonts w:eastAsia="Times New Roman" w:cs="Arial"/>
        </w:rPr>
      </w:pPr>
    </w:p>
    <w:p w14:paraId="2EBFF75E" w14:textId="77777777" w:rsidR="00046FFD" w:rsidRPr="001E7950" w:rsidRDefault="00046FFD" w:rsidP="00046FFD">
      <w:pPr>
        <w:pStyle w:val="Heading2"/>
        <w:keepNext w:val="0"/>
        <w:keepLines w:val="0"/>
        <w:jc w:val="center"/>
        <w:rPr>
          <w:rFonts w:eastAsia="Times New Roman" w:cs="Arial"/>
        </w:rPr>
      </w:pPr>
    </w:p>
    <w:p w14:paraId="282DD8BE" w14:textId="77777777" w:rsidR="00046FFD" w:rsidRPr="001E7950" w:rsidRDefault="00046FFD" w:rsidP="00046FFD">
      <w:pPr>
        <w:pStyle w:val="Heading2"/>
        <w:keepNext w:val="0"/>
        <w:keepLines w:val="0"/>
        <w:jc w:val="center"/>
        <w:rPr>
          <w:rFonts w:eastAsia="Times New Roman" w:cs="Arial"/>
        </w:rPr>
      </w:pPr>
    </w:p>
    <w:p w14:paraId="25386FF6" w14:textId="77777777" w:rsidR="00046FFD" w:rsidRPr="001E7950" w:rsidRDefault="00046FFD" w:rsidP="00046FFD">
      <w:pPr>
        <w:pStyle w:val="Heading2"/>
        <w:keepNext w:val="0"/>
        <w:keepLines w:val="0"/>
        <w:jc w:val="center"/>
        <w:rPr>
          <w:rFonts w:eastAsia="Times New Roman" w:cs="Arial"/>
        </w:rPr>
      </w:pPr>
    </w:p>
    <w:p w14:paraId="110C41E2" w14:textId="77777777" w:rsidR="00046FFD" w:rsidRPr="001E7950" w:rsidRDefault="00046FFD" w:rsidP="00046FFD">
      <w:pPr>
        <w:pStyle w:val="Heading2"/>
        <w:keepNext w:val="0"/>
        <w:keepLines w:val="0"/>
        <w:jc w:val="center"/>
        <w:rPr>
          <w:rFonts w:eastAsia="Times New Roman" w:cs="Arial"/>
        </w:rPr>
      </w:pPr>
    </w:p>
    <w:p w14:paraId="506C753E" w14:textId="77777777" w:rsidR="00046FFD" w:rsidRPr="001E7950" w:rsidRDefault="00046FFD" w:rsidP="00046FFD">
      <w:pPr>
        <w:pStyle w:val="Heading2"/>
        <w:keepNext w:val="0"/>
        <w:keepLines w:val="0"/>
        <w:jc w:val="center"/>
        <w:rPr>
          <w:rFonts w:eastAsia="Times New Roman" w:cs="Arial"/>
        </w:rPr>
      </w:pPr>
    </w:p>
    <w:p w14:paraId="3F6112D6" w14:textId="77777777" w:rsidR="00046FFD" w:rsidRPr="001E7950" w:rsidRDefault="00046FFD" w:rsidP="00046FFD">
      <w:pPr>
        <w:pStyle w:val="Heading2"/>
        <w:keepNext w:val="0"/>
        <w:keepLines w:val="0"/>
        <w:jc w:val="center"/>
        <w:rPr>
          <w:rFonts w:eastAsia="Times New Roman" w:cs="Arial"/>
        </w:rPr>
      </w:pPr>
    </w:p>
    <w:p w14:paraId="0092A9E9" w14:textId="77777777" w:rsidR="00046FFD" w:rsidRPr="001E7950" w:rsidRDefault="00046FFD" w:rsidP="00046FFD">
      <w:pPr>
        <w:pStyle w:val="Heading2"/>
        <w:keepNext w:val="0"/>
        <w:keepLines w:val="0"/>
        <w:jc w:val="center"/>
        <w:rPr>
          <w:rFonts w:eastAsia="Times New Roman" w:cs="Arial"/>
        </w:rPr>
      </w:pPr>
    </w:p>
    <w:p w14:paraId="5B3F6AA5" w14:textId="77777777" w:rsidR="00046FFD" w:rsidRPr="001E7950" w:rsidRDefault="00046FFD" w:rsidP="00046FFD">
      <w:pPr>
        <w:pStyle w:val="Heading2"/>
        <w:keepNext w:val="0"/>
        <w:keepLines w:val="0"/>
        <w:jc w:val="center"/>
        <w:rPr>
          <w:rFonts w:eastAsia="Times New Roman" w:cs="Arial"/>
        </w:rPr>
      </w:pPr>
    </w:p>
    <w:p w14:paraId="18773261" w14:textId="77777777" w:rsidR="00046FFD" w:rsidRPr="001E7950" w:rsidRDefault="00046FFD" w:rsidP="00046FFD">
      <w:pPr>
        <w:pStyle w:val="Heading2"/>
        <w:keepNext w:val="0"/>
        <w:keepLines w:val="0"/>
        <w:jc w:val="center"/>
        <w:rPr>
          <w:rFonts w:eastAsia="Times New Roman" w:cs="Arial"/>
        </w:rPr>
      </w:pPr>
    </w:p>
    <w:p w14:paraId="05FBE38C" w14:textId="77777777" w:rsidR="00046FFD" w:rsidRPr="001E7950" w:rsidRDefault="00046FFD" w:rsidP="00046FFD">
      <w:pPr>
        <w:pStyle w:val="Heading2"/>
        <w:keepNext w:val="0"/>
        <w:keepLines w:val="0"/>
        <w:jc w:val="center"/>
        <w:rPr>
          <w:rFonts w:eastAsia="Times New Roman" w:cs="Arial"/>
        </w:rPr>
      </w:pPr>
    </w:p>
    <w:p w14:paraId="40997DBC" w14:textId="1B341674" w:rsidR="00945831" w:rsidRDefault="00945831">
      <w:pPr>
        <w:rPr>
          <w:rFonts w:ascii="Arial" w:eastAsia="Times New Roman" w:hAnsi="Arial" w:cs="Arial"/>
          <w:b/>
          <w:bCs/>
          <w:szCs w:val="26"/>
        </w:rPr>
      </w:pPr>
      <w:r>
        <w:rPr>
          <w:rFonts w:eastAsia="Times New Roman" w:cs="Arial"/>
        </w:rPr>
        <w:br w:type="page"/>
      </w:r>
    </w:p>
    <w:p w14:paraId="384E241A" w14:textId="77777777" w:rsidR="00046FFD" w:rsidRPr="001E7950" w:rsidRDefault="00046FFD" w:rsidP="00046FFD">
      <w:pPr>
        <w:pStyle w:val="Heading2"/>
        <w:keepNext w:val="0"/>
        <w:keepLines w:val="0"/>
        <w:jc w:val="center"/>
        <w:rPr>
          <w:rFonts w:eastAsia="Times New Roman" w:cs="Arial"/>
        </w:rPr>
      </w:pPr>
    </w:p>
    <w:p w14:paraId="3D9D597B" w14:textId="71BB7C39" w:rsidR="00D9156F" w:rsidRPr="001E7950" w:rsidRDefault="00D9156F" w:rsidP="00046FFD">
      <w:pPr>
        <w:pStyle w:val="Heading2"/>
        <w:keepNext w:val="0"/>
        <w:keepLines w:val="0"/>
        <w:jc w:val="center"/>
        <w:rPr>
          <w:rFonts w:eastAsia="Times New Roman" w:cs="Arial"/>
        </w:rPr>
      </w:pPr>
      <w:r w:rsidRPr="001E7950">
        <w:rPr>
          <w:rFonts w:eastAsia="Times New Roman" w:cs="Arial"/>
        </w:rPr>
        <w:t>APPENDIX</w:t>
      </w:r>
    </w:p>
    <w:p w14:paraId="2566FC6B" w14:textId="77777777" w:rsidR="00A35965" w:rsidRPr="001E7950" w:rsidRDefault="00A35965" w:rsidP="002F27BA">
      <w:pPr>
        <w:spacing w:after="0" w:line="240" w:lineRule="auto"/>
        <w:jc w:val="both"/>
        <w:rPr>
          <w:rFonts w:ascii="Arial" w:eastAsia="Times New Roman" w:hAnsi="Arial" w:cs="Arial"/>
          <w:sz w:val="20"/>
          <w:szCs w:val="20"/>
        </w:rPr>
      </w:pPr>
    </w:p>
    <w:p w14:paraId="587E8E16" w14:textId="120AB4E6" w:rsidR="00D9156F" w:rsidRDefault="00D9156F" w:rsidP="009C1DC4">
      <w:pPr>
        <w:spacing w:after="0" w:line="240" w:lineRule="auto"/>
      </w:pPr>
      <w:r w:rsidRPr="001E7950">
        <w:rPr>
          <w:rFonts w:ascii="Arial" w:eastAsia="Times New Roman" w:hAnsi="Arial" w:cs="Arial"/>
          <w:color w:val="000000" w:themeColor="text1"/>
          <w:sz w:val="20"/>
          <w:szCs w:val="20"/>
        </w:rPr>
        <w:t xml:space="preserve">Complete scripts for data preprocessing, model training, and figure generation are provided as supplementary material. Repository: </w:t>
      </w:r>
      <w:hyperlink r:id="rId23" w:history="1">
        <w:r w:rsidR="00F437EB" w:rsidRPr="003D3434">
          <w:rPr>
            <w:rStyle w:val="Hyperlink"/>
          </w:rPr>
          <w:t>https://github.com/balachandarj/Review_Deep-Learning-for-Anomaly-Detection</w:t>
        </w:r>
      </w:hyperlink>
    </w:p>
    <w:p w14:paraId="558A3A8A" w14:textId="77777777" w:rsidR="009C1DC4" w:rsidRDefault="009C1DC4" w:rsidP="002F27BA">
      <w:pPr>
        <w:spacing w:after="0" w:line="240" w:lineRule="auto"/>
        <w:jc w:val="both"/>
      </w:pPr>
    </w:p>
    <w:p w14:paraId="50DF3193" w14:textId="77777777" w:rsidR="00BF1BBF" w:rsidRPr="001E7950" w:rsidRDefault="00BF1BBF" w:rsidP="002F27BA">
      <w:pPr>
        <w:spacing w:after="0" w:line="240" w:lineRule="auto"/>
        <w:jc w:val="both"/>
        <w:rPr>
          <w:rFonts w:ascii="Arial" w:eastAsia="Times New Roman" w:hAnsi="Arial" w:cs="Arial"/>
          <w:color w:val="000000" w:themeColor="text1"/>
          <w:sz w:val="20"/>
          <w:szCs w:val="20"/>
        </w:rPr>
      </w:pPr>
    </w:p>
    <w:p w14:paraId="4B15F073" w14:textId="77777777" w:rsidR="007E1ABC" w:rsidRPr="001E7950" w:rsidRDefault="007E1ABC" w:rsidP="002F27BA">
      <w:pPr>
        <w:pStyle w:val="ListParagraph"/>
        <w:spacing w:after="0" w:line="240" w:lineRule="auto"/>
        <w:ind w:left="540"/>
        <w:contextualSpacing w:val="0"/>
        <w:jc w:val="both"/>
        <w:rPr>
          <w:rFonts w:ascii="Arial" w:eastAsia="Times New Roman" w:hAnsi="Arial" w:cs="Arial"/>
          <w:sz w:val="20"/>
          <w:szCs w:val="20"/>
        </w:rPr>
      </w:pPr>
    </w:p>
    <w:p w14:paraId="029CA7D7" w14:textId="6E21BF6C" w:rsidR="0085334C" w:rsidRPr="001E7950" w:rsidRDefault="0085334C" w:rsidP="002F27BA">
      <w:pPr>
        <w:spacing w:after="0" w:line="240" w:lineRule="auto"/>
        <w:jc w:val="both"/>
        <w:rPr>
          <w:rFonts w:ascii="Arial" w:hAnsi="Arial" w:cs="Arial"/>
        </w:rPr>
      </w:pPr>
    </w:p>
    <w:sectPr w:rsidR="0085334C" w:rsidRPr="001E7950" w:rsidSect="002E226B">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3AEE8" w14:textId="77777777" w:rsidR="002471E9" w:rsidRDefault="002471E9" w:rsidP="004336DD">
      <w:pPr>
        <w:spacing w:after="0" w:line="240" w:lineRule="auto"/>
      </w:pPr>
      <w:r>
        <w:separator/>
      </w:r>
    </w:p>
  </w:endnote>
  <w:endnote w:type="continuationSeparator" w:id="0">
    <w:p w14:paraId="190424F3" w14:textId="77777777" w:rsidR="002471E9" w:rsidRDefault="002471E9"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0B2E" w14:textId="77777777" w:rsidR="007C22C6" w:rsidRDefault="007C2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C578" w14:textId="77777777" w:rsidR="00B03434" w:rsidRPr="006C04D7" w:rsidRDefault="00B03434">
    <w:pPr>
      <w:pStyle w:val="Footer"/>
      <w:jc w:val="center"/>
      <w:rPr>
        <w:rFonts w:ascii="Arial" w:hAnsi="Arial" w:cs="Arial"/>
        <w:sz w:val="28"/>
      </w:rPr>
    </w:pPr>
  </w:p>
  <w:p w14:paraId="7D085785" w14:textId="77777777" w:rsidR="00B03434" w:rsidRDefault="002471E9">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5F2901" w:rsidRPr="00817E1D">
          <w:rPr>
            <w:rFonts w:ascii="Arial" w:hAnsi="Arial" w:cs="Arial"/>
            <w:sz w:val="20"/>
          </w:rPr>
          <w:fldChar w:fldCharType="begin"/>
        </w:r>
        <w:r w:rsidR="00987EC7" w:rsidRPr="00817E1D">
          <w:rPr>
            <w:rFonts w:ascii="Arial" w:hAnsi="Arial" w:cs="Arial"/>
            <w:sz w:val="20"/>
          </w:rPr>
          <w:instrText xml:space="preserve"> PAGE   \* MERGEFORMAT </w:instrText>
        </w:r>
        <w:r w:rsidR="005F2901" w:rsidRPr="00817E1D">
          <w:rPr>
            <w:rFonts w:ascii="Arial" w:hAnsi="Arial" w:cs="Arial"/>
            <w:sz w:val="20"/>
          </w:rPr>
          <w:fldChar w:fldCharType="separate"/>
        </w:r>
        <w:r w:rsidR="00B408C1">
          <w:rPr>
            <w:rFonts w:ascii="Arial" w:hAnsi="Arial" w:cs="Arial"/>
            <w:noProof/>
            <w:sz w:val="20"/>
          </w:rPr>
          <w:t>2</w:t>
        </w:r>
        <w:r w:rsidR="005F2901" w:rsidRPr="00817E1D">
          <w:rPr>
            <w:rFonts w:ascii="Arial" w:hAnsi="Arial" w:cs="Arial"/>
            <w:sz w:val="20"/>
          </w:rPr>
          <w:fldChar w:fldCharType="end"/>
        </w:r>
      </w:sdtContent>
    </w:sdt>
  </w:p>
  <w:p w14:paraId="44127BBB" w14:textId="77777777" w:rsidR="006C04D7" w:rsidRPr="006C04D7" w:rsidRDefault="006C04D7">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7B49"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A0597C7"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3A09B1B8" w14:textId="77777777" w:rsidR="00922DBB" w:rsidRDefault="00922DBB" w:rsidP="00B552F7">
    <w:pPr>
      <w:tabs>
        <w:tab w:val="center" w:pos="4320"/>
        <w:tab w:val="right" w:pos="8640"/>
      </w:tabs>
      <w:spacing w:after="0" w:line="240" w:lineRule="auto"/>
      <w:jc w:val="both"/>
      <w:rPr>
        <w:rFonts w:ascii="Arial" w:eastAsia="Times New Roman" w:hAnsi="Arial" w:cs="Arial"/>
        <w:i/>
        <w:sz w:val="16"/>
        <w:szCs w:val="16"/>
      </w:rPr>
    </w:pPr>
  </w:p>
  <w:p w14:paraId="479C8553" w14:textId="0C95AC14" w:rsidR="00ED744A" w:rsidRDefault="00ED744A" w:rsidP="00ED744A">
    <w:pPr>
      <w:pStyle w:val="Footer"/>
      <w:jc w:val="both"/>
      <w:rPr>
        <w:rFonts w:ascii="Arial" w:hAnsi="Arial" w:cs="Arial"/>
        <w:b/>
        <w:bCs/>
        <w:i/>
        <w:sz w:val="16"/>
      </w:rPr>
    </w:pPr>
  </w:p>
  <w:p w14:paraId="5AB3A8B4" w14:textId="77777777" w:rsidR="00ED744A" w:rsidRDefault="00ED744A" w:rsidP="00ED744A">
    <w:pPr>
      <w:pStyle w:val="Footer"/>
      <w:jc w:val="both"/>
      <w:rPr>
        <w:rFonts w:ascii="Arial" w:hAnsi="Arial" w:cs="Arial"/>
        <w:i/>
        <w:sz w:val="16"/>
      </w:rPr>
    </w:pPr>
  </w:p>
  <w:p w14:paraId="395BDC48" w14:textId="77777777" w:rsidR="00ED744A" w:rsidRDefault="00ED744A" w:rsidP="00ED744A">
    <w:pPr>
      <w:pStyle w:val="Footer"/>
      <w:jc w:val="both"/>
      <w:rPr>
        <w:rFonts w:ascii="Arial" w:hAnsi="Arial" w:cs="Arial"/>
        <w:i/>
        <w:sz w:val="16"/>
      </w:rPr>
    </w:pPr>
  </w:p>
  <w:p w14:paraId="0B291344" w14:textId="77777777" w:rsidR="00A30709" w:rsidRPr="00932C11" w:rsidRDefault="00A30709" w:rsidP="00ED744A">
    <w:pPr>
      <w:pStyle w:val="Footer"/>
      <w:jc w:val="both"/>
      <w:rPr>
        <w:rFonts w:ascii="Arial" w:hAnsi="Arial" w:cs="Arial"/>
        <w:i/>
        <w:sz w:val="16"/>
      </w:rPr>
    </w:pPr>
  </w:p>
  <w:p w14:paraId="3F35F69F" w14:textId="77777777" w:rsidR="00B03434" w:rsidRPr="00ED744A"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1442FB32" w14:textId="77777777" w:rsidR="006C04D7" w:rsidRPr="00ED744A" w:rsidRDefault="006C04D7"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DE104" w14:textId="77777777" w:rsidR="002471E9" w:rsidRDefault="002471E9" w:rsidP="004336DD">
      <w:pPr>
        <w:spacing w:after="0" w:line="240" w:lineRule="auto"/>
      </w:pPr>
      <w:r>
        <w:separator/>
      </w:r>
    </w:p>
  </w:footnote>
  <w:footnote w:type="continuationSeparator" w:id="0">
    <w:p w14:paraId="11C90CE3" w14:textId="77777777" w:rsidR="002471E9" w:rsidRDefault="002471E9"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631F" w14:textId="63D50B29" w:rsidR="007C22C6" w:rsidRDefault="002471E9">
    <w:pPr>
      <w:pStyle w:val="Header"/>
    </w:pPr>
    <w:r>
      <w:rPr>
        <w:noProof/>
      </w:rPr>
      <w:pict w14:anchorId="12FF3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3938"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820" w14:textId="05EA9771" w:rsidR="006C56FD" w:rsidRDefault="002471E9"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A7D5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3939"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9DFA6C3"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40D5718"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D2D571"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F39F50C"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3D7A8F86"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E55B" w14:textId="1D558DE4" w:rsidR="007C22C6" w:rsidRDefault="002471E9">
    <w:pPr>
      <w:pStyle w:val="Header"/>
    </w:pPr>
    <w:r>
      <w:rPr>
        <w:noProof/>
      </w:rPr>
      <w:pict w14:anchorId="058D6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93937"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AB6"/>
    <w:multiLevelType w:val="multilevel"/>
    <w:tmpl w:val="7356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5A1B"/>
    <w:multiLevelType w:val="multilevel"/>
    <w:tmpl w:val="0D36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2B3E"/>
    <w:multiLevelType w:val="multilevel"/>
    <w:tmpl w:val="6AB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04541"/>
    <w:multiLevelType w:val="multilevel"/>
    <w:tmpl w:val="15CE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66374"/>
    <w:multiLevelType w:val="hybridMultilevel"/>
    <w:tmpl w:val="2810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D5C38"/>
    <w:multiLevelType w:val="hybridMultilevel"/>
    <w:tmpl w:val="3D92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2265A"/>
    <w:multiLevelType w:val="hybridMultilevel"/>
    <w:tmpl w:val="E7CE4A72"/>
    <w:lvl w:ilvl="0" w:tplc="58120DCA">
      <w:start w:val="1"/>
      <w:numFmt w:val="decimal"/>
      <w:lvlText w:val="%1."/>
      <w:lvlJc w:val="left"/>
      <w:pPr>
        <w:tabs>
          <w:tab w:val="num" w:pos="900"/>
        </w:tabs>
        <w:ind w:left="540" w:hanging="360"/>
      </w:pPr>
    </w:lvl>
    <w:lvl w:ilvl="1" w:tplc="4F6400B6">
      <w:numFmt w:val="decimal"/>
      <w:lvlText w:val=""/>
      <w:lvlJc w:val="left"/>
    </w:lvl>
    <w:lvl w:ilvl="2" w:tplc="AFB6548E">
      <w:numFmt w:val="decimal"/>
      <w:lvlText w:val=""/>
      <w:lvlJc w:val="left"/>
    </w:lvl>
    <w:lvl w:ilvl="3" w:tplc="3C9A3D32">
      <w:numFmt w:val="decimal"/>
      <w:lvlText w:val=""/>
      <w:lvlJc w:val="left"/>
    </w:lvl>
    <w:lvl w:ilvl="4" w:tplc="03BCBF32">
      <w:numFmt w:val="decimal"/>
      <w:lvlText w:val=""/>
      <w:lvlJc w:val="left"/>
    </w:lvl>
    <w:lvl w:ilvl="5" w:tplc="89B43756">
      <w:numFmt w:val="decimal"/>
      <w:lvlText w:val=""/>
      <w:lvlJc w:val="left"/>
    </w:lvl>
    <w:lvl w:ilvl="6" w:tplc="53380150">
      <w:numFmt w:val="decimal"/>
      <w:lvlText w:val=""/>
      <w:lvlJc w:val="left"/>
    </w:lvl>
    <w:lvl w:ilvl="7" w:tplc="A2A2B1E8">
      <w:numFmt w:val="decimal"/>
      <w:lvlText w:val=""/>
      <w:lvlJc w:val="left"/>
    </w:lvl>
    <w:lvl w:ilvl="8" w:tplc="8F68F868">
      <w:numFmt w:val="decimal"/>
      <w:lvlText w:val=""/>
      <w:lvlJc w:val="left"/>
    </w:lvl>
  </w:abstractNum>
  <w:abstractNum w:abstractNumId="7" w15:restartNumberingAfterBreak="0">
    <w:nsid w:val="1FA401C3"/>
    <w:multiLevelType w:val="multilevel"/>
    <w:tmpl w:val="6BCC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A5F27"/>
    <w:multiLevelType w:val="multilevel"/>
    <w:tmpl w:val="3A72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87F72"/>
    <w:multiLevelType w:val="multilevel"/>
    <w:tmpl w:val="F66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F7764"/>
    <w:multiLevelType w:val="multilevel"/>
    <w:tmpl w:val="3768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217BD"/>
    <w:multiLevelType w:val="multilevel"/>
    <w:tmpl w:val="ACA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5C4F18"/>
    <w:multiLevelType w:val="hybridMultilevel"/>
    <w:tmpl w:val="18C6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90010"/>
    <w:multiLevelType w:val="multilevel"/>
    <w:tmpl w:val="08B2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A319B"/>
    <w:multiLevelType w:val="multilevel"/>
    <w:tmpl w:val="7E2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996455"/>
    <w:multiLevelType w:val="multilevel"/>
    <w:tmpl w:val="BC20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B273D"/>
    <w:multiLevelType w:val="multilevel"/>
    <w:tmpl w:val="206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D1E03"/>
    <w:multiLevelType w:val="multilevel"/>
    <w:tmpl w:val="2C70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B2DB0"/>
    <w:multiLevelType w:val="multilevel"/>
    <w:tmpl w:val="C7D4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25222"/>
    <w:multiLevelType w:val="multilevel"/>
    <w:tmpl w:val="5B00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174EB"/>
    <w:multiLevelType w:val="multilevel"/>
    <w:tmpl w:val="4332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23FB6"/>
    <w:multiLevelType w:val="multilevel"/>
    <w:tmpl w:val="F64C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2110A"/>
    <w:multiLevelType w:val="hybridMultilevel"/>
    <w:tmpl w:val="D89ED1B8"/>
    <w:lvl w:ilvl="0" w:tplc="343E9EFE">
      <w:numFmt w:val="decimal"/>
      <w:lvlText w:val=""/>
      <w:lvlJc w:val="left"/>
    </w:lvl>
    <w:lvl w:ilvl="1" w:tplc="017EA7AA">
      <w:numFmt w:val="decimal"/>
      <w:lvlText w:val=""/>
      <w:lvlJc w:val="left"/>
    </w:lvl>
    <w:lvl w:ilvl="2" w:tplc="947E3B72">
      <w:numFmt w:val="decimal"/>
      <w:lvlText w:val=""/>
      <w:lvlJc w:val="left"/>
    </w:lvl>
    <w:lvl w:ilvl="3" w:tplc="E7CAEC3E">
      <w:numFmt w:val="decimal"/>
      <w:lvlText w:val=""/>
      <w:lvlJc w:val="left"/>
    </w:lvl>
    <w:lvl w:ilvl="4" w:tplc="A31C158E">
      <w:numFmt w:val="decimal"/>
      <w:lvlText w:val=""/>
      <w:lvlJc w:val="left"/>
    </w:lvl>
    <w:lvl w:ilvl="5" w:tplc="5F92C6F4">
      <w:numFmt w:val="decimal"/>
      <w:lvlText w:val=""/>
      <w:lvlJc w:val="left"/>
    </w:lvl>
    <w:lvl w:ilvl="6" w:tplc="F51264E2">
      <w:numFmt w:val="decimal"/>
      <w:lvlText w:val=""/>
      <w:lvlJc w:val="left"/>
    </w:lvl>
    <w:lvl w:ilvl="7" w:tplc="D14CE0AE">
      <w:numFmt w:val="decimal"/>
      <w:lvlText w:val=""/>
      <w:lvlJc w:val="left"/>
    </w:lvl>
    <w:lvl w:ilvl="8" w:tplc="1C601864">
      <w:numFmt w:val="decimal"/>
      <w:lvlText w:val=""/>
      <w:lvlJc w:val="left"/>
    </w:lvl>
  </w:abstractNum>
  <w:abstractNum w:abstractNumId="24" w15:restartNumberingAfterBreak="0">
    <w:nsid w:val="53EC571D"/>
    <w:multiLevelType w:val="multilevel"/>
    <w:tmpl w:val="863A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F3845"/>
    <w:multiLevelType w:val="multilevel"/>
    <w:tmpl w:val="DC3C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336CF2"/>
    <w:multiLevelType w:val="multilevel"/>
    <w:tmpl w:val="7984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56F79"/>
    <w:multiLevelType w:val="multilevel"/>
    <w:tmpl w:val="6FB8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5177EE"/>
    <w:multiLevelType w:val="multilevel"/>
    <w:tmpl w:val="6A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E5803"/>
    <w:multiLevelType w:val="multilevel"/>
    <w:tmpl w:val="8C06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3434B"/>
    <w:multiLevelType w:val="multilevel"/>
    <w:tmpl w:val="9D0AE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256F95"/>
    <w:multiLevelType w:val="multilevel"/>
    <w:tmpl w:val="D402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34E3A"/>
    <w:multiLevelType w:val="multilevel"/>
    <w:tmpl w:val="8B5A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8134AF"/>
    <w:multiLevelType w:val="hybridMultilevel"/>
    <w:tmpl w:val="BACE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F50C4B"/>
    <w:multiLevelType w:val="hybridMultilevel"/>
    <w:tmpl w:val="934AF7EC"/>
    <w:lvl w:ilvl="0" w:tplc="C3728ACC">
      <w:start w:val="1"/>
      <w:numFmt w:val="decimal"/>
      <w:lvlText w:val="%1."/>
      <w:lvlJc w:val="left"/>
      <w:pPr>
        <w:tabs>
          <w:tab w:val="num" w:pos="900"/>
        </w:tabs>
        <w:ind w:left="540" w:hanging="360"/>
      </w:pPr>
    </w:lvl>
    <w:lvl w:ilvl="1" w:tplc="2870CA1A">
      <w:numFmt w:val="decimal"/>
      <w:lvlText w:val=""/>
      <w:lvlJc w:val="left"/>
    </w:lvl>
    <w:lvl w:ilvl="2" w:tplc="EA8C7E88">
      <w:numFmt w:val="decimal"/>
      <w:lvlText w:val=""/>
      <w:lvlJc w:val="left"/>
    </w:lvl>
    <w:lvl w:ilvl="3" w:tplc="CCD47B52">
      <w:numFmt w:val="decimal"/>
      <w:lvlText w:val=""/>
      <w:lvlJc w:val="left"/>
    </w:lvl>
    <w:lvl w:ilvl="4" w:tplc="740A3EB8">
      <w:numFmt w:val="decimal"/>
      <w:lvlText w:val=""/>
      <w:lvlJc w:val="left"/>
    </w:lvl>
    <w:lvl w:ilvl="5" w:tplc="79A41024">
      <w:numFmt w:val="decimal"/>
      <w:lvlText w:val=""/>
      <w:lvlJc w:val="left"/>
    </w:lvl>
    <w:lvl w:ilvl="6" w:tplc="B546DD76">
      <w:numFmt w:val="decimal"/>
      <w:lvlText w:val=""/>
      <w:lvlJc w:val="left"/>
    </w:lvl>
    <w:lvl w:ilvl="7" w:tplc="9A58C7D2">
      <w:numFmt w:val="decimal"/>
      <w:lvlText w:val=""/>
      <w:lvlJc w:val="left"/>
    </w:lvl>
    <w:lvl w:ilvl="8" w:tplc="605CFEEE">
      <w:numFmt w:val="decimal"/>
      <w:lvlText w:val=""/>
      <w:lvlJc w:val="left"/>
    </w:lvl>
  </w:abstractNum>
  <w:num w:numId="1">
    <w:abstractNumId w:val="34"/>
  </w:num>
  <w:num w:numId="2">
    <w:abstractNumId w:val="8"/>
  </w:num>
  <w:num w:numId="3">
    <w:abstractNumId w:val="4"/>
  </w:num>
  <w:num w:numId="4">
    <w:abstractNumId w:val="35"/>
  </w:num>
  <w:num w:numId="5">
    <w:abstractNumId w:val="23"/>
  </w:num>
  <w:num w:numId="6">
    <w:abstractNumId w:val="6"/>
  </w:num>
  <w:num w:numId="7">
    <w:abstractNumId w:val="3"/>
  </w:num>
  <w:num w:numId="8">
    <w:abstractNumId w:val="28"/>
  </w:num>
  <w:num w:numId="9">
    <w:abstractNumId w:val="33"/>
  </w:num>
  <w:num w:numId="10">
    <w:abstractNumId w:val="5"/>
  </w:num>
  <w:num w:numId="11">
    <w:abstractNumId w:val="13"/>
  </w:num>
  <w:num w:numId="12">
    <w:abstractNumId w:val="2"/>
  </w:num>
  <w:num w:numId="13">
    <w:abstractNumId w:val="22"/>
  </w:num>
  <w:num w:numId="14">
    <w:abstractNumId w:val="18"/>
  </w:num>
  <w:num w:numId="15">
    <w:abstractNumId w:val="10"/>
  </w:num>
  <w:num w:numId="16">
    <w:abstractNumId w:val="7"/>
  </w:num>
  <w:num w:numId="17">
    <w:abstractNumId w:val="17"/>
  </w:num>
  <w:num w:numId="18">
    <w:abstractNumId w:val="27"/>
  </w:num>
  <w:num w:numId="19">
    <w:abstractNumId w:val="32"/>
  </w:num>
  <w:num w:numId="20">
    <w:abstractNumId w:val="12"/>
  </w:num>
  <w:num w:numId="21">
    <w:abstractNumId w:val="31"/>
  </w:num>
  <w:num w:numId="22">
    <w:abstractNumId w:val="19"/>
  </w:num>
  <w:num w:numId="23">
    <w:abstractNumId w:val="21"/>
  </w:num>
  <w:num w:numId="24">
    <w:abstractNumId w:val="30"/>
  </w:num>
  <w:num w:numId="25">
    <w:abstractNumId w:val="11"/>
  </w:num>
  <w:num w:numId="26">
    <w:abstractNumId w:val="16"/>
  </w:num>
  <w:num w:numId="27">
    <w:abstractNumId w:val="0"/>
  </w:num>
  <w:num w:numId="28">
    <w:abstractNumId w:val="9"/>
  </w:num>
  <w:num w:numId="29">
    <w:abstractNumId w:val="1"/>
  </w:num>
  <w:num w:numId="30">
    <w:abstractNumId w:val="24"/>
  </w:num>
  <w:num w:numId="31">
    <w:abstractNumId w:val="15"/>
  </w:num>
  <w:num w:numId="32">
    <w:abstractNumId w:val="14"/>
  </w:num>
  <w:num w:numId="33">
    <w:abstractNumId w:val="26"/>
  </w:num>
  <w:num w:numId="34">
    <w:abstractNumId w:val="25"/>
  </w:num>
  <w:num w:numId="35">
    <w:abstractNumId w:val="29"/>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1szAxMja2NDUxtjRX0lEKTi0uzszPAykwrAUAtAOVdCwAAAA="/>
  </w:docVars>
  <w:rsids>
    <w:rsidRoot w:val="006E1FAF"/>
    <w:rsid w:val="00010BBC"/>
    <w:rsid w:val="00016615"/>
    <w:rsid w:val="000206C6"/>
    <w:rsid w:val="00021DF1"/>
    <w:rsid w:val="00046FFD"/>
    <w:rsid w:val="00051730"/>
    <w:rsid w:val="00067B4F"/>
    <w:rsid w:val="00080A86"/>
    <w:rsid w:val="00090898"/>
    <w:rsid w:val="00093EC4"/>
    <w:rsid w:val="000A463C"/>
    <w:rsid w:val="000B2720"/>
    <w:rsid w:val="000B4B5E"/>
    <w:rsid w:val="000B5288"/>
    <w:rsid w:val="000B5C9F"/>
    <w:rsid w:val="000B7CA1"/>
    <w:rsid w:val="000D7231"/>
    <w:rsid w:val="000E13F2"/>
    <w:rsid w:val="000E24A0"/>
    <w:rsid w:val="000E79FA"/>
    <w:rsid w:val="00100785"/>
    <w:rsid w:val="00102079"/>
    <w:rsid w:val="00122265"/>
    <w:rsid w:val="00122F1C"/>
    <w:rsid w:val="00132CAC"/>
    <w:rsid w:val="0013375C"/>
    <w:rsid w:val="00150A4F"/>
    <w:rsid w:val="0015178C"/>
    <w:rsid w:val="00191997"/>
    <w:rsid w:val="0019574A"/>
    <w:rsid w:val="001A0C23"/>
    <w:rsid w:val="001A2EE1"/>
    <w:rsid w:val="001A6269"/>
    <w:rsid w:val="001C3908"/>
    <w:rsid w:val="001D114F"/>
    <w:rsid w:val="001D52D1"/>
    <w:rsid w:val="001E7950"/>
    <w:rsid w:val="001F49B1"/>
    <w:rsid w:val="00202F61"/>
    <w:rsid w:val="0020723B"/>
    <w:rsid w:val="002105A9"/>
    <w:rsid w:val="00220101"/>
    <w:rsid w:val="00223A03"/>
    <w:rsid w:val="00232058"/>
    <w:rsid w:val="00243383"/>
    <w:rsid w:val="002438FA"/>
    <w:rsid w:val="002471E9"/>
    <w:rsid w:val="002477A0"/>
    <w:rsid w:val="00255850"/>
    <w:rsid w:val="00260707"/>
    <w:rsid w:val="002661F3"/>
    <w:rsid w:val="00284DC1"/>
    <w:rsid w:val="00291EA3"/>
    <w:rsid w:val="002957DC"/>
    <w:rsid w:val="002A63F1"/>
    <w:rsid w:val="002B7921"/>
    <w:rsid w:val="002C1C58"/>
    <w:rsid w:val="002C310F"/>
    <w:rsid w:val="002C52FE"/>
    <w:rsid w:val="002C687F"/>
    <w:rsid w:val="002D1644"/>
    <w:rsid w:val="002D3106"/>
    <w:rsid w:val="002D3A69"/>
    <w:rsid w:val="002E226B"/>
    <w:rsid w:val="002E493F"/>
    <w:rsid w:val="002E5C83"/>
    <w:rsid w:val="002E6DB7"/>
    <w:rsid w:val="002F27BA"/>
    <w:rsid w:val="00310972"/>
    <w:rsid w:val="00321C91"/>
    <w:rsid w:val="00327E3E"/>
    <w:rsid w:val="00336C9D"/>
    <w:rsid w:val="003429C3"/>
    <w:rsid w:val="00367A1C"/>
    <w:rsid w:val="00377A2E"/>
    <w:rsid w:val="003857D6"/>
    <w:rsid w:val="0039397C"/>
    <w:rsid w:val="00394EEF"/>
    <w:rsid w:val="003964A6"/>
    <w:rsid w:val="003A7B22"/>
    <w:rsid w:val="003C10F3"/>
    <w:rsid w:val="003E49A2"/>
    <w:rsid w:val="003E5BBF"/>
    <w:rsid w:val="003F08F7"/>
    <w:rsid w:val="003F11B0"/>
    <w:rsid w:val="003F241E"/>
    <w:rsid w:val="003F2C83"/>
    <w:rsid w:val="003F3B81"/>
    <w:rsid w:val="003F3F89"/>
    <w:rsid w:val="0040004D"/>
    <w:rsid w:val="004018D1"/>
    <w:rsid w:val="004025BE"/>
    <w:rsid w:val="004203E1"/>
    <w:rsid w:val="00424DA4"/>
    <w:rsid w:val="00426A07"/>
    <w:rsid w:val="004336DD"/>
    <w:rsid w:val="00436C8C"/>
    <w:rsid w:val="00442B0A"/>
    <w:rsid w:val="00444654"/>
    <w:rsid w:val="00451BC8"/>
    <w:rsid w:val="00454928"/>
    <w:rsid w:val="00456ED1"/>
    <w:rsid w:val="004579DC"/>
    <w:rsid w:val="00464DEB"/>
    <w:rsid w:val="00491B5F"/>
    <w:rsid w:val="004C7273"/>
    <w:rsid w:val="004F407B"/>
    <w:rsid w:val="004F4978"/>
    <w:rsid w:val="0051058C"/>
    <w:rsid w:val="0051207E"/>
    <w:rsid w:val="00532B18"/>
    <w:rsid w:val="00544B44"/>
    <w:rsid w:val="00551E86"/>
    <w:rsid w:val="00561327"/>
    <w:rsid w:val="00566970"/>
    <w:rsid w:val="005A49AA"/>
    <w:rsid w:val="005C7E1A"/>
    <w:rsid w:val="005D1ED0"/>
    <w:rsid w:val="005D69E4"/>
    <w:rsid w:val="005E7E9D"/>
    <w:rsid w:val="005F2901"/>
    <w:rsid w:val="005F76C9"/>
    <w:rsid w:val="00602332"/>
    <w:rsid w:val="00611DAC"/>
    <w:rsid w:val="00621A86"/>
    <w:rsid w:val="006318FB"/>
    <w:rsid w:val="006343B3"/>
    <w:rsid w:val="00666EC1"/>
    <w:rsid w:val="00674AA6"/>
    <w:rsid w:val="00683B73"/>
    <w:rsid w:val="00687BE1"/>
    <w:rsid w:val="00690AA3"/>
    <w:rsid w:val="00692AE4"/>
    <w:rsid w:val="006A542A"/>
    <w:rsid w:val="006B297F"/>
    <w:rsid w:val="006B62F9"/>
    <w:rsid w:val="006B63A9"/>
    <w:rsid w:val="006C04D7"/>
    <w:rsid w:val="006C56FD"/>
    <w:rsid w:val="006D47FD"/>
    <w:rsid w:val="006E1CBC"/>
    <w:rsid w:val="006E1FAF"/>
    <w:rsid w:val="006E7476"/>
    <w:rsid w:val="006E779A"/>
    <w:rsid w:val="006F0873"/>
    <w:rsid w:val="00706435"/>
    <w:rsid w:val="00707D76"/>
    <w:rsid w:val="00717978"/>
    <w:rsid w:val="00721E86"/>
    <w:rsid w:val="007229BB"/>
    <w:rsid w:val="00735CDD"/>
    <w:rsid w:val="00751894"/>
    <w:rsid w:val="00765A9C"/>
    <w:rsid w:val="007807E7"/>
    <w:rsid w:val="00792CE0"/>
    <w:rsid w:val="007A2145"/>
    <w:rsid w:val="007B7F70"/>
    <w:rsid w:val="007C22C6"/>
    <w:rsid w:val="007C7AFD"/>
    <w:rsid w:val="007D4CE7"/>
    <w:rsid w:val="007E1ABC"/>
    <w:rsid w:val="007E45B1"/>
    <w:rsid w:val="008111DF"/>
    <w:rsid w:val="00815115"/>
    <w:rsid w:val="00817E1D"/>
    <w:rsid w:val="00825F35"/>
    <w:rsid w:val="00825F86"/>
    <w:rsid w:val="00843D20"/>
    <w:rsid w:val="00843F00"/>
    <w:rsid w:val="008459A0"/>
    <w:rsid w:val="00851315"/>
    <w:rsid w:val="00851680"/>
    <w:rsid w:val="0085334C"/>
    <w:rsid w:val="00860320"/>
    <w:rsid w:val="00864176"/>
    <w:rsid w:val="00865CD6"/>
    <w:rsid w:val="00866BD0"/>
    <w:rsid w:val="0088185A"/>
    <w:rsid w:val="00887A47"/>
    <w:rsid w:val="008A13DD"/>
    <w:rsid w:val="008A4256"/>
    <w:rsid w:val="008B16DB"/>
    <w:rsid w:val="008B5F5A"/>
    <w:rsid w:val="008C06A0"/>
    <w:rsid w:val="008C0873"/>
    <w:rsid w:val="008C1E01"/>
    <w:rsid w:val="008E4A5B"/>
    <w:rsid w:val="008F33A3"/>
    <w:rsid w:val="008F364A"/>
    <w:rsid w:val="009016FE"/>
    <w:rsid w:val="0091274E"/>
    <w:rsid w:val="009164FE"/>
    <w:rsid w:val="00922DBB"/>
    <w:rsid w:val="00924D83"/>
    <w:rsid w:val="00932AC2"/>
    <w:rsid w:val="0093542E"/>
    <w:rsid w:val="009370C4"/>
    <w:rsid w:val="00937FCC"/>
    <w:rsid w:val="00945831"/>
    <w:rsid w:val="00953537"/>
    <w:rsid w:val="00957A5B"/>
    <w:rsid w:val="0096141D"/>
    <w:rsid w:val="0096438C"/>
    <w:rsid w:val="00971EA5"/>
    <w:rsid w:val="009752A6"/>
    <w:rsid w:val="00987C88"/>
    <w:rsid w:val="00987EC7"/>
    <w:rsid w:val="009B19D3"/>
    <w:rsid w:val="009B2036"/>
    <w:rsid w:val="009B59D6"/>
    <w:rsid w:val="009C1DC4"/>
    <w:rsid w:val="009C45B8"/>
    <w:rsid w:val="009D6E5A"/>
    <w:rsid w:val="009E7801"/>
    <w:rsid w:val="009F49F8"/>
    <w:rsid w:val="00A04215"/>
    <w:rsid w:val="00A04636"/>
    <w:rsid w:val="00A063A8"/>
    <w:rsid w:val="00A064F6"/>
    <w:rsid w:val="00A161E6"/>
    <w:rsid w:val="00A30709"/>
    <w:rsid w:val="00A35965"/>
    <w:rsid w:val="00A40016"/>
    <w:rsid w:val="00A47E93"/>
    <w:rsid w:val="00A60CB6"/>
    <w:rsid w:val="00A73298"/>
    <w:rsid w:val="00AA15E8"/>
    <w:rsid w:val="00AA566A"/>
    <w:rsid w:val="00AB1CD2"/>
    <w:rsid w:val="00AC461F"/>
    <w:rsid w:val="00AD30C0"/>
    <w:rsid w:val="00AD3462"/>
    <w:rsid w:val="00AD66DD"/>
    <w:rsid w:val="00AE2AF9"/>
    <w:rsid w:val="00AE5890"/>
    <w:rsid w:val="00AF19A8"/>
    <w:rsid w:val="00B03434"/>
    <w:rsid w:val="00B07336"/>
    <w:rsid w:val="00B22B61"/>
    <w:rsid w:val="00B26442"/>
    <w:rsid w:val="00B307D7"/>
    <w:rsid w:val="00B35790"/>
    <w:rsid w:val="00B408C1"/>
    <w:rsid w:val="00B5112D"/>
    <w:rsid w:val="00B552F7"/>
    <w:rsid w:val="00B66E51"/>
    <w:rsid w:val="00B77845"/>
    <w:rsid w:val="00B80DBA"/>
    <w:rsid w:val="00B86BB6"/>
    <w:rsid w:val="00B94722"/>
    <w:rsid w:val="00B94DE7"/>
    <w:rsid w:val="00BA55D0"/>
    <w:rsid w:val="00BB5F3E"/>
    <w:rsid w:val="00BB72F2"/>
    <w:rsid w:val="00BC4B00"/>
    <w:rsid w:val="00BD196F"/>
    <w:rsid w:val="00BD43E2"/>
    <w:rsid w:val="00BD6DB5"/>
    <w:rsid w:val="00BE129D"/>
    <w:rsid w:val="00BE7BAB"/>
    <w:rsid w:val="00BF1BBF"/>
    <w:rsid w:val="00BF2DF0"/>
    <w:rsid w:val="00BF4AB2"/>
    <w:rsid w:val="00C114B2"/>
    <w:rsid w:val="00C12DDF"/>
    <w:rsid w:val="00C155F6"/>
    <w:rsid w:val="00C21456"/>
    <w:rsid w:val="00C25DC9"/>
    <w:rsid w:val="00C36BF5"/>
    <w:rsid w:val="00C526D7"/>
    <w:rsid w:val="00C52B15"/>
    <w:rsid w:val="00C53B75"/>
    <w:rsid w:val="00C54396"/>
    <w:rsid w:val="00C56C9E"/>
    <w:rsid w:val="00C6273A"/>
    <w:rsid w:val="00C64CE5"/>
    <w:rsid w:val="00C75208"/>
    <w:rsid w:val="00C822BA"/>
    <w:rsid w:val="00C87D65"/>
    <w:rsid w:val="00C917B9"/>
    <w:rsid w:val="00C945C5"/>
    <w:rsid w:val="00C9653A"/>
    <w:rsid w:val="00CA15CE"/>
    <w:rsid w:val="00CA7F29"/>
    <w:rsid w:val="00CC1569"/>
    <w:rsid w:val="00CC35A9"/>
    <w:rsid w:val="00CC4773"/>
    <w:rsid w:val="00CD5928"/>
    <w:rsid w:val="00CF1A9D"/>
    <w:rsid w:val="00D02216"/>
    <w:rsid w:val="00D03B2D"/>
    <w:rsid w:val="00D156B2"/>
    <w:rsid w:val="00D40252"/>
    <w:rsid w:val="00D40F78"/>
    <w:rsid w:val="00D46205"/>
    <w:rsid w:val="00D535DF"/>
    <w:rsid w:val="00D554F6"/>
    <w:rsid w:val="00D7379A"/>
    <w:rsid w:val="00D74DDF"/>
    <w:rsid w:val="00D9156F"/>
    <w:rsid w:val="00D953A9"/>
    <w:rsid w:val="00DA0EE2"/>
    <w:rsid w:val="00DB1615"/>
    <w:rsid w:val="00DB2763"/>
    <w:rsid w:val="00DB29B6"/>
    <w:rsid w:val="00DC004D"/>
    <w:rsid w:val="00DD3382"/>
    <w:rsid w:val="00DD6BC4"/>
    <w:rsid w:val="00DE6CDD"/>
    <w:rsid w:val="00DF3D6B"/>
    <w:rsid w:val="00E15DD6"/>
    <w:rsid w:val="00E31380"/>
    <w:rsid w:val="00E53F6F"/>
    <w:rsid w:val="00E764A1"/>
    <w:rsid w:val="00E87E2A"/>
    <w:rsid w:val="00E954A6"/>
    <w:rsid w:val="00E961B6"/>
    <w:rsid w:val="00EC20CC"/>
    <w:rsid w:val="00EC686F"/>
    <w:rsid w:val="00ED00D5"/>
    <w:rsid w:val="00ED744A"/>
    <w:rsid w:val="00EE29FE"/>
    <w:rsid w:val="00EE2B7C"/>
    <w:rsid w:val="00EF5CC2"/>
    <w:rsid w:val="00F00723"/>
    <w:rsid w:val="00F07190"/>
    <w:rsid w:val="00F07FD1"/>
    <w:rsid w:val="00F2152E"/>
    <w:rsid w:val="00F226E1"/>
    <w:rsid w:val="00F258CA"/>
    <w:rsid w:val="00F31058"/>
    <w:rsid w:val="00F336ED"/>
    <w:rsid w:val="00F437EB"/>
    <w:rsid w:val="00F47A63"/>
    <w:rsid w:val="00F57867"/>
    <w:rsid w:val="00F716A7"/>
    <w:rsid w:val="00F80FD7"/>
    <w:rsid w:val="00F91EFB"/>
    <w:rsid w:val="00F926B1"/>
    <w:rsid w:val="00F965B2"/>
    <w:rsid w:val="00FB09DC"/>
    <w:rsid w:val="00FB0A0C"/>
    <w:rsid w:val="00FB5131"/>
    <w:rsid w:val="00FC1C40"/>
    <w:rsid w:val="00FC2D8D"/>
    <w:rsid w:val="00FD45AA"/>
    <w:rsid w:val="00FE60AC"/>
    <w:rsid w:val="00FE6C0A"/>
    <w:rsid w:val="00FF585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106A8E"/>
  <w15:docId w15:val="{97398EEB-AB38-4FF2-B731-0F3292DE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964A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964A6"/>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964A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964A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7229BB"/>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964A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964A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964A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964A6"/>
    <w:rPr>
      <w:rFonts w:ascii="Arial" w:eastAsiaTheme="majorEastAsia" w:hAnsi="Arial" w:cstheme="majorBidi"/>
      <w:b/>
      <w:bCs/>
      <w:i/>
      <w:iCs/>
      <w:sz w:val="20"/>
    </w:rPr>
  </w:style>
  <w:style w:type="paragraph" w:customStyle="1" w:styleId="AcknHead">
    <w:name w:val="Ackn Head"/>
    <w:basedOn w:val="Normal"/>
    <w:rsid w:val="00DB29B6"/>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DB2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B6"/>
    <w:rPr>
      <w:b/>
      <w:bCs/>
    </w:rPr>
  </w:style>
  <w:style w:type="paragraph" w:customStyle="1" w:styleId="Body">
    <w:name w:val="Body"/>
    <w:basedOn w:val="Normal"/>
    <w:rsid w:val="00D9156F"/>
    <w:pPr>
      <w:spacing w:after="240" w:line="240" w:lineRule="auto"/>
      <w:jc w:val="both"/>
    </w:pPr>
    <w:rPr>
      <w:rFonts w:ascii="Helvetica" w:eastAsia="Times New Roman" w:hAnsi="Helvetica" w:cs="Times New Roman"/>
      <w:sz w:val="20"/>
      <w:szCs w:val="20"/>
    </w:rPr>
  </w:style>
  <w:style w:type="character" w:customStyle="1" w:styleId="VerbatimChar">
    <w:name w:val="Verbatim Char"/>
    <w:rsid w:val="000B2720"/>
    <w:rPr>
      <w:rFonts w:ascii="Consolas" w:hAnsi="Consolas"/>
      <w:sz w:val="22"/>
    </w:rPr>
  </w:style>
  <w:style w:type="table" w:customStyle="1" w:styleId="NormalGrid">
    <w:name w:val="Normal Grid"/>
    <w:basedOn w:val="TableNormal"/>
    <w:uiPriority w:val="39"/>
    <w:rsid w:val="000B2720"/>
    <w:pPr>
      <w:spacing w:after="0" w:line="240" w:lineRule="auto"/>
    </w:pPr>
    <w:rPr>
      <w:rFonts w:ascii="Georgia" w:eastAsiaTheme="minorHAnsi"/>
      <w:sz w:val="21"/>
    </w:rPr>
    <w:tblPr>
      <w:tblCellMar>
        <w:top w:w="80" w:type="dxa"/>
        <w:left w:w="160" w:type="dxa"/>
        <w:bottom w:w="80" w:type="dxa"/>
        <w:right w:w="160" w:type="dxa"/>
      </w:tblCellMar>
    </w:tblPr>
  </w:style>
  <w:style w:type="character" w:styleId="UnresolvedMention">
    <w:name w:val="Unresolved Mention"/>
    <w:basedOn w:val="DefaultParagraphFont"/>
    <w:uiPriority w:val="99"/>
    <w:semiHidden/>
    <w:unhideWhenUsed/>
    <w:rsid w:val="000B2720"/>
    <w:rPr>
      <w:color w:val="605E5C"/>
      <w:shd w:val="clear" w:color="auto" w:fill="E1DFDD"/>
    </w:rPr>
  </w:style>
  <w:style w:type="character" w:styleId="FollowedHyperlink">
    <w:name w:val="FollowedHyperlink"/>
    <w:basedOn w:val="DefaultParagraphFont"/>
    <w:uiPriority w:val="99"/>
    <w:semiHidden/>
    <w:unhideWhenUsed/>
    <w:rsid w:val="000B2720"/>
    <w:rPr>
      <w:color w:val="800080" w:themeColor="followedHyperlink"/>
      <w:u w:val="single"/>
    </w:rPr>
  </w:style>
  <w:style w:type="character" w:styleId="Emphasis">
    <w:name w:val="Emphasis"/>
    <w:basedOn w:val="DefaultParagraphFont"/>
    <w:uiPriority w:val="20"/>
    <w:qFormat/>
    <w:rsid w:val="00F00723"/>
    <w:rPr>
      <w:i/>
      <w:iCs/>
    </w:rPr>
  </w:style>
  <w:style w:type="paragraph" w:customStyle="1" w:styleId="font-claude-response-body">
    <w:name w:val="font-claude-response-body"/>
    <w:basedOn w:val="Normal"/>
    <w:rsid w:val="00C917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C917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8459A0"/>
  </w:style>
  <w:style w:type="character" w:customStyle="1" w:styleId="mord">
    <w:name w:val="mord"/>
    <w:basedOn w:val="DefaultParagraphFont"/>
    <w:rsid w:val="008459A0"/>
  </w:style>
  <w:style w:type="character" w:customStyle="1" w:styleId="mopen">
    <w:name w:val="mopen"/>
    <w:basedOn w:val="DefaultParagraphFont"/>
    <w:rsid w:val="008459A0"/>
  </w:style>
  <w:style w:type="character" w:customStyle="1" w:styleId="mpunct">
    <w:name w:val="mpunct"/>
    <w:basedOn w:val="DefaultParagraphFont"/>
    <w:rsid w:val="008459A0"/>
  </w:style>
  <w:style w:type="character" w:customStyle="1" w:styleId="mclose">
    <w:name w:val="mclose"/>
    <w:basedOn w:val="DefaultParagraphFont"/>
    <w:rsid w:val="008459A0"/>
  </w:style>
  <w:style w:type="character" w:customStyle="1" w:styleId="mrel">
    <w:name w:val="mrel"/>
    <w:basedOn w:val="DefaultParagraphFont"/>
    <w:rsid w:val="008459A0"/>
  </w:style>
  <w:style w:type="character" w:customStyle="1" w:styleId="mop">
    <w:name w:val="mop"/>
    <w:basedOn w:val="DefaultParagraphFont"/>
    <w:rsid w:val="008459A0"/>
  </w:style>
  <w:style w:type="character" w:customStyle="1" w:styleId="vlist-s">
    <w:name w:val="vlist-s"/>
    <w:basedOn w:val="DefaultParagraphFont"/>
    <w:rsid w:val="008459A0"/>
  </w:style>
  <w:style w:type="character" w:customStyle="1" w:styleId="mbin">
    <w:name w:val="mbin"/>
    <w:basedOn w:val="DefaultParagraphFont"/>
    <w:rsid w:val="008459A0"/>
  </w:style>
  <w:style w:type="character" w:customStyle="1" w:styleId="delimsizing">
    <w:name w:val="delimsizing"/>
    <w:basedOn w:val="DefaultParagraphFont"/>
    <w:rsid w:val="0084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3082">
      <w:bodyDiv w:val="1"/>
      <w:marLeft w:val="0"/>
      <w:marRight w:val="0"/>
      <w:marTop w:val="0"/>
      <w:marBottom w:val="0"/>
      <w:divBdr>
        <w:top w:val="none" w:sz="0" w:space="0" w:color="auto"/>
        <w:left w:val="none" w:sz="0" w:space="0" w:color="auto"/>
        <w:bottom w:val="none" w:sz="0" w:space="0" w:color="auto"/>
        <w:right w:val="none" w:sz="0" w:space="0" w:color="auto"/>
      </w:divBdr>
    </w:div>
    <w:div w:id="356657395">
      <w:bodyDiv w:val="1"/>
      <w:marLeft w:val="0"/>
      <w:marRight w:val="0"/>
      <w:marTop w:val="0"/>
      <w:marBottom w:val="0"/>
      <w:divBdr>
        <w:top w:val="none" w:sz="0" w:space="0" w:color="auto"/>
        <w:left w:val="none" w:sz="0" w:space="0" w:color="auto"/>
        <w:bottom w:val="none" w:sz="0" w:space="0" w:color="auto"/>
        <w:right w:val="none" w:sz="0" w:space="0" w:color="auto"/>
      </w:divBdr>
    </w:div>
    <w:div w:id="390229530">
      <w:bodyDiv w:val="1"/>
      <w:marLeft w:val="0"/>
      <w:marRight w:val="0"/>
      <w:marTop w:val="0"/>
      <w:marBottom w:val="0"/>
      <w:divBdr>
        <w:top w:val="none" w:sz="0" w:space="0" w:color="auto"/>
        <w:left w:val="none" w:sz="0" w:space="0" w:color="auto"/>
        <w:bottom w:val="none" w:sz="0" w:space="0" w:color="auto"/>
        <w:right w:val="none" w:sz="0" w:space="0" w:color="auto"/>
      </w:divBdr>
    </w:div>
    <w:div w:id="549919509">
      <w:bodyDiv w:val="1"/>
      <w:marLeft w:val="0"/>
      <w:marRight w:val="0"/>
      <w:marTop w:val="0"/>
      <w:marBottom w:val="0"/>
      <w:divBdr>
        <w:top w:val="none" w:sz="0" w:space="0" w:color="auto"/>
        <w:left w:val="none" w:sz="0" w:space="0" w:color="auto"/>
        <w:bottom w:val="none" w:sz="0" w:space="0" w:color="auto"/>
        <w:right w:val="none" w:sz="0" w:space="0" w:color="auto"/>
      </w:divBdr>
      <w:divsChild>
        <w:div w:id="711922660">
          <w:marLeft w:val="0"/>
          <w:marRight w:val="0"/>
          <w:marTop w:val="0"/>
          <w:marBottom w:val="0"/>
          <w:divBdr>
            <w:top w:val="none" w:sz="0" w:space="0" w:color="auto"/>
            <w:left w:val="none" w:sz="0" w:space="0" w:color="auto"/>
            <w:bottom w:val="none" w:sz="0" w:space="0" w:color="auto"/>
            <w:right w:val="none" w:sz="0" w:space="0" w:color="auto"/>
          </w:divBdr>
        </w:div>
        <w:div w:id="208341652">
          <w:marLeft w:val="0"/>
          <w:marRight w:val="0"/>
          <w:marTop w:val="0"/>
          <w:marBottom w:val="0"/>
          <w:divBdr>
            <w:top w:val="none" w:sz="0" w:space="0" w:color="auto"/>
            <w:left w:val="none" w:sz="0" w:space="0" w:color="auto"/>
            <w:bottom w:val="none" w:sz="0" w:space="0" w:color="auto"/>
            <w:right w:val="none" w:sz="0" w:space="0" w:color="auto"/>
          </w:divBdr>
        </w:div>
        <w:div w:id="251861136">
          <w:marLeft w:val="0"/>
          <w:marRight w:val="0"/>
          <w:marTop w:val="0"/>
          <w:marBottom w:val="0"/>
          <w:divBdr>
            <w:top w:val="none" w:sz="0" w:space="0" w:color="auto"/>
            <w:left w:val="none" w:sz="0" w:space="0" w:color="auto"/>
            <w:bottom w:val="none" w:sz="0" w:space="0" w:color="auto"/>
            <w:right w:val="none" w:sz="0" w:space="0" w:color="auto"/>
          </w:divBdr>
        </w:div>
        <w:div w:id="1280454077">
          <w:marLeft w:val="0"/>
          <w:marRight w:val="0"/>
          <w:marTop w:val="0"/>
          <w:marBottom w:val="0"/>
          <w:divBdr>
            <w:top w:val="none" w:sz="0" w:space="0" w:color="auto"/>
            <w:left w:val="none" w:sz="0" w:space="0" w:color="auto"/>
            <w:bottom w:val="none" w:sz="0" w:space="0" w:color="auto"/>
            <w:right w:val="none" w:sz="0" w:space="0" w:color="auto"/>
          </w:divBdr>
        </w:div>
      </w:divsChild>
    </w:div>
    <w:div w:id="735781468">
      <w:bodyDiv w:val="1"/>
      <w:marLeft w:val="0"/>
      <w:marRight w:val="0"/>
      <w:marTop w:val="0"/>
      <w:marBottom w:val="0"/>
      <w:divBdr>
        <w:top w:val="none" w:sz="0" w:space="0" w:color="auto"/>
        <w:left w:val="none" w:sz="0" w:space="0" w:color="auto"/>
        <w:bottom w:val="none" w:sz="0" w:space="0" w:color="auto"/>
        <w:right w:val="none" w:sz="0" w:space="0" w:color="auto"/>
      </w:divBdr>
      <w:divsChild>
        <w:div w:id="1266690289">
          <w:marLeft w:val="0"/>
          <w:marRight w:val="0"/>
          <w:marTop w:val="0"/>
          <w:marBottom w:val="0"/>
          <w:divBdr>
            <w:top w:val="none" w:sz="0" w:space="0" w:color="auto"/>
            <w:left w:val="none" w:sz="0" w:space="0" w:color="auto"/>
            <w:bottom w:val="none" w:sz="0" w:space="0" w:color="auto"/>
            <w:right w:val="none" w:sz="0" w:space="0" w:color="auto"/>
          </w:divBdr>
          <w:divsChild>
            <w:div w:id="6358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5830">
      <w:bodyDiv w:val="1"/>
      <w:marLeft w:val="0"/>
      <w:marRight w:val="0"/>
      <w:marTop w:val="0"/>
      <w:marBottom w:val="0"/>
      <w:divBdr>
        <w:top w:val="none" w:sz="0" w:space="0" w:color="auto"/>
        <w:left w:val="none" w:sz="0" w:space="0" w:color="auto"/>
        <w:bottom w:val="none" w:sz="0" w:space="0" w:color="auto"/>
        <w:right w:val="none" w:sz="0" w:space="0" w:color="auto"/>
      </w:divBdr>
    </w:div>
    <w:div w:id="809395870">
      <w:bodyDiv w:val="1"/>
      <w:marLeft w:val="0"/>
      <w:marRight w:val="0"/>
      <w:marTop w:val="0"/>
      <w:marBottom w:val="0"/>
      <w:divBdr>
        <w:top w:val="none" w:sz="0" w:space="0" w:color="auto"/>
        <w:left w:val="none" w:sz="0" w:space="0" w:color="auto"/>
        <w:bottom w:val="none" w:sz="0" w:space="0" w:color="auto"/>
        <w:right w:val="none" w:sz="0" w:space="0" w:color="auto"/>
      </w:divBdr>
      <w:divsChild>
        <w:div w:id="569922133">
          <w:marLeft w:val="0"/>
          <w:marRight w:val="0"/>
          <w:marTop w:val="0"/>
          <w:marBottom w:val="0"/>
          <w:divBdr>
            <w:top w:val="none" w:sz="0" w:space="0" w:color="auto"/>
            <w:left w:val="none" w:sz="0" w:space="0" w:color="auto"/>
            <w:bottom w:val="none" w:sz="0" w:space="0" w:color="auto"/>
            <w:right w:val="none" w:sz="0" w:space="0" w:color="auto"/>
          </w:divBdr>
        </w:div>
      </w:divsChild>
    </w:div>
    <w:div w:id="836724011">
      <w:bodyDiv w:val="1"/>
      <w:marLeft w:val="0"/>
      <w:marRight w:val="0"/>
      <w:marTop w:val="0"/>
      <w:marBottom w:val="0"/>
      <w:divBdr>
        <w:top w:val="none" w:sz="0" w:space="0" w:color="auto"/>
        <w:left w:val="none" w:sz="0" w:space="0" w:color="auto"/>
        <w:bottom w:val="none" w:sz="0" w:space="0" w:color="auto"/>
        <w:right w:val="none" w:sz="0" w:space="0" w:color="auto"/>
      </w:divBdr>
    </w:div>
    <w:div w:id="918751514">
      <w:bodyDiv w:val="1"/>
      <w:marLeft w:val="0"/>
      <w:marRight w:val="0"/>
      <w:marTop w:val="0"/>
      <w:marBottom w:val="0"/>
      <w:divBdr>
        <w:top w:val="none" w:sz="0" w:space="0" w:color="auto"/>
        <w:left w:val="none" w:sz="0" w:space="0" w:color="auto"/>
        <w:bottom w:val="none" w:sz="0" w:space="0" w:color="auto"/>
        <w:right w:val="none" w:sz="0" w:space="0" w:color="auto"/>
      </w:divBdr>
    </w:div>
    <w:div w:id="936715959">
      <w:bodyDiv w:val="1"/>
      <w:marLeft w:val="0"/>
      <w:marRight w:val="0"/>
      <w:marTop w:val="0"/>
      <w:marBottom w:val="0"/>
      <w:divBdr>
        <w:top w:val="none" w:sz="0" w:space="0" w:color="auto"/>
        <w:left w:val="none" w:sz="0" w:space="0" w:color="auto"/>
        <w:bottom w:val="none" w:sz="0" w:space="0" w:color="auto"/>
        <w:right w:val="none" w:sz="0" w:space="0" w:color="auto"/>
      </w:divBdr>
    </w:div>
    <w:div w:id="1106071685">
      <w:bodyDiv w:val="1"/>
      <w:marLeft w:val="0"/>
      <w:marRight w:val="0"/>
      <w:marTop w:val="0"/>
      <w:marBottom w:val="0"/>
      <w:divBdr>
        <w:top w:val="none" w:sz="0" w:space="0" w:color="auto"/>
        <w:left w:val="none" w:sz="0" w:space="0" w:color="auto"/>
        <w:bottom w:val="none" w:sz="0" w:space="0" w:color="auto"/>
        <w:right w:val="none" w:sz="0" w:space="0" w:color="auto"/>
      </w:divBdr>
    </w:div>
    <w:div w:id="1146044584">
      <w:bodyDiv w:val="1"/>
      <w:marLeft w:val="0"/>
      <w:marRight w:val="0"/>
      <w:marTop w:val="0"/>
      <w:marBottom w:val="0"/>
      <w:divBdr>
        <w:top w:val="none" w:sz="0" w:space="0" w:color="auto"/>
        <w:left w:val="none" w:sz="0" w:space="0" w:color="auto"/>
        <w:bottom w:val="none" w:sz="0" w:space="0" w:color="auto"/>
        <w:right w:val="none" w:sz="0" w:space="0" w:color="auto"/>
      </w:divBdr>
    </w:div>
    <w:div w:id="1158616253">
      <w:bodyDiv w:val="1"/>
      <w:marLeft w:val="0"/>
      <w:marRight w:val="0"/>
      <w:marTop w:val="0"/>
      <w:marBottom w:val="0"/>
      <w:divBdr>
        <w:top w:val="none" w:sz="0" w:space="0" w:color="auto"/>
        <w:left w:val="none" w:sz="0" w:space="0" w:color="auto"/>
        <w:bottom w:val="none" w:sz="0" w:space="0" w:color="auto"/>
        <w:right w:val="none" w:sz="0" w:space="0" w:color="auto"/>
      </w:divBdr>
    </w:div>
    <w:div w:id="1228538693">
      <w:bodyDiv w:val="1"/>
      <w:marLeft w:val="0"/>
      <w:marRight w:val="0"/>
      <w:marTop w:val="0"/>
      <w:marBottom w:val="0"/>
      <w:divBdr>
        <w:top w:val="none" w:sz="0" w:space="0" w:color="auto"/>
        <w:left w:val="none" w:sz="0" w:space="0" w:color="auto"/>
        <w:bottom w:val="none" w:sz="0" w:space="0" w:color="auto"/>
        <w:right w:val="none" w:sz="0" w:space="0" w:color="auto"/>
      </w:divBdr>
    </w:div>
    <w:div w:id="1555583039">
      <w:bodyDiv w:val="1"/>
      <w:marLeft w:val="0"/>
      <w:marRight w:val="0"/>
      <w:marTop w:val="0"/>
      <w:marBottom w:val="0"/>
      <w:divBdr>
        <w:top w:val="none" w:sz="0" w:space="0" w:color="auto"/>
        <w:left w:val="none" w:sz="0" w:space="0" w:color="auto"/>
        <w:bottom w:val="none" w:sz="0" w:space="0" w:color="auto"/>
        <w:right w:val="none" w:sz="0" w:space="0" w:color="auto"/>
      </w:divBdr>
    </w:div>
    <w:div w:id="1661157225">
      <w:bodyDiv w:val="1"/>
      <w:marLeft w:val="0"/>
      <w:marRight w:val="0"/>
      <w:marTop w:val="0"/>
      <w:marBottom w:val="0"/>
      <w:divBdr>
        <w:top w:val="none" w:sz="0" w:space="0" w:color="auto"/>
        <w:left w:val="none" w:sz="0" w:space="0" w:color="auto"/>
        <w:bottom w:val="none" w:sz="0" w:space="0" w:color="auto"/>
        <w:right w:val="none" w:sz="0" w:space="0" w:color="auto"/>
      </w:divBdr>
    </w:div>
    <w:div w:id="1891308755">
      <w:bodyDiv w:val="1"/>
      <w:marLeft w:val="0"/>
      <w:marRight w:val="0"/>
      <w:marTop w:val="0"/>
      <w:marBottom w:val="0"/>
      <w:divBdr>
        <w:top w:val="none" w:sz="0" w:space="0" w:color="auto"/>
        <w:left w:val="none" w:sz="0" w:space="0" w:color="auto"/>
        <w:bottom w:val="none" w:sz="0" w:space="0" w:color="auto"/>
        <w:right w:val="none" w:sz="0" w:space="0" w:color="auto"/>
      </w:divBdr>
    </w:div>
    <w:div w:id="20653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github.com/balachandarj/Review_Deep-Learning-for-Anomaly-Detection"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62DD-8C72-45F8-8E58-EEC59EF3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4970</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balachandarjegan@gmail.com</dc:creator>
  <cp:keywords/>
  <dc:description/>
  <cp:lastModifiedBy>SDI PC New 16</cp:lastModifiedBy>
  <cp:revision>22</cp:revision>
  <cp:lastPrinted>2025-11-15T09:23:00Z</cp:lastPrinted>
  <dcterms:created xsi:type="dcterms:W3CDTF">2026-02-15T15:06:00Z</dcterms:created>
  <dcterms:modified xsi:type="dcterms:W3CDTF">2026-02-26T09:26:00Z</dcterms:modified>
</cp:coreProperties>
</file>