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AA5" w:rsidRPr="007D54B9" w:rsidRDefault="00591AA5" w:rsidP="001611AB">
      <w:pPr>
        <w:spacing w:line="276" w:lineRule="auto"/>
        <w:jc w:val="both"/>
        <w:rPr>
          <w:rFonts w:ascii="Times New Roman" w:hAnsi="Times New Roman" w:cs="Times New Roman"/>
          <w:b/>
          <w:bCs/>
          <w:sz w:val="24"/>
          <w:szCs w:val="24"/>
          <w:lang w:val="en-US"/>
        </w:rPr>
      </w:pPr>
      <w:r w:rsidRPr="007D54B9">
        <w:rPr>
          <w:rFonts w:ascii="Times New Roman" w:hAnsi="Times New Roman" w:cs="Times New Roman"/>
          <w:b/>
          <w:bCs/>
          <w:sz w:val="24"/>
          <w:szCs w:val="24"/>
        </w:rPr>
        <w:t>Analysis of Factors Influencing O</w:t>
      </w:r>
      <w:r w:rsidR="00B247A1" w:rsidRPr="007D54B9">
        <w:rPr>
          <w:rFonts w:ascii="Times New Roman" w:hAnsi="Times New Roman" w:cs="Times New Roman"/>
          <w:b/>
          <w:bCs/>
          <w:sz w:val="24"/>
          <w:szCs w:val="24"/>
        </w:rPr>
        <w:t xml:space="preserve">range </w:t>
      </w:r>
      <w:r w:rsidRPr="007D54B9">
        <w:rPr>
          <w:rFonts w:ascii="Times New Roman" w:hAnsi="Times New Roman" w:cs="Times New Roman"/>
          <w:b/>
          <w:bCs/>
          <w:sz w:val="24"/>
          <w:szCs w:val="24"/>
        </w:rPr>
        <w:t>F</w:t>
      </w:r>
      <w:r w:rsidR="00B247A1" w:rsidRPr="007D54B9">
        <w:rPr>
          <w:rFonts w:ascii="Times New Roman" w:hAnsi="Times New Roman" w:cs="Times New Roman"/>
          <w:b/>
          <w:bCs/>
          <w:sz w:val="24"/>
          <w:szCs w:val="24"/>
        </w:rPr>
        <w:t xml:space="preserve">lesh </w:t>
      </w:r>
      <w:r w:rsidRPr="007D54B9">
        <w:rPr>
          <w:rFonts w:ascii="Times New Roman" w:hAnsi="Times New Roman" w:cs="Times New Roman"/>
          <w:b/>
          <w:bCs/>
          <w:sz w:val="24"/>
          <w:szCs w:val="24"/>
        </w:rPr>
        <w:t>S</w:t>
      </w:r>
      <w:r w:rsidR="00B247A1" w:rsidRPr="007D54B9">
        <w:rPr>
          <w:rFonts w:ascii="Times New Roman" w:hAnsi="Times New Roman" w:cs="Times New Roman"/>
          <w:b/>
          <w:bCs/>
          <w:sz w:val="24"/>
          <w:szCs w:val="24"/>
        </w:rPr>
        <w:t xml:space="preserve">weet </w:t>
      </w:r>
      <w:r w:rsidRPr="007D54B9">
        <w:rPr>
          <w:rFonts w:ascii="Times New Roman" w:hAnsi="Times New Roman" w:cs="Times New Roman"/>
          <w:b/>
          <w:bCs/>
          <w:sz w:val="24"/>
          <w:szCs w:val="24"/>
        </w:rPr>
        <w:t>P</w:t>
      </w:r>
      <w:r w:rsidR="00B247A1" w:rsidRPr="007D54B9">
        <w:rPr>
          <w:rFonts w:ascii="Times New Roman" w:hAnsi="Times New Roman" w:cs="Times New Roman"/>
          <w:b/>
          <w:bCs/>
          <w:sz w:val="24"/>
          <w:szCs w:val="24"/>
        </w:rPr>
        <w:t>otato</w:t>
      </w:r>
      <w:r w:rsidR="00CA7E1D" w:rsidRPr="007D54B9">
        <w:rPr>
          <w:rFonts w:ascii="Times New Roman" w:hAnsi="Times New Roman" w:cs="Times New Roman"/>
          <w:b/>
          <w:bCs/>
          <w:sz w:val="24"/>
          <w:szCs w:val="24"/>
        </w:rPr>
        <w:t xml:space="preserve"> </w:t>
      </w:r>
      <w:r w:rsidR="00D555B5">
        <w:rPr>
          <w:rFonts w:ascii="Times New Roman" w:hAnsi="Times New Roman" w:cs="Times New Roman"/>
          <w:b/>
          <w:bCs/>
          <w:sz w:val="24"/>
          <w:szCs w:val="24"/>
        </w:rPr>
        <w:t>Adoption Among</w:t>
      </w:r>
      <w:r w:rsidRPr="007D54B9">
        <w:rPr>
          <w:rFonts w:ascii="Times New Roman" w:hAnsi="Times New Roman" w:cs="Times New Roman"/>
          <w:b/>
          <w:bCs/>
          <w:sz w:val="24"/>
          <w:szCs w:val="24"/>
        </w:rPr>
        <w:t xml:space="preserve"> Smallholder Farmers in Sierra Leone</w:t>
      </w:r>
      <w:r w:rsidRPr="007D54B9">
        <w:rPr>
          <w:rFonts w:ascii="Times New Roman" w:hAnsi="Times New Roman" w:cs="Times New Roman"/>
          <w:b/>
          <w:bCs/>
          <w:sz w:val="24"/>
          <w:szCs w:val="24"/>
          <w:lang w:val="en-US"/>
        </w:rPr>
        <w:t xml:space="preserve"> </w:t>
      </w:r>
    </w:p>
    <w:p w:rsidR="00F05EF8" w:rsidRPr="007D54B9" w:rsidRDefault="00F05EF8" w:rsidP="001611AB">
      <w:pPr>
        <w:pStyle w:val="NoSpacing"/>
        <w:spacing w:after="160" w:line="276" w:lineRule="auto"/>
        <w:jc w:val="both"/>
        <w:rPr>
          <w:rFonts w:ascii="Times New Roman" w:hAnsi="Times New Roman"/>
          <w:b/>
          <w:sz w:val="24"/>
          <w:szCs w:val="24"/>
          <w:lang w:val="en-GB"/>
        </w:rPr>
      </w:pPr>
    </w:p>
    <w:p w:rsidR="00146941" w:rsidRPr="007D54B9" w:rsidRDefault="00146941" w:rsidP="001611AB">
      <w:pPr>
        <w:spacing w:line="276" w:lineRule="auto"/>
        <w:jc w:val="both"/>
        <w:rPr>
          <w:rFonts w:ascii="Times New Roman" w:hAnsi="Times New Roman" w:cs="Times New Roman"/>
          <w:b/>
          <w:sz w:val="24"/>
          <w:szCs w:val="24"/>
        </w:rPr>
      </w:pPr>
    </w:p>
    <w:p w:rsidR="0034463F" w:rsidRPr="007D54B9" w:rsidRDefault="0034463F" w:rsidP="001611AB">
      <w:pPr>
        <w:spacing w:line="276" w:lineRule="auto"/>
        <w:jc w:val="both"/>
        <w:rPr>
          <w:rFonts w:ascii="Times New Roman" w:hAnsi="Times New Roman" w:cs="Times New Roman"/>
          <w:b/>
          <w:i/>
          <w:sz w:val="24"/>
          <w:szCs w:val="24"/>
        </w:rPr>
      </w:pPr>
      <w:r w:rsidRPr="007D54B9">
        <w:rPr>
          <w:rFonts w:ascii="Times New Roman" w:hAnsi="Times New Roman" w:cs="Times New Roman"/>
          <w:b/>
          <w:i/>
          <w:sz w:val="24"/>
          <w:szCs w:val="24"/>
        </w:rPr>
        <w:t>Abstract</w:t>
      </w:r>
    </w:p>
    <w:p w:rsidR="00476689" w:rsidRPr="007D54B9" w:rsidRDefault="00A156EA" w:rsidP="001611AB">
      <w:pPr>
        <w:spacing w:line="276" w:lineRule="auto"/>
        <w:jc w:val="both"/>
        <w:rPr>
          <w:rFonts w:ascii="Times New Roman" w:hAnsi="Times New Roman" w:cs="Times New Roman"/>
          <w:i/>
          <w:sz w:val="24"/>
          <w:szCs w:val="24"/>
        </w:rPr>
      </w:pPr>
      <w:r>
        <w:rPr>
          <w:rFonts w:ascii="Times New Roman" w:hAnsi="Times New Roman" w:cs="Times New Roman"/>
          <w:i/>
          <w:sz w:val="24"/>
          <w:szCs w:val="24"/>
        </w:rPr>
        <w:t>This study examined</w:t>
      </w:r>
      <w:r w:rsidR="00476689" w:rsidRPr="007D54B9">
        <w:rPr>
          <w:rFonts w:ascii="Times New Roman" w:hAnsi="Times New Roman" w:cs="Times New Roman"/>
          <w:i/>
          <w:sz w:val="24"/>
          <w:szCs w:val="24"/>
        </w:rPr>
        <w:t xml:space="preserve"> the factors infl</w:t>
      </w:r>
      <w:r w:rsidR="00C65C46">
        <w:rPr>
          <w:rFonts w:ascii="Times New Roman" w:hAnsi="Times New Roman" w:cs="Times New Roman"/>
          <w:i/>
          <w:sz w:val="24"/>
          <w:szCs w:val="24"/>
        </w:rPr>
        <w:t>uencing the OFSP adoption among</w:t>
      </w:r>
      <w:r w:rsidR="009A2195" w:rsidRPr="007D54B9">
        <w:rPr>
          <w:rFonts w:ascii="Times New Roman" w:hAnsi="Times New Roman" w:cs="Times New Roman"/>
          <w:i/>
          <w:sz w:val="24"/>
          <w:szCs w:val="24"/>
        </w:rPr>
        <w:t xml:space="preserve"> smallholder farmers in Sierra</w:t>
      </w:r>
      <w:r w:rsidR="00A54DA2" w:rsidRPr="007D54B9">
        <w:rPr>
          <w:rFonts w:ascii="Times New Roman" w:hAnsi="Times New Roman" w:cs="Times New Roman"/>
          <w:i/>
          <w:sz w:val="24"/>
          <w:szCs w:val="24"/>
        </w:rPr>
        <w:t xml:space="preserve"> </w:t>
      </w:r>
      <w:r w:rsidR="00476689" w:rsidRPr="007D54B9">
        <w:rPr>
          <w:rFonts w:ascii="Times New Roman" w:hAnsi="Times New Roman" w:cs="Times New Roman"/>
          <w:i/>
          <w:sz w:val="24"/>
          <w:szCs w:val="24"/>
        </w:rPr>
        <w:t>Leone. Logistic regression was used to examine factors affecting the adoption of i</w:t>
      </w:r>
      <w:r w:rsidR="0032714A" w:rsidRPr="007D54B9">
        <w:rPr>
          <w:rFonts w:ascii="Times New Roman" w:hAnsi="Times New Roman" w:cs="Times New Roman"/>
          <w:i/>
          <w:sz w:val="24"/>
          <w:szCs w:val="24"/>
        </w:rPr>
        <w:t>mprove</w:t>
      </w:r>
      <w:r w:rsidR="00D9186F">
        <w:rPr>
          <w:rFonts w:ascii="Times New Roman" w:hAnsi="Times New Roman" w:cs="Times New Roman"/>
          <w:i/>
          <w:sz w:val="24"/>
          <w:szCs w:val="24"/>
        </w:rPr>
        <w:t>d</w:t>
      </w:r>
      <w:r w:rsidR="0032714A" w:rsidRPr="007D54B9">
        <w:rPr>
          <w:rFonts w:ascii="Times New Roman" w:hAnsi="Times New Roman" w:cs="Times New Roman"/>
          <w:i/>
          <w:sz w:val="24"/>
          <w:szCs w:val="24"/>
        </w:rPr>
        <w:t xml:space="preserve"> sweet potato varieties of</w:t>
      </w:r>
      <w:r w:rsidR="00476689" w:rsidRPr="007D54B9">
        <w:rPr>
          <w:rFonts w:ascii="Times New Roman" w:hAnsi="Times New Roman" w:cs="Times New Roman"/>
          <w:i/>
          <w:sz w:val="24"/>
          <w:szCs w:val="24"/>
        </w:rPr>
        <w:t xml:space="preserve"> Sierra Leone. </w:t>
      </w:r>
      <w:r w:rsidR="002B48D4">
        <w:rPr>
          <w:rFonts w:ascii="Times New Roman" w:hAnsi="Times New Roman" w:cs="Times New Roman"/>
          <w:i/>
          <w:sz w:val="24"/>
          <w:szCs w:val="24"/>
        </w:rPr>
        <w:t>A m</w:t>
      </w:r>
      <w:r w:rsidR="00476689" w:rsidRPr="007D54B9">
        <w:rPr>
          <w:rFonts w:ascii="Times New Roman" w:hAnsi="Times New Roman" w:cs="Times New Roman"/>
          <w:i/>
          <w:sz w:val="24"/>
          <w:szCs w:val="24"/>
        </w:rPr>
        <w:t xml:space="preserve">ulti stage sampling was used to select 200 sweet potato farmers from five major districts. </w:t>
      </w:r>
      <w:r w:rsidR="002B48D4">
        <w:rPr>
          <w:rFonts w:ascii="Times New Roman" w:hAnsi="Times New Roman" w:cs="Times New Roman"/>
          <w:i/>
          <w:sz w:val="24"/>
          <w:szCs w:val="24"/>
        </w:rPr>
        <w:t>The d</w:t>
      </w:r>
      <w:r w:rsidR="00476689" w:rsidRPr="007D54B9">
        <w:rPr>
          <w:rFonts w:ascii="Times New Roman" w:hAnsi="Times New Roman" w:cs="Times New Roman"/>
          <w:i/>
          <w:sz w:val="24"/>
          <w:szCs w:val="24"/>
        </w:rPr>
        <w:t>ata was collected on</w:t>
      </w:r>
      <w:r w:rsidR="00D555B5">
        <w:rPr>
          <w:rFonts w:ascii="Times New Roman" w:hAnsi="Times New Roman" w:cs="Times New Roman"/>
          <w:i/>
          <w:sz w:val="24"/>
          <w:szCs w:val="24"/>
        </w:rPr>
        <w:t xml:space="preserve"> the</w:t>
      </w:r>
      <w:r w:rsidR="002B48D4">
        <w:rPr>
          <w:rFonts w:ascii="Times New Roman" w:hAnsi="Times New Roman" w:cs="Times New Roman"/>
          <w:i/>
          <w:sz w:val="24"/>
          <w:szCs w:val="24"/>
        </w:rPr>
        <w:t xml:space="preserve"> </w:t>
      </w:r>
      <w:r w:rsidR="002B48D4" w:rsidRPr="007D54B9">
        <w:rPr>
          <w:rFonts w:ascii="Times New Roman" w:hAnsi="Times New Roman" w:cs="Times New Roman"/>
          <w:i/>
          <w:sz w:val="24"/>
          <w:szCs w:val="24"/>
        </w:rPr>
        <w:t>socio-economics characteristics</w:t>
      </w:r>
      <w:r w:rsidR="002B48D4">
        <w:rPr>
          <w:rFonts w:ascii="Times New Roman" w:hAnsi="Times New Roman" w:cs="Times New Roman"/>
          <w:i/>
          <w:sz w:val="24"/>
          <w:szCs w:val="24"/>
        </w:rPr>
        <w:t>, rate of adoption</w:t>
      </w:r>
      <w:r w:rsidR="00476689" w:rsidRPr="007D54B9">
        <w:rPr>
          <w:rFonts w:ascii="Times New Roman" w:hAnsi="Times New Roman" w:cs="Times New Roman"/>
          <w:i/>
          <w:sz w:val="24"/>
          <w:szCs w:val="24"/>
        </w:rPr>
        <w:t>, determinants of adoption and drivers and barriers of adoption of improve</w:t>
      </w:r>
      <w:r w:rsidR="002B48D4">
        <w:rPr>
          <w:rFonts w:ascii="Times New Roman" w:hAnsi="Times New Roman" w:cs="Times New Roman"/>
          <w:i/>
          <w:sz w:val="24"/>
          <w:szCs w:val="24"/>
        </w:rPr>
        <w:t>d</w:t>
      </w:r>
      <w:r w:rsidR="00476689" w:rsidRPr="007D54B9">
        <w:rPr>
          <w:rFonts w:ascii="Times New Roman" w:hAnsi="Times New Roman" w:cs="Times New Roman"/>
          <w:i/>
          <w:sz w:val="24"/>
          <w:szCs w:val="24"/>
        </w:rPr>
        <w:t xml:space="preserve"> sweet potato farmers using android devices programme with the census and survey processing system (CSPro. 6.3) software package. The data was analysed using descriptive statistics. T</w:t>
      </w:r>
      <w:r>
        <w:rPr>
          <w:rFonts w:ascii="Times New Roman" w:hAnsi="Times New Roman" w:cs="Times New Roman"/>
          <w:i/>
          <w:sz w:val="24"/>
          <w:szCs w:val="24"/>
        </w:rPr>
        <w:t>he result suggested</w:t>
      </w:r>
      <w:r w:rsidR="003855BD">
        <w:rPr>
          <w:rFonts w:ascii="Times New Roman" w:hAnsi="Times New Roman" w:cs="Times New Roman"/>
          <w:i/>
          <w:sz w:val="24"/>
          <w:szCs w:val="24"/>
        </w:rPr>
        <w:t xml:space="preserve"> that there was</w:t>
      </w:r>
      <w:r w:rsidR="00476689" w:rsidRPr="007D54B9">
        <w:rPr>
          <w:rFonts w:ascii="Times New Roman" w:hAnsi="Times New Roman" w:cs="Times New Roman"/>
          <w:i/>
          <w:sz w:val="24"/>
          <w:szCs w:val="24"/>
        </w:rPr>
        <w:t xml:space="preserve"> higher magnitude of adoption in the treatment area than the</w:t>
      </w:r>
      <w:r w:rsidR="007937F9" w:rsidRPr="007D54B9">
        <w:rPr>
          <w:rFonts w:ascii="Times New Roman" w:hAnsi="Times New Roman" w:cs="Times New Roman"/>
          <w:i/>
          <w:sz w:val="24"/>
          <w:szCs w:val="24"/>
        </w:rPr>
        <w:t xml:space="preserve"> control area,</w:t>
      </w:r>
      <w:r w:rsidR="00AE3AEC">
        <w:rPr>
          <w:rFonts w:ascii="Times New Roman" w:hAnsi="Times New Roman" w:cs="Times New Roman"/>
          <w:i/>
          <w:sz w:val="24"/>
          <w:szCs w:val="24"/>
        </w:rPr>
        <w:t xml:space="preserve"> this was</w:t>
      </w:r>
      <w:r w:rsidR="00476689" w:rsidRPr="007D54B9">
        <w:rPr>
          <w:rFonts w:ascii="Times New Roman" w:hAnsi="Times New Roman" w:cs="Times New Roman"/>
          <w:i/>
          <w:sz w:val="24"/>
          <w:szCs w:val="24"/>
        </w:rPr>
        <w:t xml:space="preserve"> as a result of the NARC research a</w:t>
      </w:r>
      <w:r w:rsidR="00DB00CA">
        <w:rPr>
          <w:rFonts w:ascii="Times New Roman" w:hAnsi="Times New Roman" w:cs="Times New Roman"/>
          <w:i/>
          <w:sz w:val="24"/>
          <w:szCs w:val="24"/>
        </w:rPr>
        <w:t>ctivities on OFSP genotypes. R</w:t>
      </w:r>
      <w:r w:rsidR="00476689" w:rsidRPr="007D54B9">
        <w:rPr>
          <w:rFonts w:ascii="Times New Roman" w:hAnsi="Times New Roman" w:cs="Times New Roman"/>
          <w:i/>
          <w:sz w:val="24"/>
          <w:szCs w:val="24"/>
        </w:rPr>
        <w:t>esult suggest</w:t>
      </w:r>
      <w:r w:rsidR="00BC5E96">
        <w:rPr>
          <w:rFonts w:ascii="Times New Roman" w:hAnsi="Times New Roman" w:cs="Times New Roman"/>
          <w:i/>
          <w:sz w:val="24"/>
          <w:szCs w:val="24"/>
        </w:rPr>
        <w:t>ed</w:t>
      </w:r>
      <w:r w:rsidR="00476689" w:rsidRPr="007D54B9">
        <w:rPr>
          <w:rFonts w:ascii="Times New Roman" w:hAnsi="Times New Roman" w:cs="Times New Roman"/>
          <w:i/>
          <w:sz w:val="24"/>
          <w:szCs w:val="24"/>
        </w:rPr>
        <w:t xml:space="preserve"> that the socio-economics factors that significantly influence the probability of adopting at least one improves swe</w:t>
      </w:r>
      <w:r w:rsidR="00761295" w:rsidRPr="007D54B9">
        <w:rPr>
          <w:rFonts w:ascii="Times New Roman" w:hAnsi="Times New Roman" w:cs="Times New Roman"/>
          <w:i/>
          <w:sz w:val="24"/>
          <w:szCs w:val="24"/>
        </w:rPr>
        <w:t>et potato variety of</w:t>
      </w:r>
      <w:r w:rsidR="00476689" w:rsidRPr="007D54B9">
        <w:rPr>
          <w:rFonts w:ascii="Times New Roman" w:hAnsi="Times New Roman" w:cs="Times New Roman"/>
          <w:i/>
          <w:sz w:val="24"/>
          <w:szCs w:val="24"/>
        </w:rPr>
        <w:t xml:space="preserve"> the study area were; marital status, education</w:t>
      </w:r>
      <w:r w:rsidR="00F863A7" w:rsidRPr="007D54B9">
        <w:rPr>
          <w:rFonts w:ascii="Times New Roman" w:hAnsi="Times New Roman" w:cs="Times New Roman"/>
          <w:i/>
          <w:sz w:val="24"/>
          <w:szCs w:val="24"/>
        </w:rPr>
        <w:t>al level, household population,</w:t>
      </w:r>
      <w:r w:rsidR="00476689" w:rsidRPr="007D54B9">
        <w:rPr>
          <w:rFonts w:ascii="Times New Roman" w:hAnsi="Times New Roman" w:cs="Times New Roman"/>
          <w:i/>
          <w:sz w:val="24"/>
          <w:szCs w:val="24"/>
        </w:rPr>
        <w:t xml:space="preserve"> main crop cultivated and sweet potato production cycle. Also, the result suggest</w:t>
      </w:r>
      <w:r w:rsidR="00FC2A38">
        <w:rPr>
          <w:rFonts w:ascii="Times New Roman" w:hAnsi="Times New Roman" w:cs="Times New Roman"/>
          <w:i/>
          <w:sz w:val="24"/>
          <w:szCs w:val="24"/>
        </w:rPr>
        <w:t>ed</w:t>
      </w:r>
      <w:r w:rsidR="00476689" w:rsidRPr="007D54B9">
        <w:rPr>
          <w:rFonts w:ascii="Times New Roman" w:hAnsi="Times New Roman" w:cs="Times New Roman"/>
          <w:i/>
          <w:sz w:val="24"/>
          <w:szCs w:val="24"/>
        </w:rPr>
        <w:t xml:space="preserve"> that the probability of sweet potato farmer to adopt one</w:t>
      </w:r>
      <w:r w:rsidR="009B4F96">
        <w:rPr>
          <w:rFonts w:ascii="Times New Roman" w:hAnsi="Times New Roman" w:cs="Times New Roman"/>
          <w:i/>
          <w:sz w:val="24"/>
          <w:szCs w:val="24"/>
        </w:rPr>
        <w:t xml:space="preserve"> improve sweet potato variety was</w:t>
      </w:r>
      <w:r w:rsidR="00476689" w:rsidRPr="007D54B9">
        <w:rPr>
          <w:rFonts w:ascii="Times New Roman" w:hAnsi="Times New Roman" w:cs="Times New Roman"/>
          <w:i/>
          <w:sz w:val="24"/>
          <w:szCs w:val="24"/>
        </w:rPr>
        <w:t xml:space="preserve"> determined by farmers’ access to extension services</w:t>
      </w:r>
      <w:r w:rsidR="007937F9" w:rsidRPr="007D54B9">
        <w:rPr>
          <w:rFonts w:ascii="Times New Roman" w:hAnsi="Times New Roman" w:cs="Times New Roman"/>
          <w:i/>
          <w:sz w:val="24"/>
          <w:szCs w:val="24"/>
        </w:rPr>
        <w:t>,</w:t>
      </w:r>
      <w:r w:rsidR="00476689" w:rsidRPr="007D54B9">
        <w:rPr>
          <w:rFonts w:ascii="Times New Roman" w:hAnsi="Times New Roman" w:cs="Times New Roman"/>
          <w:i/>
          <w:sz w:val="24"/>
          <w:szCs w:val="24"/>
        </w:rPr>
        <w:t xml:space="preserve"> access to loan and belongingness to an ABC. The three major drivers to sweet potato adoption were; easy access to land, high consumers demand and knowledge and expe</w:t>
      </w:r>
      <w:r w:rsidR="004A7DA2" w:rsidRPr="007D54B9">
        <w:rPr>
          <w:rFonts w:ascii="Times New Roman" w:hAnsi="Times New Roman" w:cs="Times New Roman"/>
          <w:i/>
          <w:sz w:val="24"/>
          <w:szCs w:val="24"/>
        </w:rPr>
        <w:t>rience in sweet potato, while the</w:t>
      </w:r>
      <w:r w:rsidR="00476689" w:rsidRPr="007D54B9">
        <w:rPr>
          <w:rFonts w:ascii="Times New Roman" w:hAnsi="Times New Roman" w:cs="Times New Roman"/>
          <w:i/>
          <w:sz w:val="24"/>
          <w:szCs w:val="24"/>
        </w:rPr>
        <w:t xml:space="preserve"> three major barriers of sweet potato adoption were; lack of finance, lack of agricultural </w:t>
      </w:r>
      <w:r w:rsidR="004A7DA2" w:rsidRPr="007D54B9">
        <w:rPr>
          <w:rFonts w:ascii="Times New Roman" w:hAnsi="Times New Roman" w:cs="Times New Roman"/>
          <w:i/>
          <w:sz w:val="24"/>
          <w:szCs w:val="24"/>
        </w:rPr>
        <w:t>inputs</w:t>
      </w:r>
      <w:r w:rsidR="00476689" w:rsidRPr="007D54B9">
        <w:rPr>
          <w:rFonts w:ascii="Times New Roman" w:hAnsi="Times New Roman" w:cs="Times New Roman"/>
          <w:i/>
          <w:sz w:val="24"/>
          <w:szCs w:val="24"/>
        </w:rPr>
        <w:t xml:space="preserve"> a</w:t>
      </w:r>
      <w:r w:rsidR="00D0581A">
        <w:rPr>
          <w:rFonts w:ascii="Times New Roman" w:hAnsi="Times New Roman" w:cs="Times New Roman"/>
          <w:i/>
          <w:sz w:val="24"/>
          <w:szCs w:val="24"/>
        </w:rPr>
        <w:t>nd pests and diseases. T</w:t>
      </w:r>
      <w:r w:rsidR="00476689" w:rsidRPr="007D54B9">
        <w:rPr>
          <w:rFonts w:ascii="Times New Roman" w:hAnsi="Times New Roman" w:cs="Times New Roman"/>
          <w:i/>
          <w:sz w:val="24"/>
          <w:szCs w:val="24"/>
        </w:rPr>
        <w:t xml:space="preserve">he access to agricultural extension services </w:t>
      </w:r>
      <w:r w:rsidR="00D0581A">
        <w:rPr>
          <w:rFonts w:ascii="Times New Roman" w:hAnsi="Times New Roman" w:cs="Times New Roman"/>
          <w:i/>
          <w:sz w:val="24"/>
          <w:szCs w:val="24"/>
        </w:rPr>
        <w:t xml:space="preserve">and the </w:t>
      </w:r>
      <w:r w:rsidR="00D0581A" w:rsidRPr="007D54B9">
        <w:rPr>
          <w:rFonts w:ascii="Times New Roman" w:hAnsi="Times New Roman" w:cs="Times New Roman"/>
          <w:i/>
          <w:sz w:val="24"/>
          <w:szCs w:val="24"/>
        </w:rPr>
        <w:t>socio-economics characteristics</w:t>
      </w:r>
      <w:r w:rsidR="00763A16">
        <w:rPr>
          <w:rFonts w:ascii="Times New Roman" w:hAnsi="Times New Roman" w:cs="Times New Roman"/>
          <w:i/>
          <w:sz w:val="24"/>
          <w:szCs w:val="24"/>
        </w:rPr>
        <w:t xml:space="preserve"> </w:t>
      </w:r>
      <w:r w:rsidR="00476689" w:rsidRPr="007D54B9">
        <w:rPr>
          <w:rFonts w:ascii="Times New Roman" w:hAnsi="Times New Roman" w:cs="Times New Roman"/>
          <w:i/>
          <w:sz w:val="24"/>
          <w:szCs w:val="24"/>
        </w:rPr>
        <w:t>significantly influence</w:t>
      </w:r>
      <w:r w:rsidR="009B4F96">
        <w:rPr>
          <w:rFonts w:ascii="Times New Roman" w:hAnsi="Times New Roman" w:cs="Times New Roman"/>
          <w:i/>
          <w:sz w:val="24"/>
          <w:szCs w:val="24"/>
        </w:rPr>
        <w:t>d</w:t>
      </w:r>
      <w:r w:rsidR="00476689" w:rsidRPr="007D54B9">
        <w:rPr>
          <w:rFonts w:ascii="Times New Roman" w:hAnsi="Times New Roman" w:cs="Times New Roman"/>
          <w:i/>
          <w:sz w:val="24"/>
          <w:szCs w:val="24"/>
        </w:rPr>
        <w:t xml:space="preserve"> the adoption of improved sweet potato varieties.</w:t>
      </w:r>
    </w:p>
    <w:p w:rsidR="00623B90" w:rsidRPr="007D54B9" w:rsidRDefault="00476689" w:rsidP="001611AB">
      <w:pPr>
        <w:spacing w:line="276" w:lineRule="auto"/>
        <w:jc w:val="both"/>
        <w:rPr>
          <w:rFonts w:ascii="Times New Roman" w:hAnsi="Times New Roman" w:cs="Times New Roman"/>
          <w:b/>
          <w:i/>
          <w:sz w:val="24"/>
          <w:szCs w:val="24"/>
        </w:rPr>
      </w:pPr>
      <w:r w:rsidRPr="007D54B9">
        <w:rPr>
          <w:rFonts w:ascii="Times New Roman" w:hAnsi="Times New Roman" w:cs="Times New Roman"/>
          <w:b/>
          <w:i/>
          <w:sz w:val="24"/>
          <w:szCs w:val="24"/>
        </w:rPr>
        <w:t xml:space="preserve">Key </w:t>
      </w:r>
      <w:proofErr w:type="gramStart"/>
      <w:r w:rsidRPr="007D54B9">
        <w:rPr>
          <w:rFonts w:ascii="Times New Roman" w:hAnsi="Times New Roman" w:cs="Times New Roman"/>
          <w:b/>
          <w:i/>
          <w:sz w:val="24"/>
          <w:szCs w:val="24"/>
        </w:rPr>
        <w:t>Words:</w:t>
      </w:r>
      <w:r w:rsidR="00791F27">
        <w:rPr>
          <w:rFonts w:ascii="Times New Roman" w:hAnsi="Times New Roman" w:cs="Times New Roman"/>
          <w:i/>
          <w:sz w:val="24"/>
          <w:szCs w:val="24"/>
        </w:rPr>
        <w:t>,</w:t>
      </w:r>
      <w:proofErr w:type="gramEnd"/>
      <w:r w:rsidR="00791F27">
        <w:rPr>
          <w:rFonts w:ascii="Times New Roman" w:hAnsi="Times New Roman" w:cs="Times New Roman"/>
          <w:i/>
          <w:sz w:val="24"/>
          <w:szCs w:val="24"/>
        </w:rPr>
        <w:t xml:space="preserve"> </w:t>
      </w:r>
      <w:r w:rsidR="00FF45FF" w:rsidRPr="007D54B9">
        <w:rPr>
          <w:rFonts w:ascii="Times New Roman" w:hAnsi="Times New Roman" w:cs="Times New Roman"/>
          <w:i/>
          <w:sz w:val="24"/>
          <w:szCs w:val="24"/>
        </w:rPr>
        <w:t>Multi Stage Sampling,</w:t>
      </w:r>
      <w:r w:rsidR="00CE6481" w:rsidRPr="007D54B9">
        <w:rPr>
          <w:rFonts w:ascii="Times New Roman" w:hAnsi="Times New Roman" w:cs="Times New Roman"/>
          <w:i/>
          <w:sz w:val="24"/>
          <w:szCs w:val="24"/>
        </w:rPr>
        <w:t xml:space="preserve"> Probability</w:t>
      </w:r>
      <w:r w:rsidR="00C34E26" w:rsidRPr="007D54B9">
        <w:rPr>
          <w:rFonts w:ascii="Times New Roman" w:hAnsi="Times New Roman" w:cs="Times New Roman"/>
          <w:i/>
          <w:sz w:val="24"/>
          <w:szCs w:val="24"/>
        </w:rPr>
        <w:t>, Orange</w:t>
      </w:r>
      <w:r w:rsidRPr="007D54B9">
        <w:rPr>
          <w:rFonts w:ascii="Times New Roman" w:hAnsi="Times New Roman" w:cs="Times New Roman"/>
          <w:i/>
          <w:sz w:val="24"/>
          <w:szCs w:val="24"/>
        </w:rPr>
        <w:t xml:space="preserve"> Flesh S</w:t>
      </w:r>
      <w:r w:rsidR="00176068" w:rsidRPr="007D54B9">
        <w:rPr>
          <w:rFonts w:ascii="Times New Roman" w:hAnsi="Times New Roman" w:cs="Times New Roman"/>
          <w:i/>
          <w:sz w:val="24"/>
          <w:szCs w:val="24"/>
        </w:rPr>
        <w:t>weet Potato (OFSP).</w:t>
      </w:r>
      <w:r w:rsidR="00791F27">
        <w:rPr>
          <w:rFonts w:ascii="Times New Roman" w:hAnsi="Times New Roman" w:cs="Times New Roman"/>
          <w:i/>
          <w:sz w:val="24"/>
          <w:szCs w:val="24"/>
        </w:rPr>
        <w:t>Smallholder</w:t>
      </w:r>
      <w:r w:rsidR="00791F27" w:rsidRPr="00791F27">
        <w:rPr>
          <w:rFonts w:ascii="Times New Roman" w:hAnsi="Times New Roman" w:cs="Times New Roman"/>
          <w:i/>
          <w:sz w:val="24"/>
          <w:szCs w:val="24"/>
        </w:rPr>
        <w:t xml:space="preserve"> </w:t>
      </w:r>
      <w:r w:rsidR="00791F27" w:rsidRPr="007D54B9">
        <w:rPr>
          <w:rFonts w:ascii="Times New Roman" w:hAnsi="Times New Roman" w:cs="Times New Roman"/>
          <w:i/>
          <w:sz w:val="24"/>
          <w:szCs w:val="24"/>
        </w:rPr>
        <w:t>Adoption, Genotype</w:t>
      </w:r>
    </w:p>
    <w:p w:rsidR="002C1EBB" w:rsidRDefault="002C1EBB" w:rsidP="001611AB">
      <w:pPr>
        <w:spacing w:line="276" w:lineRule="auto"/>
        <w:jc w:val="both"/>
        <w:rPr>
          <w:rFonts w:ascii="Times New Roman" w:hAnsi="Times New Roman" w:cs="Times New Roman"/>
          <w:color w:val="FF0000"/>
          <w:sz w:val="24"/>
          <w:szCs w:val="24"/>
        </w:rPr>
      </w:pPr>
    </w:p>
    <w:p w:rsidR="00ED0995" w:rsidRDefault="00ED0995" w:rsidP="001611AB">
      <w:pPr>
        <w:spacing w:line="276" w:lineRule="auto"/>
        <w:jc w:val="both"/>
        <w:rPr>
          <w:rFonts w:ascii="Times New Roman" w:hAnsi="Times New Roman" w:cs="Times New Roman"/>
          <w:color w:val="FF0000"/>
          <w:sz w:val="24"/>
          <w:szCs w:val="24"/>
        </w:rPr>
      </w:pPr>
    </w:p>
    <w:p w:rsidR="00ED0995" w:rsidRPr="007D54B9" w:rsidRDefault="00ED0995" w:rsidP="001611AB">
      <w:pPr>
        <w:spacing w:line="276" w:lineRule="auto"/>
        <w:jc w:val="both"/>
        <w:rPr>
          <w:rFonts w:ascii="Times New Roman" w:hAnsi="Times New Roman" w:cs="Times New Roman"/>
          <w:color w:val="FF0000"/>
          <w:sz w:val="24"/>
          <w:szCs w:val="24"/>
        </w:rPr>
      </w:pPr>
    </w:p>
    <w:p w:rsidR="006C61A3" w:rsidRPr="007D54B9" w:rsidRDefault="006C61A3" w:rsidP="001611AB">
      <w:pPr>
        <w:pStyle w:val="ListParagraph"/>
        <w:numPr>
          <w:ilvl w:val="0"/>
          <w:numId w:val="3"/>
        </w:numPr>
        <w:spacing w:after="160"/>
        <w:jc w:val="both"/>
        <w:rPr>
          <w:rFonts w:ascii="Times New Roman" w:hAnsi="Times New Roman"/>
          <w:b/>
          <w:sz w:val="24"/>
          <w:szCs w:val="24"/>
        </w:rPr>
      </w:pPr>
      <w:r w:rsidRPr="007D54B9">
        <w:rPr>
          <w:rFonts w:ascii="Times New Roman" w:hAnsi="Times New Roman"/>
          <w:b/>
          <w:sz w:val="24"/>
          <w:szCs w:val="24"/>
        </w:rPr>
        <w:t xml:space="preserve"> Introduction</w:t>
      </w:r>
    </w:p>
    <w:p w:rsidR="00FA04CE" w:rsidRDefault="00FA04CE" w:rsidP="001611AB">
      <w:pPr>
        <w:pStyle w:val="NormalWeb"/>
        <w:jc w:val="both"/>
      </w:pPr>
      <w:r>
        <w:t>Sweet potato (</w:t>
      </w:r>
      <w:r>
        <w:rPr>
          <w:rStyle w:val="Emphasis"/>
        </w:rPr>
        <w:t>Ipomoea batatas</w:t>
      </w:r>
      <w:r>
        <w:t>) is a vital food crop in Sub-Saharan Africa (SSA), serving as an important source of both energy and essential nutrients. While the starchy roots are widely consumed in various forms, contributing to dietary energy intake and food security, the leaves are frequently used as a leafy vegetable and incorporated into traditional dishes, particularly in Sierra Leone.</w:t>
      </w:r>
      <w:r>
        <w:t xml:space="preserve"> </w:t>
      </w:r>
      <w:r>
        <w:t xml:space="preserve">The leaves of sweet potato are nutritionally valuable, being rich in micronutrients and a notable source of protein, containing approximately 2.7–3.4 g per 100 g of fresh raw leaves [1]. Additionally, sweet potato leaves and roots contain significant amounts of beta-carotene—around 800 </w:t>
      </w:r>
      <w:proofErr w:type="spellStart"/>
      <w:r>
        <w:t>μg</w:t>
      </w:r>
      <w:proofErr w:type="spellEnd"/>
      <w:r>
        <w:t xml:space="preserve">/100 g—which contributes substantially to the </w:t>
      </w:r>
      <w:r>
        <w:lastRenderedPageBreak/>
        <w:t>daily dietary requirement for vitamin A, meeting up to 86% of the requirement in Asia and approximately 80% in Africa [2]. This dual role of sweet potato as both a root and leafy vegetable underscores its importance in promoting nutritional security in the region.</w:t>
      </w:r>
    </w:p>
    <w:p w:rsidR="001611AB" w:rsidRPr="001611AB" w:rsidRDefault="001611AB" w:rsidP="001611AB">
      <w:pPr>
        <w:spacing w:before="100" w:beforeAutospacing="1" w:after="100" w:afterAutospacing="1" w:line="240" w:lineRule="auto"/>
        <w:jc w:val="both"/>
        <w:rPr>
          <w:rFonts w:ascii="Times New Roman" w:eastAsia="Times New Roman" w:hAnsi="Times New Roman" w:cs="Times New Roman"/>
          <w:sz w:val="24"/>
          <w:szCs w:val="24"/>
          <w:lang w:val="en-US"/>
        </w:rPr>
      </w:pPr>
      <w:r w:rsidRPr="001611AB">
        <w:rPr>
          <w:rFonts w:ascii="Times New Roman" w:eastAsia="Times New Roman" w:hAnsi="Times New Roman" w:cs="Times New Roman"/>
          <w:sz w:val="24"/>
          <w:szCs w:val="24"/>
          <w:lang w:val="en-US"/>
        </w:rPr>
        <w:t>Sweet potato roots are consumed in a variety of forms in Sierra Leone, including boiled, fried as chips, roasted, or prepared as porridge. In many countries across Sub-Saharan Africa (SSA), the most preferred cultivars are those with high dry-matter content (28–30%) and minimal sweetness [3]. However, these high dry-matter, low-sugar varieties generally have lower nutritional value compared with orange-fleshed sweet potato (OFSP) cultivars, as they contain reduced levels of carotenoids [4].</w:t>
      </w:r>
    </w:p>
    <w:p w:rsidR="001611AB" w:rsidRPr="001611AB" w:rsidRDefault="001611AB" w:rsidP="001611AB">
      <w:pPr>
        <w:spacing w:before="100" w:beforeAutospacing="1" w:after="100" w:afterAutospacing="1" w:line="240" w:lineRule="auto"/>
        <w:jc w:val="both"/>
        <w:rPr>
          <w:rFonts w:ascii="Times New Roman" w:eastAsia="Times New Roman" w:hAnsi="Times New Roman" w:cs="Times New Roman"/>
          <w:sz w:val="24"/>
          <w:szCs w:val="24"/>
          <w:lang w:val="en-US"/>
        </w:rPr>
      </w:pPr>
      <w:r w:rsidRPr="001611AB">
        <w:rPr>
          <w:rFonts w:ascii="Times New Roman" w:eastAsia="Times New Roman" w:hAnsi="Times New Roman" w:cs="Times New Roman"/>
          <w:sz w:val="24"/>
          <w:szCs w:val="24"/>
          <w:lang w:val="en-US"/>
        </w:rPr>
        <w:t>OFSP varieties, which are rich in β-carotene, possess significant potential to mitigate vitamin A deficiency (VAD) among children and lactating mothers. Depending on the variety, 100 g of sweet potato roots can supply sufficient β-carotene to provide between 0 and 100% of the recommended daily allowance of vitamin A, which is at least 350 µg per day for infants and 400 µg per day for young children [5]. Sweet potato roots are primarily composed of carbohydrates, which constitute approximately 80–90% of the dry matter. These carbohydrates include varying proportions of starch and soluble sugars, with smaller amounts of pectin, hemicellulose, and cellulose [6]. Fresh roots typically contain 25.6–30 g of total carbohydrates per 100 g and 1.0–1.7 g of protein per 100 g [7].</w:t>
      </w:r>
    </w:p>
    <w:p w:rsidR="001611AB" w:rsidRPr="001611AB" w:rsidRDefault="001611AB" w:rsidP="001611AB">
      <w:pPr>
        <w:spacing w:before="100" w:beforeAutospacing="1" w:after="100" w:afterAutospacing="1" w:line="240" w:lineRule="auto"/>
        <w:jc w:val="both"/>
        <w:rPr>
          <w:rFonts w:ascii="Times New Roman" w:eastAsia="Times New Roman" w:hAnsi="Times New Roman" w:cs="Times New Roman"/>
          <w:sz w:val="24"/>
          <w:szCs w:val="24"/>
          <w:lang w:val="en-US"/>
        </w:rPr>
      </w:pPr>
      <w:r w:rsidRPr="001611AB">
        <w:rPr>
          <w:rFonts w:ascii="Times New Roman" w:eastAsia="Times New Roman" w:hAnsi="Times New Roman" w:cs="Times New Roman"/>
          <w:sz w:val="24"/>
          <w:szCs w:val="24"/>
          <w:lang w:val="en-US"/>
        </w:rPr>
        <w:t xml:space="preserve">The successful adoption of vitamin A-rich or biofortified crops, such as OFSP, largely depends on consumer and producer acceptance [27]. For producers, factors such as yield potential, disease resistance, drought tolerance, and marketability influence adoption decisions. For consumers, willingness to incorporate new varieties into the diet is affected by sensory attributes, including taste, texture, and particularly </w:t>
      </w:r>
      <w:proofErr w:type="spellStart"/>
      <w:r w:rsidRPr="001611AB">
        <w:rPr>
          <w:rFonts w:ascii="Times New Roman" w:eastAsia="Times New Roman" w:hAnsi="Times New Roman" w:cs="Times New Roman"/>
          <w:sz w:val="24"/>
          <w:szCs w:val="24"/>
          <w:lang w:val="en-US"/>
        </w:rPr>
        <w:t>colour</w:t>
      </w:r>
      <w:proofErr w:type="spellEnd"/>
      <w:r w:rsidRPr="001611AB">
        <w:rPr>
          <w:rFonts w:ascii="Times New Roman" w:eastAsia="Times New Roman" w:hAnsi="Times New Roman" w:cs="Times New Roman"/>
          <w:sz w:val="24"/>
          <w:szCs w:val="24"/>
          <w:lang w:val="en-US"/>
        </w:rPr>
        <w:t xml:space="preserve"> changes associated with provitamin A enrichment, as seen in OFSP varieties.</w:t>
      </w:r>
    </w:p>
    <w:p w:rsidR="001611AB" w:rsidRDefault="001611AB" w:rsidP="001611AB">
      <w:pPr>
        <w:spacing w:line="276" w:lineRule="auto"/>
        <w:jc w:val="both"/>
        <w:rPr>
          <w:rFonts w:ascii="Times New Roman" w:eastAsia="Times New Roman" w:hAnsi="Times New Roman" w:cs="Times New Roman"/>
          <w:sz w:val="24"/>
          <w:szCs w:val="24"/>
        </w:rPr>
      </w:pPr>
    </w:p>
    <w:p w:rsidR="001611AB" w:rsidRPr="001611AB" w:rsidRDefault="001611AB" w:rsidP="001611AB">
      <w:pPr>
        <w:spacing w:before="100" w:beforeAutospacing="1" w:after="100" w:afterAutospacing="1" w:line="240" w:lineRule="auto"/>
        <w:jc w:val="both"/>
        <w:rPr>
          <w:rFonts w:ascii="Times New Roman" w:eastAsia="Times New Roman" w:hAnsi="Times New Roman" w:cs="Times New Roman"/>
          <w:sz w:val="24"/>
          <w:szCs w:val="24"/>
          <w:lang w:val="en-US"/>
        </w:rPr>
      </w:pPr>
      <w:r w:rsidRPr="001611AB">
        <w:rPr>
          <w:rFonts w:ascii="Times New Roman" w:eastAsia="Times New Roman" w:hAnsi="Times New Roman" w:cs="Times New Roman"/>
          <w:sz w:val="24"/>
          <w:szCs w:val="24"/>
          <w:lang w:val="en-US"/>
        </w:rPr>
        <w:t>Sierra Leone experiences one of the highest rates of child mortality and malnutrition globally, with approximately 17% of children aged 6 months to 5 years suffering from vitamin A deficiency (VAD). VAD not only contributes to childhood blindness but also increases susceptibility to severe infections such as malaria and measles. Orange-fleshed sweet potato (OFSP) has been demonstrated to effectively combat VAD and malnutrition in children under five.</w:t>
      </w:r>
    </w:p>
    <w:p w:rsidR="001611AB" w:rsidRPr="001611AB" w:rsidRDefault="001611AB" w:rsidP="001611AB">
      <w:pPr>
        <w:spacing w:before="100" w:beforeAutospacing="1" w:after="100" w:afterAutospacing="1" w:line="240" w:lineRule="auto"/>
        <w:jc w:val="both"/>
        <w:rPr>
          <w:rFonts w:ascii="Times New Roman" w:eastAsia="Times New Roman" w:hAnsi="Times New Roman" w:cs="Times New Roman"/>
          <w:sz w:val="24"/>
          <w:szCs w:val="24"/>
          <w:lang w:val="en-US"/>
        </w:rPr>
      </w:pPr>
      <w:r w:rsidRPr="001611AB">
        <w:rPr>
          <w:rFonts w:ascii="Times New Roman" w:eastAsia="Times New Roman" w:hAnsi="Times New Roman" w:cs="Times New Roman"/>
          <w:sz w:val="24"/>
          <w:szCs w:val="24"/>
          <w:lang w:val="en-US"/>
        </w:rPr>
        <w:t xml:space="preserve">Historically, sweet potato breeding at the </w:t>
      </w:r>
      <w:proofErr w:type="spellStart"/>
      <w:r w:rsidRPr="001611AB">
        <w:rPr>
          <w:rFonts w:ascii="Times New Roman" w:eastAsia="Times New Roman" w:hAnsi="Times New Roman" w:cs="Times New Roman"/>
          <w:sz w:val="24"/>
          <w:szCs w:val="24"/>
          <w:lang w:val="en-US"/>
        </w:rPr>
        <w:t>Njala</w:t>
      </w:r>
      <w:proofErr w:type="spellEnd"/>
      <w:r w:rsidRPr="001611AB">
        <w:rPr>
          <w:rFonts w:ascii="Times New Roman" w:eastAsia="Times New Roman" w:hAnsi="Times New Roman" w:cs="Times New Roman"/>
          <w:sz w:val="24"/>
          <w:szCs w:val="24"/>
          <w:lang w:val="en-US"/>
        </w:rPr>
        <w:t xml:space="preserve"> Agricultural Research Centre (NARC) focused primarily on white-fleshed varieties. </w:t>
      </w:r>
      <w:proofErr w:type="spellStart"/>
      <w:r w:rsidRPr="001611AB">
        <w:rPr>
          <w:rFonts w:ascii="Times New Roman" w:eastAsia="Times New Roman" w:hAnsi="Times New Roman" w:cs="Times New Roman"/>
          <w:sz w:val="24"/>
          <w:szCs w:val="24"/>
          <w:lang w:val="en-US"/>
        </w:rPr>
        <w:t>Recognising</w:t>
      </w:r>
      <w:proofErr w:type="spellEnd"/>
      <w:r w:rsidRPr="001611AB">
        <w:rPr>
          <w:rFonts w:ascii="Times New Roman" w:eastAsia="Times New Roman" w:hAnsi="Times New Roman" w:cs="Times New Roman"/>
          <w:sz w:val="24"/>
          <w:szCs w:val="24"/>
          <w:lang w:val="en-US"/>
        </w:rPr>
        <w:t xml:space="preserve"> the potential of OFSP to address VAD, genotypes were introduced to NARC in 2013 from </w:t>
      </w:r>
      <w:proofErr w:type="spellStart"/>
      <w:r w:rsidRPr="001611AB">
        <w:rPr>
          <w:rFonts w:ascii="Times New Roman" w:eastAsia="Times New Roman" w:hAnsi="Times New Roman" w:cs="Times New Roman"/>
          <w:sz w:val="24"/>
          <w:szCs w:val="24"/>
          <w:lang w:val="en-US"/>
        </w:rPr>
        <w:t>HarvestPlus</w:t>
      </w:r>
      <w:proofErr w:type="spellEnd"/>
      <w:r w:rsidRPr="001611AB">
        <w:rPr>
          <w:rFonts w:ascii="Times New Roman" w:eastAsia="Times New Roman" w:hAnsi="Times New Roman" w:cs="Times New Roman"/>
          <w:sz w:val="24"/>
          <w:szCs w:val="24"/>
          <w:lang w:val="en-US"/>
        </w:rPr>
        <w:t xml:space="preserve">–Burkina Faso, the International Institute of Tropical Agriculture (IITA)–Nigeria, and the International Potato Center (CIP)–Kenya. These genotypes were evaluated and </w:t>
      </w:r>
      <w:proofErr w:type="spellStart"/>
      <w:r w:rsidRPr="001611AB">
        <w:rPr>
          <w:rFonts w:ascii="Times New Roman" w:eastAsia="Times New Roman" w:hAnsi="Times New Roman" w:cs="Times New Roman"/>
          <w:sz w:val="24"/>
          <w:szCs w:val="24"/>
          <w:lang w:val="en-US"/>
        </w:rPr>
        <w:t>characterised</w:t>
      </w:r>
      <w:proofErr w:type="spellEnd"/>
      <w:r w:rsidRPr="001611AB">
        <w:rPr>
          <w:rFonts w:ascii="Times New Roman" w:eastAsia="Times New Roman" w:hAnsi="Times New Roman" w:cs="Times New Roman"/>
          <w:sz w:val="24"/>
          <w:szCs w:val="24"/>
          <w:lang w:val="en-US"/>
        </w:rPr>
        <w:t xml:space="preserve"> during the 2021 and 2022 cropping seasons at the </w:t>
      </w:r>
      <w:proofErr w:type="spellStart"/>
      <w:r w:rsidRPr="001611AB">
        <w:rPr>
          <w:rFonts w:ascii="Times New Roman" w:eastAsia="Times New Roman" w:hAnsi="Times New Roman" w:cs="Times New Roman"/>
          <w:sz w:val="24"/>
          <w:szCs w:val="24"/>
          <w:lang w:val="en-US"/>
        </w:rPr>
        <w:t>Njala</w:t>
      </w:r>
      <w:proofErr w:type="spellEnd"/>
      <w:r w:rsidRPr="001611AB">
        <w:rPr>
          <w:rFonts w:ascii="Times New Roman" w:eastAsia="Times New Roman" w:hAnsi="Times New Roman" w:cs="Times New Roman"/>
          <w:sz w:val="24"/>
          <w:szCs w:val="24"/>
          <w:lang w:val="en-US"/>
        </w:rPr>
        <w:t xml:space="preserve"> on-station research site, with assessments focusing on pest and disease resistance, root yield, organoleptic quality, and carotenoid content.</w:t>
      </w:r>
    </w:p>
    <w:p w:rsidR="001611AB" w:rsidRPr="001611AB" w:rsidRDefault="001611AB" w:rsidP="001611AB">
      <w:pPr>
        <w:spacing w:before="100" w:beforeAutospacing="1" w:after="100" w:afterAutospacing="1" w:line="240" w:lineRule="auto"/>
        <w:jc w:val="both"/>
        <w:rPr>
          <w:rFonts w:ascii="Times New Roman" w:eastAsia="Times New Roman" w:hAnsi="Times New Roman" w:cs="Times New Roman"/>
          <w:sz w:val="24"/>
          <w:szCs w:val="24"/>
          <w:lang w:val="en-US"/>
        </w:rPr>
      </w:pPr>
      <w:r w:rsidRPr="001611AB">
        <w:rPr>
          <w:rFonts w:ascii="Times New Roman" w:eastAsia="Times New Roman" w:hAnsi="Times New Roman" w:cs="Times New Roman"/>
          <w:sz w:val="24"/>
          <w:szCs w:val="24"/>
          <w:lang w:val="en-US"/>
        </w:rPr>
        <w:t xml:space="preserve">Following preliminary evaluation, six OFSP genotypes were selected for multi-locational trials across NARC on-station sites, including </w:t>
      </w:r>
      <w:proofErr w:type="spellStart"/>
      <w:r w:rsidRPr="001611AB">
        <w:rPr>
          <w:rFonts w:ascii="Times New Roman" w:eastAsia="Times New Roman" w:hAnsi="Times New Roman" w:cs="Times New Roman"/>
          <w:sz w:val="24"/>
          <w:szCs w:val="24"/>
          <w:lang w:val="en-US"/>
        </w:rPr>
        <w:t>Njala</w:t>
      </w:r>
      <w:proofErr w:type="spellEnd"/>
      <w:r w:rsidRPr="001611AB">
        <w:rPr>
          <w:rFonts w:ascii="Times New Roman" w:eastAsia="Times New Roman" w:hAnsi="Times New Roman" w:cs="Times New Roman"/>
          <w:sz w:val="24"/>
          <w:szCs w:val="24"/>
          <w:lang w:val="en-US"/>
        </w:rPr>
        <w:t xml:space="preserve">, </w:t>
      </w:r>
      <w:proofErr w:type="spellStart"/>
      <w:r w:rsidRPr="001611AB">
        <w:rPr>
          <w:rFonts w:ascii="Times New Roman" w:eastAsia="Times New Roman" w:hAnsi="Times New Roman" w:cs="Times New Roman"/>
          <w:sz w:val="24"/>
          <w:szCs w:val="24"/>
          <w:lang w:val="en-US"/>
        </w:rPr>
        <w:t>Sumbuya</w:t>
      </w:r>
      <w:proofErr w:type="spellEnd"/>
      <w:r w:rsidRPr="001611AB">
        <w:rPr>
          <w:rFonts w:ascii="Times New Roman" w:eastAsia="Times New Roman" w:hAnsi="Times New Roman" w:cs="Times New Roman"/>
          <w:sz w:val="24"/>
          <w:szCs w:val="24"/>
          <w:lang w:val="en-US"/>
        </w:rPr>
        <w:t xml:space="preserve"> (Bo District), </w:t>
      </w:r>
      <w:proofErr w:type="spellStart"/>
      <w:r w:rsidRPr="001611AB">
        <w:rPr>
          <w:rFonts w:ascii="Times New Roman" w:eastAsia="Times New Roman" w:hAnsi="Times New Roman" w:cs="Times New Roman"/>
          <w:sz w:val="24"/>
          <w:szCs w:val="24"/>
          <w:lang w:val="en-US"/>
        </w:rPr>
        <w:t>Serabu</w:t>
      </w:r>
      <w:proofErr w:type="spellEnd"/>
      <w:r w:rsidRPr="001611AB">
        <w:rPr>
          <w:rFonts w:ascii="Times New Roman" w:eastAsia="Times New Roman" w:hAnsi="Times New Roman" w:cs="Times New Roman"/>
          <w:sz w:val="24"/>
          <w:szCs w:val="24"/>
          <w:lang w:val="en-US"/>
        </w:rPr>
        <w:t xml:space="preserve"> (Kenema District), </w:t>
      </w:r>
      <w:proofErr w:type="spellStart"/>
      <w:r w:rsidRPr="001611AB">
        <w:rPr>
          <w:rFonts w:ascii="Times New Roman" w:eastAsia="Times New Roman" w:hAnsi="Times New Roman" w:cs="Times New Roman"/>
          <w:sz w:val="24"/>
          <w:szCs w:val="24"/>
          <w:lang w:val="en-US"/>
        </w:rPr>
        <w:t>Maforay</w:t>
      </w:r>
      <w:proofErr w:type="spellEnd"/>
      <w:r w:rsidRPr="001611AB">
        <w:rPr>
          <w:rFonts w:ascii="Times New Roman" w:eastAsia="Times New Roman" w:hAnsi="Times New Roman" w:cs="Times New Roman"/>
          <w:sz w:val="24"/>
          <w:szCs w:val="24"/>
          <w:lang w:val="en-US"/>
        </w:rPr>
        <w:t xml:space="preserve"> Kola Tree (</w:t>
      </w:r>
      <w:proofErr w:type="spellStart"/>
      <w:r w:rsidRPr="001611AB">
        <w:rPr>
          <w:rFonts w:ascii="Times New Roman" w:eastAsia="Times New Roman" w:hAnsi="Times New Roman" w:cs="Times New Roman"/>
          <w:sz w:val="24"/>
          <w:szCs w:val="24"/>
          <w:lang w:val="en-US"/>
        </w:rPr>
        <w:t>Bombali</w:t>
      </w:r>
      <w:proofErr w:type="spellEnd"/>
      <w:r w:rsidRPr="001611AB">
        <w:rPr>
          <w:rFonts w:ascii="Times New Roman" w:eastAsia="Times New Roman" w:hAnsi="Times New Roman" w:cs="Times New Roman"/>
          <w:sz w:val="24"/>
          <w:szCs w:val="24"/>
          <w:lang w:val="en-US"/>
        </w:rPr>
        <w:t xml:space="preserve"> District), and </w:t>
      </w:r>
      <w:proofErr w:type="spellStart"/>
      <w:r w:rsidRPr="001611AB">
        <w:rPr>
          <w:rFonts w:ascii="Times New Roman" w:eastAsia="Times New Roman" w:hAnsi="Times New Roman" w:cs="Times New Roman"/>
          <w:sz w:val="24"/>
          <w:szCs w:val="24"/>
          <w:lang w:val="en-US"/>
        </w:rPr>
        <w:t>Ogoo</w:t>
      </w:r>
      <w:proofErr w:type="spellEnd"/>
      <w:r w:rsidRPr="001611AB">
        <w:rPr>
          <w:rFonts w:ascii="Times New Roman" w:eastAsia="Times New Roman" w:hAnsi="Times New Roman" w:cs="Times New Roman"/>
          <w:sz w:val="24"/>
          <w:szCs w:val="24"/>
          <w:lang w:val="en-US"/>
        </w:rPr>
        <w:t xml:space="preserve"> Farm (Western Rural Area) during the first and second cropping seasons of 2023. Subsequent evaluation identified three </w:t>
      </w:r>
      <w:r w:rsidRPr="001611AB">
        <w:rPr>
          <w:rFonts w:ascii="Times New Roman" w:eastAsia="Times New Roman" w:hAnsi="Times New Roman" w:cs="Times New Roman"/>
          <w:sz w:val="24"/>
          <w:szCs w:val="24"/>
          <w:lang w:val="en-US"/>
        </w:rPr>
        <w:lastRenderedPageBreak/>
        <w:t xml:space="preserve">elite OFSP genotypes based on superior pest and disease resistance, high root yield, </w:t>
      </w:r>
      <w:proofErr w:type="spellStart"/>
      <w:r w:rsidRPr="001611AB">
        <w:rPr>
          <w:rFonts w:ascii="Times New Roman" w:eastAsia="Times New Roman" w:hAnsi="Times New Roman" w:cs="Times New Roman"/>
          <w:sz w:val="24"/>
          <w:szCs w:val="24"/>
          <w:lang w:val="en-US"/>
        </w:rPr>
        <w:t>favourable</w:t>
      </w:r>
      <w:proofErr w:type="spellEnd"/>
      <w:r w:rsidRPr="001611AB">
        <w:rPr>
          <w:rFonts w:ascii="Times New Roman" w:eastAsia="Times New Roman" w:hAnsi="Times New Roman" w:cs="Times New Roman"/>
          <w:sz w:val="24"/>
          <w:szCs w:val="24"/>
          <w:lang w:val="en-US"/>
        </w:rPr>
        <w:t xml:space="preserve"> organoleptic properties, carotenoid content, and other desirable consumer traits.</w:t>
      </w:r>
    </w:p>
    <w:p w:rsidR="001611AB" w:rsidRPr="001611AB" w:rsidRDefault="001611AB" w:rsidP="001611AB">
      <w:pPr>
        <w:spacing w:before="100" w:beforeAutospacing="1" w:after="100" w:afterAutospacing="1" w:line="240" w:lineRule="auto"/>
        <w:jc w:val="both"/>
        <w:rPr>
          <w:rFonts w:ascii="Times New Roman" w:eastAsia="Times New Roman" w:hAnsi="Times New Roman" w:cs="Times New Roman"/>
          <w:sz w:val="24"/>
          <w:szCs w:val="24"/>
          <w:lang w:val="en-US"/>
        </w:rPr>
      </w:pPr>
      <w:r w:rsidRPr="001611AB">
        <w:rPr>
          <w:rFonts w:ascii="Times New Roman" w:eastAsia="Times New Roman" w:hAnsi="Times New Roman" w:cs="Times New Roman"/>
          <w:sz w:val="24"/>
          <w:szCs w:val="24"/>
          <w:lang w:val="en-US"/>
        </w:rPr>
        <w:t>These selected genotypes, alongside the widely cultivated white-fleshed variety ‘</w:t>
      </w:r>
      <w:proofErr w:type="spellStart"/>
      <w:r w:rsidRPr="001611AB">
        <w:rPr>
          <w:rFonts w:ascii="Times New Roman" w:eastAsia="Times New Roman" w:hAnsi="Times New Roman" w:cs="Times New Roman"/>
          <w:sz w:val="24"/>
          <w:szCs w:val="24"/>
          <w:lang w:val="en-US"/>
        </w:rPr>
        <w:t>Kabia</w:t>
      </w:r>
      <w:proofErr w:type="spellEnd"/>
      <w:r w:rsidRPr="001611AB">
        <w:rPr>
          <w:rFonts w:ascii="Times New Roman" w:eastAsia="Times New Roman" w:hAnsi="Times New Roman" w:cs="Times New Roman"/>
          <w:sz w:val="24"/>
          <w:szCs w:val="24"/>
          <w:lang w:val="en-US"/>
        </w:rPr>
        <w:t xml:space="preserve">’, were further evaluated through farmer-led participatory on-farm trials under both </w:t>
      </w:r>
      <w:proofErr w:type="spellStart"/>
      <w:r w:rsidRPr="001611AB">
        <w:rPr>
          <w:rFonts w:ascii="Times New Roman" w:eastAsia="Times New Roman" w:hAnsi="Times New Roman" w:cs="Times New Roman"/>
          <w:sz w:val="24"/>
          <w:szCs w:val="24"/>
          <w:lang w:val="en-US"/>
        </w:rPr>
        <w:t>fertilised</w:t>
      </w:r>
      <w:proofErr w:type="spellEnd"/>
      <w:r w:rsidRPr="001611AB">
        <w:rPr>
          <w:rFonts w:ascii="Times New Roman" w:eastAsia="Times New Roman" w:hAnsi="Times New Roman" w:cs="Times New Roman"/>
          <w:sz w:val="24"/>
          <w:szCs w:val="24"/>
          <w:lang w:val="en-US"/>
        </w:rPr>
        <w:t xml:space="preserve"> and non-</w:t>
      </w:r>
      <w:proofErr w:type="spellStart"/>
      <w:r w:rsidRPr="001611AB">
        <w:rPr>
          <w:rFonts w:ascii="Times New Roman" w:eastAsia="Times New Roman" w:hAnsi="Times New Roman" w:cs="Times New Roman"/>
          <w:sz w:val="24"/>
          <w:szCs w:val="24"/>
          <w:lang w:val="en-US"/>
        </w:rPr>
        <w:t>fertilised</w:t>
      </w:r>
      <w:proofErr w:type="spellEnd"/>
      <w:r w:rsidRPr="001611AB">
        <w:rPr>
          <w:rFonts w:ascii="Times New Roman" w:eastAsia="Times New Roman" w:hAnsi="Times New Roman" w:cs="Times New Roman"/>
          <w:sz w:val="24"/>
          <w:szCs w:val="24"/>
          <w:lang w:val="en-US"/>
        </w:rPr>
        <w:t xml:space="preserve"> conditions during the 2024 cropping season. At harvest, participating farmers assessed and ranked the OFSP genotypes relative to the </w:t>
      </w:r>
      <w:proofErr w:type="spellStart"/>
      <w:r w:rsidRPr="001611AB">
        <w:rPr>
          <w:rFonts w:ascii="Times New Roman" w:eastAsia="Times New Roman" w:hAnsi="Times New Roman" w:cs="Times New Roman"/>
          <w:sz w:val="24"/>
          <w:szCs w:val="24"/>
          <w:lang w:val="en-US"/>
        </w:rPr>
        <w:t>Kabia</w:t>
      </w:r>
      <w:proofErr w:type="spellEnd"/>
      <w:r w:rsidRPr="001611AB">
        <w:rPr>
          <w:rFonts w:ascii="Times New Roman" w:eastAsia="Times New Roman" w:hAnsi="Times New Roman" w:cs="Times New Roman"/>
          <w:sz w:val="24"/>
          <w:szCs w:val="24"/>
          <w:lang w:val="en-US"/>
        </w:rPr>
        <w:t xml:space="preserve"> variety. Vines of the most promising OFSP genotypes were distributed to farmers to facilitate further multiplication, adoption, and dissemination, thereby promoting both nutritional security and sustainable sweet potato production in Sierra Leone.</w:t>
      </w:r>
    </w:p>
    <w:p w:rsidR="00623B90" w:rsidRPr="007D54B9" w:rsidRDefault="00623B90" w:rsidP="001611AB">
      <w:pPr>
        <w:spacing w:line="276" w:lineRule="auto"/>
        <w:jc w:val="both"/>
        <w:rPr>
          <w:rFonts w:ascii="Times New Roman" w:eastAsia="Times New Roman" w:hAnsi="Times New Roman" w:cs="Times New Roman"/>
          <w:sz w:val="24"/>
          <w:szCs w:val="24"/>
        </w:rPr>
      </w:pPr>
    </w:p>
    <w:p w:rsidR="00DE7194" w:rsidRPr="007D54B9" w:rsidRDefault="00DE7194" w:rsidP="001611AB">
      <w:pPr>
        <w:pStyle w:val="Heading2"/>
        <w:spacing w:after="160"/>
        <w:jc w:val="both"/>
        <w:rPr>
          <w:rFonts w:ascii="Times New Roman" w:eastAsia="Times New Roman" w:hAnsi="Times New Roman" w:cs="Times New Roman"/>
          <w:b/>
          <w:color w:val="auto"/>
          <w:sz w:val="24"/>
          <w:szCs w:val="24"/>
          <w:lang w:val="en-US" w:eastAsia="en-US"/>
        </w:rPr>
      </w:pPr>
      <w:bookmarkStart w:id="0" w:name="_Toc511734875"/>
      <w:r w:rsidRPr="007D54B9">
        <w:rPr>
          <w:rFonts w:ascii="Times New Roman" w:eastAsia="Times New Roman" w:hAnsi="Times New Roman" w:cs="Times New Roman"/>
          <w:b/>
          <w:color w:val="auto"/>
          <w:sz w:val="24"/>
          <w:szCs w:val="24"/>
          <w:lang w:val="en-US" w:eastAsia="en-US"/>
        </w:rPr>
        <w:t>1.2 Problem Statement and Justification</w:t>
      </w:r>
      <w:bookmarkEnd w:id="0"/>
    </w:p>
    <w:p w:rsidR="001611AB" w:rsidRPr="001611AB" w:rsidRDefault="001611AB" w:rsidP="001611AB">
      <w:pPr>
        <w:spacing w:before="100" w:beforeAutospacing="1" w:after="100" w:afterAutospacing="1" w:line="240" w:lineRule="auto"/>
        <w:jc w:val="both"/>
        <w:rPr>
          <w:rFonts w:ascii="Times New Roman" w:eastAsia="Times New Roman" w:hAnsi="Times New Roman" w:cs="Times New Roman"/>
          <w:sz w:val="24"/>
          <w:szCs w:val="24"/>
          <w:lang w:val="en-US"/>
        </w:rPr>
      </w:pPr>
      <w:r w:rsidRPr="001611AB">
        <w:rPr>
          <w:rFonts w:ascii="Times New Roman" w:eastAsia="Times New Roman" w:hAnsi="Times New Roman" w:cs="Times New Roman"/>
          <w:sz w:val="24"/>
          <w:szCs w:val="24"/>
          <w:lang w:val="en-US"/>
        </w:rPr>
        <w:t>The adoption of research-generated technologies to achieve intended impacts remains a critical concern in agricultural research. In the context of orange-fleshed sweet potato (OFSP), despite its nutritional benefits and desirable agronomic traits, competition with widely cultivated white-fleshed sweet potato (WFSP) varieties may pose challenges to its uptake by farmers. The rate of adoption of agricultural innovations has historically been low and is influenced by a range of factors, including socio-economic characteristics such as age, education, marital status, and household structure [8].</w:t>
      </w:r>
    </w:p>
    <w:p w:rsidR="001611AB" w:rsidRPr="001611AB" w:rsidRDefault="001611AB" w:rsidP="001611AB">
      <w:pPr>
        <w:spacing w:before="100" w:beforeAutospacing="1" w:after="100" w:afterAutospacing="1" w:line="240" w:lineRule="auto"/>
        <w:jc w:val="both"/>
        <w:rPr>
          <w:rFonts w:ascii="Times New Roman" w:eastAsia="Times New Roman" w:hAnsi="Times New Roman" w:cs="Times New Roman"/>
          <w:sz w:val="24"/>
          <w:szCs w:val="24"/>
          <w:lang w:val="en-US"/>
        </w:rPr>
      </w:pPr>
      <w:r w:rsidRPr="001611AB">
        <w:rPr>
          <w:rFonts w:ascii="Times New Roman" w:eastAsia="Times New Roman" w:hAnsi="Times New Roman" w:cs="Times New Roman"/>
          <w:sz w:val="24"/>
          <w:szCs w:val="24"/>
          <w:lang w:val="en-US"/>
        </w:rPr>
        <w:t xml:space="preserve">Resource availability and </w:t>
      </w:r>
      <w:proofErr w:type="spellStart"/>
      <w:r w:rsidRPr="001611AB">
        <w:rPr>
          <w:rFonts w:ascii="Times New Roman" w:eastAsia="Times New Roman" w:hAnsi="Times New Roman" w:cs="Times New Roman"/>
          <w:sz w:val="24"/>
          <w:szCs w:val="24"/>
          <w:lang w:val="en-US"/>
        </w:rPr>
        <w:t>utilisation</w:t>
      </w:r>
      <w:proofErr w:type="spellEnd"/>
      <w:r w:rsidRPr="001611AB">
        <w:rPr>
          <w:rFonts w:ascii="Times New Roman" w:eastAsia="Times New Roman" w:hAnsi="Times New Roman" w:cs="Times New Roman"/>
          <w:sz w:val="24"/>
          <w:szCs w:val="24"/>
          <w:lang w:val="en-US"/>
        </w:rPr>
        <w:t xml:space="preserve"> also play a significant role, with factors such as farm size, land tenure, and household income affecting the likelihood of adoption [9]. Institutional and </w:t>
      </w:r>
      <w:proofErr w:type="spellStart"/>
      <w:r w:rsidRPr="001611AB">
        <w:rPr>
          <w:rFonts w:ascii="Times New Roman" w:eastAsia="Times New Roman" w:hAnsi="Times New Roman" w:cs="Times New Roman"/>
          <w:sz w:val="24"/>
          <w:szCs w:val="24"/>
          <w:lang w:val="en-US"/>
        </w:rPr>
        <w:t>organisational</w:t>
      </w:r>
      <w:proofErr w:type="spellEnd"/>
      <w:r w:rsidRPr="001611AB">
        <w:rPr>
          <w:rFonts w:ascii="Times New Roman" w:eastAsia="Times New Roman" w:hAnsi="Times New Roman" w:cs="Times New Roman"/>
          <w:sz w:val="24"/>
          <w:szCs w:val="24"/>
          <w:lang w:val="en-US"/>
        </w:rPr>
        <w:t xml:space="preserve"> factors, including access to extension services, market linkages, and credit facilities, further shape adoption outcomes [9,10]. While numerous studies have investigated determinants of technology adoption, socio-economic and institutional influences are highly context-specific, varying across regions and over time [9]. Consequently, a thorough understanding of local circumstances, farmers’ practices, and resource constraints is essential to </w:t>
      </w:r>
      <w:proofErr w:type="spellStart"/>
      <w:r w:rsidRPr="001611AB">
        <w:rPr>
          <w:rFonts w:ascii="Times New Roman" w:eastAsia="Times New Roman" w:hAnsi="Times New Roman" w:cs="Times New Roman"/>
          <w:sz w:val="24"/>
          <w:szCs w:val="24"/>
          <w:lang w:val="en-US"/>
        </w:rPr>
        <w:t>minimise</w:t>
      </w:r>
      <w:proofErr w:type="spellEnd"/>
      <w:r w:rsidRPr="001611AB">
        <w:rPr>
          <w:rFonts w:ascii="Times New Roman" w:eastAsia="Times New Roman" w:hAnsi="Times New Roman" w:cs="Times New Roman"/>
          <w:sz w:val="24"/>
          <w:szCs w:val="24"/>
          <w:lang w:val="en-US"/>
        </w:rPr>
        <w:t xml:space="preserve"> low adoption rates.</w:t>
      </w:r>
    </w:p>
    <w:p w:rsidR="001611AB" w:rsidRPr="001611AB" w:rsidRDefault="001611AB" w:rsidP="001611AB">
      <w:pPr>
        <w:spacing w:before="100" w:beforeAutospacing="1" w:after="100" w:afterAutospacing="1" w:line="240" w:lineRule="auto"/>
        <w:jc w:val="both"/>
        <w:rPr>
          <w:rFonts w:ascii="Times New Roman" w:eastAsia="Times New Roman" w:hAnsi="Times New Roman" w:cs="Times New Roman"/>
          <w:sz w:val="24"/>
          <w:szCs w:val="24"/>
          <w:lang w:val="en-US"/>
        </w:rPr>
      </w:pPr>
      <w:r w:rsidRPr="001611AB">
        <w:rPr>
          <w:rFonts w:ascii="Times New Roman" w:eastAsia="Times New Roman" w:hAnsi="Times New Roman" w:cs="Times New Roman"/>
          <w:sz w:val="24"/>
          <w:szCs w:val="24"/>
          <w:lang w:val="en-US"/>
        </w:rPr>
        <w:t xml:space="preserve">Traditionally, adoption studies have been conducted ex-post, after the introduction of a technology, to assess uptake [8]. However, the relevance of such analyses could be enhanced through ex-ante assessments that identify potential adoption constraints prior to technology dissemination. Ensuring that recommended agricultural technologies are adopted by the intended farmer groups within defined recommendation domains should be a continuous priority throughout the research cycle. Adoption likelihood analyses, undertaken both before and during trial phases, serve as a strategic tool to </w:t>
      </w:r>
      <w:proofErr w:type="spellStart"/>
      <w:r w:rsidRPr="001611AB">
        <w:rPr>
          <w:rFonts w:ascii="Times New Roman" w:eastAsia="Times New Roman" w:hAnsi="Times New Roman" w:cs="Times New Roman"/>
          <w:sz w:val="24"/>
          <w:szCs w:val="24"/>
          <w:lang w:val="en-US"/>
        </w:rPr>
        <w:t>maximise</w:t>
      </w:r>
      <w:proofErr w:type="spellEnd"/>
      <w:r w:rsidRPr="001611AB">
        <w:rPr>
          <w:rFonts w:ascii="Times New Roman" w:eastAsia="Times New Roman" w:hAnsi="Times New Roman" w:cs="Times New Roman"/>
          <w:sz w:val="24"/>
          <w:szCs w:val="24"/>
          <w:lang w:val="en-US"/>
        </w:rPr>
        <w:t xml:space="preserve"> the probability that innovations will be embraced. Therefore, the planning, evaluation, and testing of new technologies must consider potential benefits, associated risks, and the practical ease with which different categories of farmers can integrate them into their production systems.</w:t>
      </w:r>
    </w:p>
    <w:p w:rsidR="009F52A8" w:rsidRPr="007D54B9" w:rsidRDefault="009F52A8" w:rsidP="001611AB">
      <w:pPr>
        <w:autoSpaceDE w:val="0"/>
        <w:autoSpaceDN w:val="0"/>
        <w:adjustRightInd w:val="0"/>
        <w:spacing w:line="276" w:lineRule="auto"/>
        <w:jc w:val="both"/>
        <w:rPr>
          <w:rFonts w:ascii="Times New Roman" w:hAnsi="Times New Roman" w:cs="Times New Roman"/>
          <w:sz w:val="24"/>
          <w:szCs w:val="24"/>
        </w:rPr>
      </w:pPr>
    </w:p>
    <w:p w:rsidR="00BC3705" w:rsidRPr="007D54B9" w:rsidRDefault="00BC3705" w:rsidP="001611AB">
      <w:pPr>
        <w:autoSpaceDE w:val="0"/>
        <w:autoSpaceDN w:val="0"/>
        <w:adjustRightInd w:val="0"/>
        <w:spacing w:line="276" w:lineRule="auto"/>
        <w:jc w:val="both"/>
        <w:rPr>
          <w:rFonts w:ascii="Times New Roman" w:hAnsi="Times New Roman" w:cs="Times New Roman"/>
          <w:color w:val="FF0000"/>
          <w:sz w:val="24"/>
          <w:szCs w:val="24"/>
        </w:rPr>
      </w:pPr>
    </w:p>
    <w:p w:rsidR="006C61A3" w:rsidRPr="007D54B9" w:rsidRDefault="006C61A3" w:rsidP="001611AB">
      <w:pPr>
        <w:pStyle w:val="ListParagraph"/>
        <w:numPr>
          <w:ilvl w:val="0"/>
          <w:numId w:val="3"/>
        </w:numPr>
        <w:spacing w:after="160"/>
        <w:jc w:val="both"/>
        <w:rPr>
          <w:rFonts w:ascii="Times New Roman" w:hAnsi="Times New Roman"/>
          <w:b/>
          <w:sz w:val="24"/>
          <w:szCs w:val="24"/>
        </w:rPr>
      </w:pPr>
      <w:r w:rsidRPr="007D54B9">
        <w:rPr>
          <w:rFonts w:ascii="Times New Roman" w:hAnsi="Times New Roman"/>
          <w:b/>
          <w:sz w:val="24"/>
          <w:szCs w:val="24"/>
        </w:rPr>
        <w:t xml:space="preserve"> Methodology</w:t>
      </w:r>
    </w:p>
    <w:p w:rsidR="00DE7194" w:rsidRPr="007D54B9" w:rsidRDefault="00DE7194" w:rsidP="001611AB">
      <w:pPr>
        <w:pStyle w:val="Heading2"/>
        <w:spacing w:after="160"/>
        <w:jc w:val="both"/>
        <w:rPr>
          <w:rFonts w:ascii="Times New Roman" w:eastAsia="Times New Roman" w:hAnsi="Times New Roman" w:cs="Times New Roman"/>
          <w:i/>
          <w:color w:val="auto"/>
          <w:sz w:val="24"/>
          <w:szCs w:val="24"/>
        </w:rPr>
      </w:pPr>
      <w:bookmarkStart w:id="1" w:name="_Toc511734879"/>
      <w:r w:rsidRPr="007D54B9">
        <w:rPr>
          <w:rFonts w:ascii="Times New Roman" w:eastAsia="Times New Roman" w:hAnsi="Times New Roman" w:cs="Times New Roman"/>
          <w:i/>
          <w:color w:val="auto"/>
          <w:sz w:val="24"/>
          <w:szCs w:val="24"/>
        </w:rPr>
        <w:lastRenderedPageBreak/>
        <w:t xml:space="preserve">2.1 </w:t>
      </w:r>
      <w:r w:rsidR="008757DC">
        <w:rPr>
          <w:rFonts w:ascii="Times New Roman" w:eastAsia="Times New Roman" w:hAnsi="Times New Roman" w:cs="Times New Roman"/>
          <w:i/>
          <w:color w:val="auto"/>
          <w:sz w:val="24"/>
          <w:szCs w:val="24"/>
        </w:rPr>
        <w:t xml:space="preserve">The </w:t>
      </w:r>
      <w:r w:rsidRPr="007D54B9">
        <w:rPr>
          <w:rFonts w:ascii="Times New Roman" w:eastAsia="Times New Roman" w:hAnsi="Times New Roman" w:cs="Times New Roman"/>
          <w:i/>
          <w:color w:val="auto"/>
          <w:sz w:val="24"/>
          <w:szCs w:val="24"/>
        </w:rPr>
        <w:t xml:space="preserve">Study </w:t>
      </w:r>
      <w:bookmarkEnd w:id="1"/>
      <w:r w:rsidR="008757DC">
        <w:rPr>
          <w:rFonts w:ascii="Times New Roman" w:eastAsia="Times New Roman" w:hAnsi="Times New Roman" w:cs="Times New Roman"/>
          <w:i/>
          <w:color w:val="auto"/>
          <w:sz w:val="24"/>
          <w:szCs w:val="24"/>
        </w:rPr>
        <w:t>Area</w:t>
      </w:r>
    </w:p>
    <w:p w:rsidR="00DE7194" w:rsidRPr="007D54B9" w:rsidRDefault="000E7BEB" w:rsidP="001611AB">
      <w:pPr>
        <w:spacing w:line="276" w:lineRule="auto"/>
        <w:jc w:val="both"/>
        <w:rPr>
          <w:rFonts w:ascii="Times New Roman" w:eastAsia="Times New Roman" w:hAnsi="Times New Roman" w:cs="Times New Roman"/>
          <w:sz w:val="24"/>
          <w:szCs w:val="24"/>
        </w:rPr>
      </w:pPr>
      <w:r w:rsidRPr="007D54B9">
        <w:rPr>
          <w:rFonts w:ascii="Times New Roman" w:hAnsi="Times New Roman" w:cs="Times New Roman"/>
          <w:sz w:val="24"/>
          <w:szCs w:val="24"/>
        </w:rPr>
        <w:t>T</w:t>
      </w:r>
      <w:r w:rsidR="008757DC">
        <w:rPr>
          <w:rFonts w:ascii="Times New Roman" w:hAnsi="Times New Roman" w:cs="Times New Roman"/>
          <w:sz w:val="24"/>
          <w:szCs w:val="24"/>
        </w:rPr>
        <w:t>he study was carried out</w:t>
      </w:r>
      <w:r w:rsidR="00C15D24">
        <w:rPr>
          <w:rFonts w:ascii="Times New Roman" w:hAnsi="Times New Roman" w:cs="Times New Roman"/>
          <w:sz w:val="24"/>
          <w:szCs w:val="24"/>
        </w:rPr>
        <w:t xml:space="preserve"> </w:t>
      </w:r>
      <w:r w:rsidR="00DE7194" w:rsidRPr="007D54B9">
        <w:rPr>
          <w:rFonts w:ascii="Times New Roman" w:hAnsi="Times New Roman" w:cs="Times New Roman"/>
          <w:sz w:val="24"/>
          <w:szCs w:val="24"/>
        </w:rPr>
        <w:t xml:space="preserve">in </w:t>
      </w:r>
      <w:r w:rsidR="00DB0B94" w:rsidRPr="007D54B9">
        <w:rPr>
          <w:rFonts w:ascii="Times New Roman" w:hAnsi="Times New Roman" w:cs="Times New Roman"/>
          <w:sz w:val="24"/>
          <w:szCs w:val="24"/>
        </w:rPr>
        <w:t xml:space="preserve">five (5) districts </w:t>
      </w:r>
      <w:r w:rsidR="00614FA7" w:rsidRPr="007D54B9">
        <w:rPr>
          <w:rFonts w:ascii="Times New Roman" w:hAnsi="Times New Roman" w:cs="Times New Roman"/>
          <w:sz w:val="24"/>
          <w:szCs w:val="24"/>
        </w:rPr>
        <w:t xml:space="preserve">in Sierra Leone </w:t>
      </w:r>
      <w:r w:rsidR="00DB0B94" w:rsidRPr="007D54B9">
        <w:rPr>
          <w:rFonts w:ascii="Times New Roman" w:hAnsi="Times New Roman" w:cs="Times New Roman"/>
          <w:sz w:val="24"/>
          <w:szCs w:val="24"/>
        </w:rPr>
        <w:t>such as;</w:t>
      </w:r>
      <w:r w:rsidR="00DE7194" w:rsidRPr="007D54B9">
        <w:rPr>
          <w:rFonts w:ascii="Times New Roman" w:hAnsi="Times New Roman" w:cs="Times New Roman"/>
          <w:sz w:val="24"/>
          <w:szCs w:val="24"/>
        </w:rPr>
        <w:t xml:space="preserve"> </w:t>
      </w:r>
      <w:r w:rsidR="00DE7194" w:rsidRPr="007D54B9">
        <w:rPr>
          <w:rFonts w:ascii="Times New Roman" w:eastAsia="Times New Roman" w:hAnsi="Times New Roman" w:cs="Times New Roman"/>
          <w:sz w:val="24"/>
          <w:szCs w:val="24"/>
        </w:rPr>
        <w:t xml:space="preserve">Western Area, Moyamba, Bo, Kenema and Bombali districts (Figure 1). </w:t>
      </w:r>
      <w:r w:rsidR="00C15D24">
        <w:rPr>
          <w:rFonts w:ascii="Times New Roman" w:eastAsia="Times New Roman" w:hAnsi="Times New Roman" w:cs="Times New Roman"/>
          <w:sz w:val="24"/>
          <w:szCs w:val="24"/>
        </w:rPr>
        <w:t xml:space="preserve">The conditions </w:t>
      </w:r>
      <w:r w:rsidR="00C15D24" w:rsidRPr="007D54B9">
        <w:rPr>
          <w:rFonts w:ascii="Times New Roman" w:eastAsia="Times New Roman" w:hAnsi="Times New Roman" w:cs="Times New Roman"/>
          <w:sz w:val="24"/>
          <w:szCs w:val="24"/>
        </w:rPr>
        <w:t>for selecting those districts were</w:t>
      </w:r>
      <w:r w:rsidR="00DE7194" w:rsidRPr="007D54B9">
        <w:rPr>
          <w:rFonts w:ascii="Times New Roman" w:eastAsia="Times New Roman" w:hAnsi="Times New Roman" w:cs="Times New Roman"/>
          <w:sz w:val="24"/>
          <w:szCs w:val="24"/>
        </w:rPr>
        <w:t xml:space="preserve"> based on the N</w:t>
      </w:r>
      <w:r w:rsidR="00DB0B94" w:rsidRPr="007D54B9">
        <w:rPr>
          <w:rFonts w:ascii="Times New Roman" w:eastAsia="Times New Roman" w:hAnsi="Times New Roman" w:cs="Times New Roman"/>
          <w:sz w:val="24"/>
          <w:szCs w:val="24"/>
        </w:rPr>
        <w:t xml:space="preserve">jala </w:t>
      </w:r>
      <w:r w:rsidR="00DE7194" w:rsidRPr="007D54B9">
        <w:rPr>
          <w:rFonts w:ascii="Times New Roman" w:eastAsia="Times New Roman" w:hAnsi="Times New Roman" w:cs="Times New Roman"/>
          <w:sz w:val="24"/>
          <w:szCs w:val="24"/>
        </w:rPr>
        <w:t>A</w:t>
      </w:r>
      <w:r w:rsidR="00DB0B94" w:rsidRPr="007D54B9">
        <w:rPr>
          <w:rFonts w:ascii="Times New Roman" w:eastAsia="Times New Roman" w:hAnsi="Times New Roman" w:cs="Times New Roman"/>
          <w:sz w:val="24"/>
          <w:szCs w:val="24"/>
        </w:rPr>
        <w:t xml:space="preserve">gricultural </w:t>
      </w:r>
      <w:r w:rsidR="00DE7194" w:rsidRPr="007D54B9">
        <w:rPr>
          <w:rFonts w:ascii="Times New Roman" w:eastAsia="Times New Roman" w:hAnsi="Times New Roman" w:cs="Times New Roman"/>
          <w:sz w:val="24"/>
          <w:szCs w:val="24"/>
        </w:rPr>
        <w:t>R</w:t>
      </w:r>
      <w:r w:rsidR="00DB0B94" w:rsidRPr="007D54B9">
        <w:rPr>
          <w:rFonts w:ascii="Times New Roman" w:eastAsia="Times New Roman" w:hAnsi="Times New Roman" w:cs="Times New Roman"/>
          <w:sz w:val="24"/>
          <w:szCs w:val="24"/>
        </w:rPr>
        <w:t xml:space="preserve">esearch </w:t>
      </w:r>
      <w:r w:rsidR="00DE7194" w:rsidRPr="007D54B9">
        <w:rPr>
          <w:rFonts w:ascii="Times New Roman" w:eastAsia="Times New Roman" w:hAnsi="Times New Roman" w:cs="Times New Roman"/>
          <w:sz w:val="24"/>
          <w:szCs w:val="24"/>
        </w:rPr>
        <w:t>C</w:t>
      </w:r>
      <w:r w:rsidR="00DB0B94" w:rsidRPr="007D54B9">
        <w:rPr>
          <w:rFonts w:ascii="Times New Roman" w:eastAsia="Times New Roman" w:hAnsi="Times New Roman" w:cs="Times New Roman"/>
          <w:sz w:val="24"/>
          <w:szCs w:val="24"/>
        </w:rPr>
        <w:t>entre (NARC)</w:t>
      </w:r>
      <w:r w:rsidR="00DE7194" w:rsidRPr="007D54B9">
        <w:rPr>
          <w:rFonts w:ascii="Times New Roman" w:eastAsia="Times New Roman" w:hAnsi="Times New Roman" w:cs="Times New Roman"/>
          <w:sz w:val="24"/>
          <w:szCs w:val="24"/>
        </w:rPr>
        <w:t xml:space="preserve"> on-station and on-farm research activities </w:t>
      </w:r>
      <w:r w:rsidR="00614FA7" w:rsidRPr="007D54B9">
        <w:rPr>
          <w:rFonts w:ascii="Times New Roman" w:eastAsia="Times New Roman" w:hAnsi="Times New Roman" w:cs="Times New Roman"/>
          <w:sz w:val="24"/>
          <w:szCs w:val="24"/>
        </w:rPr>
        <w:t xml:space="preserve">on </w:t>
      </w:r>
      <w:r w:rsidR="00DE7194" w:rsidRPr="007D54B9">
        <w:rPr>
          <w:rFonts w:ascii="Times New Roman" w:eastAsia="Times New Roman" w:hAnsi="Times New Roman" w:cs="Times New Roman"/>
          <w:sz w:val="24"/>
          <w:szCs w:val="24"/>
        </w:rPr>
        <w:t>the OFSP</w:t>
      </w:r>
      <w:r w:rsidR="00614FA7" w:rsidRPr="007D54B9">
        <w:rPr>
          <w:rFonts w:ascii="Times New Roman" w:eastAsia="Times New Roman" w:hAnsi="Times New Roman" w:cs="Times New Roman"/>
          <w:sz w:val="24"/>
          <w:szCs w:val="24"/>
        </w:rPr>
        <w:t xml:space="preserve"> genotypes</w:t>
      </w:r>
      <w:r w:rsidR="00C15D24">
        <w:rPr>
          <w:rFonts w:ascii="Times New Roman" w:eastAsia="Times New Roman" w:hAnsi="Times New Roman" w:cs="Times New Roman"/>
          <w:sz w:val="24"/>
          <w:szCs w:val="24"/>
        </w:rPr>
        <w:t>.  The other factor was</w:t>
      </w:r>
      <w:r w:rsidR="00F81ABB">
        <w:rPr>
          <w:rFonts w:ascii="Times New Roman" w:eastAsia="Times New Roman" w:hAnsi="Times New Roman" w:cs="Times New Roman"/>
          <w:sz w:val="24"/>
          <w:szCs w:val="24"/>
        </w:rPr>
        <w:t xml:space="preserve"> based on</w:t>
      </w:r>
      <w:r w:rsidR="00DE7194" w:rsidRPr="007D54B9">
        <w:rPr>
          <w:rFonts w:ascii="Times New Roman" w:eastAsia="Times New Roman" w:hAnsi="Times New Roman" w:cs="Times New Roman"/>
          <w:sz w:val="24"/>
          <w:szCs w:val="24"/>
        </w:rPr>
        <w:t xml:space="preserve"> the delimitation agro-climatic zone in the country during the establishment of </w:t>
      </w:r>
      <w:r w:rsidR="00614FA7" w:rsidRPr="007D54B9">
        <w:rPr>
          <w:rFonts w:ascii="Times New Roman" w:eastAsia="Times New Roman" w:hAnsi="Times New Roman" w:cs="Times New Roman"/>
          <w:sz w:val="24"/>
          <w:szCs w:val="24"/>
        </w:rPr>
        <w:t xml:space="preserve">the </w:t>
      </w:r>
      <w:r w:rsidR="00DE7194" w:rsidRPr="007D54B9">
        <w:rPr>
          <w:rFonts w:ascii="Times New Roman" w:eastAsia="Times New Roman" w:hAnsi="Times New Roman" w:cs="Times New Roman"/>
          <w:sz w:val="24"/>
          <w:szCs w:val="24"/>
        </w:rPr>
        <w:t xml:space="preserve">on-station and on-farm trials. </w:t>
      </w:r>
      <w:r w:rsidR="00B672C3">
        <w:rPr>
          <w:rFonts w:ascii="Times New Roman" w:eastAsia="Times New Roman" w:hAnsi="Times New Roman" w:cs="Times New Roman"/>
          <w:sz w:val="24"/>
          <w:szCs w:val="24"/>
        </w:rPr>
        <w:t>Among</w:t>
      </w:r>
      <w:r w:rsidR="00193583" w:rsidRPr="007D54B9">
        <w:rPr>
          <w:rFonts w:ascii="Times New Roman" w:eastAsia="Times New Roman" w:hAnsi="Times New Roman" w:cs="Times New Roman"/>
          <w:sz w:val="24"/>
          <w:szCs w:val="24"/>
        </w:rPr>
        <w:t xml:space="preserve"> those districts, we have both the treatment and control communities where the focus group discussions (FGDs) and individual interviews </w:t>
      </w:r>
      <w:r w:rsidR="00476831" w:rsidRPr="007D54B9">
        <w:rPr>
          <w:rFonts w:ascii="Times New Roman" w:eastAsia="Times New Roman" w:hAnsi="Times New Roman" w:cs="Times New Roman"/>
          <w:sz w:val="24"/>
          <w:szCs w:val="24"/>
        </w:rPr>
        <w:t>were</w:t>
      </w:r>
      <w:r w:rsidR="00193583" w:rsidRPr="007D54B9">
        <w:rPr>
          <w:rFonts w:ascii="Times New Roman" w:eastAsia="Times New Roman" w:hAnsi="Times New Roman" w:cs="Times New Roman"/>
          <w:sz w:val="24"/>
          <w:szCs w:val="24"/>
        </w:rPr>
        <w:t xml:space="preserve"> conducted.</w:t>
      </w:r>
    </w:p>
    <w:p w:rsidR="00DE7194" w:rsidRPr="007D54B9" w:rsidRDefault="00DE7194" w:rsidP="001611AB">
      <w:pPr>
        <w:spacing w:line="276" w:lineRule="auto"/>
        <w:jc w:val="both"/>
        <w:rPr>
          <w:rFonts w:ascii="Times New Roman" w:eastAsia="Times New Roman" w:hAnsi="Times New Roman" w:cs="Times New Roman"/>
          <w:sz w:val="24"/>
          <w:szCs w:val="24"/>
        </w:rPr>
      </w:pPr>
    </w:p>
    <w:p w:rsidR="00DE7194" w:rsidRPr="007D54B9" w:rsidRDefault="00DE7194" w:rsidP="001611AB">
      <w:pPr>
        <w:spacing w:line="276" w:lineRule="auto"/>
        <w:jc w:val="both"/>
        <w:rPr>
          <w:rFonts w:ascii="Times New Roman" w:eastAsia="Times New Roman" w:hAnsi="Times New Roman" w:cs="Times New Roman"/>
          <w:sz w:val="24"/>
          <w:szCs w:val="24"/>
        </w:rPr>
      </w:pPr>
      <w:r w:rsidRPr="007D54B9">
        <w:rPr>
          <w:rFonts w:ascii="Times New Roman" w:hAnsi="Times New Roman" w:cs="Times New Roman"/>
          <w:noProof/>
          <w:sz w:val="24"/>
          <w:szCs w:val="24"/>
          <w:lang w:val="en-US"/>
        </w:rPr>
        <w:drawing>
          <wp:inline distT="0" distB="0" distL="0" distR="0" wp14:anchorId="465C8FA3" wp14:editId="67FF4345">
            <wp:extent cx="4721634" cy="3604895"/>
            <wp:effectExtent l="19050" t="19050" r="22225" b="1460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2795" t="18909" r="5216" b="9753"/>
                    <a:stretch/>
                  </pic:blipFill>
                  <pic:spPr bwMode="auto">
                    <a:xfrm>
                      <a:off x="0" y="0"/>
                      <a:ext cx="4734475" cy="3614699"/>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rsidR="00DE7194" w:rsidRPr="007D54B9" w:rsidRDefault="00DE7194" w:rsidP="001611AB">
      <w:pPr>
        <w:spacing w:line="276" w:lineRule="auto"/>
        <w:jc w:val="both"/>
        <w:rPr>
          <w:rFonts w:ascii="Times New Roman" w:hAnsi="Times New Roman" w:cs="Times New Roman"/>
          <w:iCs/>
          <w:sz w:val="24"/>
          <w:szCs w:val="24"/>
        </w:rPr>
      </w:pPr>
      <w:bookmarkStart w:id="2" w:name="_Toc508735045"/>
      <w:r w:rsidRPr="007D54B9">
        <w:rPr>
          <w:rFonts w:ascii="Times New Roman" w:hAnsi="Times New Roman" w:cs="Times New Roman"/>
          <w:iCs/>
          <w:sz w:val="24"/>
          <w:szCs w:val="24"/>
        </w:rPr>
        <w:t xml:space="preserve">Figure </w:t>
      </w:r>
      <w:r w:rsidRPr="007D54B9">
        <w:rPr>
          <w:rFonts w:ascii="Times New Roman" w:hAnsi="Times New Roman" w:cs="Times New Roman"/>
          <w:iCs/>
          <w:sz w:val="24"/>
          <w:szCs w:val="24"/>
        </w:rPr>
        <w:fldChar w:fldCharType="begin"/>
      </w:r>
      <w:r w:rsidRPr="007D54B9">
        <w:rPr>
          <w:rFonts w:ascii="Times New Roman" w:hAnsi="Times New Roman" w:cs="Times New Roman"/>
          <w:iCs/>
          <w:sz w:val="24"/>
          <w:szCs w:val="24"/>
        </w:rPr>
        <w:instrText xml:space="preserve"> SEQ Figure \* ARABIC </w:instrText>
      </w:r>
      <w:r w:rsidRPr="007D54B9">
        <w:rPr>
          <w:rFonts w:ascii="Times New Roman" w:hAnsi="Times New Roman" w:cs="Times New Roman"/>
          <w:iCs/>
          <w:sz w:val="24"/>
          <w:szCs w:val="24"/>
        </w:rPr>
        <w:fldChar w:fldCharType="separate"/>
      </w:r>
      <w:r w:rsidR="00ED38CE" w:rsidRPr="007D54B9">
        <w:rPr>
          <w:rFonts w:ascii="Times New Roman" w:hAnsi="Times New Roman" w:cs="Times New Roman"/>
          <w:iCs/>
          <w:noProof/>
          <w:sz w:val="24"/>
          <w:szCs w:val="24"/>
        </w:rPr>
        <w:t>1</w:t>
      </w:r>
      <w:r w:rsidRPr="007D54B9">
        <w:rPr>
          <w:rFonts w:ascii="Times New Roman" w:hAnsi="Times New Roman" w:cs="Times New Roman"/>
          <w:iCs/>
          <w:noProof/>
          <w:sz w:val="24"/>
          <w:szCs w:val="24"/>
        </w:rPr>
        <w:fldChar w:fldCharType="end"/>
      </w:r>
      <w:r w:rsidR="009670E5" w:rsidRPr="007D54B9">
        <w:rPr>
          <w:rFonts w:ascii="Times New Roman" w:hAnsi="Times New Roman" w:cs="Times New Roman"/>
          <w:iCs/>
          <w:sz w:val="24"/>
          <w:szCs w:val="24"/>
        </w:rPr>
        <w:t>.</w:t>
      </w:r>
      <w:r w:rsidRPr="007D54B9">
        <w:rPr>
          <w:rFonts w:ascii="Times New Roman" w:hAnsi="Times New Roman" w:cs="Times New Roman"/>
          <w:iCs/>
          <w:sz w:val="24"/>
          <w:szCs w:val="24"/>
        </w:rPr>
        <w:t xml:space="preserve"> Map of Sierra Leone showing study locations</w:t>
      </w:r>
      <w:bookmarkEnd w:id="2"/>
    </w:p>
    <w:p w:rsidR="00DE7194" w:rsidRPr="007D54B9" w:rsidRDefault="00DE7194" w:rsidP="001611AB">
      <w:pPr>
        <w:spacing w:line="276" w:lineRule="auto"/>
        <w:jc w:val="both"/>
        <w:rPr>
          <w:rFonts w:ascii="Times New Roman" w:eastAsia="Times New Roman" w:hAnsi="Times New Roman" w:cs="Times New Roman"/>
          <w:sz w:val="24"/>
          <w:szCs w:val="24"/>
        </w:rPr>
      </w:pPr>
    </w:p>
    <w:p w:rsidR="00DE7194" w:rsidRPr="007D54B9" w:rsidRDefault="00DE7194" w:rsidP="001611AB">
      <w:pPr>
        <w:pStyle w:val="Heading2"/>
        <w:spacing w:after="160"/>
        <w:jc w:val="both"/>
        <w:rPr>
          <w:rFonts w:ascii="Times New Roman" w:eastAsia="Calibri" w:hAnsi="Times New Roman" w:cs="Times New Roman"/>
          <w:i/>
          <w:color w:val="auto"/>
          <w:sz w:val="24"/>
          <w:szCs w:val="24"/>
        </w:rPr>
      </w:pPr>
      <w:bookmarkStart w:id="3" w:name="_Toc511734880"/>
      <w:bookmarkStart w:id="4" w:name="_Toc511734881"/>
      <w:r w:rsidRPr="007D54B9">
        <w:rPr>
          <w:rFonts w:ascii="Times New Roman" w:eastAsia="Calibri" w:hAnsi="Times New Roman" w:cs="Times New Roman"/>
          <w:i/>
          <w:color w:val="auto"/>
          <w:sz w:val="24"/>
          <w:szCs w:val="24"/>
        </w:rPr>
        <w:t xml:space="preserve">2.2 </w:t>
      </w:r>
      <w:bookmarkEnd w:id="3"/>
      <w:r w:rsidR="00193583" w:rsidRPr="007D54B9">
        <w:rPr>
          <w:rFonts w:ascii="Times New Roman" w:eastAsia="Calibri" w:hAnsi="Times New Roman" w:cs="Times New Roman"/>
          <w:i/>
          <w:color w:val="auto"/>
          <w:sz w:val="24"/>
          <w:szCs w:val="24"/>
        </w:rPr>
        <w:t>Sampling Procedures</w:t>
      </w:r>
    </w:p>
    <w:p w:rsidR="003F72AF" w:rsidRPr="007D54B9" w:rsidRDefault="00AA2B8A" w:rsidP="001611AB">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sampling</w:t>
      </w:r>
      <w:r w:rsidR="00DE7194" w:rsidRPr="007D54B9">
        <w:rPr>
          <w:rFonts w:ascii="Times New Roman" w:eastAsia="Times New Roman" w:hAnsi="Times New Roman" w:cs="Times New Roman"/>
          <w:sz w:val="24"/>
          <w:szCs w:val="24"/>
        </w:rPr>
        <w:t xml:space="preserve"> </w:t>
      </w:r>
      <w:r w:rsidR="005C429B" w:rsidRPr="007D54B9">
        <w:rPr>
          <w:rFonts w:ascii="Times New Roman" w:eastAsia="Times New Roman" w:hAnsi="Times New Roman" w:cs="Times New Roman"/>
          <w:sz w:val="24"/>
          <w:szCs w:val="24"/>
        </w:rPr>
        <w:t>for this study</w:t>
      </w:r>
      <w:r>
        <w:rPr>
          <w:rFonts w:ascii="Times New Roman" w:eastAsia="Times New Roman" w:hAnsi="Times New Roman" w:cs="Times New Roman"/>
          <w:sz w:val="24"/>
          <w:szCs w:val="24"/>
        </w:rPr>
        <w:t xml:space="preserve"> was designed</w:t>
      </w:r>
      <w:r w:rsidR="005C429B" w:rsidRPr="007D54B9">
        <w:rPr>
          <w:rFonts w:ascii="Times New Roman" w:eastAsia="Times New Roman" w:hAnsi="Times New Roman" w:cs="Times New Roman"/>
          <w:sz w:val="24"/>
          <w:szCs w:val="24"/>
        </w:rPr>
        <w:t xml:space="preserve"> </w:t>
      </w:r>
      <w:r w:rsidR="00DE7194" w:rsidRPr="007D54B9">
        <w:rPr>
          <w:rFonts w:ascii="Times New Roman" w:eastAsia="Times New Roman" w:hAnsi="Times New Roman" w:cs="Times New Roman"/>
          <w:sz w:val="24"/>
          <w:szCs w:val="24"/>
        </w:rPr>
        <w:t xml:space="preserve">by the </w:t>
      </w:r>
      <w:r w:rsidR="00D164CB" w:rsidRPr="007D54B9">
        <w:rPr>
          <w:rFonts w:ascii="Times New Roman" w:eastAsia="Times New Roman" w:hAnsi="Times New Roman" w:cs="Times New Roman"/>
          <w:sz w:val="24"/>
          <w:szCs w:val="24"/>
        </w:rPr>
        <w:t>t</w:t>
      </w:r>
      <w:r w:rsidR="00D164CB">
        <w:rPr>
          <w:rFonts w:ascii="Times New Roman" w:eastAsia="Times New Roman" w:hAnsi="Times New Roman" w:cs="Times New Roman"/>
          <w:sz w:val="24"/>
          <w:szCs w:val="24"/>
        </w:rPr>
        <w:t>eam; it was to</w:t>
      </w:r>
      <w:r w:rsidR="00DE7194" w:rsidRPr="007D54B9">
        <w:rPr>
          <w:rFonts w:ascii="Times New Roman" w:eastAsia="Times New Roman" w:hAnsi="Times New Roman" w:cs="Times New Roman"/>
          <w:sz w:val="24"/>
          <w:szCs w:val="24"/>
        </w:rPr>
        <w:t xml:space="preserve"> operate and provides unbiased estimates with small variance. </w:t>
      </w:r>
      <w:r w:rsidR="003F72AF" w:rsidRPr="007D54B9">
        <w:rPr>
          <w:rFonts w:ascii="Times New Roman" w:eastAsia="Times New Roman" w:hAnsi="Times New Roman" w:cs="Times New Roman"/>
          <w:sz w:val="24"/>
          <w:szCs w:val="24"/>
        </w:rPr>
        <w:t>The sampling frame</w:t>
      </w:r>
      <w:r w:rsidR="001E72F1" w:rsidRPr="007D54B9">
        <w:rPr>
          <w:rFonts w:ascii="Times New Roman" w:eastAsia="Times New Roman" w:hAnsi="Times New Roman" w:cs="Times New Roman"/>
          <w:sz w:val="24"/>
          <w:szCs w:val="24"/>
        </w:rPr>
        <w:t xml:space="preserve"> of the</w:t>
      </w:r>
      <w:r w:rsidR="00D75303" w:rsidRPr="007D54B9">
        <w:rPr>
          <w:rFonts w:ascii="Times New Roman" w:eastAsia="Times New Roman" w:hAnsi="Times New Roman" w:cs="Times New Roman"/>
          <w:sz w:val="24"/>
          <w:szCs w:val="24"/>
        </w:rPr>
        <w:t xml:space="preserve"> study</w:t>
      </w:r>
      <w:r w:rsidR="00D164CB">
        <w:rPr>
          <w:rFonts w:ascii="Times New Roman" w:eastAsia="Times New Roman" w:hAnsi="Times New Roman" w:cs="Times New Roman"/>
          <w:sz w:val="24"/>
          <w:szCs w:val="24"/>
        </w:rPr>
        <w:t xml:space="preserve"> comprised</w:t>
      </w:r>
      <w:r w:rsidR="003F72AF" w:rsidRPr="007D54B9">
        <w:rPr>
          <w:rFonts w:ascii="Times New Roman" w:eastAsia="Times New Roman" w:hAnsi="Times New Roman" w:cs="Times New Roman"/>
          <w:sz w:val="24"/>
          <w:szCs w:val="24"/>
        </w:rPr>
        <w:t xml:space="preserve"> of sweet potato producers in Sierra Leone. </w:t>
      </w:r>
    </w:p>
    <w:p w:rsidR="001611AB" w:rsidRPr="001611AB" w:rsidRDefault="003F72AF" w:rsidP="001611AB">
      <w:pPr>
        <w:pStyle w:val="NormalWeb"/>
        <w:jc w:val="both"/>
      </w:pPr>
      <w:r w:rsidRPr="007D54B9">
        <w:t xml:space="preserve"> </w:t>
      </w:r>
      <w:bookmarkEnd w:id="4"/>
      <w:r w:rsidR="001611AB" w:rsidRPr="001611AB">
        <w:t>A multi-stage sampling procedure was employed to select sweet potato producers for the study. In the first stage, districts and chiefdoms for both treatment and control communities were identified using purposive sampling. Treatment communities were selected based on the presence of NARC research activities involving OFSP genotypes, whereas control communities were chosen according to their sweet potato production volume and proximity to the treatment areas, while being located in different chiefdoms.</w:t>
      </w:r>
    </w:p>
    <w:p w:rsidR="001611AB" w:rsidRPr="001611AB" w:rsidRDefault="001611AB" w:rsidP="001611AB">
      <w:pPr>
        <w:spacing w:before="100" w:beforeAutospacing="1" w:after="100" w:afterAutospacing="1" w:line="240" w:lineRule="auto"/>
        <w:jc w:val="both"/>
        <w:rPr>
          <w:rFonts w:ascii="Times New Roman" w:eastAsia="Times New Roman" w:hAnsi="Times New Roman" w:cs="Times New Roman"/>
          <w:sz w:val="24"/>
          <w:szCs w:val="24"/>
          <w:lang w:val="en-US"/>
        </w:rPr>
      </w:pPr>
      <w:r w:rsidRPr="001611AB">
        <w:rPr>
          <w:rFonts w:ascii="Times New Roman" w:eastAsia="Times New Roman" w:hAnsi="Times New Roman" w:cs="Times New Roman"/>
          <w:sz w:val="24"/>
          <w:szCs w:val="24"/>
          <w:lang w:val="en-US"/>
        </w:rPr>
        <w:lastRenderedPageBreak/>
        <w:t>In total, five districts were included, encompassing 30 communities—15 designated as treatment communities and 15 as control communities. The purposive sampling technique is widely regarded as appropriate in social research, as it allows investigators to focus specifically on areas that are most relevant to the objectives of the study [11].</w:t>
      </w:r>
    </w:p>
    <w:p w:rsidR="00DE7194" w:rsidRPr="007D54B9" w:rsidRDefault="00DE7194" w:rsidP="001611AB">
      <w:pPr>
        <w:spacing w:line="276" w:lineRule="auto"/>
        <w:jc w:val="both"/>
        <w:rPr>
          <w:rFonts w:ascii="Times New Roman" w:eastAsia="Times New Roman" w:hAnsi="Times New Roman" w:cs="Times New Roman"/>
          <w:sz w:val="24"/>
          <w:szCs w:val="24"/>
        </w:rPr>
      </w:pPr>
      <w:r w:rsidRPr="007D54B9">
        <w:rPr>
          <w:rFonts w:ascii="Times New Roman" w:eastAsia="Times New Roman" w:hAnsi="Times New Roman" w:cs="Times New Roman"/>
          <w:sz w:val="24"/>
          <w:szCs w:val="24"/>
        </w:rPr>
        <w:t xml:space="preserve"> </w:t>
      </w:r>
      <w:r w:rsidR="00C93FA4" w:rsidRPr="007D54B9">
        <w:rPr>
          <w:rFonts w:ascii="Times New Roman" w:eastAsia="Times New Roman" w:hAnsi="Times New Roman" w:cs="Times New Roman"/>
          <w:sz w:val="24"/>
          <w:szCs w:val="24"/>
        </w:rPr>
        <w:t>Second</w:t>
      </w:r>
      <w:r w:rsidRPr="007D54B9">
        <w:rPr>
          <w:rFonts w:ascii="Times New Roman" w:eastAsia="Times New Roman" w:hAnsi="Times New Roman" w:cs="Times New Roman"/>
          <w:sz w:val="24"/>
          <w:szCs w:val="24"/>
        </w:rPr>
        <w:t xml:space="preserve"> stage involved the selection of respondents from </w:t>
      </w:r>
      <w:r w:rsidR="00FF4F02" w:rsidRPr="007D54B9">
        <w:rPr>
          <w:rFonts w:ascii="Times New Roman" w:eastAsia="Times New Roman" w:hAnsi="Times New Roman" w:cs="Times New Roman"/>
          <w:sz w:val="24"/>
          <w:szCs w:val="24"/>
        </w:rPr>
        <w:t xml:space="preserve">the </w:t>
      </w:r>
      <w:r w:rsidR="00CF632E" w:rsidRPr="007D54B9">
        <w:rPr>
          <w:rFonts w:ascii="Times New Roman" w:eastAsia="Times New Roman" w:hAnsi="Times New Roman" w:cs="Times New Roman"/>
          <w:sz w:val="24"/>
          <w:szCs w:val="24"/>
        </w:rPr>
        <w:t xml:space="preserve">selected </w:t>
      </w:r>
      <w:r w:rsidR="00FF4F02" w:rsidRPr="007D54B9">
        <w:rPr>
          <w:rFonts w:ascii="Times New Roman" w:eastAsia="Times New Roman" w:hAnsi="Times New Roman" w:cs="Times New Roman"/>
          <w:sz w:val="24"/>
          <w:szCs w:val="24"/>
        </w:rPr>
        <w:t>communities</w:t>
      </w:r>
      <w:r w:rsidRPr="007D54B9">
        <w:rPr>
          <w:rFonts w:ascii="Times New Roman" w:eastAsia="Times New Roman" w:hAnsi="Times New Roman" w:cs="Times New Roman"/>
          <w:sz w:val="24"/>
          <w:szCs w:val="24"/>
        </w:rPr>
        <w:t xml:space="preserve">. </w:t>
      </w:r>
      <w:r w:rsidR="00CF632E" w:rsidRPr="007D54B9">
        <w:rPr>
          <w:rFonts w:ascii="Times New Roman" w:eastAsia="Times New Roman" w:hAnsi="Times New Roman" w:cs="Times New Roman"/>
          <w:sz w:val="24"/>
          <w:szCs w:val="24"/>
        </w:rPr>
        <w:t xml:space="preserve">A total of 200 respondents </w:t>
      </w:r>
      <w:r w:rsidR="00392214" w:rsidRPr="007D54B9">
        <w:rPr>
          <w:rFonts w:ascii="Times New Roman" w:eastAsia="Times New Roman" w:hAnsi="Times New Roman" w:cs="Times New Roman"/>
          <w:sz w:val="24"/>
          <w:szCs w:val="24"/>
        </w:rPr>
        <w:t>were</w:t>
      </w:r>
      <w:r w:rsidR="00CF632E" w:rsidRPr="007D54B9">
        <w:rPr>
          <w:rFonts w:ascii="Times New Roman" w:eastAsia="Times New Roman" w:hAnsi="Times New Roman" w:cs="Times New Roman"/>
          <w:sz w:val="24"/>
          <w:szCs w:val="24"/>
        </w:rPr>
        <w:t xml:space="preserve"> sampled (100 respondents for treatment and 100 for control com</w:t>
      </w:r>
      <w:r w:rsidR="00E95E22" w:rsidRPr="007D54B9">
        <w:rPr>
          <w:rFonts w:ascii="Times New Roman" w:eastAsia="Times New Roman" w:hAnsi="Times New Roman" w:cs="Times New Roman"/>
          <w:sz w:val="24"/>
          <w:szCs w:val="24"/>
        </w:rPr>
        <w:t xml:space="preserve">munities) for individual </w:t>
      </w:r>
      <w:r w:rsidR="0062540E" w:rsidRPr="007D54B9">
        <w:rPr>
          <w:rFonts w:ascii="Times New Roman" w:eastAsia="Times New Roman" w:hAnsi="Times New Roman" w:cs="Times New Roman"/>
          <w:sz w:val="24"/>
          <w:szCs w:val="24"/>
        </w:rPr>
        <w:t>farmers’</w:t>
      </w:r>
      <w:r w:rsidR="00CF632E" w:rsidRPr="007D54B9">
        <w:rPr>
          <w:rFonts w:ascii="Times New Roman" w:eastAsia="Times New Roman" w:hAnsi="Times New Roman" w:cs="Times New Roman"/>
          <w:sz w:val="24"/>
          <w:szCs w:val="24"/>
        </w:rPr>
        <w:t xml:space="preserve"> interview</w:t>
      </w:r>
      <w:r w:rsidR="00C837DE">
        <w:rPr>
          <w:rFonts w:ascii="Times New Roman" w:eastAsia="Times New Roman" w:hAnsi="Times New Roman" w:cs="Times New Roman"/>
          <w:sz w:val="24"/>
          <w:szCs w:val="24"/>
        </w:rPr>
        <w:t>ed</w:t>
      </w:r>
      <w:r w:rsidR="00CF6D43" w:rsidRPr="007D54B9">
        <w:rPr>
          <w:rFonts w:ascii="Times New Roman" w:eastAsia="Times New Roman" w:hAnsi="Times New Roman" w:cs="Times New Roman"/>
          <w:sz w:val="24"/>
          <w:szCs w:val="24"/>
        </w:rPr>
        <w:t xml:space="preserve"> and a total of 10 communities for the FGDs</w:t>
      </w:r>
      <w:r w:rsidRPr="007D54B9">
        <w:rPr>
          <w:rFonts w:ascii="Times New Roman" w:eastAsia="Times New Roman" w:hAnsi="Times New Roman" w:cs="Times New Roman"/>
          <w:sz w:val="24"/>
          <w:szCs w:val="24"/>
        </w:rPr>
        <w:t xml:space="preserve">. </w:t>
      </w:r>
      <w:r w:rsidR="0058212D" w:rsidRPr="007D54B9">
        <w:rPr>
          <w:rFonts w:ascii="Times New Roman" w:eastAsia="Times New Roman" w:hAnsi="Times New Roman" w:cs="Times New Roman"/>
          <w:sz w:val="24"/>
          <w:szCs w:val="24"/>
        </w:rPr>
        <w:t>Two (2)</w:t>
      </w:r>
      <w:r w:rsidRPr="007D54B9">
        <w:rPr>
          <w:rFonts w:ascii="Times New Roman" w:eastAsia="Times New Roman" w:hAnsi="Times New Roman" w:cs="Times New Roman"/>
          <w:sz w:val="24"/>
          <w:szCs w:val="24"/>
        </w:rPr>
        <w:t xml:space="preserve"> communities were randomly selected for individual interviews and the </w:t>
      </w:r>
      <w:r w:rsidR="0058212D" w:rsidRPr="007D54B9">
        <w:rPr>
          <w:rFonts w:ascii="Times New Roman" w:eastAsia="Times New Roman" w:hAnsi="Times New Roman" w:cs="Times New Roman"/>
          <w:sz w:val="24"/>
          <w:szCs w:val="24"/>
        </w:rPr>
        <w:t>one (1</w:t>
      </w:r>
      <w:r w:rsidRPr="007D54B9">
        <w:rPr>
          <w:rFonts w:ascii="Times New Roman" w:eastAsia="Times New Roman" w:hAnsi="Times New Roman" w:cs="Times New Roman"/>
          <w:sz w:val="24"/>
          <w:szCs w:val="24"/>
        </w:rPr>
        <w:t xml:space="preserve"> community selected for FGD in both the treatment and control communities within </w:t>
      </w:r>
      <w:r w:rsidR="0058212D" w:rsidRPr="007D54B9">
        <w:rPr>
          <w:rFonts w:ascii="Times New Roman" w:eastAsia="Times New Roman" w:hAnsi="Times New Roman" w:cs="Times New Roman"/>
          <w:sz w:val="24"/>
          <w:szCs w:val="24"/>
        </w:rPr>
        <w:t xml:space="preserve">each of </w:t>
      </w:r>
      <w:r w:rsidRPr="007D54B9">
        <w:rPr>
          <w:rFonts w:ascii="Times New Roman" w:eastAsia="Times New Roman" w:hAnsi="Times New Roman" w:cs="Times New Roman"/>
          <w:sz w:val="24"/>
          <w:szCs w:val="24"/>
        </w:rPr>
        <w:t xml:space="preserve">the 5 districts. Listing of sweet potato producers was done in each community were the individual interviews were held. </w:t>
      </w:r>
      <w:r w:rsidR="00C93FA4" w:rsidRPr="007D54B9">
        <w:rPr>
          <w:rFonts w:ascii="Times New Roman" w:eastAsia="Times New Roman" w:hAnsi="Times New Roman" w:cs="Times New Roman"/>
          <w:sz w:val="24"/>
          <w:szCs w:val="24"/>
        </w:rPr>
        <w:t>A</w:t>
      </w:r>
      <w:r w:rsidR="00D55805">
        <w:rPr>
          <w:rFonts w:ascii="Times New Roman" w:eastAsia="Times New Roman" w:hAnsi="Times New Roman" w:cs="Times New Roman"/>
          <w:sz w:val="24"/>
          <w:szCs w:val="24"/>
        </w:rPr>
        <w:t>lso,</w:t>
      </w:r>
      <w:r w:rsidR="00C93FA4" w:rsidRPr="007D54B9">
        <w:rPr>
          <w:rFonts w:ascii="Times New Roman" w:eastAsia="Times New Roman" w:hAnsi="Times New Roman" w:cs="Times New Roman"/>
          <w:sz w:val="24"/>
          <w:szCs w:val="24"/>
        </w:rPr>
        <w:t xml:space="preserve"> random selection of ten respondents was done</w:t>
      </w:r>
      <w:r w:rsidRPr="007D54B9">
        <w:rPr>
          <w:rFonts w:ascii="Times New Roman" w:eastAsia="Times New Roman" w:hAnsi="Times New Roman" w:cs="Times New Roman"/>
          <w:sz w:val="24"/>
          <w:szCs w:val="24"/>
        </w:rPr>
        <w:t xml:space="preserve"> </w:t>
      </w:r>
      <w:r w:rsidR="00C93FA4" w:rsidRPr="007D54B9">
        <w:rPr>
          <w:rFonts w:ascii="Times New Roman" w:eastAsia="Times New Roman" w:hAnsi="Times New Roman" w:cs="Times New Roman"/>
          <w:sz w:val="24"/>
          <w:szCs w:val="24"/>
        </w:rPr>
        <w:t>from the</w:t>
      </w:r>
      <w:r w:rsidRPr="007D54B9">
        <w:rPr>
          <w:rFonts w:ascii="Times New Roman" w:eastAsia="Times New Roman" w:hAnsi="Times New Roman" w:cs="Times New Roman"/>
          <w:sz w:val="24"/>
          <w:szCs w:val="24"/>
        </w:rPr>
        <w:t xml:space="preserve"> list of producers for individual interviews using structured questionnaires in each community. </w:t>
      </w:r>
    </w:p>
    <w:p w:rsidR="00DE7194" w:rsidRPr="00DA70E9" w:rsidRDefault="00BC1D52" w:rsidP="001611AB">
      <w:pPr>
        <w:pStyle w:val="Caption"/>
        <w:tabs>
          <w:tab w:val="left" w:pos="0"/>
        </w:tabs>
        <w:spacing w:after="160" w:line="276" w:lineRule="auto"/>
        <w:jc w:val="both"/>
        <w:rPr>
          <w:rFonts w:ascii="Times New Roman" w:hAnsi="Times New Roman" w:cs="Times New Roman"/>
          <w:b/>
          <w:i w:val="0"/>
          <w:color w:val="auto"/>
          <w:sz w:val="24"/>
          <w:szCs w:val="24"/>
        </w:rPr>
      </w:pPr>
      <w:bookmarkStart w:id="5" w:name="_Toc508735016"/>
      <w:r w:rsidRPr="00DA70E9">
        <w:rPr>
          <w:rFonts w:ascii="Times New Roman" w:hAnsi="Times New Roman" w:cs="Times New Roman"/>
          <w:b/>
          <w:i w:val="0"/>
          <w:color w:val="auto"/>
          <w:sz w:val="24"/>
          <w:szCs w:val="24"/>
        </w:rPr>
        <w:t>Table</w:t>
      </w:r>
      <w:r w:rsidR="00DE7194" w:rsidRPr="00DA70E9">
        <w:rPr>
          <w:rFonts w:ascii="Times New Roman" w:hAnsi="Times New Roman" w:cs="Times New Roman"/>
          <w:b/>
          <w:i w:val="0"/>
          <w:color w:val="auto"/>
          <w:sz w:val="24"/>
          <w:szCs w:val="24"/>
        </w:rPr>
        <w:t xml:space="preserve"> </w:t>
      </w:r>
      <w:r w:rsidR="00DE7194" w:rsidRPr="00DA70E9">
        <w:rPr>
          <w:rFonts w:ascii="Times New Roman" w:hAnsi="Times New Roman" w:cs="Times New Roman"/>
          <w:b/>
          <w:i w:val="0"/>
          <w:color w:val="auto"/>
          <w:sz w:val="24"/>
          <w:szCs w:val="24"/>
        </w:rPr>
        <w:fldChar w:fldCharType="begin"/>
      </w:r>
      <w:r w:rsidR="00DE7194" w:rsidRPr="00DA70E9">
        <w:rPr>
          <w:rFonts w:ascii="Times New Roman" w:hAnsi="Times New Roman" w:cs="Times New Roman"/>
          <w:b/>
          <w:i w:val="0"/>
          <w:color w:val="auto"/>
          <w:sz w:val="24"/>
          <w:szCs w:val="24"/>
        </w:rPr>
        <w:instrText xml:space="preserve"> SEQ Table \* ARABIC </w:instrText>
      </w:r>
      <w:r w:rsidR="00DE7194" w:rsidRPr="00DA70E9">
        <w:rPr>
          <w:rFonts w:ascii="Times New Roman" w:hAnsi="Times New Roman" w:cs="Times New Roman"/>
          <w:b/>
          <w:i w:val="0"/>
          <w:color w:val="auto"/>
          <w:sz w:val="24"/>
          <w:szCs w:val="24"/>
        </w:rPr>
        <w:fldChar w:fldCharType="separate"/>
      </w:r>
      <w:r w:rsidR="00ED38CE" w:rsidRPr="00DA70E9">
        <w:rPr>
          <w:rFonts w:ascii="Times New Roman" w:hAnsi="Times New Roman" w:cs="Times New Roman"/>
          <w:b/>
          <w:i w:val="0"/>
          <w:noProof/>
          <w:color w:val="auto"/>
          <w:sz w:val="24"/>
          <w:szCs w:val="24"/>
        </w:rPr>
        <w:t>1</w:t>
      </w:r>
      <w:r w:rsidR="00DE7194" w:rsidRPr="00DA70E9">
        <w:rPr>
          <w:rFonts w:ascii="Times New Roman" w:hAnsi="Times New Roman" w:cs="Times New Roman"/>
          <w:b/>
          <w:i w:val="0"/>
          <w:color w:val="auto"/>
          <w:sz w:val="24"/>
          <w:szCs w:val="24"/>
        </w:rPr>
        <w:fldChar w:fldCharType="end"/>
      </w:r>
      <w:r w:rsidR="00662D7E" w:rsidRPr="00DA70E9">
        <w:rPr>
          <w:rFonts w:ascii="Times New Roman" w:hAnsi="Times New Roman" w:cs="Times New Roman"/>
          <w:b/>
          <w:i w:val="0"/>
          <w:color w:val="auto"/>
          <w:sz w:val="24"/>
          <w:szCs w:val="24"/>
        </w:rPr>
        <w:t xml:space="preserve">. </w:t>
      </w:r>
      <w:r w:rsidR="00DE7194" w:rsidRPr="00DA70E9">
        <w:rPr>
          <w:rFonts w:ascii="Times New Roman" w:hAnsi="Times New Roman" w:cs="Times New Roman"/>
          <w:b/>
          <w:i w:val="0"/>
          <w:color w:val="auto"/>
          <w:sz w:val="24"/>
          <w:szCs w:val="24"/>
        </w:rPr>
        <w:t xml:space="preserve"> Sample size of the study</w:t>
      </w:r>
      <w:bookmarkEnd w:id="5"/>
    </w:p>
    <w:tbl>
      <w:tblPr>
        <w:tblStyle w:val="TableGrid"/>
        <w:tblW w:w="893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16"/>
        <w:gridCol w:w="1203"/>
        <w:gridCol w:w="1256"/>
        <w:gridCol w:w="851"/>
        <w:gridCol w:w="1070"/>
        <w:gridCol w:w="1083"/>
        <w:gridCol w:w="1259"/>
        <w:gridCol w:w="992"/>
      </w:tblGrid>
      <w:tr w:rsidR="00591AA5" w:rsidRPr="007D54B9" w:rsidTr="006F7605">
        <w:trPr>
          <w:trHeight w:val="20"/>
        </w:trPr>
        <w:tc>
          <w:tcPr>
            <w:tcW w:w="1216" w:type="dxa"/>
            <w:vMerge w:val="restart"/>
            <w:tcBorders>
              <w:top w:val="thickThinSmallGap" w:sz="24" w:space="0" w:color="auto"/>
              <w:bottom w:val="single" w:sz="4" w:space="0" w:color="auto"/>
            </w:tcBorders>
            <w:vAlign w:val="bottom"/>
          </w:tcPr>
          <w:p w:rsidR="00DE7194" w:rsidRPr="007D54B9" w:rsidRDefault="00DE7194" w:rsidP="001611AB">
            <w:pPr>
              <w:tabs>
                <w:tab w:val="left" w:pos="0"/>
              </w:tabs>
              <w:spacing w:line="276" w:lineRule="auto"/>
              <w:jc w:val="both"/>
              <w:rPr>
                <w:rFonts w:ascii="Times New Roman" w:hAnsi="Times New Roman"/>
                <w:b/>
                <w:sz w:val="24"/>
                <w:szCs w:val="24"/>
              </w:rPr>
            </w:pPr>
            <w:r w:rsidRPr="007D54B9">
              <w:rPr>
                <w:rFonts w:ascii="Times New Roman" w:hAnsi="Times New Roman"/>
                <w:b/>
                <w:sz w:val="24"/>
                <w:szCs w:val="24"/>
              </w:rPr>
              <w:t>Data collection method</w:t>
            </w:r>
          </w:p>
        </w:tc>
        <w:tc>
          <w:tcPr>
            <w:tcW w:w="1203" w:type="dxa"/>
            <w:vMerge w:val="restart"/>
            <w:tcBorders>
              <w:top w:val="thickThinSmallGap" w:sz="24" w:space="0" w:color="auto"/>
              <w:bottom w:val="nil"/>
            </w:tcBorders>
            <w:vAlign w:val="bottom"/>
          </w:tcPr>
          <w:p w:rsidR="00DE7194" w:rsidRPr="007D54B9" w:rsidRDefault="00DE7194" w:rsidP="001611AB">
            <w:pPr>
              <w:tabs>
                <w:tab w:val="left" w:pos="0"/>
              </w:tabs>
              <w:spacing w:line="276" w:lineRule="auto"/>
              <w:jc w:val="both"/>
              <w:rPr>
                <w:rFonts w:ascii="Times New Roman" w:hAnsi="Times New Roman"/>
                <w:b/>
                <w:sz w:val="24"/>
                <w:szCs w:val="24"/>
              </w:rPr>
            </w:pPr>
            <w:r w:rsidRPr="007D54B9">
              <w:rPr>
                <w:rFonts w:ascii="Times New Roman" w:hAnsi="Times New Roman"/>
                <w:b/>
                <w:sz w:val="24"/>
                <w:szCs w:val="24"/>
              </w:rPr>
              <w:t>Sweet potato actor</w:t>
            </w:r>
          </w:p>
        </w:tc>
        <w:tc>
          <w:tcPr>
            <w:tcW w:w="5519" w:type="dxa"/>
            <w:gridSpan w:val="5"/>
            <w:tcBorders>
              <w:top w:val="thickThinSmallGap" w:sz="24" w:space="0" w:color="auto"/>
              <w:bottom w:val="single" w:sz="4" w:space="0" w:color="auto"/>
            </w:tcBorders>
            <w:vAlign w:val="bottom"/>
          </w:tcPr>
          <w:p w:rsidR="00DE7194" w:rsidRPr="007D54B9" w:rsidRDefault="00DE7194" w:rsidP="001611AB">
            <w:pPr>
              <w:tabs>
                <w:tab w:val="left" w:pos="0"/>
              </w:tabs>
              <w:spacing w:line="276" w:lineRule="auto"/>
              <w:jc w:val="both"/>
              <w:rPr>
                <w:rFonts w:ascii="Times New Roman" w:hAnsi="Times New Roman"/>
                <w:b/>
                <w:sz w:val="24"/>
                <w:szCs w:val="24"/>
              </w:rPr>
            </w:pPr>
            <w:r w:rsidRPr="007D54B9">
              <w:rPr>
                <w:rFonts w:ascii="Times New Roman" w:hAnsi="Times New Roman"/>
                <w:b/>
                <w:sz w:val="24"/>
                <w:szCs w:val="24"/>
              </w:rPr>
              <w:t>District</w:t>
            </w:r>
          </w:p>
        </w:tc>
        <w:tc>
          <w:tcPr>
            <w:tcW w:w="992" w:type="dxa"/>
            <w:vMerge w:val="restart"/>
            <w:tcBorders>
              <w:top w:val="thickThinSmallGap" w:sz="24" w:space="0" w:color="auto"/>
              <w:bottom w:val="nil"/>
            </w:tcBorders>
            <w:vAlign w:val="bottom"/>
          </w:tcPr>
          <w:p w:rsidR="00DE7194" w:rsidRPr="007D54B9" w:rsidRDefault="00DE7194" w:rsidP="001611AB">
            <w:pPr>
              <w:tabs>
                <w:tab w:val="left" w:pos="0"/>
              </w:tabs>
              <w:spacing w:line="276" w:lineRule="auto"/>
              <w:jc w:val="both"/>
              <w:rPr>
                <w:rFonts w:ascii="Times New Roman" w:hAnsi="Times New Roman"/>
                <w:b/>
                <w:sz w:val="24"/>
                <w:szCs w:val="24"/>
              </w:rPr>
            </w:pPr>
            <w:r w:rsidRPr="007D54B9">
              <w:rPr>
                <w:rFonts w:ascii="Times New Roman" w:hAnsi="Times New Roman"/>
                <w:b/>
                <w:sz w:val="24"/>
                <w:szCs w:val="24"/>
              </w:rPr>
              <w:t>Total</w:t>
            </w:r>
          </w:p>
        </w:tc>
      </w:tr>
      <w:tr w:rsidR="00591AA5" w:rsidRPr="007D54B9" w:rsidTr="002A69F9">
        <w:trPr>
          <w:trHeight w:val="20"/>
        </w:trPr>
        <w:tc>
          <w:tcPr>
            <w:tcW w:w="1216" w:type="dxa"/>
            <w:vMerge/>
            <w:tcBorders>
              <w:top w:val="single" w:sz="4" w:space="0" w:color="auto"/>
              <w:bottom w:val="single" w:sz="4" w:space="0" w:color="auto"/>
            </w:tcBorders>
            <w:vAlign w:val="bottom"/>
          </w:tcPr>
          <w:p w:rsidR="00DE7194" w:rsidRPr="007D54B9" w:rsidRDefault="00DE7194" w:rsidP="001611AB">
            <w:pPr>
              <w:tabs>
                <w:tab w:val="left" w:pos="0"/>
              </w:tabs>
              <w:spacing w:line="276" w:lineRule="auto"/>
              <w:jc w:val="both"/>
              <w:rPr>
                <w:rFonts w:ascii="Times New Roman" w:hAnsi="Times New Roman"/>
                <w:sz w:val="24"/>
                <w:szCs w:val="24"/>
              </w:rPr>
            </w:pPr>
          </w:p>
        </w:tc>
        <w:tc>
          <w:tcPr>
            <w:tcW w:w="1203" w:type="dxa"/>
            <w:vMerge/>
            <w:tcBorders>
              <w:top w:val="nil"/>
              <w:bottom w:val="single" w:sz="4" w:space="0" w:color="auto"/>
            </w:tcBorders>
            <w:vAlign w:val="bottom"/>
          </w:tcPr>
          <w:p w:rsidR="00DE7194" w:rsidRPr="007D54B9" w:rsidRDefault="00DE7194" w:rsidP="001611AB">
            <w:pPr>
              <w:tabs>
                <w:tab w:val="left" w:pos="0"/>
              </w:tabs>
              <w:spacing w:line="276" w:lineRule="auto"/>
              <w:jc w:val="both"/>
              <w:rPr>
                <w:rFonts w:ascii="Times New Roman" w:hAnsi="Times New Roman"/>
                <w:sz w:val="24"/>
                <w:szCs w:val="24"/>
              </w:rPr>
            </w:pPr>
          </w:p>
        </w:tc>
        <w:tc>
          <w:tcPr>
            <w:tcW w:w="1256" w:type="dxa"/>
            <w:tcBorders>
              <w:top w:val="single" w:sz="4" w:space="0" w:color="auto"/>
              <w:bottom w:val="single" w:sz="4" w:space="0" w:color="auto"/>
            </w:tcBorders>
            <w:vAlign w:val="bottom"/>
          </w:tcPr>
          <w:p w:rsidR="00DE7194" w:rsidRPr="007D54B9" w:rsidRDefault="00DE7194" w:rsidP="001611AB">
            <w:pPr>
              <w:tabs>
                <w:tab w:val="left" w:pos="0"/>
              </w:tabs>
              <w:spacing w:line="276" w:lineRule="auto"/>
              <w:jc w:val="both"/>
              <w:rPr>
                <w:rFonts w:ascii="Times New Roman" w:hAnsi="Times New Roman"/>
                <w:b/>
                <w:sz w:val="24"/>
                <w:szCs w:val="24"/>
              </w:rPr>
            </w:pPr>
            <w:r w:rsidRPr="007D54B9">
              <w:rPr>
                <w:rFonts w:ascii="Times New Roman" w:hAnsi="Times New Roman"/>
                <w:b/>
                <w:sz w:val="24"/>
                <w:szCs w:val="24"/>
              </w:rPr>
              <w:t>Moyamba</w:t>
            </w:r>
          </w:p>
        </w:tc>
        <w:tc>
          <w:tcPr>
            <w:tcW w:w="851" w:type="dxa"/>
            <w:tcBorders>
              <w:top w:val="single" w:sz="4" w:space="0" w:color="auto"/>
              <w:bottom w:val="single" w:sz="4" w:space="0" w:color="auto"/>
            </w:tcBorders>
            <w:vAlign w:val="bottom"/>
          </w:tcPr>
          <w:p w:rsidR="00DE7194" w:rsidRPr="007D54B9" w:rsidRDefault="00DE7194" w:rsidP="001611AB">
            <w:pPr>
              <w:tabs>
                <w:tab w:val="left" w:pos="0"/>
              </w:tabs>
              <w:spacing w:line="276" w:lineRule="auto"/>
              <w:jc w:val="both"/>
              <w:rPr>
                <w:rFonts w:ascii="Times New Roman" w:hAnsi="Times New Roman"/>
                <w:b/>
                <w:sz w:val="24"/>
                <w:szCs w:val="24"/>
              </w:rPr>
            </w:pPr>
            <w:r w:rsidRPr="007D54B9">
              <w:rPr>
                <w:rFonts w:ascii="Times New Roman" w:hAnsi="Times New Roman"/>
                <w:b/>
                <w:sz w:val="24"/>
                <w:szCs w:val="24"/>
              </w:rPr>
              <w:t>Bo</w:t>
            </w:r>
          </w:p>
        </w:tc>
        <w:tc>
          <w:tcPr>
            <w:tcW w:w="1070" w:type="dxa"/>
            <w:tcBorders>
              <w:top w:val="single" w:sz="4" w:space="0" w:color="auto"/>
              <w:bottom w:val="single" w:sz="4" w:space="0" w:color="auto"/>
            </w:tcBorders>
            <w:vAlign w:val="bottom"/>
          </w:tcPr>
          <w:p w:rsidR="00DE7194" w:rsidRPr="007D54B9" w:rsidRDefault="00DE7194" w:rsidP="001611AB">
            <w:pPr>
              <w:tabs>
                <w:tab w:val="left" w:pos="0"/>
              </w:tabs>
              <w:spacing w:line="276" w:lineRule="auto"/>
              <w:jc w:val="both"/>
              <w:rPr>
                <w:rFonts w:ascii="Times New Roman" w:hAnsi="Times New Roman"/>
                <w:b/>
                <w:sz w:val="24"/>
                <w:szCs w:val="24"/>
              </w:rPr>
            </w:pPr>
            <w:r w:rsidRPr="007D54B9">
              <w:rPr>
                <w:rFonts w:ascii="Times New Roman" w:hAnsi="Times New Roman"/>
                <w:b/>
                <w:sz w:val="24"/>
                <w:szCs w:val="24"/>
              </w:rPr>
              <w:t>Kenema</w:t>
            </w:r>
          </w:p>
        </w:tc>
        <w:tc>
          <w:tcPr>
            <w:tcW w:w="1083" w:type="dxa"/>
            <w:tcBorders>
              <w:top w:val="single" w:sz="4" w:space="0" w:color="auto"/>
              <w:bottom w:val="single" w:sz="4" w:space="0" w:color="auto"/>
            </w:tcBorders>
            <w:vAlign w:val="bottom"/>
          </w:tcPr>
          <w:p w:rsidR="00DE7194" w:rsidRPr="007D54B9" w:rsidRDefault="00DE7194" w:rsidP="001611AB">
            <w:pPr>
              <w:tabs>
                <w:tab w:val="left" w:pos="0"/>
              </w:tabs>
              <w:spacing w:line="276" w:lineRule="auto"/>
              <w:jc w:val="both"/>
              <w:rPr>
                <w:rFonts w:ascii="Times New Roman" w:hAnsi="Times New Roman"/>
                <w:b/>
                <w:sz w:val="24"/>
                <w:szCs w:val="24"/>
              </w:rPr>
            </w:pPr>
            <w:r w:rsidRPr="007D54B9">
              <w:rPr>
                <w:rFonts w:ascii="Times New Roman" w:hAnsi="Times New Roman"/>
                <w:b/>
                <w:sz w:val="24"/>
                <w:szCs w:val="24"/>
              </w:rPr>
              <w:t>Bombali</w:t>
            </w:r>
          </w:p>
        </w:tc>
        <w:tc>
          <w:tcPr>
            <w:tcW w:w="1259" w:type="dxa"/>
            <w:tcBorders>
              <w:top w:val="single" w:sz="4" w:space="0" w:color="auto"/>
              <w:bottom w:val="single" w:sz="4" w:space="0" w:color="auto"/>
            </w:tcBorders>
            <w:vAlign w:val="bottom"/>
          </w:tcPr>
          <w:p w:rsidR="00DE7194" w:rsidRPr="007D54B9" w:rsidRDefault="00DE7194" w:rsidP="001611AB">
            <w:pPr>
              <w:tabs>
                <w:tab w:val="left" w:pos="0"/>
              </w:tabs>
              <w:spacing w:line="276" w:lineRule="auto"/>
              <w:jc w:val="both"/>
              <w:rPr>
                <w:rFonts w:ascii="Times New Roman" w:hAnsi="Times New Roman"/>
                <w:b/>
                <w:sz w:val="24"/>
                <w:szCs w:val="24"/>
              </w:rPr>
            </w:pPr>
            <w:r w:rsidRPr="007D54B9">
              <w:rPr>
                <w:rFonts w:ascii="Times New Roman" w:hAnsi="Times New Roman"/>
                <w:b/>
                <w:sz w:val="24"/>
                <w:szCs w:val="24"/>
              </w:rPr>
              <w:t>Western Area</w:t>
            </w:r>
          </w:p>
        </w:tc>
        <w:tc>
          <w:tcPr>
            <w:tcW w:w="992" w:type="dxa"/>
            <w:vMerge/>
            <w:tcBorders>
              <w:top w:val="nil"/>
              <w:bottom w:val="single" w:sz="4" w:space="0" w:color="auto"/>
            </w:tcBorders>
            <w:vAlign w:val="bottom"/>
          </w:tcPr>
          <w:p w:rsidR="00DE7194" w:rsidRPr="007D54B9" w:rsidRDefault="00DE7194" w:rsidP="001611AB">
            <w:pPr>
              <w:tabs>
                <w:tab w:val="left" w:pos="0"/>
              </w:tabs>
              <w:spacing w:line="276" w:lineRule="auto"/>
              <w:jc w:val="both"/>
              <w:rPr>
                <w:rFonts w:ascii="Times New Roman" w:hAnsi="Times New Roman"/>
                <w:sz w:val="24"/>
                <w:szCs w:val="24"/>
              </w:rPr>
            </w:pPr>
          </w:p>
        </w:tc>
      </w:tr>
      <w:tr w:rsidR="00591AA5" w:rsidRPr="007D54B9" w:rsidTr="002A69F9">
        <w:trPr>
          <w:trHeight w:val="20"/>
        </w:trPr>
        <w:tc>
          <w:tcPr>
            <w:tcW w:w="1216" w:type="dxa"/>
            <w:tcBorders>
              <w:top w:val="single" w:sz="4" w:space="0" w:color="auto"/>
              <w:bottom w:val="nil"/>
            </w:tcBorders>
          </w:tcPr>
          <w:p w:rsidR="00DE7194" w:rsidRPr="007D54B9" w:rsidRDefault="00DE7194" w:rsidP="001611AB">
            <w:pPr>
              <w:tabs>
                <w:tab w:val="left" w:pos="0"/>
              </w:tabs>
              <w:spacing w:line="276" w:lineRule="auto"/>
              <w:jc w:val="both"/>
              <w:rPr>
                <w:rFonts w:ascii="Times New Roman" w:hAnsi="Times New Roman"/>
                <w:sz w:val="24"/>
                <w:szCs w:val="24"/>
              </w:rPr>
            </w:pPr>
            <w:r w:rsidRPr="007D54B9">
              <w:rPr>
                <w:rFonts w:ascii="Times New Roman" w:hAnsi="Times New Roman"/>
                <w:sz w:val="24"/>
                <w:szCs w:val="24"/>
              </w:rPr>
              <w:t>Individual interviews</w:t>
            </w:r>
          </w:p>
        </w:tc>
        <w:tc>
          <w:tcPr>
            <w:tcW w:w="1203" w:type="dxa"/>
            <w:tcBorders>
              <w:top w:val="single" w:sz="4" w:space="0" w:color="auto"/>
              <w:bottom w:val="nil"/>
            </w:tcBorders>
            <w:vAlign w:val="bottom"/>
          </w:tcPr>
          <w:p w:rsidR="00DE7194" w:rsidRPr="007D54B9" w:rsidRDefault="00DE7194" w:rsidP="001611AB">
            <w:pPr>
              <w:tabs>
                <w:tab w:val="left" w:pos="0"/>
              </w:tabs>
              <w:spacing w:line="276" w:lineRule="auto"/>
              <w:jc w:val="both"/>
              <w:rPr>
                <w:rFonts w:ascii="Times New Roman" w:hAnsi="Times New Roman"/>
                <w:sz w:val="24"/>
                <w:szCs w:val="24"/>
              </w:rPr>
            </w:pPr>
            <w:r w:rsidRPr="007D54B9">
              <w:rPr>
                <w:rFonts w:ascii="Times New Roman" w:hAnsi="Times New Roman"/>
                <w:sz w:val="24"/>
                <w:szCs w:val="24"/>
              </w:rPr>
              <w:t>Producer</w:t>
            </w:r>
          </w:p>
        </w:tc>
        <w:tc>
          <w:tcPr>
            <w:tcW w:w="1256" w:type="dxa"/>
            <w:tcBorders>
              <w:top w:val="single" w:sz="4" w:space="0" w:color="auto"/>
              <w:bottom w:val="nil"/>
            </w:tcBorders>
            <w:vAlign w:val="bottom"/>
          </w:tcPr>
          <w:p w:rsidR="00DE7194" w:rsidRPr="007D54B9" w:rsidRDefault="00DE7194" w:rsidP="001611AB">
            <w:pPr>
              <w:tabs>
                <w:tab w:val="left" w:pos="0"/>
              </w:tabs>
              <w:spacing w:line="276" w:lineRule="auto"/>
              <w:jc w:val="both"/>
              <w:rPr>
                <w:rFonts w:ascii="Times New Roman" w:hAnsi="Times New Roman"/>
                <w:sz w:val="24"/>
                <w:szCs w:val="24"/>
              </w:rPr>
            </w:pPr>
            <w:r w:rsidRPr="007D54B9">
              <w:rPr>
                <w:rFonts w:ascii="Times New Roman" w:hAnsi="Times New Roman"/>
                <w:sz w:val="24"/>
                <w:szCs w:val="24"/>
              </w:rPr>
              <w:t>40</w:t>
            </w:r>
          </w:p>
        </w:tc>
        <w:tc>
          <w:tcPr>
            <w:tcW w:w="851" w:type="dxa"/>
            <w:tcBorders>
              <w:top w:val="single" w:sz="4" w:space="0" w:color="auto"/>
              <w:bottom w:val="nil"/>
            </w:tcBorders>
            <w:vAlign w:val="bottom"/>
          </w:tcPr>
          <w:p w:rsidR="00DE7194" w:rsidRPr="007D54B9" w:rsidRDefault="00DE7194" w:rsidP="001611AB">
            <w:pPr>
              <w:tabs>
                <w:tab w:val="left" w:pos="0"/>
              </w:tabs>
              <w:spacing w:line="276" w:lineRule="auto"/>
              <w:jc w:val="both"/>
              <w:rPr>
                <w:rFonts w:ascii="Times New Roman" w:hAnsi="Times New Roman"/>
                <w:sz w:val="24"/>
                <w:szCs w:val="24"/>
              </w:rPr>
            </w:pPr>
            <w:r w:rsidRPr="007D54B9">
              <w:rPr>
                <w:rFonts w:ascii="Times New Roman" w:hAnsi="Times New Roman"/>
                <w:sz w:val="24"/>
                <w:szCs w:val="24"/>
              </w:rPr>
              <w:t>40</w:t>
            </w:r>
          </w:p>
        </w:tc>
        <w:tc>
          <w:tcPr>
            <w:tcW w:w="1070" w:type="dxa"/>
            <w:tcBorders>
              <w:top w:val="single" w:sz="4" w:space="0" w:color="auto"/>
              <w:bottom w:val="nil"/>
            </w:tcBorders>
            <w:vAlign w:val="bottom"/>
          </w:tcPr>
          <w:p w:rsidR="00DE7194" w:rsidRPr="007D54B9" w:rsidRDefault="00DE7194" w:rsidP="001611AB">
            <w:pPr>
              <w:tabs>
                <w:tab w:val="left" w:pos="0"/>
              </w:tabs>
              <w:spacing w:line="276" w:lineRule="auto"/>
              <w:jc w:val="both"/>
              <w:rPr>
                <w:rFonts w:ascii="Times New Roman" w:hAnsi="Times New Roman"/>
                <w:sz w:val="24"/>
                <w:szCs w:val="24"/>
              </w:rPr>
            </w:pPr>
            <w:r w:rsidRPr="007D54B9">
              <w:rPr>
                <w:rFonts w:ascii="Times New Roman" w:hAnsi="Times New Roman"/>
                <w:sz w:val="24"/>
                <w:szCs w:val="24"/>
              </w:rPr>
              <w:t>40</w:t>
            </w:r>
          </w:p>
        </w:tc>
        <w:tc>
          <w:tcPr>
            <w:tcW w:w="1083" w:type="dxa"/>
            <w:tcBorders>
              <w:top w:val="single" w:sz="4" w:space="0" w:color="auto"/>
              <w:bottom w:val="nil"/>
            </w:tcBorders>
            <w:vAlign w:val="bottom"/>
          </w:tcPr>
          <w:p w:rsidR="00DE7194" w:rsidRPr="007D54B9" w:rsidRDefault="00DE7194" w:rsidP="001611AB">
            <w:pPr>
              <w:tabs>
                <w:tab w:val="left" w:pos="0"/>
              </w:tabs>
              <w:spacing w:line="276" w:lineRule="auto"/>
              <w:jc w:val="both"/>
              <w:rPr>
                <w:rFonts w:ascii="Times New Roman" w:hAnsi="Times New Roman"/>
                <w:sz w:val="24"/>
                <w:szCs w:val="24"/>
              </w:rPr>
            </w:pPr>
            <w:r w:rsidRPr="007D54B9">
              <w:rPr>
                <w:rFonts w:ascii="Times New Roman" w:hAnsi="Times New Roman"/>
                <w:sz w:val="24"/>
                <w:szCs w:val="24"/>
              </w:rPr>
              <w:t>40</w:t>
            </w:r>
          </w:p>
        </w:tc>
        <w:tc>
          <w:tcPr>
            <w:tcW w:w="1259" w:type="dxa"/>
            <w:tcBorders>
              <w:top w:val="single" w:sz="4" w:space="0" w:color="auto"/>
              <w:bottom w:val="nil"/>
            </w:tcBorders>
            <w:vAlign w:val="bottom"/>
          </w:tcPr>
          <w:p w:rsidR="00DE7194" w:rsidRPr="007D54B9" w:rsidRDefault="00DE7194" w:rsidP="001611AB">
            <w:pPr>
              <w:tabs>
                <w:tab w:val="left" w:pos="0"/>
              </w:tabs>
              <w:spacing w:line="276" w:lineRule="auto"/>
              <w:jc w:val="both"/>
              <w:rPr>
                <w:rFonts w:ascii="Times New Roman" w:hAnsi="Times New Roman"/>
                <w:sz w:val="24"/>
                <w:szCs w:val="24"/>
              </w:rPr>
            </w:pPr>
            <w:r w:rsidRPr="007D54B9">
              <w:rPr>
                <w:rFonts w:ascii="Times New Roman" w:hAnsi="Times New Roman"/>
                <w:sz w:val="24"/>
                <w:szCs w:val="24"/>
              </w:rPr>
              <w:t>40</w:t>
            </w:r>
          </w:p>
        </w:tc>
        <w:tc>
          <w:tcPr>
            <w:tcW w:w="992" w:type="dxa"/>
            <w:tcBorders>
              <w:top w:val="single" w:sz="4" w:space="0" w:color="auto"/>
              <w:bottom w:val="nil"/>
            </w:tcBorders>
            <w:vAlign w:val="bottom"/>
          </w:tcPr>
          <w:p w:rsidR="00DE7194" w:rsidRPr="007D54B9" w:rsidRDefault="00DE7194" w:rsidP="001611AB">
            <w:pPr>
              <w:tabs>
                <w:tab w:val="left" w:pos="0"/>
              </w:tabs>
              <w:spacing w:line="276" w:lineRule="auto"/>
              <w:jc w:val="both"/>
              <w:rPr>
                <w:rFonts w:ascii="Times New Roman" w:hAnsi="Times New Roman"/>
                <w:sz w:val="24"/>
                <w:szCs w:val="24"/>
              </w:rPr>
            </w:pPr>
            <w:r w:rsidRPr="007D54B9">
              <w:rPr>
                <w:rFonts w:ascii="Times New Roman" w:hAnsi="Times New Roman"/>
                <w:sz w:val="24"/>
                <w:szCs w:val="24"/>
              </w:rPr>
              <w:t>200</w:t>
            </w:r>
          </w:p>
        </w:tc>
      </w:tr>
      <w:tr w:rsidR="00591AA5" w:rsidRPr="007D54B9" w:rsidTr="006F7605">
        <w:trPr>
          <w:trHeight w:val="20"/>
        </w:trPr>
        <w:tc>
          <w:tcPr>
            <w:tcW w:w="1216" w:type="dxa"/>
            <w:tcBorders>
              <w:top w:val="single" w:sz="4" w:space="0" w:color="auto"/>
              <w:bottom w:val="thinThickSmallGap" w:sz="24" w:space="0" w:color="auto"/>
            </w:tcBorders>
          </w:tcPr>
          <w:p w:rsidR="006F7605" w:rsidRPr="007D54B9" w:rsidRDefault="006F7605" w:rsidP="001611AB">
            <w:pPr>
              <w:tabs>
                <w:tab w:val="left" w:pos="0"/>
              </w:tabs>
              <w:spacing w:line="276" w:lineRule="auto"/>
              <w:jc w:val="both"/>
              <w:rPr>
                <w:rFonts w:ascii="Times New Roman" w:hAnsi="Times New Roman"/>
                <w:sz w:val="24"/>
                <w:szCs w:val="24"/>
              </w:rPr>
            </w:pPr>
          </w:p>
          <w:p w:rsidR="00DE7194" w:rsidRPr="007D54B9" w:rsidRDefault="00DE7194" w:rsidP="001611AB">
            <w:pPr>
              <w:tabs>
                <w:tab w:val="left" w:pos="0"/>
              </w:tabs>
              <w:spacing w:line="276" w:lineRule="auto"/>
              <w:jc w:val="both"/>
              <w:rPr>
                <w:rFonts w:ascii="Times New Roman" w:hAnsi="Times New Roman"/>
                <w:sz w:val="24"/>
                <w:szCs w:val="24"/>
              </w:rPr>
            </w:pPr>
            <w:r w:rsidRPr="007D54B9">
              <w:rPr>
                <w:rFonts w:ascii="Times New Roman" w:hAnsi="Times New Roman"/>
                <w:sz w:val="24"/>
                <w:szCs w:val="24"/>
              </w:rPr>
              <w:t>FGDs</w:t>
            </w:r>
          </w:p>
        </w:tc>
        <w:tc>
          <w:tcPr>
            <w:tcW w:w="1203" w:type="dxa"/>
            <w:tcBorders>
              <w:top w:val="single" w:sz="4" w:space="0" w:color="auto"/>
              <w:bottom w:val="thinThickSmallGap" w:sz="24" w:space="0" w:color="auto"/>
            </w:tcBorders>
            <w:vAlign w:val="bottom"/>
          </w:tcPr>
          <w:p w:rsidR="00DE7194" w:rsidRPr="007D54B9" w:rsidRDefault="00DE7194" w:rsidP="001611AB">
            <w:pPr>
              <w:tabs>
                <w:tab w:val="left" w:pos="0"/>
              </w:tabs>
              <w:spacing w:line="276" w:lineRule="auto"/>
              <w:jc w:val="both"/>
              <w:rPr>
                <w:rFonts w:ascii="Times New Roman" w:hAnsi="Times New Roman"/>
                <w:sz w:val="24"/>
                <w:szCs w:val="24"/>
              </w:rPr>
            </w:pPr>
            <w:r w:rsidRPr="007D54B9">
              <w:rPr>
                <w:rFonts w:ascii="Times New Roman" w:hAnsi="Times New Roman"/>
                <w:sz w:val="24"/>
                <w:szCs w:val="24"/>
              </w:rPr>
              <w:t>Producer</w:t>
            </w:r>
          </w:p>
        </w:tc>
        <w:tc>
          <w:tcPr>
            <w:tcW w:w="1256" w:type="dxa"/>
            <w:tcBorders>
              <w:top w:val="single" w:sz="4" w:space="0" w:color="auto"/>
              <w:bottom w:val="thinThickSmallGap" w:sz="24" w:space="0" w:color="auto"/>
            </w:tcBorders>
            <w:vAlign w:val="bottom"/>
          </w:tcPr>
          <w:p w:rsidR="00DE7194" w:rsidRPr="007D54B9" w:rsidRDefault="00DE7194" w:rsidP="001611AB">
            <w:pPr>
              <w:tabs>
                <w:tab w:val="left" w:pos="0"/>
              </w:tabs>
              <w:spacing w:line="276" w:lineRule="auto"/>
              <w:jc w:val="both"/>
              <w:rPr>
                <w:rFonts w:ascii="Times New Roman" w:hAnsi="Times New Roman"/>
                <w:sz w:val="24"/>
                <w:szCs w:val="24"/>
              </w:rPr>
            </w:pPr>
            <w:r w:rsidRPr="007D54B9">
              <w:rPr>
                <w:rFonts w:ascii="Times New Roman" w:hAnsi="Times New Roman"/>
                <w:sz w:val="24"/>
                <w:szCs w:val="24"/>
              </w:rPr>
              <w:t>2</w:t>
            </w:r>
          </w:p>
        </w:tc>
        <w:tc>
          <w:tcPr>
            <w:tcW w:w="851" w:type="dxa"/>
            <w:tcBorders>
              <w:top w:val="single" w:sz="4" w:space="0" w:color="auto"/>
              <w:bottom w:val="thinThickSmallGap" w:sz="24" w:space="0" w:color="auto"/>
            </w:tcBorders>
            <w:vAlign w:val="bottom"/>
          </w:tcPr>
          <w:p w:rsidR="00DE7194" w:rsidRPr="007D54B9" w:rsidRDefault="00DE7194" w:rsidP="001611AB">
            <w:pPr>
              <w:tabs>
                <w:tab w:val="left" w:pos="0"/>
              </w:tabs>
              <w:spacing w:line="276" w:lineRule="auto"/>
              <w:jc w:val="both"/>
              <w:rPr>
                <w:rFonts w:ascii="Times New Roman" w:hAnsi="Times New Roman"/>
                <w:sz w:val="24"/>
                <w:szCs w:val="24"/>
              </w:rPr>
            </w:pPr>
            <w:r w:rsidRPr="007D54B9">
              <w:rPr>
                <w:rFonts w:ascii="Times New Roman" w:hAnsi="Times New Roman"/>
                <w:sz w:val="24"/>
                <w:szCs w:val="24"/>
              </w:rPr>
              <w:t>2</w:t>
            </w:r>
          </w:p>
        </w:tc>
        <w:tc>
          <w:tcPr>
            <w:tcW w:w="1070" w:type="dxa"/>
            <w:tcBorders>
              <w:top w:val="single" w:sz="4" w:space="0" w:color="auto"/>
              <w:bottom w:val="thinThickSmallGap" w:sz="24" w:space="0" w:color="auto"/>
            </w:tcBorders>
            <w:vAlign w:val="bottom"/>
          </w:tcPr>
          <w:p w:rsidR="00DE7194" w:rsidRPr="007D54B9" w:rsidRDefault="00DE7194" w:rsidP="001611AB">
            <w:pPr>
              <w:tabs>
                <w:tab w:val="left" w:pos="0"/>
              </w:tabs>
              <w:spacing w:line="276" w:lineRule="auto"/>
              <w:jc w:val="both"/>
              <w:rPr>
                <w:rFonts w:ascii="Times New Roman" w:hAnsi="Times New Roman"/>
                <w:sz w:val="24"/>
                <w:szCs w:val="24"/>
              </w:rPr>
            </w:pPr>
            <w:r w:rsidRPr="007D54B9">
              <w:rPr>
                <w:rFonts w:ascii="Times New Roman" w:hAnsi="Times New Roman"/>
                <w:sz w:val="24"/>
                <w:szCs w:val="24"/>
              </w:rPr>
              <w:t>2</w:t>
            </w:r>
          </w:p>
        </w:tc>
        <w:tc>
          <w:tcPr>
            <w:tcW w:w="1083" w:type="dxa"/>
            <w:tcBorders>
              <w:top w:val="single" w:sz="4" w:space="0" w:color="auto"/>
              <w:bottom w:val="thinThickSmallGap" w:sz="24" w:space="0" w:color="auto"/>
            </w:tcBorders>
            <w:vAlign w:val="bottom"/>
          </w:tcPr>
          <w:p w:rsidR="00DE7194" w:rsidRPr="007D54B9" w:rsidRDefault="00DE7194" w:rsidP="001611AB">
            <w:pPr>
              <w:tabs>
                <w:tab w:val="left" w:pos="0"/>
              </w:tabs>
              <w:spacing w:line="276" w:lineRule="auto"/>
              <w:jc w:val="both"/>
              <w:rPr>
                <w:rFonts w:ascii="Times New Roman" w:hAnsi="Times New Roman"/>
                <w:sz w:val="24"/>
                <w:szCs w:val="24"/>
              </w:rPr>
            </w:pPr>
            <w:r w:rsidRPr="007D54B9">
              <w:rPr>
                <w:rFonts w:ascii="Times New Roman" w:hAnsi="Times New Roman"/>
                <w:sz w:val="24"/>
                <w:szCs w:val="24"/>
              </w:rPr>
              <w:t>2</w:t>
            </w:r>
          </w:p>
        </w:tc>
        <w:tc>
          <w:tcPr>
            <w:tcW w:w="1259" w:type="dxa"/>
            <w:tcBorders>
              <w:top w:val="single" w:sz="4" w:space="0" w:color="auto"/>
              <w:bottom w:val="thinThickSmallGap" w:sz="24" w:space="0" w:color="auto"/>
            </w:tcBorders>
            <w:vAlign w:val="bottom"/>
          </w:tcPr>
          <w:p w:rsidR="00DE7194" w:rsidRPr="007D54B9" w:rsidRDefault="00DE7194" w:rsidP="001611AB">
            <w:pPr>
              <w:tabs>
                <w:tab w:val="left" w:pos="0"/>
              </w:tabs>
              <w:spacing w:line="276" w:lineRule="auto"/>
              <w:jc w:val="both"/>
              <w:rPr>
                <w:rFonts w:ascii="Times New Roman" w:hAnsi="Times New Roman"/>
                <w:sz w:val="24"/>
                <w:szCs w:val="24"/>
              </w:rPr>
            </w:pPr>
            <w:r w:rsidRPr="007D54B9">
              <w:rPr>
                <w:rFonts w:ascii="Times New Roman" w:hAnsi="Times New Roman"/>
                <w:sz w:val="24"/>
                <w:szCs w:val="24"/>
              </w:rPr>
              <w:t>2</w:t>
            </w:r>
          </w:p>
        </w:tc>
        <w:tc>
          <w:tcPr>
            <w:tcW w:w="992" w:type="dxa"/>
            <w:tcBorders>
              <w:top w:val="single" w:sz="4" w:space="0" w:color="auto"/>
              <w:bottom w:val="thinThickSmallGap" w:sz="24" w:space="0" w:color="auto"/>
            </w:tcBorders>
            <w:vAlign w:val="bottom"/>
          </w:tcPr>
          <w:p w:rsidR="00DE7194" w:rsidRPr="007D54B9" w:rsidRDefault="00DE7194" w:rsidP="001611AB">
            <w:pPr>
              <w:tabs>
                <w:tab w:val="left" w:pos="0"/>
              </w:tabs>
              <w:spacing w:line="276" w:lineRule="auto"/>
              <w:jc w:val="both"/>
              <w:rPr>
                <w:rFonts w:ascii="Times New Roman" w:hAnsi="Times New Roman"/>
                <w:sz w:val="24"/>
                <w:szCs w:val="24"/>
              </w:rPr>
            </w:pPr>
            <w:r w:rsidRPr="007D54B9">
              <w:rPr>
                <w:rFonts w:ascii="Times New Roman" w:hAnsi="Times New Roman"/>
                <w:sz w:val="24"/>
                <w:szCs w:val="24"/>
              </w:rPr>
              <w:t>10</w:t>
            </w:r>
          </w:p>
        </w:tc>
      </w:tr>
    </w:tbl>
    <w:p w:rsidR="00DE7194" w:rsidRPr="007D54B9" w:rsidRDefault="004925D6" w:rsidP="001611AB">
      <w:pPr>
        <w:spacing w:line="276" w:lineRule="auto"/>
        <w:jc w:val="both"/>
        <w:rPr>
          <w:rFonts w:ascii="Times New Roman" w:hAnsi="Times New Roman" w:cs="Times New Roman"/>
          <w:sz w:val="24"/>
          <w:szCs w:val="24"/>
        </w:rPr>
      </w:pPr>
      <w:r>
        <w:rPr>
          <w:rFonts w:ascii="Times New Roman" w:hAnsi="Times New Roman" w:cs="Times New Roman"/>
          <w:sz w:val="24"/>
          <w:szCs w:val="24"/>
        </w:rPr>
        <w:t>Source: Survey Data, 2024</w:t>
      </w:r>
    </w:p>
    <w:p w:rsidR="00614FA7" w:rsidRPr="007D54B9" w:rsidRDefault="00614FA7" w:rsidP="001611AB">
      <w:pPr>
        <w:spacing w:line="276" w:lineRule="auto"/>
        <w:jc w:val="both"/>
        <w:rPr>
          <w:rFonts w:ascii="Times New Roman" w:hAnsi="Times New Roman" w:cs="Times New Roman"/>
          <w:sz w:val="24"/>
          <w:szCs w:val="24"/>
        </w:rPr>
      </w:pPr>
    </w:p>
    <w:p w:rsidR="00DE7194" w:rsidRPr="007D54B9" w:rsidRDefault="00694F7A" w:rsidP="001611AB">
      <w:pPr>
        <w:pStyle w:val="Heading2"/>
        <w:tabs>
          <w:tab w:val="right" w:pos="9360"/>
        </w:tabs>
        <w:spacing w:after="160"/>
        <w:jc w:val="both"/>
        <w:rPr>
          <w:rFonts w:ascii="Times New Roman" w:eastAsia="Times New Roman" w:hAnsi="Times New Roman" w:cs="Times New Roman"/>
          <w:i/>
          <w:color w:val="auto"/>
          <w:sz w:val="24"/>
          <w:szCs w:val="24"/>
        </w:rPr>
      </w:pPr>
      <w:bookmarkStart w:id="6" w:name="_Toc511734882"/>
      <w:r w:rsidRPr="007D54B9">
        <w:rPr>
          <w:rFonts w:ascii="Times New Roman" w:eastAsia="Times New Roman" w:hAnsi="Times New Roman" w:cs="Times New Roman"/>
          <w:i/>
          <w:color w:val="auto"/>
          <w:sz w:val="24"/>
          <w:szCs w:val="24"/>
        </w:rPr>
        <w:t>2.3</w:t>
      </w:r>
      <w:r w:rsidR="00DE7194" w:rsidRPr="007D54B9">
        <w:rPr>
          <w:rFonts w:ascii="Times New Roman" w:eastAsia="Times New Roman" w:hAnsi="Times New Roman" w:cs="Times New Roman"/>
          <w:i/>
          <w:color w:val="auto"/>
          <w:sz w:val="24"/>
          <w:szCs w:val="24"/>
        </w:rPr>
        <w:t xml:space="preserve"> Data Collection</w:t>
      </w:r>
      <w:bookmarkEnd w:id="6"/>
      <w:r w:rsidR="00DE7194" w:rsidRPr="007D54B9">
        <w:rPr>
          <w:rFonts w:ascii="Times New Roman" w:eastAsia="Times New Roman" w:hAnsi="Times New Roman" w:cs="Times New Roman"/>
          <w:i/>
          <w:color w:val="auto"/>
          <w:sz w:val="24"/>
          <w:szCs w:val="24"/>
        </w:rPr>
        <w:tab/>
      </w:r>
    </w:p>
    <w:p w:rsidR="001611AB" w:rsidRPr="001611AB" w:rsidRDefault="001611AB" w:rsidP="001611AB">
      <w:pPr>
        <w:spacing w:before="100" w:beforeAutospacing="1" w:after="100" w:afterAutospacing="1" w:line="240" w:lineRule="auto"/>
        <w:jc w:val="both"/>
        <w:rPr>
          <w:rFonts w:ascii="Times New Roman" w:eastAsia="Times New Roman" w:hAnsi="Times New Roman" w:cs="Times New Roman"/>
          <w:sz w:val="24"/>
          <w:szCs w:val="24"/>
          <w:lang w:val="en-US"/>
        </w:rPr>
      </w:pPr>
      <w:r w:rsidRPr="001611AB">
        <w:rPr>
          <w:rFonts w:ascii="Times New Roman" w:eastAsia="Times New Roman" w:hAnsi="Times New Roman" w:cs="Times New Roman"/>
          <w:sz w:val="24"/>
          <w:szCs w:val="24"/>
          <w:lang w:val="en-US"/>
        </w:rPr>
        <w:t>Both primary and secondary data were collected for this study. Primary data encompassed both qualitative and quantitative information and were obtained through field-based methods, including focus group discussions, individual interviews, and direct personal observations. Secondary data were gathered from scientific reports, maps, and statistical abstracts, serving as supplementary sources of information [12</w:t>
      </w:r>
      <w:r>
        <w:rPr>
          <w:rFonts w:ascii="Times New Roman" w:eastAsia="Times New Roman" w:hAnsi="Times New Roman" w:cs="Times New Roman"/>
          <w:sz w:val="24"/>
          <w:szCs w:val="24"/>
          <w:lang w:val="en-US"/>
        </w:rPr>
        <w:t>,28</w:t>
      </w:r>
      <w:r w:rsidRPr="001611AB">
        <w:rPr>
          <w:rFonts w:ascii="Times New Roman" w:eastAsia="Times New Roman" w:hAnsi="Times New Roman" w:cs="Times New Roman"/>
          <w:sz w:val="24"/>
          <w:szCs w:val="24"/>
          <w:lang w:val="en-US"/>
        </w:rPr>
        <w:t>].</w:t>
      </w:r>
    </w:p>
    <w:p w:rsidR="001611AB" w:rsidRPr="001611AB" w:rsidRDefault="001611AB" w:rsidP="001611AB">
      <w:pPr>
        <w:spacing w:before="100" w:beforeAutospacing="1" w:after="100" w:afterAutospacing="1" w:line="240" w:lineRule="auto"/>
        <w:jc w:val="both"/>
        <w:rPr>
          <w:rFonts w:ascii="Times New Roman" w:eastAsia="Times New Roman" w:hAnsi="Times New Roman" w:cs="Times New Roman"/>
          <w:sz w:val="24"/>
          <w:szCs w:val="24"/>
          <w:lang w:val="en-US"/>
        </w:rPr>
      </w:pPr>
      <w:r w:rsidRPr="001611AB">
        <w:rPr>
          <w:rFonts w:ascii="Times New Roman" w:eastAsia="Times New Roman" w:hAnsi="Times New Roman" w:cs="Times New Roman"/>
          <w:sz w:val="24"/>
          <w:szCs w:val="24"/>
          <w:lang w:val="en-US"/>
        </w:rPr>
        <w:t>Individual interviews were conducted using Android devices equipped with the Census and Survey Processing System (</w:t>
      </w:r>
      <w:proofErr w:type="spellStart"/>
      <w:r w:rsidRPr="001611AB">
        <w:rPr>
          <w:rFonts w:ascii="Times New Roman" w:eastAsia="Times New Roman" w:hAnsi="Times New Roman" w:cs="Times New Roman"/>
          <w:sz w:val="24"/>
          <w:szCs w:val="24"/>
          <w:lang w:val="en-US"/>
        </w:rPr>
        <w:t>CSPro</w:t>
      </w:r>
      <w:proofErr w:type="spellEnd"/>
      <w:r w:rsidRPr="001611AB">
        <w:rPr>
          <w:rFonts w:ascii="Times New Roman" w:eastAsia="Times New Roman" w:hAnsi="Times New Roman" w:cs="Times New Roman"/>
          <w:sz w:val="24"/>
          <w:szCs w:val="24"/>
          <w:lang w:val="en-US"/>
        </w:rPr>
        <w:t xml:space="preserve"> 6.3) software, a process commonly referred to as electronic data capture. A total of 15 team members participated in the data collection process. The information collected focused on several key aspects: awareness and extent of OFSP cultivation, sources of information, willingness to adopt and disseminate OFSP genotypes, and the estimated likelihood or rate of adoption among farmers.</w:t>
      </w:r>
    </w:p>
    <w:p w:rsidR="00CC7F7A" w:rsidRPr="007D54B9" w:rsidRDefault="00CC7F7A" w:rsidP="001611AB">
      <w:pPr>
        <w:spacing w:line="276" w:lineRule="auto"/>
        <w:jc w:val="both"/>
        <w:rPr>
          <w:rFonts w:ascii="Times New Roman" w:eastAsia="Times New Roman" w:hAnsi="Times New Roman" w:cs="Times New Roman"/>
          <w:sz w:val="24"/>
          <w:szCs w:val="24"/>
        </w:rPr>
      </w:pPr>
    </w:p>
    <w:p w:rsidR="00A2393A" w:rsidRPr="007D54B9" w:rsidRDefault="00A2393A" w:rsidP="001611AB">
      <w:pPr>
        <w:autoSpaceDE w:val="0"/>
        <w:autoSpaceDN w:val="0"/>
        <w:adjustRightInd w:val="0"/>
        <w:spacing w:line="276" w:lineRule="auto"/>
        <w:jc w:val="both"/>
        <w:rPr>
          <w:rFonts w:ascii="Times New Roman" w:eastAsia="Times New Roman" w:hAnsi="Times New Roman" w:cs="Times New Roman"/>
          <w:sz w:val="24"/>
          <w:szCs w:val="24"/>
        </w:rPr>
      </w:pPr>
    </w:p>
    <w:p w:rsidR="00DE7194" w:rsidRPr="007D54B9" w:rsidRDefault="00DE7194" w:rsidP="001611AB">
      <w:pPr>
        <w:autoSpaceDE w:val="0"/>
        <w:autoSpaceDN w:val="0"/>
        <w:adjustRightInd w:val="0"/>
        <w:spacing w:line="276" w:lineRule="auto"/>
        <w:jc w:val="both"/>
        <w:rPr>
          <w:rFonts w:ascii="Times New Roman" w:eastAsia="Times New Roman" w:hAnsi="Times New Roman" w:cs="Times New Roman"/>
          <w:sz w:val="24"/>
          <w:szCs w:val="24"/>
        </w:rPr>
      </w:pPr>
    </w:p>
    <w:p w:rsidR="00DE7194" w:rsidRPr="007D54B9" w:rsidRDefault="00DE7194" w:rsidP="001611AB">
      <w:pPr>
        <w:pStyle w:val="Heading2"/>
        <w:numPr>
          <w:ilvl w:val="1"/>
          <w:numId w:val="6"/>
        </w:numPr>
        <w:spacing w:after="160"/>
        <w:jc w:val="both"/>
        <w:rPr>
          <w:rFonts w:ascii="Times New Roman" w:eastAsia="Times New Roman" w:hAnsi="Times New Roman" w:cs="Times New Roman"/>
          <w:i/>
          <w:color w:val="auto"/>
          <w:sz w:val="24"/>
          <w:szCs w:val="24"/>
        </w:rPr>
      </w:pPr>
      <w:bookmarkStart w:id="7" w:name="_Toc511734883"/>
      <w:r w:rsidRPr="007D54B9">
        <w:rPr>
          <w:rFonts w:ascii="Times New Roman" w:eastAsia="Times New Roman" w:hAnsi="Times New Roman" w:cs="Times New Roman"/>
          <w:i/>
          <w:color w:val="auto"/>
          <w:sz w:val="24"/>
          <w:szCs w:val="24"/>
        </w:rPr>
        <w:lastRenderedPageBreak/>
        <w:t>Data Analysis and Presentation</w:t>
      </w:r>
      <w:bookmarkEnd w:id="7"/>
    </w:p>
    <w:p w:rsidR="00017F6E" w:rsidRPr="001E6A42" w:rsidRDefault="00DE7194" w:rsidP="001611AB">
      <w:pPr>
        <w:autoSpaceDE w:val="0"/>
        <w:autoSpaceDN w:val="0"/>
        <w:adjustRightInd w:val="0"/>
        <w:spacing w:line="276" w:lineRule="auto"/>
        <w:jc w:val="both"/>
        <w:rPr>
          <w:rFonts w:ascii="Times New Roman" w:eastAsia="Times New Roman" w:hAnsi="Times New Roman" w:cs="Times New Roman"/>
          <w:sz w:val="24"/>
          <w:szCs w:val="24"/>
        </w:rPr>
      </w:pPr>
      <w:r w:rsidRPr="007D54B9">
        <w:rPr>
          <w:rFonts w:ascii="Times New Roman" w:eastAsia="Times New Roman" w:hAnsi="Times New Roman" w:cs="Times New Roman"/>
          <w:sz w:val="24"/>
          <w:szCs w:val="24"/>
        </w:rPr>
        <w:t>Qualitative data from FGDs was analyse</w:t>
      </w:r>
      <w:r w:rsidR="00017F6E" w:rsidRPr="007D54B9">
        <w:rPr>
          <w:rFonts w:ascii="Times New Roman" w:eastAsia="Times New Roman" w:hAnsi="Times New Roman" w:cs="Times New Roman"/>
          <w:sz w:val="24"/>
          <w:szCs w:val="24"/>
        </w:rPr>
        <w:t xml:space="preserve">d using non-statistical methods. This </w:t>
      </w:r>
      <w:r w:rsidRPr="007D54B9">
        <w:rPr>
          <w:rFonts w:ascii="Times New Roman" w:eastAsia="Times New Roman" w:hAnsi="Times New Roman" w:cs="Times New Roman"/>
          <w:sz w:val="24"/>
          <w:szCs w:val="24"/>
        </w:rPr>
        <w:t>involved extractin</w:t>
      </w:r>
      <w:r w:rsidR="006D7DBE">
        <w:rPr>
          <w:rFonts w:ascii="Times New Roman" w:eastAsia="Times New Roman" w:hAnsi="Times New Roman" w:cs="Times New Roman"/>
          <w:sz w:val="24"/>
          <w:szCs w:val="24"/>
        </w:rPr>
        <w:t>g the information and clustered</w:t>
      </w:r>
      <w:r w:rsidRPr="007D54B9">
        <w:rPr>
          <w:rFonts w:ascii="Times New Roman" w:eastAsia="Times New Roman" w:hAnsi="Times New Roman" w:cs="Times New Roman"/>
          <w:sz w:val="24"/>
          <w:szCs w:val="24"/>
        </w:rPr>
        <w:t xml:space="preserve"> it into t</w:t>
      </w:r>
      <w:r w:rsidR="006D7DBE">
        <w:rPr>
          <w:rFonts w:ascii="Times New Roman" w:eastAsia="Times New Roman" w:hAnsi="Times New Roman" w:cs="Times New Roman"/>
          <w:sz w:val="24"/>
          <w:szCs w:val="24"/>
        </w:rPr>
        <w:t>hemes and sub-themes and ranked</w:t>
      </w:r>
      <w:r w:rsidRPr="007D54B9">
        <w:rPr>
          <w:rFonts w:ascii="Times New Roman" w:eastAsia="Times New Roman" w:hAnsi="Times New Roman" w:cs="Times New Roman"/>
          <w:sz w:val="24"/>
          <w:szCs w:val="24"/>
        </w:rPr>
        <w:t xml:space="preserve"> according to priorities, weights or proportional of responses in a certain category </w:t>
      </w:r>
      <w:r w:rsidR="00017F6E" w:rsidRPr="007D54B9">
        <w:rPr>
          <w:rFonts w:ascii="Times New Roman" w:eastAsia="Times New Roman" w:hAnsi="Times New Roman" w:cs="Times New Roman"/>
          <w:sz w:val="24"/>
          <w:szCs w:val="24"/>
        </w:rPr>
        <w:t xml:space="preserve">to support the individual interviews </w:t>
      </w:r>
      <w:r w:rsidR="005629D3" w:rsidRPr="001E6A42">
        <w:rPr>
          <w:rFonts w:ascii="Times New Roman" w:eastAsia="Times New Roman" w:hAnsi="Times New Roman" w:cs="Times New Roman"/>
          <w:sz w:val="24"/>
          <w:szCs w:val="24"/>
        </w:rPr>
        <w:t>[</w:t>
      </w:r>
      <w:r w:rsidR="003C5C07" w:rsidRPr="001E6A42">
        <w:rPr>
          <w:rFonts w:ascii="Times New Roman" w:eastAsia="Times New Roman" w:hAnsi="Times New Roman" w:cs="Times New Roman"/>
          <w:sz w:val="24"/>
          <w:szCs w:val="24"/>
        </w:rPr>
        <w:t>1</w:t>
      </w:r>
      <w:r w:rsidR="005629D3" w:rsidRPr="001E6A42">
        <w:rPr>
          <w:rFonts w:ascii="Times New Roman" w:eastAsia="Times New Roman" w:hAnsi="Times New Roman" w:cs="Times New Roman"/>
          <w:sz w:val="24"/>
          <w:szCs w:val="24"/>
        </w:rPr>
        <w:t>3]</w:t>
      </w:r>
      <w:r w:rsidRPr="001E6A42">
        <w:rPr>
          <w:rFonts w:ascii="Times New Roman" w:eastAsia="Times New Roman" w:hAnsi="Times New Roman" w:cs="Times New Roman"/>
          <w:sz w:val="24"/>
          <w:szCs w:val="24"/>
        </w:rPr>
        <w:t>. Quan</w:t>
      </w:r>
      <w:r w:rsidR="00D25179">
        <w:rPr>
          <w:rFonts w:ascii="Times New Roman" w:eastAsia="Times New Roman" w:hAnsi="Times New Roman" w:cs="Times New Roman"/>
          <w:sz w:val="24"/>
          <w:szCs w:val="24"/>
        </w:rPr>
        <w:t xml:space="preserve">titative </w:t>
      </w:r>
      <w:r w:rsidR="00AA2FCB">
        <w:rPr>
          <w:rFonts w:ascii="Times New Roman" w:eastAsia="Times New Roman" w:hAnsi="Times New Roman" w:cs="Times New Roman"/>
          <w:sz w:val="24"/>
          <w:szCs w:val="24"/>
        </w:rPr>
        <w:t>data from</w:t>
      </w:r>
      <w:r w:rsidRPr="001E6A42">
        <w:rPr>
          <w:rFonts w:ascii="Times New Roman" w:eastAsia="Times New Roman" w:hAnsi="Times New Roman" w:cs="Times New Roman"/>
          <w:sz w:val="24"/>
          <w:szCs w:val="24"/>
        </w:rPr>
        <w:t xml:space="preserve"> </w:t>
      </w:r>
      <w:r w:rsidR="00017F6E" w:rsidRPr="001E6A42">
        <w:rPr>
          <w:rFonts w:ascii="Times New Roman" w:eastAsia="Times New Roman" w:hAnsi="Times New Roman" w:cs="Times New Roman"/>
          <w:sz w:val="24"/>
          <w:szCs w:val="24"/>
        </w:rPr>
        <w:t>individual</w:t>
      </w:r>
      <w:r w:rsidR="00D25179">
        <w:rPr>
          <w:rFonts w:ascii="Times New Roman" w:eastAsia="Times New Roman" w:hAnsi="Times New Roman" w:cs="Times New Roman"/>
          <w:sz w:val="24"/>
          <w:szCs w:val="24"/>
        </w:rPr>
        <w:t xml:space="preserve"> household</w:t>
      </w:r>
      <w:r w:rsidR="00017F6E" w:rsidRPr="001E6A42">
        <w:rPr>
          <w:rFonts w:ascii="Times New Roman" w:eastAsia="Times New Roman" w:hAnsi="Times New Roman" w:cs="Times New Roman"/>
          <w:sz w:val="24"/>
          <w:szCs w:val="24"/>
        </w:rPr>
        <w:t xml:space="preserve"> </w:t>
      </w:r>
      <w:r w:rsidRPr="001E6A42">
        <w:rPr>
          <w:rFonts w:ascii="Times New Roman" w:eastAsia="Times New Roman" w:hAnsi="Times New Roman" w:cs="Times New Roman"/>
          <w:sz w:val="24"/>
          <w:szCs w:val="24"/>
        </w:rPr>
        <w:t xml:space="preserve">interviews </w:t>
      </w:r>
      <w:r w:rsidRPr="001E6A42">
        <w:rPr>
          <w:rFonts w:ascii="Times New Roman" w:eastAsia="Times New Roman" w:hAnsi="Times New Roman" w:cs="Times New Roman"/>
          <w:noProof/>
          <w:sz w:val="24"/>
          <w:szCs w:val="24"/>
        </w:rPr>
        <w:t>was</w:t>
      </w:r>
      <w:r w:rsidR="00AA2FCB">
        <w:rPr>
          <w:rFonts w:ascii="Times New Roman" w:eastAsia="Times New Roman" w:hAnsi="Times New Roman" w:cs="Times New Roman"/>
          <w:sz w:val="24"/>
          <w:szCs w:val="24"/>
        </w:rPr>
        <w:t xml:space="preserve"> </w:t>
      </w:r>
      <w:proofErr w:type="spellStart"/>
      <w:r w:rsidR="00AA2FCB">
        <w:rPr>
          <w:rFonts w:ascii="Times New Roman" w:eastAsia="Times New Roman" w:hAnsi="Times New Roman" w:cs="Times New Roman"/>
          <w:sz w:val="24"/>
          <w:szCs w:val="24"/>
        </w:rPr>
        <w:t>transfered</w:t>
      </w:r>
      <w:proofErr w:type="spellEnd"/>
      <w:r w:rsidRPr="001E6A42">
        <w:rPr>
          <w:rFonts w:ascii="Times New Roman" w:eastAsia="Times New Roman" w:hAnsi="Times New Roman" w:cs="Times New Roman"/>
          <w:sz w:val="24"/>
          <w:szCs w:val="24"/>
        </w:rPr>
        <w:t xml:space="preserve"> </w:t>
      </w:r>
      <w:r w:rsidR="00017F6E" w:rsidRPr="001E6A42">
        <w:rPr>
          <w:rFonts w:ascii="Times New Roman" w:eastAsia="Times New Roman" w:hAnsi="Times New Roman" w:cs="Times New Roman"/>
          <w:sz w:val="24"/>
          <w:szCs w:val="24"/>
        </w:rPr>
        <w:t xml:space="preserve">from </w:t>
      </w:r>
      <w:proofErr w:type="spellStart"/>
      <w:r w:rsidR="00017F6E" w:rsidRPr="001E6A42">
        <w:rPr>
          <w:rFonts w:ascii="Times New Roman" w:eastAsia="Times New Roman" w:hAnsi="Times New Roman" w:cs="Times New Roman"/>
          <w:sz w:val="24"/>
          <w:szCs w:val="24"/>
        </w:rPr>
        <w:t>CSPro</w:t>
      </w:r>
      <w:proofErr w:type="spellEnd"/>
      <w:r w:rsidR="00017F6E" w:rsidRPr="001E6A42">
        <w:rPr>
          <w:rFonts w:ascii="Times New Roman" w:eastAsia="Times New Roman" w:hAnsi="Times New Roman" w:cs="Times New Roman"/>
          <w:sz w:val="24"/>
          <w:szCs w:val="24"/>
        </w:rPr>
        <w:t xml:space="preserve"> to various statistical packages such as</w:t>
      </w:r>
      <w:r w:rsidRPr="001E6A42">
        <w:rPr>
          <w:rFonts w:ascii="Times New Roman" w:eastAsia="Times New Roman" w:hAnsi="Times New Roman" w:cs="Times New Roman"/>
          <w:sz w:val="24"/>
          <w:szCs w:val="24"/>
        </w:rPr>
        <w:t xml:space="preserve"> Statistical Analysis Systems (SAS 9.3), Microsoft Excel 2010 and </w:t>
      </w:r>
      <w:r w:rsidRPr="001E6A42">
        <w:rPr>
          <w:rFonts w:ascii="Times New Roman" w:eastAsia="Times New Roman" w:hAnsi="Times New Roman" w:cs="Times New Roman"/>
          <w:bCs/>
          <w:sz w:val="24"/>
          <w:szCs w:val="24"/>
          <w:shd w:val="clear" w:color="auto" w:fill="FFFFFF"/>
        </w:rPr>
        <w:t>Statistical</w:t>
      </w:r>
      <w:r w:rsidRPr="001E6A42">
        <w:rPr>
          <w:rFonts w:ascii="Times New Roman" w:eastAsia="Times New Roman" w:hAnsi="Times New Roman" w:cs="Times New Roman"/>
          <w:sz w:val="24"/>
          <w:szCs w:val="24"/>
          <w:shd w:val="clear" w:color="auto" w:fill="FFFFFF"/>
        </w:rPr>
        <w:t> Package for the Social Sciences (</w:t>
      </w:r>
      <w:r w:rsidRPr="001E6A42">
        <w:rPr>
          <w:rFonts w:ascii="Times New Roman" w:eastAsia="Times New Roman" w:hAnsi="Times New Roman" w:cs="Times New Roman"/>
          <w:sz w:val="24"/>
          <w:szCs w:val="24"/>
        </w:rPr>
        <w:t xml:space="preserve">IBM SPSS Statistics 2) for analysis using different analytical tools in statistics. </w:t>
      </w:r>
    </w:p>
    <w:p w:rsidR="00DE32D3" w:rsidRPr="007D54B9" w:rsidRDefault="00716A17" w:rsidP="001611AB">
      <w:pPr>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Descriptive s</w:t>
      </w:r>
      <w:r w:rsidR="00D25179">
        <w:rPr>
          <w:rFonts w:ascii="Times New Roman" w:hAnsi="Times New Roman" w:cs="Times New Roman"/>
          <w:sz w:val="24"/>
          <w:szCs w:val="24"/>
        </w:rPr>
        <w:t>tatistic</w:t>
      </w:r>
      <w:r w:rsidR="00017F6E" w:rsidRPr="001E6A42">
        <w:rPr>
          <w:rFonts w:ascii="Times New Roman" w:hAnsi="Times New Roman" w:cs="Times New Roman"/>
          <w:sz w:val="24"/>
          <w:szCs w:val="24"/>
        </w:rPr>
        <w:t xml:space="preserve"> </w:t>
      </w:r>
      <w:r w:rsidR="00DE7194" w:rsidRPr="001E6A42">
        <w:rPr>
          <w:rFonts w:ascii="Times New Roman" w:hAnsi="Times New Roman" w:cs="Times New Roman"/>
          <w:sz w:val="24"/>
          <w:szCs w:val="24"/>
        </w:rPr>
        <w:t xml:space="preserve">was used to </w:t>
      </w:r>
      <w:r w:rsidR="00DE32D3" w:rsidRPr="001E6A42">
        <w:rPr>
          <w:rFonts w:ascii="Times New Roman" w:hAnsi="Times New Roman" w:cs="Times New Roman"/>
          <w:sz w:val="24"/>
          <w:szCs w:val="24"/>
        </w:rPr>
        <w:t>analyse</w:t>
      </w:r>
      <w:r w:rsidR="00DE7194" w:rsidRPr="001E6A42">
        <w:rPr>
          <w:rFonts w:ascii="Times New Roman" w:hAnsi="Times New Roman" w:cs="Times New Roman"/>
          <w:sz w:val="24"/>
          <w:szCs w:val="24"/>
        </w:rPr>
        <w:t xml:space="preserve"> quantitative data related to the respondent’s </w:t>
      </w:r>
      <w:r w:rsidR="00017F6E" w:rsidRPr="001E6A42">
        <w:rPr>
          <w:rFonts w:ascii="Times New Roman" w:hAnsi="Times New Roman" w:cs="Times New Roman"/>
          <w:sz w:val="24"/>
          <w:szCs w:val="24"/>
        </w:rPr>
        <w:t xml:space="preserve">awareness and level of production, source of information, willingness </w:t>
      </w:r>
      <w:r w:rsidR="00017F6E" w:rsidRPr="007D54B9">
        <w:rPr>
          <w:rFonts w:ascii="Times New Roman" w:hAnsi="Times New Roman" w:cs="Times New Roman"/>
          <w:sz w:val="24"/>
          <w:szCs w:val="24"/>
        </w:rPr>
        <w:t xml:space="preserve">and means of disseminating OFSP genotypes. Inferential statistics </w:t>
      </w:r>
      <w:r w:rsidR="00017F6E" w:rsidRPr="001E6A42">
        <w:rPr>
          <w:rFonts w:ascii="Times New Roman" w:hAnsi="Times New Roman" w:cs="Times New Roman"/>
          <w:sz w:val="24"/>
          <w:szCs w:val="24"/>
        </w:rPr>
        <w:t>(</w:t>
      </w:r>
      <w:r w:rsidR="0017641E" w:rsidRPr="001E6A42">
        <w:rPr>
          <w:rFonts w:ascii="Times New Roman" w:hAnsi="Times New Roman" w:cs="Times New Roman"/>
          <w:sz w:val="24"/>
          <w:szCs w:val="24"/>
        </w:rPr>
        <w:t>Logiistic</w:t>
      </w:r>
      <w:r w:rsidR="00DE32D3" w:rsidRPr="001E6A42">
        <w:rPr>
          <w:rFonts w:ascii="Times New Roman" w:hAnsi="Times New Roman" w:cs="Times New Roman"/>
          <w:sz w:val="24"/>
          <w:szCs w:val="24"/>
        </w:rPr>
        <w:t xml:space="preserve"> </w:t>
      </w:r>
      <w:r w:rsidR="00DE32D3" w:rsidRPr="007D54B9">
        <w:rPr>
          <w:rFonts w:ascii="Times New Roman" w:hAnsi="Times New Roman" w:cs="Times New Roman"/>
          <w:sz w:val="24"/>
          <w:szCs w:val="24"/>
        </w:rPr>
        <w:t>Regression model</w:t>
      </w:r>
      <w:r w:rsidR="00017F6E" w:rsidRPr="007D54B9">
        <w:rPr>
          <w:rFonts w:ascii="Times New Roman" w:hAnsi="Times New Roman" w:cs="Times New Roman"/>
          <w:sz w:val="24"/>
          <w:szCs w:val="24"/>
        </w:rPr>
        <w:t xml:space="preserve">) was used </w:t>
      </w:r>
      <w:r w:rsidR="00DE32D3" w:rsidRPr="007D54B9">
        <w:rPr>
          <w:rFonts w:ascii="Times New Roman" w:hAnsi="Times New Roman" w:cs="Times New Roman"/>
          <w:sz w:val="24"/>
          <w:szCs w:val="24"/>
          <w:lang w:val="en-US"/>
        </w:rPr>
        <w:t>to determine the factors that may influence the adoption of improve sweet potato varieties.</w:t>
      </w:r>
    </w:p>
    <w:p w:rsidR="005D3321" w:rsidRPr="007D54B9" w:rsidRDefault="005D3321" w:rsidP="001611AB">
      <w:pPr>
        <w:spacing w:line="276" w:lineRule="auto"/>
        <w:jc w:val="both"/>
        <w:rPr>
          <w:rFonts w:ascii="Times New Roman" w:hAnsi="Times New Roman" w:cs="Times New Roman"/>
          <w:sz w:val="24"/>
          <w:szCs w:val="24"/>
          <w:lang w:val="en-US"/>
        </w:rPr>
      </w:pPr>
      <w:r w:rsidRPr="007D54B9">
        <w:rPr>
          <w:rFonts w:ascii="Times New Roman" w:hAnsi="Times New Roman" w:cs="Times New Roman"/>
          <w:sz w:val="24"/>
          <w:szCs w:val="24"/>
          <w:lang w:val="en-US"/>
        </w:rPr>
        <w:t>The dependent variable used in this study</w:t>
      </w:r>
      <w:bookmarkStart w:id="8" w:name="_GoBack"/>
      <w:bookmarkEnd w:id="8"/>
      <w:r w:rsidRPr="007D54B9">
        <w:rPr>
          <w:rFonts w:ascii="Times New Roman" w:hAnsi="Times New Roman" w:cs="Times New Roman"/>
          <w:sz w:val="24"/>
          <w:szCs w:val="24"/>
          <w:lang w:val="en-US"/>
        </w:rPr>
        <w:t xml:space="preserve"> was the cultivation of sweet potato varieties.  In this study, sweet potato farmer was defined as an adopter if he or she was found to be growing any improved sweet potato variety for at least 3 consecutive years. The adoption variable was measured as a binary dummy variable (1 = Farmer grows any improved sweet potato variety for at least 3 consecutive years and 0 = otherwise). The independent variables used in this study were grouped into socioeconomic characteristics (gender, age, marital status, educational level and household population, main economic activity, main crop cultivated, sweet potato production cycles) and access to agricultural inputs and services (improve planting materials, land acquisition, extension visits, agricultural training, member of ABC and access to loan).  The description of the independent variables u</w:t>
      </w:r>
      <w:r w:rsidR="00926D88">
        <w:rPr>
          <w:rFonts w:ascii="Times New Roman" w:hAnsi="Times New Roman" w:cs="Times New Roman"/>
          <w:sz w:val="24"/>
          <w:szCs w:val="24"/>
          <w:lang w:val="en-US"/>
        </w:rPr>
        <w:t>sed in the hypothesis testing was</w:t>
      </w:r>
      <w:r w:rsidRPr="007D54B9">
        <w:rPr>
          <w:rFonts w:ascii="Times New Roman" w:hAnsi="Times New Roman" w:cs="Times New Roman"/>
          <w:sz w:val="24"/>
          <w:szCs w:val="24"/>
          <w:lang w:val="en-US"/>
        </w:rPr>
        <w:t xml:space="preserve"> presented in the Table </w:t>
      </w:r>
      <w:r w:rsidR="0053206B" w:rsidRPr="007D54B9">
        <w:rPr>
          <w:rFonts w:ascii="Times New Roman" w:hAnsi="Times New Roman" w:cs="Times New Roman"/>
          <w:sz w:val="24"/>
          <w:szCs w:val="24"/>
          <w:lang w:val="en-US"/>
        </w:rPr>
        <w:t>2</w:t>
      </w:r>
      <w:r w:rsidR="00724E6F" w:rsidRPr="007D54B9">
        <w:rPr>
          <w:rFonts w:ascii="Times New Roman" w:hAnsi="Times New Roman" w:cs="Times New Roman"/>
          <w:sz w:val="24"/>
          <w:szCs w:val="24"/>
          <w:lang w:val="en-US"/>
        </w:rPr>
        <w:t xml:space="preserve">. </w:t>
      </w:r>
      <w:r w:rsidR="00B91578" w:rsidRPr="007D54B9">
        <w:rPr>
          <w:rFonts w:ascii="Times New Roman" w:hAnsi="Times New Roman" w:cs="Times New Roman"/>
          <w:sz w:val="24"/>
          <w:szCs w:val="24"/>
          <w:lang w:val="en-US"/>
        </w:rPr>
        <w:t xml:space="preserve"> L</w:t>
      </w:r>
      <w:r w:rsidRPr="007D54B9">
        <w:rPr>
          <w:rFonts w:ascii="Times New Roman" w:hAnsi="Times New Roman" w:cs="Times New Roman"/>
          <w:sz w:val="24"/>
          <w:szCs w:val="24"/>
          <w:lang w:val="en-US"/>
        </w:rPr>
        <w:t>ogistic regression analysis was used to identify the determinants of adoption of improved swee</w:t>
      </w:r>
      <w:r w:rsidR="00E101E3" w:rsidRPr="007D54B9">
        <w:rPr>
          <w:rFonts w:ascii="Times New Roman" w:hAnsi="Times New Roman" w:cs="Times New Roman"/>
          <w:sz w:val="24"/>
          <w:szCs w:val="24"/>
          <w:lang w:val="en-US"/>
        </w:rPr>
        <w:t>t potato varieties adop</w:t>
      </w:r>
      <w:r w:rsidR="001A2B49">
        <w:rPr>
          <w:rFonts w:ascii="Times New Roman" w:hAnsi="Times New Roman" w:cs="Times New Roman"/>
          <w:sz w:val="24"/>
          <w:szCs w:val="24"/>
          <w:lang w:val="en-US"/>
        </w:rPr>
        <w:t xml:space="preserve">tion. </w:t>
      </w:r>
      <w:r w:rsidR="007815AF">
        <w:rPr>
          <w:rFonts w:ascii="Times New Roman" w:hAnsi="Times New Roman" w:cs="Times New Roman"/>
          <w:sz w:val="24"/>
          <w:szCs w:val="24"/>
          <w:lang w:val="en-US"/>
        </w:rPr>
        <w:t>Continuous and D</w:t>
      </w:r>
      <w:r w:rsidRPr="007D54B9">
        <w:rPr>
          <w:rFonts w:ascii="Times New Roman" w:hAnsi="Times New Roman" w:cs="Times New Roman"/>
          <w:sz w:val="24"/>
          <w:szCs w:val="24"/>
          <w:lang w:val="en-US"/>
        </w:rPr>
        <w:t>iscrete</w:t>
      </w:r>
      <w:r w:rsidR="007815AF">
        <w:rPr>
          <w:rFonts w:ascii="Times New Roman" w:hAnsi="Times New Roman" w:cs="Times New Roman"/>
          <w:sz w:val="24"/>
          <w:szCs w:val="24"/>
          <w:lang w:val="en-US"/>
        </w:rPr>
        <w:t xml:space="preserve"> independent variables</w:t>
      </w:r>
      <w:r w:rsidRPr="007D54B9">
        <w:rPr>
          <w:rFonts w:ascii="Times New Roman" w:hAnsi="Times New Roman" w:cs="Times New Roman"/>
          <w:sz w:val="24"/>
          <w:szCs w:val="24"/>
          <w:lang w:val="en-US"/>
        </w:rPr>
        <w:t xml:space="preserve"> which justified the use of logistic regression model over the probit regression model. The reduced form of the logistic reg</w:t>
      </w:r>
      <w:r w:rsidR="00724E6F" w:rsidRPr="007D54B9">
        <w:rPr>
          <w:rFonts w:ascii="Times New Roman" w:hAnsi="Times New Roman" w:cs="Times New Roman"/>
          <w:sz w:val="24"/>
          <w:szCs w:val="24"/>
          <w:lang w:val="en-US"/>
        </w:rPr>
        <w:t xml:space="preserve">ression model is presented as: </w:t>
      </w:r>
    </w:p>
    <w:p w:rsidR="005D3321" w:rsidRPr="001E6A42" w:rsidRDefault="005D3321" w:rsidP="001611AB">
      <w:pPr>
        <w:spacing w:line="276" w:lineRule="auto"/>
        <w:jc w:val="both"/>
        <w:rPr>
          <w:rFonts w:ascii="Times New Roman" w:hAnsi="Times New Roman" w:cs="Times New Roman"/>
          <w:sz w:val="24"/>
          <w:szCs w:val="24"/>
          <w:lang w:val="en-US"/>
        </w:rPr>
      </w:pPr>
      <w:r w:rsidRPr="007D54B9">
        <w:rPr>
          <w:rFonts w:ascii="Times New Roman" w:hAnsi="Times New Roman" w:cs="Times New Roman"/>
          <w:i/>
          <w:sz w:val="24"/>
          <w:szCs w:val="24"/>
          <w:lang w:val="en-US"/>
        </w:rPr>
        <w:t>A = β</w:t>
      </w:r>
      <w:r w:rsidRPr="007D54B9">
        <w:rPr>
          <w:rFonts w:ascii="Times New Roman" w:hAnsi="Times New Roman" w:cs="Times New Roman"/>
          <w:i/>
          <w:sz w:val="24"/>
          <w:szCs w:val="24"/>
          <w:vertAlign w:val="subscript"/>
          <w:lang w:val="en-US"/>
        </w:rPr>
        <w:t>0</w:t>
      </w:r>
      <w:r w:rsidRPr="007D54B9">
        <w:rPr>
          <w:rFonts w:ascii="Times New Roman" w:hAnsi="Times New Roman" w:cs="Times New Roman"/>
          <w:i/>
          <w:sz w:val="24"/>
          <w:szCs w:val="24"/>
          <w:lang w:val="en-US"/>
        </w:rPr>
        <w:t xml:space="preserve"> + β</w:t>
      </w:r>
      <w:r w:rsidRPr="007D54B9">
        <w:rPr>
          <w:rFonts w:ascii="Times New Roman" w:hAnsi="Times New Roman" w:cs="Times New Roman"/>
          <w:i/>
          <w:sz w:val="24"/>
          <w:szCs w:val="24"/>
          <w:vertAlign w:val="subscript"/>
          <w:lang w:val="en-US"/>
        </w:rPr>
        <w:t>1</w:t>
      </w:r>
      <w:r w:rsidRPr="007D54B9">
        <w:rPr>
          <w:rFonts w:ascii="Times New Roman" w:hAnsi="Times New Roman" w:cs="Times New Roman"/>
          <w:i/>
          <w:sz w:val="24"/>
          <w:szCs w:val="24"/>
          <w:lang w:val="en-US"/>
        </w:rPr>
        <w:t>x</w:t>
      </w:r>
      <w:r w:rsidRPr="007D54B9">
        <w:rPr>
          <w:rFonts w:ascii="Times New Roman" w:hAnsi="Times New Roman" w:cs="Times New Roman"/>
          <w:i/>
          <w:sz w:val="24"/>
          <w:szCs w:val="24"/>
          <w:vertAlign w:val="subscript"/>
          <w:lang w:val="en-US"/>
        </w:rPr>
        <w:t>1</w:t>
      </w:r>
      <w:r w:rsidRPr="007D54B9">
        <w:rPr>
          <w:rFonts w:ascii="Times New Roman" w:hAnsi="Times New Roman" w:cs="Times New Roman"/>
          <w:i/>
          <w:sz w:val="24"/>
          <w:szCs w:val="24"/>
          <w:lang w:val="en-US"/>
        </w:rPr>
        <w:t xml:space="preserve"> + β</w:t>
      </w:r>
      <w:r w:rsidRPr="007D54B9">
        <w:rPr>
          <w:rFonts w:ascii="Times New Roman" w:hAnsi="Times New Roman" w:cs="Times New Roman"/>
          <w:i/>
          <w:sz w:val="24"/>
          <w:szCs w:val="24"/>
          <w:vertAlign w:val="subscript"/>
          <w:lang w:val="en-US"/>
        </w:rPr>
        <w:t>2</w:t>
      </w:r>
      <w:r w:rsidRPr="007D54B9">
        <w:rPr>
          <w:rFonts w:ascii="Times New Roman" w:hAnsi="Times New Roman" w:cs="Times New Roman"/>
          <w:i/>
          <w:sz w:val="24"/>
          <w:szCs w:val="24"/>
          <w:lang w:val="en-US"/>
        </w:rPr>
        <w:t>x</w:t>
      </w:r>
      <w:r w:rsidRPr="007D54B9">
        <w:rPr>
          <w:rFonts w:ascii="Times New Roman" w:hAnsi="Times New Roman" w:cs="Times New Roman"/>
          <w:i/>
          <w:sz w:val="24"/>
          <w:szCs w:val="24"/>
          <w:vertAlign w:val="subscript"/>
          <w:lang w:val="en-US"/>
        </w:rPr>
        <w:t xml:space="preserve">2 + </w:t>
      </w:r>
      <w:r w:rsidRPr="001E6A42">
        <w:rPr>
          <w:rFonts w:ascii="Times New Roman" w:hAnsi="Times New Roman" w:cs="Times New Roman"/>
          <w:i/>
          <w:sz w:val="24"/>
          <w:szCs w:val="24"/>
          <w:lang w:val="en-US"/>
        </w:rPr>
        <w:t>ɛ</w:t>
      </w:r>
      <w:r w:rsidRPr="001E6A42">
        <w:rPr>
          <w:rFonts w:ascii="Times New Roman" w:hAnsi="Times New Roman" w:cs="Times New Roman"/>
          <w:i/>
          <w:sz w:val="24"/>
          <w:szCs w:val="24"/>
          <w:vertAlign w:val="subscript"/>
          <w:lang w:val="en-US"/>
        </w:rPr>
        <w:t>i</w:t>
      </w:r>
      <w:r w:rsidR="00405720" w:rsidRPr="001E6A42">
        <w:rPr>
          <w:rFonts w:ascii="Times New Roman" w:hAnsi="Times New Roman" w:cs="Times New Roman"/>
          <w:sz w:val="24"/>
          <w:szCs w:val="24"/>
          <w:lang w:val="en-US"/>
        </w:rPr>
        <w:t xml:space="preserve">            Equ………….one</w:t>
      </w:r>
      <w:r w:rsidR="007A0BDF" w:rsidRPr="001E6A42">
        <w:rPr>
          <w:rFonts w:ascii="Times New Roman" w:hAnsi="Times New Roman" w:cs="Times New Roman"/>
          <w:sz w:val="24"/>
          <w:szCs w:val="24"/>
          <w:lang w:val="en-US"/>
        </w:rPr>
        <w:t xml:space="preserve"> </w:t>
      </w:r>
      <w:r w:rsidR="00405720" w:rsidRPr="001E6A42">
        <w:rPr>
          <w:rFonts w:ascii="Times New Roman" w:hAnsi="Times New Roman" w:cs="Times New Roman"/>
          <w:sz w:val="24"/>
          <w:szCs w:val="24"/>
          <w:lang w:val="en-US"/>
        </w:rPr>
        <w:t>(1)</w:t>
      </w:r>
    </w:p>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Where, A = Adoption of improved sweet potato varieties, x</w:t>
      </w:r>
      <w:r w:rsidRPr="007D54B9">
        <w:rPr>
          <w:rFonts w:ascii="Times New Roman" w:hAnsi="Times New Roman" w:cs="Times New Roman"/>
          <w:sz w:val="24"/>
          <w:szCs w:val="24"/>
          <w:vertAlign w:val="subscript"/>
        </w:rPr>
        <w:t>1</w:t>
      </w:r>
      <w:r w:rsidRPr="007D54B9">
        <w:rPr>
          <w:rFonts w:ascii="Times New Roman" w:hAnsi="Times New Roman" w:cs="Times New Roman"/>
          <w:sz w:val="24"/>
          <w:szCs w:val="24"/>
        </w:rPr>
        <w:t xml:space="preserve"> = a vector of the socioeconomic characteristics, x</w:t>
      </w:r>
      <w:r w:rsidRPr="007D54B9">
        <w:rPr>
          <w:rFonts w:ascii="Times New Roman" w:hAnsi="Times New Roman" w:cs="Times New Roman"/>
          <w:sz w:val="24"/>
          <w:szCs w:val="24"/>
          <w:vertAlign w:val="subscript"/>
        </w:rPr>
        <w:t>2</w:t>
      </w:r>
      <w:r w:rsidRPr="007D54B9">
        <w:rPr>
          <w:rFonts w:ascii="Times New Roman" w:hAnsi="Times New Roman" w:cs="Times New Roman"/>
          <w:sz w:val="24"/>
          <w:szCs w:val="24"/>
        </w:rPr>
        <w:t xml:space="preserve"> = a vector of access to agricultural inputs and services and ɛ</w:t>
      </w:r>
      <w:r w:rsidRPr="007D54B9">
        <w:rPr>
          <w:rFonts w:ascii="Times New Roman" w:hAnsi="Times New Roman" w:cs="Times New Roman"/>
          <w:sz w:val="24"/>
          <w:szCs w:val="24"/>
          <w:vertAlign w:val="subscript"/>
        </w:rPr>
        <w:t xml:space="preserve">i </w:t>
      </w:r>
      <w:r w:rsidRPr="007D54B9">
        <w:rPr>
          <w:rFonts w:ascii="Times New Roman" w:hAnsi="Times New Roman" w:cs="Times New Roman"/>
          <w:sz w:val="24"/>
          <w:szCs w:val="24"/>
        </w:rPr>
        <w:t>is the error term.</w:t>
      </w:r>
    </w:p>
    <w:p w:rsidR="002063DA" w:rsidRPr="007D54B9" w:rsidRDefault="002063DA" w:rsidP="001611AB">
      <w:pPr>
        <w:spacing w:line="276" w:lineRule="auto"/>
        <w:jc w:val="both"/>
        <w:rPr>
          <w:rFonts w:ascii="Times New Roman" w:hAnsi="Times New Roman" w:cs="Times New Roman"/>
          <w:iCs/>
          <w:sz w:val="24"/>
          <w:szCs w:val="24"/>
        </w:rPr>
      </w:pPr>
      <w:bookmarkStart w:id="9" w:name="_Toc508735017"/>
    </w:p>
    <w:p w:rsidR="002063DA" w:rsidRPr="007D54B9" w:rsidRDefault="002063DA" w:rsidP="001611AB">
      <w:pPr>
        <w:spacing w:line="276" w:lineRule="auto"/>
        <w:jc w:val="both"/>
        <w:rPr>
          <w:rFonts w:ascii="Times New Roman" w:hAnsi="Times New Roman" w:cs="Times New Roman"/>
          <w:iCs/>
          <w:sz w:val="24"/>
          <w:szCs w:val="24"/>
        </w:rPr>
      </w:pPr>
    </w:p>
    <w:p w:rsidR="002063DA" w:rsidRPr="007D54B9" w:rsidRDefault="002063DA" w:rsidP="001611AB">
      <w:pPr>
        <w:spacing w:line="276" w:lineRule="auto"/>
        <w:jc w:val="both"/>
        <w:rPr>
          <w:rFonts w:ascii="Times New Roman" w:hAnsi="Times New Roman" w:cs="Times New Roman"/>
          <w:iCs/>
          <w:sz w:val="24"/>
          <w:szCs w:val="24"/>
        </w:rPr>
      </w:pPr>
    </w:p>
    <w:p w:rsidR="002063DA" w:rsidRPr="007D54B9" w:rsidRDefault="002063DA" w:rsidP="001611AB">
      <w:pPr>
        <w:spacing w:line="276" w:lineRule="auto"/>
        <w:jc w:val="both"/>
        <w:rPr>
          <w:rFonts w:ascii="Times New Roman" w:hAnsi="Times New Roman" w:cs="Times New Roman"/>
          <w:iCs/>
          <w:sz w:val="24"/>
          <w:szCs w:val="24"/>
        </w:rPr>
      </w:pPr>
    </w:p>
    <w:p w:rsidR="00AA3329" w:rsidRDefault="00AA3329" w:rsidP="001611AB">
      <w:pPr>
        <w:spacing w:line="276" w:lineRule="auto"/>
        <w:jc w:val="both"/>
        <w:rPr>
          <w:rFonts w:ascii="Times New Roman" w:hAnsi="Times New Roman" w:cs="Times New Roman"/>
          <w:iCs/>
          <w:sz w:val="24"/>
          <w:szCs w:val="24"/>
        </w:rPr>
      </w:pPr>
    </w:p>
    <w:p w:rsidR="00EA5339" w:rsidRPr="007D54B9" w:rsidRDefault="00EA5339" w:rsidP="001611AB">
      <w:pPr>
        <w:spacing w:line="276" w:lineRule="auto"/>
        <w:jc w:val="both"/>
        <w:rPr>
          <w:rFonts w:ascii="Times New Roman" w:hAnsi="Times New Roman" w:cs="Times New Roman"/>
          <w:iCs/>
          <w:sz w:val="24"/>
          <w:szCs w:val="24"/>
        </w:rPr>
      </w:pPr>
    </w:p>
    <w:p w:rsidR="00AA3329" w:rsidRPr="007D54B9" w:rsidRDefault="00AA3329" w:rsidP="001611AB">
      <w:pPr>
        <w:spacing w:line="276" w:lineRule="auto"/>
        <w:jc w:val="both"/>
        <w:rPr>
          <w:rFonts w:ascii="Times New Roman" w:hAnsi="Times New Roman" w:cs="Times New Roman"/>
          <w:iCs/>
          <w:sz w:val="24"/>
          <w:szCs w:val="24"/>
        </w:rPr>
      </w:pPr>
    </w:p>
    <w:p w:rsidR="005D3321" w:rsidRPr="007D54B9" w:rsidRDefault="005D3321" w:rsidP="001611AB">
      <w:pPr>
        <w:spacing w:line="276" w:lineRule="auto"/>
        <w:jc w:val="both"/>
        <w:rPr>
          <w:rFonts w:ascii="Times New Roman" w:hAnsi="Times New Roman" w:cs="Times New Roman"/>
          <w:iCs/>
          <w:sz w:val="24"/>
          <w:szCs w:val="24"/>
        </w:rPr>
      </w:pPr>
      <w:r w:rsidRPr="007D54B9">
        <w:rPr>
          <w:rFonts w:ascii="Times New Roman" w:hAnsi="Times New Roman" w:cs="Times New Roman"/>
          <w:iCs/>
          <w:sz w:val="24"/>
          <w:szCs w:val="24"/>
        </w:rPr>
        <w:lastRenderedPageBreak/>
        <w:t xml:space="preserve">Table </w:t>
      </w:r>
      <w:r w:rsidR="00E817EC" w:rsidRPr="007D54B9">
        <w:rPr>
          <w:rFonts w:ascii="Times New Roman" w:hAnsi="Times New Roman" w:cs="Times New Roman"/>
          <w:iCs/>
          <w:sz w:val="24"/>
          <w:szCs w:val="24"/>
        </w:rPr>
        <w:t>2</w:t>
      </w:r>
      <w:r w:rsidRPr="007D54B9">
        <w:rPr>
          <w:rFonts w:ascii="Times New Roman" w:hAnsi="Times New Roman" w:cs="Times New Roman"/>
          <w:iCs/>
          <w:sz w:val="24"/>
          <w:szCs w:val="24"/>
        </w:rPr>
        <w:t xml:space="preserve">. Description of independent variables and their hypothesized effect on adoption of </w:t>
      </w:r>
    </w:p>
    <w:p w:rsidR="00BB2782" w:rsidRPr="007D54B9" w:rsidRDefault="00071FDF" w:rsidP="001611AB">
      <w:pPr>
        <w:spacing w:line="276" w:lineRule="auto"/>
        <w:jc w:val="both"/>
        <w:rPr>
          <w:rFonts w:ascii="Times New Roman" w:hAnsi="Times New Roman" w:cs="Times New Roman"/>
          <w:iCs/>
          <w:sz w:val="24"/>
          <w:szCs w:val="24"/>
        </w:rPr>
      </w:pPr>
      <w:r w:rsidRPr="007D54B9">
        <w:rPr>
          <w:rFonts w:ascii="Times New Roman" w:hAnsi="Times New Roman" w:cs="Times New Roman"/>
          <w:iCs/>
          <w:sz w:val="24"/>
          <w:szCs w:val="24"/>
        </w:rPr>
        <w:t>Improved</w:t>
      </w:r>
      <w:r w:rsidR="005D3321" w:rsidRPr="007D54B9">
        <w:rPr>
          <w:rFonts w:ascii="Times New Roman" w:hAnsi="Times New Roman" w:cs="Times New Roman"/>
          <w:iCs/>
          <w:sz w:val="24"/>
          <w:szCs w:val="24"/>
        </w:rPr>
        <w:t xml:space="preserve"> sweet potato varieties.</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2"/>
        <w:gridCol w:w="3716"/>
        <w:gridCol w:w="2745"/>
      </w:tblGrid>
      <w:tr w:rsidR="00DE32D3" w:rsidRPr="007D54B9" w:rsidTr="005D3321">
        <w:trPr>
          <w:trHeight w:val="20"/>
        </w:trPr>
        <w:tc>
          <w:tcPr>
            <w:tcW w:w="1505" w:type="pct"/>
            <w:shd w:val="clear" w:color="auto" w:fill="auto"/>
            <w:noWrap/>
            <w:vAlign w:val="bottom"/>
          </w:tcPr>
          <w:p w:rsidR="005D3321" w:rsidRPr="007D54B9" w:rsidRDefault="005D3321" w:rsidP="001611AB">
            <w:pPr>
              <w:spacing w:line="276" w:lineRule="auto"/>
              <w:jc w:val="both"/>
              <w:rPr>
                <w:rFonts w:ascii="Times New Roman" w:hAnsi="Times New Roman" w:cs="Times New Roman"/>
                <w:b/>
                <w:sz w:val="24"/>
                <w:szCs w:val="24"/>
              </w:rPr>
            </w:pPr>
            <w:r w:rsidRPr="007D54B9">
              <w:rPr>
                <w:rFonts w:ascii="Times New Roman" w:hAnsi="Times New Roman" w:cs="Times New Roman"/>
                <w:b/>
                <w:sz w:val="24"/>
                <w:szCs w:val="24"/>
              </w:rPr>
              <w:t>Independent</w:t>
            </w:r>
          </w:p>
        </w:tc>
        <w:tc>
          <w:tcPr>
            <w:tcW w:w="2010" w:type="pct"/>
            <w:shd w:val="clear" w:color="auto" w:fill="auto"/>
            <w:noWrap/>
            <w:vAlign w:val="bottom"/>
          </w:tcPr>
          <w:p w:rsidR="005D3321" w:rsidRPr="007D54B9" w:rsidRDefault="005D3321" w:rsidP="001611AB">
            <w:pPr>
              <w:spacing w:line="276" w:lineRule="auto"/>
              <w:jc w:val="both"/>
              <w:rPr>
                <w:rFonts w:ascii="Times New Roman" w:hAnsi="Times New Roman" w:cs="Times New Roman"/>
                <w:b/>
                <w:sz w:val="24"/>
                <w:szCs w:val="24"/>
              </w:rPr>
            </w:pPr>
            <w:r w:rsidRPr="007D54B9">
              <w:rPr>
                <w:rFonts w:ascii="Times New Roman" w:hAnsi="Times New Roman" w:cs="Times New Roman"/>
                <w:b/>
                <w:sz w:val="24"/>
                <w:szCs w:val="24"/>
              </w:rPr>
              <w:t>Description</w:t>
            </w:r>
          </w:p>
        </w:tc>
        <w:tc>
          <w:tcPr>
            <w:tcW w:w="1485" w:type="pct"/>
            <w:shd w:val="clear" w:color="auto" w:fill="auto"/>
            <w:noWrap/>
            <w:vAlign w:val="bottom"/>
          </w:tcPr>
          <w:p w:rsidR="005D3321" w:rsidRPr="007D54B9" w:rsidRDefault="005D3321" w:rsidP="001611AB">
            <w:pPr>
              <w:spacing w:line="276" w:lineRule="auto"/>
              <w:jc w:val="both"/>
              <w:rPr>
                <w:rFonts w:ascii="Times New Roman" w:hAnsi="Times New Roman" w:cs="Times New Roman"/>
                <w:b/>
                <w:sz w:val="24"/>
                <w:szCs w:val="24"/>
              </w:rPr>
            </w:pPr>
            <w:r w:rsidRPr="007D54B9">
              <w:rPr>
                <w:rFonts w:ascii="Times New Roman" w:hAnsi="Times New Roman" w:cs="Times New Roman"/>
                <w:b/>
                <w:sz w:val="24"/>
                <w:szCs w:val="24"/>
              </w:rPr>
              <w:t>Hypothesized effect on adoption</w:t>
            </w:r>
          </w:p>
        </w:tc>
      </w:tr>
      <w:tr w:rsidR="00DE32D3" w:rsidRPr="007D54B9" w:rsidTr="00724E6F">
        <w:trPr>
          <w:trHeight w:val="20"/>
        </w:trPr>
        <w:tc>
          <w:tcPr>
            <w:tcW w:w="1505" w:type="pct"/>
            <w:shd w:val="clear" w:color="auto" w:fill="auto"/>
            <w:noWrap/>
            <w:hideMark/>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Gender</w:t>
            </w:r>
          </w:p>
        </w:tc>
        <w:tc>
          <w:tcPr>
            <w:tcW w:w="2010" w:type="pct"/>
            <w:shd w:val="clear" w:color="auto" w:fill="auto"/>
            <w:noWrap/>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 if sweet potato farmer is male, 0 otherwise</w:t>
            </w:r>
          </w:p>
        </w:tc>
        <w:tc>
          <w:tcPr>
            <w:tcW w:w="1485" w:type="pct"/>
            <w:shd w:val="clear" w:color="auto" w:fill="auto"/>
            <w:noWrap/>
            <w:vAlign w:val="center"/>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rsidTr="00724E6F">
        <w:trPr>
          <w:trHeight w:val="20"/>
        </w:trPr>
        <w:tc>
          <w:tcPr>
            <w:tcW w:w="1505" w:type="pct"/>
            <w:shd w:val="clear" w:color="auto" w:fill="auto"/>
            <w:noWrap/>
            <w:hideMark/>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Age</w:t>
            </w:r>
          </w:p>
        </w:tc>
        <w:tc>
          <w:tcPr>
            <w:tcW w:w="2010" w:type="pct"/>
            <w:shd w:val="clear" w:color="auto" w:fill="auto"/>
            <w:noWrap/>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Age of farmer in years</w:t>
            </w:r>
          </w:p>
        </w:tc>
        <w:tc>
          <w:tcPr>
            <w:tcW w:w="1485" w:type="pct"/>
            <w:shd w:val="clear" w:color="auto" w:fill="auto"/>
            <w:noWrap/>
            <w:vAlign w:val="center"/>
          </w:tcPr>
          <w:p w:rsidR="00724E6F" w:rsidRPr="007D54B9" w:rsidRDefault="00724E6F" w:rsidP="001611AB">
            <w:pPr>
              <w:spacing w:line="276" w:lineRule="auto"/>
              <w:jc w:val="both"/>
              <w:rPr>
                <w:rFonts w:ascii="Times New Roman" w:hAnsi="Times New Roman" w:cs="Times New Roman"/>
                <w:sz w:val="24"/>
                <w:szCs w:val="24"/>
              </w:rPr>
            </w:pPr>
          </w:p>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rsidTr="00724E6F">
        <w:trPr>
          <w:trHeight w:val="20"/>
        </w:trPr>
        <w:tc>
          <w:tcPr>
            <w:tcW w:w="1505" w:type="pct"/>
            <w:shd w:val="clear" w:color="auto" w:fill="auto"/>
            <w:noWrap/>
            <w:hideMark/>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Marital</w:t>
            </w:r>
          </w:p>
        </w:tc>
        <w:tc>
          <w:tcPr>
            <w:tcW w:w="2010" w:type="pct"/>
            <w:shd w:val="clear" w:color="auto" w:fill="auto"/>
            <w:noWrap/>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 if farmer is married, 0 otherwise</w:t>
            </w:r>
          </w:p>
        </w:tc>
        <w:tc>
          <w:tcPr>
            <w:tcW w:w="1485" w:type="pct"/>
            <w:shd w:val="clear" w:color="auto" w:fill="auto"/>
            <w:noWrap/>
            <w:vAlign w:val="center"/>
          </w:tcPr>
          <w:p w:rsidR="00724E6F" w:rsidRPr="007D54B9" w:rsidRDefault="00724E6F" w:rsidP="001611AB">
            <w:pPr>
              <w:spacing w:line="276" w:lineRule="auto"/>
              <w:jc w:val="both"/>
              <w:rPr>
                <w:rFonts w:ascii="Times New Roman" w:hAnsi="Times New Roman" w:cs="Times New Roman"/>
                <w:sz w:val="24"/>
                <w:szCs w:val="24"/>
              </w:rPr>
            </w:pPr>
          </w:p>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rsidTr="00724E6F">
        <w:trPr>
          <w:trHeight w:val="20"/>
        </w:trPr>
        <w:tc>
          <w:tcPr>
            <w:tcW w:w="1505" w:type="pct"/>
            <w:shd w:val="clear" w:color="auto" w:fill="auto"/>
            <w:noWrap/>
            <w:hideMark/>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Educational level</w:t>
            </w:r>
          </w:p>
        </w:tc>
        <w:tc>
          <w:tcPr>
            <w:tcW w:w="2010" w:type="pct"/>
            <w:shd w:val="clear" w:color="auto" w:fill="auto"/>
            <w:noWrap/>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Number of years of formal education of the farmer</w:t>
            </w:r>
          </w:p>
        </w:tc>
        <w:tc>
          <w:tcPr>
            <w:tcW w:w="1485" w:type="pct"/>
            <w:shd w:val="clear" w:color="auto" w:fill="auto"/>
            <w:noWrap/>
            <w:vAlign w:val="center"/>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rsidTr="00724E6F">
        <w:trPr>
          <w:trHeight w:val="20"/>
        </w:trPr>
        <w:tc>
          <w:tcPr>
            <w:tcW w:w="1505" w:type="pct"/>
            <w:shd w:val="clear" w:color="auto" w:fill="auto"/>
            <w:noWrap/>
            <w:hideMark/>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Household population</w:t>
            </w:r>
          </w:p>
        </w:tc>
        <w:tc>
          <w:tcPr>
            <w:tcW w:w="2010" w:type="pct"/>
            <w:shd w:val="clear" w:color="auto" w:fill="auto"/>
            <w:noWrap/>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Number of people in the household</w:t>
            </w:r>
          </w:p>
        </w:tc>
        <w:tc>
          <w:tcPr>
            <w:tcW w:w="1485" w:type="pct"/>
            <w:shd w:val="clear" w:color="auto" w:fill="auto"/>
            <w:noWrap/>
            <w:vAlign w:val="center"/>
          </w:tcPr>
          <w:p w:rsidR="00724E6F" w:rsidRPr="007D54B9" w:rsidRDefault="00724E6F" w:rsidP="001611AB">
            <w:pPr>
              <w:spacing w:line="276" w:lineRule="auto"/>
              <w:jc w:val="both"/>
              <w:rPr>
                <w:rFonts w:ascii="Times New Roman" w:hAnsi="Times New Roman" w:cs="Times New Roman"/>
                <w:sz w:val="24"/>
                <w:szCs w:val="24"/>
              </w:rPr>
            </w:pPr>
          </w:p>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rsidTr="00724E6F">
        <w:trPr>
          <w:trHeight w:val="20"/>
        </w:trPr>
        <w:tc>
          <w:tcPr>
            <w:tcW w:w="1505" w:type="pct"/>
            <w:shd w:val="clear" w:color="auto" w:fill="auto"/>
            <w:noWrap/>
            <w:hideMark/>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Main economic activity</w:t>
            </w:r>
          </w:p>
        </w:tc>
        <w:tc>
          <w:tcPr>
            <w:tcW w:w="2010" w:type="pct"/>
            <w:shd w:val="clear" w:color="auto" w:fill="auto"/>
            <w:noWrap/>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 xml:space="preserve">1 if farming is main economic activity of farmer, 0 otherwise </w:t>
            </w:r>
          </w:p>
        </w:tc>
        <w:tc>
          <w:tcPr>
            <w:tcW w:w="1485" w:type="pct"/>
            <w:shd w:val="clear" w:color="auto" w:fill="auto"/>
            <w:noWrap/>
            <w:vAlign w:val="center"/>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rsidTr="00724E6F">
        <w:trPr>
          <w:trHeight w:val="20"/>
        </w:trPr>
        <w:tc>
          <w:tcPr>
            <w:tcW w:w="1505" w:type="pct"/>
            <w:shd w:val="clear" w:color="auto" w:fill="auto"/>
            <w:noWrap/>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Farm revenue</w:t>
            </w:r>
          </w:p>
        </w:tc>
        <w:tc>
          <w:tcPr>
            <w:tcW w:w="2010" w:type="pct"/>
            <w:shd w:val="clear" w:color="auto" w:fill="auto"/>
            <w:noWrap/>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 xml:space="preserve">Estimated annual income generated from farming activities </w:t>
            </w:r>
          </w:p>
        </w:tc>
        <w:tc>
          <w:tcPr>
            <w:tcW w:w="1485" w:type="pct"/>
            <w:shd w:val="clear" w:color="auto" w:fill="auto"/>
            <w:noWrap/>
            <w:vAlign w:val="center"/>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rsidTr="00724E6F">
        <w:trPr>
          <w:trHeight w:val="20"/>
        </w:trPr>
        <w:tc>
          <w:tcPr>
            <w:tcW w:w="1505" w:type="pct"/>
            <w:shd w:val="clear" w:color="auto" w:fill="auto"/>
            <w:noWrap/>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Main crop cultivated</w:t>
            </w:r>
          </w:p>
        </w:tc>
        <w:tc>
          <w:tcPr>
            <w:tcW w:w="2010" w:type="pct"/>
            <w:shd w:val="clear" w:color="auto" w:fill="auto"/>
            <w:noWrap/>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 if main crop cultivated by the farmer is sweet potato, 0 otherwise</w:t>
            </w:r>
          </w:p>
        </w:tc>
        <w:tc>
          <w:tcPr>
            <w:tcW w:w="1485" w:type="pct"/>
            <w:shd w:val="clear" w:color="auto" w:fill="auto"/>
            <w:noWrap/>
            <w:vAlign w:val="center"/>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rsidTr="00724E6F">
        <w:trPr>
          <w:trHeight w:val="20"/>
        </w:trPr>
        <w:tc>
          <w:tcPr>
            <w:tcW w:w="1505" w:type="pct"/>
            <w:shd w:val="clear" w:color="auto" w:fill="auto"/>
            <w:noWrap/>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Sweet potato revenue</w:t>
            </w:r>
          </w:p>
        </w:tc>
        <w:tc>
          <w:tcPr>
            <w:tcW w:w="2010" w:type="pct"/>
            <w:shd w:val="clear" w:color="auto" w:fill="auto"/>
            <w:noWrap/>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Estimated annual income generated from sale of sweet potato</w:t>
            </w:r>
          </w:p>
        </w:tc>
        <w:tc>
          <w:tcPr>
            <w:tcW w:w="1485" w:type="pct"/>
            <w:shd w:val="clear" w:color="auto" w:fill="auto"/>
            <w:noWrap/>
            <w:vAlign w:val="center"/>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rsidTr="00724E6F">
        <w:trPr>
          <w:trHeight w:val="20"/>
        </w:trPr>
        <w:tc>
          <w:tcPr>
            <w:tcW w:w="1505" w:type="pct"/>
            <w:shd w:val="clear" w:color="auto" w:fill="auto"/>
            <w:noWrap/>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Sweet potato production cycles</w:t>
            </w:r>
          </w:p>
        </w:tc>
        <w:tc>
          <w:tcPr>
            <w:tcW w:w="2010" w:type="pct"/>
            <w:shd w:val="clear" w:color="auto" w:fill="auto"/>
            <w:noWrap/>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Number of sweet potato production cycles per year</w:t>
            </w:r>
          </w:p>
        </w:tc>
        <w:tc>
          <w:tcPr>
            <w:tcW w:w="1485" w:type="pct"/>
            <w:shd w:val="clear" w:color="auto" w:fill="auto"/>
            <w:noWrap/>
            <w:vAlign w:val="center"/>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rsidTr="00724E6F">
        <w:trPr>
          <w:trHeight w:val="20"/>
        </w:trPr>
        <w:tc>
          <w:tcPr>
            <w:tcW w:w="1505" w:type="pct"/>
            <w:shd w:val="clear" w:color="auto" w:fill="auto"/>
            <w:noWrap/>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Improve sweet potato varieties</w:t>
            </w:r>
          </w:p>
        </w:tc>
        <w:tc>
          <w:tcPr>
            <w:tcW w:w="2010" w:type="pct"/>
            <w:shd w:val="clear" w:color="auto" w:fill="auto"/>
            <w:noWrap/>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 if farmer has access to improve sweet potato varieties, 0 otherwise</w:t>
            </w:r>
          </w:p>
        </w:tc>
        <w:tc>
          <w:tcPr>
            <w:tcW w:w="1485" w:type="pct"/>
            <w:shd w:val="clear" w:color="auto" w:fill="auto"/>
            <w:noWrap/>
            <w:vAlign w:val="center"/>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rsidTr="00724E6F">
        <w:trPr>
          <w:trHeight w:val="20"/>
        </w:trPr>
        <w:tc>
          <w:tcPr>
            <w:tcW w:w="1505" w:type="pct"/>
            <w:shd w:val="clear" w:color="auto" w:fill="auto"/>
            <w:noWrap/>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Land acquisition</w:t>
            </w:r>
          </w:p>
        </w:tc>
        <w:tc>
          <w:tcPr>
            <w:tcW w:w="2010" w:type="pct"/>
            <w:shd w:val="clear" w:color="auto" w:fill="auto"/>
            <w:noWrap/>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 if farmer acquires  land by inheritance., 0 otherwise</w:t>
            </w:r>
          </w:p>
        </w:tc>
        <w:tc>
          <w:tcPr>
            <w:tcW w:w="1485" w:type="pct"/>
            <w:shd w:val="clear" w:color="auto" w:fill="auto"/>
            <w:noWrap/>
            <w:vAlign w:val="center"/>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rsidTr="00724E6F">
        <w:trPr>
          <w:trHeight w:val="20"/>
        </w:trPr>
        <w:tc>
          <w:tcPr>
            <w:tcW w:w="1505" w:type="pct"/>
            <w:shd w:val="clear" w:color="auto" w:fill="auto"/>
            <w:noWrap/>
            <w:hideMark/>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Extension visits</w:t>
            </w:r>
          </w:p>
        </w:tc>
        <w:tc>
          <w:tcPr>
            <w:tcW w:w="2010" w:type="pct"/>
            <w:shd w:val="clear" w:color="auto" w:fill="auto"/>
            <w:noWrap/>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 if extension officer visits the farmer’s plot, 0 otherwise</w:t>
            </w:r>
          </w:p>
        </w:tc>
        <w:tc>
          <w:tcPr>
            <w:tcW w:w="1485" w:type="pct"/>
            <w:shd w:val="clear" w:color="auto" w:fill="auto"/>
            <w:noWrap/>
            <w:vAlign w:val="center"/>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rsidTr="00724E6F">
        <w:trPr>
          <w:trHeight w:val="20"/>
        </w:trPr>
        <w:tc>
          <w:tcPr>
            <w:tcW w:w="1505" w:type="pct"/>
            <w:shd w:val="clear" w:color="auto" w:fill="auto"/>
            <w:noWrap/>
            <w:hideMark/>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Agricultural training</w:t>
            </w:r>
          </w:p>
        </w:tc>
        <w:tc>
          <w:tcPr>
            <w:tcW w:w="2010" w:type="pct"/>
            <w:shd w:val="clear" w:color="auto" w:fill="auto"/>
            <w:noWrap/>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 if the farmer have</w:t>
            </w:r>
            <w:r w:rsidR="003135A0" w:rsidRPr="007D54B9">
              <w:rPr>
                <w:rFonts w:ascii="Times New Roman" w:hAnsi="Times New Roman" w:cs="Times New Roman"/>
                <w:sz w:val="24"/>
                <w:szCs w:val="24"/>
              </w:rPr>
              <w:t xml:space="preserve"> </w:t>
            </w:r>
            <w:r w:rsidRPr="007D54B9">
              <w:rPr>
                <w:rFonts w:ascii="Times New Roman" w:hAnsi="Times New Roman" w:cs="Times New Roman"/>
                <w:sz w:val="24"/>
                <w:szCs w:val="24"/>
              </w:rPr>
              <w:t>receive agricultural training; 0 otherwise</w:t>
            </w:r>
          </w:p>
        </w:tc>
        <w:tc>
          <w:tcPr>
            <w:tcW w:w="1485" w:type="pct"/>
            <w:shd w:val="clear" w:color="auto" w:fill="auto"/>
            <w:noWrap/>
            <w:vAlign w:val="center"/>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rsidTr="00724E6F">
        <w:trPr>
          <w:trHeight w:val="20"/>
        </w:trPr>
        <w:tc>
          <w:tcPr>
            <w:tcW w:w="1505" w:type="pct"/>
            <w:shd w:val="clear" w:color="auto" w:fill="auto"/>
            <w:noWrap/>
            <w:hideMark/>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lastRenderedPageBreak/>
              <w:t>Member in ABC</w:t>
            </w:r>
          </w:p>
        </w:tc>
        <w:tc>
          <w:tcPr>
            <w:tcW w:w="2010" w:type="pct"/>
            <w:shd w:val="clear" w:color="auto" w:fill="auto"/>
            <w:noWrap/>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 if the farmer is member of ABC, 0 otherwise</w:t>
            </w:r>
          </w:p>
        </w:tc>
        <w:tc>
          <w:tcPr>
            <w:tcW w:w="1485" w:type="pct"/>
            <w:shd w:val="clear" w:color="auto" w:fill="auto"/>
            <w:noWrap/>
            <w:vAlign w:val="center"/>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rsidTr="00724E6F">
        <w:trPr>
          <w:trHeight w:val="20"/>
        </w:trPr>
        <w:tc>
          <w:tcPr>
            <w:tcW w:w="1505" w:type="pct"/>
            <w:shd w:val="clear" w:color="auto" w:fill="auto"/>
            <w:noWrap/>
            <w:hideMark/>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Access to loan</w:t>
            </w:r>
          </w:p>
        </w:tc>
        <w:tc>
          <w:tcPr>
            <w:tcW w:w="2010" w:type="pct"/>
            <w:shd w:val="clear" w:color="auto" w:fill="auto"/>
            <w:noWrap/>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 if the farmer have access to loan, 0 otherwise</w:t>
            </w:r>
          </w:p>
        </w:tc>
        <w:tc>
          <w:tcPr>
            <w:tcW w:w="1485" w:type="pct"/>
            <w:shd w:val="clear" w:color="auto" w:fill="auto"/>
            <w:noWrap/>
            <w:vAlign w:val="center"/>
          </w:tcPr>
          <w:p w:rsidR="005D3321" w:rsidRPr="007D54B9" w:rsidRDefault="005D3321"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w:t>
            </w:r>
          </w:p>
        </w:tc>
      </w:tr>
    </w:tbl>
    <w:p w:rsidR="00DE7194" w:rsidRPr="007D54B9" w:rsidRDefault="00DA70E9" w:rsidP="001611AB">
      <w:pPr>
        <w:spacing w:line="276" w:lineRule="auto"/>
        <w:jc w:val="both"/>
        <w:rPr>
          <w:rFonts w:ascii="Times New Roman" w:hAnsi="Times New Roman" w:cs="Times New Roman"/>
          <w:i/>
          <w:sz w:val="24"/>
          <w:szCs w:val="24"/>
        </w:rPr>
      </w:pPr>
      <w:r>
        <w:rPr>
          <w:rFonts w:ascii="Times New Roman" w:hAnsi="Times New Roman" w:cs="Times New Roman"/>
          <w:i/>
          <w:sz w:val="24"/>
          <w:szCs w:val="24"/>
        </w:rPr>
        <w:t>Source: Survey Data, 2024</w:t>
      </w:r>
    </w:p>
    <w:p w:rsidR="00DE7194" w:rsidRPr="007D54B9" w:rsidRDefault="00DE7194" w:rsidP="001611AB">
      <w:pPr>
        <w:spacing w:line="276" w:lineRule="auto"/>
        <w:jc w:val="both"/>
        <w:rPr>
          <w:rFonts w:ascii="Times New Roman" w:hAnsi="Times New Roman" w:cs="Times New Roman"/>
          <w:color w:val="FF0000"/>
          <w:sz w:val="24"/>
          <w:szCs w:val="24"/>
        </w:rPr>
      </w:pPr>
    </w:p>
    <w:p w:rsidR="00724E6F" w:rsidRPr="007D54B9" w:rsidRDefault="00724E6F" w:rsidP="001611AB">
      <w:pPr>
        <w:spacing w:line="276" w:lineRule="auto"/>
        <w:jc w:val="both"/>
        <w:rPr>
          <w:rFonts w:ascii="Times New Roman" w:hAnsi="Times New Roman" w:cs="Times New Roman"/>
          <w:sz w:val="24"/>
          <w:szCs w:val="24"/>
          <w:lang w:val="en-US"/>
        </w:rPr>
      </w:pPr>
      <w:r w:rsidRPr="007D54B9">
        <w:rPr>
          <w:rFonts w:ascii="Times New Roman" w:hAnsi="Times New Roman" w:cs="Times New Roman"/>
          <w:sz w:val="24"/>
          <w:szCs w:val="24"/>
          <w:lang w:val="en-US"/>
        </w:rPr>
        <w:t>SWOT analysis was used to identify major drivers and barriers to adoption of improve varieties and trading of sweet potato.</w:t>
      </w:r>
    </w:p>
    <w:p w:rsidR="00DE7194" w:rsidRPr="007D54B9" w:rsidRDefault="00DE7194" w:rsidP="001611AB">
      <w:pPr>
        <w:spacing w:line="276" w:lineRule="auto"/>
        <w:jc w:val="both"/>
        <w:rPr>
          <w:rFonts w:ascii="Times New Roman" w:hAnsi="Times New Roman" w:cs="Times New Roman"/>
          <w:color w:val="FF0000"/>
          <w:sz w:val="24"/>
          <w:szCs w:val="24"/>
        </w:rPr>
      </w:pPr>
    </w:p>
    <w:p w:rsidR="00DE7194" w:rsidRPr="007D54B9" w:rsidRDefault="00DE7194" w:rsidP="001611AB">
      <w:pPr>
        <w:spacing w:line="276" w:lineRule="auto"/>
        <w:jc w:val="both"/>
        <w:rPr>
          <w:rFonts w:ascii="Times New Roman" w:hAnsi="Times New Roman" w:cs="Times New Roman"/>
          <w:color w:val="FF0000"/>
          <w:sz w:val="24"/>
          <w:szCs w:val="24"/>
        </w:rPr>
      </w:pPr>
    </w:p>
    <w:p w:rsidR="00DE7194" w:rsidRPr="007D54B9" w:rsidRDefault="00DE7194" w:rsidP="001611AB">
      <w:pPr>
        <w:spacing w:line="276" w:lineRule="auto"/>
        <w:jc w:val="both"/>
        <w:rPr>
          <w:rFonts w:ascii="Times New Roman" w:hAnsi="Times New Roman" w:cs="Times New Roman"/>
          <w:color w:val="FF0000"/>
          <w:sz w:val="24"/>
          <w:szCs w:val="24"/>
        </w:rPr>
      </w:pPr>
    </w:p>
    <w:p w:rsidR="00DE7194" w:rsidRPr="007D54B9" w:rsidRDefault="00DE7194" w:rsidP="001611AB">
      <w:pPr>
        <w:spacing w:line="276" w:lineRule="auto"/>
        <w:jc w:val="both"/>
        <w:rPr>
          <w:rFonts w:ascii="Times New Roman" w:hAnsi="Times New Roman" w:cs="Times New Roman"/>
          <w:color w:val="FF0000"/>
          <w:sz w:val="24"/>
          <w:szCs w:val="24"/>
        </w:rPr>
      </w:pPr>
    </w:p>
    <w:p w:rsidR="00DE7194" w:rsidRPr="007D54B9" w:rsidRDefault="00DE7194" w:rsidP="001611AB">
      <w:pPr>
        <w:spacing w:line="276" w:lineRule="auto"/>
        <w:jc w:val="both"/>
        <w:rPr>
          <w:rFonts w:ascii="Times New Roman" w:hAnsi="Times New Roman" w:cs="Times New Roman"/>
          <w:color w:val="FF0000"/>
          <w:sz w:val="24"/>
          <w:szCs w:val="24"/>
        </w:rPr>
      </w:pPr>
    </w:p>
    <w:p w:rsidR="00602513" w:rsidRPr="007D54B9" w:rsidRDefault="00602513" w:rsidP="001611AB">
      <w:pPr>
        <w:spacing w:line="276" w:lineRule="auto"/>
        <w:jc w:val="both"/>
        <w:rPr>
          <w:rFonts w:ascii="Times New Roman" w:hAnsi="Times New Roman" w:cs="Times New Roman"/>
          <w:color w:val="FF0000"/>
          <w:sz w:val="24"/>
          <w:szCs w:val="24"/>
        </w:rPr>
      </w:pPr>
    </w:p>
    <w:p w:rsidR="00ED38CE" w:rsidRPr="007D54B9" w:rsidRDefault="00ED38CE" w:rsidP="001611AB">
      <w:pPr>
        <w:spacing w:line="276" w:lineRule="auto"/>
        <w:jc w:val="both"/>
        <w:rPr>
          <w:rFonts w:ascii="Times New Roman" w:hAnsi="Times New Roman" w:cs="Times New Roman"/>
          <w:color w:val="FF0000"/>
          <w:sz w:val="24"/>
          <w:szCs w:val="24"/>
        </w:rPr>
      </w:pPr>
    </w:p>
    <w:p w:rsidR="00ED38CE" w:rsidRPr="007D54B9" w:rsidRDefault="00ED38CE" w:rsidP="001611AB">
      <w:pPr>
        <w:spacing w:line="276" w:lineRule="auto"/>
        <w:jc w:val="both"/>
        <w:rPr>
          <w:rFonts w:ascii="Times New Roman" w:hAnsi="Times New Roman" w:cs="Times New Roman"/>
          <w:color w:val="FF0000"/>
          <w:sz w:val="24"/>
          <w:szCs w:val="24"/>
        </w:rPr>
      </w:pPr>
    </w:p>
    <w:p w:rsidR="00ED38CE" w:rsidRPr="007D54B9" w:rsidRDefault="00ED38CE" w:rsidP="001611AB">
      <w:pPr>
        <w:spacing w:line="276" w:lineRule="auto"/>
        <w:jc w:val="both"/>
        <w:rPr>
          <w:rFonts w:ascii="Times New Roman" w:hAnsi="Times New Roman" w:cs="Times New Roman"/>
          <w:color w:val="FF0000"/>
          <w:sz w:val="24"/>
          <w:szCs w:val="24"/>
        </w:rPr>
      </w:pPr>
    </w:p>
    <w:p w:rsidR="00ED38CE" w:rsidRPr="007D54B9" w:rsidRDefault="00ED38CE" w:rsidP="001611AB">
      <w:pPr>
        <w:spacing w:line="276" w:lineRule="auto"/>
        <w:jc w:val="both"/>
        <w:rPr>
          <w:rFonts w:ascii="Times New Roman" w:hAnsi="Times New Roman" w:cs="Times New Roman"/>
          <w:color w:val="FF0000"/>
          <w:sz w:val="24"/>
          <w:szCs w:val="24"/>
        </w:rPr>
      </w:pPr>
    </w:p>
    <w:p w:rsidR="00BB2782" w:rsidRPr="007D54B9" w:rsidRDefault="00BB2782" w:rsidP="001611AB">
      <w:pPr>
        <w:spacing w:line="276" w:lineRule="auto"/>
        <w:jc w:val="both"/>
        <w:rPr>
          <w:rFonts w:ascii="Times New Roman" w:hAnsi="Times New Roman" w:cs="Times New Roman"/>
          <w:color w:val="FF0000"/>
          <w:sz w:val="24"/>
          <w:szCs w:val="24"/>
        </w:rPr>
      </w:pPr>
    </w:p>
    <w:p w:rsidR="00BB2782" w:rsidRPr="007D54B9" w:rsidRDefault="00BB2782" w:rsidP="001611AB">
      <w:pPr>
        <w:spacing w:line="276" w:lineRule="auto"/>
        <w:jc w:val="both"/>
        <w:rPr>
          <w:rFonts w:ascii="Times New Roman" w:hAnsi="Times New Roman" w:cs="Times New Roman"/>
          <w:color w:val="FF0000"/>
          <w:sz w:val="24"/>
          <w:szCs w:val="24"/>
        </w:rPr>
      </w:pPr>
    </w:p>
    <w:p w:rsidR="00BB2782" w:rsidRPr="007D54B9" w:rsidRDefault="00BB2782" w:rsidP="001611AB">
      <w:pPr>
        <w:spacing w:line="276" w:lineRule="auto"/>
        <w:jc w:val="both"/>
        <w:rPr>
          <w:rFonts w:ascii="Times New Roman" w:hAnsi="Times New Roman" w:cs="Times New Roman"/>
          <w:color w:val="FF0000"/>
          <w:sz w:val="24"/>
          <w:szCs w:val="24"/>
        </w:rPr>
      </w:pPr>
    </w:p>
    <w:p w:rsidR="00BB2782" w:rsidRPr="007D54B9" w:rsidRDefault="00BB2782" w:rsidP="001611AB">
      <w:pPr>
        <w:spacing w:line="276" w:lineRule="auto"/>
        <w:jc w:val="both"/>
        <w:rPr>
          <w:rFonts w:ascii="Times New Roman" w:hAnsi="Times New Roman" w:cs="Times New Roman"/>
          <w:color w:val="FF0000"/>
          <w:sz w:val="24"/>
          <w:szCs w:val="24"/>
        </w:rPr>
      </w:pPr>
    </w:p>
    <w:p w:rsidR="00BB2782" w:rsidRPr="007D54B9" w:rsidRDefault="00BB2782" w:rsidP="001611AB">
      <w:pPr>
        <w:spacing w:line="276" w:lineRule="auto"/>
        <w:jc w:val="both"/>
        <w:rPr>
          <w:rFonts w:ascii="Times New Roman" w:hAnsi="Times New Roman" w:cs="Times New Roman"/>
          <w:color w:val="FF0000"/>
          <w:sz w:val="24"/>
          <w:szCs w:val="24"/>
        </w:rPr>
      </w:pPr>
    </w:p>
    <w:p w:rsidR="00BB2782" w:rsidRPr="007D54B9" w:rsidRDefault="00BB2782" w:rsidP="001611AB">
      <w:pPr>
        <w:spacing w:line="276" w:lineRule="auto"/>
        <w:jc w:val="both"/>
        <w:rPr>
          <w:rFonts w:ascii="Times New Roman" w:hAnsi="Times New Roman" w:cs="Times New Roman"/>
          <w:color w:val="FF0000"/>
          <w:sz w:val="24"/>
          <w:szCs w:val="24"/>
        </w:rPr>
      </w:pPr>
    </w:p>
    <w:p w:rsidR="00BB2782" w:rsidRPr="007D54B9" w:rsidRDefault="00BB2782" w:rsidP="001611AB">
      <w:pPr>
        <w:spacing w:line="276" w:lineRule="auto"/>
        <w:jc w:val="both"/>
        <w:rPr>
          <w:rFonts w:ascii="Times New Roman" w:hAnsi="Times New Roman" w:cs="Times New Roman"/>
          <w:color w:val="FF0000"/>
          <w:sz w:val="24"/>
          <w:szCs w:val="24"/>
        </w:rPr>
      </w:pPr>
    </w:p>
    <w:p w:rsidR="00BB2782" w:rsidRPr="007D54B9" w:rsidRDefault="00BB2782" w:rsidP="001611AB">
      <w:pPr>
        <w:spacing w:line="276" w:lineRule="auto"/>
        <w:jc w:val="both"/>
        <w:rPr>
          <w:rFonts w:ascii="Times New Roman" w:hAnsi="Times New Roman" w:cs="Times New Roman"/>
          <w:color w:val="FF0000"/>
          <w:sz w:val="24"/>
          <w:szCs w:val="24"/>
        </w:rPr>
      </w:pPr>
    </w:p>
    <w:p w:rsidR="00D315E6" w:rsidRPr="007D54B9" w:rsidRDefault="00D315E6" w:rsidP="001611AB">
      <w:pPr>
        <w:spacing w:line="276" w:lineRule="auto"/>
        <w:jc w:val="both"/>
        <w:rPr>
          <w:rFonts w:ascii="Times New Roman" w:hAnsi="Times New Roman" w:cs="Times New Roman"/>
          <w:color w:val="FF0000"/>
          <w:sz w:val="24"/>
          <w:szCs w:val="24"/>
        </w:rPr>
      </w:pPr>
    </w:p>
    <w:p w:rsidR="00E8153C" w:rsidRPr="007D54B9" w:rsidRDefault="00E8153C" w:rsidP="001611AB">
      <w:pPr>
        <w:spacing w:line="276" w:lineRule="auto"/>
        <w:jc w:val="both"/>
        <w:rPr>
          <w:rFonts w:ascii="Times New Roman" w:hAnsi="Times New Roman" w:cs="Times New Roman"/>
          <w:color w:val="FF0000"/>
          <w:sz w:val="24"/>
          <w:szCs w:val="24"/>
        </w:rPr>
      </w:pPr>
    </w:p>
    <w:p w:rsidR="00E8153C" w:rsidRDefault="00E8153C" w:rsidP="001611AB">
      <w:pPr>
        <w:spacing w:line="276" w:lineRule="auto"/>
        <w:jc w:val="both"/>
        <w:rPr>
          <w:rFonts w:ascii="Times New Roman" w:hAnsi="Times New Roman" w:cs="Times New Roman"/>
          <w:color w:val="FF0000"/>
          <w:sz w:val="24"/>
          <w:szCs w:val="24"/>
        </w:rPr>
      </w:pPr>
    </w:p>
    <w:p w:rsidR="00BD181E" w:rsidRPr="007D54B9" w:rsidRDefault="00BD181E" w:rsidP="001611AB">
      <w:pPr>
        <w:spacing w:line="276" w:lineRule="auto"/>
        <w:jc w:val="both"/>
        <w:rPr>
          <w:rFonts w:ascii="Times New Roman" w:hAnsi="Times New Roman" w:cs="Times New Roman"/>
          <w:color w:val="FF0000"/>
          <w:sz w:val="24"/>
          <w:szCs w:val="24"/>
        </w:rPr>
      </w:pPr>
    </w:p>
    <w:p w:rsidR="006C61A3" w:rsidRPr="007D54B9" w:rsidRDefault="006C61A3" w:rsidP="001611AB">
      <w:pPr>
        <w:pStyle w:val="ListParagraph"/>
        <w:numPr>
          <w:ilvl w:val="0"/>
          <w:numId w:val="3"/>
        </w:numPr>
        <w:spacing w:after="160"/>
        <w:jc w:val="both"/>
        <w:rPr>
          <w:rFonts w:ascii="Times New Roman" w:hAnsi="Times New Roman"/>
          <w:b/>
          <w:sz w:val="24"/>
          <w:szCs w:val="24"/>
        </w:rPr>
      </w:pPr>
      <w:r w:rsidRPr="007D54B9">
        <w:rPr>
          <w:rFonts w:ascii="Times New Roman" w:hAnsi="Times New Roman"/>
          <w:b/>
          <w:sz w:val="24"/>
          <w:szCs w:val="24"/>
        </w:rPr>
        <w:lastRenderedPageBreak/>
        <w:t xml:space="preserve"> Results</w:t>
      </w:r>
    </w:p>
    <w:p w:rsidR="00DE7194" w:rsidRPr="007D54B9" w:rsidRDefault="0033307F" w:rsidP="001611AB">
      <w:pPr>
        <w:spacing w:line="276" w:lineRule="auto"/>
        <w:jc w:val="both"/>
        <w:rPr>
          <w:rFonts w:ascii="Times New Roman" w:hAnsi="Times New Roman" w:cs="Times New Roman"/>
          <w:i/>
          <w:sz w:val="24"/>
          <w:szCs w:val="24"/>
        </w:rPr>
      </w:pPr>
      <w:r w:rsidRPr="007D54B9">
        <w:rPr>
          <w:rFonts w:ascii="Times New Roman" w:hAnsi="Times New Roman" w:cs="Times New Roman"/>
          <w:sz w:val="24"/>
          <w:szCs w:val="24"/>
        </w:rPr>
        <w:t>3</w:t>
      </w:r>
      <w:r w:rsidRPr="007D54B9">
        <w:rPr>
          <w:rFonts w:ascii="Times New Roman" w:hAnsi="Times New Roman" w:cs="Times New Roman"/>
          <w:i/>
          <w:sz w:val="24"/>
          <w:szCs w:val="24"/>
        </w:rPr>
        <w:t>.1 Descriptive Analysis of the Dependent and Independent Variables</w:t>
      </w:r>
    </w:p>
    <w:p w:rsidR="0033307F" w:rsidRPr="007D54B9" w:rsidRDefault="0033307F" w:rsidP="001611AB">
      <w:pPr>
        <w:spacing w:line="276" w:lineRule="auto"/>
        <w:jc w:val="both"/>
        <w:rPr>
          <w:rFonts w:ascii="Times New Roman" w:hAnsi="Times New Roman" w:cs="Times New Roman"/>
          <w:sz w:val="24"/>
          <w:szCs w:val="24"/>
          <w:lang w:val="en-US"/>
        </w:rPr>
      </w:pPr>
      <w:r w:rsidRPr="007D54B9">
        <w:rPr>
          <w:rFonts w:ascii="Times New Roman" w:hAnsi="Times New Roman" w:cs="Times New Roman"/>
          <w:sz w:val="24"/>
          <w:szCs w:val="24"/>
          <w:lang w:val="en-US"/>
        </w:rPr>
        <w:t xml:space="preserve">Results from the study in Figure </w:t>
      </w:r>
      <w:r w:rsidR="00071FDF" w:rsidRPr="007D54B9">
        <w:rPr>
          <w:rFonts w:ascii="Times New Roman" w:hAnsi="Times New Roman" w:cs="Times New Roman"/>
          <w:sz w:val="24"/>
          <w:szCs w:val="24"/>
          <w:lang w:val="en-US"/>
        </w:rPr>
        <w:t>2</w:t>
      </w:r>
      <w:r w:rsidR="00071FDF" w:rsidRPr="007D54B9">
        <w:rPr>
          <w:rFonts w:ascii="Times New Roman" w:hAnsi="Times New Roman" w:cs="Times New Roman"/>
          <w:color w:val="FFFF00"/>
          <w:sz w:val="24"/>
          <w:szCs w:val="24"/>
          <w:lang w:val="en-US"/>
        </w:rPr>
        <w:t>2</w:t>
      </w:r>
      <w:r w:rsidRPr="007D54B9">
        <w:rPr>
          <w:rFonts w:ascii="Times New Roman" w:hAnsi="Times New Roman" w:cs="Times New Roman"/>
          <w:sz w:val="24"/>
          <w:szCs w:val="24"/>
          <w:lang w:val="en-US"/>
        </w:rPr>
        <w:t xml:space="preserve"> show</w:t>
      </w:r>
      <w:r w:rsidR="000E32D8">
        <w:rPr>
          <w:rFonts w:ascii="Times New Roman" w:hAnsi="Times New Roman" w:cs="Times New Roman"/>
          <w:sz w:val="24"/>
          <w:szCs w:val="24"/>
          <w:lang w:val="en-US"/>
        </w:rPr>
        <w:t>n</w:t>
      </w:r>
      <w:r w:rsidRPr="007D54B9">
        <w:rPr>
          <w:rFonts w:ascii="Times New Roman" w:hAnsi="Times New Roman" w:cs="Times New Roman"/>
          <w:sz w:val="24"/>
          <w:szCs w:val="24"/>
          <w:lang w:val="en-US"/>
        </w:rPr>
        <w:t xml:space="preserve"> that majority (</w:t>
      </w:r>
      <w:r w:rsidR="00BB5373" w:rsidRPr="007D54B9">
        <w:rPr>
          <w:rFonts w:ascii="Times New Roman" w:hAnsi="Times New Roman" w:cs="Times New Roman"/>
          <w:sz w:val="24"/>
          <w:szCs w:val="24"/>
          <w:lang w:val="en-US"/>
        </w:rPr>
        <w:t>66.5</w:t>
      </w:r>
      <w:r w:rsidRPr="007D54B9">
        <w:rPr>
          <w:rFonts w:ascii="Times New Roman" w:hAnsi="Times New Roman" w:cs="Times New Roman"/>
          <w:sz w:val="24"/>
          <w:szCs w:val="24"/>
          <w:lang w:val="en-US"/>
        </w:rPr>
        <w:t>%) of the sweet potato farmers interviewed have adopted at least one im</w:t>
      </w:r>
      <w:r w:rsidR="00F16BFB" w:rsidRPr="007D54B9">
        <w:rPr>
          <w:rFonts w:ascii="Times New Roman" w:hAnsi="Times New Roman" w:cs="Times New Roman"/>
          <w:sz w:val="24"/>
          <w:szCs w:val="24"/>
          <w:lang w:val="en-US"/>
        </w:rPr>
        <w:t xml:space="preserve">proved sweet potato varieties of </w:t>
      </w:r>
      <w:r w:rsidR="00D76CB9">
        <w:rPr>
          <w:rFonts w:ascii="Times New Roman" w:hAnsi="Times New Roman" w:cs="Times New Roman"/>
          <w:sz w:val="24"/>
          <w:szCs w:val="24"/>
          <w:lang w:val="en-US"/>
        </w:rPr>
        <w:t>the study area. From the analysis, t</w:t>
      </w:r>
      <w:r w:rsidRPr="007D54B9">
        <w:rPr>
          <w:rFonts w:ascii="Times New Roman" w:hAnsi="Times New Roman" w:cs="Times New Roman"/>
          <w:sz w:val="24"/>
          <w:szCs w:val="24"/>
          <w:lang w:val="en-US"/>
        </w:rPr>
        <w:t xml:space="preserve">he magnitude of adoption in the treatment area (80%) is higher than the control area (53%).  </w:t>
      </w:r>
    </w:p>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noProof/>
          <w:sz w:val="24"/>
          <w:szCs w:val="24"/>
          <w:lang w:val="en-US"/>
        </w:rPr>
        <w:drawing>
          <wp:inline distT="0" distB="0" distL="0" distR="0" wp14:anchorId="46C48CDA" wp14:editId="7D5C586A">
            <wp:extent cx="5777230" cy="3265715"/>
            <wp:effectExtent l="0" t="0" r="13970" b="11430"/>
            <wp:docPr id="203" name="Chart 20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3307F" w:rsidRPr="007D54B9" w:rsidRDefault="0033307F" w:rsidP="001611AB">
      <w:pPr>
        <w:spacing w:line="276" w:lineRule="auto"/>
        <w:jc w:val="both"/>
        <w:rPr>
          <w:rFonts w:ascii="Times New Roman" w:hAnsi="Times New Roman" w:cs="Times New Roman"/>
          <w:sz w:val="24"/>
          <w:szCs w:val="24"/>
        </w:rPr>
      </w:pPr>
      <w:bookmarkStart w:id="10" w:name="_Toc508735049"/>
      <w:r w:rsidRPr="007D54B9">
        <w:rPr>
          <w:rFonts w:ascii="Times New Roman" w:hAnsi="Times New Roman" w:cs="Times New Roman"/>
          <w:iCs/>
          <w:sz w:val="24"/>
          <w:szCs w:val="24"/>
        </w:rPr>
        <w:t xml:space="preserve">Figure </w:t>
      </w:r>
      <w:r w:rsidR="007C3FEF" w:rsidRPr="007D54B9">
        <w:rPr>
          <w:rFonts w:ascii="Times New Roman" w:hAnsi="Times New Roman" w:cs="Times New Roman"/>
          <w:iCs/>
          <w:sz w:val="24"/>
          <w:szCs w:val="24"/>
        </w:rPr>
        <w:t>2</w:t>
      </w:r>
      <w:r w:rsidR="001504F2" w:rsidRPr="007D54B9">
        <w:rPr>
          <w:rFonts w:ascii="Times New Roman" w:hAnsi="Times New Roman" w:cs="Times New Roman"/>
          <w:iCs/>
          <w:sz w:val="24"/>
          <w:szCs w:val="24"/>
        </w:rPr>
        <w:t>.</w:t>
      </w:r>
      <w:r w:rsidRPr="007D54B9">
        <w:rPr>
          <w:rFonts w:ascii="Times New Roman" w:hAnsi="Times New Roman" w:cs="Times New Roman"/>
          <w:iCs/>
          <w:sz w:val="24"/>
          <w:szCs w:val="24"/>
        </w:rPr>
        <w:t xml:space="preserve"> Rate of adoption of improved sweet potato varieties</w:t>
      </w:r>
      <w:bookmarkEnd w:id="10"/>
    </w:p>
    <w:p w:rsidR="0033307F" w:rsidRPr="007D54B9" w:rsidRDefault="003B0BFF" w:rsidP="001611AB">
      <w:pPr>
        <w:spacing w:line="276" w:lineRule="auto"/>
        <w:jc w:val="both"/>
        <w:rPr>
          <w:rFonts w:ascii="Times New Roman" w:hAnsi="Times New Roman" w:cs="Times New Roman"/>
          <w:i/>
          <w:sz w:val="24"/>
          <w:szCs w:val="24"/>
        </w:rPr>
      </w:pPr>
      <w:r>
        <w:rPr>
          <w:rFonts w:ascii="Times New Roman" w:hAnsi="Times New Roman" w:cs="Times New Roman"/>
          <w:i/>
          <w:sz w:val="24"/>
          <w:szCs w:val="24"/>
        </w:rPr>
        <w:t>Source: Survey Data, 2024</w:t>
      </w:r>
    </w:p>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Descriptive analysis of the independent variables (socioeconomic characteristics of the farmers and their access to agricultural inputs an</w:t>
      </w:r>
      <w:r w:rsidR="00C00EAC">
        <w:rPr>
          <w:rFonts w:ascii="Times New Roman" w:hAnsi="Times New Roman" w:cs="Times New Roman"/>
          <w:sz w:val="24"/>
          <w:szCs w:val="24"/>
        </w:rPr>
        <w:t>d</w:t>
      </w:r>
      <w:r w:rsidR="00D76CB9">
        <w:rPr>
          <w:rFonts w:ascii="Times New Roman" w:hAnsi="Times New Roman" w:cs="Times New Roman"/>
          <w:sz w:val="24"/>
          <w:szCs w:val="24"/>
        </w:rPr>
        <w:t xml:space="preserve"> services)</w:t>
      </w:r>
      <w:r w:rsidRPr="007D54B9">
        <w:rPr>
          <w:rFonts w:ascii="Times New Roman" w:hAnsi="Times New Roman" w:cs="Times New Roman"/>
          <w:sz w:val="24"/>
          <w:szCs w:val="24"/>
        </w:rPr>
        <w:t xml:space="preserve"> shown in Table </w:t>
      </w:r>
      <w:r w:rsidR="007C3FEF" w:rsidRPr="007D54B9">
        <w:rPr>
          <w:rFonts w:ascii="Times New Roman" w:hAnsi="Times New Roman" w:cs="Times New Roman"/>
          <w:sz w:val="24"/>
          <w:szCs w:val="24"/>
        </w:rPr>
        <w:t>3</w:t>
      </w:r>
      <w:r w:rsidR="00DF1CA6" w:rsidRPr="007D54B9">
        <w:rPr>
          <w:rFonts w:ascii="Times New Roman" w:hAnsi="Times New Roman" w:cs="Times New Roman"/>
          <w:sz w:val="24"/>
          <w:szCs w:val="24"/>
        </w:rPr>
        <w:t>.</w:t>
      </w:r>
      <w:r w:rsidRPr="007D54B9">
        <w:rPr>
          <w:rFonts w:ascii="Times New Roman" w:hAnsi="Times New Roman" w:cs="Times New Roman"/>
          <w:sz w:val="24"/>
          <w:szCs w:val="24"/>
        </w:rPr>
        <w:t xml:space="preserve"> Majority (63%) of the sweet </w:t>
      </w:r>
      <w:r w:rsidR="00D76CB9">
        <w:rPr>
          <w:rFonts w:ascii="Times New Roman" w:hAnsi="Times New Roman" w:cs="Times New Roman"/>
          <w:sz w:val="24"/>
          <w:szCs w:val="24"/>
        </w:rPr>
        <w:t>potato farmers</w:t>
      </w:r>
      <w:r w:rsidRPr="007D54B9">
        <w:rPr>
          <w:rFonts w:ascii="Times New Roman" w:hAnsi="Times New Roman" w:cs="Times New Roman"/>
          <w:sz w:val="24"/>
          <w:szCs w:val="24"/>
        </w:rPr>
        <w:t xml:space="preserve"> were male. </w:t>
      </w:r>
      <w:r w:rsidR="00B00A79">
        <w:rPr>
          <w:rFonts w:ascii="Times New Roman" w:hAnsi="Times New Roman" w:cs="Times New Roman"/>
          <w:sz w:val="24"/>
          <w:szCs w:val="24"/>
        </w:rPr>
        <w:t>Also</w:t>
      </w:r>
      <w:r w:rsidR="0031584A" w:rsidRPr="007D54B9">
        <w:rPr>
          <w:rFonts w:ascii="Times New Roman" w:hAnsi="Times New Roman" w:cs="Times New Roman"/>
          <w:sz w:val="24"/>
          <w:szCs w:val="24"/>
        </w:rPr>
        <w:t>,</w:t>
      </w:r>
      <w:r w:rsidRPr="007D54B9">
        <w:rPr>
          <w:rFonts w:ascii="Times New Roman" w:hAnsi="Times New Roman" w:cs="Times New Roman"/>
          <w:sz w:val="24"/>
          <w:szCs w:val="24"/>
        </w:rPr>
        <w:t xml:space="preserve"> there were more male farmers </w:t>
      </w:r>
      <w:r w:rsidR="00DF1CA6" w:rsidRPr="007D54B9">
        <w:rPr>
          <w:rFonts w:ascii="Times New Roman" w:hAnsi="Times New Roman" w:cs="Times New Roman"/>
          <w:sz w:val="24"/>
          <w:szCs w:val="24"/>
        </w:rPr>
        <w:t xml:space="preserve">interviewed </w:t>
      </w:r>
      <w:r w:rsidRPr="007D54B9">
        <w:rPr>
          <w:rFonts w:ascii="Times New Roman" w:hAnsi="Times New Roman" w:cs="Times New Roman"/>
          <w:sz w:val="24"/>
          <w:szCs w:val="24"/>
        </w:rPr>
        <w:t>in the treatment area (66%) than in the control</w:t>
      </w:r>
      <w:r w:rsidR="00CE5C45" w:rsidRPr="007D54B9">
        <w:rPr>
          <w:rFonts w:ascii="Times New Roman" w:hAnsi="Times New Roman" w:cs="Times New Roman"/>
          <w:sz w:val="24"/>
          <w:szCs w:val="24"/>
        </w:rPr>
        <w:t xml:space="preserve"> </w:t>
      </w:r>
      <w:r w:rsidRPr="007D54B9">
        <w:rPr>
          <w:rFonts w:ascii="Times New Roman" w:hAnsi="Times New Roman" w:cs="Times New Roman"/>
          <w:sz w:val="24"/>
          <w:szCs w:val="24"/>
        </w:rPr>
        <w:t xml:space="preserve">(59%). Majority of the respondents in </w:t>
      </w:r>
      <w:r w:rsidR="001A7D46" w:rsidRPr="007D54B9">
        <w:rPr>
          <w:rFonts w:ascii="Times New Roman" w:hAnsi="Times New Roman" w:cs="Times New Roman"/>
          <w:sz w:val="24"/>
          <w:szCs w:val="24"/>
        </w:rPr>
        <w:t>the study area were married</w:t>
      </w:r>
      <w:r w:rsidR="00856410">
        <w:rPr>
          <w:rFonts w:ascii="Times New Roman" w:hAnsi="Times New Roman" w:cs="Times New Roman"/>
          <w:sz w:val="24"/>
          <w:szCs w:val="24"/>
        </w:rPr>
        <w:t>. Average education</w:t>
      </w:r>
      <w:r w:rsidR="0098577E">
        <w:rPr>
          <w:rFonts w:ascii="Times New Roman" w:hAnsi="Times New Roman" w:cs="Times New Roman"/>
          <w:sz w:val="24"/>
          <w:szCs w:val="24"/>
        </w:rPr>
        <w:t xml:space="preserve"> level</w:t>
      </w:r>
      <w:r w:rsidR="00856410">
        <w:rPr>
          <w:rFonts w:ascii="Times New Roman" w:hAnsi="Times New Roman" w:cs="Times New Roman"/>
          <w:sz w:val="24"/>
          <w:szCs w:val="24"/>
        </w:rPr>
        <w:t xml:space="preserve"> of</w:t>
      </w:r>
      <w:r w:rsidR="0098577E">
        <w:rPr>
          <w:rFonts w:ascii="Times New Roman" w:hAnsi="Times New Roman" w:cs="Times New Roman"/>
          <w:sz w:val="24"/>
          <w:szCs w:val="24"/>
        </w:rPr>
        <w:t xml:space="preserve"> </w:t>
      </w:r>
      <w:r w:rsidR="003E6CAE">
        <w:rPr>
          <w:rFonts w:ascii="Times New Roman" w:hAnsi="Times New Roman" w:cs="Times New Roman"/>
          <w:sz w:val="24"/>
          <w:szCs w:val="24"/>
        </w:rPr>
        <w:t>farmers’</w:t>
      </w:r>
      <w:r w:rsidR="0098577E">
        <w:rPr>
          <w:rFonts w:ascii="Times New Roman" w:hAnsi="Times New Roman" w:cs="Times New Roman"/>
          <w:sz w:val="24"/>
          <w:szCs w:val="24"/>
        </w:rPr>
        <w:t xml:space="preserve"> </w:t>
      </w:r>
      <w:proofErr w:type="spellStart"/>
      <w:r w:rsidR="0098577E">
        <w:rPr>
          <w:rFonts w:ascii="Times New Roman" w:hAnsi="Times New Roman" w:cs="Times New Roman"/>
          <w:sz w:val="24"/>
          <w:szCs w:val="24"/>
        </w:rPr>
        <w:t>falled</w:t>
      </w:r>
      <w:proofErr w:type="spellEnd"/>
      <w:r w:rsidR="0098577E">
        <w:rPr>
          <w:rFonts w:ascii="Times New Roman" w:hAnsi="Times New Roman" w:cs="Times New Roman"/>
          <w:sz w:val="24"/>
          <w:szCs w:val="24"/>
        </w:rPr>
        <w:t xml:space="preserve"> </w:t>
      </w:r>
      <w:proofErr w:type="spellStart"/>
      <w:r w:rsidR="0098577E">
        <w:rPr>
          <w:rFonts w:ascii="Times New Roman" w:hAnsi="Times New Roman" w:cs="Times New Roman"/>
          <w:sz w:val="24"/>
          <w:szCs w:val="24"/>
        </w:rPr>
        <w:t>wihin</w:t>
      </w:r>
      <w:proofErr w:type="spellEnd"/>
      <w:r w:rsidR="0098577E">
        <w:rPr>
          <w:rFonts w:ascii="Times New Roman" w:hAnsi="Times New Roman" w:cs="Times New Roman"/>
          <w:sz w:val="24"/>
          <w:szCs w:val="24"/>
        </w:rPr>
        <w:t xml:space="preserve"> primary that is,</w:t>
      </w:r>
      <w:r w:rsidR="00856410">
        <w:rPr>
          <w:rFonts w:ascii="Times New Roman" w:hAnsi="Times New Roman" w:cs="Times New Roman"/>
          <w:sz w:val="24"/>
          <w:szCs w:val="24"/>
        </w:rPr>
        <w:t xml:space="preserve"> </w:t>
      </w:r>
      <w:r w:rsidR="00DF1CA6" w:rsidRPr="007D54B9">
        <w:rPr>
          <w:rFonts w:ascii="Times New Roman" w:hAnsi="Times New Roman" w:cs="Times New Roman"/>
          <w:sz w:val="24"/>
          <w:szCs w:val="24"/>
        </w:rPr>
        <w:t>six (</w:t>
      </w:r>
      <w:r w:rsidRPr="007D54B9">
        <w:rPr>
          <w:rFonts w:ascii="Times New Roman" w:hAnsi="Times New Roman" w:cs="Times New Roman"/>
          <w:sz w:val="24"/>
          <w:szCs w:val="24"/>
        </w:rPr>
        <w:t>6</w:t>
      </w:r>
      <w:r w:rsidR="00DF1CA6" w:rsidRPr="007D54B9">
        <w:rPr>
          <w:rFonts w:ascii="Times New Roman" w:hAnsi="Times New Roman" w:cs="Times New Roman"/>
          <w:sz w:val="24"/>
          <w:szCs w:val="24"/>
        </w:rPr>
        <w:t>)</w:t>
      </w:r>
      <w:r w:rsidRPr="007D54B9">
        <w:rPr>
          <w:rFonts w:ascii="Times New Roman" w:hAnsi="Times New Roman" w:cs="Times New Roman"/>
          <w:sz w:val="24"/>
          <w:szCs w:val="24"/>
        </w:rPr>
        <w:t xml:space="preserve"> years of </w:t>
      </w:r>
      <w:r w:rsidR="003E6CAE">
        <w:rPr>
          <w:rFonts w:ascii="Times New Roman" w:hAnsi="Times New Roman" w:cs="Times New Roman"/>
          <w:sz w:val="24"/>
          <w:szCs w:val="24"/>
        </w:rPr>
        <w:t>formal education</w:t>
      </w:r>
      <w:r w:rsidRPr="007D54B9">
        <w:rPr>
          <w:rFonts w:ascii="Times New Roman" w:hAnsi="Times New Roman" w:cs="Times New Roman"/>
          <w:sz w:val="24"/>
          <w:szCs w:val="24"/>
        </w:rPr>
        <w:t xml:space="preserve"> and</w:t>
      </w:r>
      <w:r w:rsidR="00E04FB3">
        <w:rPr>
          <w:rFonts w:ascii="Times New Roman" w:hAnsi="Times New Roman" w:cs="Times New Roman"/>
          <w:sz w:val="24"/>
          <w:szCs w:val="24"/>
        </w:rPr>
        <w:t xml:space="preserve"> also,</w:t>
      </w:r>
      <w:r w:rsidRPr="007D54B9">
        <w:rPr>
          <w:rFonts w:ascii="Times New Roman" w:hAnsi="Times New Roman" w:cs="Times New Roman"/>
          <w:sz w:val="24"/>
          <w:szCs w:val="24"/>
        </w:rPr>
        <w:t xml:space="preserve"> an average household population of </w:t>
      </w:r>
      <w:r w:rsidR="00DF1CA6" w:rsidRPr="007D54B9">
        <w:rPr>
          <w:rFonts w:ascii="Times New Roman" w:hAnsi="Times New Roman" w:cs="Times New Roman"/>
          <w:sz w:val="24"/>
          <w:szCs w:val="24"/>
        </w:rPr>
        <w:t>eight (</w:t>
      </w:r>
      <w:r w:rsidRPr="007D54B9">
        <w:rPr>
          <w:rFonts w:ascii="Times New Roman" w:hAnsi="Times New Roman" w:cs="Times New Roman"/>
          <w:sz w:val="24"/>
          <w:szCs w:val="24"/>
        </w:rPr>
        <w:t>8</w:t>
      </w:r>
      <w:r w:rsidR="00DF1CA6" w:rsidRPr="007D54B9">
        <w:rPr>
          <w:rFonts w:ascii="Times New Roman" w:hAnsi="Times New Roman" w:cs="Times New Roman"/>
          <w:sz w:val="24"/>
          <w:szCs w:val="24"/>
        </w:rPr>
        <w:t>)</w:t>
      </w:r>
      <w:r w:rsidRPr="007D54B9">
        <w:rPr>
          <w:rFonts w:ascii="Times New Roman" w:hAnsi="Times New Roman" w:cs="Times New Roman"/>
          <w:sz w:val="24"/>
          <w:szCs w:val="24"/>
        </w:rPr>
        <w:t xml:space="preserve"> persons. The main economic activity of mos</w:t>
      </w:r>
      <w:r w:rsidR="006603D4">
        <w:rPr>
          <w:rFonts w:ascii="Times New Roman" w:hAnsi="Times New Roman" w:cs="Times New Roman"/>
          <w:sz w:val="24"/>
          <w:szCs w:val="24"/>
        </w:rPr>
        <w:t>t household in the study area was</w:t>
      </w:r>
      <w:r w:rsidRPr="007D54B9">
        <w:rPr>
          <w:rFonts w:ascii="Times New Roman" w:hAnsi="Times New Roman" w:cs="Times New Roman"/>
          <w:sz w:val="24"/>
          <w:szCs w:val="24"/>
        </w:rPr>
        <w:t xml:space="preserve"> farm</w:t>
      </w:r>
      <w:r w:rsidR="00CE0B2F">
        <w:rPr>
          <w:rFonts w:ascii="Times New Roman" w:hAnsi="Times New Roman" w:cs="Times New Roman"/>
          <w:sz w:val="24"/>
          <w:szCs w:val="24"/>
        </w:rPr>
        <w:t>ing. Farming is more common</w:t>
      </w:r>
      <w:r w:rsidRPr="007D54B9">
        <w:rPr>
          <w:rFonts w:ascii="Times New Roman" w:hAnsi="Times New Roman" w:cs="Times New Roman"/>
          <w:sz w:val="24"/>
          <w:szCs w:val="24"/>
        </w:rPr>
        <w:t xml:space="preserve"> in control (82%) th</w:t>
      </w:r>
      <w:r w:rsidR="00011316">
        <w:rPr>
          <w:rFonts w:ascii="Times New Roman" w:hAnsi="Times New Roman" w:cs="Times New Roman"/>
          <w:sz w:val="24"/>
          <w:szCs w:val="24"/>
        </w:rPr>
        <w:t>an in the treatment areas (76%), this implied that t</w:t>
      </w:r>
      <w:r w:rsidR="000C3844">
        <w:rPr>
          <w:rFonts w:ascii="Times New Roman" w:hAnsi="Times New Roman" w:cs="Times New Roman"/>
          <w:sz w:val="24"/>
          <w:szCs w:val="24"/>
        </w:rPr>
        <w:t xml:space="preserve">here are many </w:t>
      </w:r>
      <w:r w:rsidR="00132B6F">
        <w:rPr>
          <w:rFonts w:ascii="Times New Roman" w:hAnsi="Times New Roman" w:cs="Times New Roman"/>
          <w:sz w:val="24"/>
          <w:szCs w:val="24"/>
        </w:rPr>
        <w:t>out growers</w:t>
      </w:r>
      <w:r w:rsidR="000C3844">
        <w:rPr>
          <w:rFonts w:ascii="Times New Roman" w:hAnsi="Times New Roman" w:cs="Times New Roman"/>
          <w:sz w:val="24"/>
          <w:szCs w:val="24"/>
        </w:rPr>
        <w:t xml:space="preserve"> of</w:t>
      </w:r>
      <w:r w:rsidR="00701C75">
        <w:rPr>
          <w:rFonts w:ascii="Times New Roman" w:hAnsi="Times New Roman" w:cs="Times New Roman"/>
          <w:sz w:val="24"/>
          <w:szCs w:val="24"/>
        </w:rPr>
        <w:t xml:space="preserve"> different </w:t>
      </w:r>
      <w:r w:rsidR="002C45A0">
        <w:rPr>
          <w:rFonts w:ascii="Times New Roman" w:hAnsi="Times New Roman" w:cs="Times New Roman"/>
          <w:sz w:val="24"/>
          <w:szCs w:val="24"/>
        </w:rPr>
        <w:t>crops in</w:t>
      </w:r>
      <w:r w:rsidR="000C3844">
        <w:rPr>
          <w:rFonts w:ascii="Times New Roman" w:hAnsi="Times New Roman" w:cs="Times New Roman"/>
          <w:sz w:val="24"/>
          <w:szCs w:val="24"/>
        </w:rPr>
        <w:t xml:space="preserve"> the control than in the trea</w:t>
      </w:r>
      <w:r w:rsidR="007B54D0">
        <w:rPr>
          <w:rFonts w:ascii="Times New Roman" w:hAnsi="Times New Roman" w:cs="Times New Roman"/>
          <w:sz w:val="24"/>
          <w:szCs w:val="24"/>
        </w:rPr>
        <w:t>t</w:t>
      </w:r>
      <w:r w:rsidR="000C3844">
        <w:rPr>
          <w:rFonts w:ascii="Times New Roman" w:hAnsi="Times New Roman" w:cs="Times New Roman"/>
          <w:sz w:val="24"/>
          <w:szCs w:val="24"/>
        </w:rPr>
        <w:t>ment</w:t>
      </w:r>
      <w:r w:rsidR="007B54D0">
        <w:rPr>
          <w:rFonts w:ascii="Times New Roman" w:hAnsi="Times New Roman" w:cs="Times New Roman"/>
          <w:sz w:val="24"/>
          <w:szCs w:val="24"/>
        </w:rPr>
        <w:t>.</w:t>
      </w:r>
      <w:r w:rsidR="00A742F4">
        <w:rPr>
          <w:rFonts w:ascii="Times New Roman" w:hAnsi="Times New Roman" w:cs="Times New Roman"/>
          <w:sz w:val="24"/>
          <w:szCs w:val="24"/>
        </w:rPr>
        <w:t xml:space="preserve"> Sweet potato was</w:t>
      </w:r>
      <w:r w:rsidRPr="007D54B9">
        <w:rPr>
          <w:rFonts w:ascii="Times New Roman" w:hAnsi="Times New Roman" w:cs="Times New Roman"/>
          <w:sz w:val="24"/>
          <w:szCs w:val="24"/>
        </w:rPr>
        <w:t xml:space="preserve"> not the main crop cultivated by</w:t>
      </w:r>
      <w:r w:rsidR="00132B6F">
        <w:rPr>
          <w:rFonts w:ascii="Times New Roman" w:hAnsi="Times New Roman" w:cs="Times New Roman"/>
          <w:sz w:val="24"/>
          <w:szCs w:val="24"/>
        </w:rPr>
        <w:t xml:space="preserve"> most farmers in the study area, they</w:t>
      </w:r>
      <w:r w:rsidR="002C45A0">
        <w:rPr>
          <w:rFonts w:ascii="Times New Roman" w:hAnsi="Times New Roman" w:cs="Times New Roman"/>
          <w:sz w:val="24"/>
          <w:szCs w:val="24"/>
        </w:rPr>
        <w:t xml:space="preserve"> usually</w:t>
      </w:r>
      <w:r w:rsidR="00132B6F">
        <w:rPr>
          <w:rFonts w:ascii="Times New Roman" w:hAnsi="Times New Roman" w:cs="Times New Roman"/>
          <w:sz w:val="24"/>
          <w:szCs w:val="24"/>
        </w:rPr>
        <w:t xml:space="preserve"> practice mix farming and </w:t>
      </w:r>
      <w:r w:rsidR="002C45A0">
        <w:rPr>
          <w:rFonts w:ascii="Times New Roman" w:hAnsi="Times New Roman" w:cs="Times New Roman"/>
          <w:sz w:val="24"/>
          <w:szCs w:val="24"/>
        </w:rPr>
        <w:t>crop</w:t>
      </w:r>
      <w:r w:rsidR="00132B6F">
        <w:rPr>
          <w:rFonts w:ascii="Times New Roman" w:hAnsi="Times New Roman" w:cs="Times New Roman"/>
          <w:sz w:val="24"/>
          <w:szCs w:val="24"/>
        </w:rPr>
        <w:t>ping</w:t>
      </w:r>
      <w:r w:rsidR="002C45A0">
        <w:rPr>
          <w:rFonts w:ascii="Times New Roman" w:hAnsi="Times New Roman" w:cs="Times New Roman"/>
          <w:sz w:val="24"/>
          <w:szCs w:val="24"/>
        </w:rPr>
        <w:t xml:space="preserve"> as these would increase their livelihood. </w:t>
      </w:r>
      <w:r w:rsidR="00132B6F" w:rsidRPr="007D54B9">
        <w:rPr>
          <w:rFonts w:ascii="Times New Roman" w:hAnsi="Times New Roman" w:cs="Times New Roman"/>
          <w:sz w:val="24"/>
          <w:szCs w:val="24"/>
        </w:rPr>
        <w:t>However</w:t>
      </w:r>
      <w:r w:rsidRPr="007D54B9">
        <w:rPr>
          <w:rFonts w:ascii="Times New Roman" w:hAnsi="Times New Roman" w:cs="Times New Roman"/>
          <w:sz w:val="24"/>
          <w:szCs w:val="24"/>
        </w:rPr>
        <w:t>, more farmers cultivate</w:t>
      </w:r>
      <w:r w:rsidR="0085755A">
        <w:rPr>
          <w:rFonts w:ascii="Times New Roman" w:hAnsi="Times New Roman" w:cs="Times New Roman"/>
          <w:sz w:val="24"/>
          <w:szCs w:val="24"/>
        </w:rPr>
        <w:t>d</w:t>
      </w:r>
      <w:r w:rsidRPr="007D54B9">
        <w:rPr>
          <w:rFonts w:ascii="Times New Roman" w:hAnsi="Times New Roman" w:cs="Times New Roman"/>
          <w:sz w:val="24"/>
          <w:szCs w:val="24"/>
        </w:rPr>
        <w:t xml:space="preserve"> sweet potato in the treatment area (52%) when compared to the control (45%). On the average, farmers grow sweet potato two times a year in both the treatment and control area. </w:t>
      </w:r>
    </w:p>
    <w:p w:rsidR="0033307F" w:rsidRPr="007D54B9" w:rsidRDefault="00A8049C" w:rsidP="001611AB">
      <w:pPr>
        <w:spacing w:line="276" w:lineRule="auto"/>
        <w:jc w:val="both"/>
        <w:rPr>
          <w:rFonts w:ascii="Times New Roman" w:hAnsi="Times New Roman" w:cs="Times New Roman"/>
          <w:sz w:val="24"/>
          <w:szCs w:val="24"/>
        </w:rPr>
      </w:pPr>
      <w:r>
        <w:rPr>
          <w:rFonts w:ascii="Times New Roman" w:hAnsi="Times New Roman" w:cs="Times New Roman"/>
          <w:sz w:val="24"/>
          <w:szCs w:val="24"/>
        </w:rPr>
        <w:t>About</w:t>
      </w:r>
      <w:r w:rsidR="0033307F" w:rsidRPr="007D54B9">
        <w:rPr>
          <w:rFonts w:ascii="Times New Roman" w:hAnsi="Times New Roman" w:cs="Times New Roman"/>
          <w:sz w:val="24"/>
          <w:szCs w:val="24"/>
        </w:rPr>
        <w:t xml:space="preserve"> (88%) of farmers in the study area </w:t>
      </w:r>
      <w:r w:rsidR="00573AE6" w:rsidRPr="007D54B9">
        <w:rPr>
          <w:rFonts w:ascii="Times New Roman" w:hAnsi="Times New Roman" w:cs="Times New Roman"/>
          <w:sz w:val="24"/>
          <w:szCs w:val="24"/>
        </w:rPr>
        <w:t>has access</w:t>
      </w:r>
      <w:r w:rsidR="0033307F" w:rsidRPr="007D54B9">
        <w:rPr>
          <w:rFonts w:ascii="Times New Roman" w:hAnsi="Times New Roman" w:cs="Times New Roman"/>
          <w:sz w:val="24"/>
          <w:szCs w:val="24"/>
        </w:rPr>
        <w:t xml:space="preserve"> to improve varieties of sweet potato. However, a greater number of farmers in the control area (91%) have more access to improve </w:t>
      </w:r>
      <w:r w:rsidR="0033307F" w:rsidRPr="007D54B9">
        <w:rPr>
          <w:rFonts w:ascii="Times New Roman" w:hAnsi="Times New Roman" w:cs="Times New Roman"/>
          <w:sz w:val="24"/>
          <w:szCs w:val="24"/>
        </w:rPr>
        <w:lastRenderedPageBreak/>
        <w:t xml:space="preserve">varieties of sweet </w:t>
      </w:r>
      <w:r w:rsidR="00573AE6">
        <w:rPr>
          <w:rFonts w:ascii="Times New Roman" w:hAnsi="Times New Roman" w:cs="Times New Roman"/>
          <w:sz w:val="24"/>
          <w:szCs w:val="24"/>
        </w:rPr>
        <w:t xml:space="preserve">potato than the treatment (85%), the tendency of accessibility of control farmers to improved sweet </w:t>
      </w:r>
      <w:proofErr w:type="spellStart"/>
      <w:r w:rsidR="00573AE6">
        <w:rPr>
          <w:rFonts w:ascii="Times New Roman" w:hAnsi="Times New Roman" w:cs="Times New Roman"/>
          <w:sz w:val="24"/>
          <w:szCs w:val="24"/>
        </w:rPr>
        <w:t>potao</w:t>
      </w:r>
      <w:proofErr w:type="spellEnd"/>
      <w:r w:rsidR="00573AE6">
        <w:rPr>
          <w:rFonts w:ascii="Times New Roman" w:hAnsi="Times New Roman" w:cs="Times New Roman"/>
          <w:sz w:val="24"/>
          <w:szCs w:val="24"/>
        </w:rPr>
        <w:t xml:space="preserve"> is eminent that there are lot of sources.</w:t>
      </w:r>
      <w:r w:rsidR="0033307F" w:rsidRPr="007D54B9">
        <w:rPr>
          <w:rFonts w:ascii="Times New Roman" w:hAnsi="Times New Roman" w:cs="Times New Roman"/>
          <w:sz w:val="24"/>
          <w:szCs w:val="24"/>
        </w:rPr>
        <w:t xml:space="preserve"> Inheritance is the predominant means (63%) of acquiring farmland in the study area. The number of farmers who acquired farmland through inheritance was greater in the treatment area </w:t>
      </w:r>
      <w:r w:rsidR="001D4028">
        <w:rPr>
          <w:rFonts w:ascii="Times New Roman" w:hAnsi="Times New Roman" w:cs="Times New Roman"/>
          <w:sz w:val="24"/>
          <w:szCs w:val="24"/>
        </w:rPr>
        <w:t>(66%) than in the control (60%), t</w:t>
      </w:r>
      <w:r w:rsidR="00FB5AF6">
        <w:rPr>
          <w:rFonts w:ascii="Times New Roman" w:hAnsi="Times New Roman" w:cs="Times New Roman"/>
          <w:sz w:val="24"/>
          <w:szCs w:val="24"/>
        </w:rPr>
        <w:t>his implied</w:t>
      </w:r>
      <w:r w:rsidR="001D4028">
        <w:rPr>
          <w:rFonts w:ascii="Times New Roman" w:hAnsi="Times New Roman" w:cs="Times New Roman"/>
          <w:sz w:val="24"/>
          <w:szCs w:val="24"/>
        </w:rPr>
        <w:t xml:space="preserve"> that mo</w:t>
      </w:r>
      <w:r w:rsidR="00FB5AF6">
        <w:rPr>
          <w:rFonts w:ascii="Times New Roman" w:hAnsi="Times New Roman" w:cs="Times New Roman"/>
          <w:sz w:val="24"/>
          <w:szCs w:val="24"/>
        </w:rPr>
        <w:t>s</w:t>
      </w:r>
      <w:r w:rsidR="001D4028">
        <w:rPr>
          <w:rFonts w:ascii="Times New Roman" w:hAnsi="Times New Roman" w:cs="Times New Roman"/>
          <w:sz w:val="24"/>
          <w:szCs w:val="24"/>
        </w:rPr>
        <w:t>t of these far</w:t>
      </w:r>
      <w:r w:rsidR="00FB5AF6">
        <w:rPr>
          <w:rFonts w:ascii="Times New Roman" w:hAnsi="Times New Roman" w:cs="Times New Roman"/>
          <w:sz w:val="24"/>
          <w:szCs w:val="24"/>
        </w:rPr>
        <w:t>m</w:t>
      </w:r>
      <w:r w:rsidR="001D4028">
        <w:rPr>
          <w:rFonts w:ascii="Times New Roman" w:hAnsi="Times New Roman" w:cs="Times New Roman"/>
          <w:sz w:val="24"/>
          <w:szCs w:val="24"/>
        </w:rPr>
        <w:t>ers in the treatment area</w:t>
      </w:r>
      <w:r w:rsidR="00FB5AF6">
        <w:rPr>
          <w:rFonts w:ascii="Times New Roman" w:hAnsi="Times New Roman" w:cs="Times New Roman"/>
          <w:sz w:val="24"/>
          <w:szCs w:val="24"/>
        </w:rPr>
        <w:t xml:space="preserve"> have relatives whose farm land</w:t>
      </w:r>
      <w:r w:rsidR="001D4028">
        <w:rPr>
          <w:rFonts w:ascii="Times New Roman" w:hAnsi="Times New Roman" w:cs="Times New Roman"/>
          <w:sz w:val="24"/>
          <w:szCs w:val="24"/>
        </w:rPr>
        <w:t xml:space="preserve"> is always available for farming. </w:t>
      </w:r>
      <w:r w:rsidR="0033307F" w:rsidRPr="007D54B9">
        <w:rPr>
          <w:rFonts w:ascii="Times New Roman" w:hAnsi="Times New Roman" w:cs="Times New Roman"/>
          <w:sz w:val="24"/>
          <w:szCs w:val="24"/>
        </w:rPr>
        <w:t xml:space="preserve"> Extension officers visited 47% of farmers cultivating sweet potato in the study area, which comprised of 59% and 34% in the treatment and control ar</w:t>
      </w:r>
      <w:r w:rsidR="00BE47F4">
        <w:rPr>
          <w:rFonts w:ascii="Times New Roman" w:hAnsi="Times New Roman" w:cs="Times New Roman"/>
          <w:sz w:val="24"/>
          <w:szCs w:val="24"/>
        </w:rPr>
        <w:t>eas respectively, this is because there is frequent visit of extension workers from research as a result of been the treatment area.</w:t>
      </w:r>
      <w:r w:rsidR="0033307F" w:rsidRPr="007D54B9">
        <w:rPr>
          <w:rFonts w:ascii="Times New Roman" w:hAnsi="Times New Roman" w:cs="Times New Roman"/>
          <w:sz w:val="24"/>
          <w:szCs w:val="24"/>
        </w:rPr>
        <w:t xml:space="preserve"> </w:t>
      </w:r>
      <w:r w:rsidR="0031584A" w:rsidRPr="007D54B9">
        <w:rPr>
          <w:rFonts w:ascii="Times New Roman" w:hAnsi="Times New Roman" w:cs="Times New Roman"/>
          <w:sz w:val="24"/>
          <w:szCs w:val="24"/>
        </w:rPr>
        <w:t>Thirty-</w:t>
      </w:r>
      <w:r w:rsidR="0033307F" w:rsidRPr="007D54B9">
        <w:rPr>
          <w:rFonts w:ascii="Times New Roman" w:hAnsi="Times New Roman" w:cs="Times New Roman"/>
          <w:sz w:val="24"/>
          <w:szCs w:val="24"/>
        </w:rPr>
        <w:t>six (36) percent</w:t>
      </w:r>
      <w:r w:rsidR="0031584A" w:rsidRPr="007D54B9">
        <w:rPr>
          <w:rFonts w:ascii="Times New Roman" w:hAnsi="Times New Roman" w:cs="Times New Roman"/>
          <w:sz w:val="24"/>
          <w:szCs w:val="24"/>
        </w:rPr>
        <w:t xml:space="preserve"> </w:t>
      </w:r>
      <w:r w:rsidR="0033307F" w:rsidRPr="007D54B9">
        <w:rPr>
          <w:rFonts w:ascii="Times New Roman" w:hAnsi="Times New Roman" w:cs="Times New Roman"/>
          <w:sz w:val="24"/>
          <w:szCs w:val="24"/>
        </w:rPr>
        <w:t>of sweet potato farmers interviewed did not receive any training on agricultural</w:t>
      </w:r>
      <w:r w:rsidR="0031584A" w:rsidRPr="007D54B9">
        <w:rPr>
          <w:rFonts w:ascii="Times New Roman" w:hAnsi="Times New Roman" w:cs="Times New Roman"/>
          <w:sz w:val="24"/>
          <w:szCs w:val="24"/>
        </w:rPr>
        <w:t xml:space="preserve"> </w:t>
      </w:r>
      <w:r w:rsidR="0033307F" w:rsidRPr="007D54B9">
        <w:rPr>
          <w:rFonts w:ascii="Times New Roman" w:hAnsi="Times New Roman" w:cs="Times New Roman"/>
          <w:sz w:val="24"/>
          <w:szCs w:val="24"/>
        </w:rPr>
        <w:t>activities during the last two years in the study area. However, the number of sweet potato farmers who received training on agricultural activities was greater in the treatment area (46%) whe</w:t>
      </w:r>
      <w:r w:rsidR="009E42CE">
        <w:rPr>
          <w:rFonts w:ascii="Times New Roman" w:hAnsi="Times New Roman" w:cs="Times New Roman"/>
          <w:sz w:val="24"/>
          <w:szCs w:val="24"/>
        </w:rPr>
        <w:t xml:space="preserve">n compared to the control (25%), there is always a frequent training of famers from the research wing. </w:t>
      </w:r>
      <w:r w:rsidR="0033307F" w:rsidRPr="007D54B9">
        <w:rPr>
          <w:rFonts w:ascii="Times New Roman" w:hAnsi="Times New Roman" w:cs="Times New Roman"/>
          <w:sz w:val="24"/>
          <w:szCs w:val="24"/>
        </w:rPr>
        <w:t xml:space="preserve"> Majority (</w:t>
      </w:r>
      <w:r w:rsidR="00C06297">
        <w:rPr>
          <w:rFonts w:ascii="Times New Roman" w:hAnsi="Times New Roman" w:cs="Times New Roman"/>
          <w:sz w:val="24"/>
          <w:szCs w:val="24"/>
        </w:rPr>
        <w:t>82%) of sweet potato farmers were</w:t>
      </w:r>
      <w:r w:rsidR="0033307F" w:rsidRPr="007D54B9">
        <w:rPr>
          <w:rFonts w:ascii="Times New Roman" w:hAnsi="Times New Roman" w:cs="Times New Roman"/>
          <w:sz w:val="24"/>
          <w:szCs w:val="24"/>
        </w:rPr>
        <w:t xml:space="preserve"> members of ABCs. The membership of sweet potato farmers in ABCs in the treatment area (85%) was slightly greater than th</w:t>
      </w:r>
      <w:r w:rsidR="009E42CE">
        <w:rPr>
          <w:rFonts w:ascii="Times New Roman" w:hAnsi="Times New Roman" w:cs="Times New Roman"/>
          <w:sz w:val="24"/>
          <w:szCs w:val="24"/>
        </w:rPr>
        <w:t>e control areas (80%)</w:t>
      </w:r>
      <w:r w:rsidR="00820415">
        <w:rPr>
          <w:rFonts w:ascii="Times New Roman" w:hAnsi="Times New Roman" w:cs="Times New Roman"/>
          <w:sz w:val="24"/>
          <w:szCs w:val="24"/>
        </w:rPr>
        <w:t>, is</w:t>
      </w:r>
      <w:r w:rsidR="009E42CE">
        <w:rPr>
          <w:rFonts w:ascii="Times New Roman" w:hAnsi="Times New Roman" w:cs="Times New Roman"/>
          <w:sz w:val="24"/>
          <w:szCs w:val="24"/>
        </w:rPr>
        <w:t xml:space="preserve"> as a result of membership of farmers within the </w:t>
      </w:r>
      <w:r w:rsidR="00820415">
        <w:rPr>
          <w:rFonts w:ascii="Times New Roman" w:hAnsi="Times New Roman" w:cs="Times New Roman"/>
          <w:sz w:val="24"/>
          <w:szCs w:val="24"/>
        </w:rPr>
        <w:t>treatment</w:t>
      </w:r>
      <w:r w:rsidR="009E42CE">
        <w:rPr>
          <w:rFonts w:ascii="Times New Roman" w:hAnsi="Times New Roman" w:cs="Times New Roman"/>
          <w:sz w:val="24"/>
          <w:szCs w:val="24"/>
        </w:rPr>
        <w:t xml:space="preserve"> area of research.</w:t>
      </w:r>
      <w:r w:rsidR="0033307F" w:rsidRPr="007D54B9">
        <w:rPr>
          <w:rFonts w:ascii="Times New Roman" w:hAnsi="Times New Roman" w:cs="Times New Roman"/>
          <w:sz w:val="24"/>
          <w:szCs w:val="24"/>
        </w:rPr>
        <w:t xml:space="preserve"> Most (82%) of the sweet potato farmers had access to loan and the percentage of sweet potato farmers who had access to loan in the treatment area (59%) was le</w:t>
      </w:r>
      <w:r w:rsidR="000512A9">
        <w:rPr>
          <w:rFonts w:ascii="Times New Roman" w:hAnsi="Times New Roman" w:cs="Times New Roman"/>
          <w:sz w:val="24"/>
          <w:szCs w:val="24"/>
        </w:rPr>
        <w:t>ss than the control areas (73%), this is as a result of mo</w:t>
      </w:r>
      <w:r w:rsidR="00820415">
        <w:rPr>
          <w:rFonts w:ascii="Times New Roman" w:hAnsi="Times New Roman" w:cs="Times New Roman"/>
          <w:sz w:val="24"/>
          <w:szCs w:val="24"/>
        </w:rPr>
        <w:t>s</w:t>
      </w:r>
      <w:r w:rsidR="000512A9">
        <w:rPr>
          <w:rFonts w:ascii="Times New Roman" w:hAnsi="Times New Roman" w:cs="Times New Roman"/>
          <w:sz w:val="24"/>
          <w:szCs w:val="24"/>
        </w:rPr>
        <w:t>t of the farmer in the control area have financial acces</w:t>
      </w:r>
      <w:r w:rsidR="00820415">
        <w:rPr>
          <w:rFonts w:ascii="Times New Roman" w:hAnsi="Times New Roman" w:cs="Times New Roman"/>
          <w:sz w:val="24"/>
          <w:szCs w:val="24"/>
        </w:rPr>
        <w:t>s</w:t>
      </w:r>
      <w:r w:rsidR="00AA1AA5">
        <w:rPr>
          <w:rFonts w:ascii="Times New Roman" w:hAnsi="Times New Roman" w:cs="Times New Roman"/>
          <w:sz w:val="24"/>
          <w:szCs w:val="24"/>
        </w:rPr>
        <w:t xml:space="preserve"> than the farmer in the </w:t>
      </w:r>
      <w:proofErr w:type="spellStart"/>
      <w:r w:rsidR="00AA1AA5">
        <w:rPr>
          <w:rFonts w:ascii="Times New Roman" w:hAnsi="Times New Roman" w:cs="Times New Roman"/>
          <w:sz w:val="24"/>
          <w:szCs w:val="24"/>
        </w:rPr>
        <w:t>trearment</w:t>
      </w:r>
      <w:proofErr w:type="spellEnd"/>
      <w:r w:rsidR="00AA1AA5">
        <w:rPr>
          <w:rFonts w:ascii="Times New Roman" w:hAnsi="Times New Roman" w:cs="Times New Roman"/>
          <w:sz w:val="24"/>
          <w:szCs w:val="24"/>
        </w:rPr>
        <w:t xml:space="preserve"> area.</w:t>
      </w:r>
      <w:r w:rsidR="0033307F" w:rsidRPr="007D54B9">
        <w:rPr>
          <w:rFonts w:ascii="Times New Roman" w:hAnsi="Times New Roman" w:cs="Times New Roman"/>
          <w:sz w:val="24"/>
          <w:szCs w:val="24"/>
        </w:rPr>
        <w:t xml:space="preserve"> </w:t>
      </w:r>
    </w:p>
    <w:p w:rsidR="0033307F" w:rsidRPr="007D54B9" w:rsidRDefault="0033307F" w:rsidP="001611AB">
      <w:pPr>
        <w:spacing w:line="276" w:lineRule="auto"/>
        <w:jc w:val="both"/>
        <w:rPr>
          <w:rFonts w:ascii="Times New Roman" w:hAnsi="Times New Roman" w:cs="Times New Roman"/>
          <w:i/>
          <w:iCs/>
          <w:sz w:val="24"/>
          <w:szCs w:val="24"/>
        </w:rPr>
      </w:pPr>
      <w:bookmarkStart w:id="11" w:name="_Toc508735021"/>
      <w:r w:rsidRPr="007D54B9">
        <w:rPr>
          <w:rFonts w:ascii="Times New Roman" w:hAnsi="Times New Roman" w:cs="Times New Roman"/>
          <w:iCs/>
          <w:sz w:val="24"/>
          <w:szCs w:val="24"/>
        </w:rPr>
        <w:t xml:space="preserve">Table </w:t>
      </w:r>
      <w:r w:rsidR="00107AE9" w:rsidRPr="007D54B9">
        <w:rPr>
          <w:rFonts w:ascii="Times New Roman" w:hAnsi="Times New Roman" w:cs="Times New Roman"/>
          <w:iCs/>
          <w:sz w:val="24"/>
          <w:szCs w:val="24"/>
        </w:rPr>
        <w:t>3</w:t>
      </w:r>
      <w:r w:rsidRPr="007D54B9">
        <w:rPr>
          <w:rFonts w:ascii="Times New Roman" w:hAnsi="Times New Roman" w:cs="Times New Roman"/>
          <w:iCs/>
          <w:sz w:val="24"/>
          <w:szCs w:val="24"/>
        </w:rPr>
        <w:t>: Descriptive analyses of the independent variables</w:t>
      </w:r>
      <w:bookmarkEnd w:id="11"/>
    </w:p>
    <w:tbl>
      <w:tblPr>
        <w:tblW w:w="8853" w:type="dxa"/>
        <w:tblLook w:val="04A0" w:firstRow="1" w:lastRow="0" w:firstColumn="1" w:lastColumn="0" w:noHBand="0" w:noVBand="1"/>
      </w:tblPr>
      <w:tblGrid>
        <w:gridCol w:w="2410"/>
        <w:gridCol w:w="936"/>
        <w:gridCol w:w="1049"/>
        <w:gridCol w:w="277"/>
        <w:gridCol w:w="936"/>
        <w:gridCol w:w="1055"/>
        <w:gridCol w:w="276"/>
        <w:gridCol w:w="858"/>
        <w:gridCol w:w="1056"/>
      </w:tblGrid>
      <w:tr w:rsidR="0033307F" w:rsidRPr="007D54B9" w:rsidTr="001504F2">
        <w:trPr>
          <w:trHeight w:val="312"/>
        </w:trPr>
        <w:tc>
          <w:tcPr>
            <w:tcW w:w="2410" w:type="dxa"/>
            <w:vMerge w:val="restart"/>
            <w:tcBorders>
              <w:top w:val="thickThinMediumGap" w:sz="24" w:space="0" w:color="auto"/>
              <w:left w:val="nil"/>
              <w:bottom w:val="single" w:sz="4" w:space="0" w:color="000000"/>
              <w:right w:val="nil"/>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bCs/>
                <w:sz w:val="24"/>
                <w:szCs w:val="24"/>
              </w:rPr>
            </w:pPr>
            <w:r w:rsidRPr="007D54B9">
              <w:rPr>
                <w:rFonts w:ascii="Times New Roman" w:hAnsi="Times New Roman" w:cs="Times New Roman"/>
                <w:b/>
                <w:bCs/>
                <w:sz w:val="24"/>
                <w:szCs w:val="24"/>
              </w:rPr>
              <w:t>Variables</w:t>
            </w:r>
          </w:p>
        </w:tc>
        <w:tc>
          <w:tcPr>
            <w:tcW w:w="1985" w:type="dxa"/>
            <w:gridSpan w:val="2"/>
            <w:tcBorders>
              <w:top w:val="thickThinMediumGap" w:sz="24" w:space="0" w:color="auto"/>
              <w:left w:val="nil"/>
              <w:bottom w:val="single" w:sz="4" w:space="0" w:color="auto"/>
              <w:right w:val="nil"/>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bCs/>
                <w:sz w:val="24"/>
                <w:szCs w:val="24"/>
              </w:rPr>
            </w:pPr>
            <w:r w:rsidRPr="007D54B9">
              <w:rPr>
                <w:rFonts w:ascii="Times New Roman" w:hAnsi="Times New Roman" w:cs="Times New Roman"/>
                <w:b/>
                <w:bCs/>
                <w:sz w:val="24"/>
                <w:szCs w:val="24"/>
              </w:rPr>
              <w:t>Study Area</w:t>
            </w:r>
          </w:p>
          <w:p w:rsidR="0033307F" w:rsidRPr="007D54B9" w:rsidRDefault="0033307F" w:rsidP="001611AB">
            <w:pPr>
              <w:spacing w:line="276" w:lineRule="auto"/>
              <w:jc w:val="both"/>
              <w:rPr>
                <w:rFonts w:ascii="Times New Roman" w:hAnsi="Times New Roman" w:cs="Times New Roman"/>
                <w:b/>
                <w:bCs/>
                <w:sz w:val="24"/>
                <w:szCs w:val="24"/>
              </w:rPr>
            </w:pPr>
            <w:r w:rsidRPr="007D54B9">
              <w:rPr>
                <w:rFonts w:ascii="Times New Roman" w:hAnsi="Times New Roman" w:cs="Times New Roman"/>
                <w:b/>
                <w:bCs/>
                <w:sz w:val="24"/>
                <w:szCs w:val="24"/>
              </w:rPr>
              <w:t>(N = 200)</w:t>
            </w:r>
          </w:p>
        </w:tc>
        <w:tc>
          <w:tcPr>
            <w:tcW w:w="277" w:type="dxa"/>
            <w:tcBorders>
              <w:top w:val="thickThinMediumGap" w:sz="24" w:space="0" w:color="auto"/>
              <w:left w:val="nil"/>
              <w:bottom w:val="nil"/>
              <w:right w:val="nil"/>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bCs/>
                <w:sz w:val="24"/>
                <w:szCs w:val="24"/>
              </w:rPr>
            </w:pPr>
          </w:p>
        </w:tc>
        <w:tc>
          <w:tcPr>
            <w:tcW w:w="1991" w:type="dxa"/>
            <w:gridSpan w:val="2"/>
            <w:tcBorders>
              <w:top w:val="thickThinMediumGap" w:sz="24" w:space="0" w:color="auto"/>
              <w:left w:val="nil"/>
              <w:bottom w:val="single" w:sz="4" w:space="0" w:color="auto"/>
              <w:right w:val="nil"/>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bCs/>
                <w:sz w:val="24"/>
                <w:szCs w:val="24"/>
              </w:rPr>
            </w:pPr>
            <w:r w:rsidRPr="007D54B9">
              <w:rPr>
                <w:rFonts w:ascii="Times New Roman" w:hAnsi="Times New Roman" w:cs="Times New Roman"/>
                <w:b/>
                <w:bCs/>
                <w:sz w:val="24"/>
                <w:szCs w:val="24"/>
              </w:rPr>
              <w:t>Treatment</w:t>
            </w:r>
          </w:p>
          <w:p w:rsidR="0033307F" w:rsidRPr="007D54B9" w:rsidRDefault="0033307F" w:rsidP="001611AB">
            <w:pPr>
              <w:spacing w:line="276" w:lineRule="auto"/>
              <w:jc w:val="both"/>
              <w:rPr>
                <w:rFonts w:ascii="Times New Roman" w:hAnsi="Times New Roman" w:cs="Times New Roman"/>
                <w:b/>
                <w:bCs/>
                <w:sz w:val="24"/>
                <w:szCs w:val="24"/>
              </w:rPr>
            </w:pPr>
            <w:r w:rsidRPr="007D54B9">
              <w:rPr>
                <w:rFonts w:ascii="Times New Roman" w:hAnsi="Times New Roman" w:cs="Times New Roman"/>
                <w:b/>
                <w:bCs/>
                <w:sz w:val="24"/>
                <w:szCs w:val="24"/>
              </w:rPr>
              <w:t>(N = 100)</w:t>
            </w:r>
          </w:p>
        </w:tc>
        <w:tc>
          <w:tcPr>
            <w:tcW w:w="276" w:type="dxa"/>
            <w:tcBorders>
              <w:top w:val="thickThinMediumGap" w:sz="24" w:space="0" w:color="auto"/>
              <w:left w:val="nil"/>
              <w:bottom w:val="nil"/>
              <w:right w:val="nil"/>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bCs/>
                <w:sz w:val="24"/>
                <w:szCs w:val="24"/>
              </w:rPr>
            </w:pPr>
          </w:p>
        </w:tc>
        <w:tc>
          <w:tcPr>
            <w:tcW w:w="1914" w:type="dxa"/>
            <w:gridSpan w:val="2"/>
            <w:tcBorders>
              <w:top w:val="thickThinMediumGap" w:sz="24" w:space="0" w:color="auto"/>
              <w:left w:val="nil"/>
              <w:bottom w:val="single" w:sz="4" w:space="0" w:color="auto"/>
              <w:right w:val="nil"/>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bCs/>
                <w:sz w:val="24"/>
                <w:szCs w:val="24"/>
              </w:rPr>
            </w:pPr>
            <w:r w:rsidRPr="007D54B9">
              <w:rPr>
                <w:rFonts w:ascii="Times New Roman" w:hAnsi="Times New Roman" w:cs="Times New Roman"/>
                <w:b/>
                <w:bCs/>
                <w:sz w:val="24"/>
                <w:szCs w:val="24"/>
              </w:rPr>
              <w:t>Control</w:t>
            </w:r>
          </w:p>
          <w:p w:rsidR="0033307F" w:rsidRPr="007D54B9" w:rsidRDefault="0033307F" w:rsidP="001611AB">
            <w:pPr>
              <w:spacing w:line="276" w:lineRule="auto"/>
              <w:jc w:val="both"/>
              <w:rPr>
                <w:rFonts w:ascii="Times New Roman" w:hAnsi="Times New Roman" w:cs="Times New Roman"/>
                <w:b/>
                <w:bCs/>
                <w:sz w:val="24"/>
                <w:szCs w:val="24"/>
              </w:rPr>
            </w:pPr>
            <w:r w:rsidRPr="007D54B9">
              <w:rPr>
                <w:rFonts w:ascii="Times New Roman" w:hAnsi="Times New Roman" w:cs="Times New Roman"/>
                <w:b/>
                <w:bCs/>
                <w:sz w:val="24"/>
                <w:szCs w:val="24"/>
              </w:rPr>
              <w:t>(N = 100)</w:t>
            </w:r>
          </w:p>
        </w:tc>
      </w:tr>
      <w:tr w:rsidR="0033307F" w:rsidRPr="007D54B9" w:rsidTr="005D3321">
        <w:trPr>
          <w:trHeight w:val="312"/>
        </w:trPr>
        <w:tc>
          <w:tcPr>
            <w:tcW w:w="2410" w:type="dxa"/>
            <w:vMerge/>
            <w:tcBorders>
              <w:top w:val="single" w:sz="4" w:space="0" w:color="auto"/>
              <w:left w:val="nil"/>
              <w:bottom w:val="single" w:sz="4" w:space="0" w:color="000000"/>
              <w:right w:val="nil"/>
            </w:tcBorders>
            <w:vAlign w:val="center"/>
            <w:hideMark/>
          </w:tcPr>
          <w:p w:rsidR="0033307F" w:rsidRPr="007D54B9" w:rsidRDefault="0033307F" w:rsidP="001611AB">
            <w:pPr>
              <w:spacing w:line="276" w:lineRule="auto"/>
              <w:jc w:val="both"/>
              <w:rPr>
                <w:rFonts w:ascii="Times New Roman" w:hAnsi="Times New Roman" w:cs="Times New Roman"/>
                <w:b/>
                <w:bCs/>
                <w:sz w:val="24"/>
                <w:szCs w:val="24"/>
              </w:rPr>
            </w:pPr>
          </w:p>
        </w:tc>
        <w:tc>
          <w:tcPr>
            <w:tcW w:w="936" w:type="dxa"/>
            <w:tcBorders>
              <w:top w:val="nil"/>
              <w:left w:val="nil"/>
              <w:bottom w:val="single" w:sz="4" w:space="0" w:color="auto"/>
              <w:right w:val="nil"/>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bCs/>
                <w:sz w:val="24"/>
                <w:szCs w:val="24"/>
              </w:rPr>
            </w:pPr>
            <w:r w:rsidRPr="007D54B9">
              <w:rPr>
                <w:rFonts w:ascii="Times New Roman" w:hAnsi="Times New Roman" w:cs="Times New Roman"/>
                <w:b/>
                <w:bCs/>
                <w:sz w:val="24"/>
                <w:szCs w:val="24"/>
              </w:rPr>
              <w:t>Mean</w:t>
            </w:r>
          </w:p>
        </w:tc>
        <w:tc>
          <w:tcPr>
            <w:tcW w:w="1049" w:type="dxa"/>
            <w:tcBorders>
              <w:top w:val="nil"/>
              <w:left w:val="nil"/>
              <w:bottom w:val="single" w:sz="4" w:space="0" w:color="auto"/>
              <w:right w:val="nil"/>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bCs/>
                <w:sz w:val="24"/>
                <w:szCs w:val="24"/>
              </w:rPr>
            </w:pPr>
            <w:r w:rsidRPr="007D54B9">
              <w:rPr>
                <w:rFonts w:ascii="Times New Roman" w:hAnsi="Times New Roman" w:cs="Times New Roman"/>
                <w:b/>
                <w:bCs/>
                <w:sz w:val="24"/>
                <w:szCs w:val="24"/>
              </w:rPr>
              <w:t>StdDev</w:t>
            </w:r>
          </w:p>
        </w:tc>
        <w:tc>
          <w:tcPr>
            <w:tcW w:w="277" w:type="dxa"/>
            <w:tcBorders>
              <w:top w:val="nil"/>
              <w:left w:val="nil"/>
              <w:bottom w:val="single" w:sz="4" w:space="0" w:color="auto"/>
              <w:right w:val="nil"/>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bCs/>
                <w:sz w:val="24"/>
                <w:szCs w:val="24"/>
              </w:rPr>
            </w:pPr>
          </w:p>
        </w:tc>
        <w:tc>
          <w:tcPr>
            <w:tcW w:w="936" w:type="dxa"/>
            <w:tcBorders>
              <w:top w:val="nil"/>
              <w:left w:val="nil"/>
              <w:bottom w:val="single" w:sz="4" w:space="0" w:color="auto"/>
              <w:right w:val="nil"/>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bCs/>
                <w:sz w:val="24"/>
                <w:szCs w:val="24"/>
              </w:rPr>
            </w:pPr>
            <w:r w:rsidRPr="007D54B9">
              <w:rPr>
                <w:rFonts w:ascii="Times New Roman" w:hAnsi="Times New Roman" w:cs="Times New Roman"/>
                <w:b/>
                <w:bCs/>
                <w:sz w:val="24"/>
                <w:szCs w:val="24"/>
              </w:rPr>
              <w:t>Mean</w:t>
            </w:r>
          </w:p>
        </w:tc>
        <w:tc>
          <w:tcPr>
            <w:tcW w:w="1055" w:type="dxa"/>
            <w:tcBorders>
              <w:top w:val="nil"/>
              <w:left w:val="nil"/>
              <w:bottom w:val="single" w:sz="4" w:space="0" w:color="auto"/>
              <w:right w:val="nil"/>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bCs/>
                <w:sz w:val="24"/>
                <w:szCs w:val="24"/>
              </w:rPr>
            </w:pPr>
            <w:r w:rsidRPr="007D54B9">
              <w:rPr>
                <w:rFonts w:ascii="Times New Roman" w:hAnsi="Times New Roman" w:cs="Times New Roman"/>
                <w:b/>
                <w:bCs/>
                <w:sz w:val="24"/>
                <w:szCs w:val="24"/>
              </w:rPr>
              <w:t>StdDev</w:t>
            </w:r>
          </w:p>
        </w:tc>
        <w:tc>
          <w:tcPr>
            <w:tcW w:w="276" w:type="dxa"/>
            <w:tcBorders>
              <w:top w:val="nil"/>
              <w:left w:val="nil"/>
              <w:bottom w:val="single" w:sz="4" w:space="0" w:color="auto"/>
              <w:right w:val="nil"/>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bCs/>
                <w:sz w:val="24"/>
                <w:szCs w:val="24"/>
              </w:rPr>
            </w:pPr>
          </w:p>
        </w:tc>
        <w:tc>
          <w:tcPr>
            <w:tcW w:w="858" w:type="dxa"/>
            <w:tcBorders>
              <w:top w:val="nil"/>
              <w:left w:val="nil"/>
              <w:bottom w:val="single" w:sz="4" w:space="0" w:color="auto"/>
              <w:right w:val="nil"/>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bCs/>
                <w:sz w:val="24"/>
                <w:szCs w:val="24"/>
              </w:rPr>
            </w:pPr>
            <w:r w:rsidRPr="007D54B9">
              <w:rPr>
                <w:rFonts w:ascii="Times New Roman" w:hAnsi="Times New Roman" w:cs="Times New Roman"/>
                <w:b/>
                <w:bCs/>
                <w:sz w:val="24"/>
                <w:szCs w:val="24"/>
              </w:rPr>
              <w:t>Mean</w:t>
            </w:r>
          </w:p>
        </w:tc>
        <w:tc>
          <w:tcPr>
            <w:tcW w:w="1056" w:type="dxa"/>
            <w:tcBorders>
              <w:top w:val="nil"/>
              <w:left w:val="nil"/>
              <w:bottom w:val="single" w:sz="4" w:space="0" w:color="auto"/>
              <w:right w:val="nil"/>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bCs/>
                <w:sz w:val="24"/>
                <w:szCs w:val="24"/>
              </w:rPr>
            </w:pPr>
            <w:r w:rsidRPr="007D54B9">
              <w:rPr>
                <w:rFonts w:ascii="Times New Roman" w:hAnsi="Times New Roman" w:cs="Times New Roman"/>
                <w:b/>
                <w:bCs/>
                <w:sz w:val="24"/>
                <w:szCs w:val="24"/>
              </w:rPr>
              <w:t>StdDev</w:t>
            </w:r>
          </w:p>
        </w:tc>
      </w:tr>
      <w:tr w:rsidR="0033307F" w:rsidRPr="007D54B9" w:rsidTr="005D3321">
        <w:trPr>
          <w:trHeight w:val="20"/>
        </w:trPr>
        <w:tc>
          <w:tcPr>
            <w:tcW w:w="2410" w:type="dxa"/>
            <w:tcBorders>
              <w:top w:val="nil"/>
              <w:left w:val="nil"/>
              <w:bottom w:val="nil"/>
              <w:right w:val="nil"/>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Gender</w:t>
            </w:r>
          </w:p>
        </w:tc>
        <w:tc>
          <w:tcPr>
            <w:tcW w:w="936"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0.63</w:t>
            </w:r>
          </w:p>
        </w:tc>
        <w:tc>
          <w:tcPr>
            <w:tcW w:w="1049"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0.49</w:t>
            </w:r>
          </w:p>
        </w:tc>
        <w:tc>
          <w:tcPr>
            <w:tcW w:w="277"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936"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0.66</w:t>
            </w:r>
          </w:p>
        </w:tc>
        <w:tc>
          <w:tcPr>
            <w:tcW w:w="1055"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0.48</w:t>
            </w:r>
          </w:p>
        </w:tc>
        <w:tc>
          <w:tcPr>
            <w:tcW w:w="276"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858"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0.59</w:t>
            </w:r>
          </w:p>
        </w:tc>
        <w:tc>
          <w:tcPr>
            <w:tcW w:w="1056"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0.49</w:t>
            </w:r>
          </w:p>
        </w:tc>
      </w:tr>
      <w:tr w:rsidR="0033307F" w:rsidRPr="007D54B9" w:rsidTr="005D3321">
        <w:trPr>
          <w:trHeight w:val="20"/>
        </w:trPr>
        <w:tc>
          <w:tcPr>
            <w:tcW w:w="2410" w:type="dxa"/>
            <w:tcBorders>
              <w:top w:val="nil"/>
              <w:left w:val="nil"/>
              <w:bottom w:val="nil"/>
              <w:right w:val="nil"/>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Age</w:t>
            </w:r>
          </w:p>
        </w:tc>
        <w:tc>
          <w:tcPr>
            <w:tcW w:w="936"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38.67</w:t>
            </w:r>
          </w:p>
        </w:tc>
        <w:tc>
          <w:tcPr>
            <w:tcW w:w="1049"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12.00</w:t>
            </w:r>
          </w:p>
        </w:tc>
        <w:tc>
          <w:tcPr>
            <w:tcW w:w="277"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936"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40.51</w:t>
            </w:r>
          </w:p>
        </w:tc>
        <w:tc>
          <w:tcPr>
            <w:tcW w:w="1055"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12.63</w:t>
            </w:r>
          </w:p>
        </w:tc>
        <w:tc>
          <w:tcPr>
            <w:tcW w:w="276"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858"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36.82</w:t>
            </w:r>
          </w:p>
        </w:tc>
        <w:tc>
          <w:tcPr>
            <w:tcW w:w="1056"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11.09</w:t>
            </w:r>
          </w:p>
        </w:tc>
      </w:tr>
      <w:tr w:rsidR="0033307F" w:rsidRPr="007D54B9" w:rsidTr="005D3321">
        <w:trPr>
          <w:trHeight w:val="20"/>
        </w:trPr>
        <w:tc>
          <w:tcPr>
            <w:tcW w:w="2410" w:type="dxa"/>
            <w:tcBorders>
              <w:top w:val="nil"/>
              <w:left w:val="nil"/>
              <w:bottom w:val="nil"/>
              <w:right w:val="nil"/>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Marital</w:t>
            </w:r>
          </w:p>
        </w:tc>
        <w:tc>
          <w:tcPr>
            <w:tcW w:w="936"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0.77</w:t>
            </w:r>
          </w:p>
        </w:tc>
        <w:tc>
          <w:tcPr>
            <w:tcW w:w="1049"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0.43</w:t>
            </w:r>
          </w:p>
        </w:tc>
        <w:tc>
          <w:tcPr>
            <w:tcW w:w="277"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936"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0.77</w:t>
            </w:r>
          </w:p>
        </w:tc>
        <w:tc>
          <w:tcPr>
            <w:tcW w:w="1055"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0.42</w:t>
            </w:r>
          </w:p>
        </w:tc>
        <w:tc>
          <w:tcPr>
            <w:tcW w:w="276"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858"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0.76</w:t>
            </w:r>
          </w:p>
        </w:tc>
        <w:tc>
          <w:tcPr>
            <w:tcW w:w="1056"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0.43</w:t>
            </w:r>
          </w:p>
        </w:tc>
      </w:tr>
      <w:tr w:rsidR="0033307F" w:rsidRPr="007D54B9" w:rsidTr="005D3321">
        <w:trPr>
          <w:trHeight w:val="20"/>
        </w:trPr>
        <w:tc>
          <w:tcPr>
            <w:tcW w:w="2410" w:type="dxa"/>
            <w:tcBorders>
              <w:top w:val="nil"/>
              <w:left w:val="nil"/>
              <w:right w:val="nil"/>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Educational level</w:t>
            </w:r>
          </w:p>
        </w:tc>
        <w:tc>
          <w:tcPr>
            <w:tcW w:w="936" w:type="dxa"/>
            <w:tcBorders>
              <w:top w:val="nil"/>
              <w:left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6.28</w:t>
            </w:r>
          </w:p>
        </w:tc>
        <w:tc>
          <w:tcPr>
            <w:tcW w:w="1049" w:type="dxa"/>
            <w:tcBorders>
              <w:top w:val="nil"/>
              <w:left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5.35</w:t>
            </w:r>
          </w:p>
        </w:tc>
        <w:tc>
          <w:tcPr>
            <w:tcW w:w="277" w:type="dxa"/>
            <w:tcBorders>
              <w:top w:val="nil"/>
              <w:left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936" w:type="dxa"/>
            <w:tcBorders>
              <w:top w:val="nil"/>
              <w:left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6.28</w:t>
            </w:r>
          </w:p>
        </w:tc>
        <w:tc>
          <w:tcPr>
            <w:tcW w:w="1055" w:type="dxa"/>
            <w:tcBorders>
              <w:top w:val="nil"/>
              <w:left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5.67</w:t>
            </w:r>
          </w:p>
        </w:tc>
        <w:tc>
          <w:tcPr>
            <w:tcW w:w="276" w:type="dxa"/>
            <w:tcBorders>
              <w:top w:val="nil"/>
              <w:left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858" w:type="dxa"/>
            <w:tcBorders>
              <w:top w:val="nil"/>
              <w:left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6.27</w:t>
            </w:r>
          </w:p>
        </w:tc>
        <w:tc>
          <w:tcPr>
            <w:tcW w:w="1056" w:type="dxa"/>
            <w:tcBorders>
              <w:top w:val="nil"/>
              <w:left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5.04</w:t>
            </w:r>
          </w:p>
        </w:tc>
      </w:tr>
      <w:tr w:rsidR="0033307F" w:rsidRPr="007D54B9" w:rsidTr="005D3321">
        <w:trPr>
          <w:trHeight w:val="20"/>
        </w:trPr>
        <w:tc>
          <w:tcPr>
            <w:tcW w:w="2410" w:type="dxa"/>
            <w:tcBorders>
              <w:top w:val="nil"/>
              <w:left w:val="nil"/>
              <w:right w:val="nil"/>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Household population</w:t>
            </w:r>
          </w:p>
        </w:tc>
        <w:tc>
          <w:tcPr>
            <w:tcW w:w="936" w:type="dxa"/>
            <w:tcBorders>
              <w:top w:val="nil"/>
              <w:left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8.20</w:t>
            </w:r>
          </w:p>
        </w:tc>
        <w:tc>
          <w:tcPr>
            <w:tcW w:w="1049" w:type="dxa"/>
            <w:tcBorders>
              <w:top w:val="nil"/>
              <w:left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4.60</w:t>
            </w:r>
          </w:p>
        </w:tc>
        <w:tc>
          <w:tcPr>
            <w:tcW w:w="277" w:type="dxa"/>
            <w:tcBorders>
              <w:top w:val="nil"/>
              <w:left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936" w:type="dxa"/>
            <w:tcBorders>
              <w:top w:val="nil"/>
              <w:left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8.01</w:t>
            </w:r>
          </w:p>
        </w:tc>
        <w:tc>
          <w:tcPr>
            <w:tcW w:w="1055" w:type="dxa"/>
            <w:tcBorders>
              <w:top w:val="nil"/>
              <w:left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4.82</w:t>
            </w:r>
          </w:p>
        </w:tc>
        <w:tc>
          <w:tcPr>
            <w:tcW w:w="276" w:type="dxa"/>
            <w:tcBorders>
              <w:top w:val="nil"/>
              <w:left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858" w:type="dxa"/>
            <w:tcBorders>
              <w:top w:val="nil"/>
              <w:left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8.38</w:t>
            </w:r>
          </w:p>
        </w:tc>
        <w:tc>
          <w:tcPr>
            <w:tcW w:w="1056" w:type="dxa"/>
            <w:tcBorders>
              <w:top w:val="nil"/>
              <w:left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4.39</w:t>
            </w:r>
          </w:p>
        </w:tc>
      </w:tr>
      <w:tr w:rsidR="0033307F" w:rsidRPr="007D54B9" w:rsidTr="005D3321">
        <w:trPr>
          <w:trHeight w:val="20"/>
        </w:trPr>
        <w:tc>
          <w:tcPr>
            <w:tcW w:w="2410" w:type="dxa"/>
            <w:tcBorders>
              <w:left w:val="nil"/>
              <w:right w:val="nil"/>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Main economic activity</w:t>
            </w:r>
          </w:p>
        </w:tc>
        <w:tc>
          <w:tcPr>
            <w:tcW w:w="936" w:type="dxa"/>
            <w:tcBorders>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0.79</w:t>
            </w:r>
          </w:p>
        </w:tc>
        <w:tc>
          <w:tcPr>
            <w:tcW w:w="1049" w:type="dxa"/>
            <w:tcBorders>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0.41</w:t>
            </w:r>
          </w:p>
        </w:tc>
        <w:tc>
          <w:tcPr>
            <w:tcW w:w="277" w:type="dxa"/>
            <w:tcBorders>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936" w:type="dxa"/>
            <w:tcBorders>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0.76</w:t>
            </w:r>
          </w:p>
        </w:tc>
        <w:tc>
          <w:tcPr>
            <w:tcW w:w="1055" w:type="dxa"/>
            <w:tcBorders>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0.43</w:t>
            </w:r>
          </w:p>
        </w:tc>
        <w:tc>
          <w:tcPr>
            <w:tcW w:w="276" w:type="dxa"/>
            <w:tcBorders>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858" w:type="dxa"/>
            <w:tcBorders>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0.82</w:t>
            </w:r>
          </w:p>
        </w:tc>
        <w:tc>
          <w:tcPr>
            <w:tcW w:w="1056" w:type="dxa"/>
            <w:tcBorders>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0.39</w:t>
            </w:r>
          </w:p>
        </w:tc>
      </w:tr>
      <w:tr w:rsidR="0033307F" w:rsidRPr="007D54B9" w:rsidTr="005D3321">
        <w:trPr>
          <w:trHeight w:val="20"/>
        </w:trPr>
        <w:tc>
          <w:tcPr>
            <w:tcW w:w="2410" w:type="dxa"/>
            <w:tcBorders>
              <w:left w:val="nil"/>
              <w:bottom w:val="nil"/>
              <w:right w:val="nil"/>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Main crop cultivated</w:t>
            </w:r>
          </w:p>
        </w:tc>
        <w:tc>
          <w:tcPr>
            <w:tcW w:w="936"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0.49</w:t>
            </w:r>
          </w:p>
        </w:tc>
        <w:tc>
          <w:tcPr>
            <w:tcW w:w="1049"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0.50</w:t>
            </w:r>
          </w:p>
        </w:tc>
        <w:tc>
          <w:tcPr>
            <w:tcW w:w="277"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936"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0.52</w:t>
            </w:r>
          </w:p>
        </w:tc>
        <w:tc>
          <w:tcPr>
            <w:tcW w:w="1055"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0.50</w:t>
            </w:r>
          </w:p>
        </w:tc>
        <w:tc>
          <w:tcPr>
            <w:tcW w:w="276"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858"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0.45</w:t>
            </w:r>
          </w:p>
        </w:tc>
        <w:tc>
          <w:tcPr>
            <w:tcW w:w="1056"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0.50</w:t>
            </w:r>
          </w:p>
        </w:tc>
      </w:tr>
      <w:tr w:rsidR="0033307F" w:rsidRPr="007D54B9" w:rsidTr="001504F2">
        <w:trPr>
          <w:trHeight w:val="20"/>
        </w:trPr>
        <w:tc>
          <w:tcPr>
            <w:tcW w:w="2410" w:type="dxa"/>
            <w:tcBorders>
              <w:top w:val="nil"/>
              <w:left w:val="nil"/>
              <w:bottom w:val="double" w:sz="4" w:space="0" w:color="auto"/>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Production cycle</w:t>
            </w:r>
          </w:p>
        </w:tc>
        <w:tc>
          <w:tcPr>
            <w:tcW w:w="936" w:type="dxa"/>
            <w:tcBorders>
              <w:top w:val="nil"/>
              <w:left w:val="nil"/>
              <w:bottom w:val="double" w:sz="4" w:space="0" w:color="auto"/>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2.10</w:t>
            </w:r>
          </w:p>
        </w:tc>
        <w:tc>
          <w:tcPr>
            <w:tcW w:w="1049" w:type="dxa"/>
            <w:tcBorders>
              <w:top w:val="nil"/>
              <w:left w:val="nil"/>
              <w:bottom w:val="double" w:sz="4" w:space="0" w:color="auto"/>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0.76</w:t>
            </w:r>
          </w:p>
        </w:tc>
        <w:tc>
          <w:tcPr>
            <w:tcW w:w="277" w:type="dxa"/>
            <w:tcBorders>
              <w:top w:val="nil"/>
              <w:left w:val="nil"/>
              <w:bottom w:val="double" w:sz="4" w:space="0" w:color="auto"/>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936" w:type="dxa"/>
            <w:tcBorders>
              <w:top w:val="nil"/>
              <w:left w:val="nil"/>
              <w:bottom w:val="double" w:sz="4" w:space="0" w:color="auto"/>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2.18</w:t>
            </w:r>
          </w:p>
        </w:tc>
        <w:tc>
          <w:tcPr>
            <w:tcW w:w="1055" w:type="dxa"/>
            <w:tcBorders>
              <w:top w:val="nil"/>
              <w:left w:val="nil"/>
              <w:bottom w:val="double" w:sz="4" w:space="0" w:color="auto"/>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0.76</w:t>
            </w:r>
          </w:p>
        </w:tc>
        <w:tc>
          <w:tcPr>
            <w:tcW w:w="276" w:type="dxa"/>
            <w:tcBorders>
              <w:top w:val="nil"/>
              <w:left w:val="nil"/>
              <w:bottom w:val="double" w:sz="4" w:space="0" w:color="auto"/>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858" w:type="dxa"/>
            <w:tcBorders>
              <w:top w:val="nil"/>
              <w:left w:val="nil"/>
              <w:bottom w:val="double" w:sz="4" w:space="0" w:color="auto"/>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2.02</w:t>
            </w:r>
          </w:p>
        </w:tc>
        <w:tc>
          <w:tcPr>
            <w:tcW w:w="1056" w:type="dxa"/>
            <w:tcBorders>
              <w:top w:val="nil"/>
              <w:left w:val="nil"/>
              <w:bottom w:val="double" w:sz="4" w:space="0" w:color="auto"/>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0.75</w:t>
            </w:r>
          </w:p>
        </w:tc>
      </w:tr>
      <w:tr w:rsidR="0033307F" w:rsidRPr="007D54B9" w:rsidTr="001504F2">
        <w:trPr>
          <w:trHeight w:val="20"/>
        </w:trPr>
        <w:tc>
          <w:tcPr>
            <w:tcW w:w="2410" w:type="dxa"/>
            <w:tcBorders>
              <w:top w:val="double" w:sz="4" w:space="0" w:color="auto"/>
              <w:left w:val="nil"/>
              <w:right w:val="nil"/>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Access to improved variety</w:t>
            </w:r>
          </w:p>
        </w:tc>
        <w:tc>
          <w:tcPr>
            <w:tcW w:w="936" w:type="dxa"/>
            <w:tcBorders>
              <w:top w:val="double" w:sz="4" w:space="0" w:color="auto"/>
              <w:left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0.88</w:t>
            </w:r>
          </w:p>
        </w:tc>
        <w:tc>
          <w:tcPr>
            <w:tcW w:w="1049" w:type="dxa"/>
            <w:tcBorders>
              <w:top w:val="double" w:sz="4" w:space="0" w:color="auto"/>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0.33</w:t>
            </w:r>
          </w:p>
        </w:tc>
        <w:tc>
          <w:tcPr>
            <w:tcW w:w="277" w:type="dxa"/>
            <w:tcBorders>
              <w:top w:val="double" w:sz="4" w:space="0" w:color="auto"/>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936" w:type="dxa"/>
            <w:tcBorders>
              <w:top w:val="double" w:sz="4" w:space="0" w:color="auto"/>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0.85</w:t>
            </w:r>
          </w:p>
        </w:tc>
        <w:tc>
          <w:tcPr>
            <w:tcW w:w="1055" w:type="dxa"/>
            <w:tcBorders>
              <w:top w:val="double" w:sz="4" w:space="0" w:color="auto"/>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0.36</w:t>
            </w:r>
          </w:p>
        </w:tc>
        <w:tc>
          <w:tcPr>
            <w:tcW w:w="276" w:type="dxa"/>
            <w:tcBorders>
              <w:top w:val="double" w:sz="4" w:space="0" w:color="auto"/>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858" w:type="dxa"/>
            <w:tcBorders>
              <w:top w:val="double" w:sz="4" w:space="0" w:color="auto"/>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0.91</w:t>
            </w:r>
          </w:p>
        </w:tc>
        <w:tc>
          <w:tcPr>
            <w:tcW w:w="1056" w:type="dxa"/>
            <w:tcBorders>
              <w:top w:val="double" w:sz="4" w:space="0" w:color="auto"/>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0.29</w:t>
            </w:r>
          </w:p>
        </w:tc>
      </w:tr>
      <w:tr w:rsidR="0033307F" w:rsidRPr="007D54B9" w:rsidTr="005D3321">
        <w:trPr>
          <w:trHeight w:val="20"/>
        </w:trPr>
        <w:tc>
          <w:tcPr>
            <w:tcW w:w="2410" w:type="dxa"/>
            <w:tcBorders>
              <w:top w:val="nil"/>
              <w:left w:val="nil"/>
              <w:bottom w:val="nil"/>
              <w:right w:val="nil"/>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lastRenderedPageBreak/>
              <w:t>Acquisition of farmland</w:t>
            </w:r>
          </w:p>
        </w:tc>
        <w:tc>
          <w:tcPr>
            <w:tcW w:w="936"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0.63</w:t>
            </w:r>
          </w:p>
        </w:tc>
        <w:tc>
          <w:tcPr>
            <w:tcW w:w="1049"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0.48</w:t>
            </w:r>
          </w:p>
        </w:tc>
        <w:tc>
          <w:tcPr>
            <w:tcW w:w="277"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936"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0.66</w:t>
            </w:r>
          </w:p>
        </w:tc>
        <w:tc>
          <w:tcPr>
            <w:tcW w:w="1055"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0.48</w:t>
            </w:r>
          </w:p>
        </w:tc>
        <w:tc>
          <w:tcPr>
            <w:tcW w:w="276"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858"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0.60</w:t>
            </w:r>
          </w:p>
        </w:tc>
        <w:tc>
          <w:tcPr>
            <w:tcW w:w="1056"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0.49</w:t>
            </w:r>
          </w:p>
        </w:tc>
      </w:tr>
      <w:tr w:rsidR="0033307F" w:rsidRPr="007D54B9" w:rsidTr="005D3321">
        <w:trPr>
          <w:trHeight w:val="20"/>
        </w:trPr>
        <w:tc>
          <w:tcPr>
            <w:tcW w:w="2410" w:type="dxa"/>
            <w:tcBorders>
              <w:top w:val="nil"/>
              <w:left w:val="nil"/>
              <w:bottom w:val="nil"/>
              <w:right w:val="nil"/>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Extension</w:t>
            </w:r>
          </w:p>
        </w:tc>
        <w:tc>
          <w:tcPr>
            <w:tcW w:w="936"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0.47</w:t>
            </w:r>
          </w:p>
        </w:tc>
        <w:tc>
          <w:tcPr>
            <w:tcW w:w="1049"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0.50</w:t>
            </w:r>
          </w:p>
        </w:tc>
        <w:tc>
          <w:tcPr>
            <w:tcW w:w="277"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936"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0.59</w:t>
            </w:r>
          </w:p>
        </w:tc>
        <w:tc>
          <w:tcPr>
            <w:tcW w:w="1055"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0.49</w:t>
            </w:r>
          </w:p>
        </w:tc>
        <w:tc>
          <w:tcPr>
            <w:tcW w:w="276"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858"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0.34</w:t>
            </w:r>
          </w:p>
        </w:tc>
        <w:tc>
          <w:tcPr>
            <w:tcW w:w="1056"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0.48</w:t>
            </w:r>
          </w:p>
        </w:tc>
      </w:tr>
      <w:tr w:rsidR="0033307F" w:rsidRPr="007D54B9" w:rsidTr="005D3321">
        <w:trPr>
          <w:trHeight w:val="20"/>
        </w:trPr>
        <w:tc>
          <w:tcPr>
            <w:tcW w:w="2410" w:type="dxa"/>
            <w:tcBorders>
              <w:top w:val="nil"/>
              <w:left w:val="nil"/>
              <w:bottom w:val="nil"/>
              <w:right w:val="nil"/>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Agricultural training</w:t>
            </w:r>
          </w:p>
        </w:tc>
        <w:tc>
          <w:tcPr>
            <w:tcW w:w="936"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0.36</w:t>
            </w:r>
          </w:p>
        </w:tc>
        <w:tc>
          <w:tcPr>
            <w:tcW w:w="1049"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0.48</w:t>
            </w:r>
          </w:p>
        </w:tc>
        <w:tc>
          <w:tcPr>
            <w:tcW w:w="277"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936"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0.46</w:t>
            </w:r>
          </w:p>
        </w:tc>
        <w:tc>
          <w:tcPr>
            <w:tcW w:w="1055"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0.50</w:t>
            </w:r>
          </w:p>
        </w:tc>
        <w:tc>
          <w:tcPr>
            <w:tcW w:w="276"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858"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0.25</w:t>
            </w:r>
          </w:p>
        </w:tc>
        <w:tc>
          <w:tcPr>
            <w:tcW w:w="1056" w:type="dxa"/>
            <w:tcBorders>
              <w:top w:val="nil"/>
              <w:left w:val="nil"/>
              <w:bottom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0.44</w:t>
            </w:r>
          </w:p>
        </w:tc>
      </w:tr>
      <w:tr w:rsidR="0033307F" w:rsidRPr="007D54B9" w:rsidTr="005D3321">
        <w:trPr>
          <w:trHeight w:val="20"/>
        </w:trPr>
        <w:tc>
          <w:tcPr>
            <w:tcW w:w="2410" w:type="dxa"/>
            <w:tcBorders>
              <w:top w:val="nil"/>
              <w:left w:val="nil"/>
              <w:right w:val="nil"/>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Member of ABC</w:t>
            </w:r>
          </w:p>
        </w:tc>
        <w:tc>
          <w:tcPr>
            <w:tcW w:w="936" w:type="dxa"/>
            <w:tcBorders>
              <w:top w:val="nil"/>
              <w:left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0.82</w:t>
            </w:r>
          </w:p>
        </w:tc>
        <w:tc>
          <w:tcPr>
            <w:tcW w:w="1049" w:type="dxa"/>
            <w:tcBorders>
              <w:top w:val="nil"/>
              <w:left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0.38</w:t>
            </w:r>
          </w:p>
        </w:tc>
        <w:tc>
          <w:tcPr>
            <w:tcW w:w="277" w:type="dxa"/>
            <w:tcBorders>
              <w:top w:val="nil"/>
              <w:left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936" w:type="dxa"/>
            <w:tcBorders>
              <w:top w:val="nil"/>
              <w:left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0.85</w:t>
            </w:r>
          </w:p>
        </w:tc>
        <w:tc>
          <w:tcPr>
            <w:tcW w:w="1055" w:type="dxa"/>
            <w:tcBorders>
              <w:top w:val="nil"/>
              <w:left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0.36</w:t>
            </w:r>
          </w:p>
        </w:tc>
        <w:tc>
          <w:tcPr>
            <w:tcW w:w="276" w:type="dxa"/>
            <w:tcBorders>
              <w:top w:val="nil"/>
              <w:left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858" w:type="dxa"/>
            <w:tcBorders>
              <w:top w:val="nil"/>
              <w:left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0.80</w:t>
            </w:r>
          </w:p>
        </w:tc>
        <w:tc>
          <w:tcPr>
            <w:tcW w:w="1056" w:type="dxa"/>
            <w:tcBorders>
              <w:top w:val="nil"/>
              <w:left w:val="nil"/>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0.40</w:t>
            </w:r>
          </w:p>
        </w:tc>
      </w:tr>
      <w:tr w:rsidR="0033307F" w:rsidRPr="007D54B9" w:rsidTr="001504F2">
        <w:trPr>
          <w:trHeight w:val="20"/>
        </w:trPr>
        <w:tc>
          <w:tcPr>
            <w:tcW w:w="2410" w:type="dxa"/>
            <w:tcBorders>
              <w:top w:val="nil"/>
              <w:left w:val="nil"/>
              <w:bottom w:val="thinThickMediumGap" w:sz="24" w:space="0" w:color="auto"/>
              <w:right w:val="nil"/>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Access to loan</w:t>
            </w:r>
          </w:p>
        </w:tc>
        <w:tc>
          <w:tcPr>
            <w:tcW w:w="936" w:type="dxa"/>
            <w:tcBorders>
              <w:top w:val="nil"/>
              <w:left w:val="nil"/>
              <w:bottom w:val="thinThickMediumGap" w:sz="24" w:space="0" w:color="auto"/>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0.66</w:t>
            </w:r>
          </w:p>
        </w:tc>
        <w:tc>
          <w:tcPr>
            <w:tcW w:w="1049" w:type="dxa"/>
            <w:tcBorders>
              <w:top w:val="nil"/>
              <w:left w:val="nil"/>
              <w:bottom w:val="thinThickMediumGap" w:sz="24" w:space="0" w:color="auto"/>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0.47</w:t>
            </w:r>
          </w:p>
        </w:tc>
        <w:tc>
          <w:tcPr>
            <w:tcW w:w="277" w:type="dxa"/>
            <w:tcBorders>
              <w:top w:val="nil"/>
              <w:left w:val="nil"/>
              <w:bottom w:val="thinThickMediumGap" w:sz="24" w:space="0" w:color="auto"/>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936" w:type="dxa"/>
            <w:tcBorders>
              <w:top w:val="nil"/>
              <w:left w:val="nil"/>
              <w:bottom w:val="thinThickMediumGap" w:sz="24" w:space="0" w:color="auto"/>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0.59</w:t>
            </w:r>
          </w:p>
        </w:tc>
        <w:tc>
          <w:tcPr>
            <w:tcW w:w="1055" w:type="dxa"/>
            <w:tcBorders>
              <w:top w:val="nil"/>
              <w:left w:val="nil"/>
              <w:bottom w:val="thinThickMediumGap" w:sz="24" w:space="0" w:color="auto"/>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0.49</w:t>
            </w:r>
          </w:p>
        </w:tc>
        <w:tc>
          <w:tcPr>
            <w:tcW w:w="276" w:type="dxa"/>
            <w:tcBorders>
              <w:top w:val="nil"/>
              <w:left w:val="nil"/>
              <w:bottom w:val="thinThickMediumGap" w:sz="24" w:space="0" w:color="auto"/>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858" w:type="dxa"/>
            <w:tcBorders>
              <w:top w:val="nil"/>
              <w:left w:val="nil"/>
              <w:bottom w:val="thinThickMediumGap" w:sz="24" w:space="0" w:color="auto"/>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0.73</w:t>
            </w:r>
          </w:p>
        </w:tc>
        <w:tc>
          <w:tcPr>
            <w:tcW w:w="1056" w:type="dxa"/>
            <w:tcBorders>
              <w:top w:val="nil"/>
              <w:left w:val="nil"/>
              <w:bottom w:val="thinThickMediumGap" w:sz="24" w:space="0" w:color="auto"/>
              <w:right w:val="nil"/>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0.45</w:t>
            </w:r>
          </w:p>
        </w:tc>
      </w:tr>
    </w:tbl>
    <w:p w:rsidR="0033307F" w:rsidRPr="007D54B9" w:rsidRDefault="0033307F" w:rsidP="001611AB">
      <w:pPr>
        <w:spacing w:line="276" w:lineRule="auto"/>
        <w:jc w:val="both"/>
        <w:rPr>
          <w:rFonts w:ascii="Times New Roman" w:hAnsi="Times New Roman" w:cs="Times New Roman"/>
          <w:i/>
          <w:sz w:val="24"/>
          <w:szCs w:val="24"/>
        </w:rPr>
      </w:pPr>
      <w:r w:rsidRPr="007D54B9">
        <w:rPr>
          <w:rFonts w:ascii="Times New Roman" w:hAnsi="Times New Roman" w:cs="Times New Roman"/>
          <w:i/>
          <w:sz w:val="24"/>
          <w:szCs w:val="24"/>
        </w:rPr>
        <w:t>Source: Survey Data</w:t>
      </w:r>
      <w:r w:rsidR="00F9743D" w:rsidRPr="007D54B9">
        <w:rPr>
          <w:rFonts w:ascii="Times New Roman" w:hAnsi="Times New Roman" w:cs="Times New Roman"/>
          <w:i/>
          <w:sz w:val="24"/>
          <w:szCs w:val="24"/>
        </w:rPr>
        <w:t>,</w:t>
      </w:r>
      <w:r w:rsidR="00EE6FB3">
        <w:rPr>
          <w:rFonts w:ascii="Times New Roman" w:hAnsi="Times New Roman" w:cs="Times New Roman"/>
          <w:i/>
          <w:sz w:val="24"/>
          <w:szCs w:val="24"/>
        </w:rPr>
        <w:t xml:space="preserve"> 2024</w:t>
      </w:r>
    </w:p>
    <w:p w:rsidR="000C1CE0" w:rsidRPr="007D54B9" w:rsidRDefault="000C1CE0" w:rsidP="001611AB">
      <w:pPr>
        <w:spacing w:line="276" w:lineRule="auto"/>
        <w:jc w:val="both"/>
        <w:rPr>
          <w:rFonts w:ascii="Times New Roman" w:hAnsi="Times New Roman" w:cs="Times New Roman"/>
          <w:sz w:val="24"/>
          <w:szCs w:val="24"/>
        </w:rPr>
      </w:pPr>
    </w:p>
    <w:p w:rsidR="0033307F" w:rsidRPr="007D54B9" w:rsidRDefault="000C1CE0" w:rsidP="001611AB">
      <w:pPr>
        <w:spacing w:line="276" w:lineRule="auto"/>
        <w:jc w:val="both"/>
        <w:rPr>
          <w:rFonts w:ascii="Times New Roman" w:hAnsi="Times New Roman" w:cs="Times New Roman"/>
          <w:i/>
          <w:sz w:val="24"/>
          <w:szCs w:val="24"/>
        </w:rPr>
      </w:pPr>
      <w:bookmarkStart w:id="12" w:name="_Toc511734891"/>
      <w:r w:rsidRPr="007D54B9">
        <w:rPr>
          <w:rFonts w:ascii="Times New Roman" w:hAnsi="Times New Roman" w:cs="Times New Roman"/>
          <w:i/>
          <w:sz w:val="24"/>
          <w:szCs w:val="24"/>
        </w:rPr>
        <w:t>3.</w:t>
      </w:r>
      <w:r w:rsidR="0033307F" w:rsidRPr="007D54B9">
        <w:rPr>
          <w:rFonts w:ascii="Times New Roman" w:hAnsi="Times New Roman" w:cs="Times New Roman"/>
          <w:i/>
          <w:sz w:val="24"/>
          <w:szCs w:val="24"/>
        </w:rPr>
        <w:t>2 Determinants of Improved Sweet Potato Variety Adoption: Logistic Regression</w:t>
      </w:r>
      <w:bookmarkEnd w:id="12"/>
    </w:p>
    <w:p w:rsidR="0033307F" w:rsidRPr="007D54B9" w:rsidRDefault="00E56A9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O</w:t>
      </w:r>
      <w:r w:rsidR="0033307F" w:rsidRPr="007D54B9">
        <w:rPr>
          <w:rFonts w:ascii="Times New Roman" w:hAnsi="Times New Roman" w:cs="Times New Roman"/>
          <w:sz w:val="24"/>
          <w:szCs w:val="24"/>
        </w:rPr>
        <w:t xml:space="preserve">ne </w:t>
      </w:r>
      <w:proofErr w:type="gramStart"/>
      <w:r w:rsidR="0033307F" w:rsidRPr="007D54B9">
        <w:rPr>
          <w:rFonts w:ascii="Times New Roman" w:hAnsi="Times New Roman" w:cs="Times New Roman"/>
          <w:sz w:val="24"/>
          <w:szCs w:val="24"/>
        </w:rPr>
        <w:t>improve</w:t>
      </w:r>
      <w:proofErr w:type="gramEnd"/>
      <w:r w:rsidR="0033307F" w:rsidRPr="007D54B9">
        <w:rPr>
          <w:rFonts w:ascii="Times New Roman" w:hAnsi="Times New Roman" w:cs="Times New Roman"/>
          <w:sz w:val="24"/>
          <w:szCs w:val="24"/>
        </w:rPr>
        <w:t xml:space="preserve"> sweet potato variety in the study area. </w:t>
      </w:r>
      <w:r w:rsidR="00E850AB">
        <w:rPr>
          <w:rFonts w:ascii="Times New Roman" w:hAnsi="Times New Roman" w:cs="Times New Roman"/>
          <w:sz w:val="24"/>
          <w:szCs w:val="24"/>
        </w:rPr>
        <w:t xml:space="preserve"> From the results,</w:t>
      </w:r>
      <w:r w:rsidRPr="007D54B9">
        <w:rPr>
          <w:rFonts w:ascii="Times New Roman" w:hAnsi="Times New Roman" w:cs="Times New Roman"/>
          <w:sz w:val="24"/>
          <w:szCs w:val="24"/>
        </w:rPr>
        <w:t xml:space="preserve"> the Logit model was used to examine the factors affecting the adoption of i</w:t>
      </w:r>
      <w:r w:rsidR="001C376D" w:rsidRPr="007D54B9">
        <w:rPr>
          <w:rFonts w:ascii="Times New Roman" w:hAnsi="Times New Roman" w:cs="Times New Roman"/>
          <w:sz w:val="24"/>
          <w:szCs w:val="24"/>
        </w:rPr>
        <w:t>mprove sweet potato varieties of</w:t>
      </w:r>
      <w:r w:rsidRPr="007D54B9">
        <w:rPr>
          <w:rFonts w:ascii="Times New Roman" w:hAnsi="Times New Roman" w:cs="Times New Roman"/>
          <w:sz w:val="24"/>
          <w:szCs w:val="24"/>
        </w:rPr>
        <w:t xml:space="preserve"> Sierra Leone (Table 4). All the </w:t>
      </w:r>
      <w:r w:rsidRPr="007D54B9">
        <w:rPr>
          <w:rFonts w:ascii="Times New Roman" w:hAnsi="Times New Roman" w:cs="Times New Roman"/>
          <w:i/>
          <w:iCs/>
          <w:sz w:val="24"/>
          <w:szCs w:val="24"/>
        </w:rPr>
        <w:t xml:space="preserve">F-test </w:t>
      </w:r>
      <w:r w:rsidRPr="007D54B9">
        <w:rPr>
          <w:rFonts w:ascii="Times New Roman" w:hAnsi="Times New Roman" w:cs="Times New Roman"/>
          <w:sz w:val="24"/>
          <w:szCs w:val="24"/>
        </w:rPr>
        <w:t>showed that the models were statistically significant at 1% level of probability. The regression coefficients (R</w:t>
      </w:r>
      <w:r w:rsidRPr="007D54B9">
        <w:rPr>
          <w:rFonts w:ascii="Times New Roman" w:hAnsi="Times New Roman" w:cs="Times New Roman"/>
          <w:sz w:val="24"/>
          <w:szCs w:val="24"/>
          <w:vertAlign w:val="superscript"/>
        </w:rPr>
        <w:t>2</w:t>
      </w:r>
      <w:r w:rsidRPr="007D54B9">
        <w:rPr>
          <w:rFonts w:ascii="Times New Roman" w:hAnsi="Times New Roman" w:cs="Times New Roman"/>
          <w:sz w:val="24"/>
          <w:szCs w:val="24"/>
        </w:rPr>
        <w:t>), likelihood ratio chi-square (LR: X</w:t>
      </w:r>
      <w:r w:rsidRPr="007D54B9">
        <w:rPr>
          <w:rFonts w:ascii="Times New Roman" w:hAnsi="Times New Roman" w:cs="Times New Roman"/>
          <w:sz w:val="24"/>
          <w:szCs w:val="24"/>
          <w:vertAlign w:val="superscript"/>
        </w:rPr>
        <w:t>2</w:t>
      </w:r>
      <w:r w:rsidRPr="007D54B9">
        <w:rPr>
          <w:rFonts w:ascii="Times New Roman" w:hAnsi="Times New Roman" w:cs="Times New Roman"/>
          <w:sz w:val="24"/>
          <w:szCs w:val="24"/>
        </w:rPr>
        <w:t>) and probability (LR: Pr &gt; X</w:t>
      </w:r>
      <w:r w:rsidRPr="007D54B9">
        <w:rPr>
          <w:rFonts w:ascii="Times New Roman" w:hAnsi="Times New Roman" w:cs="Times New Roman"/>
          <w:sz w:val="24"/>
          <w:szCs w:val="24"/>
          <w:vertAlign w:val="superscript"/>
        </w:rPr>
        <w:t>2</w:t>
      </w:r>
      <w:r w:rsidRPr="007D54B9">
        <w:rPr>
          <w:rFonts w:ascii="Times New Roman" w:hAnsi="Times New Roman" w:cs="Times New Roman"/>
          <w:sz w:val="24"/>
          <w:szCs w:val="24"/>
        </w:rPr>
        <w:t>) showed that the overall models were fitted for the study, treatment and control areas. The independent variables used in the model were collectively able to explain the</w:t>
      </w:r>
      <w:r w:rsidR="00BF12A5">
        <w:rPr>
          <w:rFonts w:ascii="Times New Roman" w:hAnsi="Times New Roman" w:cs="Times New Roman"/>
          <w:sz w:val="24"/>
          <w:szCs w:val="24"/>
        </w:rPr>
        <w:t xml:space="preserve"> farmers’ decision on</w:t>
      </w:r>
      <w:r w:rsidRPr="007D54B9">
        <w:rPr>
          <w:rFonts w:ascii="Times New Roman" w:hAnsi="Times New Roman" w:cs="Times New Roman"/>
          <w:sz w:val="24"/>
          <w:szCs w:val="24"/>
        </w:rPr>
        <w:t xml:space="preserve"> adoption of im</w:t>
      </w:r>
      <w:r w:rsidR="00D711A1" w:rsidRPr="007D54B9">
        <w:rPr>
          <w:rFonts w:ascii="Times New Roman" w:hAnsi="Times New Roman" w:cs="Times New Roman"/>
          <w:sz w:val="24"/>
          <w:szCs w:val="24"/>
        </w:rPr>
        <w:t>proved sweet potato varieties of</w:t>
      </w:r>
      <w:r w:rsidR="00BF12A5">
        <w:rPr>
          <w:rFonts w:ascii="Times New Roman" w:hAnsi="Times New Roman" w:cs="Times New Roman"/>
          <w:sz w:val="24"/>
          <w:szCs w:val="24"/>
        </w:rPr>
        <w:t xml:space="preserve"> Sierra Leone.  B</w:t>
      </w:r>
      <w:r w:rsidRPr="007D54B9">
        <w:rPr>
          <w:rFonts w:ascii="Times New Roman" w:hAnsi="Times New Roman" w:cs="Times New Roman"/>
          <w:sz w:val="24"/>
          <w:szCs w:val="24"/>
        </w:rPr>
        <w:t>oth socioeconomic characteristics and access to agricultural inputs and services significantly influence</w:t>
      </w:r>
      <w:r w:rsidR="006801DC">
        <w:rPr>
          <w:rFonts w:ascii="Times New Roman" w:hAnsi="Times New Roman" w:cs="Times New Roman"/>
          <w:sz w:val="24"/>
          <w:szCs w:val="24"/>
        </w:rPr>
        <w:t>d</w:t>
      </w:r>
      <w:r w:rsidRPr="007D54B9">
        <w:rPr>
          <w:rFonts w:ascii="Times New Roman" w:hAnsi="Times New Roman" w:cs="Times New Roman"/>
          <w:sz w:val="24"/>
          <w:szCs w:val="24"/>
        </w:rPr>
        <w:t xml:space="preserve"> the adoption of at least</w:t>
      </w:r>
      <w:r w:rsidR="00132EB2" w:rsidRPr="007D54B9">
        <w:rPr>
          <w:rFonts w:ascii="Times New Roman" w:hAnsi="Times New Roman" w:cs="Times New Roman"/>
          <w:sz w:val="24"/>
          <w:szCs w:val="24"/>
        </w:rPr>
        <w:t>; one improved variety of sweet potato.</w:t>
      </w:r>
    </w:p>
    <w:p w:rsidR="00786803"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 xml:space="preserve">The socioeconomic factors that significantly influenced the probability of adopting at least one </w:t>
      </w:r>
      <w:r w:rsidR="000C1CE0" w:rsidRPr="007D54B9">
        <w:rPr>
          <w:rFonts w:ascii="Times New Roman" w:hAnsi="Times New Roman" w:cs="Times New Roman"/>
          <w:sz w:val="24"/>
          <w:szCs w:val="24"/>
        </w:rPr>
        <w:t>improves</w:t>
      </w:r>
      <w:r w:rsidRPr="007D54B9">
        <w:rPr>
          <w:rFonts w:ascii="Times New Roman" w:hAnsi="Times New Roman" w:cs="Times New Roman"/>
          <w:sz w:val="24"/>
          <w:szCs w:val="24"/>
        </w:rPr>
        <w:t xml:space="preserve"> sweet potato variety in the study, treatment and control areas were marital status, educational level, household population, main crop cultivated and sweet potato production cycle. Holding all other factors constant, the sweet potato farmers who are married would likely adopt at least one improve sweet potato variety when compared to their un-married counterparts. Farmers who are married are more responsible in decision</w:t>
      </w:r>
      <w:r w:rsidR="00431EA1" w:rsidRPr="007D54B9">
        <w:rPr>
          <w:rFonts w:ascii="Times New Roman" w:hAnsi="Times New Roman" w:cs="Times New Roman"/>
          <w:sz w:val="24"/>
          <w:szCs w:val="24"/>
        </w:rPr>
        <w:t>-</w:t>
      </w:r>
      <w:r w:rsidRPr="007D54B9">
        <w:rPr>
          <w:rFonts w:ascii="Times New Roman" w:hAnsi="Times New Roman" w:cs="Times New Roman"/>
          <w:sz w:val="24"/>
          <w:szCs w:val="24"/>
        </w:rPr>
        <w:t xml:space="preserve"> making than their counterparts. </w:t>
      </w:r>
    </w:p>
    <w:p w:rsidR="0033307F" w:rsidRPr="007D54B9" w:rsidRDefault="0033307F" w:rsidP="001611AB">
      <w:pPr>
        <w:spacing w:line="276" w:lineRule="auto"/>
        <w:jc w:val="both"/>
        <w:rPr>
          <w:rFonts w:ascii="Times New Roman" w:hAnsi="Times New Roman" w:cs="Times New Roman"/>
          <w:i/>
          <w:iCs/>
          <w:sz w:val="24"/>
          <w:szCs w:val="24"/>
        </w:rPr>
      </w:pPr>
      <w:bookmarkStart w:id="13" w:name="_Toc508735022"/>
      <w:r w:rsidRPr="007D54B9">
        <w:rPr>
          <w:rFonts w:ascii="Times New Roman" w:hAnsi="Times New Roman" w:cs="Times New Roman"/>
          <w:iCs/>
          <w:sz w:val="24"/>
          <w:szCs w:val="24"/>
        </w:rPr>
        <w:t xml:space="preserve">Table </w:t>
      </w:r>
      <w:r w:rsidR="000442C5" w:rsidRPr="007D54B9">
        <w:rPr>
          <w:rFonts w:ascii="Times New Roman" w:hAnsi="Times New Roman" w:cs="Times New Roman"/>
          <w:iCs/>
          <w:sz w:val="24"/>
          <w:szCs w:val="24"/>
        </w:rPr>
        <w:t>4.</w:t>
      </w:r>
      <w:r w:rsidRPr="007D54B9">
        <w:rPr>
          <w:rFonts w:ascii="Times New Roman" w:hAnsi="Times New Roman" w:cs="Times New Roman"/>
          <w:iCs/>
          <w:sz w:val="24"/>
          <w:szCs w:val="24"/>
        </w:rPr>
        <w:t xml:space="preserve"> Determinants of improve sweet potato varieties cultivation: Logistic Regression</w:t>
      </w:r>
      <w:bookmarkEnd w:id="13"/>
    </w:p>
    <w:tbl>
      <w:tblPr>
        <w:tblW w:w="9515" w:type="dxa"/>
        <w:tblLook w:val="04A0" w:firstRow="1" w:lastRow="0" w:firstColumn="1" w:lastColumn="0" w:noHBand="0" w:noVBand="1"/>
      </w:tblPr>
      <w:tblGrid>
        <w:gridCol w:w="2410"/>
        <w:gridCol w:w="1276"/>
        <w:gridCol w:w="876"/>
        <w:gridCol w:w="276"/>
        <w:gridCol w:w="1236"/>
        <w:gridCol w:w="946"/>
        <w:gridCol w:w="276"/>
        <w:gridCol w:w="1330"/>
        <w:gridCol w:w="946"/>
      </w:tblGrid>
      <w:tr w:rsidR="0033307F" w:rsidRPr="007D54B9" w:rsidTr="003135A0">
        <w:trPr>
          <w:trHeight w:val="20"/>
        </w:trPr>
        <w:tc>
          <w:tcPr>
            <w:tcW w:w="2410" w:type="dxa"/>
            <w:vMerge w:val="restart"/>
            <w:tcBorders>
              <w:top w:val="thickThinMediumGap" w:sz="24" w:space="0" w:color="auto"/>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sz w:val="24"/>
                <w:szCs w:val="24"/>
              </w:rPr>
            </w:pPr>
            <w:r w:rsidRPr="007D54B9">
              <w:rPr>
                <w:rFonts w:ascii="Times New Roman" w:hAnsi="Times New Roman" w:cs="Times New Roman"/>
                <w:b/>
                <w:sz w:val="24"/>
                <w:szCs w:val="24"/>
              </w:rPr>
              <w:t>Parameter</w:t>
            </w:r>
          </w:p>
        </w:tc>
        <w:tc>
          <w:tcPr>
            <w:tcW w:w="2097" w:type="dxa"/>
            <w:gridSpan w:val="2"/>
            <w:tcBorders>
              <w:top w:val="thickThinMediumGap" w:sz="24" w:space="0" w:color="auto"/>
              <w:bottom w:val="single" w:sz="4" w:space="0" w:color="auto"/>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sz w:val="24"/>
                <w:szCs w:val="24"/>
              </w:rPr>
            </w:pPr>
            <w:r w:rsidRPr="007D54B9">
              <w:rPr>
                <w:rFonts w:ascii="Times New Roman" w:hAnsi="Times New Roman" w:cs="Times New Roman"/>
                <w:b/>
                <w:sz w:val="24"/>
                <w:szCs w:val="24"/>
              </w:rPr>
              <w:t>Study Area</w:t>
            </w:r>
          </w:p>
        </w:tc>
        <w:tc>
          <w:tcPr>
            <w:tcW w:w="276" w:type="dxa"/>
            <w:tcBorders>
              <w:top w:val="thickThinMediumGap" w:sz="24" w:space="0" w:color="auto"/>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sz w:val="24"/>
                <w:szCs w:val="24"/>
              </w:rPr>
            </w:pPr>
          </w:p>
        </w:tc>
        <w:tc>
          <w:tcPr>
            <w:tcW w:w="2180" w:type="dxa"/>
            <w:gridSpan w:val="2"/>
            <w:tcBorders>
              <w:top w:val="thickThinMediumGap" w:sz="24" w:space="0" w:color="auto"/>
              <w:bottom w:val="single" w:sz="4" w:space="0" w:color="auto"/>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sz w:val="24"/>
                <w:szCs w:val="24"/>
              </w:rPr>
            </w:pPr>
            <w:r w:rsidRPr="007D54B9">
              <w:rPr>
                <w:rFonts w:ascii="Times New Roman" w:hAnsi="Times New Roman" w:cs="Times New Roman"/>
                <w:b/>
                <w:sz w:val="24"/>
                <w:szCs w:val="24"/>
              </w:rPr>
              <w:t>Treatment Area</w:t>
            </w:r>
          </w:p>
        </w:tc>
        <w:tc>
          <w:tcPr>
            <w:tcW w:w="276" w:type="dxa"/>
            <w:tcBorders>
              <w:top w:val="thickThinMediumGap" w:sz="24" w:space="0" w:color="auto"/>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sz w:val="24"/>
                <w:szCs w:val="24"/>
              </w:rPr>
            </w:pPr>
          </w:p>
        </w:tc>
        <w:tc>
          <w:tcPr>
            <w:tcW w:w="2276" w:type="dxa"/>
            <w:gridSpan w:val="2"/>
            <w:tcBorders>
              <w:top w:val="thickThinMediumGap" w:sz="24" w:space="0" w:color="auto"/>
              <w:bottom w:val="single" w:sz="4" w:space="0" w:color="auto"/>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sz w:val="24"/>
                <w:szCs w:val="24"/>
              </w:rPr>
            </w:pPr>
            <w:r w:rsidRPr="007D54B9">
              <w:rPr>
                <w:rFonts w:ascii="Times New Roman" w:hAnsi="Times New Roman" w:cs="Times New Roman"/>
                <w:b/>
                <w:sz w:val="24"/>
                <w:szCs w:val="24"/>
              </w:rPr>
              <w:t>Control Area</w:t>
            </w:r>
          </w:p>
        </w:tc>
      </w:tr>
      <w:tr w:rsidR="0033307F" w:rsidRPr="007D54B9" w:rsidTr="005D3321">
        <w:trPr>
          <w:trHeight w:val="20"/>
        </w:trPr>
        <w:tc>
          <w:tcPr>
            <w:tcW w:w="2410" w:type="dxa"/>
            <w:vMerge/>
            <w:tcBorders>
              <w:bottom w:val="single" w:sz="4" w:space="0" w:color="auto"/>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sz w:val="24"/>
                <w:szCs w:val="24"/>
              </w:rPr>
            </w:pPr>
          </w:p>
        </w:tc>
        <w:tc>
          <w:tcPr>
            <w:tcW w:w="1276" w:type="dxa"/>
            <w:tcBorders>
              <w:top w:val="single" w:sz="4" w:space="0" w:color="auto"/>
              <w:bottom w:val="single" w:sz="4" w:space="0" w:color="auto"/>
            </w:tcBorders>
            <w:shd w:val="clear" w:color="auto" w:fill="auto"/>
            <w:vAlign w:val="bottom"/>
            <w:hideMark/>
          </w:tcPr>
          <w:p w:rsidR="0033307F" w:rsidRPr="007D54B9" w:rsidRDefault="0033307F" w:rsidP="001611AB">
            <w:pPr>
              <w:spacing w:line="276" w:lineRule="auto"/>
              <w:jc w:val="both"/>
              <w:rPr>
                <w:rFonts w:ascii="Times New Roman" w:hAnsi="Times New Roman" w:cs="Times New Roman"/>
                <w:b/>
                <w:sz w:val="24"/>
                <w:szCs w:val="24"/>
              </w:rPr>
            </w:pPr>
            <w:r w:rsidRPr="007D54B9">
              <w:rPr>
                <w:rFonts w:ascii="Times New Roman" w:hAnsi="Times New Roman" w:cs="Times New Roman"/>
                <w:b/>
                <w:sz w:val="24"/>
                <w:szCs w:val="24"/>
              </w:rPr>
              <w:t>Estimate</w:t>
            </w:r>
          </w:p>
        </w:tc>
        <w:tc>
          <w:tcPr>
            <w:tcW w:w="821" w:type="dxa"/>
            <w:tcBorders>
              <w:top w:val="single" w:sz="4" w:space="0" w:color="auto"/>
              <w:bottom w:val="single" w:sz="4" w:space="0" w:color="auto"/>
            </w:tcBorders>
            <w:shd w:val="clear" w:color="auto" w:fill="auto"/>
            <w:vAlign w:val="bottom"/>
            <w:hideMark/>
          </w:tcPr>
          <w:p w:rsidR="0033307F" w:rsidRPr="007D54B9" w:rsidRDefault="0033307F" w:rsidP="001611AB">
            <w:pPr>
              <w:spacing w:line="276" w:lineRule="auto"/>
              <w:jc w:val="both"/>
              <w:rPr>
                <w:rFonts w:ascii="Times New Roman" w:hAnsi="Times New Roman" w:cs="Times New Roman"/>
                <w:b/>
                <w:sz w:val="24"/>
                <w:szCs w:val="24"/>
              </w:rPr>
            </w:pPr>
            <w:r w:rsidRPr="007D54B9">
              <w:rPr>
                <w:rFonts w:ascii="Times New Roman" w:hAnsi="Times New Roman" w:cs="Times New Roman"/>
                <w:b/>
                <w:sz w:val="24"/>
                <w:szCs w:val="24"/>
              </w:rPr>
              <w:t>Std Err</w:t>
            </w:r>
          </w:p>
        </w:tc>
        <w:tc>
          <w:tcPr>
            <w:tcW w:w="276" w:type="dxa"/>
            <w:tcBorders>
              <w:bottom w:val="single" w:sz="4" w:space="0" w:color="auto"/>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sz w:val="24"/>
                <w:szCs w:val="24"/>
              </w:rPr>
            </w:pPr>
            <w:r w:rsidRPr="007D54B9">
              <w:rPr>
                <w:rFonts w:ascii="Times New Roman" w:hAnsi="Times New Roman" w:cs="Times New Roman"/>
                <w:b/>
                <w:sz w:val="24"/>
                <w:szCs w:val="24"/>
              </w:rPr>
              <w:t> </w:t>
            </w:r>
          </w:p>
        </w:tc>
        <w:tc>
          <w:tcPr>
            <w:tcW w:w="1234" w:type="dxa"/>
            <w:tcBorders>
              <w:top w:val="single" w:sz="4" w:space="0" w:color="auto"/>
              <w:bottom w:val="single" w:sz="4" w:space="0" w:color="auto"/>
            </w:tcBorders>
            <w:shd w:val="clear" w:color="auto" w:fill="auto"/>
            <w:vAlign w:val="bottom"/>
            <w:hideMark/>
          </w:tcPr>
          <w:p w:rsidR="0033307F" w:rsidRPr="007D54B9" w:rsidRDefault="0033307F" w:rsidP="001611AB">
            <w:pPr>
              <w:spacing w:line="276" w:lineRule="auto"/>
              <w:jc w:val="both"/>
              <w:rPr>
                <w:rFonts w:ascii="Times New Roman" w:hAnsi="Times New Roman" w:cs="Times New Roman"/>
                <w:b/>
                <w:sz w:val="24"/>
                <w:szCs w:val="24"/>
              </w:rPr>
            </w:pPr>
            <w:r w:rsidRPr="007D54B9">
              <w:rPr>
                <w:rFonts w:ascii="Times New Roman" w:hAnsi="Times New Roman" w:cs="Times New Roman"/>
                <w:b/>
                <w:sz w:val="24"/>
                <w:szCs w:val="24"/>
              </w:rPr>
              <w:t>Estimate</w:t>
            </w:r>
          </w:p>
        </w:tc>
        <w:tc>
          <w:tcPr>
            <w:tcW w:w="946" w:type="dxa"/>
            <w:tcBorders>
              <w:top w:val="single" w:sz="4" w:space="0" w:color="auto"/>
              <w:bottom w:val="single" w:sz="4" w:space="0" w:color="auto"/>
            </w:tcBorders>
            <w:shd w:val="clear" w:color="auto" w:fill="auto"/>
            <w:vAlign w:val="bottom"/>
            <w:hideMark/>
          </w:tcPr>
          <w:p w:rsidR="0033307F" w:rsidRPr="007D54B9" w:rsidRDefault="0033307F" w:rsidP="001611AB">
            <w:pPr>
              <w:spacing w:line="276" w:lineRule="auto"/>
              <w:jc w:val="both"/>
              <w:rPr>
                <w:rFonts w:ascii="Times New Roman" w:hAnsi="Times New Roman" w:cs="Times New Roman"/>
                <w:b/>
                <w:sz w:val="24"/>
                <w:szCs w:val="24"/>
              </w:rPr>
            </w:pPr>
            <w:r w:rsidRPr="007D54B9">
              <w:rPr>
                <w:rFonts w:ascii="Times New Roman" w:hAnsi="Times New Roman" w:cs="Times New Roman"/>
                <w:b/>
                <w:sz w:val="24"/>
                <w:szCs w:val="24"/>
              </w:rPr>
              <w:t>Std Err</w:t>
            </w:r>
          </w:p>
        </w:tc>
        <w:tc>
          <w:tcPr>
            <w:tcW w:w="276" w:type="dxa"/>
            <w:tcBorders>
              <w:bottom w:val="single" w:sz="4" w:space="0" w:color="auto"/>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sz w:val="24"/>
                <w:szCs w:val="24"/>
              </w:rPr>
            </w:pPr>
            <w:r w:rsidRPr="007D54B9">
              <w:rPr>
                <w:rFonts w:ascii="Times New Roman" w:hAnsi="Times New Roman" w:cs="Times New Roman"/>
                <w:b/>
                <w:sz w:val="24"/>
                <w:szCs w:val="24"/>
              </w:rPr>
              <w:t> </w:t>
            </w:r>
          </w:p>
        </w:tc>
        <w:tc>
          <w:tcPr>
            <w:tcW w:w="1330" w:type="dxa"/>
            <w:tcBorders>
              <w:top w:val="single" w:sz="4" w:space="0" w:color="auto"/>
              <w:bottom w:val="single" w:sz="4" w:space="0" w:color="auto"/>
            </w:tcBorders>
            <w:shd w:val="clear" w:color="auto" w:fill="auto"/>
            <w:vAlign w:val="bottom"/>
            <w:hideMark/>
          </w:tcPr>
          <w:p w:rsidR="0033307F" w:rsidRPr="007D54B9" w:rsidRDefault="0033307F" w:rsidP="001611AB">
            <w:pPr>
              <w:spacing w:line="276" w:lineRule="auto"/>
              <w:jc w:val="both"/>
              <w:rPr>
                <w:rFonts w:ascii="Times New Roman" w:hAnsi="Times New Roman" w:cs="Times New Roman"/>
                <w:b/>
                <w:sz w:val="24"/>
                <w:szCs w:val="24"/>
              </w:rPr>
            </w:pPr>
            <w:r w:rsidRPr="007D54B9">
              <w:rPr>
                <w:rFonts w:ascii="Times New Roman" w:hAnsi="Times New Roman" w:cs="Times New Roman"/>
                <w:b/>
                <w:sz w:val="24"/>
                <w:szCs w:val="24"/>
              </w:rPr>
              <w:t>Estimate</w:t>
            </w:r>
          </w:p>
        </w:tc>
        <w:tc>
          <w:tcPr>
            <w:tcW w:w="946" w:type="dxa"/>
            <w:tcBorders>
              <w:top w:val="single" w:sz="4" w:space="0" w:color="auto"/>
              <w:bottom w:val="single" w:sz="4" w:space="0" w:color="auto"/>
            </w:tcBorders>
            <w:shd w:val="clear" w:color="auto" w:fill="auto"/>
            <w:vAlign w:val="bottom"/>
            <w:hideMark/>
          </w:tcPr>
          <w:p w:rsidR="0033307F" w:rsidRPr="007D54B9" w:rsidRDefault="0033307F" w:rsidP="001611AB">
            <w:pPr>
              <w:spacing w:line="276" w:lineRule="auto"/>
              <w:jc w:val="both"/>
              <w:rPr>
                <w:rFonts w:ascii="Times New Roman" w:hAnsi="Times New Roman" w:cs="Times New Roman"/>
                <w:b/>
                <w:sz w:val="24"/>
                <w:szCs w:val="24"/>
              </w:rPr>
            </w:pPr>
            <w:r w:rsidRPr="007D54B9">
              <w:rPr>
                <w:rFonts w:ascii="Times New Roman" w:hAnsi="Times New Roman" w:cs="Times New Roman"/>
                <w:b/>
                <w:sz w:val="24"/>
                <w:szCs w:val="24"/>
              </w:rPr>
              <w:t>Std Err</w:t>
            </w:r>
          </w:p>
        </w:tc>
      </w:tr>
      <w:tr w:rsidR="0033307F" w:rsidRPr="007D54B9" w:rsidTr="003135A0">
        <w:trPr>
          <w:trHeight w:val="20"/>
        </w:trPr>
        <w:tc>
          <w:tcPr>
            <w:tcW w:w="2410" w:type="dxa"/>
            <w:tcBorders>
              <w:top w:val="single" w:sz="4" w:space="0" w:color="auto"/>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sz w:val="24"/>
                <w:szCs w:val="24"/>
              </w:rPr>
            </w:pPr>
            <w:r w:rsidRPr="007D54B9">
              <w:rPr>
                <w:rFonts w:ascii="Times New Roman" w:hAnsi="Times New Roman" w:cs="Times New Roman"/>
                <w:b/>
                <w:sz w:val="24"/>
                <w:szCs w:val="24"/>
              </w:rPr>
              <w:t>Intercept</w:t>
            </w:r>
          </w:p>
        </w:tc>
        <w:tc>
          <w:tcPr>
            <w:tcW w:w="1276" w:type="dxa"/>
            <w:tcBorders>
              <w:top w:val="single" w:sz="4" w:space="0" w:color="auto"/>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sz w:val="24"/>
                <w:szCs w:val="24"/>
              </w:rPr>
            </w:pPr>
            <w:r w:rsidRPr="007D54B9">
              <w:rPr>
                <w:rFonts w:ascii="Times New Roman" w:hAnsi="Times New Roman" w:cs="Times New Roman"/>
                <w:b/>
                <w:sz w:val="24"/>
                <w:szCs w:val="24"/>
              </w:rPr>
              <w:t>-3.9748</w:t>
            </w:r>
          </w:p>
        </w:tc>
        <w:tc>
          <w:tcPr>
            <w:tcW w:w="821" w:type="dxa"/>
            <w:tcBorders>
              <w:top w:val="single" w:sz="4" w:space="0" w:color="auto"/>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sz w:val="24"/>
                <w:szCs w:val="24"/>
              </w:rPr>
            </w:pPr>
            <w:r w:rsidRPr="007D54B9">
              <w:rPr>
                <w:rFonts w:ascii="Times New Roman" w:hAnsi="Times New Roman" w:cs="Times New Roman"/>
                <w:b/>
                <w:sz w:val="24"/>
                <w:szCs w:val="24"/>
              </w:rPr>
              <w:t>1.3149</w:t>
            </w:r>
          </w:p>
        </w:tc>
        <w:tc>
          <w:tcPr>
            <w:tcW w:w="276" w:type="dxa"/>
            <w:tcBorders>
              <w:top w:val="single" w:sz="4" w:space="0" w:color="auto"/>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b/>
                <w:sz w:val="24"/>
                <w:szCs w:val="24"/>
              </w:rPr>
            </w:pPr>
          </w:p>
        </w:tc>
        <w:tc>
          <w:tcPr>
            <w:tcW w:w="1234" w:type="dxa"/>
            <w:tcBorders>
              <w:top w:val="single" w:sz="4" w:space="0" w:color="auto"/>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sz w:val="24"/>
                <w:szCs w:val="24"/>
              </w:rPr>
            </w:pPr>
            <w:r w:rsidRPr="007D54B9">
              <w:rPr>
                <w:rFonts w:ascii="Times New Roman" w:hAnsi="Times New Roman" w:cs="Times New Roman"/>
                <w:b/>
                <w:sz w:val="24"/>
                <w:szCs w:val="24"/>
              </w:rPr>
              <w:t>-5.4483</w:t>
            </w:r>
          </w:p>
        </w:tc>
        <w:tc>
          <w:tcPr>
            <w:tcW w:w="946" w:type="dxa"/>
            <w:tcBorders>
              <w:top w:val="single" w:sz="4" w:space="0" w:color="auto"/>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sz w:val="24"/>
                <w:szCs w:val="24"/>
              </w:rPr>
            </w:pPr>
            <w:r w:rsidRPr="007D54B9">
              <w:rPr>
                <w:rFonts w:ascii="Times New Roman" w:hAnsi="Times New Roman" w:cs="Times New Roman"/>
                <w:b/>
                <w:sz w:val="24"/>
                <w:szCs w:val="24"/>
              </w:rPr>
              <w:t>2.4063</w:t>
            </w:r>
          </w:p>
        </w:tc>
        <w:tc>
          <w:tcPr>
            <w:tcW w:w="276" w:type="dxa"/>
            <w:tcBorders>
              <w:top w:val="single" w:sz="4" w:space="0" w:color="auto"/>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b/>
                <w:sz w:val="24"/>
                <w:szCs w:val="24"/>
              </w:rPr>
            </w:pPr>
          </w:p>
        </w:tc>
        <w:tc>
          <w:tcPr>
            <w:tcW w:w="1330" w:type="dxa"/>
            <w:tcBorders>
              <w:top w:val="single" w:sz="4" w:space="0" w:color="auto"/>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sz w:val="24"/>
                <w:szCs w:val="24"/>
              </w:rPr>
            </w:pPr>
            <w:r w:rsidRPr="007D54B9">
              <w:rPr>
                <w:rFonts w:ascii="Times New Roman" w:hAnsi="Times New Roman" w:cs="Times New Roman"/>
                <w:b/>
                <w:sz w:val="24"/>
                <w:szCs w:val="24"/>
              </w:rPr>
              <w:t>-6.0014</w:t>
            </w:r>
          </w:p>
        </w:tc>
        <w:tc>
          <w:tcPr>
            <w:tcW w:w="946" w:type="dxa"/>
            <w:tcBorders>
              <w:top w:val="single" w:sz="4" w:space="0" w:color="auto"/>
            </w:tcBorders>
            <w:shd w:val="clear" w:color="auto" w:fill="auto"/>
            <w:noWrap/>
            <w:vAlign w:val="bottom"/>
            <w:hideMark/>
          </w:tcPr>
          <w:p w:rsidR="0033307F" w:rsidRPr="007D54B9" w:rsidRDefault="0033307F" w:rsidP="001611AB">
            <w:pPr>
              <w:spacing w:line="276" w:lineRule="auto"/>
              <w:jc w:val="both"/>
              <w:rPr>
                <w:rFonts w:ascii="Times New Roman" w:hAnsi="Times New Roman" w:cs="Times New Roman"/>
                <w:b/>
                <w:sz w:val="24"/>
                <w:szCs w:val="24"/>
              </w:rPr>
            </w:pPr>
            <w:r w:rsidRPr="007D54B9">
              <w:rPr>
                <w:rFonts w:ascii="Times New Roman" w:hAnsi="Times New Roman" w:cs="Times New Roman"/>
                <w:b/>
                <w:sz w:val="24"/>
                <w:szCs w:val="24"/>
              </w:rPr>
              <w:t>2.3916</w:t>
            </w:r>
          </w:p>
        </w:tc>
      </w:tr>
      <w:tr w:rsidR="0033307F" w:rsidRPr="007D54B9" w:rsidTr="003135A0">
        <w:trPr>
          <w:trHeight w:val="20"/>
        </w:trPr>
        <w:tc>
          <w:tcPr>
            <w:tcW w:w="2410"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Gender</w:t>
            </w:r>
          </w:p>
        </w:tc>
        <w:tc>
          <w:tcPr>
            <w:tcW w:w="127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-0.6963</w:t>
            </w:r>
          </w:p>
        </w:tc>
        <w:tc>
          <w:tcPr>
            <w:tcW w:w="821"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0.4865</w:t>
            </w:r>
          </w:p>
        </w:tc>
        <w:tc>
          <w:tcPr>
            <w:tcW w:w="276" w:type="dxa"/>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p>
        </w:tc>
        <w:tc>
          <w:tcPr>
            <w:tcW w:w="1234"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0.7817</w:t>
            </w:r>
          </w:p>
        </w:tc>
        <w:tc>
          <w:tcPr>
            <w:tcW w:w="94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1.1712</w:t>
            </w:r>
          </w:p>
        </w:tc>
        <w:tc>
          <w:tcPr>
            <w:tcW w:w="276" w:type="dxa"/>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p>
        </w:tc>
        <w:tc>
          <w:tcPr>
            <w:tcW w:w="1330"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-1.1664</w:t>
            </w:r>
          </w:p>
        </w:tc>
        <w:tc>
          <w:tcPr>
            <w:tcW w:w="94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0.7215</w:t>
            </w:r>
          </w:p>
        </w:tc>
      </w:tr>
      <w:tr w:rsidR="0033307F" w:rsidRPr="007D54B9" w:rsidTr="003135A0">
        <w:trPr>
          <w:trHeight w:val="20"/>
        </w:trPr>
        <w:tc>
          <w:tcPr>
            <w:tcW w:w="2410"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Age</w:t>
            </w:r>
          </w:p>
        </w:tc>
        <w:tc>
          <w:tcPr>
            <w:tcW w:w="127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0.0138</w:t>
            </w:r>
          </w:p>
        </w:tc>
        <w:tc>
          <w:tcPr>
            <w:tcW w:w="821"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0.0179</w:t>
            </w:r>
          </w:p>
        </w:tc>
        <w:tc>
          <w:tcPr>
            <w:tcW w:w="276" w:type="dxa"/>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p>
        </w:tc>
        <w:tc>
          <w:tcPr>
            <w:tcW w:w="1234"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-0.0467</w:t>
            </w:r>
          </w:p>
        </w:tc>
        <w:tc>
          <w:tcPr>
            <w:tcW w:w="94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0.0339</w:t>
            </w:r>
          </w:p>
        </w:tc>
        <w:tc>
          <w:tcPr>
            <w:tcW w:w="276" w:type="dxa"/>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p>
        </w:tc>
        <w:tc>
          <w:tcPr>
            <w:tcW w:w="1330"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0.0247</w:t>
            </w:r>
          </w:p>
        </w:tc>
        <w:tc>
          <w:tcPr>
            <w:tcW w:w="94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0.0317</w:t>
            </w:r>
          </w:p>
        </w:tc>
      </w:tr>
      <w:tr w:rsidR="0033307F" w:rsidRPr="007D54B9" w:rsidTr="005D3321">
        <w:trPr>
          <w:trHeight w:val="20"/>
        </w:trPr>
        <w:tc>
          <w:tcPr>
            <w:tcW w:w="2410"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Marital status</w:t>
            </w:r>
          </w:p>
        </w:tc>
        <w:tc>
          <w:tcPr>
            <w:tcW w:w="127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1.4977 ***</w:t>
            </w:r>
          </w:p>
        </w:tc>
        <w:tc>
          <w:tcPr>
            <w:tcW w:w="821"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0.5165</w:t>
            </w:r>
          </w:p>
        </w:tc>
        <w:tc>
          <w:tcPr>
            <w:tcW w:w="276" w:type="dxa"/>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p>
        </w:tc>
        <w:tc>
          <w:tcPr>
            <w:tcW w:w="1234"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2.7241**</w:t>
            </w:r>
          </w:p>
        </w:tc>
        <w:tc>
          <w:tcPr>
            <w:tcW w:w="94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1.096</w:t>
            </w:r>
          </w:p>
        </w:tc>
        <w:tc>
          <w:tcPr>
            <w:tcW w:w="276" w:type="dxa"/>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p>
        </w:tc>
        <w:tc>
          <w:tcPr>
            <w:tcW w:w="1330"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1.5545*</w:t>
            </w:r>
          </w:p>
        </w:tc>
        <w:tc>
          <w:tcPr>
            <w:tcW w:w="94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0.9062</w:t>
            </w:r>
          </w:p>
        </w:tc>
      </w:tr>
      <w:tr w:rsidR="0033307F" w:rsidRPr="007D54B9" w:rsidTr="005D3321">
        <w:trPr>
          <w:trHeight w:val="20"/>
        </w:trPr>
        <w:tc>
          <w:tcPr>
            <w:tcW w:w="2410"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lastRenderedPageBreak/>
              <w:t>Educational level</w:t>
            </w:r>
          </w:p>
        </w:tc>
        <w:tc>
          <w:tcPr>
            <w:tcW w:w="127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0.0939 **</w:t>
            </w:r>
          </w:p>
        </w:tc>
        <w:tc>
          <w:tcPr>
            <w:tcW w:w="821"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0.0448</w:t>
            </w:r>
          </w:p>
        </w:tc>
        <w:tc>
          <w:tcPr>
            <w:tcW w:w="276" w:type="dxa"/>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p>
        </w:tc>
        <w:tc>
          <w:tcPr>
            <w:tcW w:w="1234"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0.2712**</w:t>
            </w:r>
          </w:p>
        </w:tc>
        <w:tc>
          <w:tcPr>
            <w:tcW w:w="94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0.1175</w:t>
            </w:r>
          </w:p>
        </w:tc>
        <w:tc>
          <w:tcPr>
            <w:tcW w:w="276" w:type="dxa"/>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p>
        </w:tc>
        <w:tc>
          <w:tcPr>
            <w:tcW w:w="1330"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0.1064</w:t>
            </w:r>
          </w:p>
        </w:tc>
        <w:tc>
          <w:tcPr>
            <w:tcW w:w="94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0.0731</w:t>
            </w:r>
          </w:p>
        </w:tc>
      </w:tr>
      <w:tr w:rsidR="0033307F" w:rsidRPr="007D54B9" w:rsidTr="005D3321">
        <w:trPr>
          <w:trHeight w:val="20"/>
        </w:trPr>
        <w:tc>
          <w:tcPr>
            <w:tcW w:w="2410"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Household population</w:t>
            </w:r>
          </w:p>
        </w:tc>
        <w:tc>
          <w:tcPr>
            <w:tcW w:w="127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-0.1833***</w:t>
            </w:r>
          </w:p>
        </w:tc>
        <w:tc>
          <w:tcPr>
            <w:tcW w:w="821"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0.0498</w:t>
            </w:r>
          </w:p>
        </w:tc>
        <w:tc>
          <w:tcPr>
            <w:tcW w:w="276" w:type="dxa"/>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p>
        </w:tc>
        <w:tc>
          <w:tcPr>
            <w:tcW w:w="1234"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-0.2937***</w:t>
            </w:r>
          </w:p>
        </w:tc>
        <w:tc>
          <w:tcPr>
            <w:tcW w:w="94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0.1175</w:t>
            </w:r>
          </w:p>
        </w:tc>
        <w:tc>
          <w:tcPr>
            <w:tcW w:w="276" w:type="dxa"/>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p>
        </w:tc>
        <w:tc>
          <w:tcPr>
            <w:tcW w:w="1330"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-0.2325***</w:t>
            </w:r>
          </w:p>
        </w:tc>
        <w:tc>
          <w:tcPr>
            <w:tcW w:w="94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0.0853</w:t>
            </w:r>
          </w:p>
        </w:tc>
      </w:tr>
      <w:tr w:rsidR="0033307F" w:rsidRPr="007D54B9" w:rsidTr="005D3321">
        <w:trPr>
          <w:trHeight w:val="20"/>
        </w:trPr>
        <w:tc>
          <w:tcPr>
            <w:tcW w:w="2410"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Main economic activity</w:t>
            </w:r>
          </w:p>
        </w:tc>
        <w:tc>
          <w:tcPr>
            <w:tcW w:w="127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0.618</w:t>
            </w:r>
          </w:p>
        </w:tc>
        <w:tc>
          <w:tcPr>
            <w:tcW w:w="821"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0.5467</w:t>
            </w:r>
          </w:p>
        </w:tc>
        <w:tc>
          <w:tcPr>
            <w:tcW w:w="276" w:type="dxa"/>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p>
        </w:tc>
        <w:tc>
          <w:tcPr>
            <w:tcW w:w="1234"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2.6054**</w:t>
            </w:r>
          </w:p>
        </w:tc>
        <w:tc>
          <w:tcPr>
            <w:tcW w:w="94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1.1502</w:t>
            </w:r>
          </w:p>
        </w:tc>
        <w:tc>
          <w:tcPr>
            <w:tcW w:w="276" w:type="dxa"/>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p>
        </w:tc>
        <w:tc>
          <w:tcPr>
            <w:tcW w:w="1330"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0.4838</w:t>
            </w:r>
          </w:p>
        </w:tc>
        <w:tc>
          <w:tcPr>
            <w:tcW w:w="94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0.9856</w:t>
            </w:r>
          </w:p>
        </w:tc>
      </w:tr>
      <w:tr w:rsidR="0033307F" w:rsidRPr="007D54B9" w:rsidTr="005D3321">
        <w:trPr>
          <w:trHeight w:val="20"/>
        </w:trPr>
        <w:tc>
          <w:tcPr>
            <w:tcW w:w="2410"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Main crop cultivated</w:t>
            </w:r>
          </w:p>
        </w:tc>
        <w:tc>
          <w:tcPr>
            <w:tcW w:w="127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0.8472*</w:t>
            </w:r>
          </w:p>
        </w:tc>
        <w:tc>
          <w:tcPr>
            <w:tcW w:w="821"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0.4558</w:t>
            </w:r>
          </w:p>
        </w:tc>
        <w:tc>
          <w:tcPr>
            <w:tcW w:w="276" w:type="dxa"/>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p>
        </w:tc>
        <w:tc>
          <w:tcPr>
            <w:tcW w:w="1234"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2.1033*</w:t>
            </w:r>
          </w:p>
        </w:tc>
        <w:tc>
          <w:tcPr>
            <w:tcW w:w="94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1.2693</w:t>
            </w:r>
          </w:p>
        </w:tc>
        <w:tc>
          <w:tcPr>
            <w:tcW w:w="276" w:type="dxa"/>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p>
        </w:tc>
        <w:tc>
          <w:tcPr>
            <w:tcW w:w="1330"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0.641</w:t>
            </w:r>
          </w:p>
        </w:tc>
        <w:tc>
          <w:tcPr>
            <w:tcW w:w="94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0.6646</w:t>
            </w:r>
          </w:p>
        </w:tc>
      </w:tr>
      <w:tr w:rsidR="0033307F" w:rsidRPr="007D54B9" w:rsidTr="003135A0">
        <w:trPr>
          <w:trHeight w:val="20"/>
        </w:trPr>
        <w:tc>
          <w:tcPr>
            <w:tcW w:w="2410" w:type="dxa"/>
            <w:tcBorders>
              <w:bottom w:val="double" w:sz="4" w:space="0" w:color="auto"/>
            </w:tcBorders>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SP production cycle</w:t>
            </w:r>
          </w:p>
        </w:tc>
        <w:tc>
          <w:tcPr>
            <w:tcW w:w="1276" w:type="dxa"/>
            <w:tcBorders>
              <w:bottom w:val="double" w:sz="4" w:space="0" w:color="auto"/>
            </w:tcBorders>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1.5982***</w:t>
            </w:r>
          </w:p>
        </w:tc>
        <w:tc>
          <w:tcPr>
            <w:tcW w:w="821" w:type="dxa"/>
            <w:tcBorders>
              <w:bottom w:val="double" w:sz="4" w:space="0" w:color="auto"/>
            </w:tcBorders>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0.3281</w:t>
            </w:r>
          </w:p>
        </w:tc>
        <w:tc>
          <w:tcPr>
            <w:tcW w:w="276" w:type="dxa"/>
            <w:tcBorders>
              <w:bottom w:val="double" w:sz="4" w:space="0" w:color="auto"/>
            </w:tcBorders>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p>
        </w:tc>
        <w:tc>
          <w:tcPr>
            <w:tcW w:w="1234" w:type="dxa"/>
            <w:tcBorders>
              <w:bottom w:val="double" w:sz="4" w:space="0" w:color="auto"/>
            </w:tcBorders>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2.6175***</w:t>
            </w:r>
          </w:p>
        </w:tc>
        <w:tc>
          <w:tcPr>
            <w:tcW w:w="946" w:type="dxa"/>
            <w:tcBorders>
              <w:bottom w:val="double" w:sz="4" w:space="0" w:color="auto"/>
            </w:tcBorders>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0.9011</w:t>
            </w:r>
          </w:p>
        </w:tc>
        <w:tc>
          <w:tcPr>
            <w:tcW w:w="276" w:type="dxa"/>
            <w:tcBorders>
              <w:bottom w:val="double" w:sz="4" w:space="0" w:color="auto"/>
            </w:tcBorders>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p>
        </w:tc>
        <w:tc>
          <w:tcPr>
            <w:tcW w:w="1330" w:type="dxa"/>
            <w:tcBorders>
              <w:bottom w:val="double" w:sz="4" w:space="0" w:color="auto"/>
            </w:tcBorders>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1.8982***</w:t>
            </w:r>
          </w:p>
        </w:tc>
        <w:tc>
          <w:tcPr>
            <w:tcW w:w="946" w:type="dxa"/>
            <w:tcBorders>
              <w:bottom w:val="double" w:sz="4" w:space="0" w:color="auto"/>
            </w:tcBorders>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0.5167</w:t>
            </w:r>
          </w:p>
        </w:tc>
      </w:tr>
      <w:tr w:rsidR="0033307F" w:rsidRPr="007D54B9" w:rsidTr="003135A0">
        <w:trPr>
          <w:trHeight w:val="20"/>
        </w:trPr>
        <w:tc>
          <w:tcPr>
            <w:tcW w:w="2410" w:type="dxa"/>
            <w:tcBorders>
              <w:top w:val="double" w:sz="4" w:space="0" w:color="auto"/>
            </w:tcBorders>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Access to improve variety</w:t>
            </w:r>
          </w:p>
        </w:tc>
        <w:tc>
          <w:tcPr>
            <w:tcW w:w="1276" w:type="dxa"/>
            <w:tcBorders>
              <w:top w:val="double" w:sz="4" w:space="0" w:color="auto"/>
            </w:tcBorders>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0.219</w:t>
            </w:r>
          </w:p>
        </w:tc>
        <w:tc>
          <w:tcPr>
            <w:tcW w:w="821" w:type="dxa"/>
            <w:tcBorders>
              <w:top w:val="double" w:sz="4" w:space="0" w:color="auto"/>
            </w:tcBorders>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0.6326</w:t>
            </w:r>
          </w:p>
        </w:tc>
        <w:tc>
          <w:tcPr>
            <w:tcW w:w="276" w:type="dxa"/>
            <w:tcBorders>
              <w:top w:val="double" w:sz="4" w:space="0" w:color="auto"/>
            </w:tcBorders>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p>
        </w:tc>
        <w:tc>
          <w:tcPr>
            <w:tcW w:w="1234" w:type="dxa"/>
            <w:tcBorders>
              <w:top w:val="double" w:sz="4" w:space="0" w:color="auto"/>
            </w:tcBorders>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-0.9588</w:t>
            </w:r>
          </w:p>
        </w:tc>
        <w:tc>
          <w:tcPr>
            <w:tcW w:w="946" w:type="dxa"/>
            <w:tcBorders>
              <w:top w:val="double" w:sz="4" w:space="0" w:color="auto"/>
            </w:tcBorders>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1.256</w:t>
            </w:r>
          </w:p>
        </w:tc>
        <w:tc>
          <w:tcPr>
            <w:tcW w:w="276" w:type="dxa"/>
            <w:tcBorders>
              <w:top w:val="double" w:sz="4" w:space="0" w:color="auto"/>
            </w:tcBorders>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p>
        </w:tc>
        <w:tc>
          <w:tcPr>
            <w:tcW w:w="1330" w:type="dxa"/>
            <w:tcBorders>
              <w:top w:val="double" w:sz="4" w:space="0" w:color="auto"/>
            </w:tcBorders>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2.096</w:t>
            </w:r>
          </w:p>
        </w:tc>
        <w:tc>
          <w:tcPr>
            <w:tcW w:w="946" w:type="dxa"/>
            <w:tcBorders>
              <w:top w:val="double" w:sz="4" w:space="0" w:color="auto"/>
            </w:tcBorders>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1.5673</w:t>
            </w:r>
          </w:p>
        </w:tc>
      </w:tr>
      <w:tr w:rsidR="0033307F" w:rsidRPr="007D54B9" w:rsidTr="005D3321">
        <w:trPr>
          <w:trHeight w:val="20"/>
        </w:trPr>
        <w:tc>
          <w:tcPr>
            <w:tcW w:w="2410"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Land acquisition</w:t>
            </w:r>
          </w:p>
        </w:tc>
        <w:tc>
          <w:tcPr>
            <w:tcW w:w="127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0.3767</w:t>
            </w:r>
          </w:p>
        </w:tc>
        <w:tc>
          <w:tcPr>
            <w:tcW w:w="821"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0.4354</w:t>
            </w:r>
          </w:p>
        </w:tc>
        <w:tc>
          <w:tcPr>
            <w:tcW w:w="276" w:type="dxa"/>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p>
        </w:tc>
        <w:tc>
          <w:tcPr>
            <w:tcW w:w="1234"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1.2671</w:t>
            </w:r>
          </w:p>
        </w:tc>
        <w:tc>
          <w:tcPr>
            <w:tcW w:w="94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0.9112</w:t>
            </w:r>
          </w:p>
        </w:tc>
        <w:tc>
          <w:tcPr>
            <w:tcW w:w="276" w:type="dxa"/>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p>
        </w:tc>
        <w:tc>
          <w:tcPr>
            <w:tcW w:w="1330"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0.3286</w:t>
            </w:r>
          </w:p>
        </w:tc>
        <w:tc>
          <w:tcPr>
            <w:tcW w:w="94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0.7091</w:t>
            </w:r>
          </w:p>
        </w:tc>
      </w:tr>
      <w:tr w:rsidR="0033307F" w:rsidRPr="007D54B9" w:rsidTr="005D3321">
        <w:trPr>
          <w:trHeight w:val="20"/>
        </w:trPr>
        <w:tc>
          <w:tcPr>
            <w:tcW w:w="2410"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Extension visits</w:t>
            </w:r>
          </w:p>
        </w:tc>
        <w:tc>
          <w:tcPr>
            <w:tcW w:w="127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1.981***</w:t>
            </w:r>
          </w:p>
        </w:tc>
        <w:tc>
          <w:tcPr>
            <w:tcW w:w="821"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0.5404</w:t>
            </w:r>
          </w:p>
        </w:tc>
        <w:tc>
          <w:tcPr>
            <w:tcW w:w="276" w:type="dxa"/>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p>
        </w:tc>
        <w:tc>
          <w:tcPr>
            <w:tcW w:w="1234"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1.9212*</w:t>
            </w:r>
          </w:p>
        </w:tc>
        <w:tc>
          <w:tcPr>
            <w:tcW w:w="94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1.0359</w:t>
            </w:r>
          </w:p>
        </w:tc>
        <w:tc>
          <w:tcPr>
            <w:tcW w:w="276" w:type="dxa"/>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p>
        </w:tc>
        <w:tc>
          <w:tcPr>
            <w:tcW w:w="1330"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1.209</w:t>
            </w:r>
          </w:p>
        </w:tc>
        <w:tc>
          <w:tcPr>
            <w:tcW w:w="94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0.8527</w:t>
            </w:r>
          </w:p>
        </w:tc>
      </w:tr>
      <w:tr w:rsidR="0033307F" w:rsidRPr="007D54B9" w:rsidTr="005D3321">
        <w:trPr>
          <w:trHeight w:val="20"/>
        </w:trPr>
        <w:tc>
          <w:tcPr>
            <w:tcW w:w="2410"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Agricultural training</w:t>
            </w:r>
          </w:p>
        </w:tc>
        <w:tc>
          <w:tcPr>
            <w:tcW w:w="127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0.7115</w:t>
            </w:r>
          </w:p>
        </w:tc>
        <w:tc>
          <w:tcPr>
            <w:tcW w:w="821"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0.5326</w:t>
            </w:r>
          </w:p>
        </w:tc>
        <w:tc>
          <w:tcPr>
            <w:tcW w:w="276" w:type="dxa"/>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p>
        </w:tc>
        <w:tc>
          <w:tcPr>
            <w:tcW w:w="1234"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1.173</w:t>
            </w:r>
          </w:p>
        </w:tc>
        <w:tc>
          <w:tcPr>
            <w:tcW w:w="94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0.9764</w:t>
            </w:r>
          </w:p>
        </w:tc>
        <w:tc>
          <w:tcPr>
            <w:tcW w:w="276" w:type="dxa"/>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p>
        </w:tc>
        <w:tc>
          <w:tcPr>
            <w:tcW w:w="1330"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0.0862</w:t>
            </w:r>
          </w:p>
        </w:tc>
        <w:tc>
          <w:tcPr>
            <w:tcW w:w="94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0.8449</w:t>
            </w:r>
          </w:p>
        </w:tc>
      </w:tr>
      <w:tr w:rsidR="0033307F" w:rsidRPr="007D54B9" w:rsidTr="005D3321">
        <w:trPr>
          <w:trHeight w:val="20"/>
        </w:trPr>
        <w:tc>
          <w:tcPr>
            <w:tcW w:w="2410"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Member in ABC</w:t>
            </w:r>
          </w:p>
        </w:tc>
        <w:tc>
          <w:tcPr>
            <w:tcW w:w="127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3.4271***</w:t>
            </w:r>
          </w:p>
        </w:tc>
        <w:tc>
          <w:tcPr>
            <w:tcW w:w="821"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0.7831</w:t>
            </w:r>
          </w:p>
        </w:tc>
        <w:tc>
          <w:tcPr>
            <w:tcW w:w="276" w:type="dxa"/>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p>
        </w:tc>
        <w:tc>
          <w:tcPr>
            <w:tcW w:w="1234"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4.5536**</w:t>
            </w:r>
          </w:p>
        </w:tc>
        <w:tc>
          <w:tcPr>
            <w:tcW w:w="94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1.6288</w:t>
            </w:r>
          </w:p>
        </w:tc>
        <w:tc>
          <w:tcPr>
            <w:tcW w:w="276" w:type="dxa"/>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p>
        </w:tc>
        <w:tc>
          <w:tcPr>
            <w:tcW w:w="1330"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2.7264**</w:t>
            </w:r>
          </w:p>
        </w:tc>
        <w:tc>
          <w:tcPr>
            <w:tcW w:w="946" w:type="dxa"/>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1.1768</w:t>
            </w:r>
          </w:p>
        </w:tc>
      </w:tr>
      <w:tr w:rsidR="0033307F" w:rsidRPr="007D54B9" w:rsidTr="003135A0">
        <w:trPr>
          <w:trHeight w:val="20"/>
        </w:trPr>
        <w:tc>
          <w:tcPr>
            <w:tcW w:w="2410" w:type="dxa"/>
            <w:tcBorders>
              <w:bottom w:val="double" w:sz="4" w:space="0" w:color="auto"/>
            </w:tcBorders>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Access to loan</w:t>
            </w:r>
          </w:p>
        </w:tc>
        <w:tc>
          <w:tcPr>
            <w:tcW w:w="1276" w:type="dxa"/>
            <w:tcBorders>
              <w:bottom w:val="double" w:sz="4" w:space="0" w:color="auto"/>
            </w:tcBorders>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1.1701***</w:t>
            </w:r>
          </w:p>
        </w:tc>
        <w:tc>
          <w:tcPr>
            <w:tcW w:w="821" w:type="dxa"/>
            <w:tcBorders>
              <w:bottom w:val="double" w:sz="4" w:space="0" w:color="auto"/>
            </w:tcBorders>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0.4624</w:t>
            </w:r>
          </w:p>
        </w:tc>
        <w:tc>
          <w:tcPr>
            <w:tcW w:w="276" w:type="dxa"/>
            <w:tcBorders>
              <w:bottom w:val="double" w:sz="4" w:space="0" w:color="auto"/>
            </w:tcBorders>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p>
        </w:tc>
        <w:tc>
          <w:tcPr>
            <w:tcW w:w="1234" w:type="dxa"/>
            <w:tcBorders>
              <w:bottom w:val="double" w:sz="4" w:space="0" w:color="auto"/>
            </w:tcBorders>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1.0567</w:t>
            </w:r>
          </w:p>
        </w:tc>
        <w:tc>
          <w:tcPr>
            <w:tcW w:w="946" w:type="dxa"/>
            <w:tcBorders>
              <w:bottom w:val="double" w:sz="4" w:space="0" w:color="auto"/>
            </w:tcBorders>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0.9944</w:t>
            </w:r>
          </w:p>
        </w:tc>
        <w:tc>
          <w:tcPr>
            <w:tcW w:w="276" w:type="dxa"/>
            <w:tcBorders>
              <w:bottom w:val="double" w:sz="4" w:space="0" w:color="auto"/>
            </w:tcBorders>
            <w:shd w:val="clear" w:color="auto" w:fill="auto"/>
            <w:noWrap/>
          </w:tcPr>
          <w:p w:rsidR="0033307F" w:rsidRPr="007D54B9" w:rsidRDefault="0033307F" w:rsidP="001611AB">
            <w:pPr>
              <w:spacing w:line="276" w:lineRule="auto"/>
              <w:jc w:val="both"/>
              <w:rPr>
                <w:rFonts w:ascii="Times New Roman" w:hAnsi="Times New Roman" w:cs="Times New Roman"/>
                <w:sz w:val="24"/>
                <w:szCs w:val="24"/>
              </w:rPr>
            </w:pPr>
          </w:p>
        </w:tc>
        <w:tc>
          <w:tcPr>
            <w:tcW w:w="1330" w:type="dxa"/>
            <w:tcBorders>
              <w:bottom w:val="double" w:sz="4" w:space="0" w:color="auto"/>
            </w:tcBorders>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2.5146***</w:t>
            </w:r>
          </w:p>
        </w:tc>
        <w:tc>
          <w:tcPr>
            <w:tcW w:w="946" w:type="dxa"/>
            <w:tcBorders>
              <w:bottom w:val="double" w:sz="4" w:space="0" w:color="auto"/>
            </w:tcBorders>
            <w:shd w:val="clear" w:color="auto" w:fill="auto"/>
            <w:noWrap/>
            <w:hideMark/>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0.8225</w:t>
            </w:r>
          </w:p>
        </w:tc>
      </w:tr>
      <w:tr w:rsidR="0033307F" w:rsidRPr="007D54B9" w:rsidTr="003135A0">
        <w:trPr>
          <w:trHeight w:val="20"/>
        </w:trPr>
        <w:tc>
          <w:tcPr>
            <w:tcW w:w="2410" w:type="dxa"/>
            <w:tcBorders>
              <w:top w:val="double" w:sz="4" w:space="0" w:color="auto"/>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Model characteristics</w:t>
            </w:r>
          </w:p>
        </w:tc>
        <w:tc>
          <w:tcPr>
            <w:tcW w:w="1276" w:type="dxa"/>
            <w:tcBorders>
              <w:top w:val="double" w:sz="4" w:space="0" w:color="auto"/>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821" w:type="dxa"/>
            <w:tcBorders>
              <w:top w:val="double" w:sz="4" w:space="0" w:color="auto"/>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276" w:type="dxa"/>
            <w:tcBorders>
              <w:top w:val="double" w:sz="4" w:space="0" w:color="auto"/>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1234" w:type="dxa"/>
            <w:tcBorders>
              <w:top w:val="double" w:sz="4" w:space="0" w:color="auto"/>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946" w:type="dxa"/>
            <w:tcBorders>
              <w:top w:val="double" w:sz="4" w:space="0" w:color="auto"/>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276" w:type="dxa"/>
            <w:tcBorders>
              <w:top w:val="double" w:sz="4" w:space="0" w:color="auto"/>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1330" w:type="dxa"/>
            <w:tcBorders>
              <w:top w:val="double" w:sz="4" w:space="0" w:color="auto"/>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946" w:type="dxa"/>
            <w:tcBorders>
              <w:top w:val="double" w:sz="4" w:space="0" w:color="auto"/>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r>
      <w:tr w:rsidR="0033307F" w:rsidRPr="007D54B9" w:rsidTr="005D3321">
        <w:trPr>
          <w:trHeight w:val="20"/>
        </w:trPr>
        <w:tc>
          <w:tcPr>
            <w:tcW w:w="2410" w:type="dxa"/>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N</w:t>
            </w:r>
          </w:p>
        </w:tc>
        <w:tc>
          <w:tcPr>
            <w:tcW w:w="2097" w:type="dxa"/>
            <w:gridSpan w:val="2"/>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200</w:t>
            </w:r>
          </w:p>
        </w:tc>
        <w:tc>
          <w:tcPr>
            <w:tcW w:w="276" w:type="dxa"/>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2180" w:type="dxa"/>
            <w:gridSpan w:val="2"/>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100</w:t>
            </w:r>
          </w:p>
        </w:tc>
        <w:tc>
          <w:tcPr>
            <w:tcW w:w="276" w:type="dxa"/>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2276" w:type="dxa"/>
            <w:gridSpan w:val="2"/>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100</w:t>
            </w:r>
          </w:p>
        </w:tc>
      </w:tr>
      <w:tr w:rsidR="0033307F" w:rsidRPr="007D54B9" w:rsidTr="005D3321">
        <w:trPr>
          <w:trHeight w:val="20"/>
        </w:trPr>
        <w:tc>
          <w:tcPr>
            <w:tcW w:w="2410" w:type="dxa"/>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R</w:t>
            </w:r>
            <w:r w:rsidRPr="007D54B9">
              <w:rPr>
                <w:rFonts w:ascii="Times New Roman" w:hAnsi="Times New Roman" w:cs="Times New Roman"/>
                <w:sz w:val="24"/>
                <w:szCs w:val="24"/>
                <w:vertAlign w:val="superscript"/>
              </w:rPr>
              <w:t>2</w:t>
            </w:r>
          </w:p>
        </w:tc>
        <w:tc>
          <w:tcPr>
            <w:tcW w:w="2097" w:type="dxa"/>
            <w:gridSpan w:val="2"/>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0.4331</w:t>
            </w:r>
          </w:p>
        </w:tc>
        <w:tc>
          <w:tcPr>
            <w:tcW w:w="276" w:type="dxa"/>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2180" w:type="dxa"/>
            <w:gridSpan w:val="2"/>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0.4293</w:t>
            </w:r>
          </w:p>
        </w:tc>
        <w:tc>
          <w:tcPr>
            <w:tcW w:w="276" w:type="dxa"/>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2276" w:type="dxa"/>
            <w:gridSpan w:val="2"/>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0.516</w:t>
            </w:r>
          </w:p>
        </w:tc>
      </w:tr>
      <w:tr w:rsidR="0033307F" w:rsidRPr="007D54B9" w:rsidTr="005D3321">
        <w:trPr>
          <w:trHeight w:val="20"/>
        </w:trPr>
        <w:tc>
          <w:tcPr>
            <w:tcW w:w="2410" w:type="dxa"/>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LR: X</w:t>
            </w:r>
            <w:r w:rsidRPr="007D54B9">
              <w:rPr>
                <w:rFonts w:ascii="Times New Roman" w:hAnsi="Times New Roman" w:cs="Times New Roman"/>
                <w:sz w:val="24"/>
                <w:szCs w:val="24"/>
                <w:vertAlign w:val="superscript"/>
              </w:rPr>
              <w:t>2</w:t>
            </w:r>
            <w:r w:rsidRPr="007D54B9">
              <w:rPr>
                <w:rFonts w:ascii="Times New Roman" w:hAnsi="Times New Roman" w:cs="Times New Roman"/>
                <w:sz w:val="24"/>
                <w:szCs w:val="24"/>
              </w:rPr>
              <w:t xml:space="preserve"> (14)</w:t>
            </w:r>
          </w:p>
        </w:tc>
        <w:tc>
          <w:tcPr>
            <w:tcW w:w="2097" w:type="dxa"/>
            <w:gridSpan w:val="2"/>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113.5237</w:t>
            </w:r>
          </w:p>
        </w:tc>
        <w:tc>
          <w:tcPr>
            <w:tcW w:w="276" w:type="dxa"/>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2180" w:type="dxa"/>
            <w:gridSpan w:val="2"/>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56.0864</w:t>
            </w:r>
          </w:p>
        </w:tc>
        <w:tc>
          <w:tcPr>
            <w:tcW w:w="276" w:type="dxa"/>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2276" w:type="dxa"/>
            <w:gridSpan w:val="2"/>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72.5772</w:t>
            </w:r>
          </w:p>
        </w:tc>
      </w:tr>
      <w:tr w:rsidR="0033307F" w:rsidRPr="007D54B9" w:rsidTr="003135A0">
        <w:trPr>
          <w:trHeight w:val="20"/>
        </w:trPr>
        <w:tc>
          <w:tcPr>
            <w:tcW w:w="2410" w:type="dxa"/>
            <w:tcBorders>
              <w:bottom w:val="thinThickMediumGap" w:sz="24" w:space="0" w:color="auto"/>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LR: Pr&gt; X</w:t>
            </w:r>
            <w:r w:rsidRPr="007D54B9">
              <w:rPr>
                <w:rFonts w:ascii="Times New Roman" w:hAnsi="Times New Roman" w:cs="Times New Roman"/>
                <w:sz w:val="24"/>
                <w:szCs w:val="24"/>
                <w:vertAlign w:val="superscript"/>
              </w:rPr>
              <w:t>2</w:t>
            </w:r>
          </w:p>
        </w:tc>
        <w:tc>
          <w:tcPr>
            <w:tcW w:w="2097" w:type="dxa"/>
            <w:gridSpan w:val="2"/>
            <w:tcBorders>
              <w:bottom w:val="thinThickMediumGap" w:sz="24" w:space="0" w:color="auto"/>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&lt; 0.0001</w:t>
            </w:r>
          </w:p>
        </w:tc>
        <w:tc>
          <w:tcPr>
            <w:tcW w:w="276" w:type="dxa"/>
            <w:tcBorders>
              <w:bottom w:val="thinThickMediumGap" w:sz="24" w:space="0" w:color="auto"/>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2180" w:type="dxa"/>
            <w:gridSpan w:val="2"/>
            <w:tcBorders>
              <w:bottom w:val="thinThickMediumGap" w:sz="24" w:space="0" w:color="auto"/>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&lt;0.0001</w:t>
            </w:r>
          </w:p>
        </w:tc>
        <w:tc>
          <w:tcPr>
            <w:tcW w:w="276" w:type="dxa"/>
            <w:tcBorders>
              <w:bottom w:val="thinThickMediumGap" w:sz="24" w:space="0" w:color="auto"/>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p>
        </w:tc>
        <w:tc>
          <w:tcPr>
            <w:tcW w:w="2276" w:type="dxa"/>
            <w:gridSpan w:val="2"/>
            <w:tcBorders>
              <w:bottom w:val="thinThickMediumGap" w:sz="24" w:space="0" w:color="auto"/>
            </w:tcBorders>
            <w:shd w:val="clear" w:color="auto" w:fill="auto"/>
            <w:noWrap/>
            <w:vAlign w:val="bottom"/>
          </w:tcPr>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&lt;0.0001</w:t>
            </w:r>
          </w:p>
        </w:tc>
      </w:tr>
    </w:tbl>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 **, and * denotes significance at 1%, 5% and 10% respectively; SP: sweet potato</w:t>
      </w:r>
    </w:p>
    <w:p w:rsidR="0033307F" w:rsidRPr="007D54B9" w:rsidRDefault="008707D9" w:rsidP="001611AB">
      <w:pPr>
        <w:spacing w:line="276" w:lineRule="auto"/>
        <w:jc w:val="both"/>
        <w:rPr>
          <w:rFonts w:ascii="Times New Roman" w:hAnsi="Times New Roman" w:cs="Times New Roman"/>
          <w:i/>
          <w:sz w:val="24"/>
          <w:szCs w:val="24"/>
        </w:rPr>
      </w:pPr>
      <w:r>
        <w:rPr>
          <w:rFonts w:ascii="Times New Roman" w:hAnsi="Times New Roman" w:cs="Times New Roman"/>
          <w:i/>
          <w:sz w:val="24"/>
          <w:szCs w:val="24"/>
        </w:rPr>
        <w:t>Source: Survey Data, 2024</w:t>
      </w:r>
    </w:p>
    <w:p w:rsidR="00786803" w:rsidRPr="007D54B9" w:rsidRDefault="00786803"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 xml:space="preserve">In the study area, the probability of sweet potato farmer to adopt </w:t>
      </w:r>
      <w:r w:rsidR="00295D6F" w:rsidRPr="007D54B9">
        <w:rPr>
          <w:rFonts w:ascii="Times New Roman" w:hAnsi="Times New Roman" w:cs="Times New Roman"/>
          <w:sz w:val="24"/>
          <w:szCs w:val="24"/>
        </w:rPr>
        <w:t>one improve sweet potato varieties</w:t>
      </w:r>
      <w:r w:rsidRPr="007D54B9">
        <w:rPr>
          <w:rFonts w:ascii="Times New Roman" w:hAnsi="Times New Roman" w:cs="Times New Roman"/>
          <w:sz w:val="24"/>
          <w:szCs w:val="24"/>
        </w:rPr>
        <w:t xml:space="preserve"> is determined by farmer’s access to extension services, access to loan and belongingness to an ABC. Holding all factors constant, sweet potato farmers who have access to extension services would likely adopt i</w:t>
      </w:r>
      <w:r w:rsidR="004250D0" w:rsidRPr="007D54B9">
        <w:rPr>
          <w:rFonts w:ascii="Times New Roman" w:hAnsi="Times New Roman" w:cs="Times New Roman"/>
          <w:sz w:val="24"/>
          <w:szCs w:val="24"/>
        </w:rPr>
        <w:t xml:space="preserve">mprove sweet potato varieties </w:t>
      </w:r>
      <w:r w:rsidR="0062161B" w:rsidRPr="007D54B9">
        <w:rPr>
          <w:rFonts w:ascii="Times New Roman" w:hAnsi="Times New Roman" w:cs="Times New Roman"/>
          <w:sz w:val="24"/>
          <w:szCs w:val="24"/>
        </w:rPr>
        <w:t>of the</w:t>
      </w:r>
      <w:r w:rsidRPr="007D54B9">
        <w:rPr>
          <w:rFonts w:ascii="Times New Roman" w:hAnsi="Times New Roman" w:cs="Times New Roman"/>
          <w:sz w:val="24"/>
          <w:szCs w:val="24"/>
        </w:rPr>
        <w:t xml:space="preserve"> treatment area rather than in the control. Most farmers in the treatment area had contacts with extension agent from NARC during which they might have heard of improve sweet potato varieties more especially the OFSP </w:t>
      </w:r>
      <w:r w:rsidR="005629D3" w:rsidRPr="007D54B9">
        <w:rPr>
          <w:rFonts w:ascii="Times New Roman" w:hAnsi="Times New Roman" w:cs="Times New Roman"/>
          <w:sz w:val="24"/>
          <w:szCs w:val="24"/>
        </w:rPr>
        <w:t xml:space="preserve">varieties. In confirmation, </w:t>
      </w:r>
      <w:r w:rsidR="003C5C07" w:rsidRPr="001E6A42">
        <w:rPr>
          <w:rFonts w:ascii="Times New Roman" w:hAnsi="Times New Roman" w:cs="Times New Roman"/>
          <w:sz w:val="24"/>
          <w:szCs w:val="24"/>
        </w:rPr>
        <w:t>[14</w:t>
      </w:r>
      <w:r w:rsidR="005629D3" w:rsidRPr="001E6A42">
        <w:rPr>
          <w:rFonts w:ascii="Times New Roman" w:hAnsi="Times New Roman" w:cs="Times New Roman"/>
          <w:sz w:val="24"/>
          <w:szCs w:val="24"/>
        </w:rPr>
        <w:t>]</w:t>
      </w:r>
      <w:r w:rsidRPr="001E6A42">
        <w:rPr>
          <w:rFonts w:ascii="Times New Roman" w:hAnsi="Times New Roman" w:cs="Times New Roman"/>
          <w:sz w:val="24"/>
          <w:szCs w:val="24"/>
        </w:rPr>
        <w:t xml:space="preserve"> reported a positive relationship between extension services and technology adoption. Sweet </w:t>
      </w:r>
      <w:r w:rsidRPr="007D54B9">
        <w:rPr>
          <w:rFonts w:ascii="Times New Roman" w:hAnsi="Times New Roman" w:cs="Times New Roman"/>
          <w:sz w:val="24"/>
          <w:szCs w:val="24"/>
        </w:rPr>
        <w:t>potato farmers who are members in ABCs would likely adopt an improve</w:t>
      </w:r>
      <w:r w:rsidR="00143442" w:rsidRPr="007D54B9">
        <w:rPr>
          <w:rFonts w:ascii="Times New Roman" w:hAnsi="Times New Roman" w:cs="Times New Roman"/>
          <w:sz w:val="24"/>
          <w:szCs w:val="24"/>
        </w:rPr>
        <w:t>d</w:t>
      </w:r>
      <w:r w:rsidRPr="007D54B9">
        <w:rPr>
          <w:rFonts w:ascii="Times New Roman" w:hAnsi="Times New Roman" w:cs="Times New Roman"/>
          <w:sz w:val="24"/>
          <w:szCs w:val="24"/>
        </w:rPr>
        <w:t xml:space="preserve"> sweet potato variety in both the treatment and study area when all factors are held constant. </w:t>
      </w:r>
    </w:p>
    <w:p w:rsidR="0033307F" w:rsidRPr="007D54B9" w:rsidRDefault="0033307F" w:rsidP="001611AB">
      <w:pPr>
        <w:spacing w:line="276" w:lineRule="auto"/>
        <w:jc w:val="both"/>
        <w:rPr>
          <w:rFonts w:ascii="Times New Roman" w:hAnsi="Times New Roman"/>
          <w:sz w:val="24"/>
          <w:szCs w:val="24"/>
        </w:rPr>
        <w:sectPr w:rsidR="0033307F" w:rsidRPr="007D54B9" w:rsidSect="0033307F">
          <w:pgSz w:w="11907" w:h="16839" w:code="9"/>
          <w:pgMar w:top="1440" w:right="1440" w:bottom="1440" w:left="1440" w:header="720" w:footer="720" w:gutter="0"/>
          <w:cols w:space="720"/>
          <w:titlePg/>
          <w:docGrid w:linePitch="360"/>
        </w:sectPr>
      </w:pPr>
    </w:p>
    <w:p w:rsidR="0033307F" w:rsidRPr="007D54B9" w:rsidRDefault="0033307F" w:rsidP="001611AB">
      <w:pPr>
        <w:spacing w:line="276" w:lineRule="auto"/>
        <w:jc w:val="both"/>
        <w:rPr>
          <w:rFonts w:ascii="Times New Roman" w:hAnsi="Times New Roman" w:cs="Times New Roman"/>
          <w:i/>
          <w:sz w:val="24"/>
          <w:szCs w:val="24"/>
        </w:rPr>
      </w:pPr>
      <w:bookmarkStart w:id="14" w:name="_Toc511734892"/>
      <w:r w:rsidRPr="007D54B9">
        <w:rPr>
          <w:rFonts w:ascii="Times New Roman" w:hAnsi="Times New Roman" w:cs="Times New Roman"/>
          <w:i/>
          <w:sz w:val="24"/>
          <w:szCs w:val="24"/>
        </w:rPr>
        <w:lastRenderedPageBreak/>
        <w:t>3.3</w:t>
      </w:r>
      <w:r w:rsidR="001321EA" w:rsidRPr="007D54B9">
        <w:rPr>
          <w:rFonts w:ascii="Times New Roman" w:hAnsi="Times New Roman" w:cs="Times New Roman"/>
          <w:i/>
          <w:sz w:val="24"/>
          <w:szCs w:val="24"/>
        </w:rPr>
        <w:t xml:space="preserve"> </w:t>
      </w:r>
      <w:r w:rsidRPr="007D54B9">
        <w:rPr>
          <w:rFonts w:ascii="Times New Roman" w:hAnsi="Times New Roman" w:cs="Times New Roman"/>
          <w:i/>
          <w:sz w:val="24"/>
          <w:szCs w:val="24"/>
        </w:rPr>
        <w:t>Drivers and Barriers to the Sweet Potato Production</w:t>
      </w:r>
      <w:bookmarkEnd w:id="14"/>
    </w:p>
    <w:p w:rsidR="0033307F" w:rsidRPr="007D54B9" w:rsidRDefault="00844C6C"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Figure 3.</w:t>
      </w:r>
      <w:r w:rsidR="006858CE">
        <w:rPr>
          <w:rFonts w:ascii="Times New Roman" w:hAnsi="Times New Roman" w:cs="Times New Roman"/>
          <w:sz w:val="24"/>
          <w:szCs w:val="24"/>
        </w:rPr>
        <w:t>The</w:t>
      </w:r>
      <w:r w:rsidR="0033307F" w:rsidRPr="007D54B9">
        <w:rPr>
          <w:rFonts w:ascii="Times New Roman" w:hAnsi="Times New Roman" w:cs="Times New Roman"/>
          <w:sz w:val="24"/>
          <w:szCs w:val="24"/>
        </w:rPr>
        <w:t xml:space="preserve"> SWOT analysis of the factors considered by</w:t>
      </w:r>
      <w:r w:rsidR="001321EA" w:rsidRPr="007D54B9">
        <w:rPr>
          <w:rFonts w:ascii="Times New Roman" w:hAnsi="Times New Roman" w:cs="Times New Roman"/>
          <w:sz w:val="24"/>
          <w:szCs w:val="24"/>
        </w:rPr>
        <w:t xml:space="preserve"> </w:t>
      </w:r>
      <w:r w:rsidR="0033307F" w:rsidRPr="007D54B9">
        <w:rPr>
          <w:rFonts w:ascii="Times New Roman" w:hAnsi="Times New Roman" w:cs="Times New Roman"/>
          <w:sz w:val="24"/>
          <w:szCs w:val="24"/>
        </w:rPr>
        <w:t>farmers’</w:t>
      </w:r>
      <w:r w:rsidR="001321EA" w:rsidRPr="007D54B9">
        <w:rPr>
          <w:rFonts w:ascii="Times New Roman" w:hAnsi="Times New Roman" w:cs="Times New Roman"/>
          <w:sz w:val="24"/>
          <w:szCs w:val="24"/>
        </w:rPr>
        <w:t xml:space="preserve"> </w:t>
      </w:r>
      <w:r w:rsidR="0033307F" w:rsidRPr="007D54B9">
        <w:rPr>
          <w:rFonts w:ascii="Times New Roman" w:hAnsi="Times New Roman" w:cs="Times New Roman"/>
          <w:sz w:val="24"/>
          <w:szCs w:val="24"/>
        </w:rPr>
        <w:t>sweet potato production. The strengths and weaknesses are characteristics intrinsic to the farmer, whilst opportunities and threats</w:t>
      </w:r>
      <w:r w:rsidR="006858CE">
        <w:rPr>
          <w:rFonts w:ascii="Times New Roman" w:hAnsi="Times New Roman" w:cs="Times New Roman"/>
          <w:sz w:val="24"/>
          <w:szCs w:val="24"/>
        </w:rPr>
        <w:t xml:space="preserve"> considered being the</w:t>
      </w:r>
      <w:r w:rsidR="0033307F" w:rsidRPr="007D54B9">
        <w:rPr>
          <w:rFonts w:ascii="Times New Roman" w:hAnsi="Times New Roman" w:cs="Times New Roman"/>
          <w:sz w:val="24"/>
          <w:szCs w:val="24"/>
        </w:rPr>
        <w:t xml:space="preserve"> external factors that condition the balance between strengths and weaknesses. </w:t>
      </w:r>
    </w:p>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noProof/>
          <w:sz w:val="24"/>
          <w:szCs w:val="24"/>
          <w:lang w:val="en-US"/>
        </w:rPr>
        <w:drawing>
          <wp:inline distT="0" distB="0" distL="0" distR="0" wp14:anchorId="5AB8D6D0" wp14:editId="0015D098">
            <wp:extent cx="5902036" cy="6527165"/>
            <wp:effectExtent l="0" t="0" r="3810" b="6985"/>
            <wp:docPr id="204" name="Chart 2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3307F" w:rsidRPr="007D54B9" w:rsidRDefault="0033307F" w:rsidP="001611AB">
      <w:pPr>
        <w:spacing w:line="276" w:lineRule="auto"/>
        <w:jc w:val="both"/>
        <w:rPr>
          <w:rFonts w:ascii="Times New Roman" w:hAnsi="Times New Roman" w:cs="Times New Roman"/>
          <w:iCs/>
          <w:sz w:val="24"/>
          <w:szCs w:val="24"/>
        </w:rPr>
      </w:pPr>
      <w:bookmarkStart w:id="15" w:name="_Toc508735050"/>
      <w:r w:rsidRPr="007D54B9">
        <w:rPr>
          <w:rFonts w:ascii="Times New Roman" w:hAnsi="Times New Roman" w:cs="Times New Roman"/>
          <w:iCs/>
          <w:sz w:val="24"/>
          <w:szCs w:val="24"/>
        </w:rPr>
        <w:t xml:space="preserve">Figure </w:t>
      </w:r>
      <w:r w:rsidR="003374D4" w:rsidRPr="007D54B9">
        <w:rPr>
          <w:rFonts w:ascii="Times New Roman" w:hAnsi="Times New Roman" w:cs="Times New Roman"/>
          <w:iCs/>
          <w:sz w:val="24"/>
          <w:szCs w:val="24"/>
        </w:rPr>
        <w:t>3.</w:t>
      </w:r>
      <w:r w:rsidRPr="007D54B9">
        <w:rPr>
          <w:rFonts w:ascii="Times New Roman" w:hAnsi="Times New Roman" w:cs="Times New Roman"/>
          <w:iCs/>
          <w:sz w:val="24"/>
          <w:szCs w:val="24"/>
        </w:rPr>
        <w:t xml:space="preserve"> Analyses of drivers and barriers to sweet potato production</w:t>
      </w:r>
      <w:bookmarkEnd w:id="15"/>
    </w:p>
    <w:p w:rsidR="0033307F" w:rsidRPr="007D54B9" w:rsidRDefault="00B25779" w:rsidP="001611AB">
      <w:pPr>
        <w:spacing w:line="276" w:lineRule="auto"/>
        <w:jc w:val="both"/>
        <w:rPr>
          <w:rFonts w:ascii="Times New Roman" w:hAnsi="Times New Roman" w:cs="Times New Roman"/>
          <w:i/>
          <w:sz w:val="24"/>
          <w:szCs w:val="24"/>
        </w:rPr>
      </w:pPr>
      <w:r>
        <w:rPr>
          <w:rFonts w:ascii="Times New Roman" w:hAnsi="Times New Roman" w:cs="Times New Roman"/>
          <w:i/>
          <w:sz w:val="24"/>
          <w:szCs w:val="24"/>
        </w:rPr>
        <w:t>Source: Survey Data, 2024</w:t>
      </w:r>
    </w:p>
    <w:p w:rsidR="00A4551D" w:rsidRPr="007D54B9" w:rsidRDefault="00A4551D" w:rsidP="001611AB">
      <w:pPr>
        <w:spacing w:line="276" w:lineRule="auto"/>
        <w:jc w:val="both"/>
        <w:rPr>
          <w:rFonts w:ascii="Times New Roman" w:hAnsi="Times New Roman"/>
          <w:sz w:val="24"/>
          <w:szCs w:val="24"/>
        </w:rPr>
      </w:pPr>
    </w:p>
    <w:p w:rsidR="0033307F" w:rsidRPr="007D54B9" w:rsidRDefault="0033307F" w:rsidP="001611AB">
      <w:pPr>
        <w:spacing w:line="276" w:lineRule="auto"/>
        <w:jc w:val="both"/>
        <w:rPr>
          <w:rFonts w:ascii="Times New Roman" w:hAnsi="Times New Roman"/>
          <w:sz w:val="24"/>
          <w:szCs w:val="24"/>
        </w:rPr>
      </w:pPr>
      <w:bookmarkStart w:id="16" w:name="_Toc511734893"/>
      <w:r w:rsidRPr="007D54B9">
        <w:rPr>
          <w:rFonts w:ascii="Times New Roman" w:hAnsi="Times New Roman"/>
          <w:sz w:val="24"/>
          <w:szCs w:val="24"/>
        </w:rPr>
        <w:lastRenderedPageBreak/>
        <w:t>3.3.1 Drivers</w:t>
      </w:r>
      <w:bookmarkEnd w:id="16"/>
    </w:p>
    <w:p w:rsidR="0033307F" w:rsidRPr="007D54B9" w:rsidRDefault="0033307F" w:rsidP="001611AB">
      <w:pPr>
        <w:spacing w:line="276" w:lineRule="auto"/>
        <w:jc w:val="both"/>
        <w:rPr>
          <w:rFonts w:ascii="Times New Roman" w:hAnsi="Times New Roman"/>
          <w:sz w:val="24"/>
          <w:szCs w:val="24"/>
        </w:rPr>
      </w:pPr>
      <w:r w:rsidRPr="007D54B9">
        <w:rPr>
          <w:rFonts w:ascii="Times New Roman" w:hAnsi="Times New Roman"/>
          <w:sz w:val="24"/>
          <w:szCs w:val="24"/>
        </w:rPr>
        <w:t>Farmer’s easy access to land, their knowledge and experience and the availability of labour were the three main strengths. The high demand of sweet potato products (roots and leaves) by consumers, availability of improves varieties and markets were the three main opportunities that would enable sweet potato farmers adopt improve varieties. The combination of strength a</w:t>
      </w:r>
      <w:r w:rsidR="00AC7A58">
        <w:rPr>
          <w:rFonts w:ascii="Times New Roman" w:hAnsi="Times New Roman"/>
          <w:sz w:val="24"/>
          <w:szCs w:val="24"/>
        </w:rPr>
        <w:t>nd opportunities helped identified</w:t>
      </w:r>
      <w:r w:rsidRPr="007D54B9">
        <w:rPr>
          <w:rFonts w:ascii="Times New Roman" w:hAnsi="Times New Roman"/>
          <w:sz w:val="24"/>
          <w:szCs w:val="24"/>
        </w:rPr>
        <w:t xml:space="preserve"> the main drivers for increasing sweet potato production:</w:t>
      </w:r>
    </w:p>
    <w:p w:rsidR="0033307F" w:rsidRPr="007D54B9" w:rsidRDefault="0033307F" w:rsidP="001611AB">
      <w:pPr>
        <w:numPr>
          <w:ilvl w:val="0"/>
          <w:numId w:val="7"/>
        </w:numPr>
        <w:spacing w:line="276" w:lineRule="auto"/>
        <w:jc w:val="both"/>
        <w:rPr>
          <w:rFonts w:ascii="Times New Roman" w:hAnsi="Times New Roman"/>
          <w:sz w:val="24"/>
          <w:szCs w:val="24"/>
          <w:lang w:val="en-US"/>
        </w:rPr>
      </w:pPr>
      <w:r w:rsidRPr="007D54B9">
        <w:rPr>
          <w:rFonts w:ascii="Times New Roman" w:hAnsi="Times New Roman"/>
          <w:sz w:val="24"/>
          <w:szCs w:val="24"/>
          <w:lang w:val="en-US"/>
        </w:rPr>
        <w:t>Easy access to land and labour for</w:t>
      </w:r>
      <w:r w:rsidR="008105DF" w:rsidRPr="007D54B9">
        <w:rPr>
          <w:rFonts w:ascii="Times New Roman" w:hAnsi="Times New Roman"/>
          <w:sz w:val="24"/>
          <w:szCs w:val="24"/>
          <w:lang w:val="en-US"/>
        </w:rPr>
        <w:t xml:space="preserve"> the</w:t>
      </w:r>
      <w:r w:rsidRPr="007D54B9">
        <w:rPr>
          <w:rFonts w:ascii="Times New Roman" w:hAnsi="Times New Roman"/>
          <w:sz w:val="24"/>
          <w:szCs w:val="24"/>
          <w:lang w:val="en-US"/>
        </w:rPr>
        <w:t xml:space="preserve"> cultivation</w:t>
      </w:r>
      <w:r w:rsidR="008105DF" w:rsidRPr="007D54B9">
        <w:rPr>
          <w:rFonts w:ascii="Times New Roman" w:hAnsi="Times New Roman"/>
          <w:sz w:val="24"/>
          <w:szCs w:val="24"/>
          <w:lang w:val="en-US"/>
        </w:rPr>
        <w:t xml:space="preserve"> of</w:t>
      </w:r>
      <w:r w:rsidRPr="007D54B9">
        <w:rPr>
          <w:rFonts w:ascii="Times New Roman" w:hAnsi="Times New Roman"/>
          <w:sz w:val="24"/>
          <w:szCs w:val="24"/>
          <w:lang w:val="en-US"/>
        </w:rPr>
        <w:t xml:space="preserve"> sweet potato throughout the year. </w:t>
      </w:r>
    </w:p>
    <w:p w:rsidR="0033307F" w:rsidRPr="007D54B9" w:rsidRDefault="0033307F" w:rsidP="001611AB">
      <w:pPr>
        <w:numPr>
          <w:ilvl w:val="0"/>
          <w:numId w:val="7"/>
        </w:numPr>
        <w:spacing w:line="276" w:lineRule="auto"/>
        <w:jc w:val="both"/>
        <w:rPr>
          <w:rFonts w:ascii="Times New Roman" w:hAnsi="Times New Roman"/>
          <w:sz w:val="24"/>
          <w:szCs w:val="24"/>
          <w:lang w:val="en-US"/>
        </w:rPr>
      </w:pPr>
      <w:r w:rsidRPr="007D54B9">
        <w:rPr>
          <w:rFonts w:ascii="Times New Roman" w:hAnsi="Times New Roman"/>
          <w:sz w:val="24"/>
          <w:szCs w:val="24"/>
          <w:lang w:val="en-US"/>
        </w:rPr>
        <w:t>High consumer demand and easy access to markets for sweet potato products.</w:t>
      </w:r>
    </w:p>
    <w:p w:rsidR="0033307F" w:rsidRPr="007D54B9" w:rsidRDefault="0033307F" w:rsidP="001611AB">
      <w:pPr>
        <w:numPr>
          <w:ilvl w:val="0"/>
          <w:numId w:val="7"/>
        </w:numPr>
        <w:spacing w:line="276" w:lineRule="auto"/>
        <w:jc w:val="both"/>
        <w:rPr>
          <w:rFonts w:ascii="Times New Roman" w:hAnsi="Times New Roman"/>
          <w:sz w:val="24"/>
          <w:szCs w:val="24"/>
          <w:lang w:val="en-US"/>
        </w:rPr>
      </w:pPr>
      <w:r w:rsidRPr="007D54B9">
        <w:rPr>
          <w:rFonts w:ascii="Times New Roman" w:hAnsi="Times New Roman"/>
          <w:sz w:val="24"/>
          <w:szCs w:val="24"/>
          <w:lang w:val="en-US"/>
        </w:rPr>
        <w:t>Farmers’ knowledge and experience in sweet potato production.</w:t>
      </w:r>
    </w:p>
    <w:p w:rsidR="0033307F" w:rsidRPr="007D54B9" w:rsidRDefault="0033307F" w:rsidP="001611AB">
      <w:pPr>
        <w:spacing w:line="276" w:lineRule="auto"/>
        <w:jc w:val="both"/>
        <w:rPr>
          <w:rFonts w:ascii="Times New Roman" w:hAnsi="Times New Roman"/>
          <w:sz w:val="24"/>
          <w:szCs w:val="24"/>
          <w:lang w:val="en-US"/>
        </w:rPr>
      </w:pPr>
    </w:p>
    <w:p w:rsidR="0033307F" w:rsidRPr="007D54B9" w:rsidRDefault="0033307F" w:rsidP="001611AB">
      <w:pPr>
        <w:spacing w:line="276" w:lineRule="auto"/>
        <w:jc w:val="both"/>
        <w:rPr>
          <w:rFonts w:ascii="Times New Roman" w:hAnsi="Times New Roman"/>
          <w:sz w:val="24"/>
          <w:szCs w:val="24"/>
          <w:lang w:val="en-US"/>
        </w:rPr>
      </w:pPr>
      <w:bookmarkStart w:id="17" w:name="_Toc511734894"/>
      <w:r w:rsidRPr="007D54B9">
        <w:rPr>
          <w:rFonts w:ascii="Times New Roman" w:hAnsi="Times New Roman"/>
          <w:sz w:val="24"/>
          <w:szCs w:val="24"/>
          <w:lang w:val="en-US"/>
        </w:rPr>
        <w:t>3.3.2 Barriers</w:t>
      </w:r>
      <w:bookmarkEnd w:id="17"/>
    </w:p>
    <w:p w:rsidR="0033307F" w:rsidRPr="007D54B9" w:rsidRDefault="0033307F"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Lack of finance, agricultural inputs (tools and agrochemicals) and information on improved sweet potato varieties were the three main weaknesses, whilst pests, no external funding from public and private institutions and diseases were the three main threats that would hinder the sweet potato production. Threats and weaknesses help to iden</w:t>
      </w:r>
      <w:r w:rsidR="00757D2D">
        <w:rPr>
          <w:rFonts w:ascii="Times New Roman" w:hAnsi="Times New Roman" w:cs="Times New Roman"/>
          <w:sz w:val="24"/>
          <w:szCs w:val="24"/>
        </w:rPr>
        <w:t>tify the main barriers hindered</w:t>
      </w:r>
      <w:r w:rsidRPr="007D54B9">
        <w:rPr>
          <w:rFonts w:ascii="Times New Roman" w:hAnsi="Times New Roman" w:cs="Times New Roman"/>
          <w:sz w:val="24"/>
          <w:szCs w:val="24"/>
        </w:rPr>
        <w:t xml:space="preserve"> </w:t>
      </w:r>
      <w:r w:rsidR="003E23C1">
        <w:rPr>
          <w:rFonts w:ascii="Times New Roman" w:hAnsi="Times New Roman" w:cs="Times New Roman"/>
          <w:sz w:val="24"/>
          <w:szCs w:val="24"/>
        </w:rPr>
        <w:t>the production of sweet potato</w:t>
      </w:r>
      <w:r w:rsidR="00180D07">
        <w:rPr>
          <w:rFonts w:ascii="Times New Roman" w:hAnsi="Times New Roman" w:cs="Times New Roman"/>
          <w:sz w:val="24"/>
          <w:szCs w:val="24"/>
        </w:rPr>
        <w:t xml:space="preserve"> in the study area. In this regard,</w:t>
      </w:r>
      <w:r w:rsidRPr="007D54B9">
        <w:rPr>
          <w:rFonts w:ascii="Times New Roman" w:hAnsi="Times New Roman" w:cs="Times New Roman"/>
          <w:sz w:val="24"/>
          <w:szCs w:val="24"/>
        </w:rPr>
        <w:t xml:space="preserve"> policy suggestions are provided to overcome them (Table </w:t>
      </w:r>
      <w:r w:rsidR="00F80F87" w:rsidRPr="007D54B9">
        <w:rPr>
          <w:rFonts w:ascii="Times New Roman" w:hAnsi="Times New Roman" w:cs="Times New Roman"/>
          <w:sz w:val="24"/>
          <w:szCs w:val="24"/>
        </w:rPr>
        <w:t>5</w:t>
      </w:r>
      <w:r w:rsidRPr="007D54B9">
        <w:rPr>
          <w:rFonts w:ascii="Times New Roman" w:hAnsi="Times New Roman" w:cs="Times New Roman"/>
          <w:sz w:val="24"/>
          <w:szCs w:val="24"/>
        </w:rPr>
        <w:t>).</w:t>
      </w:r>
    </w:p>
    <w:p w:rsidR="0033307F" w:rsidRPr="007D54B9" w:rsidRDefault="0033307F" w:rsidP="001611AB">
      <w:pPr>
        <w:spacing w:line="276" w:lineRule="auto"/>
        <w:jc w:val="both"/>
        <w:rPr>
          <w:rFonts w:ascii="Times New Roman" w:hAnsi="Times New Roman" w:cs="Times New Roman"/>
          <w:sz w:val="24"/>
          <w:szCs w:val="24"/>
        </w:rPr>
      </w:pPr>
      <w:bookmarkStart w:id="18" w:name="_Toc508735023"/>
      <w:r w:rsidRPr="007D54B9">
        <w:rPr>
          <w:rFonts w:ascii="Times New Roman" w:hAnsi="Times New Roman" w:cs="Times New Roman"/>
          <w:sz w:val="24"/>
          <w:szCs w:val="24"/>
        </w:rPr>
        <w:t xml:space="preserve">Table </w:t>
      </w:r>
      <w:r w:rsidR="00F80F87" w:rsidRPr="007D54B9">
        <w:rPr>
          <w:rFonts w:ascii="Times New Roman" w:hAnsi="Times New Roman" w:cs="Times New Roman"/>
          <w:sz w:val="24"/>
          <w:szCs w:val="24"/>
        </w:rPr>
        <w:t>5</w:t>
      </w:r>
      <w:r w:rsidR="00A4551D" w:rsidRPr="007D54B9">
        <w:rPr>
          <w:rFonts w:ascii="Times New Roman" w:hAnsi="Times New Roman" w:cs="Times New Roman"/>
          <w:sz w:val="24"/>
          <w:szCs w:val="24"/>
        </w:rPr>
        <w:t>.</w:t>
      </w:r>
      <w:r w:rsidRPr="007D54B9">
        <w:rPr>
          <w:rFonts w:ascii="Times New Roman" w:hAnsi="Times New Roman" w:cs="Times New Roman"/>
          <w:sz w:val="24"/>
          <w:szCs w:val="24"/>
        </w:rPr>
        <w:t xml:space="preserve"> Policy recommendation</w:t>
      </w:r>
      <w:r w:rsidR="00627AEF">
        <w:rPr>
          <w:rFonts w:ascii="Times New Roman" w:hAnsi="Times New Roman" w:cs="Times New Roman"/>
          <w:sz w:val="24"/>
          <w:szCs w:val="24"/>
        </w:rPr>
        <w:t>s</w:t>
      </w:r>
      <w:r w:rsidR="005D71EC">
        <w:rPr>
          <w:rFonts w:ascii="Times New Roman" w:hAnsi="Times New Roman" w:cs="Times New Roman"/>
          <w:sz w:val="24"/>
          <w:szCs w:val="24"/>
        </w:rPr>
        <w:t xml:space="preserve"> to overcome the key</w:t>
      </w:r>
      <w:r w:rsidRPr="007D54B9">
        <w:rPr>
          <w:rFonts w:ascii="Times New Roman" w:hAnsi="Times New Roman" w:cs="Times New Roman"/>
          <w:sz w:val="24"/>
          <w:szCs w:val="24"/>
        </w:rPr>
        <w:t xml:space="preserve"> barriers to the adoption of improved sweet potato varieties.</w:t>
      </w:r>
      <w:bookmarkEnd w:id="18"/>
    </w:p>
    <w:tbl>
      <w:tblPr>
        <w:tblStyle w:val="TableGrid"/>
        <w:tblW w:w="893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670"/>
      </w:tblGrid>
      <w:tr w:rsidR="0033307F" w:rsidRPr="007D54B9" w:rsidTr="006804A9">
        <w:tc>
          <w:tcPr>
            <w:tcW w:w="3261" w:type="dxa"/>
            <w:tcBorders>
              <w:top w:val="thickThinMediumGap" w:sz="24" w:space="0" w:color="auto"/>
              <w:bottom w:val="single" w:sz="4" w:space="0" w:color="auto"/>
            </w:tcBorders>
          </w:tcPr>
          <w:p w:rsidR="0033307F" w:rsidRPr="007D54B9" w:rsidRDefault="0033307F" w:rsidP="001611AB">
            <w:pPr>
              <w:spacing w:line="276" w:lineRule="auto"/>
              <w:jc w:val="both"/>
              <w:rPr>
                <w:rFonts w:ascii="Times New Roman" w:hAnsi="Times New Roman"/>
                <w:b/>
                <w:iCs/>
                <w:sz w:val="24"/>
                <w:szCs w:val="24"/>
              </w:rPr>
            </w:pPr>
            <w:r w:rsidRPr="007D54B9">
              <w:rPr>
                <w:rFonts w:ascii="Times New Roman" w:hAnsi="Times New Roman"/>
                <w:b/>
                <w:iCs/>
                <w:sz w:val="24"/>
                <w:szCs w:val="24"/>
              </w:rPr>
              <w:t>Main barriers</w:t>
            </w:r>
          </w:p>
        </w:tc>
        <w:tc>
          <w:tcPr>
            <w:tcW w:w="5670" w:type="dxa"/>
            <w:tcBorders>
              <w:top w:val="thickThinMediumGap" w:sz="24" w:space="0" w:color="auto"/>
              <w:bottom w:val="single" w:sz="4" w:space="0" w:color="auto"/>
            </w:tcBorders>
          </w:tcPr>
          <w:p w:rsidR="0033307F" w:rsidRPr="007D54B9" w:rsidRDefault="0033307F" w:rsidP="001611AB">
            <w:pPr>
              <w:spacing w:line="276" w:lineRule="auto"/>
              <w:jc w:val="both"/>
              <w:rPr>
                <w:rFonts w:ascii="Times New Roman" w:hAnsi="Times New Roman"/>
                <w:b/>
                <w:iCs/>
                <w:sz w:val="24"/>
                <w:szCs w:val="24"/>
              </w:rPr>
            </w:pPr>
            <w:r w:rsidRPr="007D54B9">
              <w:rPr>
                <w:rFonts w:ascii="Times New Roman" w:hAnsi="Times New Roman"/>
                <w:b/>
                <w:iCs/>
                <w:sz w:val="24"/>
                <w:szCs w:val="24"/>
              </w:rPr>
              <w:t>Policy recommendations</w:t>
            </w:r>
          </w:p>
        </w:tc>
      </w:tr>
      <w:tr w:rsidR="0033307F" w:rsidRPr="007D54B9" w:rsidTr="005D3321">
        <w:tc>
          <w:tcPr>
            <w:tcW w:w="3261" w:type="dxa"/>
            <w:tcBorders>
              <w:top w:val="single" w:sz="4" w:space="0" w:color="auto"/>
            </w:tcBorders>
          </w:tcPr>
          <w:p w:rsidR="0033307F" w:rsidRPr="007D54B9" w:rsidRDefault="0033307F" w:rsidP="001611AB">
            <w:pPr>
              <w:spacing w:line="276" w:lineRule="auto"/>
              <w:jc w:val="both"/>
              <w:rPr>
                <w:rFonts w:ascii="Times New Roman" w:hAnsi="Times New Roman"/>
                <w:iCs/>
                <w:sz w:val="24"/>
                <w:szCs w:val="24"/>
              </w:rPr>
            </w:pPr>
            <w:r w:rsidRPr="007D54B9">
              <w:rPr>
                <w:rFonts w:ascii="Times New Roman" w:hAnsi="Times New Roman"/>
                <w:iCs/>
                <w:sz w:val="24"/>
                <w:szCs w:val="24"/>
              </w:rPr>
              <w:t>Lack of finance</w:t>
            </w:r>
          </w:p>
        </w:tc>
        <w:tc>
          <w:tcPr>
            <w:tcW w:w="5670" w:type="dxa"/>
            <w:tcBorders>
              <w:top w:val="single" w:sz="4" w:space="0" w:color="auto"/>
            </w:tcBorders>
          </w:tcPr>
          <w:p w:rsidR="0033307F" w:rsidRPr="007D54B9" w:rsidRDefault="0033307F" w:rsidP="001611AB">
            <w:pPr>
              <w:spacing w:line="276" w:lineRule="auto"/>
              <w:jc w:val="both"/>
              <w:rPr>
                <w:rFonts w:ascii="Times New Roman" w:hAnsi="Times New Roman"/>
                <w:iCs/>
                <w:sz w:val="24"/>
                <w:szCs w:val="24"/>
              </w:rPr>
            </w:pPr>
            <w:r w:rsidRPr="007D54B9">
              <w:rPr>
                <w:rFonts w:ascii="Times New Roman" w:hAnsi="Times New Roman"/>
                <w:iCs/>
                <w:sz w:val="24"/>
                <w:szCs w:val="24"/>
              </w:rPr>
              <w:t xml:space="preserve">Targeting specific policy measure that would remove the barriers hindering farmers’ access to credit facilities from </w:t>
            </w:r>
            <w:r w:rsidR="006804A9" w:rsidRPr="007D54B9">
              <w:rPr>
                <w:rFonts w:ascii="Times New Roman" w:hAnsi="Times New Roman"/>
                <w:iCs/>
                <w:sz w:val="24"/>
                <w:szCs w:val="24"/>
              </w:rPr>
              <w:t xml:space="preserve">formal financial institutions. </w:t>
            </w:r>
          </w:p>
        </w:tc>
      </w:tr>
      <w:tr w:rsidR="0033307F" w:rsidRPr="007D54B9" w:rsidTr="005D3321">
        <w:tc>
          <w:tcPr>
            <w:tcW w:w="3261" w:type="dxa"/>
          </w:tcPr>
          <w:p w:rsidR="0033307F" w:rsidRPr="007D54B9" w:rsidRDefault="0033307F" w:rsidP="001611AB">
            <w:pPr>
              <w:spacing w:line="276" w:lineRule="auto"/>
              <w:jc w:val="both"/>
              <w:rPr>
                <w:rFonts w:ascii="Times New Roman" w:hAnsi="Times New Roman"/>
                <w:iCs/>
                <w:sz w:val="24"/>
                <w:szCs w:val="24"/>
              </w:rPr>
            </w:pPr>
            <w:r w:rsidRPr="007D54B9">
              <w:rPr>
                <w:rFonts w:ascii="Times New Roman" w:hAnsi="Times New Roman"/>
                <w:iCs/>
                <w:sz w:val="24"/>
                <w:szCs w:val="24"/>
              </w:rPr>
              <w:t xml:space="preserve">Lack of agricultural inputs </w:t>
            </w:r>
          </w:p>
        </w:tc>
        <w:tc>
          <w:tcPr>
            <w:tcW w:w="5670" w:type="dxa"/>
          </w:tcPr>
          <w:p w:rsidR="0033307F" w:rsidRPr="007D54B9" w:rsidRDefault="0033307F" w:rsidP="001611AB">
            <w:pPr>
              <w:spacing w:line="276" w:lineRule="auto"/>
              <w:jc w:val="both"/>
              <w:rPr>
                <w:rFonts w:ascii="Times New Roman" w:eastAsia="Calibri" w:hAnsi="Times New Roman"/>
                <w:sz w:val="24"/>
                <w:szCs w:val="24"/>
              </w:rPr>
            </w:pPr>
            <w:r w:rsidRPr="007D54B9">
              <w:rPr>
                <w:rFonts w:ascii="Times New Roman" w:eastAsia="Calibri" w:hAnsi="Times New Roman"/>
                <w:sz w:val="24"/>
                <w:szCs w:val="24"/>
              </w:rPr>
              <w:t>Provide subsidies agricultural inputs (tools, equipment and agrochemicals) that would enh</w:t>
            </w:r>
            <w:r w:rsidR="006804A9" w:rsidRPr="007D54B9">
              <w:rPr>
                <w:rFonts w:ascii="Times New Roman" w:eastAsia="Calibri" w:hAnsi="Times New Roman"/>
                <w:sz w:val="24"/>
                <w:szCs w:val="24"/>
              </w:rPr>
              <w:t>ance sweet potato productivity.</w:t>
            </w:r>
          </w:p>
        </w:tc>
      </w:tr>
      <w:tr w:rsidR="0033307F" w:rsidRPr="007D54B9" w:rsidTr="005D3321">
        <w:tc>
          <w:tcPr>
            <w:tcW w:w="3261" w:type="dxa"/>
          </w:tcPr>
          <w:p w:rsidR="0033307F" w:rsidRPr="007D54B9" w:rsidRDefault="0033307F" w:rsidP="001611AB">
            <w:pPr>
              <w:spacing w:line="276" w:lineRule="auto"/>
              <w:jc w:val="both"/>
              <w:rPr>
                <w:rFonts w:ascii="Times New Roman" w:hAnsi="Times New Roman"/>
                <w:iCs/>
                <w:sz w:val="24"/>
                <w:szCs w:val="24"/>
              </w:rPr>
            </w:pPr>
            <w:r w:rsidRPr="007D54B9">
              <w:rPr>
                <w:rFonts w:ascii="Times New Roman" w:hAnsi="Times New Roman"/>
                <w:iCs/>
                <w:sz w:val="24"/>
                <w:szCs w:val="24"/>
              </w:rPr>
              <w:t>Pest and diseases infestation</w:t>
            </w:r>
          </w:p>
        </w:tc>
        <w:tc>
          <w:tcPr>
            <w:tcW w:w="5670" w:type="dxa"/>
          </w:tcPr>
          <w:p w:rsidR="0033307F" w:rsidRPr="007D54B9" w:rsidRDefault="0033307F" w:rsidP="001611AB">
            <w:pPr>
              <w:spacing w:line="276" w:lineRule="auto"/>
              <w:jc w:val="both"/>
              <w:rPr>
                <w:rFonts w:ascii="Times New Roman" w:eastAsia="Calibri" w:hAnsi="Times New Roman"/>
                <w:sz w:val="24"/>
                <w:szCs w:val="24"/>
              </w:rPr>
            </w:pPr>
            <w:r w:rsidRPr="007D54B9">
              <w:rPr>
                <w:rFonts w:ascii="Times New Roman" w:eastAsia="Calibri" w:hAnsi="Times New Roman"/>
                <w:sz w:val="24"/>
                <w:szCs w:val="24"/>
              </w:rPr>
              <w:t xml:space="preserve">Investment by the public and private sector in research projects aimed at breeding improve sweet potato varieties that are resistance or </w:t>
            </w:r>
            <w:r w:rsidR="006804A9" w:rsidRPr="007D54B9">
              <w:rPr>
                <w:rFonts w:ascii="Times New Roman" w:eastAsia="Calibri" w:hAnsi="Times New Roman"/>
                <w:sz w:val="24"/>
                <w:szCs w:val="24"/>
              </w:rPr>
              <w:t>tolerance to pest and diseases.</w:t>
            </w:r>
          </w:p>
        </w:tc>
      </w:tr>
      <w:tr w:rsidR="0033307F" w:rsidRPr="007D54B9" w:rsidTr="006804A9">
        <w:tc>
          <w:tcPr>
            <w:tcW w:w="3261" w:type="dxa"/>
            <w:tcBorders>
              <w:bottom w:val="thinThickMediumGap" w:sz="24" w:space="0" w:color="auto"/>
            </w:tcBorders>
          </w:tcPr>
          <w:p w:rsidR="0033307F" w:rsidRPr="007D54B9" w:rsidRDefault="0033307F" w:rsidP="001611AB">
            <w:pPr>
              <w:spacing w:line="276" w:lineRule="auto"/>
              <w:jc w:val="both"/>
              <w:rPr>
                <w:rFonts w:ascii="Times New Roman" w:hAnsi="Times New Roman"/>
                <w:iCs/>
                <w:sz w:val="24"/>
                <w:szCs w:val="24"/>
              </w:rPr>
            </w:pPr>
            <w:r w:rsidRPr="007D54B9">
              <w:rPr>
                <w:rFonts w:ascii="Times New Roman" w:hAnsi="Times New Roman"/>
                <w:iCs/>
                <w:sz w:val="24"/>
                <w:szCs w:val="24"/>
              </w:rPr>
              <w:t>Lack of information on improved sweet potato varieties</w:t>
            </w:r>
          </w:p>
        </w:tc>
        <w:tc>
          <w:tcPr>
            <w:tcW w:w="5670" w:type="dxa"/>
            <w:tcBorders>
              <w:bottom w:val="thinThickMediumGap" w:sz="24" w:space="0" w:color="auto"/>
            </w:tcBorders>
          </w:tcPr>
          <w:p w:rsidR="0033307F" w:rsidRPr="007D54B9" w:rsidRDefault="0033307F" w:rsidP="001611AB">
            <w:pPr>
              <w:spacing w:line="276" w:lineRule="auto"/>
              <w:jc w:val="both"/>
              <w:rPr>
                <w:rFonts w:ascii="Times New Roman" w:hAnsi="Times New Roman"/>
                <w:iCs/>
                <w:sz w:val="24"/>
                <w:szCs w:val="24"/>
              </w:rPr>
            </w:pPr>
            <w:r w:rsidRPr="007D54B9">
              <w:rPr>
                <w:rFonts w:ascii="Times New Roman" w:hAnsi="Times New Roman"/>
                <w:iCs/>
                <w:sz w:val="24"/>
                <w:szCs w:val="24"/>
              </w:rPr>
              <w:t>Strengthen research, extension and farmer linkages for the</w:t>
            </w:r>
            <w:r w:rsidR="00A4551D" w:rsidRPr="007D54B9">
              <w:rPr>
                <w:rFonts w:ascii="Times New Roman" w:hAnsi="Times New Roman"/>
                <w:iCs/>
                <w:sz w:val="24"/>
                <w:szCs w:val="24"/>
              </w:rPr>
              <w:t xml:space="preserve"> </w:t>
            </w:r>
            <w:r w:rsidRPr="007D54B9">
              <w:rPr>
                <w:rFonts w:ascii="Times New Roman" w:hAnsi="Times New Roman"/>
                <w:iCs/>
                <w:sz w:val="24"/>
                <w:szCs w:val="24"/>
              </w:rPr>
              <w:t xml:space="preserve">dissemination of information on improved sweet potato varieties. </w:t>
            </w:r>
          </w:p>
        </w:tc>
      </w:tr>
    </w:tbl>
    <w:p w:rsidR="0033307F" w:rsidRPr="007D54B9" w:rsidRDefault="0033307F" w:rsidP="001611AB">
      <w:pPr>
        <w:spacing w:line="276" w:lineRule="auto"/>
        <w:jc w:val="both"/>
        <w:rPr>
          <w:rFonts w:ascii="Times New Roman" w:hAnsi="Times New Roman" w:cs="Times New Roman"/>
          <w:i/>
          <w:sz w:val="24"/>
          <w:szCs w:val="24"/>
        </w:rPr>
      </w:pPr>
      <w:r w:rsidRPr="007D54B9">
        <w:rPr>
          <w:rFonts w:ascii="Times New Roman" w:hAnsi="Times New Roman" w:cs="Times New Roman"/>
          <w:i/>
          <w:sz w:val="24"/>
          <w:szCs w:val="24"/>
        </w:rPr>
        <w:t>Source: Survey Data</w:t>
      </w:r>
      <w:r w:rsidR="00B25779">
        <w:rPr>
          <w:rFonts w:ascii="Times New Roman" w:hAnsi="Times New Roman" w:cs="Times New Roman"/>
          <w:i/>
          <w:sz w:val="24"/>
          <w:szCs w:val="24"/>
        </w:rPr>
        <w:t>, 2024</w:t>
      </w:r>
    </w:p>
    <w:p w:rsidR="006804A9" w:rsidRPr="007D54B9" w:rsidRDefault="006804A9" w:rsidP="001611AB">
      <w:pPr>
        <w:spacing w:line="276" w:lineRule="auto"/>
        <w:jc w:val="both"/>
        <w:rPr>
          <w:rFonts w:ascii="Times New Roman" w:hAnsi="Times New Roman"/>
          <w:i/>
          <w:sz w:val="24"/>
          <w:szCs w:val="24"/>
        </w:rPr>
      </w:pPr>
    </w:p>
    <w:p w:rsidR="00DE11AA" w:rsidRPr="007D54B9" w:rsidRDefault="00DE11AA" w:rsidP="001611AB">
      <w:pPr>
        <w:spacing w:line="276" w:lineRule="auto"/>
        <w:jc w:val="both"/>
        <w:rPr>
          <w:rFonts w:ascii="Times New Roman" w:hAnsi="Times New Roman"/>
          <w:sz w:val="24"/>
          <w:szCs w:val="24"/>
        </w:rPr>
      </w:pPr>
    </w:p>
    <w:p w:rsidR="006C61A3" w:rsidRPr="007D54B9" w:rsidRDefault="006C61A3" w:rsidP="001611AB">
      <w:pPr>
        <w:pStyle w:val="ListParagraph"/>
        <w:numPr>
          <w:ilvl w:val="0"/>
          <w:numId w:val="3"/>
        </w:numPr>
        <w:spacing w:after="160"/>
        <w:jc w:val="both"/>
        <w:rPr>
          <w:rFonts w:ascii="Times New Roman" w:hAnsi="Times New Roman"/>
          <w:b/>
          <w:sz w:val="24"/>
          <w:szCs w:val="24"/>
        </w:rPr>
      </w:pPr>
      <w:r w:rsidRPr="007D54B9">
        <w:rPr>
          <w:rFonts w:ascii="Times New Roman" w:hAnsi="Times New Roman"/>
          <w:b/>
          <w:sz w:val="24"/>
          <w:szCs w:val="24"/>
        </w:rPr>
        <w:lastRenderedPageBreak/>
        <w:t xml:space="preserve"> Discussions</w:t>
      </w:r>
      <w:r w:rsidR="00D80407" w:rsidRPr="007D54B9">
        <w:rPr>
          <w:rFonts w:ascii="Times New Roman" w:hAnsi="Times New Roman"/>
          <w:b/>
          <w:sz w:val="24"/>
          <w:szCs w:val="24"/>
        </w:rPr>
        <w:t xml:space="preserve"> of Results</w:t>
      </w:r>
    </w:p>
    <w:p w:rsidR="00C74E82" w:rsidRPr="007D54B9" w:rsidRDefault="00D41C92"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 xml:space="preserve">From figure 2, </w:t>
      </w:r>
      <w:r w:rsidR="007F400C" w:rsidRPr="007D54B9">
        <w:rPr>
          <w:rFonts w:ascii="Times New Roman" w:hAnsi="Times New Roman" w:cs="Times New Roman"/>
          <w:sz w:val="24"/>
          <w:szCs w:val="24"/>
        </w:rPr>
        <w:t xml:space="preserve">Farmers in the treatment areas were supplied </w:t>
      </w:r>
      <w:r w:rsidR="00B40B16" w:rsidRPr="007D54B9">
        <w:rPr>
          <w:rFonts w:ascii="Times New Roman" w:hAnsi="Times New Roman" w:cs="Times New Roman"/>
          <w:sz w:val="24"/>
          <w:szCs w:val="24"/>
        </w:rPr>
        <w:t>with OFSP varieties with follow-</w:t>
      </w:r>
      <w:r w:rsidR="007F400C" w:rsidRPr="007D54B9">
        <w:rPr>
          <w:rFonts w:ascii="Times New Roman" w:hAnsi="Times New Roman" w:cs="Times New Roman"/>
          <w:sz w:val="24"/>
          <w:szCs w:val="24"/>
        </w:rPr>
        <w:t>up activities on agronomic training and extension visits by NARC outreach and extension officers. This may have influenced the higher percentage of sweet potato farmers who had access to improve sweet potato varieties, agricultural training and extension visits in the treatment areas.</w:t>
      </w:r>
      <w:r w:rsidR="005B3784" w:rsidRPr="007D54B9">
        <w:rPr>
          <w:rFonts w:ascii="Times New Roman" w:hAnsi="Times New Roman" w:cs="Times New Roman"/>
          <w:sz w:val="24"/>
          <w:szCs w:val="24"/>
        </w:rPr>
        <w:t xml:space="preserve"> It also implies that sweet potato farmers with access to information through contact with extension workers are the ones who are more likely to adopt improved varieties.</w:t>
      </w:r>
    </w:p>
    <w:p w:rsidR="007F400C" w:rsidRPr="001E6A42" w:rsidRDefault="000E3BA8"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 xml:space="preserve"> From</w:t>
      </w:r>
      <w:r w:rsidR="00CD5D39" w:rsidRPr="007D54B9">
        <w:rPr>
          <w:rFonts w:ascii="Times New Roman" w:hAnsi="Times New Roman" w:cs="Times New Roman"/>
          <w:sz w:val="24"/>
          <w:szCs w:val="24"/>
        </w:rPr>
        <w:t xml:space="preserve"> the result</w:t>
      </w:r>
      <w:r w:rsidR="00EA2908" w:rsidRPr="007D54B9">
        <w:rPr>
          <w:rFonts w:ascii="Times New Roman" w:hAnsi="Times New Roman" w:cs="Times New Roman"/>
          <w:sz w:val="24"/>
          <w:szCs w:val="24"/>
        </w:rPr>
        <w:t xml:space="preserve"> in Table 3</w:t>
      </w:r>
      <w:r w:rsidR="00D41C92" w:rsidRPr="007D54B9">
        <w:rPr>
          <w:rFonts w:ascii="Times New Roman" w:hAnsi="Times New Roman" w:cs="Times New Roman"/>
          <w:sz w:val="24"/>
          <w:szCs w:val="24"/>
        </w:rPr>
        <w:t>, majority</w:t>
      </w:r>
      <w:r w:rsidR="004A5C2E" w:rsidRPr="007D54B9">
        <w:rPr>
          <w:rFonts w:ascii="Times New Roman" w:hAnsi="Times New Roman" w:cs="Times New Roman"/>
          <w:sz w:val="24"/>
          <w:szCs w:val="24"/>
        </w:rPr>
        <w:t xml:space="preserve"> of the sweet potato farmers</w:t>
      </w:r>
      <w:r w:rsidR="005F2800">
        <w:rPr>
          <w:rFonts w:ascii="Times New Roman" w:hAnsi="Times New Roman" w:cs="Times New Roman"/>
          <w:sz w:val="24"/>
          <w:szCs w:val="24"/>
        </w:rPr>
        <w:t xml:space="preserve"> interviewed</w:t>
      </w:r>
      <w:r w:rsidR="00C079E5">
        <w:rPr>
          <w:rFonts w:ascii="Times New Roman" w:hAnsi="Times New Roman" w:cs="Times New Roman"/>
          <w:sz w:val="24"/>
          <w:szCs w:val="24"/>
        </w:rPr>
        <w:t xml:space="preserve"> were</w:t>
      </w:r>
      <w:r w:rsidR="004A5C2E" w:rsidRPr="007D54B9">
        <w:rPr>
          <w:rFonts w:ascii="Times New Roman" w:hAnsi="Times New Roman" w:cs="Times New Roman"/>
          <w:sz w:val="24"/>
          <w:szCs w:val="24"/>
        </w:rPr>
        <w:t xml:space="preserve"> </w:t>
      </w:r>
      <w:r w:rsidR="002D220C">
        <w:rPr>
          <w:rFonts w:ascii="Times New Roman" w:hAnsi="Times New Roman" w:cs="Times New Roman"/>
          <w:sz w:val="24"/>
          <w:szCs w:val="24"/>
        </w:rPr>
        <w:t>male. This implied</w:t>
      </w:r>
      <w:r w:rsidR="00CD5D39" w:rsidRPr="007D54B9">
        <w:rPr>
          <w:rFonts w:ascii="Times New Roman" w:hAnsi="Times New Roman" w:cs="Times New Roman"/>
          <w:sz w:val="24"/>
          <w:szCs w:val="24"/>
        </w:rPr>
        <w:t xml:space="preserve"> that male dominated the sweet potato farming in</w:t>
      </w:r>
      <w:r w:rsidR="00AD2B51">
        <w:rPr>
          <w:rFonts w:ascii="Times New Roman" w:hAnsi="Times New Roman" w:cs="Times New Roman"/>
          <w:sz w:val="24"/>
          <w:szCs w:val="24"/>
        </w:rPr>
        <w:t xml:space="preserve"> the study area. This finding was</w:t>
      </w:r>
      <w:r w:rsidR="00151F48">
        <w:rPr>
          <w:rFonts w:ascii="Times New Roman" w:hAnsi="Times New Roman" w:cs="Times New Roman"/>
          <w:sz w:val="24"/>
          <w:szCs w:val="24"/>
        </w:rPr>
        <w:t xml:space="preserve"> in consonance</w:t>
      </w:r>
      <w:r w:rsidR="005629D3" w:rsidRPr="007D54B9">
        <w:rPr>
          <w:rFonts w:ascii="Times New Roman" w:hAnsi="Times New Roman" w:cs="Times New Roman"/>
          <w:sz w:val="24"/>
          <w:szCs w:val="24"/>
        </w:rPr>
        <w:t xml:space="preserve"> to that of </w:t>
      </w:r>
      <w:r w:rsidR="006669D0" w:rsidRPr="001E6A42">
        <w:rPr>
          <w:rFonts w:ascii="Times New Roman" w:hAnsi="Times New Roman" w:cs="Times New Roman"/>
          <w:sz w:val="24"/>
          <w:szCs w:val="24"/>
        </w:rPr>
        <w:t>[15</w:t>
      </w:r>
      <w:r w:rsidR="005629D3" w:rsidRPr="001E6A42">
        <w:rPr>
          <w:rFonts w:ascii="Times New Roman" w:hAnsi="Times New Roman" w:cs="Times New Roman"/>
          <w:sz w:val="24"/>
          <w:szCs w:val="24"/>
        </w:rPr>
        <w:t>]</w:t>
      </w:r>
      <w:r w:rsidR="001A6C96" w:rsidRPr="001E6A42">
        <w:rPr>
          <w:rFonts w:ascii="Times New Roman" w:hAnsi="Times New Roman" w:cs="Times New Roman"/>
          <w:sz w:val="24"/>
          <w:szCs w:val="24"/>
        </w:rPr>
        <w:t xml:space="preserve"> where the percentage of the respondent</w:t>
      </w:r>
      <w:r w:rsidR="00837228" w:rsidRPr="001E6A42">
        <w:rPr>
          <w:rFonts w:ascii="Times New Roman" w:hAnsi="Times New Roman" w:cs="Times New Roman"/>
          <w:sz w:val="24"/>
          <w:szCs w:val="24"/>
        </w:rPr>
        <w:t>s</w:t>
      </w:r>
      <w:r w:rsidR="001A6C96" w:rsidRPr="001E6A42">
        <w:rPr>
          <w:rFonts w:ascii="Times New Roman" w:hAnsi="Times New Roman" w:cs="Times New Roman"/>
          <w:sz w:val="24"/>
          <w:szCs w:val="24"/>
        </w:rPr>
        <w:t xml:space="preserve"> dominated by male</w:t>
      </w:r>
      <w:r w:rsidR="00CD5D39" w:rsidRPr="001E6A42">
        <w:rPr>
          <w:rFonts w:ascii="Times New Roman" w:hAnsi="Times New Roman" w:cs="Times New Roman"/>
          <w:sz w:val="24"/>
          <w:szCs w:val="24"/>
        </w:rPr>
        <w:t xml:space="preserve">. </w:t>
      </w:r>
      <w:r w:rsidR="00840F8E">
        <w:rPr>
          <w:rFonts w:ascii="Times New Roman" w:hAnsi="Times New Roman" w:cs="Times New Roman"/>
          <w:sz w:val="24"/>
          <w:szCs w:val="24"/>
        </w:rPr>
        <w:t xml:space="preserve">The age </w:t>
      </w:r>
      <w:r w:rsidR="004B4B03">
        <w:rPr>
          <w:rFonts w:ascii="Times New Roman" w:hAnsi="Times New Roman" w:cs="Times New Roman"/>
          <w:sz w:val="24"/>
          <w:szCs w:val="24"/>
        </w:rPr>
        <w:t>range</w:t>
      </w:r>
      <w:r w:rsidR="004B4B03" w:rsidRPr="001E6A42">
        <w:rPr>
          <w:rFonts w:ascii="Times New Roman" w:hAnsi="Times New Roman" w:cs="Times New Roman"/>
          <w:sz w:val="24"/>
          <w:szCs w:val="24"/>
        </w:rPr>
        <w:t xml:space="preserve"> of the sweet potato farmers’ falls</w:t>
      </w:r>
      <w:r w:rsidR="00B603F2" w:rsidRPr="001E6A42">
        <w:rPr>
          <w:rFonts w:ascii="Times New Roman" w:hAnsi="Times New Roman" w:cs="Times New Roman"/>
          <w:sz w:val="24"/>
          <w:szCs w:val="24"/>
        </w:rPr>
        <w:t xml:space="preserve"> with</w:t>
      </w:r>
      <w:r w:rsidR="00FD0AC3">
        <w:rPr>
          <w:rFonts w:ascii="Times New Roman" w:hAnsi="Times New Roman" w:cs="Times New Roman"/>
          <w:sz w:val="24"/>
          <w:szCs w:val="24"/>
        </w:rPr>
        <w:t>in the youth age. This result was</w:t>
      </w:r>
      <w:r w:rsidR="00B603F2" w:rsidRPr="001E6A42">
        <w:rPr>
          <w:rFonts w:ascii="Times New Roman" w:hAnsi="Times New Roman" w:cs="Times New Roman"/>
          <w:sz w:val="24"/>
          <w:szCs w:val="24"/>
        </w:rPr>
        <w:t xml:space="preserve"> similar to </w:t>
      </w:r>
      <w:r w:rsidR="005629D3" w:rsidRPr="001E6A42">
        <w:rPr>
          <w:rFonts w:ascii="Times New Roman" w:hAnsi="Times New Roman" w:cs="Times New Roman"/>
          <w:sz w:val="24"/>
          <w:szCs w:val="24"/>
        </w:rPr>
        <w:t xml:space="preserve">the findings of </w:t>
      </w:r>
      <w:r w:rsidR="006669D0" w:rsidRPr="001E6A42">
        <w:rPr>
          <w:rFonts w:ascii="Times New Roman" w:hAnsi="Times New Roman" w:cs="Times New Roman"/>
          <w:sz w:val="24"/>
          <w:szCs w:val="24"/>
        </w:rPr>
        <w:t>[16], [15</w:t>
      </w:r>
      <w:r w:rsidR="005629D3" w:rsidRPr="001E6A42">
        <w:rPr>
          <w:rFonts w:ascii="Times New Roman" w:hAnsi="Times New Roman" w:cs="Times New Roman"/>
          <w:sz w:val="24"/>
          <w:szCs w:val="24"/>
        </w:rPr>
        <w:t>]</w:t>
      </w:r>
      <w:r w:rsidR="00B603F2" w:rsidRPr="001E6A42">
        <w:rPr>
          <w:rFonts w:ascii="Times New Roman" w:hAnsi="Times New Roman" w:cs="Times New Roman"/>
          <w:sz w:val="24"/>
          <w:szCs w:val="24"/>
        </w:rPr>
        <w:t>,</w:t>
      </w:r>
      <w:r w:rsidR="005629D3" w:rsidRPr="001E6A42">
        <w:rPr>
          <w:rFonts w:ascii="Times New Roman" w:hAnsi="Times New Roman" w:cs="Times New Roman"/>
          <w:sz w:val="24"/>
          <w:szCs w:val="24"/>
        </w:rPr>
        <w:t xml:space="preserve"> </w:t>
      </w:r>
      <w:r w:rsidR="006669D0" w:rsidRPr="001E6A42">
        <w:rPr>
          <w:rFonts w:ascii="Times New Roman" w:hAnsi="Times New Roman" w:cs="Times New Roman"/>
          <w:sz w:val="24"/>
          <w:szCs w:val="24"/>
        </w:rPr>
        <w:t>[17</w:t>
      </w:r>
      <w:r w:rsidR="005629D3" w:rsidRPr="001E6A42">
        <w:rPr>
          <w:rFonts w:ascii="Times New Roman" w:hAnsi="Times New Roman" w:cs="Times New Roman"/>
          <w:sz w:val="24"/>
          <w:szCs w:val="24"/>
        </w:rPr>
        <w:t>]</w:t>
      </w:r>
      <w:r w:rsidR="00B603F2" w:rsidRPr="001E6A42">
        <w:rPr>
          <w:rFonts w:ascii="Times New Roman" w:hAnsi="Times New Roman" w:cs="Times New Roman"/>
          <w:sz w:val="24"/>
          <w:szCs w:val="24"/>
        </w:rPr>
        <w:t xml:space="preserve"> who found that maize farmers were within 30-35years. Similar to</w:t>
      </w:r>
      <w:r w:rsidR="005629D3" w:rsidRPr="001E6A42">
        <w:rPr>
          <w:rFonts w:ascii="Times New Roman" w:hAnsi="Times New Roman" w:cs="Times New Roman"/>
          <w:sz w:val="24"/>
          <w:szCs w:val="24"/>
        </w:rPr>
        <w:t xml:space="preserve"> the finding, </w:t>
      </w:r>
      <w:r w:rsidR="006669D0" w:rsidRPr="001E6A42">
        <w:rPr>
          <w:rFonts w:ascii="Times New Roman" w:hAnsi="Times New Roman" w:cs="Times New Roman"/>
          <w:sz w:val="24"/>
          <w:szCs w:val="24"/>
        </w:rPr>
        <w:t>[18</w:t>
      </w:r>
      <w:r w:rsidR="005629D3" w:rsidRPr="001E6A42">
        <w:rPr>
          <w:rFonts w:ascii="Times New Roman" w:hAnsi="Times New Roman" w:cs="Times New Roman"/>
          <w:sz w:val="24"/>
          <w:szCs w:val="24"/>
        </w:rPr>
        <w:t>]</w:t>
      </w:r>
      <w:r w:rsidR="00B603F2" w:rsidRPr="001E6A42">
        <w:rPr>
          <w:rFonts w:ascii="Times New Roman" w:hAnsi="Times New Roman" w:cs="Times New Roman"/>
          <w:sz w:val="24"/>
          <w:szCs w:val="24"/>
        </w:rPr>
        <w:t xml:space="preserve"> found a mean age of 40.9 among the rural farming household in Abia State, Nigeria.</w:t>
      </w:r>
      <w:r w:rsidR="00E4190F" w:rsidRPr="001E6A42">
        <w:rPr>
          <w:rFonts w:ascii="Times New Roman" w:hAnsi="Times New Roman" w:cs="Times New Roman"/>
          <w:sz w:val="24"/>
          <w:szCs w:val="24"/>
        </w:rPr>
        <w:t xml:space="preserve"> </w:t>
      </w:r>
      <w:r w:rsidR="00C33908" w:rsidRPr="001E6A42">
        <w:rPr>
          <w:rFonts w:ascii="Times New Roman" w:hAnsi="Times New Roman" w:cs="Times New Roman"/>
          <w:sz w:val="24"/>
          <w:szCs w:val="24"/>
        </w:rPr>
        <w:t>Majority of the sweet potato farmers in the study area were married. This implies that married people concentrate on sweet potato farming probably to provide food for their family members.</w:t>
      </w:r>
      <w:r w:rsidR="001A6C96" w:rsidRPr="001E6A42">
        <w:rPr>
          <w:rFonts w:ascii="Times New Roman" w:hAnsi="Times New Roman" w:cs="Times New Roman"/>
          <w:sz w:val="24"/>
          <w:szCs w:val="24"/>
        </w:rPr>
        <w:t xml:space="preserve"> This </w:t>
      </w:r>
      <w:r w:rsidR="00837228" w:rsidRPr="001E6A42">
        <w:rPr>
          <w:rFonts w:ascii="Times New Roman" w:hAnsi="Times New Roman" w:cs="Times New Roman"/>
          <w:sz w:val="24"/>
          <w:szCs w:val="24"/>
        </w:rPr>
        <w:t>finding</w:t>
      </w:r>
      <w:r w:rsidR="00FD0AC3">
        <w:rPr>
          <w:rFonts w:ascii="Times New Roman" w:hAnsi="Times New Roman" w:cs="Times New Roman"/>
          <w:sz w:val="24"/>
          <w:szCs w:val="24"/>
        </w:rPr>
        <w:t xml:space="preserve"> was</w:t>
      </w:r>
      <w:r w:rsidR="001A6C96" w:rsidRPr="001E6A42">
        <w:rPr>
          <w:rFonts w:ascii="Times New Roman" w:hAnsi="Times New Roman" w:cs="Times New Roman"/>
          <w:sz w:val="24"/>
          <w:szCs w:val="24"/>
        </w:rPr>
        <w:t xml:space="preserve"> simi</w:t>
      </w:r>
      <w:r w:rsidR="005629D3" w:rsidRPr="001E6A42">
        <w:rPr>
          <w:rFonts w:ascii="Times New Roman" w:hAnsi="Times New Roman" w:cs="Times New Roman"/>
          <w:sz w:val="24"/>
          <w:szCs w:val="24"/>
        </w:rPr>
        <w:t xml:space="preserve">lar to that of </w:t>
      </w:r>
      <w:r w:rsidR="006669D0" w:rsidRPr="001E6A42">
        <w:rPr>
          <w:rFonts w:ascii="Times New Roman" w:hAnsi="Times New Roman" w:cs="Times New Roman"/>
          <w:sz w:val="24"/>
          <w:szCs w:val="24"/>
        </w:rPr>
        <w:t>[19</w:t>
      </w:r>
      <w:r w:rsidR="005629D3" w:rsidRPr="001E6A42">
        <w:rPr>
          <w:rFonts w:ascii="Times New Roman" w:hAnsi="Times New Roman" w:cs="Times New Roman"/>
          <w:sz w:val="24"/>
          <w:szCs w:val="24"/>
        </w:rPr>
        <w:t>]</w:t>
      </w:r>
      <w:r w:rsidR="001A6C96" w:rsidRPr="001E6A42">
        <w:rPr>
          <w:rFonts w:ascii="Times New Roman" w:hAnsi="Times New Roman" w:cs="Times New Roman"/>
          <w:sz w:val="24"/>
          <w:szCs w:val="24"/>
        </w:rPr>
        <w:t xml:space="preserve"> who find that majority of the farmers were married.</w:t>
      </w:r>
      <w:r w:rsidR="00AC59FF" w:rsidRPr="001E6A42">
        <w:rPr>
          <w:rFonts w:ascii="Times New Roman" w:hAnsi="Times New Roman" w:cs="Times New Roman"/>
          <w:sz w:val="24"/>
          <w:szCs w:val="24"/>
        </w:rPr>
        <w:t xml:space="preserve"> </w:t>
      </w:r>
      <w:r w:rsidR="004B4B03">
        <w:rPr>
          <w:rFonts w:ascii="Times New Roman" w:hAnsi="Times New Roman" w:cs="Times New Roman"/>
          <w:sz w:val="24"/>
          <w:szCs w:val="24"/>
        </w:rPr>
        <w:t>The results also showed that majority</w:t>
      </w:r>
      <w:r w:rsidR="00837228" w:rsidRPr="001E6A42">
        <w:rPr>
          <w:rFonts w:ascii="Times New Roman" w:hAnsi="Times New Roman" w:cs="Times New Roman"/>
          <w:sz w:val="24"/>
          <w:szCs w:val="24"/>
        </w:rPr>
        <w:t xml:space="preserve"> of the respondents have low level of education. This </w:t>
      </w:r>
      <w:r w:rsidR="000058DC" w:rsidRPr="001E6A42">
        <w:rPr>
          <w:rFonts w:ascii="Times New Roman" w:hAnsi="Times New Roman" w:cs="Times New Roman"/>
          <w:sz w:val="24"/>
          <w:szCs w:val="24"/>
        </w:rPr>
        <w:t>finding</w:t>
      </w:r>
      <w:r w:rsidR="00F55706">
        <w:rPr>
          <w:rFonts w:ascii="Times New Roman" w:hAnsi="Times New Roman" w:cs="Times New Roman"/>
          <w:sz w:val="24"/>
          <w:szCs w:val="24"/>
        </w:rPr>
        <w:t xml:space="preserve"> is</w:t>
      </w:r>
      <w:r w:rsidR="00837228" w:rsidRPr="001E6A42">
        <w:rPr>
          <w:rFonts w:ascii="Times New Roman" w:hAnsi="Times New Roman" w:cs="Times New Roman"/>
          <w:sz w:val="24"/>
          <w:szCs w:val="24"/>
        </w:rPr>
        <w:t xml:space="preserve"> in c</w:t>
      </w:r>
      <w:r w:rsidR="00DD0D34" w:rsidRPr="001E6A42">
        <w:rPr>
          <w:rFonts w:ascii="Times New Roman" w:hAnsi="Times New Roman" w:cs="Times New Roman"/>
          <w:sz w:val="24"/>
          <w:szCs w:val="24"/>
        </w:rPr>
        <w:t>onsonance with the finding</w:t>
      </w:r>
      <w:r w:rsidR="005417E9" w:rsidRPr="001E6A42">
        <w:rPr>
          <w:rFonts w:ascii="Times New Roman" w:hAnsi="Times New Roman" w:cs="Times New Roman"/>
          <w:sz w:val="24"/>
          <w:szCs w:val="24"/>
        </w:rPr>
        <w:t xml:space="preserve">s of </w:t>
      </w:r>
      <w:r w:rsidR="006669D0" w:rsidRPr="001E6A42">
        <w:rPr>
          <w:rFonts w:ascii="Times New Roman" w:hAnsi="Times New Roman" w:cs="Times New Roman"/>
          <w:sz w:val="24"/>
          <w:szCs w:val="24"/>
        </w:rPr>
        <w:t>[17</w:t>
      </w:r>
      <w:r w:rsidR="003D57F6" w:rsidRPr="001E6A42">
        <w:rPr>
          <w:rFonts w:ascii="Times New Roman" w:hAnsi="Times New Roman" w:cs="Times New Roman"/>
          <w:sz w:val="24"/>
          <w:szCs w:val="24"/>
        </w:rPr>
        <w:t>]</w:t>
      </w:r>
      <w:r w:rsidR="00837228" w:rsidRPr="001E6A42">
        <w:rPr>
          <w:rFonts w:ascii="Times New Roman" w:hAnsi="Times New Roman" w:cs="Times New Roman"/>
          <w:sz w:val="24"/>
          <w:szCs w:val="24"/>
        </w:rPr>
        <w:t xml:space="preserve"> who found low level of</w:t>
      </w:r>
      <w:r w:rsidR="00C74AA2" w:rsidRPr="001E6A42">
        <w:rPr>
          <w:rFonts w:ascii="Times New Roman" w:hAnsi="Times New Roman" w:cs="Times New Roman"/>
          <w:sz w:val="24"/>
          <w:szCs w:val="24"/>
        </w:rPr>
        <w:t xml:space="preserve"> education among maize farming. </w:t>
      </w:r>
      <w:r w:rsidR="004A5C2E" w:rsidRPr="001E6A42">
        <w:rPr>
          <w:rFonts w:ascii="Times New Roman" w:hAnsi="Times New Roman" w:cs="Times New Roman"/>
          <w:sz w:val="24"/>
          <w:szCs w:val="24"/>
        </w:rPr>
        <w:t xml:space="preserve"> </w:t>
      </w:r>
      <w:r w:rsidR="00846CDA">
        <w:rPr>
          <w:rFonts w:ascii="Times New Roman" w:hAnsi="Times New Roman" w:cs="Times New Roman"/>
          <w:sz w:val="24"/>
          <w:szCs w:val="24"/>
        </w:rPr>
        <w:t>There is an i</w:t>
      </w:r>
      <w:r w:rsidR="004C72CD" w:rsidRPr="001E6A42">
        <w:rPr>
          <w:rFonts w:ascii="Times New Roman" w:hAnsi="Times New Roman" w:cs="Times New Roman"/>
          <w:sz w:val="24"/>
          <w:szCs w:val="24"/>
        </w:rPr>
        <w:t>ncrease in the household size of most of the sweet potato farmers in the study area</w:t>
      </w:r>
      <w:r w:rsidR="00135868">
        <w:rPr>
          <w:rFonts w:ascii="Times New Roman" w:hAnsi="Times New Roman" w:cs="Times New Roman"/>
          <w:sz w:val="24"/>
          <w:szCs w:val="24"/>
        </w:rPr>
        <w:t>, increase</w:t>
      </w:r>
      <w:r w:rsidR="004C72CD" w:rsidRPr="001E6A42">
        <w:rPr>
          <w:rFonts w:ascii="Times New Roman" w:hAnsi="Times New Roman" w:cs="Times New Roman"/>
          <w:sz w:val="24"/>
          <w:szCs w:val="24"/>
        </w:rPr>
        <w:t xml:space="preserve"> the labour force of that particular family and also increases the size of firm land to crop and hence</w:t>
      </w:r>
      <w:r w:rsidR="00C74AA2" w:rsidRPr="001E6A42">
        <w:rPr>
          <w:rFonts w:ascii="Times New Roman" w:hAnsi="Times New Roman" w:cs="Times New Roman"/>
          <w:sz w:val="24"/>
          <w:szCs w:val="24"/>
        </w:rPr>
        <w:t xml:space="preserve"> </w:t>
      </w:r>
      <w:r w:rsidR="004C72CD" w:rsidRPr="001E6A42">
        <w:rPr>
          <w:rFonts w:ascii="Times New Roman" w:hAnsi="Times New Roman" w:cs="Times New Roman"/>
          <w:sz w:val="24"/>
          <w:szCs w:val="24"/>
        </w:rPr>
        <w:t xml:space="preserve"> there is high probability of adoption of improve sweet potato varieties.</w:t>
      </w:r>
      <w:r w:rsidR="009462A1" w:rsidRPr="001E6A42">
        <w:rPr>
          <w:rFonts w:ascii="Times New Roman" w:hAnsi="Times New Roman" w:cs="Times New Roman"/>
          <w:sz w:val="24"/>
          <w:szCs w:val="24"/>
        </w:rPr>
        <w:t xml:space="preserve"> Also, majority of the respondents owned their farm land by inheritance. This indicates that la</w:t>
      </w:r>
      <w:r w:rsidR="0061648A">
        <w:rPr>
          <w:rFonts w:ascii="Times New Roman" w:hAnsi="Times New Roman" w:cs="Times New Roman"/>
          <w:sz w:val="24"/>
          <w:szCs w:val="24"/>
        </w:rPr>
        <w:t>nd acquisition by inheritance was</w:t>
      </w:r>
      <w:r w:rsidR="009462A1" w:rsidRPr="001E6A42">
        <w:rPr>
          <w:rFonts w:ascii="Times New Roman" w:hAnsi="Times New Roman" w:cs="Times New Roman"/>
          <w:sz w:val="24"/>
          <w:szCs w:val="24"/>
        </w:rPr>
        <w:t xml:space="preserve"> the most common way of acquiring farm in the study area. Lack of funds might be responsible for this finding. </w:t>
      </w:r>
    </w:p>
    <w:p w:rsidR="0081604D" w:rsidRPr="001E6A42" w:rsidRDefault="000058DC" w:rsidP="001611AB">
      <w:pPr>
        <w:spacing w:line="276" w:lineRule="auto"/>
        <w:jc w:val="both"/>
        <w:rPr>
          <w:rFonts w:ascii="Times New Roman" w:hAnsi="Times New Roman" w:cs="Times New Roman"/>
          <w:sz w:val="24"/>
          <w:szCs w:val="24"/>
        </w:rPr>
      </w:pPr>
      <w:r w:rsidRPr="001E6A42">
        <w:rPr>
          <w:rFonts w:ascii="Times New Roman" w:hAnsi="Times New Roman" w:cs="Times New Roman"/>
          <w:sz w:val="24"/>
          <w:szCs w:val="24"/>
        </w:rPr>
        <w:t>According to table 4</w:t>
      </w:r>
      <w:r w:rsidR="003D57F6" w:rsidRPr="001E6A42">
        <w:rPr>
          <w:rFonts w:ascii="Times New Roman" w:hAnsi="Times New Roman" w:cs="Times New Roman"/>
          <w:sz w:val="24"/>
          <w:szCs w:val="24"/>
        </w:rPr>
        <w:t>, The</w:t>
      </w:r>
      <w:r w:rsidR="007B31F4" w:rsidRPr="001E6A42">
        <w:rPr>
          <w:rFonts w:ascii="Times New Roman" w:hAnsi="Times New Roman" w:cs="Times New Roman"/>
          <w:sz w:val="24"/>
          <w:szCs w:val="24"/>
        </w:rPr>
        <w:t xml:space="preserve"> ability to take decision is a critical factor in determining the adoption of a new technology. Large family size negatively influences the probability of adopting im</w:t>
      </w:r>
      <w:r w:rsidR="000D0561" w:rsidRPr="001E6A42">
        <w:rPr>
          <w:rFonts w:ascii="Times New Roman" w:hAnsi="Times New Roman" w:cs="Times New Roman"/>
          <w:sz w:val="24"/>
          <w:szCs w:val="24"/>
        </w:rPr>
        <w:t>proved sweet potato varieties of</w:t>
      </w:r>
      <w:r w:rsidR="007B31F4" w:rsidRPr="001E6A42">
        <w:rPr>
          <w:rFonts w:ascii="Times New Roman" w:hAnsi="Times New Roman" w:cs="Times New Roman"/>
          <w:sz w:val="24"/>
          <w:szCs w:val="24"/>
        </w:rPr>
        <w:t xml:space="preserve"> both the treatment and control areas when other factors are held constant. The result o</w:t>
      </w:r>
      <w:r w:rsidR="003D57F6" w:rsidRPr="001E6A42">
        <w:rPr>
          <w:rFonts w:ascii="Times New Roman" w:hAnsi="Times New Roman" w:cs="Times New Roman"/>
          <w:sz w:val="24"/>
          <w:szCs w:val="24"/>
        </w:rPr>
        <w:t xml:space="preserve">f this study contradicts </w:t>
      </w:r>
      <w:r w:rsidR="006669D0" w:rsidRPr="001E6A42">
        <w:rPr>
          <w:rFonts w:ascii="Times New Roman" w:hAnsi="Times New Roman" w:cs="Times New Roman"/>
          <w:sz w:val="24"/>
          <w:szCs w:val="24"/>
        </w:rPr>
        <w:t>[20</w:t>
      </w:r>
      <w:r w:rsidR="003D57F6" w:rsidRPr="001E6A42">
        <w:rPr>
          <w:rFonts w:ascii="Times New Roman" w:hAnsi="Times New Roman" w:cs="Times New Roman"/>
          <w:sz w:val="24"/>
          <w:szCs w:val="24"/>
        </w:rPr>
        <w:t>]</w:t>
      </w:r>
      <w:r w:rsidR="007B31F4" w:rsidRPr="001E6A42">
        <w:rPr>
          <w:rFonts w:ascii="Times New Roman" w:hAnsi="Times New Roman" w:cs="Times New Roman"/>
          <w:sz w:val="24"/>
          <w:szCs w:val="24"/>
        </w:rPr>
        <w:t xml:space="preserve"> who reported </w:t>
      </w:r>
      <w:r w:rsidR="007B31F4" w:rsidRPr="007D54B9">
        <w:rPr>
          <w:rFonts w:ascii="Times New Roman" w:hAnsi="Times New Roman" w:cs="Times New Roman"/>
          <w:sz w:val="24"/>
          <w:szCs w:val="24"/>
        </w:rPr>
        <w:t>that, large household sizes may be associated with higher labour endowment and thus such households are more likely to adopt new technologies. An increase in the crop production cycle by one cropping season positively increases the adoption of i</w:t>
      </w:r>
      <w:r w:rsidR="00F848F6" w:rsidRPr="007D54B9">
        <w:rPr>
          <w:rFonts w:ascii="Times New Roman" w:hAnsi="Times New Roman" w:cs="Times New Roman"/>
          <w:sz w:val="24"/>
          <w:szCs w:val="24"/>
        </w:rPr>
        <w:t xml:space="preserve">mprove sweet potato varieties of </w:t>
      </w:r>
      <w:r w:rsidR="007B31F4" w:rsidRPr="007D54B9">
        <w:rPr>
          <w:rFonts w:ascii="Times New Roman" w:hAnsi="Times New Roman" w:cs="Times New Roman"/>
          <w:sz w:val="24"/>
          <w:szCs w:val="24"/>
        </w:rPr>
        <w:t>both the treatment and control areas when all factors are held constant. Sweet potato vines are easily perishable; therefore, the continuous cultivation of swe</w:t>
      </w:r>
      <w:r w:rsidR="003B6C0D">
        <w:rPr>
          <w:rFonts w:ascii="Times New Roman" w:hAnsi="Times New Roman" w:cs="Times New Roman"/>
          <w:sz w:val="24"/>
          <w:szCs w:val="24"/>
        </w:rPr>
        <w:t>et potato throughout the year was</w:t>
      </w:r>
      <w:r w:rsidR="007B31F4" w:rsidRPr="007D54B9">
        <w:rPr>
          <w:rFonts w:ascii="Times New Roman" w:hAnsi="Times New Roman" w:cs="Times New Roman"/>
          <w:sz w:val="24"/>
          <w:szCs w:val="24"/>
        </w:rPr>
        <w:t xml:space="preserve"> a requirement for the maintenance and sustenance of improve varieti</w:t>
      </w:r>
      <w:r w:rsidR="00CD5CB6" w:rsidRPr="007D54B9">
        <w:rPr>
          <w:rFonts w:ascii="Times New Roman" w:hAnsi="Times New Roman" w:cs="Times New Roman"/>
          <w:sz w:val="24"/>
          <w:szCs w:val="24"/>
        </w:rPr>
        <w:t>es. The bottle</w:t>
      </w:r>
      <w:r w:rsidR="005B7585">
        <w:rPr>
          <w:rFonts w:ascii="Times New Roman" w:hAnsi="Times New Roman" w:cs="Times New Roman"/>
          <w:sz w:val="24"/>
          <w:szCs w:val="24"/>
        </w:rPr>
        <w:t>neck was</w:t>
      </w:r>
      <w:r w:rsidR="003B6C0D">
        <w:rPr>
          <w:rFonts w:ascii="Times New Roman" w:hAnsi="Times New Roman" w:cs="Times New Roman"/>
          <w:sz w:val="24"/>
          <w:szCs w:val="24"/>
        </w:rPr>
        <w:t xml:space="preserve"> dry season cultivation (IVS) was</w:t>
      </w:r>
      <w:r w:rsidR="007B31F4" w:rsidRPr="007D54B9">
        <w:rPr>
          <w:rFonts w:ascii="Times New Roman" w:hAnsi="Times New Roman" w:cs="Times New Roman"/>
          <w:sz w:val="24"/>
          <w:szCs w:val="24"/>
        </w:rPr>
        <w:t xml:space="preserve"> constrained by high labour requirement for irrigation. An increase in education by one (1) year of formal learning and cultivating sweet potato as a main crop positively increases the probability of adopting i</w:t>
      </w:r>
      <w:r w:rsidR="00282EAE" w:rsidRPr="007D54B9">
        <w:rPr>
          <w:rFonts w:ascii="Times New Roman" w:hAnsi="Times New Roman" w:cs="Times New Roman"/>
          <w:sz w:val="24"/>
          <w:szCs w:val="24"/>
        </w:rPr>
        <w:t xml:space="preserve">mprove sweet potato varieties of </w:t>
      </w:r>
      <w:r w:rsidR="007B31F4" w:rsidRPr="007D54B9">
        <w:rPr>
          <w:rFonts w:ascii="Times New Roman" w:hAnsi="Times New Roman" w:cs="Times New Roman"/>
          <w:sz w:val="24"/>
          <w:szCs w:val="24"/>
        </w:rPr>
        <w:t>only the study and treatment areas when all other factors are held consta</w:t>
      </w:r>
      <w:r w:rsidR="005E76BD" w:rsidRPr="007D54B9">
        <w:rPr>
          <w:rFonts w:ascii="Times New Roman" w:hAnsi="Times New Roman" w:cs="Times New Roman"/>
          <w:sz w:val="24"/>
          <w:szCs w:val="24"/>
        </w:rPr>
        <w:t xml:space="preserve">nt. Previous study </w:t>
      </w:r>
      <w:r w:rsidR="005E76BD" w:rsidRPr="001E6A42">
        <w:rPr>
          <w:rFonts w:ascii="Times New Roman" w:hAnsi="Times New Roman" w:cs="Times New Roman"/>
          <w:sz w:val="24"/>
          <w:szCs w:val="24"/>
        </w:rPr>
        <w:t>by [21]</w:t>
      </w:r>
      <w:r w:rsidR="0092395F">
        <w:rPr>
          <w:rFonts w:ascii="Times New Roman" w:hAnsi="Times New Roman" w:cs="Times New Roman"/>
          <w:sz w:val="24"/>
          <w:szCs w:val="24"/>
        </w:rPr>
        <w:t xml:space="preserve"> showed a significant</w:t>
      </w:r>
      <w:r w:rsidR="007B31F4" w:rsidRPr="001E6A42">
        <w:rPr>
          <w:rFonts w:ascii="Times New Roman" w:hAnsi="Times New Roman" w:cs="Times New Roman"/>
          <w:sz w:val="24"/>
          <w:szCs w:val="24"/>
        </w:rPr>
        <w:t xml:space="preserve"> relationship between the educational level of the household head and the adoption of impr</w:t>
      </w:r>
      <w:r w:rsidR="00CA5972">
        <w:rPr>
          <w:rFonts w:ascii="Times New Roman" w:hAnsi="Times New Roman" w:cs="Times New Roman"/>
          <w:sz w:val="24"/>
          <w:szCs w:val="24"/>
        </w:rPr>
        <w:t>oved technologies. The</w:t>
      </w:r>
      <w:r w:rsidR="007B31F4" w:rsidRPr="001E6A42">
        <w:rPr>
          <w:rFonts w:ascii="Times New Roman" w:hAnsi="Times New Roman" w:cs="Times New Roman"/>
          <w:sz w:val="24"/>
          <w:szCs w:val="24"/>
        </w:rPr>
        <w:t xml:space="preserve"> level of</w:t>
      </w:r>
      <w:r w:rsidR="00CA5972">
        <w:rPr>
          <w:rFonts w:ascii="Times New Roman" w:hAnsi="Times New Roman" w:cs="Times New Roman"/>
          <w:sz w:val="24"/>
          <w:szCs w:val="24"/>
        </w:rPr>
        <w:t xml:space="preserve"> education of</w:t>
      </w:r>
      <w:r w:rsidR="007B31F4" w:rsidRPr="001E6A42">
        <w:rPr>
          <w:rFonts w:ascii="Times New Roman" w:hAnsi="Times New Roman" w:cs="Times New Roman"/>
          <w:sz w:val="24"/>
          <w:szCs w:val="24"/>
        </w:rPr>
        <w:t xml:space="preserve"> a farmer increases his ability to obtain; process and use information relevant to adoption of a new technology. </w:t>
      </w:r>
      <w:r w:rsidR="007B31F4" w:rsidRPr="001E6A42">
        <w:rPr>
          <w:rFonts w:ascii="Times New Roman" w:hAnsi="Times New Roman" w:cs="Times New Roman"/>
          <w:sz w:val="24"/>
          <w:szCs w:val="24"/>
        </w:rPr>
        <w:lastRenderedPageBreak/>
        <w:t>Sweet potato farmers who consider farming as their economic activity and sweet potato as their main crop would likely adopt one improve variety only in the treatment areas where there is HKI OFSP pr</w:t>
      </w:r>
      <w:r w:rsidR="000A20D2">
        <w:rPr>
          <w:rFonts w:ascii="Times New Roman" w:hAnsi="Times New Roman" w:cs="Times New Roman"/>
          <w:sz w:val="24"/>
          <w:szCs w:val="24"/>
        </w:rPr>
        <w:t>oject intervention. This signified</w:t>
      </w:r>
      <w:r w:rsidR="007B31F4" w:rsidRPr="001E6A42">
        <w:rPr>
          <w:rFonts w:ascii="Times New Roman" w:hAnsi="Times New Roman" w:cs="Times New Roman"/>
          <w:sz w:val="24"/>
          <w:szCs w:val="24"/>
        </w:rPr>
        <w:t xml:space="preserve"> that sweet potato is now becoming an important food and cash crop in the treatment area and it may be attributed to the i</w:t>
      </w:r>
      <w:r w:rsidR="00936B17" w:rsidRPr="001E6A42">
        <w:rPr>
          <w:rFonts w:ascii="Times New Roman" w:hAnsi="Times New Roman" w:cs="Times New Roman"/>
          <w:sz w:val="24"/>
          <w:szCs w:val="24"/>
        </w:rPr>
        <w:t xml:space="preserve">ntroduction of OFSP varieties of </w:t>
      </w:r>
      <w:r w:rsidR="007B31F4" w:rsidRPr="001E6A42">
        <w:rPr>
          <w:rFonts w:ascii="Times New Roman" w:hAnsi="Times New Roman" w:cs="Times New Roman"/>
          <w:sz w:val="24"/>
          <w:szCs w:val="24"/>
        </w:rPr>
        <w:t>the treatment areas.</w:t>
      </w:r>
    </w:p>
    <w:p w:rsidR="0081604D" w:rsidRPr="001E6A42" w:rsidRDefault="007B31F4" w:rsidP="001611AB">
      <w:pPr>
        <w:spacing w:line="276" w:lineRule="auto"/>
        <w:jc w:val="both"/>
        <w:rPr>
          <w:rFonts w:ascii="Times New Roman" w:hAnsi="Times New Roman" w:cs="Times New Roman"/>
          <w:sz w:val="24"/>
          <w:szCs w:val="24"/>
        </w:rPr>
      </w:pPr>
      <w:r w:rsidRPr="001E6A42">
        <w:rPr>
          <w:rFonts w:ascii="Times New Roman" w:hAnsi="Times New Roman" w:cs="Times New Roman"/>
          <w:sz w:val="24"/>
          <w:szCs w:val="24"/>
        </w:rPr>
        <w:t xml:space="preserve"> </w:t>
      </w:r>
      <w:r w:rsidR="0081604D" w:rsidRPr="001E6A42">
        <w:rPr>
          <w:rFonts w:ascii="Times New Roman" w:hAnsi="Times New Roman" w:cs="Times New Roman"/>
          <w:sz w:val="24"/>
          <w:szCs w:val="24"/>
        </w:rPr>
        <w:t>Acc</w:t>
      </w:r>
      <w:r w:rsidR="004C6D93" w:rsidRPr="001E6A42">
        <w:rPr>
          <w:rFonts w:ascii="Times New Roman" w:hAnsi="Times New Roman" w:cs="Times New Roman"/>
          <w:sz w:val="24"/>
          <w:szCs w:val="24"/>
        </w:rPr>
        <w:t xml:space="preserve">ording to </w:t>
      </w:r>
      <w:r w:rsidR="006669D0" w:rsidRPr="001E6A42">
        <w:rPr>
          <w:rFonts w:ascii="Times New Roman" w:hAnsi="Times New Roman" w:cs="Times New Roman"/>
          <w:sz w:val="24"/>
          <w:szCs w:val="24"/>
        </w:rPr>
        <w:t>[22</w:t>
      </w:r>
      <w:r w:rsidR="004C6D93" w:rsidRPr="001E6A42">
        <w:rPr>
          <w:rFonts w:ascii="Times New Roman" w:hAnsi="Times New Roman" w:cs="Times New Roman"/>
          <w:sz w:val="24"/>
          <w:szCs w:val="24"/>
        </w:rPr>
        <w:t>]</w:t>
      </w:r>
      <w:r w:rsidR="0081604D" w:rsidRPr="001E6A42">
        <w:rPr>
          <w:rFonts w:ascii="Times New Roman" w:hAnsi="Times New Roman" w:cs="Times New Roman"/>
          <w:sz w:val="24"/>
          <w:szCs w:val="24"/>
        </w:rPr>
        <w:t>, farmers who belong to an organisation may likely improve their knowledge and information on new technologies. The ABCs in Sierra Leone are platforms where farmers have benefited from agricultural inputs and services</w:t>
      </w:r>
      <w:r w:rsidR="0081604D" w:rsidRPr="007D54B9">
        <w:rPr>
          <w:rFonts w:ascii="Times New Roman" w:hAnsi="Times New Roman" w:cs="Times New Roman"/>
          <w:sz w:val="24"/>
          <w:szCs w:val="24"/>
        </w:rPr>
        <w:t>. Sweet potato farmers who have access to credit may likely adopt an improve</w:t>
      </w:r>
      <w:r w:rsidR="001F3A7E" w:rsidRPr="007D54B9">
        <w:rPr>
          <w:rFonts w:ascii="Times New Roman" w:hAnsi="Times New Roman" w:cs="Times New Roman"/>
          <w:sz w:val="24"/>
          <w:szCs w:val="24"/>
        </w:rPr>
        <w:t>d</w:t>
      </w:r>
      <w:r w:rsidR="0081604D" w:rsidRPr="007D54B9">
        <w:rPr>
          <w:rFonts w:ascii="Times New Roman" w:hAnsi="Times New Roman" w:cs="Times New Roman"/>
          <w:sz w:val="24"/>
          <w:szCs w:val="24"/>
        </w:rPr>
        <w:t xml:space="preserve"> variety only</w:t>
      </w:r>
      <w:r w:rsidR="009A3E51">
        <w:rPr>
          <w:rFonts w:ascii="Times New Roman" w:hAnsi="Times New Roman" w:cs="Times New Roman"/>
          <w:sz w:val="24"/>
          <w:szCs w:val="24"/>
        </w:rPr>
        <w:t xml:space="preserve"> in the control area. This signifies</w:t>
      </w:r>
      <w:r w:rsidR="0081604D" w:rsidRPr="007D54B9">
        <w:rPr>
          <w:rFonts w:ascii="Times New Roman" w:hAnsi="Times New Roman" w:cs="Times New Roman"/>
          <w:sz w:val="24"/>
          <w:szCs w:val="24"/>
        </w:rPr>
        <w:t xml:space="preserve"> t</w:t>
      </w:r>
      <w:r w:rsidR="003211CD">
        <w:rPr>
          <w:rFonts w:ascii="Times New Roman" w:hAnsi="Times New Roman" w:cs="Times New Roman"/>
          <w:sz w:val="24"/>
          <w:szCs w:val="24"/>
        </w:rPr>
        <w:t>hat, there are more farmers who have</w:t>
      </w:r>
      <w:r w:rsidR="0081604D" w:rsidRPr="007D54B9">
        <w:rPr>
          <w:rFonts w:ascii="Times New Roman" w:hAnsi="Times New Roman" w:cs="Times New Roman"/>
          <w:sz w:val="24"/>
          <w:szCs w:val="24"/>
        </w:rPr>
        <w:t xml:space="preserve"> access to loan in the treatment area than in the control</w:t>
      </w:r>
      <w:r w:rsidR="00FD5870">
        <w:rPr>
          <w:rFonts w:ascii="Times New Roman" w:hAnsi="Times New Roman" w:cs="Times New Roman"/>
          <w:sz w:val="24"/>
          <w:szCs w:val="24"/>
        </w:rPr>
        <w:t xml:space="preserve"> area</w:t>
      </w:r>
      <w:r w:rsidR="0081604D" w:rsidRPr="007D54B9">
        <w:rPr>
          <w:rFonts w:ascii="Times New Roman" w:hAnsi="Times New Roman" w:cs="Times New Roman"/>
          <w:sz w:val="24"/>
          <w:szCs w:val="24"/>
        </w:rPr>
        <w:t xml:space="preserve"> and this stimulate</w:t>
      </w:r>
      <w:r w:rsidR="001F3A7E" w:rsidRPr="007D54B9">
        <w:rPr>
          <w:rFonts w:ascii="Times New Roman" w:hAnsi="Times New Roman" w:cs="Times New Roman"/>
          <w:sz w:val="24"/>
          <w:szCs w:val="24"/>
        </w:rPr>
        <w:t>s</w:t>
      </w:r>
      <w:r w:rsidR="006E33C8" w:rsidRPr="007D54B9">
        <w:rPr>
          <w:rFonts w:ascii="Times New Roman" w:hAnsi="Times New Roman" w:cs="Times New Roman"/>
          <w:sz w:val="24"/>
          <w:szCs w:val="24"/>
        </w:rPr>
        <w:t xml:space="preserve"> technology adoption </w:t>
      </w:r>
      <w:r w:rsidR="006669D0" w:rsidRPr="001E6A42">
        <w:rPr>
          <w:rFonts w:ascii="Times New Roman" w:hAnsi="Times New Roman" w:cs="Times New Roman"/>
          <w:sz w:val="24"/>
          <w:szCs w:val="24"/>
        </w:rPr>
        <w:t>[23</w:t>
      </w:r>
      <w:r w:rsidR="006E33C8" w:rsidRPr="001E6A42">
        <w:rPr>
          <w:rFonts w:ascii="Times New Roman" w:hAnsi="Times New Roman" w:cs="Times New Roman"/>
          <w:sz w:val="24"/>
          <w:szCs w:val="24"/>
        </w:rPr>
        <w:t>]</w:t>
      </w:r>
      <w:r w:rsidR="0081604D" w:rsidRPr="001E6A42">
        <w:rPr>
          <w:rFonts w:ascii="Times New Roman" w:hAnsi="Times New Roman" w:cs="Times New Roman"/>
          <w:sz w:val="24"/>
          <w:szCs w:val="24"/>
        </w:rPr>
        <w:t>.</w:t>
      </w:r>
      <w:r w:rsidR="00C16EB3" w:rsidRPr="001E6A42">
        <w:rPr>
          <w:rFonts w:ascii="Times New Roman" w:hAnsi="Times New Roman" w:cs="Times New Roman"/>
          <w:sz w:val="24"/>
          <w:szCs w:val="24"/>
        </w:rPr>
        <w:t xml:space="preserve"> Also, sweet potato farmers who are member of the ABCs would likely adopt improve sweet potato varieties</w:t>
      </w:r>
      <w:r w:rsidR="0081604D" w:rsidRPr="001E6A42">
        <w:rPr>
          <w:rFonts w:ascii="Times New Roman" w:hAnsi="Times New Roman" w:cs="Times New Roman"/>
          <w:sz w:val="24"/>
          <w:szCs w:val="24"/>
        </w:rPr>
        <w:t xml:space="preserve"> </w:t>
      </w:r>
      <w:r w:rsidR="00C96390" w:rsidRPr="001E6A42">
        <w:rPr>
          <w:rFonts w:ascii="Times New Roman" w:hAnsi="Times New Roman" w:cs="Times New Roman"/>
          <w:sz w:val="24"/>
          <w:szCs w:val="24"/>
        </w:rPr>
        <w:t xml:space="preserve">of </w:t>
      </w:r>
      <w:r w:rsidR="00C16EB3" w:rsidRPr="001E6A42">
        <w:rPr>
          <w:rFonts w:ascii="Times New Roman" w:hAnsi="Times New Roman" w:cs="Times New Roman"/>
          <w:sz w:val="24"/>
          <w:szCs w:val="24"/>
        </w:rPr>
        <w:t xml:space="preserve">the treatment and the control areas. Belonging </w:t>
      </w:r>
      <w:r w:rsidR="00103F31" w:rsidRPr="001E6A42">
        <w:rPr>
          <w:rFonts w:ascii="Times New Roman" w:hAnsi="Times New Roman" w:cs="Times New Roman"/>
          <w:sz w:val="24"/>
          <w:szCs w:val="24"/>
        </w:rPr>
        <w:t xml:space="preserve">to the ABCs </w:t>
      </w:r>
      <w:r w:rsidR="00C16EB3" w:rsidRPr="001E6A42">
        <w:rPr>
          <w:rFonts w:ascii="Times New Roman" w:hAnsi="Times New Roman" w:cs="Times New Roman"/>
          <w:sz w:val="24"/>
          <w:szCs w:val="24"/>
        </w:rPr>
        <w:t>enhance the awareness of new varieties of crops as opposed to those that are not menbers of the ABCs.</w:t>
      </w:r>
    </w:p>
    <w:p w:rsidR="00ED2267" w:rsidRPr="007D54B9" w:rsidRDefault="00ED2267" w:rsidP="001611AB">
      <w:pPr>
        <w:spacing w:line="276" w:lineRule="auto"/>
        <w:jc w:val="both"/>
        <w:rPr>
          <w:rFonts w:ascii="Times New Roman" w:hAnsi="Times New Roman" w:cs="Times New Roman"/>
          <w:sz w:val="24"/>
          <w:szCs w:val="24"/>
        </w:rPr>
      </w:pPr>
      <w:r w:rsidRPr="001E6A42">
        <w:rPr>
          <w:rFonts w:ascii="Times New Roman" w:hAnsi="Times New Roman" w:cs="Times New Roman"/>
          <w:sz w:val="24"/>
          <w:szCs w:val="24"/>
        </w:rPr>
        <w:t>In figure 3, considering the strength and opportunities in both the treatment and the control areas of study, the three major drivers to sweet potato adoption were: easy access to land, high consumer demand and knowledge and experience in sweet potato. Dri</w:t>
      </w:r>
      <w:r w:rsidR="00DF565B" w:rsidRPr="001E6A42">
        <w:rPr>
          <w:rFonts w:ascii="Times New Roman" w:hAnsi="Times New Roman" w:cs="Times New Roman"/>
          <w:sz w:val="24"/>
          <w:szCs w:val="24"/>
        </w:rPr>
        <w:t>vers of this</w:t>
      </w:r>
      <w:r w:rsidRPr="001E6A42">
        <w:rPr>
          <w:rFonts w:ascii="Times New Roman" w:hAnsi="Times New Roman" w:cs="Times New Roman"/>
          <w:sz w:val="24"/>
          <w:szCs w:val="24"/>
        </w:rPr>
        <w:t xml:space="preserve"> nature influence greatly the adoption of improve varieties of sweet potato. </w:t>
      </w:r>
      <w:r w:rsidR="00C0708F">
        <w:rPr>
          <w:rFonts w:ascii="Times New Roman" w:hAnsi="Times New Roman" w:cs="Times New Roman"/>
          <w:sz w:val="24"/>
          <w:szCs w:val="24"/>
        </w:rPr>
        <w:t xml:space="preserve">By </w:t>
      </w:r>
      <w:r w:rsidRPr="001E6A42">
        <w:rPr>
          <w:rFonts w:ascii="Times New Roman" w:hAnsi="Times New Roman" w:cs="Times New Roman"/>
          <w:sz w:val="24"/>
          <w:szCs w:val="24"/>
        </w:rPr>
        <w:t xml:space="preserve">Combining the weaknesses and threats, the three major barriers to the adoption of improve varieties of sweet potato were: Lack of finance, lack of agricultural inputs and pests and diseases. </w:t>
      </w:r>
      <w:r w:rsidR="006669D0" w:rsidRPr="001E6A42">
        <w:rPr>
          <w:rFonts w:ascii="Times New Roman" w:hAnsi="Times New Roman" w:cs="Times New Roman"/>
          <w:sz w:val="24"/>
          <w:szCs w:val="24"/>
        </w:rPr>
        <w:t>[24</w:t>
      </w:r>
      <w:r w:rsidR="00426A8D" w:rsidRPr="001E6A42">
        <w:rPr>
          <w:rFonts w:ascii="Times New Roman" w:hAnsi="Times New Roman" w:cs="Times New Roman"/>
          <w:sz w:val="24"/>
          <w:szCs w:val="24"/>
        </w:rPr>
        <w:t xml:space="preserve">], </w:t>
      </w:r>
      <w:r w:rsidR="00EC1C22" w:rsidRPr="001E6A42">
        <w:rPr>
          <w:rFonts w:ascii="Times New Roman" w:hAnsi="Times New Roman" w:cs="Times New Roman"/>
          <w:sz w:val="24"/>
          <w:szCs w:val="24"/>
        </w:rPr>
        <w:t>[25</w:t>
      </w:r>
      <w:r w:rsidR="00426A8D" w:rsidRPr="001E6A42">
        <w:rPr>
          <w:rFonts w:ascii="Times New Roman" w:hAnsi="Times New Roman" w:cs="Times New Roman"/>
          <w:sz w:val="24"/>
          <w:szCs w:val="24"/>
        </w:rPr>
        <w:t xml:space="preserve">] and </w:t>
      </w:r>
      <w:r w:rsidR="00EC1C22" w:rsidRPr="001E6A42">
        <w:rPr>
          <w:rFonts w:ascii="Times New Roman" w:hAnsi="Times New Roman" w:cs="Times New Roman"/>
          <w:sz w:val="24"/>
          <w:szCs w:val="24"/>
        </w:rPr>
        <w:t>[26</w:t>
      </w:r>
      <w:r w:rsidR="00426A8D" w:rsidRPr="001E6A42">
        <w:rPr>
          <w:rFonts w:ascii="Times New Roman" w:hAnsi="Times New Roman" w:cs="Times New Roman"/>
          <w:sz w:val="24"/>
          <w:szCs w:val="24"/>
        </w:rPr>
        <w:t>]</w:t>
      </w:r>
      <w:r w:rsidR="00FC7263" w:rsidRPr="001E6A42">
        <w:rPr>
          <w:rFonts w:ascii="Times New Roman" w:hAnsi="Times New Roman" w:cs="Times New Roman"/>
          <w:sz w:val="24"/>
          <w:szCs w:val="24"/>
        </w:rPr>
        <w:t xml:space="preserve"> mentioned lack of fina</w:t>
      </w:r>
      <w:r w:rsidR="00907F4C">
        <w:rPr>
          <w:rFonts w:ascii="Times New Roman" w:hAnsi="Times New Roman" w:cs="Times New Roman"/>
          <w:sz w:val="24"/>
          <w:szCs w:val="24"/>
        </w:rPr>
        <w:t>ncial support constraint in</w:t>
      </w:r>
      <w:r w:rsidR="00FC7263" w:rsidRPr="001E6A42">
        <w:rPr>
          <w:rFonts w:ascii="Times New Roman" w:hAnsi="Times New Roman" w:cs="Times New Roman"/>
          <w:sz w:val="24"/>
          <w:szCs w:val="24"/>
        </w:rPr>
        <w:t xml:space="preserve"> marketing of agricultural produce </w:t>
      </w:r>
      <w:r w:rsidR="00FC7263" w:rsidRPr="007D54B9">
        <w:rPr>
          <w:rFonts w:ascii="Times New Roman" w:hAnsi="Times New Roman" w:cs="Times New Roman"/>
          <w:sz w:val="24"/>
          <w:szCs w:val="24"/>
        </w:rPr>
        <w:t>especially for root and tuber</w:t>
      </w:r>
      <w:r w:rsidR="00857228" w:rsidRPr="007D54B9">
        <w:rPr>
          <w:rFonts w:ascii="Times New Roman" w:hAnsi="Times New Roman" w:cs="Times New Roman"/>
          <w:sz w:val="24"/>
          <w:szCs w:val="24"/>
        </w:rPr>
        <w:t>.</w:t>
      </w:r>
    </w:p>
    <w:p w:rsidR="006C1E1A" w:rsidRPr="007D54B9" w:rsidRDefault="006C1E1A" w:rsidP="001611AB">
      <w:pPr>
        <w:spacing w:line="276" w:lineRule="auto"/>
        <w:jc w:val="both"/>
        <w:rPr>
          <w:rFonts w:ascii="Times New Roman" w:hAnsi="Times New Roman"/>
          <w:color w:val="FF0000"/>
          <w:sz w:val="24"/>
          <w:szCs w:val="24"/>
        </w:rPr>
      </w:pPr>
    </w:p>
    <w:p w:rsidR="009E3E38" w:rsidRPr="007D54B9" w:rsidRDefault="006C61A3" w:rsidP="001611AB">
      <w:pPr>
        <w:pStyle w:val="ListParagraph"/>
        <w:numPr>
          <w:ilvl w:val="0"/>
          <w:numId w:val="3"/>
        </w:numPr>
        <w:spacing w:after="160"/>
        <w:jc w:val="both"/>
        <w:rPr>
          <w:rFonts w:ascii="Times New Roman" w:hAnsi="Times New Roman"/>
          <w:b/>
          <w:sz w:val="24"/>
          <w:szCs w:val="24"/>
        </w:rPr>
      </w:pPr>
      <w:r w:rsidRPr="007D54B9">
        <w:rPr>
          <w:rFonts w:ascii="Times New Roman" w:hAnsi="Times New Roman"/>
          <w:b/>
          <w:sz w:val="24"/>
          <w:szCs w:val="24"/>
        </w:rPr>
        <w:t xml:space="preserve"> Conclusion and Recommendation</w:t>
      </w:r>
    </w:p>
    <w:p w:rsidR="00170BED" w:rsidRPr="007D54B9" w:rsidRDefault="00170BED"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Logistic regression model showed that both socioeconomic characteristics (marital status, educational level, household population, main crop cultivated and sweet potato production cycle) and access to agricultura</w:t>
      </w:r>
      <w:r w:rsidR="0089244C">
        <w:rPr>
          <w:rFonts w:ascii="Times New Roman" w:hAnsi="Times New Roman" w:cs="Times New Roman"/>
          <w:sz w:val="24"/>
          <w:szCs w:val="24"/>
        </w:rPr>
        <w:t>l inputs and services</w:t>
      </w:r>
      <w:r w:rsidRPr="007D54B9">
        <w:rPr>
          <w:rFonts w:ascii="Times New Roman" w:hAnsi="Times New Roman" w:cs="Times New Roman"/>
          <w:sz w:val="24"/>
          <w:szCs w:val="24"/>
        </w:rPr>
        <w:t xml:space="preserve"> significantly influence the adoption of im</w:t>
      </w:r>
      <w:r w:rsidR="00FB60FB" w:rsidRPr="007D54B9">
        <w:rPr>
          <w:rFonts w:ascii="Times New Roman" w:hAnsi="Times New Roman" w:cs="Times New Roman"/>
          <w:sz w:val="24"/>
          <w:szCs w:val="24"/>
        </w:rPr>
        <w:t>proved sweet potato varieties of</w:t>
      </w:r>
      <w:r w:rsidRPr="007D54B9">
        <w:rPr>
          <w:rFonts w:ascii="Times New Roman" w:hAnsi="Times New Roman" w:cs="Times New Roman"/>
          <w:sz w:val="24"/>
          <w:szCs w:val="24"/>
        </w:rPr>
        <w:t xml:space="preserve"> the study area.</w:t>
      </w:r>
    </w:p>
    <w:p w:rsidR="00170BED" w:rsidRPr="007D54B9" w:rsidRDefault="00F243B2" w:rsidP="001611AB">
      <w:pPr>
        <w:spacing w:line="276" w:lineRule="auto"/>
        <w:jc w:val="both"/>
        <w:rPr>
          <w:rFonts w:ascii="Times New Roman" w:hAnsi="Times New Roman" w:cs="Times New Roman"/>
          <w:sz w:val="24"/>
          <w:szCs w:val="24"/>
        </w:rPr>
      </w:pPr>
      <w:r>
        <w:rPr>
          <w:rFonts w:ascii="Times New Roman" w:hAnsi="Times New Roman" w:cs="Times New Roman"/>
          <w:sz w:val="24"/>
          <w:szCs w:val="24"/>
        </w:rPr>
        <w:t>According to t</w:t>
      </w:r>
      <w:r w:rsidR="005B710E">
        <w:rPr>
          <w:rFonts w:ascii="Times New Roman" w:hAnsi="Times New Roman" w:cs="Times New Roman"/>
          <w:sz w:val="24"/>
          <w:szCs w:val="24"/>
        </w:rPr>
        <w:t>he SWOT analysis</w:t>
      </w:r>
      <w:r w:rsidR="00170BED" w:rsidRPr="007D54B9">
        <w:rPr>
          <w:rFonts w:ascii="Times New Roman" w:hAnsi="Times New Roman" w:cs="Times New Roman"/>
          <w:sz w:val="24"/>
          <w:szCs w:val="24"/>
        </w:rPr>
        <w:t>, easy access to land, labor and market, high consumer demand, farmers’ knowledge and experience in sweet potato production are the major drivers towards the adoption of improved sweet potato varieties.</w:t>
      </w:r>
    </w:p>
    <w:p w:rsidR="00055BFB" w:rsidRPr="007D54B9" w:rsidRDefault="00170BED" w:rsidP="001611AB">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 xml:space="preserve">The major barriers are lack of finance, agricultural inputs (tools, equipment and agro chemicals), </w:t>
      </w:r>
      <w:r w:rsidR="005B710E">
        <w:rPr>
          <w:rFonts w:ascii="Times New Roman" w:hAnsi="Times New Roman" w:cs="Times New Roman"/>
          <w:sz w:val="24"/>
          <w:szCs w:val="24"/>
        </w:rPr>
        <w:t xml:space="preserve">the </w:t>
      </w:r>
      <w:r w:rsidRPr="007D54B9">
        <w:rPr>
          <w:rFonts w:ascii="Times New Roman" w:hAnsi="Times New Roman" w:cs="Times New Roman"/>
          <w:sz w:val="24"/>
          <w:szCs w:val="24"/>
        </w:rPr>
        <w:t>information on improved sweet potato varieties, pest and disease infestation.</w:t>
      </w:r>
      <w:r w:rsidR="006F6119">
        <w:rPr>
          <w:rFonts w:ascii="Times New Roman" w:hAnsi="Times New Roman" w:cs="Times New Roman"/>
          <w:sz w:val="24"/>
          <w:szCs w:val="24"/>
        </w:rPr>
        <w:t xml:space="preserve"> Based on the results</w:t>
      </w:r>
      <w:r w:rsidR="00EB12B8" w:rsidRPr="007D54B9">
        <w:rPr>
          <w:rFonts w:ascii="Times New Roman" w:hAnsi="Times New Roman" w:cs="Times New Roman"/>
          <w:sz w:val="24"/>
          <w:szCs w:val="24"/>
        </w:rPr>
        <w:t xml:space="preserve"> </w:t>
      </w:r>
      <w:r w:rsidR="00120E8A" w:rsidRPr="007D54B9">
        <w:rPr>
          <w:rFonts w:ascii="Times New Roman" w:hAnsi="Times New Roman" w:cs="Times New Roman"/>
          <w:sz w:val="24"/>
          <w:szCs w:val="24"/>
        </w:rPr>
        <w:t>of the study, it is recommended that;</w:t>
      </w:r>
    </w:p>
    <w:p w:rsidR="00120E8A" w:rsidRPr="007D54B9" w:rsidRDefault="001C3BAE" w:rsidP="001611AB">
      <w:pPr>
        <w:pStyle w:val="ListParagraph"/>
        <w:numPr>
          <w:ilvl w:val="0"/>
          <w:numId w:val="9"/>
        </w:numPr>
        <w:spacing w:after="160"/>
        <w:jc w:val="both"/>
        <w:rPr>
          <w:rFonts w:ascii="Times New Roman" w:hAnsi="Times New Roman"/>
          <w:sz w:val="24"/>
          <w:szCs w:val="24"/>
        </w:rPr>
      </w:pPr>
      <w:r>
        <w:rPr>
          <w:rFonts w:ascii="Times New Roman" w:hAnsi="Times New Roman"/>
          <w:sz w:val="24"/>
          <w:szCs w:val="24"/>
        </w:rPr>
        <w:t>According to</w:t>
      </w:r>
      <w:r w:rsidR="00EB12B8" w:rsidRPr="007D54B9">
        <w:rPr>
          <w:rFonts w:ascii="Times New Roman" w:hAnsi="Times New Roman"/>
          <w:sz w:val="24"/>
          <w:szCs w:val="24"/>
        </w:rPr>
        <w:t xml:space="preserve"> the factors influencing the adoption of sweet potato varieties, it is recommended</w:t>
      </w:r>
      <w:r w:rsidR="00412079" w:rsidRPr="007D54B9">
        <w:rPr>
          <w:rFonts w:ascii="Times New Roman" w:hAnsi="Times New Roman"/>
          <w:sz w:val="24"/>
          <w:szCs w:val="24"/>
        </w:rPr>
        <w:t xml:space="preserve"> </w:t>
      </w:r>
      <w:r w:rsidR="00B37AA9" w:rsidRPr="007D54B9">
        <w:rPr>
          <w:rFonts w:ascii="Times New Roman" w:hAnsi="Times New Roman"/>
          <w:sz w:val="24"/>
          <w:szCs w:val="24"/>
        </w:rPr>
        <w:t>that most</w:t>
      </w:r>
      <w:r w:rsidR="00EB12B8" w:rsidRPr="007D54B9">
        <w:rPr>
          <w:rFonts w:ascii="Times New Roman" w:hAnsi="Times New Roman"/>
          <w:sz w:val="24"/>
          <w:szCs w:val="24"/>
        </w:rPr>
        <w:t xml:space="preserve"> of the agricultural trainings design for agricultural develo</w:t>
      </w:r>
      <w:r w:rsidR="00B73087" w:rsidRPr="007D54B9">
        <w:rPr>
          <w:rFonts w:ascii="Times New Roman" w:hAnsi="Times New Roman"/>
          <w:sz w:val="24"/>
          <w:szCs w:val="24"/>
        </w:rPr>
        <w:t>pment should target those socioeconomics characteristics highlighte</w:t>
      </w:r>
      <w:r w:rsidR="00412079" w:rsidRPr="007D54B9">
        <w:rPr>
          <w:rFonts w:ascii="Times New Roman" w:hAnsi="Times New Roman"/>
          <w:sz w:val="24"/>
          <w:szCs w:val="24"/>
        </w:rPr>
        <w:t>d in the conclusion as these were</w:t>
      </w:r>
      <w:r w:rsidR="00B73087" w:rsidRPr="007D54B9">
        <w:rPr>
          <w:rFonts w:ascii="Times New Roman" w:hAnsi="Times New Roman"/>
          <w:sz w:val="24"/>
          <w:szCs w:val="24"/>
        </w:rPr>
        <w:t xml:space="preserve"> positively significant in the adoption of this study. And also agricultural policy for farmers should</w:t>
      </w:r>
      <w:r w:rsidR="005C074A" w:rsidRPr="007D54B9">
        <w:rPr>
          <w:rFonts w:ascii="Times New Roman" w:hAnsi="Times New Roman"/>
          <w:sz w:val="24"/>
          <w:szCs w:val="24"/>
        </w:rPr>
        <w:t xml:space="preserve"> be </w:t>
      </w:r>
      <w:r w:rsidR="00B73087" w:rsidRPr="007D54B9">
        <w:rPr>
          <w:rFonts w:ascii="Times New Roman" w:hAnsi="Times New Roman"/>
          <w:sz w:val="24"/>
          <w:szCs w:val="24"/>
        </w:rPr>
        <w:t>aim</w:t>
      </w:r>
      <w:r w:rsidR="005C074A" w:rsidRPr="007D54B9">
        <w:rPr>
          <w:rFonts w:ascii="Times New Roman" w:hAnsi="Times New Roman"/>
          <w:sz w:val="24"/>
          <w:szCs w:val="24"/>
        </w:rPr>
        <w:t>ing</w:t>
      </w:r>
      <w:r w:rsidR="00B73087" w:rsidRPr="007D54B9">
        <w:rPr>
          <w:rFonts w:ascii="Times New Roman" w:hAnsi="Times New Roman"/>
          <w:sz w:val="24"/>
          <w:szCs w:val="24"/>
        </w:rPr>
        <w:t xml:space="preserve"> at </w:t>
      </w:r>
      <w:r w:rsidR="00EB12B8" w:rsidRPr="007D54B9">
        <w:rPr>
          <w:rFonts w:ascii="Times New Roman" w:hAnsi="Times New Roman"/>
          <w:sz w:val="24"/>
          <w:szCs w:val="24"/>
        </w:rPr>
        <w:t xml:space="preserve"> </w:t>
      </w:r>
      <w:r w:rsidR="008E4518">
        <w:rPr>
          <w:rFonts w:ascii="Times New Roman" w:hAnsi="Times New Roman"/>
          <w:sz w:val="24"/>
          <w:szCs w:val="24"/>
        </w:rPr>
        <w:t>improving the services provide</w:t>
      </w:r>
      <w:r w:rsidR="00D31349">
        <w:rPr>
          <w:rFonts w:ascii="Times New Roman" w:hAnsi="Times New Roman"/>
          <w:sz w:val="24"/>
          <w:szCs w:val="24"/>
        </w:rPr>
        <w:t>d</w:t>
      </w:r>
      <w:r w:rsidR="008E4518">
        <w:rPr>
          <w:rFonts w:ascii="Times New Roman" w:hAnsi="Times New Roman"/>
          <w:sz w:val="24"/>
          <w:szCs w:val="24"/>
        </w:rPr>
        <w:t xml:space="preserve"> b</w:t>
      </w:r>
      <w:r w:rsidR="00B73087" w:rsidRPr="007D54B9">
        <w:rPr>
          <w:rFonts w:ascii="Times New Roman" w:hAnsi="Times New Roman"/>
          <w:sz w:val="24"/>
          <w:szCs w:val="24"/>
        </w:rPr>
        <w:t>y the extension through information access and other trainings</w:t>
      </w:r>
    </w:p>
    <w:p w:rsidR="00C64BFB" w:rsidRPr="007D54B9" w:rsidRDefault="00C64BFB" w:rsidP="001611AB">
      <w:pPr>
        <w:pStyle w:val="ListParagraph"/>
        <w:numPr>
          <w:ilvl w:val="0"/>
          <w:numId w:val="9"/>
        </w:numPr>
        <w:spacing w:after="160"/>
        <w:jc w:val="both"/>
        <w:rPr>
          <w:rFonts w:ascii="Times New Roman" w:hAnsi="Times New Roman"/>
          <w:sz w:val="24"/>
          <w:szCs w:val="24"/>
        </w:rPr>
      </w:pPr>
      <w:r w:rsidRPr="007D54B9">
        <w:rPr>
          <w:rFonts w:ascii="Times New Roman" w:hAnsi="Times New Roman"/>
          <w:sz w:val="24"/>
          <w:szCs w:val="24"/>
        </w:rPr>
        <w:lastRenderedPageBreak/>
        <w:t>Government should also design a policy on how farmers would</w:t>
      </w:r>
      <w:r w:rsidR="006059AC" w:rsidRPr="007D54B9">
        <w:rPr>
          <w:rFonts w:ascii="Times New Roman" w:hAnsi="Times New Roman"/>
          <w:sz w:val="24"/>
          <w:szCs w:val="24"/>
        </w:rPr>
        <w:t xml:space="preserve"> be able</w:t>
      </w:r>
      <w:r w:rsidRPr="007D54B9">
        <w:rPr>
          <w:rFonts w:ascii="Times New Roman" w:hAnsi="Times New Roman"/>
          <w:sz w:val="24"/>
          <w:szCs w:val="24"/>
        </w:rPr>
        <w:t xml:space="preserve"> to have access to easy loan, as this is one of the greatest barriers that hindered agriculture. Without access to finance farmers were unable to achieve their aim.</w:t>
      </w:r>
    </w:p>
    <w:p w:rsidR="00170BED" w:rsidRPr="007D54B9" w:rsidRDefault="00170BED" w:rsidP="001611AB">
      <w:pPr>
        <w:spacing w:line="276" w:lineRule="auto"/>
        <w:jc w:val="both"/>
        <w:rPr>
          <w:rFonts w:ascii="Times New Roman" w:hAnsi="Times New Roman"/>
          <w:b/>
          <w:bCs/>
          <w:color w:val="FF0000"/>
          <w:sz w:val="24"/>
          <w:szCs w:val="24"/>
        </w:rPr>
      </w:pPr>
    </w:p>
    <w:p w:rsidR="00A25C18" w:rsidRPr="007D54B9" w:rsidRDefault="00A25C18" w:rsidP="001611AB">
      <w:pPr>
        <w:spacing w:line="276" w:lineRule="auto"/>
        <w:jc w:val="both"/>
        <w:rPr>
          <w:rFonts w:ascii="Times New Roman" w:hAnsi="Times New Roman"/>
          <w:b/>
          <w:bCs/>
          <w:sz w:val="24"/>
          <w:szCs w:val="24"/>
        </w:rPr>
      </w:pPr>
      <w:r w:rsidRPr="007D54B9">
        <w:rPr>
          <w:rFonts w:ascii="Times New Roman" w:hAnsi="Times New Roman"/>
          <w:b/>
          <w:bCs/>
          <w:sz w:val="24"/>
          <w:szCs w:val="24"/>
        </w:rPr>
        <w:t>Acknowledgement</w:t>
      </w:r>
    </w:p>
    <w:p w:rsidR="00573816" w:rsidRPr="007D54B9" w:rsidRDefault="00B31705" w:rsidP="001611AB">
      <w:pPr>
        <w:spacing w:line="276" w:lineRule="auto"/>
        <w:jc w:val="both"/>
        <w:rPr>
          <w:rFonts w:ascii="Times New Roman" w:hAnsi="Times New Roman" w:cs="Times New Roman"/>
          <w:sz w:val="24"/>
          <w:szCs w:val="24"/>
        </w:rPr>
      </w:pPr>
      <w:r>
        <w:rPr>
          <w:rFonts w:ascii="Times New Roman" w:hAnsi="Times New Roman" w:cs="Times New Roman"/>
          <w:sz w:val="24"/>
          <w:szCs w:val="24"/>
        </w:rPr>
        <w:t>The Research team acknowledge</w:t>
      </w:r>
      <w:r w:rsidR="00A25C18" w:rsidRPr="007D54B9">
        <w:rPr>
          <w:rFonts w:ascii="Times New Roman" w:hAnsi="Times New Roman" w:cs="Times New Roman"/>
          <w:sz w:val="24"/>
          <w:szCs w:val="24"/>
        </w:rPr>
        <w:t xml:space="preserve"> t</w:t>
      </w:r>
      <w:r>
        <w:rPr>
          <w:rFonts w:ascii="Times New Roman" w:hAnsi="Times New Roman" w:cs="Times New Roman"/>
          <w:sz w:val="24"/>
          <w:szCs w:val="24"/>
        </w:rPr>
        <w:t>he</w:t>
      </w:r>
      <w:r w:rsidR="00A25C18" w:rsidRPr="007D54B9">
        <w:rPr>
          <w:rFonts w:ascii="Times New Roman" w:hAnsi="Times New Roman" w:cs="Times New Roman"/>
          <w:sz w:val="24"/>
          <w:szCs w:val="24"/>
        </w:rPr>
        <w:t xml:space="preserve"> Helen Keller International and Irish Aid for their financial supp</w:t>
      </w:r>
      <w:r w:rsidR="002C582C" w:rsidRPr="007D54B9">
        <w:rPr>
          <w:rFonts w:ascii="Times New Roman" w:hAnsi="Times New Roman" w:cs="Times New Roman"/>
          <w:sz w:val="24"/>
          <w:szCs w:val="24"/>
        </w:rPr>
        <w:t>ort for OFSP Adoption</w:t>
      </w:r>
      <w:r w:rsidR="00A25C18" w:rsidRPr="007D54B9">
        <w:rPr>
          <w:rFonts w:ascii="Times New Roman" w:hAnsi="Times New Roman" w:cs="Times New Roman"/>
          <w:sz w:val="24"/>
          <w:szCs w:val="24"/>
        </w:rPr>
        <w:t xml:space="preserve"> studies with particular reference to Mr. Hamid Turay for </w:t>
      </w:r>
      <w:r w:rsidR="00F320A8" w:rsidRPr="007D54B9">
        <w:rPr>
          <w:rFonts w:ascii="Times New Roman" w:hAnsi="Times New Roman" w:cs="Times New Roman"/>
          <w:sz w:val="24"/>
          <w:szCs w:val="24"/>
        </w:rPr>
        <w:t>his assistance in the coordination of</w:t>
      </w:r>
      <w:r w:rsidR="00A25C18" w:rsidRPr="007D54B9">
        <w:rPr>
          <w:rFonts w:ascii="Times New Roman" w:hAnsi="Times New Roman" w:cs="Times New Roman"/>
          <w:sz w:val="24"/>
          <w:szCs w:val="24"/>
        </w:rPr>
        <w:t xml:space="preserve"> the survey. The team is grateful to </w:t>
      </w:r>
      <w:r w:rsidR="00F320A8" w:rsidRPr="007D54B9">
        <w:rPr>
          <w:rFonts w:ascii="Times New Roman" w:hAnsi="Times New Roman" w:cs="Times New Roman"/>
          <w:sz w:val="24"/>
          <w:szCs w:val="24"/>
        </w:rPr>
        <w:t>Sierra Leone Agricultural Research Institute (SLARI) authori</w:t>
      </w:r>
      <w:r w:rsidR="001C45D0">
        <w:rPr>
          <w:rFonts w:ascii="Times New Roman" w:hAnsi="Times New Roman" w:cs="Times New Roman"/>
          <w:sz w:val="24"/>
          <w:szCs w:val="24"/>
        </w:rPr>
        <w:t>ties for their technical support</w:t>
      </w:r>
      <w:r w:rsidR="00F320A8" w:rsidRPr="007D54B9">
        <w:rPr>
          <w:rFonts w:ascii="Times New Roman" w:hAnsi="Times New Roman" w:cs="Times New Roman"/>
          <w:sz w:val="24"/>
          <w:szCs w:val="24"/>
        </w:rPr>
        <w:t xml:space="preserve">, </w:t>
      </w:r>
      <w:proofErr w:type="spellStart"/>
      <w:r w:rsidR="003165E5" w:rsidRPr="007D54B9">
        <w:rPr>
          <w:rFonts w:ascii="Times New Roman" w:hAnsi="Times New Roman" w:cs="Times New Roman"/>
          <w:sz w:val="24"/>
          <w:szCs w:val="24"/>
        </w:rPr>
        <w:t>Dr.</w:t>
      </w:r>
      <w:proofErr w:type="spellEnd"/>
      <w:r w:rsidR="00A25C18" w:rsidRPr="007D54B9">
        <w:rPr>
          <w:rFonts w:ascii="Times New Roman" w:hAnsi="Times New Roman" w:cs="Times New Roman"/>
          <w:sz w:val="24"/>
          <w:szCs w:val="24"/>
        </w:rPr>
        <w:t xml:space="preserve"> Abdul Rahman Conteh (Acting Director- Njala Agricultural Research Centre) and Mr. Moses Joseph Tucker (OFSP Project Coordinator) for their inputs in this study. </w:t>
      </w:r>
      <w:r w:rsidR="001923B1">
        <w:rPr>
          <w:rFonts w:ascii="Times New Roman" w:hAnsi="Times New Roman" w:cs="Times New Roman"/>
          <w:sz w:val="24"/>
          <w:szCs w:val="24"/>
        </w:rPr>
        <w:t>We also acknowledge the</w:t>
      </w:r>
      <w:r w:rsidR="00A25C18" w:rsidRPr="007D54B9">
        <w:rPr>
          <w:rFonts w:ascii="Times New Roman" w:hAnsi="Times New Roman" w:cs="Times New Roman"/>
          <w:sz w:val="24"/>
          <w:szCs w:val="24"/>
        </w:rPr>
        <w:t xml:space="preserve"> effort provided by</w:t>
      </w:r>
      <w:r w:rsidR="00BC5C58">
        <w:rPr>
          <w:rFonts w:ascii="Times New Roman" w:hAnsi="Times New Roman" w:cs="Times New Roman"/>
          <w:sz w:val="24"/>
          <w:szCs w:val="24"/>
        </w:rPr>
        <w:t xml:space="preserve"> SLARI scientists for being</w:t>
      </w:r>
      <w:r w:rsidR="00A25C18" w:rsidRPr="007D54B9">
        <w:rPr>
          <w:rFonts w:ascii="Times New Roman" w:hAnsi="Times New Roman" w:cs="Times New Roman"/>
          <w:sz w:val="24"/>
          <w:szCs w:val="24"/>
        </w:rPr>
        <w:t xml:space="preserve"> participated in </w:t>
      </w:r>
      <w:r w:rsidR="00BC5C58">
        <w:rPr>
          <w:rFonts w:ascii="Times New Roman" w:hAnsi="Times New Roman" w:cs="Times New Roman"/>
          <w:sz w:val="24"/>
          <w:szCs w:val="24"/>
        </w:rPr>
        <w:t xml:space="preserve">the </w:t>
      </w:r>
      <w:r w:rsidR="00A25C18" w:rsidRPr="007D54B9">
        <w:rPr>
          <w:rFonts w:ascii="Times New Roman" w:hAnsi="Times New Roman" w:cs="Times New Roman"/>
          <w:sz w:val="24"/>
          <w:szCs w:val="24"/>
        </w:rPr>
        <w:t>focus gro</w:t>
      </w:r>
      <w:r w:rsidR="00BC5C58">
        <w:rPr>
          <w:rFonts w:ascii="Times New Roman" w:hAnsi="Times New Roman" w:cs="Times New Roman"/>
          <w:sz w:val="24"/>
          <w:szCs w:val="24"/>
        </w:rPr>
        <w:t>ups and surveys for this study</w:t>
      </w:r>
      <w:r w:rsidR="00A25C18" w:rsidRPr="007D54B9">
        <w:rPr>
          <w:rFonts w:ascii="Times New Roman" w:hAnsi="Times New Roman" w:cs="Times New Roman"/>
          <w:sz w:val="24"/>
          <w:szCs w:val="24"/>
        </w:rPr>
        <w:t>, and thank them for their contributions.</w:t>
      </w:r>
      <w:r w:rsidR="000C12E2" w:rsidRPr="007D54B9">
        <w:rPr>
          <w:rFonts w:ascii="Times New Roman" w:hAnsi="Times New Roman" w:cs="Times New Roman"/>
          <w:sz w:val="24"/>
          <w:szCs w:val="24"/>
        </w:rPr>
        <w:t xml:space="preserve"> Among the a</w:t>
      </w:r>
      <w:r w:rsidR="005A6CA6" w:rsidRPr="007D54B9">
        <w:rPr>
          <w:rFonts w:ascii="Times New Roman" w:hAnsi="Times New Roman" w:cs="Times New Roman"/>
          <w:sz w:val="24"/>
          <w:szCs w:val="24"/>
        </w:rPr>
        <w:t>uthors, there is no competing interest for</w:t>
      </w:r>
      <w:r w:rsidR="000C12E2" w:rsidRPr="007D54B9">
        <w:rPr>
          <w:rFonts w:ascii="Times New Roman" w:hAnsi="Times New Roman" w:cs="Times New Roman"/>
          <w:sz w:val="24"/>
          <w:szCs w:val="24"/>
        </w:rPr>
        <w:t xml:space="preserve"> this paper.</w:t>
      </w:r>
    </w:p>
    <w:p w:rsidR="00170BED" w:rsidRPr="007D54B9" w:rsidRDefault="00170BED" w:rsidP="001611AB">
      <w:pPr>
        <w:spacing w:line="276" w:lineRule="auto"/>
        <w:jc w:val="both"/>
        <w:rPr>
          <w:rFonts w:ascii="Times New Roman" w:hAnsi="Times New Roman"/>
          <w:b/>
          <w:sz w:val="24"/>
          <w:szCs w:val="24"/>
        </w:rPr>
      </w:pPr>
    </w:p>
    <w:p w:rsidR="00E510FE" w:rsidRPr="007D54B9" w:rsidRDefault="00E510FE" w:rsidP="001611AB">
      <w:pPr>
        <w:spacing w:line="276" w:lineRule="auto"/>
        <w:jc w:val="both"/>
        <w:rPr>
          <w:rFonts w:ascii="Times New Roman" w:hAnsi="Times New Roman"/>
          <w:b/>
          <w:sz w:val="24"/>
          <w:szCs w:val="24"/>
        </w:rPr>
      </w:pPr>
    </w:p>
    <w:p w:rsidR="00E510FE" w:rsidRPr="007D54B9" w:rsidRDefault="00E510FE" w:rsidP="001611AB">
      <w:pPr>
        <w:spacing w:line="276" w:lineRule="auto"/>
        <w:jc w:val="both"/>
        <w:rPr>
          <w:rFonts w:ascii="Times New Roman" w:hAnsi="Times New Roman"/>
          <w:b/>
          <w:sz w:val="24"/>
          <w:szCs w:val="24"/>
        </w:rPr>
      </w:pPr>
    </w:p>
    <w:p w:rsidR="00E510FE" w:rsidRPr="007D54B9" w:rsidRDefault="00E510FE" w:rsidP="001611AB">
      <w:pPr>
        <w:spacing w:line="276" w:lineRule="auto"/>
        <w:jc w:val="both"/>
        <w:rPr>
          <w:rFonts w:ascii="Times New Roman" w:hAnsi="Times New Roman"/>
          <w:b/>
          <w:sz w:val="24"/>
          <w:szCs w:val="24"/>
        </w:rPr>
      </w:pPr>
    </w:p>
    <w:p w:rsidR="00B366F0" w:rsidRPr="007D54B9" w:rsidRDefault="00B366F0" w:rsidP="001611AB">
      <w:pPr>
        <w:spacing w:line="276" w:lineRule="auto"/>
        <w:jc w:val="both"/>
        <w:rPr>
          <w:rFonts w:ascii="Times New Roman" w:hAnsi="Times New Roman"/>
          <w:b/>
          <w:sz w:val="24"/>
          <w:szCs w:val="24"/>
        </w:rPr>
      </w:pPr>
    </w:p>
    <w:p w:rsidR="00B366F0" w:rsidRPr="007D54B9" w:rsidRDefault="00B366F0" w:rsidP="001611AB">
      <w:pPr>
        <w:spacing w:line="276" w:lineRule="auto"/>
        <w:jc w:val="both"/>
        <w:rPr>
          <w:rFonts w:ascii="Times New Roman" w:hAnsi="Times New Roman"/>
          <w:b/>
          <w:sz w:val="24"/>
          <w:szCs w:val="24"/>
        </w:rPr>
      </w:pPr>
    </w:p>
    <w:p w:rsidR="009F4CA0" w:rsidRPr="007D54B9" w:rsidRDefault="009F4CA0" w:rsidP="001611AB">
      <w:pPr>
        <w:spacing w:line="276" w:lineRule="auto"/>
        <w:jc w:val="both"/>
        <w:rPr>
          <w:rFonts w:ascii="Times New Roman" w:hAnsi="Times New Roman"/>
          <w:b/>
          <w:sz w:val="24"/>
          <w:szCs w:val="24"/>
        </w:rPr>
      </w:pPr>
    </w:p>
    <w:p w:rsidR="000A540A" w:rsidRPr="007D54B9" w:rsidRDefault="000A540A" w:rsidP="001611AB">
      <w:pPr>
        <w:spacing w:line="276" w:lineRule="auto"/>
        <w:jc w:val="both"/>
        <w:rPr>
          <w:rFonts w:ascii="Times New Roman" w:hAnsi="Times New Roman"/>
          <w:b/>
          <w:sz w:val="24"/>
          <w:szCs w:val="24"/>
        </w:rPr>
      </w:pPr>
    </w:p>
    <w:p w:rsidR="000A540A" w:rsidRPr="007D54B9" w:rsidRDefault="000A540A" w:rsidP="001611AB">
      <w:pPr>
        <w:spacing w:line="276" w:lineRule="auto"/>
        <w:jc w:val="both"/>
        <w:rPr>
          <w:rFonts w:ascii="Times New Roman" w:hAnsi="Times New Roman"/>
          <w:b/>
          <w:sz w:val="24"/>
          <w:szCs w:val="24"/>
        </w:rPr>
      </w:pPr>
    </w:p>
    <w:p w:rsidR="000A540A" w:rsidRPr="007D54B9" w:rsidRDefault="000A540A" w:rsidP="001611AB">
      <w:pPr>
        <w:spacing w:line="276" w:lineRule="auto"/>
        <w:jc w:val="both"/>
        <w:rPr>
          <w:rFonts w:ascii="Times New Roman" w:hAnsi="Times New Roman"/>
          <w:b/>
          <w:sz w:val="24"/>
          <w:szCs w:val="24"/>
        </w:rPr>
      </w:pPr>
    </w:p>
    <w:p w:rsidR="000A540A" w:rsidRPr="007D54B9" w:rsidRDefault="000A540A" w:rsidP="001611AB">
      <w:pPr>
        <w:spacing w:line="276" w:lineRule="auto"/>
        <w:jc w:val="both"/>
        <w:rPr>
          <w:rFonts w:ascii="Times New Roman" w:hAnsi="Times New Roman"/>
          <w:b/>
          <w:sz w:val="24"/>
          <w:szCs w:val="24"/>
        </w:rPr>
      </w:pPr>
    </w:p>
    <w:p w:rsidR="000A540A" w:rsidRPr="007D54B9" w:rsidRDefault="000A540A" w:rsidP="001611AB">
      <w:pPr>
        <w:spacing w:line="276" w:lineRule="auto"/>
        <w:jc w:val="both"/>
        <w:rPr>
          <w:rFonts w:ascii="Times New Roman" w:hAnsi="Times New Roman"/>
          <w:b/>
          <w:sz w:val="24"/>
          <w:szCs w:val="24"/>
        </w:rPr>
      </w:pPr>
    </w:p>
    <w:p w:rsidR="000A540A" w:rsidRPr="007D54B9" w:rsidRDefault="000A540A" w:rsidP="001611AB">
      <w:pPr>
        <w:spacing w:line="276" w:lineRule="auto"/>
        <w:jc w:val="both"/>
        <w:rPr>
          <w:rFonts w:ascii="Times New Roman" w:hAnsi="Times New Roman"/>
          <w:b/>
          <w:sz w:val="24"/>
          <w:szCs w:val="24"/>
        </w:rPr>
      </w:pPr>
    </w:p>
    <w:p w:rsidR="000A540A" w:rsidRPr="007D54B9" w:rsidRDefault="000A540A" w:rsidP="001611AB">
      <w:pPr>
        <w:spacing w:line="276" w:lineRule="auto"/>
        <w:jc w:val="both"/>
        <w:rPr>
          <w:rFonts w:ascii="Times New Roman" w:hAnsi="Times New Roman"/>
          <w:b/>
          <w:sz w:val="24"/>
          <w:szCs w:val="24"/>
        </w:rPr>
      </w:pPr>
    </w:p>
    <w:p w:rsidR="000A540A" w:rsidRPr="007D54B9" w:rsidRDefault="000A540A" w:rsidP="001611AB">
      <w:pPr>
        <w:spacing w:line="276" w:lineRule="auto"/>
        <w:jc w:val="both"/>
        <w:rPr>
          <w:rFonts w:ascii="Times New Roman" w:hAnsi="Times New Roman"/>
          <w:b/>
          <w:sz w:val="24"/>
          <w:szCs w:val="24"/>
        </w:rPr>
      </w:pPr>
    </w:p>
    <w:p w:rsidR="00250B82" w:rsidRPr="00250B82" w:rsidRDefault="00250B82" w:rsidP="001611AB">
      <w:pPr>
        <w:spacing w:line="276" w:lineRule="auto"/>
        <w:jc w:val="both"/>
        <w:rPr>
          <w:rFonts w:ascii="Times New Roman" w:hAnsi="Times New Roman"/>
          <w:b/>
          <w:sz w:val="24"/>
          <w:szCs w:val="24"/>
        </w:rPr>
      </w:pPr>
      <w:r w:rsidRPr="00250B82">
        <w:rPr>
          <w:rFonts w:ascii="Times New Roman" w:hAnsi="Times New Roman"/>
          <w:b/>
          <w:sz w:val="24"/>
          <w:szCs w:val="24"/>
        </w:rPr>
        <w:t>Disclaimer (Artificial intelligence)</w:t>
      </w:r>
    </w:p>
    <w:p w:rsidR="000A540A" w:rsidRPr="007D54B9" w:rsidRDefault="00250B82" w:rsidP="001611AB">
      <w:pPr>
        <w:spacing w:line="276" w:lineRule="auto"/>
        <w:jc w:val="both"/>
        <w:rPr>
          <w:rFonts w:ascii="Times New Roman" w:hAnsi="Times New Roman"/>
          <w:b/>
          <w:sz w:val="24"/>
          <w:szCs w:val="24"/>
        </w:rPr>
      </w:pPr>
      <w:r w:rsidRPr="00250B82">
        <w:rPr>
          <w:rFonts w:ascii="Times New Roman" w:hAnsi="Times New Roman"/>
          <w:b/>
          <w:sz w:val="24"/>
          <w:szCs w:val="24"/>
        </w:rPr>
        <w:t>Author(s) hereby declare that NO generative AI technologies such as Large Language Models (</w:t>
      </w:r>
      <w:proofErr w:type="spellStart"/>
      <w:r w:rsidRPr="00250B82">
        <w:rPr>
          <w:rFonts w:ascii="Times New Roman" w:hAnsi="Times New Roman"/>
          <w:b/>
          <w:sz w:val="24"/>
          <w:szCs w:val="24"/>
        </w:rPr>
        <w:t>ChatGPT</w:t>
      </w:r>
      <w:proofErr w:type="spellEnd"/>
      <w:r w:rsidRPr="00250B82">
        <w:rPr>
          <w:rFonts w:ascii="Times New Roman" w:hAnsi="Times New Roman"/>
          <w:b/>
          <w:sz w:val="24"/>
          <w:szCs w:val="24"/>
        </w:rPr>
        <w:t>, COPILOT, etc.) and text-to-image generators have been used during the writing or editing of this manuscript.</w:t>
      </w:r>
    </w:p>
    <w:p w:rsidR="000A540A" w:rsidRPr="007D54B9" w:rsidRDefault="000A540A" w:rsidP="001611AB">
      <w:pPr>
        <w:spacing w:line="276" w:lineRule="auto"/>
        <w:jc w:val="both"/>
        <w:rPr>
          <w:rFonts w:ascii="Times New Roman" w:hAnsi="Times New Roman"/>
          <w:b/>
          <w:sz w:val="24"/>
          <w:szCs w:val="24"/>
        </w:rPr>
      </w:pPr>
    </w:p>
    <w:p w:rsidR="007D54B9" w:rsidRPr="007D54B9" w:rsidRDefault="007D54B9" w:rsidP="001611AB">
      <w:pPr>
        <w:spacing w:line="276" w:lineRule="auto"/>
        <w:jc w:val="both"/>
        <w:rPr>
          <w:rFonts w:ascii="Times New Roman" w:hAnsi="Times New Roman"/>
          <w:b/>
          <w:sz w:val="24"/>
          <w:szCs w:val="24"/>
        </w:rPr>
      </w:pPr>
    </w:p>
    <w:p w:rsidR="000A540A" w:rsidRPr="007D54B9" w:rsidRDefault="000A540A" w:rsidP="001611AB">
      <w:pPr>
        <w:spacing w:line="276" w:lineRule="auto"/>
        <w:jc w:val="both"/>
        <w:rPr>
          <w:rFonts w:ascii="Times New Roman" w:hAnsi="Times New Roman"/>
          <w:b/>
          <w:sz w:val="24"/>
          <w:szCs w:val="24"/>
        </w:rPr>
      </w:pPr>
    </w:p>
    <w:p w:rsidR="007D54B9" w:rsidRPr="007D54B9" w:rsidRDefault="007D54B9" w:rsidP="001611AB">
      <w:pPr>
        <w:spacing w:line="276" w:lineRule="auto"/>
        <w:jc w:val="both"/>
        <w:rPr>
          <w:rFonts w:ascii="Times New Roman" w:hAnsi="Times New Roman"/>
          <w:b/>
          <w:sz w:val="24"/>
          <w:szCs w:val="24"/>
        </w:rPr>
      </w:pPr>
      <w:r w:rsidRPr="007D54B9">
        <w:rPr>
          <w:rFonts w:ascii="Times New Roman" w:hAnsi="Times New Roman"/>
          <w:b/>
          <w:sz w:val="24"/>
          <w:szCs w:val="24"/>
        </w:rPr>
        <w:t>References</w:t>
      </w:r>
    </w:p>
    <w:p w:rsidR="007D54B9" w:rsidRPr="007D54B9" w:rsidRDefault="007D54B9" w:rsidP="001611AB">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Kanju, E. E. (2000). Inheritance of agronomic and quality characteristics in sweet potato. PhD thesis, University of Orange Free State, South Africa</w:t>
      </w:r>
      <w:r w:rsidRPr="007D54B9">
        <w:rPr>
          <w:rFonts w:ascii="Times New Roman" w:hAnsi="Times New Roman"/>
          <w:color w:val="FF0000"/>
          <w:sz w:val="24"/>
          <w:szCs w:val="24"/>
        </w:rPr>
        <w:t>.</w:t>
      </w:r>
      <w:r>
        <w:rPr>
          <w:rFonts w:ascii="Times New Roman" w:hAnsi="Times New Roman"/>
          <w:color w:val="FF0000"/>
          <w:sz w:val="24"/>
          <w:szCs w:val="24"/>
        </w:rPr>
        <w:t xml:space="preserve"> </w:t>
      </w:r>
    </w:p>
    <w:p w:rsidR="007D54B9" w:rsidRPr="007D54B9" w:rsidRDefault="007D54B9" w:rsidP="001611AB">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 xml:space="preserve">Oke, O. L. (1990). Nutritive value in Roots, Tubers, Plantains and   Bananas in Human Nutrition. FAO Food and Nutrition Series, No. 24. Food and Agriculture Organization of the United Nations (FAO): Rome. Pages 37-58, 129-130 </w:t>
      </w:r>
    </w:p>
    <w:p w:rsidR="007D54B9" w:rsidRPr="007D54B9" w:rsidRDefault="007D54B9" w:rsidP="001611AB">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Mwanga, R. O. Odongo, M., B. Niringiye, C., Kapinga, R. Tumwegamire, S. Abidin, P. E. Carey, E.E. Lemaga, B. Nsumba, J. and Zhang. D. (2007). Sweetpotato selection releases: lessons learnt from Uganda. . African Crop Science Journal 15:11-23.</w:t>
      </w:r>
    </w:p>
    <w:p w:rsidR="007D54B9" w:rsidRPr="007D54B9" w:rsidRDefault="007D54B9" w:rsidP="001611AB">
      <w:pPr>
        <w:pStyle w:val="ListParagraph"/>
        <w:numPr>
          <w:ilvl w:val="0"/>
          <w:numId w:val="12"/>
        </w:numPr>
        <w:jc w:val="both"/>
        <w:rPr>
          <w:rStyle w:val="hlfld-contribauthor"/>
          <w:rFonts w:ascii="Times New Roman" w:hAnsi="Times New Roman"/>
          <w:iCs/>
          <w:sz w:val="24"/>
          <w:szCs w:val="24"/>
        </w:rPr>
      </w:pPr>
      <w:r w:rsidRPr="007D54B9">
        <w:rPr>
          <w:rFonts w:ascii="Times New Roman" w:hAnsi="Times New Roman"/>
          <w:iCs/>
          <w:sz w:val="24"/>
          <w:szCs w:val="24"/>
        </w:rPr>
        <w:t>Low, J., Lynam, J., Lemaga, B., Crissman, C., Barker, I., Thiele, G., Namanda, S., Wheatley, C. and Andrade, M.(2009). Sweetpotato in Sub-Saharan Africa. 359-390 pp. In Loebenstein G., and Thottappilly G., (eds), The Sweetpotato. Springer Science+Business Media B.V.</w:t>
      </w:r>
    </w:p>
    <w:p w:rsidR="007D54B9" w:rsidRPr="007D54B9" w:rsidRDefault="007D54B9" w:rsidP="001611AB">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Tumwegamire, S., Kapinga, R., Zhang, D., Crissman, C., and Agili, S. (2004). Opportunities for promoting Orange-fleshed sweet potato as a mechanism for combat Vitamin A deficiency in Sub-saharan Africa. Africa Crop Science Journal, Vol. 12. No. 3, pp 241 –252.</w:t>
      </w:r>
    </w:p>
    <w:p w:rsidR="007D54B9" w:rsidRPr="007D54B9" w:rsidRDefault="007D54B9" w:rsidP="001611AB">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Woolfe, J. A. (1992). Sweet potato: an untapped food resource. Cambridge University press, Cambridge, UK</w:t>
      </w:r>
      <w:r w:rsidRPr="007D54B9">
        <w:rPr>
          <w:rFonts w:ascii="Arial" w:hAnsi="Arial" w:cs="Arial"/>
          <w:sz w:val="24"/>
          <w:szCs w:val="24"/>
        </w:rPr>
        <w:t>.</w:t>
      </w:r>
    </w:p>
    <w:p w:rsidR="007D54B9" w:rsidRPr="007D54B9" w:rsidRDefault="007D54B9" w:rsidP="001611AB">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Duke, J. A. (1983). Handbook of energy crops. Available onsite: http://www.hort.purdue.edu/newcrop/duke_energy/ipomoea_batatas.html [Accessed: January, 2011]</w:t>
      </w:r>
    </w:p>
    <w:p w:rsidR="007D54B9" w:rsidRPr="007D54B9" w:rsidRDefault="007D54B9" w:rsidP="001611AB">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Tenge, A. Ley, G. Hella, J. Kinyau, M. Opio, F. and Rwomushana, I. (2013). Options to Increase Adoption of Lowland Rice – Legume Technologies in Morogoro, Tanzania Journal of Sustainable Development; Vol. 6, No. 7</w:t>
      </w:r>
    </w:p>
    <w:p w:rsidR="007D54B9" w:rsidRPr="007D54B9" w:rsidRDefault="007D54B9" w:rsidP="001611AB">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 xml:space="preserve">De Graaff, J., Amsalu, A., Bodner, F., Kessler, A., Posthumus, H., &amp;Tenge, A. J. (2008). Factors influencing adoption and continued use of long-term soil and water conservation measures in five developing countries. </w:t>
      </w:r>
      <w:r w:rsidRPr="007D54B9">
        <w:rPr>
          <w:rFonts w:ascii="Times New Roman" w:hAnsi="Times New Roman"/>
          <w:iCs/>
          <w:sz w:val="24"/>
          <w:szCs w:val="24"/>
        </w:rPr>
        <w:t>Applied Geography, 28</w:t>
      </w:r>
      <w:r w:rsidRPr="007D54B9">
        <w:rPr>
          <w:rFonts w:ascii="Times New Roman" w:hAnsi="Times New Roman"/>
          <w:sz w:val="24"/>
          <w:szCs w:val="24"/>
        </w:rPr>
        <w:t>, 271-280.</w:t>
      </w:r>
    </w:p>
    <w:p w:rsidR="007D54B9" w:rsidRPr="007D54B9" w:rsidRDefault="007D54B9" w:rsidP="001611AB">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Cramb, R. A. (2003). Processes affecting the successful adoption of new technologies by smallholder.In Hacker, B (ed).Working with farmers: The key to adoption of forage technologies (pp. 12-15). ACIAR Proceedings No. 95. Canberra: Australian Centre for International Agricultural Research.9</w:t>
      </w:r>
    </w:p>
    <w:p w:rsidR="007D54B9" w:rsidRPr="007D54B9" w:rsidRDefault="007D54B9" w:rsidP="001611AB">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Kothari, C. R. (2004). Research Methodology-Methods and Techniques, 2nd Edition, K.K. Gupta for New Age International (P) Ltd. New Delhi, 288.</w:t>
      </w:r>
    </w:p>
    <w:p w:rsidR="007D54B9" w:rsidRPr="007D54B9" w:rsidRDefault="007D54B9" w:rsidP="001611AB">
      <w:pPr>
        <w:pStyle w:val="ListParagraph"/>
        <w:spacing w:after="160"/>
        <w:ind w:hanging="720"/>
        <w:jc w:val="both"/>
        <w:rPr>
          <w:rFonts w:ascii="Times New Roman" w:hAnsi="Times New Roman"/>
          <w:sz w:val="24"/>
          <w:szCs w:val="24"/>
        </w:rPr>
      </w:pPr>
    </w:p>
    <w:p w:rsidR="00BD181E" w:rsidRPr="00BD181E" w:rsidRDefault="007D54B9" w:rsidP="001611AB">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Saunders, M. Lewis, P. and Thornhill A. (2004). Research Methods for Business Students. 2nd Edition, Prentice Hall, New York.</w:t>
      </w:r>
    </w:p>
    <w:p w:rsidR="007D54B9" w:rsidRPr="007D54B9" w:rsidRDefault="007D54B9" w:rsidP="001611AB">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 xml:space="preserve">Bryman, A. (2012). </w:t>
      </w:r>
      <w:r w:rsidRPr="007D54B9">
        <w:rPr>
          <w:rFonts w:ascii="Times New Roman" w:hAnsi="Times New Roman"/>
          <w:iCs/>
          <w:sz w:val="24"/>
          <w:szCs w:val="24"/>
        </w:rPr>
        <w:t xml:space="preserve">Social Research Methods </w:t>
      </w:r>
      <w:r w:rsidRPr="007D54B9">
        <w:rPr>
          <w:rFonts w:ascii="Times New Roman" w:hAnsi="Times New Roman"/>
          <w:sz w:val="24"/>
          <w:szCs w:val="24"/>
        </w:rPr>
        <w:t>(4th ed.). Oxford University Press.</w:t>
      </w:r>
      <w:r w:rsidRPr="007D54B9">
        <w:rPr>
          <w:rFonts w:ascii="Times New Roman" w:hAnsi="Times New Roman"/>
          <w:color w:val="FF0000"/>
          <w:sz w:val="24"/>
          <w:szCs w:val="24"/>
        </w:rPr>
        <w:t xml:space="preserve"> </w:t>
      </w:r>
    </w:p>
    <w:p w:rsidR="007D54B9" w:rsidRPr="007D54B9" w:rsidRDefault="007D54B9" w:rsidP="001611AB">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lastRenderedPageBreak/>
        <w:t>Akudugu, M.A., Guo, E., &amp; Dadzie, S.K (2012). Adoption of modern agricultural production technologies by farm households in Ghana:  what factors influence their decisions. Journal of biology, agriculture and healthcare, 2(3).</w:t>
      </w:r>
    </w:p>
    <w:p w:rsidR="007D54B9" w:rsidRPr="007D54B9" w:rsidRDefault="007D54B9" w:rsidP="001611AB">
      <w:pPr>
        <w:pStyle w:val="ListParagraph"/>
        <w:numPr>
          <w:ilvl w:val="0"/>
          <w:numId w:val="12"/>
        </w:numPr>
        <w:jc w:val="both"/>
        <w:rPr>
          <w:rFonts w:ascii="Times New Roman" w:hAnsi="Times New Roman"/>
          <w:color w:val="FF0000"/>
          <w:sz w:val="24"/>
          <w:szCs w:val="24"/>
        </w:rPr>
      </w:pPr>
      <w:r w:rsidRPr="007D54B9">
        <w:rPr>
          <w:rFonts w:ascii="Times New Roman" w:hAnsi="Times New Roman"/>
          <w:sz w:val="24"/>
          <w:szCs w:val="24"/>
        </w:rPr>
        <w:t>Idrissa , Y.L., Shehu, H. and Ngamdu, M.B. (2012). Effect of adoption of improved Maize seed on household food security in GWOZA Local Government Area of Borno state Nigeria. Global Journal, volume 12, ISSN5 version</w:t>
      </w:r>
      <w:r w:rsidRPr="007D54B9">
        <w:rPr>
          <w:rFonts w:ascii="Times New Roman" w:hAnsi="Times New Roman"/>
          <w:color w:val="FF0000"/>
          <w:sz w:val="24"/>
          <w:szCs w:val="24"/>
        </w:rPr>
        <w:t>.</w:t>
      </w:r>
    </w:p>
    <w:p w:rsidR="007D54B9" w:rsidRPr="007D54B9" w:rsidRDefault="007D54B9" w:rsidP="001611AB">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Olaniyi, O.A. and Adewale, J.G. (2021). Information on maize production among rural youths. A solution for sustainable food security in Nigeria</w:t>
      </w:r>
      <w:r w:rsidRPr="007D54B9">
        <w:rPr>
          <w:rFonts w:ascii="Times New Roman" w:hAnsi="Times New Roman"/>
          <w:color w:val="FF0000"/>
          <w:sz w:val="24"/>
          <w:szCs w:val="24"/>
        </w:rPr>
        <w:t>.</w:t>
      </w:r>
    </w:p>
    <w:p w:rsidR="007D54B9" w:rsidRPr="007D54B9" w:rsidRDefault="007D54B9" w:rsidP="001611AB">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Jamilu, A.A., Abdul-Aziz, H., A.K. Jafaru., B.M. Sani and Abudu, S. (2014). Factors influencing the adoption os Sasakwa Global 2000 Maize production technologies among smallholder farmers in Kaduna State. Journal of Agricultural Extension 18(1): 73-83</w:t>
      </w:r>
      <w:r w:rsidRPr="007D54B9">
        <w:rPr>
          <w:rFonts w:ascii="Times New Roman" w:hAnsi="Times New Roman"/>
          <w:color w:val="FF0000"/>
          <w:sz w:val="24"/>
          <w:szCs w:val="24"/>
        </w:rPr>
        <w:t>.</w:t>
      </w:r>
    </w:p>
    <w:p w:rsidR="007D54B9" w:rsidRPr="007D54B9" w:rsidRDefault="007D54B9" w:rsidP="001611AB">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Onyedicachi, A.C. (2015). The effect of social capital on access to micro credit among rural farming household in Abia state, Nigeria Agrosearch 15(1). 59-75 Available @Http://DXDoi.org/10.4314/Agrosh. V15i1.4 Retrieved 7</w:t>
      </w:r>
      <w:r w:rsidRPr="007D54B9">
        <w:rPr>
          <w:rFonts w:ascii="Times New Roman" w:hAnsi="Times New Roman"/>
          <w:sz w:val="24"/>
          <w:szCs w:val="24"/>
          <w:vertAlign w:val="superscript"/>
        </w:rPr>
        <w:t>th</w:t>
      </w:r>
      <w:r w:rsidRPr="007D54B9">
        <w:rPr>
          <w:rFonts w:ascii="Times New Roman" w:hAnsi="Times New Roman"/>
          <w:sz w:val="24"/>
          <w:szCs w:val="24"/>
        </w:rPr>
        <w:t xml:space="preserve"> March, 2016</w:t>
      </w:r>
    </w:p>
    <w:p w:rsidR="007D54B9" w:rsidRPr="007D54B9" w:rsidRDefault="007D54B9" w:rsidP="001611AB">
      <w:pPr>
        <w:pStyle w:val="ListParagraph"/>
        <w:spacing w:after="160"/>
        <w:ind w:hanging="720"/>
        <w:jc w:val="both"/>
        <w:rPr>
          <w:rFonts w:ascii="Times New Roman" w:hAnsi="Times New Roman"/>
          <w:sz w:val="24"/>
          <w:szCs w:val="24"/>
        </w:rPr>
      </w:pPr>
    </w:p>
    <w:p w:rsidR="007D54B9" w:rsidRPr="007D54B9" w:rsidRDefault="007D54B9" w:rsidP="001611AB">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Umar, S., Musa, M.W and Kamsang, L. (2014). Determinant of adoption of improve maize varieties among resource poor household in Kano and Katsina State, Nigeria Journal of Agricultural Extension 18(2). 115-124.</w:t>
      </w:r>
    </w:p>
    <w:p w:rsidR="007D54B9" w:rsidRPr="007D54B9" w:rsidRDefault="001611AB" w:rsidP="001611AB">
      <w:pPr>
        <w:pStyle w:val="ListParagraph"/>
        <w:numPr>
          <w:ilvl w:val="0"/>
          <w:numId w:val="12"/>
        </w:numPr>
        <w:jc w:val="both"/>
        <w:rPr>
          <w:rFonts w:ascii="Times New Roman" w:hAnsi="Times New Roman"/>
          <w:sz w:val="24"/>
          <w:szCs w:val="24"/>
        </w:rPr>
      </w:pPr>
      <w:hyperlink r:id="rId11" w:anchor="bbib0135" w:history="1">
        <w:r w:rsidR="007D54B9" w:rsidRPr="007D54B9">
          <w:rPr>
            <w:rFonts w:ascii="Times New Roman" w:hAnsi="Times New Roman"/>
            <w:sz w:val="24"/>
            <w:szCs w:val="24"/>
          </w:rPr>
          <w:t>Kassie et al., 2013</w:t>
        </w:r>
      </w:hyperlink>
      <w:r w:rsidR="007D54B9" w:rsidRPr="007D54B9">
        <w:rPr>
          <w:rFonts w:ascii="Times New Roman" w:hAnsi="Times New Roman"/>
          <w:sz w:val="24"/>
          <w:szCs w:val="24"/>
        </w:rPr>
        <w:t xml:space="preserve"> M. Kassie, M. Jaleta, B. Shiferaw, F. Mmbando, M. Mekuria</w:t>
      </w:r>
      <w:r w:rsidR="007D54B9" w:rsidRPr="007D54B9">
        <w:rPr>
          <w:rFonts w:ascii="Times New Roman" w:hAnsi="Times New Roman"/>
          <w:bCs/>
          <w:sz w:val="24"/>
          <w:szCs w:val="24"/>
        </w:rPr>
        <w:t>Adoption of interrelated sustainable agricultural practices in smallholder systems: evidence from rural Tanzania</w:t>
      </w:r>
      <w:r w:rsidR="007D54B9" w:rsidRPr="007D54B9">
        <w:rPr>
          <w:rFonts w:ascii="Times New Roman" w:hAnsi="Times New Roman"/>
          <w:sz w:val="24"/>
          <w:szCs w:val="24"/>
        </w:rPr>
        <w:t>Technol. Forecast. Soc. Change, 80 (2013), pp. 525-540</w:t>
      </w:r>
    </w:p>
    <w:p w:rsidR="007D54B9" w:rsidRPr="007D54B9" w:rsidRDefault="007D54B9" w:rsidP="001611AB">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Teklewold, H., Kassie, M., Shiferaw, B., 2013. Adoption of multiple sustainable agriculturalpractices in rural Ethiopia. Journal of Agricultural Economics.http://dx.doi.org/10.1111/1477-9552.12011(in press).</w:t>
      </w:r>
    </w:p>
    <w:p w:rsidR="007D54B9" w:rsidRPr="007D54B9" w:rsidRDefault="007D54B9" w:rsidP="001611AB">
      <w:pPr>
        <w:pStyle w:val="ListParagraph"/>
        <w:numPr>
          <w:ilvl w:val="0"/>
          <w:numId w:val="12"/>
        </w:numPr>
        <w:jc w:val="both"/>
        <w:rPr>
          <w:rFonts w:ascii="Times New Roman" w:hAnsi="Times New Roman"/>
          <w:color w:val="FF0000"/>
          <w:sz w:val="24"/>
          <w:szCs w:val="24"/>
        </w:rPr>
      </w:pPr>
      <w:r w:rsidRPr="007D54B9">
        <w:rPr>
          <w:rFonts w:ascii="Times New Roman" w:hAnsi="Times New Roman"/>
          <w:sz w:val="24"/>
          <w:szCs w:val="24"/>
        </w:rPr>
        <w:t>Uaiene, R.N, Arndt. C, Masters,W.A. 2009― Determinant of Agricultural Technology Adoption in Mozambique.‖Ministry of Planning and Development Republic of Mozambique. Discussion papers No. 67E</w:t>
      </w:r>
      <w:r w:rsidRPr="007D54B9">
        <w:rPr>
          <w:rFonts w:ascii="Times New Roman" w:hAnsi="Times New Roman"/>
          <w:color w:val="FF0000"/>
          <w:sz w:val="24"/>
          <w:szCs w:val="24"/>
        </w:rPr>
        <w:t>.</w:t>
      </w:r>
    </w:p>
    <w:p w:rsidR="007D54B9" w:rsidRPr="007D54B9" w:rsidRDefault="007D54B9" w:rsidP="001611AB">
      <w:pPr>
        <w:pStyle w:val="ListParagraph"/>
        <w:numPr>
          <w:ilvl w:val="0"/>
          <w:numId w:val="12"/>
        </w:numPr>
        <w:jc w:val="both"/>
        <w:rPr>
          <w:rFonts w:ascii="Times New Roman" w:hAnsi="Times New Roman"/>
          <w:sz w:val="24"/>
          <w:szCs w:val="24"/>
        </w:rPr>
      </w:pPr>
      <w:r w:rsidRPr="007D54B9">
        <w:rPr>
          <w:rStyle w:val="hlfld-contribauthor"/>
          <w:rFonts w:ascii="Times New Roman" w:hAnsi="Times New Roman"/>
          <w:sz w:val="24"/>
          <w:szCs w:val="24"/>
        </w:rPr>
        <w:t xml:space="preserve">Mohamed, </w:t>
      </w:r>
      <w:r w:rsidRPr="007D54B9">
        <w:rPr>
          <w:rStyle w:val="nlmgiven-names"/>
          <w:rFonts w:ascii="Times New Roman" w:hAnsi="Times New Roman"/>
          <w:sz w:val="24"/>
          <w:szCs w:val="24"/>
        </w:rPr>
        <w:t>K.</w:t>
      </w:r>
      <w:r w:rsidRPr="007D54B9">
        <w:rPr>
          <w:rStyle w:val="hlfld-contribauthor"/>
          <w:rFonts w:ascii="Times New Roman" w:hAnsi="Times New Roman"/>
          <w:sz w:val="24"/>
          <w:szCs w:val="24"/>
        </w:rPr>
        <w:t xml:space="preserve"> </w:t>
      </w:r>
      <w:r w:rsidRPr="007D54B9">
        <w:rPr>
          <w:rFonts w:ascii="Times New Roman" w:hAnsi="Times New Roman"/>
          <w:sz w:val="24"/>
          <w:szCs w:val="24"/>
        </w:rPr>
        <w:t xml:space="preserve">, &amp; </w:t>
      </w:r>
      <w:r w:rsidRPr="007D54B9">
        <w:rPr>
          <w:rStyle w:val="hlfld-contribauthor"/>
          <w:rFonts w:ascii="Times New Roman" w:hAnsi="Times New Roman"/>
          <w:sz w:val="24"/>
          <w:szCs w:val="24"/>
        </w:rPr>
        <w:t xml:space="preserve">Temu, </w:t>
      </w:r>
      <w:r w:rsidRPr="007D54B9">
        <w:rPr>
          <w:rStyle w:val="nlmgiven-names"/>
          <w:rFonts w:ascii="Times New Roman" w:hAnsi="Times New Roman"/>
          <w:sz w:val="24"/>
          <w:szCs w:val="24"/>
        </w:rPr>
        <w:t>A.</w:t>
      </w:r>
      <w:r w:rsidRPr="007D54B9">
        <w:rPr>
          <w:rStyle w:val="hlfld-contribauthor"/>
          <w:rFonts w:ascii="Times New Roman" w:hAnsi="Times New Roman"/>
          <w:sz w:val="24"/>
          <w:szCs w:val="24"/>
        </w:rPr>
        <w:t xml:space="preserve"> </w:t>
      </w:r>
      <w:r w:rsidRPr="007D54B9">
        <w:rPr>
          <w:rFonts w:ascii="Times New Roman" w:hAnsi="Times New Roman"/>
          <w:sz w:val="24"/>
          <w:szCs w:val="24"/>
        </w:rPr>
        <w:t>(</w:t>
      </w:r>
      <w:r w:rsidRPr="007D54B9">
        <w:rPr>
          <w:rStyle w:val="nlmyear"/>
          <w:rFonts w:ascii="Times New Roman" w:eastAsiaTheme="majorEastAsia" w:hAnsi="Times New Roman"/>
          <w:sz w:val="24"/>
          <w:szCs w:val="24"/>
        </w:rPr>
        <w:t>2008</w:t>
      </w:r>
      <w:r w:rsidRPr="007D54B9">
        <w:rPr>
          <w:rFonts w:ascii="Times New Roman" w:hAnsi="Times New Roman"/>
          <w:sz w:val="24"/>
          <w:szCs w:val="24"/>
        </w:rPr>
        <w:t xml:space="preserve">). </w:t>
      </w:r>
      <w:r w:rsidRPr="007D54B9">
        <w:rPr>
          <w:rStyle w:val="nlmarticle-title"/>
          <w:rFonts w:ascii="Times New Roman" w:eastAsiaTheme="majorEastAsia" w:hAnsi="Times New Roman"/>
          <w:sz w:val="24"/>
          <w:szCs w:val="24"/>
        </w:rPr>
        <w:t>Access to credit and its effect on the adoption of agricultural technologies: The case of Zanzibar</w:t>
      </w:r>
      <w:r w:rsidRPr="007D54B9">
        <w:rPr>
          <w:rFonts w:ascii="Times New Roman" w:hAnsi="Times New Roman"/>
          <w:sz w:val="24"/>
          <w:szCs w:val="24"/>
        </w:rPr>
        <w:t xml:space="preserve">. </w:t>
      </w:r>
      <w:r w:rsidRPr="007D54B9">
        <w:rPr>
          <w:rFonts w:ascii="Times New Roman" w:hAnsi="Times New Roman"/>
          <w:i/>
          <w:iCs/>
          <w:sz w:val="24"/>
          <w:szCs w:val="24"/>
        </w:rPr>
        <w:t>African Review of Money Finance and Banking</w:t>
      </w:r>
      <w:r w:rsidRPr="007D54B9">
        <w:rPr>
          <w:rFonts w:ascii="Times New Roman" w:hAnsi="Times New Roman"/>
          <w:sz w:val="24"/>
          <w:szCs w:val="24"/>
        </w:rPr>
        <w:t xml:space="preserve"> , </w:t>
      </w:r>
      <w:r w:rsidRPr="007D54B9">
        <w:rPr>
          <w:rStyle w:val="nlmfpage"/>
          <w:rFonts w:ascii="Times New Roman" w:hAnsi="Times New Roman"/>
          <w:sz w:val="24"/>
          <w:szCs w:val="24"/>
        </w:rPr>
        <w:t>45</w:t>
      </w:r>
      <w:r w:rsidRPr="007D54B9">
        <w:rPr>
          <w:rFonts w:ascii="Times New Roman" w:hAnsi="Times New Roman"/>
          <w:sz w:val="24"/>
          <w:szCs w:val="24"/>
        </w:rPr>
        <w:t>–</w:t>
      </w:r>
      <w:r w:rsidRPr="007D54B9">
        <w:rPr>
          <w:rStyle w:val="nlmlpage"/>
          <w:rFonts w:ascii="Times New Roman" w:hAnsi="Times New Roman"/>
          <w:sz w:val="24"/>
          <w:szCs w:val="24"/>
        </w:rPr>
        <w:t>89</w:t>
      </w:r>
      <w:r w:rsidRPr="007D54B9">
        <w:rPr>
          <w:rFonts w:ascii="Times New Roman" w:hAnsi="Times New Roman"/>
          <w:color w:val="FF0000"/>
          <w:sz w:val="24"/>
          <w:szCs w:val="24"/>
        </w:rPr>
        <w:t>.</w:t>
      </w:r>
    </w:p>
    <w:p w:rsidR="007D54B9" w:rsidRPr="007D54B9" w:rsidRDefault="007D54B9" w:rsidP="001611AB">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 xml:space="preserve">Ocholiali, Zacharias Ternenge Nyiatagher, Udeh Monica (2017). Economic Analysis of Sweet Potato Marketing in Benue State, Nigeria. Journal of Research in Business and Management Volume 5~Issue 7 (2017) pp: 41-47. ISSN(Online):2347-3002 </w:t>
      </w:r>
      <w:hyperlink r:id="rId12" w:history="1">
        <w:r w:rsidRPr="007D54B9">
          <w:rPr>
            <w:rStyle w:val="Hyperlink"/>
            <w:rFonts w:ascii="Times New Roman" w:hAnsi="Times New Roman"/>
            <w:sz w:val="24"/>
            <w:szCs w:val="24"/>
          </w:rPr>
          <w:t>www.questjournals.org</w:t>
        </w:r>
      </w:hyperlink>
    </w:p>
    <w:p w:rsidR="007D54B9" w:rsidRPr="007D54B9" w:rsidRDefault="007D54B9" w:rsidP="001611AB">
      <w:pPr>
        <w:pStyle w:val="ListParagraph"/>
        <w:numPr>
          <w:ilvl w:val="0"/>
          <w:numId w:val="11"/>
        </w:numPr>
        <w:jc w:val="both"/>
        <w:rPr>
          <w:rFonts w:ascii="Times New Roman" w:hAnsi="Times New Roman"/>
          <w:sz w:val="24"/>
          <w:szCs w:val="24"/>
        </w:rPr>
      </w:pPr>
      <w:r w:rsidRPr="007D54B9">
        <w:rPr>
          <w:rFonts w:ascii="Times New Roman" w:hAnsi="Times New Roman"/>
          <w:bCs/>
          <w:sz w:val="24"/>
          <w:szCs w:val="24"/>
        </w:rPr>
        <w:t xml:space="preserve">Achike A. I and Anzaku T.A.K (2010). Economic Analysis of the Marketing Margin of Benniseed in Nasarawa State, Nigeria. </w:t>
      </w:r>
      <w:r w:rsidRPr="007D54B9">
        <w:rPr>
          <w:rFonts w:ascii="Times New Roman" w:hAnsi="Times New Roman"/>
          <w:sz w:val="24"/>
          <w:szCs w:val="24"/>
        </w:rPr>
        <w:t xml:space="preserve">Journal of Tropical Agriculture, Food, Environment and Extension. </w:t>
      </w:r>
      <w:r w:rsidRPr="007D54B9">
        <w:rPr>
          <w:rFonts w:ascii="Times New Roman" w:hAnsi="Times New Roman"/>
          <w:bCs/>
          <w:sz w:val="24"/>
          <w:szCs w:val="24"/>
        </w:rPr>
        <w:t xml:space="preserve">ISSN 1119-7455. </w:t>
      </w:r>
      <w:r w:rsidRPr="007D54B9">
        <w:rPr>
          <w:rFonts w:ascii="Times New Roman" w:hAnsi="Times New Roman"/>
          <w:sz w:val="24"/>
          <w:szCs w:val="24"/>
        </w:rPr>
        <w:t>Volume 9 Number 1 January 2010 pp. 47 – 55</w:t>
      </w:r>
    </w:p>
    <w:p w:rsidR="007D54B9" w:rsidRDefault="007D54B9" w:rsidP="001611AB">
      <w:pPr>
        <w:pStyle w:val="ListParagraph"/>
        <w:numPr>
          <w:ilvl w:val="0"/>
          <w:numId w:val="11"/>
        </w:numPr>
        <w:jc w:val="both"/>
        <w:rPr>
          <w:rFonts w:ascii="Times New Roman" w:hAnsi="Times New Roman"/>
          <w:iCs/>
          <w:sz w:val="24"/>
          <w:szCs w:val="24"/>
        </w:rPr>
      </w:pPr>
      <w:r w:rsidRPr="007D54B9">
        <w:rPr>
          <w:rFonts w:ascii="Times New Roman" w:hAnsi="Times New Roman"/>
          <w:iCs/>
          <w:sz w:val="24"/>
          <w:szCs w:val="24"/>
        </w:rPr>
        <w:t>Fawole, O. P. (2007). Constraints to production, processing and marketing of sweetpotato in selected communities in Offa Local Government Area, Kwara Sate, Nigeria. Journal of Human Ecology 22 (1): 23-25</w:t>
      </w:r>
    </w:p>
    <w:p w:rsidR="00690D46" w:rsidRDefault="00690D46" w:rsidP="001611AB">
      <w:pPr>
        <w:pStyle w:val="ListParagraph"/>
        <w:numPr>
          <w:ilvl w:val="0"/>
          <w:numId w:val="11"/>
        </w:numPr>
        <w:jc w:val="both"/>
        <w:rPr>
          <w:rFonts w:ascii="Times New Roman" w:hAnsi="Times New Roman"/>
          <w:sz w:val="24"/>
          <w:szCs w:val="24"/>
        </w:rPr>
      </w:pPr>
      <w:r w:rsidRPr="00BD181E">
        <w:rPr>
          <w:rFonts w:ascii="Times New Roman" w:hAnsi="Times New Roman"/>
          <w:sz w:val="24"/>
          <w:szCs w:val="24"/>
        </w:rPr>
        <w:lastRenderedPageBreak/>
        <w:t xml:space="preserve">Saltzman, A., Birol, E., Bouis, H. E., Boy, E., De Moura, F. F., Islam, Y., et al. (2013). Biofortification: Progress toward a more nourishing future. Glob. Food Sec. 2, 9–17. </w:t>
      </w:r>
      <w:proofErr w:type="spellStart"/>
      <w:r w:rsidRPr="00BD181E">
        <w:rPr>
          <w:rFonts w:ascii="Times New Roman" w:hAnsi="Times New Roman"/>
          <w:sz w:val="24"/>
          <w:szCs w:val="24"/>
        </w:rPr>
        <w:t>doi</w:t>
      </w:r>
      <w:proofErr w:type="spellEnd"/>
      <w:r w:rsidRPr="00BD181E">
        <w:rPr>
          <w:rFonts w:ascii="Times New Roman" w:hAnsi="Times New Roman"/>
          <w:sz w:val="24"/>
          <w:szCs w:val="24"/>
        </w:rPr>
        <w:t>: 10.1016/j.gfs.2012.12.003</w:t>
      </w:r>
    </w:p>
    <w:p w:rsidR="001611AB" w:rsidRPr="00BD181E" w:rsidRDefault="001611AB" w:rsidP="001611AB">
      <w:pPr>
        <w:pStyle w:val="ListParagraph"/>
        <w:numPr>
          <w:ilvl w:val="0"/>
          <w:numId w:val="11"/>
        </w:numPr>
        <w:jc w:val="both"/>
        <w:rPr>
          <w:rFonts w:ascii="Times New Roman" w:hAnsi="Times New Roman"/>
          <w:sz w:val="24"/>
          <w:szCs w:val="24"/>
        </w:rPr>
      </w:pPr>
      <w:proofErr w:type="spellStart"/>
      <w:r>
        <w:rPr>
          <w:rFonts w:ascii="Arial" w:hAnsi="Arial" w:cs="Arial"/>
          <w:color w:val="222222"/>
          <w:sz w:val="20"/>
          <w:szCs w:val="20"/>
          <w:shd w:val="clear" w:color="auto" w:fill="FFFFFF"/>
        </w:rPr>
        <w:t>Ambi</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Wakte</w:t>
      </w:r>
      <w:proofErr w:type="spellEnd"/>
      <w:r>
        <w:rPr>
          <w:rFonts w:ascii="Arial" w:hAnsi="Arial" w:cs="Arial"/>
          <w:color w:val="222222"/>
          <w:sz w:val="20"/>
          <w:szCs w:val="20"/>
          <w:shd w:val="clear" w:color="auto" w:fill="FFFFFF"/>
        </w:rPr>
        <w:t xml:space="preserve">, P., &amp; </w:t>
      </w:r>
      <w:proofErr w:type="spellStart"/>
      <w:r>
        <w:rPr>
          <w:rFonts w:ascii="Arial" w:hAnsi="Arial" w:cs="Arial"/>
          <w:color w:val="222222"/>
          <w:sz w:val="20"/>
          <w:szCs w:val="20"/>
          <w:shd w:val="clear" w:color="auto" w:fill="FFFFFF"/>
        </w:rPr>
        <w:t>Bhusari</w:t>
      </w:r>
      <w:proofErr w:type="spellEnd"/>
      <w:r>
        <w:rPr>
          <w:rFonts w:ascii="Arial" w:hAnsi="Arial" w:cs="Arial"/>
          <w:color w:val="222222"/>
          <w:sz w:val="20"/>
          <w:szCs w:val="20"/>
          <w:shd w:val="clear" w:color="auto" w:fill="FFFFFF"/>
        </w:rPr>
        <w:t xml:space="preserve">, S. (2025). Development and Validation of UV-Visible Spectrophotometric Method for Estimation of </w:t>
      </w:r>
      <w:proofErr w:type="spellStart"/>
      <w:r>
        <w:rPr>
          <w:rFonts w:ascii="Arial" w:hAnsi="Arial" w:cs="Arial"/>
          <w:color w:val="222222"/>
          <w:sz w:val="20"/>
          <w:szCs w:val="20"/>
          <w:shd w:val="clear" w:color="auto" w:fill="FFFFFF"/>
        </w:rPr>
        <w:t>Dexlansoprazole</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Journal of Drug Delivery &amp; Therapeutics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(8).</w:t>
      </w:r>
    </w:p>
    <w:p w:rsidR="00690D46" w:rsidRPr="007D54B9" w:rsidRDefault="00690D46" w:rsidP="001611AB">
      <w:pPr>
        <w:pStyle w:val="ListParagraph"/>
        <w:jc w:val="both"/>
        <w:rPr>
          <w:rFonts w:ascii="Times New Roman" w:hAnsi="Times New Roman"/>
          <w:iCs/>
          <w:sz w:val="24"/>
          <w:szCs w:val="24"/>
        </w:rPr>
      </w:pPr>
    </w:p>
    <w:p w:rsidR="007D54B9" w:rsidRPr="007D54B9" w:rsidRDefault="007D54B9" w:rsidP="001611AB">
      <w:pPr>
        <w:pStyle w:val="ListParagraph"/>
        <w:jc w:val="both"/>
        <w:rPr>
          <w:rFonts w:ascii="Times New Roman" w:hAnsi="Times New Roman"/>
          <w:sz w:val="24"/>
          <w:szCs w:val="24"/>
        </w:rPr>
      </w:pPr>
    </w:p>
    <w:p w:rsidR="00426A8D" w:rsidRPr="007D54B9" w:rsidRDefault="00426A8D" w:rsidP="001611AB">
      <w:pPr>
        <w:spacing w:line="276" w:lineRule="auto"/>
        <w:jc w:val="both"/>
        <w:rPr>
          <w:rFonts w:ascii="Times New Roman" w:hAnsi="Times New Roman"/>
          <w:b/>
          <w:sz w:val="24"/>
          <w:szCs w:val="24"/>
        </w:rPr>
      </w:pPr>
    </w:p>
    <w:sectPr w:rsidR="00426A8D" w:rsidRPr="007D54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4F6" w:rsidRDefault="002224F6" w:rsidP="00D62BAA">
      <w:pPr>
        <w:spacing w:after="0" w:line="240" w:lineRule="auto"/>
      </w:pPr>
      <w:r>
        <w:separator/>
      </w:r>
    </w:p>
  </w:endnote>
  <w:endnote w:type="continuationSeparator" w:id="0">
    <w:p w:rsidR="002224F6" w:rsidRDefault="002224F6" w:rsidP="00D62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4F6" w:rsidRDefault="002224F6" w:rsidP="00D62BAA">
      <w:pPr>
        <w:spacing w:after="0" w:line="240" w:lineRule="auto"/>
      </w:pPr>
      <w:r>
        <w:separator/>
      </w:r>
    </w:p>
  </w:footnote>
  <w:footnote w:type="continuationSeparator" w:id="0">
    <w:p w:rsidR="002224F6" w:rsidRDefault="002224F6" w:rsidP="00D62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76719"/>
    <w:multiLevelType w:val="hybridMultilevel"/>
    <w:tmpl w:val="CD12C148"/>
    <w:lvl w:ilvl="0" w:tplc="5852A02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501C5"/>
    <w:multiLevelType w:val="hybridMultilevel"/>
    <w:tmpl w:val="3C8C3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A2926"/>
    <w:multiLevelType w:val="multilevel"/>
    <w:tmpl w:val="9550C9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8FD460A"/>
    <w:multiLevelType w:val="hybridMultilevel"/>
    <w:tmpl w:val="A3D47A8C"/>
    <w:lvl w:ilvl="0" w:tplc="08090001">
      <w:start w:val="1"/>
      <w:numFmt w:val="bullet"/>
      <w:lvlText w:val=""/>
      <w:lvlJc w:val="left"/>
      <w:pPr>
        <w:tabs>
          <w:tab w:val="num" w:pos="720"/>
        </w:tabs>
        <w:ind w:left="720" w:hanging="360"/>
      </w:pPr>
      <w:rPr>
        <w:rFonts w:ascii="Symbol" w:hAnsi="Symbol" w:hint="default"/>
      </w:rPr>
    </w:lvl>
    <w:lvl w:ilvl="1" w:tplc="934E9B58" w:tentative="1">
      <w:start w:val="1"/>
      <w:numFmt w:val="bullet"/>
      <w:lvlText w:val=""/>
      <w:lvlJc w:val="left"/>
      <w:pPr>
        <w:tabs>
          <w:tab w:val="num" w:pos="1440"/>
        </w:tabs>
        <w:ind w:left="1440" w:hanging="360"/>
      </w:pPr>
      <w:rPr>
        <w:rFonts w:ascii="Wingdings 3" w:hAnsi="Wingdings 3" w:hint="default"/>
      </w:rPr>
    </w:lvl>
    <w:lvl w:ilvl="2" w:tplc="2206C5CC" w:tentative="1">
      <w:start w:val="1"/>
      <w:numFmt w:val="bullet"/>
      <w:lvlText w:val=""/>
      <w:lvlJc w:val="left"/>
      <w:pPr>
        <w:tabs>
          <w:tab w:val="num" w:pos="2160"/>
        </w:tabs>
        <w:ind w:left="2160" w:hanging="360"/>
      </w:pPr>
      <w:rPr>
        <w:rFonts w:ascii="Wingdings 3" w:hAnsi="Wingdings 3" w:hint="default"/>
      </w:rPr>
    </w:lvl>
    <w:lvl w:ilvl="3" w:tplc="B6AC93CC" w:tentative="1">
      <w:start w:val="1"/>
      <w:numFmt w:val="bullet"/>
      <w:lvlText w:val=""/>
      <w:lvlJc w:val="left"/>
      <w:pPr>
        <w:tabs>
          <w:tab w:val="num" w:pos="2880"/>
        </w:tabs>
        <w:ind w:left="2880" w:hanging="360"/>
      </w:pPr>
      <w:rPr>
        <w:rFonts w:ascii="Wingdings 3" w:hAnsi="Wingdings 3" w:hint="default"/>
      </w:rPr>
    </w:lvl>
    <w:lvl w:ilvl="4" w:tplc="635059FE" w:tentative="1">
      <w:start w:val="1"/>
      <w:numFmt w:val="bullet"/>
      <w:lvlText w:val=""/>
      <w:lvlJc w:val="left"/>
      <w:pPr>
        <w:tabs>
          <w:tab w:val="num" w:pos="3600"/>
        </w:tabs>
        <w:ind w:left="3600" w:hanging="360"/>
      </w:pPr>
      <w:rPr>
        <w:rFonts w:ascii="Wingdings 3" w:hAnsi="Wingdings 3" w:hint="default"/>
      </w:rPr>
    </w:lvl>
    <w:lvl w:ilvl="5" w:tplc="C1AA165E" w:tentative="1">
      <w:start w:val="1"/>
      <w:numFmt w:val="bullet"/>
      <w:lvlText w:val=""/>
      <w:lvlJc w:val="left"/>
      <w:pPr>
        <w:tabs>
          <w:tab w:val="num" w:pos="4320"/>
        </w:tabs>
        <w:ind w:left="4320" w:hanging="360"/>
      </w:pPr>
      <w:rPr>
        <w:rFonts w:ascii="Wingdings 3" w:hAnsi="Wingdings 3" w:hint="default"/>
      </w:rPr>
    </w:lvl>
    <w:lvl w:ilvl="6" w:tplc="5BFC47DC" w:tentative="1">
      <w:start w:val="1"/>
      <w:numFmt w:val="bullet"/>
      <w:lvlText w:val=""/>
      <w:lvlJc w:val="left"/>
      <w:pPr>
        <w:tabs>
          <w:tab w:val="num" w:pos="5040"/>
        </w:tabs>
        <w:ind w:left="5040" w:hanging="360"/>
      </w:pPr>
      <w:rPr>
        <w:rFonts w:ascii="Wingdings 3" w:hAnsi="Wingdings 3" w:hint="default"/>
      </w:rPr>
    </w:lvl>
    <w:lvl w:ilvl="7" w:tplc="108ACBAE" w:tentative="1">
      <w:start w:val="1"/>
      <w:numFmt w:val="bullet"/>
      <w:lvlText w:val=""/>
      <w:lvlJc w:val="left"/>
      <w:pPr>
        <w:tabs>
          <w:tab w:val="num" w:pos="5760"/>
        </w:tabs>
        <w:ind w:left="5760" w:hanging="360"/>
      </w:pPr>
      <w:rPr>
        <w:rFonts w:ascii="Wingdings 3" w:hAnsi="Wingdings 3" w:hint="default"/>
      </w:rPr>
    </w:lvl>
    <w:lvl w:ilvl="8" w:tplc="8BD60F20"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9447835"/>
    <w:multiLevelType w:val="multilevel"/>
    <w:tmpl w:val="D3E8EC7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997B8C"/>
    <w:multiLevelType w:val="hybridMultilevel"/>
    <w:tmpl w:val="F498F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A42FAB"/>
    <w:multiLevelType w:val="hybridMultilevel"/>
    <w:tmpl w:val="FA36A3CC"/>
    <w:lvl w:ilvl="0" w:tplc="DC1478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5C3273"/>
    <w:multiLevelType w:val="hybridMultilevel"/>
    <w:tmpl w:val="7674BCC2"/>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B16EFB"/>
    <w:multiLevelType w:val="hybridMultilevel"/>
    <w:tmpl w:val="49EAFD62"/>
    <w:lvl w:ilvl="0" w:tplc="42ECA29E">
      <w:start w:val="2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E94F92"/>
    <w:multiLevelType w:val="hybridMultilevel"/>
    <w:tmpl w:val="A8E84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AA220A"/>
    <w:multiLevelType w:val="hybridMultilevel"/>
    <w:tmpl w:val="56D4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D01EB0"/>
    <w:multiLevelType w:val="hybridMultilevel"/>
    <w:tmpl w:val="3F4EFE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
  </w:num>
  <w:num w:numId="4">
    <w:abstractNumId w:val="7"/>
  </w:num>
  <w:num w:numId="5">
    <w:abstractNumId w:val="5"/>
  </w:num>
  <w:num w:numId="6">
    <w:abstractNumId w:val="4"/>
  </w:num>
  <w:num w:numId="7">
    <w:abstractNumId w:val="11"/>
  </w:num>
  <w:num w:numId="8">
    <w:abstractNumId w:val="1"/>
  </w:num>
  <w:num w:numId="9">
    <w:abstractNumId w:val="6"/>
  </w:num>
  <w:num w:numId="10">
    <w:abstractNumId w:val="10"/>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zNTU2MDQzNTA0MjJQ0lEKTi0uzszPAykwrAUABX5RXSwAAAA="/>
  </w:docVars>
  <w:rsids>
    <w:rsidRoot w:val="00AD2F68"/>
    <w:rsid w:val="00002BE6"/>
    <w:rsid w:val="000058DC"/>
    <w:rsid w:val="00006350"/>
    <w:rsid w:val="000063B6"/>
    <w:rsid w:val="00007CD5"/>
    <w:rsid w:val="00011316"/>
    <w:rsid w:val="000116C0"/>
    <w:rsid w:val="000117B6"/>
    <w:rsid w:val="00017DE8"/>
    <w:rsid w:val="00017F6E"/>
    <w:rsid w:val="00020B79"/>
    <w:rsid w:val="00020D69"/>
    <w:rsid w:val="00020D6B"/>
    <w:rsid w:val="00023AF3"/>
    <w:rsid w:val="00023E09"/>
    <w:rsid w:val="00033A40"/>
    <w:rsid w:val="00034A58"/>
    <w:rsid w:val="00043231"/>
    <w:rsid w:val="0004333C"/>
    <w:rsid w:val="000442C5"/>
    <w:rsid w:val="00045D1F"/>
    <w:rsid w:val="000512A9"/>
    <w:rsid w:val="00055BFB"/>
    <w:rsid w:val="00057A9D"/>
    <w:rsid w:val="00066D28"/>
    <w:rsid w:val="00071FDF"/>
    <w:rsid w:val="00077131"/>
    <w:rsid w:val="00096218"/>
    <w:rsid w:val="00097165"/>
    <w:rsid w:val="000A20D2"/>
    <w:rsid w:val="000A2FC2"/>
    <w:rsid w:val="000A472E"/>
    <w:rsid w:val="000A540A"/>
    <w:rsid w:val="000B0EAF"/>
    <w:rsid w:val="000C1056"/>
    <w:rsid w:val="000C12E2"/>
    <w:rsid w:val="000C1CE0"/>
    <w:rsid w:val="000C3844"/>
    <w:rsid w:val="000C3936"/>
    <w:rsid w:val="000D0164"/>
    <w:rsid w:val="000D0561"/>
    <w:rsid w:val="000D6A46"/>
    <w:rsid w:val="000E32D8"/>
    <w:rsid w:val="000E3BA8"/>
    <w:rsid w:val="000E7BEB"/>
    <w:rsid w:val="000F06F9"/>
    <w:rsid w:val="00103F31"/>
    <w:rsid w:val="00105736"/>
    <w:rsid w:val="00107AE9"/>
    <w:rsid w:val="001142AD"/>
    <w:rsid w:val="00120E8A"/>
    <w:rsid w:val="00125A1C"/>
    <w:rsid w:val="00130B58"/>
    <w:rsid w:val="001321EA"/>
    <w:rsid w:val="00132B6F"/>
    <w:rsid w:val="00132EB2"/>
    <w:rsid w:val="00135868"/>
    <w:rsid w:val="00143442"/>
    <w:rsid w:val="00146941"/>
    <w:rsid w:val="00146D48"/>
    <w:rsid w:val="001504F2"/>
    <w:rsid w:val="001506ED"/>
    <w:rsid w:val="00151F48"/>
    <w:rsid w:val="001611AB"/>
    <w:rsid w:val="00167BE5"/>
    <w:rsid w:val="00170BED"/>
    <w:rsid w:val="00176068"/>
    <w:rsid w:val="0017641E"/>
    <w:rsid w:val="00180D07"/>
    <w:rsid w:val="00182A51"/>
    <w:rsid w:val="001923B1"/>
    <w:rsid w:val="00193583"/>
    <w:rsid w:val="0019525A"/>
    <w:rsid w:val="0019728A"/>
    <w:rsid w:val="001A2B49"/>
    <w:rsid w:val="001A6C96"/>
    <w:rsid w:val="001A7D46"/>
    <w:rsid w:val="001C33DA"/>
    <w:rsid w:val="001C376D"/>
    <w:rsid w:val="001C3BAE"/>
    <w:rsid w:val="001C45D0"/>
    <w:rsid w:val="001C6B80"/>
    <w:rsid w:val="001D3D2F"/>
    <w:rsid w:val="001D4028"/>
    <w:rsid w:val="001E2679"/>
    <w:rsid w:val="001E35FD"/>
    <w:rsid w:val="001E6A42"/>
    <w:rsid w:val="001E72F1"/>
    <w:rsid w:val="001F3A7E"/>
    <w:rsid w:val="001F4916"/>
    <w:rsid w:val="002053B4"/>
    <w:rsid w:val="002063DA"/>
    <w:rsid w:val="002224F6"/>
    <w:rsid w:val="00230B07"/>
    <w:rsid w:val="0023218B"/>
    <w:rsid w:val="00240EDF"/>
    <w:rsid w:val="00243909"/>
    <w:rsid w:val="00250B82"/>
    <w:rsid w:val="00262448"/>
    <w:rsid w:val="00262661"/>
    <w:rsid w:val="002644AF"/>
    <w:rsid w:val="002717A7"/>
    <w:rsid w:val="00277B33"/>
    <w:rsid w:val="00282EAE"/>
    <w:rsid w:val="00286499"/>
    <w:rsid w:val="00295D6F"/>
    <w:rsid w:val="002A69F9"/>
    <w:rsid w:val="002B48D4"/>
    <w:rsid w:val="002C1EBB"/>
    <w:rsid w:val="002C3CD5"/>
    <w:rsid w:val="002C45A0"/>
    <w:rsid w:val="002C582C"/>
    <w:rsid w:val="002D220C"/>
    <w:rsid w:val="002D4E0B"/>
    <w:rsid w:val="002D5AC2"/>
    <w:rsid w:val="002D5C21"/>
    <w:rsid w:val="002F1D43"/>
    <w:rsid w:val="002F7DE1"/>
    <w:rsid w:val="003109F7"/>
    <w:rsid w:val="003135A0"/>
    <w:rsid w:val="0031414B"/>
    <w:rsid w:val="0031584A"/>
    <w:rsid w:val="003165E5"/>
    <w:rsid w:val="003211CD"/>
    <w:rsid w:val="003269BB"/>
    <w:rsid w:val="0032714A"/>
    <w:rsid w:val="0033307F"/>
    <w:rsid w:val="003331AE"/>
    <w:rsid w:val="0033544D"/>
    <w:rsid w:val="003374D4"/>
    <w:rsid w:val="0034463F"/>
    <w:rsid w:val="00345F74"/>
    <w:rsid w:val="003508DC"/>
    <w:rsid w:val="00355088"/>
    <w:rsid w:val="00355114"/>
    <w:rsid w:val="0037234B"/>
    <w:rsid w:val="003735FC"/>
    <w:rsid w:val="00375A03"/>
    <w:rsid w:val="00376D5D"/>
    <w:rsid w:val="00382F7B"/>
    <w:rsid w:val="003855BD"/>
    <w:rsid w:val="003903DB"/>
    <w:rsid w:val="00392214"/>
    <w:rsid w:val="0039669C"/>
    <w:rsid w:val="00397328"/>
    <w:rsid w:val="003B0BFF"/>
    <w:rsid w:val="003B6C0D"/>
    <w:rsid w:val="003B77A6"/>
    <w:rsid w:val="003B77C6"/>
    <w:rsid w:val="003C5C07"/>
    <w:rsid w:val="003D3728"/>
    <w:rsid w:val="003D57F6"/>
    <w:rsid w:val="003E0D21"/>
    <w:rsid w:val="003E23C1"/>
    <w:rsid w:val="003E3F95"/>
    <w:rsid w:val="003E6CAE"/>
    <w:rsid w:val="003F0DDA"/>
    <w:rsid w:val="003F4FFB"/>
    <w:rsid w:val="003F72AF"/>
    <w:rsid w:val="00405720"/>
    <w:rsid w:val="00405A48"/>
    <w:rsid w:val="00412079"/>
    <w:rsid w:val="00421D76"/>
    <w:rsid w:val="004250D0"/>
    <w:rsid w:val="00426A8D"/>
    <w:rsid w:val="00431EA1"/>
    <w:rsid w:val="00432592"/>
    <w:rsid w:val="00436F2F"/>
    <w:rsid w:val="004456B5"/>
    <w:rsid w:val="00452C1C"/>
    <w:rsid w:val="00454491"/>
    <w:rsid w:val="00456B8A"/>
    <w:rsid w:val="00457237"/>
    <w:rsid w:val="00457783"/>
    <w:rsid w:val="004616F0"/>
    <w:rsid w:val="00472ABA"/>
    <w:rsid w:val="0047408C"/>
    <w:rsid w:val="00474D7E"/>
    <w:rsid w:val="00476689"/>
    <w:rsid w:val="00476831"/>
    <w:rsid w:val="00480DAE"/>
    <w:rsid w:val="004813AB"/>
    <w:rsid w:val="00481F86"/>
    <w:rsid w:val="0049233B"/>
    <w:rsid w:val="004925D6"/>
    <w:rsid w:val="004A5C2E"/>
    <w:rsid w:val="004A7DA2"/>
    <w:rsid w:val="004B26DA"/>
    <w:rsid w:val="004B4B03"/>
    <w:rsid w:val="004C6D93"/>
    <w:rsid w:val="004C72CD"/>
    <w:rsid w:val="004C7380"/>
    <w:rsid w:val="004D0108"/>
    <w:rsid w:val="004D36F8"/>
    <w:rsid w:val="004E1E78"/>
    <w:rsid w:val="004E2A54"/>
    <w:rsid w:val="004E559F"/>
    <w:rsid w:val="00505445"/>
    <w:rsid w:val="005171A3"/>
    <w:rsid w:val="0053206B"/>
    <w:rsid w:val="00535E08"/>
    <w:rsid w:val="005417E9"/>
    <w:rsid w:val="00546D3D"/>
    <w:rsid w:val="00551FD8"/>
    <w:rsid w:val="005629D3"/>
    <w:rsid w:val="005734DA"/>
    <w:rsid w:val="00573816"/>
    <w:rsid w:val="00573AE6"/>
    <w:rsid w:val="005740AD"/>
    <w:rsid w:val="00580065"/>
    <w:rsid w:val="0058212D"/>
    <w:rsid w:val="00583675"/>
    <w:rsid w:val="0058487F"/>
    <w:rsid w:val="00591AA5"/>
    <w:rsid w:val="0059631C"/>
    <w:rsid w:val="005A2C12"/>
    <w:rsid w:val="005A6CA6"/>
    <w:rsid w:val="005A7F8E"/>
    <w:rsid w:val="005B3784"/>
    <w:rsid w:val="005B710E"/>
    <w:rsid w:val="005B7585"/>
    <w:rsid w:val="005C074A"/>
    <w:rsid w:val="005C2FE4"/>
    <w:rsid w:val="005C429B"/>
    <w:rsid w:val="005D320F"/>
    <w:rsid w:val="005D3321"/>
    <w:rsid w:val="005D71EC"/>
    <w:rsid w:val="005E109C"/>
    <w:rsid w:val="005E76BD"/>
    <w:rsid w:val="005F2800"/>
    <w:rsid w:val="005F2FFA"/>
    <w:rsid w:val="005F300A"/>
    <w:rsid w:val="005F5BE3"/>
    <w:rsid w:val="00602513"/>
    <w:rsid w:val="006056A3"/>
    <w:rsid w:val="006059AC"/>
    <w:rsid w:val="0060652E"/>
    <w:rsid w:val="00614FA7"/>
    <w:rsid w:val="0061641A"/>
    <w:rsid w:val="0061648A"/>
    <w:rsid w:val="0062161B"/>
    <w:rsid w:val="00623B90"/>
    <w:rsid w:val="0062540E"/>
    <w:rsid w:val="00627683"/>
    <w:rsid w:val="00627AEF"/>
    <w:rsid w:val="00633FF9"/>
    <w:rsid w:val="0064145C"/>
    <w:rsid w:val="006603D4"/>
    <w:rsid w:val="00662D7E"/>
    <w:rsid w:val="0066436C"/>
    <w:rsid w:val="006669D0"/>
    <w:rsid w:val="00667B82"/>
    <w:rsid w:val="006735C4"/>
    <w:rsid w:val="006801DC"/>
    <w:rsid w:val="006804A9"/>
    <w:rsid w:val="00681A7E"/>
    <w:rsid w:val="006858CE"/>
    <w:rsid w:val="00690D46"/>
    <w:rsid w:val="00694F7A"/>
    <w:rsid w:val="006A7AD5"/>
    <w:rsid w:val="006B129D"/>
    <w:rsid w:val="006B5C2E"/>
    <w:rsid w:val="006B73EE"/>
    <w:rsid w:val="006C1E1A"/>
    <w:rsid w:val="006C5A18"/>
    <w:rsid w:val="006C5ECE"/>
    <w:rsid w:val="006C61A3"/>
    <w:rsid w:val="006C6CEE"/>
    <w:rsid w:val="006D203F"/>
    <w:rsid w:val="006D6944"/>
    <w:rsid w:val="006D7DBE"/>
    <w:rsid w:val="006E2D70"/>
    <w:rsid w:val="006E2F64"/>
    <w:rsid w:val="006E33C8"/>
    <w:rsid w:val="006E44FF"/>
    <w:rsid w:val="006F0546"/>
    <w:rsid w:val="006F6119"/>
    <w:rsid w:val="006F7605"/>
    <w:rsid w:val="00701390"/>
    <w:rsid w:val="00701C75"/>
    <w:rsid w:val="00701F33"/>
    <w:rsid w:val="00704C2B"/>
    <w:rsid w:val="00716A17"/>
    <w:rsid w:val="0072001F"/>
    <w:rsid w:val="00721017"/>
    <w:rsid w:val="00724E6F"/>
    <w:rsid w:val="0072652E"/>
    <w:rsid w:val="00734446"/>
    <w:rsid w:val="007463C5"/>
    <w:rsid w:val="007534F8"/>
    <w:rsid w:val="00757D2D"/>
    <w:rsid w:val="007607DF"/>
    <w:rsid w:val="00761295"/>
    <w:rsid w:val="007628B6"/>
    <w:rsid w:val="00762BAC"/>
    <w:rsid w:val="0076302A"/>
    <w:rsid w:val="00763A16"/>
    <w:rsid w:val="00773D2A"/>
    <w:rsid w:val="00775B48"/>
    <w:rsid w:val="007815AF"/>
    <w:rsid w:val="00781D52"/>
    <w:rsid w:val="00786803"/>
    <w:rsid w:val="0078706F"/>
    <w:rsid w:val="0079052C"/>
    <w:rsid w:val="00791F27"/>
    <w:rsid w:val="007937F9"/>
    <w:rsid w:val="007A0BDF"/>
    <w:rsid w:val="007A395D"/>
    <w:rsid w:val="007A3FDC"/>
    <w:rsid w:val="007A60C3"/>
    <w:rsid w:val="007B31F4"/>
    <w:rsid w:val="007B54D0"/>
    <w:rsid w:val="007B6AAA"/>
    <w:rsid w:val="007C3FEF"/>
    <w:rsid w:val="007D54B9"/>
    <w:rsid w:val="007D58CD"/>
    <w:rsid w:val="007E5A09"/>
    <w:rsid w:val="007F0B8E"/>
    <w:rsid w:val="007F400C"/>
    <w:rsid w:val="007F6AF1"/>
    <w:rsid w:val="008004D6"/>
    <w:rsid w:val="008105DF"/>
    <w:rsid w:val="00810AFA"/>
    <w:rsid w:val="0081604D"/>
    <w:rsid w:val="00820415"/>
    <w:rsid w:val="00831B16"/>
    <w:rsid w:val="00835886"/>
    <w:rsid w:val="00837228"/>
    <w:rsid w:val="00840F8E"/>
    <w:rsid w:val="00844C6C"/>
    <w:rsid w:val="00845161"/>
    <w:rsid w:val="00846CDA"/>
    <w:rsid w:val="0085437F"/>
    <w:rsid w:val="00855ABB"/>
    <w:rsid w:val="00856410"/>
    <w:rsid w:val="00857228"/>
    <w:rsid w:val="0085755A"/>
    <w:rsid w:val="00863512"/>
    <w:rsid w:val="00863D09"/>
    <w:rsid w:val="00863E8C"/>
    <w:rsid w:val="00866ED0"/>
    <w:rsid w:val="008707D9"/>
    <w:rsid w:val="00872F37"/>
    <w:rsid w:val="008757DC"/>
    <w:rsid w:val="0087607D"/>
    <w:rsid w:val="008771FF"/>
    <w:rsid w:val="00882467"/>
    <w:rsid w:val="00884181"/>
    <w:rsid w:val="00884F66"/>
    <w:rsid w:val="00891559"/>
    <w:rsid w:val="0089244C"/>
    <w:rsid w:val="00896491"/>
    <w:rsid w:val="00897F66"/>
    <w:rsid w:val="008A3432"/>
    <w:rsid w:val="008B0B46"/>
    <w:rsid w:val="008B0FF3"/>
    <w:rsid w:val="008C75B2"/>
    <w:rsid w:val="008D4118"/>
    <w:rsid w:val="008D703E"/>
    <w:rsid w:val="008E1CD1"/>
    <w:rsid w:val="008E4518"/>
    <w:rsid w:val="008F1C18"/>
    <w:rsid w:val="008F67A2"/>
    <w:rsid w:val="00907F4C"/>
    <w:rsid w:val="00912BD6"/>
    <w:rsid w:val="009205CB"/>
    <w:rsid w:val="0092395F"/>
    <w:rsid w:val="00926D88"/>
    <w:rsid w:val="00936B17"/>
    <w:rsid w:val="0094398F"/>
    <w:rsid w:val="009439A1"/>
    <w:rsid w:val="009462A1"/>
    <w:rsid w:val="00952449"/>
    <w:rsid w:val="009670E5"/>
    <w:rsid w:val="00967D09"/>
    <w:rsid w:val="009750FE"/>
    <w:rsid w:val="0098368A"/>
    <w:rsid w:val="0098577E"/>
    <w:rsid w:val="009A2195"/>
    <w:rsid w:val="009A3E51"/>
    <w:rsid w:val="009A7890"/>
    <w:rsid w:val="009B39D1"/>
    <w:rsid w:val="009B4F96"/>
    <w:rsid w:val="009B753C"/>
    <w:rsid w:val="009C2505"/>
    <w:rsid w:val="009D02A7"/>
    <w:rsid w:val="009D542F"/>
    <w:rsid w:val="009E14DE"/>
    <w:rsid w:val="009E3E38"/>
    <w:rsid w:val="009E42CE"/>
    <w:rsid w:val="009E79C9"/>
    <w:rsid w:val="009F4CA0"/>
    <w:rsid w:val="009F52A8"/>
    <w:rsid w:val="009F5686"/>
    <w:rsid w:val="009F5A98"/>
    <w:rsid w:val="009F6949"/>
    <w:rsid w:val="00A105E8"/>
    <w:rsid w:val="00A1106F"/>
    <w:rsid w:val="00A1215D"/>
    <w:rsid w:val="00A156EA"/>
    <w:rsid w:val="00A1595D"/>
    <w:rsid w:val="00A2393A"/>
    <w:rsid w:val="00A25C18"/>
    <w:rsid w:val="00A27A83"/>
    <w:rsid w:val="00A34D22"/>
    <w:rsid w:val="00A411D1"/>
    <w:rsid w:val="00A4551D"/>
    <w:rsid w:val="00A45B62"/>
    <w:rsid w:val="00A464BE"/>
    <w:rsid w:val="00A46B27"/>
    <w:rsid w:val="00A51F61"/>
    <w:rsid w:val="00A54DA2"/>
    <w:rsid w:val="00A742F4"/>
    <w:rsid w:val="00A8049C"/>
    <w:rsid w:val="00A8564E"/>
    <w:rsid w:val="00A90E22"/>
    <w:rsid w:val="00A96341"/>
    <w:rsid w:val="00A9647D"/>
    <w:rsid w:val="00A9722E"/>
    <w:rsid w:val="00AA1A83"/>
    <w:rsid w:val="00AA1AA5"/>
    <w:rsid w:val="00AA2B8A"/>
    <w:rsid w:val="00AA2FCB"/>
    <w:rsid w:val="00AA3329"/>
    <w:rsid w:val="00AA7AD4"/>
    <w:rsid w:val="00AB09E1"/>
    <w:rsid w:val="00AB3E32"/>
    <w:rsid w:val="00AB7F3B"/>
    <w:rsid w:val="00AC59FF"/>
    <w:rsid w:val="00AC7A58"/>
    <w:rsid w:val="00AD2B51"/>
    <w:rsid w:val="00AD2F68"/>
    <w:rsid w:val="00AD5765"/>
    <w:rsid w:val="00AD7C04"/>
    <w:rsid w:val="00AE2DA6"/>
    <w:rsid w:val="00AE3AEC"/>
    <w:rsid w:val="00AF34F0"/>
    <w:rsid w:val="00B00134"/>
    <w:rsid w:val="00B00A79"/>
    <w:rsid w:val="00B00D2B"/>
    <w:rsid w:val="00B247A1"/>
    <w:rsid w:val="00B25779"/>
    <w:rsid w:val="00B31705"/>
    <w:rsid w:val="00B366F0"/>
    <w:rsid w:val="00B37AA9"/>
    <w:rsid w:val="00B40B16"/>
    <w:rsid w:val="00B46C5A"/>
    <w:rsid w:val="00B6039C"/>
    <w:rsid w:val="00B603F2"/>
    <w:rsid w:val="00B6681C"/>
    <w:rsid w:val="00B672C3"/>
    <w:rsid w:val="00B73087"/>
    <w:rsid w:val="00B7309F"/>
    <w:rsid w:val="00B7479B"/>
    <w:rsid w:val="00B77A1D"/>
    <w:rsid w:val="00B77D59"/>
    <w:rsid w:val="00B84A1F"/>
    <w:rsid w:val="00B91578"/>
    <w:rsid w:val="00BA54E1"/>
    <w:rsid w:val="00BB0049"/>
    <w:rsid w:val="00BB2462"/>
    <w:rsid w:val="00BB2782"/>
    <w:rsid w:val="00BB5373"/>
    <w:rsid w:val="00BC1D52"/>
    <w:rsid w:val="00BC3705"/>
    <w:rsid w:val="00BC5C58"/>
    <w:rsid w:val="00BC5E96"/>
    <w:rsid w:val="00BD00EC"/>
    <w:rsid w:val="00BD181E"/>
    <w:rsid w:val="00BD7AF1"/>
    <w:rsid w:val="00BE47F4"/>
    <w:rsid w:val="00BE6A3E"/>
    <w:rsid w:val="00BF12A5"/>
    <w:rsid w:val="00BF2D7C"/>
    <w:rsid w:val="00C004EC"/>
    <w:rsid w:val="00C00700"/>
    <w:rsid w:val="00C00EAC"/>
    <w:rsid w:val="00C06297"/>
    <w:rsid w:val="00C067B1"/>
    <w:rsid w:val="00C0708F"/>
    <w:rsid w:val="00C079E5"/>
    <w:rsid w:val="00C12D84"/>
    <w:rsid w:val="00C15D24"/>
    <w:rsid w:val="00C16EB3"/>
    <w:rsid w:val="00C22AA0"/>
    <w:rsid w:val="00C27C40"/>
    <w:rsid w:val="00C304B6"/>
    <w:rsid w:val="00C3156C"/>
    <w:rsid w:val="00C33908"/>
    <w:rsid w:val="00C34DF1"/>
    <w:rsid w:val="00C34E26"/>
    <w:rsid w:val="00C54420"/>
    <w:rsid w:val="00C57FD3"/>
    <w:rsid w:val="00C64BFB"/>
    <w:rsid w:val="00C65C46"/>
    <w:rsid w:val="00C74AA2"/>
    <w:rsid w:val="00C74E82"/>
    <w:rsid w:val="00C77BF9"/>
    <w:rsid w:val="00C8252D"/>
    <w:rsid w:val="00C837DE"/>
    <w:rsid w:val="00C93FA4"/>
    <w:rsid w:val="00C96390"/>
    <w:rsid w:val="00C97638"/>
    <w:rsid w:val="00CA1580"/>
    <w:rsid w:val="00CA5972"/>
    <w:rsid w:val="00CA76FF"/>
    <w:rsid w:val="00CA78AF"/>
    <w:rsid w:val="00CA7E1D"/>
    <w:rsid w:val="00CB17FD"/>
    <w:rsid w:val="00CB64D2"/>
    <w:rsid w:val="00CC4CBD"/>
    <w:rsid w:val="00CC7F7A"/>
    <w:rsid w:val="00CD5CB6"/>
    <w:rsid w:val="00CD5D39"/>
    <w:rsid w:val="00CE0B2F"/>
    <w:rsid w:val="00CE302A"/>
    <w:rsid w:val="00CE5C45"/>
    <w:rsid w:val="00CE6481"/>
    <w:rsid w:val="00CE7FC7"/>
    <w:rsid w:val="00CF360A"/>
    <w:rsid w:val="00CF632E"/>
    <w:rsid w:val="00CF6D43"/>
    <w:rsid w:val="00D0581A"/>
    <w:rsid w:val="00D05DDC"/>
    <w:rsid w:val="00D1299F"/>
    <w:rsid w:val="00D164CB"/>
    <w:rsid w:val="00D25179"/>
    <w:rsid w:val="00D25E9C"/>
    <w:rsid w:val="00D26B90"/>
    <w:rsid w:val="00D31349"/>
    <w:rsid w:val="00D315E6"/>
    <w:rsid w:val="00D32F09"/>
    <w:rsid w:val="00D36142"/>
    <w:rsid w:val="00D41C92"/>
    <w:rsid w:val="00D500C9"/>
    <w:rsid w:val="00D555B5"/>
    <w:rsid w:val="00D55805"/>
    <w:rsid w:val="00D62BAA"/>
    <w:rsid w:val="00D711A1"/>
    <w:rsid w:val="00D748EB"/>
    <w:rsid w:val="00D750AA"/>
    <w:rsid w:val="00D75303"/>
    <w:rsid w:val="00D76CB9"/>
    <w:rsid w:val="00D76CE8"/>
    <w:rsid w:val="00D80407"/>
    <w:rsid w:val="00D82108"/>
    <w:rsid w:val="00D85ECC"/>
    <w:rsid w:val="00D9186F"/>
    <w:rsid w:val="00D92ECE"/>
    <w:rsid w:val="00DA0283"/>
    <w:rsid w:val="00DA3A67"/>
    <w:rsid w:val="00DA70E9"/>
    <w:rsid w:val="00DB00CA"/>
    <w:rsid w:val="00DB048E"/>
    <w:rsid w:val="00DB0B94"/>
    <w:rsid w:val="00DB0DB3"/>
    <w:rsid w:val="00DB1EEF"/>
    <w:rsid w:val="00DC2C0B"/>
    <w:rsid w:val="00DC336F"/>
    <w:rsid w:val="00DC7DB3"/>
    <w:rsid w:val="00DD00C3"/>
    <w:rsid w:val="00DD0D34"/>
    <w:rsid w:val="00DD2A32"/>
    <w:rsid w:val="00DE11AA"/>
    <w:rsid w:val="00DE32D3"/>
    <w:rsid w:val="00DE4C47"/>
    <w:rsid w:val="00DE7194"/>
    <w:rsid w:val="00DF0AB0"/>
    <w:rsid w:val="00DF1CA6"/>
    <w:rsid w:val="00DF565B"/>
    <w:rsid w:val="00E027F8"/>
    <w:rsid w:val="00E0479F"/>
    <w:rsid w:val="00E04FB3"/>
    <w:rsid w:val="00E054C8"/>
    <w:rsid w:val="00E101E3"/>
    <w:rsid w:val="00E12ACE"/>
    <w:rsid w:val="00E13B2D"/>
    <w:rsid w:val="00E17772"/>
    <w:rsid w:val="00E2537A"/>
    <w:rsid w:val="00E4190F"/>
    <w:rsid w:val="00E5056A"/>
    <w:rsid w:val="00E510FE"/>
    <w:rsid w:val="00E56A9F"/>
    <w:rsid w:val="00E57864"/>
    <w:rsid w:val="00E7158D"/>
    <w:rsid w:val="00E74DFF"/>
    <w:rsid w:val="00E75076"/>
    <w:rsid w:val="00E8153C"/>
    <w:rsid w:val="00E817EC"/>
    <w:rsid w:val="00E850AB"/>
    <w:rsid w:val="00E85A08"/>
    <w:rsid w:val="00E95E22"/>
    <w:rsid w:val="00E97112"/>
    <w:rsid w:val="00EA1119"/>
    <w:rsid w:val="00EA16E6"/>
    <w:rsid w:val="00EA2908"/>
    <w:rsid w:val="00EA5339"/>
    <w:rsid w:val="00EB12B8"/>
    <w:rsid w:val="00EC1C22"/>
    <w:rsid w:val="00EC6F00"/>
    <w:rsid w:val="00ED0995"/>
    <w:rsid w:val="00ED2267"/>
    <w:rsid w:val="00ED2954"/>
    <w:rsid w:val="00ED38CE"/>
    <w:rsid w:val="00ED6A51"/>
    <w:rsid w:val="00ED728F"/>
    <w:rsid w:val="00EE6FB3"/>
    <w:rsid w:val="00F007FF"/>
    <w:rsid w:val="00F05EF8"/>
    <w:rsid w:val="00F06265"/>
    <w:rsid w:val="00F06A07"/>
    <w:rsid w:val="00F1405B"/>
    <w:rsid w:val="00F15277"/>
    <w:rsid w:val="00F152B0"/>
    <w:rsid w:val="00F16BFB"/>
    <w:rsid w:val="00F243B2"/>
    <w:rsid w:val="00F320A8"/>
    <w:rsid w:val="00F338C3"/>
    <w:rsid w:val="00F423C1"/>
    <w:rsid w:val="00F55706"/>
    <w:rsid w:val="00F647F9"/>
    <w:rsid w:val="00F66634"/>
    <w:rsid w:val="00F6777C"/>
    <w:rsid w:val="00F72C62"/>
    <w:rsid w:val="00F80F87"/>
    <w:rsid w:val="00F8146E"/>
    <w:rsid w:val="00F81ABB"/>
    <w:rsid w:val="00F848F6"/>
    <w:rsid w:val="00F863A7"/>
    <w:rsid w:val="00F96076"/>
    <w:rsid w:val="00F9743D"/>
    <w:rsid w:val="00FA04CE"/>
    <w:rsid w:val="00FA3333"/>
    <w:rsid w:val="00FB2F3C"/>
    <w:rsid w:val="00FB5AF6"/>
    <w:rsid w:val="00FB60FB"/>
    <w:rsid w:val="00FB6223"/>
    <w:rsid w:val="00FC2A38"/>
    <w:rsid w:val="00FC7263"/>
    <w:rsid w:val="00FD0AC3"/>
    <w:rsid w:val="00FD5870"/>
    <w:rsid w:val="00FF0BC0"/>
    <w:rsid w:val="00FF0EFE"/>
    <w:rsid w:val="00FF45FF"/>
    <w:rsid w:val="00FF4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D91BC8"/>
  <w15:docId w15:val="{8482C627-0B70-4155-BDC4-CCF12E53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2F68"/>
  </w:style>
  <w:style w:type="paragraph" w:styleId="Heading2">
    <w:name w:val="heading 2"/>
    <w:basedOn w:val="Normal"/>
    <w:next w:val="Normal"/>
    <w:link w:val="Heading2Char"/>
    <w:uiPriority w:val="9"/>
    <w:unhideWhenUsed/>
    <w:qFormat/>
    <w:rsid w:val="00DE719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zh-TW"/>
    </w:rPr>
  </w:style>
  <w:style w:type="paragraph" w:styleId="Heading3">
    <w:name w:val="heading 3"/>
    <w:basedOn w:val="Normal"/>
    <w:next w:val="Normal"/>
    <w:link w:val="Heading3Char"/>
    <w:uiPriority w:val="9"/>
    <w:unhideWhenUsed/>
    <w:qFormat/>
    <w:rsid w:val="00DE7194"/>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eastAsia="zh-TW"/>
    </w:rPr>
  </w:style>
  <w:style w:type="paragraph" w:styleId="Heading4">
    <w:name w:val="heading 4"/>
    <w:basedOn w:val="Normal"/>
    <w:next w:val="Normal"/>
    <w:link w:val="Heading4Char"/>
    <w:uiPriority w:val="9"/>
    <w:unhideWhenUsed/>
    <w:qFormat/>
    <w:rsid w:val="00DE7194"/>
    <w:pPr>
      <w:keepNext/>
      <w:keepLines/>
      <w:spacing w:before="40" w:after="0" w:line="276" w:lineRule="auto"/>
      <w:outlineLvl w:val="3"/>
    </w:pPr>
    <w:rPr>
      <w:rFonts w:asciiTheme="majorHAnsi" w:eastAsiaTheme="majorEastAsia" w:hAnsiTheme="majorHAnsi" w:cstheme="majorBidi"/>
      <w:i/>
      <w:iCs/>
      <w:color w:val="2E74B5" w:themeColor="accent1" w:themeShade="BF"/>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F68"/>
    <w:pPr>
      <w:spacing w:after="200" w:line="276" w:lineRule="auto"/>
      <w:ind w:left="720"/>
      <w:contextualSpacing/>
    </w:pPr>
    <w:rPr>
      <w:rFonts w:eastAsia="Times New Roman" w:cs="Times New Roman"/>
      <w:lang w:val="en-US"/>
    </w:rPr>
  </w:style>
  <w:style w:type="paragraph" w:styleId="NoSpacing">
    <w:name w:val="No Spacing"/>
    <w:link w:val="NoSpacingChar"/>
    <w:uiPriority w:val="1"/>
    <w:qFormat/>
    <w:rsid w:val="00F05EF8"/>
    <w:pPr>
      <w:spacing w:after="0" w:line="240" w:lineRule="auto"/>
    </w:pPr>
    <w:rPr>
      <w:rFonts w:eastAsia="Times New Roman" w:cs="Times New Roman"/>
      <w:lang w:val="en-US"/>
    </w:rPr>
  </w:style>
  <w:style w:type="character" w:customStyle="1" w:styleId="NoSpacingChar">
    <w:name w:val="No Spacing Char"/>
    <w:basedOn w:val="DefaultParagraphFont"/>
    <w:link w:val="NoSpacing"/>
    <w:uiPriority w:val="1"/>
    <w:rsid w:val="00F05EF8"/>
    <w:rPr>
      <w:rFonts w:eastAsia="Times New Roman" w:cs="Times New Roman"/>
      <w:lang w:val="en-US"/>
    </w:rPr>
  </w:style>
  <w:style w:type="character" w:styleId="Hyperlink">
    <w:name w:val="Hyperlink"/>
    <w:basedOn w:val="DefaultParagraphFont"/>
    <w:uiPriority w:val="99"/>
    <w:unhideWhenUsed/>
    <w:rsid w:val="00F05EF8"/>
    <w:rPr>
      <w:color w:val="0563C1" w:themeColor="hyperlink"/>
      <w:u w:val="single"/>
    </w:rPr>
  </w:style>
  <w:style w:type="character" w:customStyle="1" w:styleId="Heading2Char">
    <w:name w:val="Heading 2 Char"/>
    <w:basedOn w:val="DefaultParagraphFont"/>
    <w:link w:val="Heading2"/>
    <w:uiPriority w:val="9"/>
    <w:rsid w:val="00DE7194"/>
    <w:rPr>
      <w:rFonts w:asciiTheme="majorHAnsi" w:eastAsiaTheme="majorEastAsia" w:hAnsiTheme="majorHAnsi" w:cstheme="majorBidi"/>
      <w:color w:val="2E74B5" w:themeColor="accent1" w:themeShade="BF"/>
      <w:sz w:val="26"/>
      <w:szCs w:val="26"/>
      <w:lang w:eastAsia="zh-TW"/>
    </w:rPr>
  </w:style>
  <w:style w:type="character" w:customStyle="1" w:styleId="Heading4Char">
    <w:name w:val="Heading 4 Char"/>
    <w:basedOn w:val="DefaultParagraphFont"/>
    <w:link w:val="Heading4"/>
    <w:uiPriority w:val="9"/>
    <w:rsid w:val="00DE7194"/>
    <w:rPr>
      <w:rFonts w:asciiTheme="majorHAnsi" w:eastAsiaTheme="majorEastAsia" w:hAnsiTheme="majorHAnsi" w:cstheme="majorBidi"/>
      <w:i/>
      <w:iCs/>
      <w:color w:val="2E74B5" w:themeColor="accent1" w:themeShade="BF"/>
      <w:lang w:eastAsia="zh-TW"/>
    </w:rPr>
  </w:style>
  <w:style w:type="table" w:styleId="TableGrid">
    <w:name w:val="Table Grid"/>
    <w:basedOn w:val="TableNormal"/>
    <w:uiPriority w:val="39"/>
    <w:rsid w:val="00DE7194"/>
    <w:pPr>
      <w:spacing w:after="0" w:line="240" w:lineRule="auto"/>
    </w:pPr>
    <w:rPr>
      <w:rFonts w:eastAsia="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DE7194"/>
    <w:pPr>
      <w:spacing w:after="200" w:line="240" w:lineRule="auto"/>
    </w:pPr>
    <w:rPr>
      <w:rFonts w:eastAsiaTheme="minorEastAsia"/>
      <w:i/>
      <w:iCs/>
      <w:color w:val="44546A" w:themeColor="text2"/>
      <w:sz w:val="18"/>
      <w:szCs w:val="18"/>
      <w:lang w:eastAsia="zh-TW"/>
    </w:rPr>
  </w:style>
  <w:style w:type="character" w:customStyle="1" w:styleId="Heading3Char">
    <w:name w:val="Heading 3 Char"/>
    <w:basedOn w:val="DefaultParagraphFont"/>
    <w:link w:val="Heading3"/>
    <w:uiPriority w:val="9"/>
    <w:rsid w:val="00DE7194"/>
    <w:rPr>
      <w:rFonts w:asciiTheme="majorHAnsi" w:eastAsiaTheme="majorEastAsia" w:hAnsiTheme="majorHAnsi" w:cstheme="majorBidi"/>
      <w:color w:val="1F4D78" w:themeColor="accent1" w:themeShade="7F"/>
      <w:sz w:val="24"/>
      <w:szCs w:val="24"/>
      <w:lang w:eastAsia="zh-TW"/>
    </w:rPr>
  </w:style>
  <w:style w:type="paragraph" w:styleId="Header">
    <w:name w:val="header"/>
    <w:basedOn w:val="Normal"/>
    <w:link w:val="HeaderChar"/>
    <w:uiPriority w:val="99"/>
    <w:unhideWhenUsed/>
    <w:rsid w:val="00D62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BAA"/>
  </w:style>
  <w:style w:type="paragraph" w:styleId="Footer">
    <w:name w:val="footer"/>
    <w:basedOn w:val="Normal"/>
    <w:link w:val="FooterChar"/>
    <w:uiPriority w:val="99"/>
    <w:unhideWhenUsed/>
    <w:rsid w:val="00D62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BAA"/>
  </w:style>
  <w:style w:type="paragraph" w:styleId="BalloonText">
    <w:name w:val="Balloon Text"/>
    <w:basedOn w:val="Normal"/>
    <w:link w:val="BalloonTextChar"/>
    <w:uiPriority w:val="99"/>
    <w:semiHidden/>
    <w:unhideWhenUsed/>
    <w:rsid w:val="00ED38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8CE"/>
    <w:rPr>
      <w:rFonts w:ascii="Segoe UI" w:hAnsi="Segoe UI" w:cs="Segoe UI"/>
      <w:sz w:val="18"/>
      <w:szCs w:val="18"/>
    </w:rPr>
  </w:style>
  <w:style w:type="character" w:customStyle="1" w:styleId="hlfld-contribauthor">
    <w:name w:val="hlfld-contribauthor"/>
    <w:basedOn w:val="DefaultParagraphFont"/>
    <w:rsid w:val="00863D09"/>
  </w:style>
  <w:style w:type="character" w:customStyle="1" w:styleId="nlmgiven-names">
    <w:name w:val="nlm_given-names"/>
    <w:basedOn w:val="DefaultParagraphFont"/>
    <w:rsid w:val="00863D09"/>
  </w:style>
  <w:style w:type="character" w:customStyle="1" w:styleId="nlmyear">
    <w:name w:val="nlm_year"/>
    <w:basedOn w:val="DefaultParagraphFont"/>
    <w:rsid w:val="00863D09"/>
  </w:style>
  <w:style w:type="character" w:customStyle="1" w:styleId="nlmarticle-title">
    <w:name w:val="nlm_article-title"/>
    <w:basedOn w:val="DefaultParagraphFont"/>
    <w:rsid w:val="00863D09"/>
  </w:style>
  <w:style w:type="character" w:customStyle="1" w:styleId="nlmfpage">
    <w:name w:val="nlm_fpage"/>
    <w:basedOn w:val="DefaultParagraphFont"/>
    <w:rsid w:val="00863D09"/>
  </w:style>
  <w:style w:type="character" w:customStyle="1" w:styleId="nlmlpage">
    <w:name w:val="nlm_lpage"/>
    <w:basedOn w:val="DefaultParagraphFont"/>
    <w:rsid w:val="00863D09"/>
  </w:style>
  <w:style w:type="character" w:customStyle="1" w:styleId="nlmpub-id">
    <w:name w:val="nlm_pub-id"/>
    <w:basedOn w:val="DefaultParagraphFont"/>
    <w:rsid w:val="003E3F95"/>
  </w:style>
  <w:style w:type="paragraph" w:styleId="NormalWeb">
    <w:name w:val="Normal (Web)"/>
    <w:basedOn w:val="Normal"/>
    <w:uiPriority w:val="99"/>
    <w:semiHidden/>
    <w:unhideWhenUsed/>
    <w:rsid w:val="00FA04C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FA04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055164">
      <w:bodyDiv w:val="1"/>
      <w:marLeft w:val="0"/>
      <w:marRight w:val="0"/>
      <w:marTop w:val="0"/>
      <w:marBottom w:val="0"/>
      <w:divBdr>
        <w:top w:val="none" w:sz="0" w:space="0" w:color="auto"/>
        <w:left w:val="none" w:sz="0" w:space="0" w:color="auto"/>
        <w:bottom w:val="none" w:sz="0" w:space="0" w:color="auto"/>
        <w:right w:val="none" w:sz="0" w:space="0" w:color="auto"/>
      </w:divBdr>
    </w:div>
    <w:div w:id="1020551868">
      <w:bodyDiv w:val="1"/>
      <w:marLeft w:val="0"/>
      <w:marRight w:val="0"/>
      <w:marTop w:val="0"/>
      <w:marBottom w:val="0"/>
      <w:divBdr>
        <w:top w:val="none" w:sz="0" w:space="0" w:color="auto"/>
        <w:left w:val="none" w:sz="0" w:space="0" w:color="auto"/>
        <w:bottom w:val="none" w:sz="0" w:space="0" w:color="auto"/>
        <w:right w:val="none" w:sz="0" w:space="0" w:color="auto"/>
      </w:divBdr>
      <w:divsChild>
        <w:div w:id="567150139">
          <w:marLeft w:val="0"/>
          <w:marRight w:val="0"/>
          <w:marTop w:val="0"/>
          <w:marBottom w:val="0"/>
          <w:divBdr>
            <w:top w:val="none" w:sz="0" w:space="0" w:color="auto"/>
            <w:left w:val="none" w:sz="0" w:space="0" w:color="auto"/>
            <w:bottom w:val="none" w:sz="0" w:space="0" w:color="auto"/>
            <w:right w:val="none" w:sz="0" w:space="0" w:color="auto"/>
          </w:divBdr>
        </w:div>
        <w:div w:id="404691714">
          <w:marLeft w:val="0"/>
          <w:marRight w:val="0"/>
          <w:marTop w:val="0"/>
          <w:marBottom w:val="0"/>
          <w:divBdr>
            <w:top w:val="none" w:sz="0" w:space="0" w:color="auto"/>
            <w:left w:val="none" w:sz="0" w:space="0" w:color="auto"/>
            <w:bottom w:val="none" w:sz="0" w:space="0" w:color="auto"/>
            <w:right w:val="none" w:sz="0" w:space="0" w:color="auto"/>
          </w:divBdr>
        </w:div>
      </w:divsChild>
    </w:div>
    <w:div w:id="1099910716">
      <w:bodyDiv w:val="1"/>
      <w:marLeft w:val="0"/>
      <w:marRight w:val="0"/>
      <w:marTop w:val="0"/>
      <w:marBottom w:val="0"/>
      <w:divBdr>
        <w:top w:val="none" w:sz="0" w:space="0" w:color="auto"/>
        <w:left w:val="none" w:sz="0" w:space="0" w:color="auto"/>
        <w:bottom w:val="none" w:sz="0" w:space="0" w:color="auto"/>
        <w:right w:val="none" w:sz="0" w:space="0" w:color="auto"/>
      </w:divBdr>
    </w:div>
    <w:div w:id="1262255074">
      <w:bodyDiv w:val="1"/>
      <w:marLeft w:val="0"/>
      <w:marRight w:val="0"/>
      <w:marTop w:val="0"/>
      <w:marBottom w:val="0"/>
      <w:divBdr>
        <w:top w:val="none" w:sz="0" w:space="0" w:color="auto"/>
        <w:left w:val="none" w:sz="0" w:space="0" w:color="auto"/>
        <w:bottom w:val="none" w:sz="0" w:space="0" w:color="auto"/>
        <w:right w:val="none" w:sz="0" w:space="0" w:color="auto"/>
      </w:divBdr>
    </w:div>
    <w:div w:id="1353998444">
      <w:bodyDiv w:val="1"/>
      <w:marLeft w:val="0"/>
      <w:marRight w:val="0"/>
      <w:marTop w:val="0"/>
      <w:marBottom w:val="0"/>
      <w:divBdr>
        <w:top w:val="none" w:sz="0" w:space="0" w:color="auto"/>
        <w:left w:val="none" w:sz="0" w:space="0" w:color="auto"/>
        <w:bottom w:val="none" w:sz="0" w:space="0" w:color="auto"/>
        <w:right w:val="none" w:sz="0" w:space="0" w:color="auto"/>
      </w:divBdr>
    </w:div>
    <w:div w:id="1459688845">
      <w:bodyDiv w:val="1"/>
      <w:marLeft w:val="0"/>
      <w:marRight w:val="0"/>
      <w:marTop w:val="0"/>
      <w:marBottom w:val="0"/>
      <w:divBdr>
        <w:top w:val="none" w:sz="0" w:space="0" w:color="auto"/>
        <w:left w:val="none" w:sz="0" w:space="0" w:color="auto"/>
        <w:bottom w:val="none" w:sz="0" w:space="0" w:color="auto"/>
        <w:right w:val="none" w:sz="0" w:space="0" w:color="auto"/>
      </w:divBdr>
    </w:div>
    <w:div w:id="1690763282">
      <w:bodyDiv w:val="1"/>
      <w:marLeft w:val="0"/>
      <w:marRight w:val="0"/>
      <w:marTop w:val="0"/>
      <w:marBottom w:val="0"/>
      <w:divBdr>
        <w:top w:val="none" w:sz="0" w:space="0" w:color="auto"/>
        <w:left w:val="none" w:sz="0" w:space="0" w:color="auto"/>
        <w:bottom w:val="none" w:sz="0" w:space="0" w:color="auto"/>
        <w:right w:val="none" w:sz="0" w:space="0" w:color="auto"/>
      </w:divBdr>
    </w:div>
    <w:div w:id="201919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questjournal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1573521418301404" TargetMode="Externa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HP%20Envy\Documents\OFSP%20Project\regresion%20analysis\final\hkireg.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P%20Envy\Documents\OFSP%20Project\data%20base%20and%20analysis\Swot%20analysis\swot.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solidFill>
            <a:schemeClr val="tx1"/>
          </a:solidFill>
        </a:ln>
        <a:effectLst/>
        <a:sp3d>
          <a:contourClr>
            <a:schemeClr val="tx1"/>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249543466332478"/>
          <c:y val="5.1338467180051403E-2"/>
          <c:w val="0.86552171196230721"/>
          <c:h val="0.84101446890095766"/>
        </c:manualLayout>
      </c:layout>
      <c:bar3DChart>
        <c:barDir val="col"/>
        <c:grouping val="clustered"/>
        <c:varyColors val="0"/>
        <c:ser>
          <c:idx val="0"/>
          <c:order val="0"/>
          <c:tx>
            <c:strRef>
              <c:f>Sheet5!$J$6</c:f>
              <c:strCache>
                <c:ptCount val="1"/>
                <c:pt idx="0">
                  <c:v>Adopters</c:v>
                </c:pt>
              </c:strCache>
            </c:strRef>
          </c:tx>
          <c:spPr>
            <a:pattFill prst="smCheck">
              <a:fgClr>
                <a:sysClr val="windowText" lastClr="000000"/>
              </a:fgClr>
              <a:bgClr>
                <a:sysClr val="window" lastClr="FFFFFF"/>
              </a:bgClr>
            </a:pattFill>
            <a:effectLst/>
            <a:sp3d/>
          </c:spPr>
          <c:invertIfNegative val="0"/>
          <c:dLbls>
            <c:dLbl>
              <c:idx val="0"/>
              <c:layout>
                <c:manualLayout>
                  <c:x val="1.9444444444444445E-2"/>
                  <c:y val="-3.7037037037037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6B8-40C7-BD56-186ED9085F61}"/>
                </c:ext>
              </c:extLst>
            </c:dLbl>
            <c:dLbl>
              <c:idx val="1"/>
              <c:layout>
                <c:manualLayout>
                  <c:x val="2.2222222222222154E-2"/>
                  <c:y val="-3.2407407407407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6B8-40C7-BD56-186ED9085F61}"/>
                </c:ext>
              </c:extLst>
            </c:dLbl>
            <c:dLbl>
              <c:idx val="2"/>
              <c:layout>
                <c:manualLayout>
                  <c:x val="2.9166557305336703E-2"/>
                  <c:y val="-4.6296114027413321E-2"/>
                </c:manualLayout>
              </c:layout>
              <c:showLegendKey val="0"/>
              <c:showVal val="1"/>
              <c:showCatName val="0"/>
              <c:showSerName val="0"/>
              <c:showPercent val="0"/>
              <c:showBubbleSize val="0"/>
              <c:extLst>
                <c:ext xmlns:c15="http://schemas.microsoft.com/office/drawing/2012/chart" uri="{CE6537A1-D6FC-4f65-9D91-7224C49458BB}">
                  <c15:layout>
                    <c:manualLayout>
                      <c:w val="5.5888888888888877E-2"/>
                      <c:h val="6.4745552639253412E-2"/>
                    </c:manualLayout>
                  </c15:layout>
                </c:ext>
                <c:ext xmlns:c16="http://schemas.microsoft.com/office/drawing/2014/chart" uri="{C3380CC4-5D6E-409C-BE32-E72D297353CC}">
                  <c16:uniqueId val="{00000002-26B8-40C7-BD56-186ED9085F61}"/>
                </c:ext>
              </c:extLst>
            </c:dLbl>
            <c:spPr>
              <a:noFill/>
              <a:ln>
                <a:noFill/>
              </a:ln>
              <a:effectLst/>
            </c:spPr>
            <c:txPr>
              <a:bodyPr rot="0" spcFirstLastPara="1" vertOverflow="ellipsis" vert="horz" wrap="square" lIns="38100" tIns="19050" rIns="38100" bIns="19050" anchor="ctr" anchorCtr="1">
                <a:spAutoFit/>
              </a:bodyPr>
              <a:lstStyle/>
              <a:p>
                <a:pPr>
                  <a:defRPr lang="en-GB"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ln>
                    <a:effectLst/>
                  </c:spPr>
                </c15:leaderLines>
              </c:ext>
            </c:extLst>
          </c:dLbls>
          <c:cat>
            <c:strRef>
              <c:f>Sheet5!$I$7:$I$9</c:f>
              <c:strCache>
                <c:ptCount val="3"/>
                <c:pt idx="0">
                  <c:v>Combined</c:v>
                </c:pt>
                <c:pt idx="1">
                  <c:v>Treatment</c:v>
                </c:pt>
                <c:pt idx="2">
                  <c:v>Control</c:v>
                </c:pt>
              </c:strCache>
            </c:strRef>
          </c:cat>
          <c:val>
            <c:numRef>
              <c:f>Sheet5!$J$7:$J$9</c:f>
              <c:numCache>
                <c:formatCode>General</c:formatCode>
                <c:ptCount val="3"/>
                <c:pt idx="0">
                  <c:v>66.5</c:v>
                </c:pt>
                <c:pt idx="1">
                  <c:v>80</c:v>
                </c:pt>
                <c:pt idx="2">
                  <c:v>53</c:v>
                </c:pt>
              </c:numCache>
            </c:numRef>
          </c:val>
          <c:extLst>
            <c:ext xmlns:c16="http://schemas.microsoft.com/office/drawing/2014/chart" uri="{C3380CC4-5D6E-409C-BE32-E72D297353CC}">
              <c16:uniqueId val="{00000003-26B8-40C7-BD56-186ED9085F61}"/>
            </c:ext>
          </c:extLst>
        </c:ser>
        <c:ser>
          <c:idx val="1"/>
          <c:order val="1"/>
          <c:tx>
            <c:strRef>
              <c:f>Sheet5!$K$6</c:f>
              <c:strCache>
                <c:ptCount val="1"/>
                <c:pt idx="0">
                  <c:v>Non-adopters</c:v>
                </c:pt>
              </c:strCache>
            </c:strRef>
          </c:tx>
          <c:spPr>
            <a:pattFill prst="openDmnd">
              <a:fgClr>
                <a:sysClr val="windowText" lastClr="000000"/>
              </a:fgClr>
              <a:bgClr>
                <a:sysClr val="window" lastClr="FFFFFF"/>
              </a:bgClr>
            </a:pattFill>
            <a:effectLst/>
            <a:sp3d/>
          </c:spPr>
          <c:invertIfNegative val="0"/>
          <c:dLbls>
            <c:dLbl>
              <c:idx val="0"/>
              <c:layout>
                <c:manualLayout>
                  <c:x val="2.2222222222222251E-2"/>
                  <c:y val="-3.70370370370371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6B8-40C7-BD56-186ED9085F61}"/>
                </c:ext>
              </c:extLst>
            </c:dLbl>
            <c:dLbl>
              <c:idx val="1"/>
              <c:layout>
                <c:manualLayout>
                  <c:x val="2.5000000000000001E-2"/>
                  <c:y val="-3.7037037037037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6B8-40C7-BD56-186ED9085F61}"/>
                </c:ext>
              </c:extLst>
            </c:dLbl>
            <c:dLbl>
              <c:idx val="2"/>
              <c:layout>
                <c:manualLayout>
                  <c:x val="2.2222222222222251E-2"/>
                  <c:y val="-3.70370370370371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6B8-40C7-BD56-186ED9085F61}"/>
                </c:ext>
              </c:extLst>
            </c:dLbl>
            <c:spPr>
              <a:noFill/>
              <a:ln>
                <a:noFill/>
              </a:ln>
              <a:effectLst/>
            </c:spPr>
            <c:txPr>
              <a:bodyPr rot="0" spcFirstLastPara="1" vertOverflow="ellipsis" vert="horz" wrap="square" lIns="38100" tIns="19050" rIns="38100" bIns="19050" anchor="ctr" anchorCtr="1">
                <a:spAutoFit/>
              </a:bodyPr>
              <a:lstStyle/>
              <a:p>
                <a:pPr>
                  <a:defRPr lang="en-GB"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ln>
                    <a:effectLst/>
                  </c:spPr>
                </c15:leaderLines>
              </c:ext>
            </c:extLst>
          </c:dLbls>
          <c:cat>
            <c:strRef>
              <c:f>Sheet5!$I$7:$I$9</c:f>
              <c:strCache>
                <c:ptCount val="3"/>
                <c:pt idx="0">
                  <c:v>Combined</c:v>
                </c:pt>
                <c:pt idx="1">
                  <c:v>Treatment</c:v>
                </c:pt>
                <c:pt idx="2">
                  <c:v>Control</c:v>
                </c:pt>
              </c:strCache>
            </c:strRef>
          </c:cat>
          <c:val>
            <c:numRef>
              <c:f>Sheet5!$K$7:$K$9</c:f>
              <c:numCache>
                <c:formatCode>General</c:formatCode>
                <c:ptCount val="3"/>
                <c:pt idx="0">
                  <c:v>33.5</c:v>
                </c:pt>
                <c:pt idx="1">
                  <c:v>20</c:v>
                </c:pt>
                <c:pt idx="2">
                  <c:v>47</c:v>
                </c:pt>
              </c:numCache>
            </c:numRef>
          </c:val>
          <c:extLst>
            <c:ext xmlns:c16="http://schemas.microsoft.com/office/drawing/2014/chart" uri="{C3380CC4-5D6E-409C-BE32-E72D297353CC}">
              <c16:uniqueId val="{00000007-26B8-40C7-BD56-186ED9085F61}"/>
            </c:ext>
          </c:extLst>
        </c:ser>
        <c:dLbls>
          <c:showLegendKey val="0"/>
          <c:showVal val="0"/>
          <c:showCatName val="0"/>
          <c:showSerName val="0"/>
          <c:showPercent val="0"/>
          <c:showBubbleSize val="0"/>
        </c:dLbls>
        <c:gapWidth val="150"/>
        <c:shape val="box"/>
        <c:axId val="134600192"/>
        <c:axId val="136794112"/>
        <c:axId val="0"/>
      </c:bar3DChart>
      <c:catAx>
        <c:axId val="1346001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6794112"/>
        <c:crosses val="autoZero"/>
        <c:auto val="1"/>
        <c:lblAlgn val="ctr"/>
        <c:lblOffset val="100"/>
        <c:noMultiLvlLbl val="0"/>
      </c:catAx>
      <c:valAx>
        <c:axId val="13679411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GB"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Percentage of farmers</a:t>
                </a:r>
              </a:p>
            </c:rich>
          </c:tx>
          <c:layout>
            <c:manualLayout>
              <c:xMode val="edge"/>
              <c:yMode val="edge"/>
              <c:x val="1.3544207171949178E-2"/>
              <c:y val="0.23300156787332291"/>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GB"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4600192"/>
        <c:crosses val="autoZero"/>
        <c:crossBetween val="between"/>
      </c:valAx>
      <c:spPr>
        <a:noFill/>
        <a:ln>
          <a:noFill/>
        </a:ln>
        <a:effectLst/>
      </c:spPr>
    </c:plotArea>
    <c:legend>
      <c:legendPos val="b"/>
      <c:layout>
        <c:manualLayout>
          <c:xMode val="edge"/>
          <c:yMode val="edge"/>
          <c:x val="0.71744503853923136"/>
          <c:y val="2.8694103006101142E-2"/>
          <c:w val="0.23558677774642883"/>
          <c:h val="0.14622338874307392"/>
        </c:manualLayout>
      </c:layout>
      <c:overlay val="0"/>
      <c:spPr>
        <a:noFill/>
        <a:ln>
          <a:noFill/>
        </a:ln>
        <a:effectLst/>
      </c:spPr>
      <c:txPr>
        <a:bodyPr rot="0" spcFirstLastPara="1" vertOverflow="ellipsis" vert="horz" wrap="square" anchor="ctr" anchorCtr="1"/>
        <a:lstStyle/>
        <a:p>
          <a:pPr>
            <a:defRPr lang="en-GB"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9597014658881963"/>
          <c:y val="4.0123456790123462E-2"/>
          <c:w val="0.56888246112093066"/>
          <c:h val="0.89247375328083989"/>
        </c:manualLayout>
      </c:layout>
      <c:barChart>
        <c:barDir val="bar"/>
        <c:grouping val="stacked"/>
        <c:varyColors val="0"/>
        <c:ser>
          <c:idx val="0"/>
          <c:order val="0"/>
          <c:tx>
            <c:strRef>
              <c:f>Sheet2!$E$55</c:f>
              <c:strCache>
                <c:ptCount val="1"/>
                <c:pt idx="0">
                  <c:v>Control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Sheet2!$B$56:$D$85</c:f>
              <c:multiLvlStrCache>
                <c:ptCount val="30"/>
                <c:lvl>
                  <c:pt idx="0">
                    <c:v>Competition with other food crops</c:v>
                  </c:pt>
                  <c:pt idx="1">
                    <c:v>Poor storage quality</c:v>
                  </c:pt>
                  <c:pt idx="2">
                    <c:v>Theft</c:v>
                  </c:pt>
                  <c:pt idx="3">
                    <c:v>Diseases</c:v>
                  </c:pt>
                  <c:pt idx="4">
                    <c:v>No external funding</c:v>
                  </c:pt>
                  <c:pt idx="5">
                    <c:v>Pests</c:v>
                  </c:pt>
                  <c:pt idx="6">
                    <c:v>Lack of knowledge or experienc</c:v>
                  </c:pt>
                  <c:pt idx="7">
                    <c:v>Have local variety</c:v>
                  </c:pt>
                  <c:pt idx="8">
                    <c:v>Low yield</c:v>
                  </c:pt>
                  <c:pt idx="9">
                    <c:v>Lack of labour</c:v>
                  </c:pt>
                  <c:pt idx="10">
                    <c:v>Lack information</c:v>
                  </c:pt>
                  <c:pt idx="11">
                    <c:v>Lack agricultural inputs</c:v>
                  </c:pt>
                  <c:pt idx="12">
                    <c:v>Lack of finance</c:v>
                  </c:pt>
                  <c:pt idx="13">
                    <c:v>Strong government support</c:v>
                  </c:pt>
                  <c:pt idx="14">
                    <c:v>Contact with extension worker</c:v>
                  </c:pt>
                  <c:pt idx="15">
                    <c:v>Contact with research</c:v>
                  </c:pt>
                  <c:pt idx="16">
                    <c:v>Availability of credit facilities</c:v>
                  </c:pt>
                  <c:pt idx="17">
                    <c:v>Strong NGO support</c:v>
                  </c:pt>
                  <c:pt idx="18">
                    <c:v>Provision of training</c:v>
                  </c:pt>
                  <c:pt idx="19">
                    <c:v>Market availability</c:v>
                  </c:pt>
                  <c:pt idx="20">
                    <c:v>Availability of improved varieties</c:v>
                  </c:pt>
                  <c:pt idx="21">
                    <c:v>High consumer demand</c:v>
                  </c:pt>
                  <c:pt idx="22">
                    <c:v>Have acess to agricultural inputs</c:v>
                  </c:pt>
                  <c:pt idx="23">
                    <c:v>Have access to information</c:v>
                  </c:pt>
                  <c:pt idx="24">
                    <c:v>Member of FBO</c:v>
                  </c:pt>
                  <c:pt idx="25">
                    <c:v>Have finance</c:v>
                  </c:pt>
                  <c:pt idx="26">
                    <c:v>Have improve varieties</c:v>
                  </c:pt>
                  <c:pt idx="27">
                    <c:v>Have labour</c:v>
                  </c:pt>
                  <c:pt idx="28">
                    <c:v>Have knowledge and experience</c:v>
                  </c:pt>
                  <c:pt idx="29">
                    <c:v>Easy land access</c:v>
                  </c:pt>
                </c:lvl>
                <c:lvl>
                  <c:pt idx="0">
                    <c:v>Threats (External factors)</c:v>
                  </c:pt>
                  <c:pt idx="6">
                    <c:v>Weakness (Intennal factors)</c:v>
                  </c:pt>
                  <c:pt idx="13">
                    <c:v>Opportunities (External factors)</c:v>
                  </c:pt>
                  <c:pt idx="22">
                    <c:v>Strenght (Internal factors)</c:v>
                  </c:pt>
                </c:lvl>
                <c:lvl>
                  <c:pt idx="0">
                    <c:v>Barriers </c:v>
                  </c:pt>
                  <c:pt idx="13">
                    <c:v>Drivers</c:v>
                  </c:pt>
                </c:lvl>
              </c:multiLvlStrCache>
            </c:multiLvlStrRef>
          </c:cat>
          <c:val>
            <c:numRef>
              <c:f>Sheet2!$E$56:$E$85</c:f>
              <c:numCache>
                <c:formatCode>0</c:formatCode>
                <c:ptCount val="30"/>
                <c:pt idx="0">
                  <c:v>1.56</c:v>
                </c:pt>
                <c:pt idx="1">
                  <c:v>4.8499999999999996</c:v>
                </c:pt>
                <c:pt idx="2">
                  <c:v>9.19</c:v>
                </c:pt>
                <c:pt idx="3">
                  <c:v>9.01</c:v>
                </c:pt>
                <c:pt idx="4">
                  <c:v>10.92</c:v>
                </c:pt>
                <c:pt idx="5">
                  <c:v>15.08</c:v>
                </c:pt>
                <c:pt idx="6">
                  <c:v>0.73000000000000065</c:v>
                </c:pt>
                <c:pt idx="7">
                  <c:v>3.11</c:v>
                </c:pt>
                <c:pt idx="8">
                  <c:v>1.28</c:v>
                </c:pt>
                <c:pt idx="9">
                  <c:v>2.56</c:v>
                </c:pt>
                <c:pt idx="10">
                  <c:v>8.9700000000000006</c:v>
                </c:pt>
                <c:pt idx="11">
                  <c:v>15.38</c:v>
                </c:pt>
                <c:pt idx="12">
                  <c:v>17.77</c:v>
                </c:pt>
                <c:pt idx="13">
                  <c:v>1.1499999999999986</c:v>
                </c:pt>
                <c:pt idx="14">
                  <c:v>1.85</c:v>
                </c:pt>
                <c:pt idx="15">
                  <c:v>1.62</c:v>
                </c:pt>
                <c:pt idx="16">
                  <c:v>4.3899999999999997</c:v>
                </c:pt>
                <c:pt idx="17">
                  <c:v>5.08</c:v>
                </c:pt>
                <c:pt idx="18">
                  <c:v>3.9299999999999997</c:v>
                </c:pt>
                <c:pt idx="19">
                  <c:v>7.1599999999999975</c:v>
                </c:pt>
                <c:pt idx="20">
                  <c:v>9.24</c:v>
                </c:pt>
                <c:pt idx="21">
                  <c:v>12.93</c:v>
                </c:pt>
                <c:pt idx="22">
                  <c:v>0.21000000000000016</c:v>
                </c:pt>
                <c:pt idx="23">
                  <c:v>0.85000000000000064</c:v>
                </c:pt>
                <c:pt idx="24">
                  <c:v>0.64000000000000079</c:v>
                </c:pt>
                <c:pt idx="25">
                  <c:v>1.6900000000000013</c:v>
                </c:pt>
                <c:pt idx="26">
                  <c:v>1.6900000000000013</c:v>
                </c:pt>
                <c:pt idx="27">
                  <c:v>12.29</c:v>
                </c:pt>
                <c:pt idx="28">
                  <c:v>11.44</c:v>
                </c:pt>
                <c:pt idx="29">
                  <c:v>20.759999999999987</c:v>
                </c:pt>
              </c:numCache>
            </c:numRef>
          </c:val>
          <c:extLst>
            <c:ext xmlns:c16="http://schemas.microsoft.com/office/drawing/2014/chart" uri="{C3380CC4-5D6E-409C-BE32-E72D297353CC}">
              <c16:uniqueId val="{00000000-094A-428C-84D3-C40B4F074E43}"/>
            </c:ext>
          </c:extLst>
        </c:ser>
        <c:ser>
          <c:idx val="1"/>
          <c:order val="1"/>
          <c:tx>
            <c:strRef>
              <c:f>Sheet2!$F$55</c:f>
              <c:strCache>
                <c:ptCount val="1"/>
                <c:pt idx="0">
                  <c:v>Treatment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Sheet2!$B$56:$D$85</c:f>
              <c:multiLvlStrCache>
                <c:ptCount val="30"/>
                <c:lvl>
                  <c:pt idx="0">
                    <c:v>Competition with other food crops</c:v>
                  </c:pt>
                  <c:pt idx="1">
                    <c:v>Poor storage quality</c:v>
                  </c:pt>
                  <c:pt idx="2">
                    <c:v>Theft</c:v>
                  </c:pt>
                  <c:pt idx="3">
                    <c:v>Diseases</c:v>
                  </c:pt>
                  <c:pt idx="4">
                    <c:v>No external funding</c:v>
                  </c:pt>
                  <c:pt idx="5">
                    <c:v>Pests</c:v>
                  </c:pt>
                  <c:pt idx="6">
                    <c:v>Lack of knowledge or experienc</c:v>
                  </c:pt>
                  <c:pt idx="7">
                    <c:v>Have local variety</c:v>
                  </c:pt>
                  <c:pt idx="8">
                    <c:v>Low yield</c:v>
                  </c:pt>
                  <c:pt idx="9">
                    <c:v>Lack of labour</c:v>
                  </c:pt>
                  <c:pt idx="10">
                    <c:v>Lack information</c:v>
                  </c:pt>
                  <c:pt idx="11">
                    <c:v>Lack agricultural inputs</c:v>
                  </c:pt>
                  <c:pt idx="12">
                    <c:v>Lack of finance</c:v>
                  </c:pt>
                  <c:pt idx="13">
                    <c:v>Strong government support</c:v>
                  </c:pt>
                  <c:pt idx="14">
                    <c:v>Contact with extension worker</c:v>
                  </c:pt>
                  <c:pt idx="15">
                    <c:v>Contact with research</c:v>
                  </c:pt>
                  <c:pt idx="16">
                    <c:v>Availability of credit facilities</c:v>
                  </c:pt>
                  <c:pt idx="17">
                    <c:v>Strong NGO support</c:v>
                  </c:pt>
                  <c:pt idx="18">
                    <c:v>Provision of training</c:v>
                  </c:pt>
                  <c:pt idx="19">
                    <c:v>Market availability</c:v>
                  </c:pt>
                  <c:pt idx="20">
                    <c:v>Availability of improved varieties</c:v>
                  </c:pt>
                  <c:pt idx="21">
                    <c:v>High consumer demand</c:v>
                  </c:pt>
                  <c:pt idx="22">
                    <c:v>Have acess to agricultural inputs</c:v>
                  </c:pt>
                  <c:pt idx="23">
                    <c:v>Have access to information</c:v>
                  </c:pt>
                  <c:pt idx="24">
                    <c:v>Member of FBO</c:v>
                  </c:pt>
                  <c:pt idx="25">
                    <c:v>Have finance</c:v>
                  </c:pt>
                  <c:pt idx="26">
                    <c:v>Have improve varieties</c:v>
                  </c:pt>
                  <c:pt idx="27">
                    <c:v>Have labour</c:v>
                  </c:pt>
                  <c:pt idx="28">
                    <c:v>Have knowledge and experience</c:v>
                  </c:pt>
                  <c:pt idx="29">
                    <c:v>Easy land access</c:v>
                  </c:pt>
                </c:lvl>
                <c:lvl>
                  <c:pt idx="0">
                    <c:v>Threats (External factors)</c:v>
                  </c:pt>
                  <c:pt idx="6">
                    <c:v>Weakness (Intennal factors)</c:v>
                  </c:pt>
                  <c:pt idx="13">
                    <c:v>Opportunities (External factors)</c:v>
                  </c:pt>
                  <c:pt idx="22">
                    <c:v>Strenght (Internal factors)</c:v>
                  </c:pt>
                </c:lvl>
                <c:lvl>
                  <c:pt idx="0">
                    <c:v>Barriers </c:v>
                  </c:pt>
                  <c:pt idx="13">
                    <c:v>Drivers</c:v>
                  </c:pt>
                </c:lvl>
              </c:multiLvlStrCache>
            </c:multiLvlStrRef>
          </c:cat>
          <c:val>
            <c:numRef>
              <c:f>Sheet2!$F$56:$F$85</c:f>
              <c:numCache>
                <c:formatCode>0</c:formatCode>
                <c:ptCount val="30"/>
                <c:pt idx="0">
                  <c:v>1.04</c:v>
                </c:pt>
                <c:pt idx="1">
                  <c:v>3.8099999999999987</c:v>
                </c:pt>
                <c:pt idx="2">
                  <c:v>7.1099999999999985</c:v>
                </c:pt>
                <c:pt idx="3">
                  <c:v>9.7100000000000009</c:v>
                </c:pt>
                <c:pt idx="4">
                  <c:v>10.4</c:v>
                </c:pt>
                <c:pt idx="5">
                  <c:v>17.329999999999988</c:v>
                </c:pt>
                <c:pt idx="6">
                  <c:v>0.92</c:v>
                </c:pt>
                <c:pt idx="7">
                  <c:v>1.47</c:v>
                </c:pt>
                <c:pt idx="8">
                  <c:v>3.8499999999999988</c:v>
                </c:pt>
                <c:pt idx="9">
                  <c:v>3.66</c:v>
                </c:pt>
                <c:pt idx="10">
                  <c:v>6.41</c:v>
                </c:pt>
                <c:pt idx="11">
                  <c:v>16.479999999999986</c:v>
                </c:pt>
                <c:pt idx="12">
                  <c:v>17.399999999999999</c:v>
                </c:pt>
                <c:pt idx="13">
                  <c:v>1.62</c:v>
                </c:pt>
                <c:pt idx="14">
                  <c:v>2.54</c:v>
                </c:pt>
                <c:pt idx="15">
                  <c:v>3.46</c:v>
                </c:pt>
                <c:pt idx="16">
                  <c:v>4.3899999999999997</c:v>
                </c:pt>
                <c:pt idx="17">
                  <c:v>5.54</c:v>
                </c:pt>
                <c:pt idx="18">
                  <c:v>7.6199999999999966</c:v>
                </c:pt>
                <c:pt idx="19">
                  <c:v>5.54</c:v>
                </c:pt>
                <c:pt idx="20">
                  <c:v>9.93</c:v>
                </c:pt>
                <c:pt idx="21">
                  <c:v>12.01</c:v>
                </c:pt>
                <c:pt idx="22">
                  <c:v>0.42000000000000032</c:v>
                </c:pt>
                <c:pt idx="23">
                  <c:v>0.42000000000000032</c:v>
                </c:pt>
                <c:pt idx="24">
                  <c:v>1.06</c:v>
                </c:pt>
                <c:pt idx="25">
                  <c:v>0.21000000000000016</c:v>
                </c:pt>
                <c:pt idx="26">
                  <c:v>4.87</c:v>
                </c:pt>
                <c:pt idx="27">
                  <c:v>11.02</c:v>
                </c:pt>
                <c:pt idx="28">
                  <c:v>12.08</c:v>
                </c:pt>
                <c:pt idx="29">
                  <c:v>20.34</c:v>
                </c:pt>
              </c:numCache>
            </c:numRef>
          </c:val>
          <c:extLst>
            <c:ext xmlns:c16="http://schemas.microsoft.com/office/drawing/2014/chart" uri="{C3380CC4-5D6E-409C-BE32-E72D297353CC}">
              <c16:uniqueId val="{00000001-094A-428C-84D3-C40B4F074E43}"/>
            </c:ext>
          </c:extLst>
        </c:ser>
        <c:dLbls>
          <c:showLegendKey val="0"/>
          <c:showVal val="1"/>
          <c:showCatName val="0"/>
          <c:showSerName val="0"/>
          <c:showPercent val="0"/>
          <c:showBubbleSize val="0"/>
        </c:dLbls>
        <c:gapWidth val="48"/>
        <c:overlap val="100"/>
        <c:axId val="148175104"/>
        <c:axId val="152039808"/>
      </c:barChart>
      <c:catAx>
        <c:axId val="148175104"/>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GB"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2039808"/>
        <c:crosses val="autoZero"/>
        <c:auto val="1"/>
        <c:lblAlgn val="ctr"/>
        <c:lblOffset val="100"/>
        <c:noMultiLvlLbl val="0"/>
      </c:catAx>
      <c:valAx>
        <c:axId val="1520398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GB"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b="1">
                    <a:latin typeface="Times New Roman" panose="02020603050405020304" pitchFamily="18" charset="0"/>
                    <a:cs typeface="Times New Roman" panose="02020603050405020304" pitchFamily="18" charset="0"/>
                  </a:rPr>
                  <a:t>Percentage of sweet potato farmers</a:t>
                </a:r>
              </a:p>
            </c:rich>
          </c:tx>
          <c:overlay val="0"/>
          <c:spPr>
            <a:noFill/>
            <a:ln>
              <a:noFill/>
            </a:ln>
            <a:effectLst/>
          </c:spPr>
        </c:title>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GB"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8175104"/>
        <c:crosses val="autoZero"/>
        <c:crossBetween val="between"/>
      </c:valAx>
      <c:spPr>
        <a:noFill/>
        <a:ln>
          <a:solidFill>
            <a:schemeClr val="tx1"/>
          </a:solidFill>
        </a:ln>
        <a:effectLst/>
      </c:spPr>
    </c:plotArea>
    <c:legend>
      <c:legendPos val="b"/>
      <c:layout>
        <c:manualLayout>
          <c:xMode val="edge"/>
          <c:yMode val="edge"/>
          <c:x val="0.55566822004392313"/>
          <c:y val="7.9238359094002016E-3"/>
          <c:w val="0.22426446694163241"/>
          <c:h val="2.4483571498007201E-2"/>
        </c:manualLayout>
      </c:layout>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8DA83-EFB8-40FB-A521-070041207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9716</TotalTime>
  <Pages>20</Pages>
  <Words>6244</Words>
  <Characters>35591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Nabay</dc:creator>
  <cp:lastModifiedBy>SDI PC New 16</cp:lastModifiedBy>
  <cp:revision>199</cp:revision>
  <cp:lastPrinted>2019-03-19T06:32:00Z</cp:lastPrinted>
  <dcterms:created xsi:type="dcterms:W3CDTF">2025-07-02T14:55:00Z</dcterms:created>
  <dcterms:modified xsi:type="dcterms:W3CDTF">2026-02-27T08:48:00Z</dcterms:modified>
</cp:coreProperties>
</file>