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0E765" w14:textId="77777777" w:rsidR="00545CED" w:rsidRPr="0096398E" w:rsidRDefault="00545CED" w:rsidP="00233677">
      <w:pPr>
        <w:spacing w:after="80"/>
        <w:contextualSpacing/>
        <w:jc w:val="center"/>
        <w:rPr>
          <w:rFonts w:ascii="Arial" w:hAnsi="Arial" w:cs="Arial"/>
          <w:b/>
          <w:bCs/>
          <w:color w:val="000000" w:themeColor="text1"/>
          <w:spacing w:val="-10"/>
          <w:kern w:val="28"/>
          <w:sz w:val="22"/>
          <w:szCs w:val="22"/>
        </w:rPr>
      </w:pPr>
    </w:p>
    <w:p w14:paraId="4108C7EF" w14:textId="40CE85BD" w:rsidR="00233677" w:rsidRPr="0096398E" w:rsidRDefault="00BA0997" w:rsidP="00233677">
      <w:pPr>
        <w:spacing w:after="80"/>
        <w:contextualSpacing/>
        <w:jc w:val="center"/>
        <w:rPr>
          <w:rFonts w:ascii="Arial" w:hAnsi="Arial" w:cs="Arial"/>
          <w:b/>
          <w:bCs/>
          <w:color w:val="000000" w:themeColor="text1"/>
          <w:spacing w:val="-10"/>
          <w:kern w:val="28"/>
          <w:sz w:val="22"/>
          <w:szCs w:val="22"/>
        </w:rPr>
      </w:pPr>
      <w:r w:rsidRPr="0096398E">
        <w:rPr>
          <w:rFonts w:ascii="Arial" w:hAnsi="Arial" w:cs="Arial"/>
          <w:b/>
          <w:bCs/>
          <w:color w:val="000000" w:themeColor="text1"/>
          <w:spacing w:val="-10"/>
          <w:kern w:val="28"/>
          <w:sz w:val="22"/>
          <w:szCs w:val="22"/>
        </w:rPr>
        <w:t>Aquaponics for Sustainable Food Security: A Climate-Smart Farming Review</w:t>
      </w:r>
    </w:p>
    <w:p w14:paraId="2E0CEF22" w14:textId="77777777" w:rsidR="002C57D2" w:rsidRPr="0096398E" w:rsidRDefault="002C57D2" w:rsidP="00441B6F">
      <w:pPr>
        <w:pStyle w:val="Affiliation"/>
        <w:spacing w:after="0" w:line="240" w:lineRule="auto"/>
        <w:jc w:val="both"/>
        <w:rPr>
          <w:rFonts w:ascii="Arial" w:hAnsi="Arial" w:cs="Arial"/>
          <w:color w:val="000000" w:themeColor="text1"/>
        </w:rPr>
      </w:pPr>
    </w:p>
    <w:p w14:paraId="413EA9B1" w14:textId="17B2F15B" w:rsidR="00B01FCD" w:rsidRPr="0096398E" w:rsidRDefault="0048165A" w:rsidP="00441B6F">
      <w:pPr>
        <w:pStyle w:val="Copyright"/>
        <w:spacing w:after="0" w:line="240" w:lineRule="auto"/>
        <w:jc w:val="both"/>
        <w:rPr>
          <w:rFonts w:ascii="Arial" w:hAnsi="Arial" w:cs="Arial"/>
          <w:color w:val="000000" w:themeColor="text1"/>
        </w:rPr>
        <w:sectPr w:rsidR="00B01FCD" w:rsidRPr="0096398E" w:rsidSect="00320288">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96398E">
        <w:rPr>
          <w:rFonts w:ascii="Arial" w:hAnsi="Arial" w:cs="Arial"/>
          <w:noProof/>
          <w:color w:val="000000" w:themeColor="text1"/>
        </w:rPr>
        <mc:AlternateContent>
          <mc:Choice Requires="wps">
            <w:drawing>
              <wp:inline distT="0" distB="0" distL="0" distR="0" wp14:anchorId="63757004" wp14:editId="41D4B1BA">
                <wp:extent cx="5303520" cy="635"/>
                <wp:effectExtent l="13335" t="17780" r="17145" b="10795"/>
                <wp:docPr id="38224865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3DDB27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96398E">
        <w:rPr>
          <w:rFonts w:ascii="Arial" w:hAnsi="Arial" w:cs="Arial"/>
          <w:color w:val="000000" w:themeColor="text1"/>
        </w:rPr>
        <w:t>.</w:t>
      </w:r>
    </w:p>
    <w:p w14:paraId="1C00C9F0" w14:textId="7E20116F" w:rsidR="00B01FCD" w:rsidRPr="0096398E" w:rsidRDefault="00B01FCD" w:rsidP="00441B6F">
      <w:pPr>
        <w:pStyle w:val="AbstHead"/>
        <w:spacing w:after="0"/>
        <w:jc w:val="both"/>
        <w:rPr>
          <w:rFonts w:ascii="Arial" w:hAnsi="Arial" w:cs="Arial"/>
          <w:color w:val="000000" w:themeColor="text1"/>
        </w:rPr>
      </w:pPr>
      <w:r w:rsidRPr="0096398E">
        <w:rPr>
          <w:rFonts w:ascii="Arial" w:hAnsi="Arial" w:cs="Arial"/>
          <w:color w:val="000000" w:themeColor="text1"/>
        </w:rPr>
        <w:t>ABSTRACT</w:t>
      </w:r>
      <w:r w:rsidR="0066510A" w:rsidRPr="0096398E">
        <w:rPr>
          <w:rFonts w:ascii="Arial" w:hAnsi="Arial" w:cs="Arial"/>
          <w:color w:val="000000" w:themeColor="text1"/>
        </w:rPr>
        <w:t xml:space="preserve"> </w:t>
      </w:r>
    </w:p>
    <w:p w14:paraId="654FBF79" w14:textId="77777777" w:rsidR="00790ADA" w:rsidRPr="0096398E"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96398E" w:rsidRPr="0096398E" w14:paraId="55E43F08" w14:textId="77777777" w:rsidTr="001E44FE">
        <w:tc>
          <w:tcPr>
            <w:tcW w:w="9576" w:type="dxa"/>
            <w:shd w:val="clear" w:color="auto" w:fill="F2F2F2"/>
          </w:tcPr>
          <w:p w14:paraId="2823D778" w14:textId="5136BFA1" w:rsidR="00D21DCB" w:rsidRPr="0096398E" w:rsidRDefault="00233677" w:rsidP="00233677">
            <w:pPr>
              <w:spacing w:before="100" w:beforeAutospacing="1" w:after="100" w:afterAutospacing="1"/>
              <w:jc w:val="both"/>
              <w:rPr>
                <w:rFonts w:ascii="Arial" w:hAnsi="Arial" w:cs="Arial"/>
                <w:color w:val="000000" w:themeColor="text1"/>
              </w:rPr>
            </w:pPr>
            <w:r w:rsidRPr="0096398E">
              <w:rPr>
                <w:rFonts w:ascii="Arial" w:hAnsi="Arial" w:cs="Arial"/>
                <w:b/>
                <w:bCs/>
                <w:color w:val="000000" w:themeColor="text1"/>
              </w:rPr>
              <w:t>INTRODUCTION:</w:t>
            </w:r>
            <w:r w:rsidRPr="0096398E">
              <w:rPr>
                <w:rFonts w:ascii="Arial" w:hAnsi="Arial" w:cs="Arial"/>
                <w:color w:val="000000" w:themeColor="text1"/>
              </w:rPr>
              <w:t xml:space="preserve"> </w:t>
            </w:r>
            <w:r w:rsidR="00D21DCB" w:rsidRPr="0096398E">
              <w:rPr>
                <w:rFonts w:ascii="Arial" w:hAnsi="Arial" w:cs="Arial"/>
                <w:color w:val="000000" w:themeColor="text1"/>
              </w:rPr>
              <w:t>Global food security is increasingly threatened by population growth, climate change, land degradation, and unsustainable farming practices, and aquaponics offers a sustainable, eco-friendly alternative by integrating aquaculture and hydroponics in a closed-loop system that enhances food production while reducing environmental harm.</w:t>
            </w:r>
          </w:p>
          <w:p w14:paraId="734E5D67" w14:textId="5742B82F" w:rsidR="00D21DCB" w:rsidRPr="0096398E" w:rsidRDefault="00233677" w:rsidP="00233677">
            <w:pPr>
              <w:spacing w:before="100" w:beforeAutospacing="1" w:after="100" w:afterAutospacing="1"/>
              <w:jc w:val="both"/>
              <w:rPr>
                <w:rFonts w:ascii="Arial" w:hAnsi="Arial" w:cs="Arial"/>
                <w:color w:val="000000" w:themeColor="text1"/>
              </w:rPr>
            </w:pPr>
            <w:r w:rsidRPr="0096398E">
              <w:rPr>
                <w:rFonts w:ascii="Arial" w:hAnsi="Arial" w:cs="Arial"/>
                <w:b/>
                <w:bCs/>
                <w:color w:val="000000" w:themeColor="text1"/>
              </w:rPr>
              <w:t>Methodology:</w:t>
            </w:r>
            <w:r w:rsidRPr="0096398E">
              <w:rPr>
                <w:rFonts w:ascii="Arial" w:hAnsi="Arial" w:cs="Arial"/>
                <w:color w:val="000000" w:themeColor="text1"/>
              </w:rPr>
              <w:t xml:space="preserve"> </w:t>
            </w:r>
            <w:r w:rsidR="00D21DCB" w:rsidRPr="0096398E">
              <w:rPr>
                <w:rFonts w:ascii="Arial" w:hAnsi="Arial" w:cs="Arial"/>
                <w:color w:val="000000" w:themeColor="text1"/>
              </w:rPr>
              <w:t xml:space="preserve">This review synthesizes findings from </w:t>
            </w:r>
            <w:r w:rsidR="004575F2" w:rsidRPr="0096398E">
              <w:rPr>
                <w:rFonts w:ascii="Arial" w:hAnsi="Arial" w:cs="Arial"/>
                <w:color w:val="000000" w:themeColor="text1"/>
              </w:rPr>
              <w:t>46</w:t>
            </w:r>
            <w:r w:rsidR="00D21DCB" w:rsidRPr="0096398E">
              <w:rPr>
                <w:rFonts w:ascii="Arial" w:hAnsi="Arial" w:cs="Arial"/>
                <w:color w:val="000000" w:themeColor="text1"/>
              </w:rPr>
              <w:t xml:space="preserve"> relevant studies (2015-2025), examining aquaponics principles, technologies, and applications.</w:t>
            </w:r>
          </w:p>
          <w:p w14:paraId="06053194" w14:textId="0EE14630" w:rsidR="00233677" w:rsidRPr="0096398E" w:rsidRDefault="00233677" w:rsidP="00233677">
            <w:pPr>
              <w:spacing w:before="100" w:beforeAutospacing="1" w:after="100" w:afterAutospacing="1"/>
              <w:jc w:val="both"/>
              <w:rPr>
                <w:rFonts w:ascii="Arial" w:hAnsi="Arial" w:cs="Arial"/>
                <w:color w:val="000000" w:themeColor="text1"/>
              </w:rPr>
            </w:pPr>
            <w:r w:rsidRPr="0096398E">
              <w:rPr>
                <w:rFonts w:ascii="Arial" w:hAnsi="Arial" w:cs="Arial"/>
                <w:b/>
                <w:bCs/>
                <w:color w:val="000000" w:themeColor="text1"/>
              </w:rPr>
              <w:t>Results:</w:t>
            </w:r>
            <w:r w:rsidRPr="0096398E">
              <w:rPr>
                <w:rFonts w:ascii="Arial" w:hAnsi="Arial" w:cs="Arial"/>
                <w:color w:val="000000" w:themeColor="text1"/>
              </w:rPr>
              <w:t xml:space="preserve"> Studies report that aquaponics improves nutrition, reduces poverty, and creates jobs, especially for youth and women in urban and rural areas. Evidence shows that aquaponics conserves up to 90% more water than traditional farming, reduces synthetic fertilizer application, and allows year-round cultivation of food crops and fish. </w:t>
            </w:r>
          </w:p>
          <w:p w14:paraId="1DD0FB31" w14:textId="6C903474" w:rsidR="00233677" w:rsidRPr="0096398E" w:rsidRDefault="00233677" w:rsidP="00233677">
            <w:pPr>
              <w:spacing w:before="100" w:beforeAutospacing="1" w:after="100" w:afterAutospacing="1"/>
              <w:jc w:val="both"/>
              <w:rPr>
                <w:rFonts w:ascii="Arial" w:hAnsi="Arial" w:cs="Arial"/>
                <w:color w:val="000000" w:themeColor="text1"/>
              </w:rPr>
            </w:pPr>
            <w:r w:rsidRPr="0096398E">
              <w:rPr>
                <w:rFonts w:ascii="Arial" w:hAnsi="Arial" w:cs="Arial"/>
                <w:b/>
                <w:bCs/>
                <w:color w:val="000000" w:themeColor="text1"/>
              </w:rPr>
              <w:t>Conclusion:</w:t>
            </w:r>
            <w:r w:rsidRPr="0096398E">
              <w:rPr>
                <w:rFonts w:ascii="Arial" w:hAnsi="Arial" w:cs="Arial"/>
                <w:color w:val="000000" w:themeColor="text1"/>
              </w:rPr>
              <w:t xml:space="preserve"> Based on previous finding</w:t>
            </w:r>
            <w:r w:rsidR="00D21DCB" w:rsidRPr="0096398E">
              <w:rPr>
                <w:rFonts w:ascii="Arial" w:hAnsi="Arial" w:cs="Arial"/>
                <w:color w:val="000000" w:themeColor="text1"/>
              </w:rPr>
              <w:t>s, aquaponics represents a sustainable and viable solution to food insecurity, contributing meaningfully to the achievement of several Sustainable Development Goals while promoting efficient resource use and environmental sustainability.</w:t>
            </w:r>
          </w:p>
          <w:p w14:paraId="53649CE7" w14:textId="6D5A38EF" w:rsidR="00505F06" w:rsidRPr="0096398E" w:rsidRDefault="00505F06" w:rsidP="00441B6F">
            <w:pPr>
              <w:pStyle w:val="Body"/>
              <w:spacing w:after="0"/>
              <w:rPr>
                <w:rFonts w:ascii="Arial" w:eastAsia="Calibri" w:hAnsi="Arial" w:cs="Arial"/>
                <w:color w:val="000000" w:themeColor="text1"/>
                <w:szCs w:val="22"/>
              </w:rPr>
            </w:pPr>
          </w:p>
        </w:tc>
      </w:tr>
    </w:tbl>
    <w:p w14:paraId="3052EC13" w14:textId="77777777" w:rsidR="00636EB2" w:rsidRPr="0096398E" w:rsidRDefault="00636EB2" w:rsidP="00441B6F">
      <w:pPr>
        <w:pStyle w:val="Body"/>
        <w:spacing w:after="0"/>
        <w:rPr>
          <w:rFonts w:ascii="Arial" w:hAnsi="Arial" w:cs="Arial"/>
          <w:i/>
          <w:color w:val="000000" w:themeColor="text1"/>
        </w:rPr>
      </w:pPr>
    </w:p>
    <w:p w14:paraId="78376A64" w14:textId="165E7A45" w:rsidR="00A24E7E" w:rsidRPr="0096398E" w:rsidRDefault="00A24E7E" w:rsidP="00441B6F">
      <w:pPr>
        <w:pStyle w:val="Body"/>
        <w:spacing w:after="0"/>
        <w:rPr>
          <w:rFonts w:ascii="Arial" w:hAnsi="Arial" w:cs="Arial"/>
          <w:i/>
          <w:color w:val="000000" w:themeColor="text1"/>
        </w:rPr>
      </w:pPr>
      <w:r w:rsidRPr="0096398E">
        <w:rPr>
          <w:rFonts w:ascii="Arial" w:hAnsi="Arial" w:cs="Arial"/>
          <w:i/>
          <w:color w:val="000000" w:themeColor="text1"/>
        </w:rPr>
        <w:t xml:space="preserve">Keywords: </w:t>
      </w:r>
      <w:r w:rsidR="00527EB5" w:rsidRPr="0096398E">
        <w:rPr>
          <w:rFonts w:ascii="Arial" w:hAnsi="Arial" w:cs="Arial"/>
          <w:i/>
          <w:iCs/>
          <w:color w:val="000000" w:themeColor="text1"/>
        </w:rPr>
        <w:t>Aquaponics, Sustainable agriculture, Food security, Hydroponics, Aquaculture, Green technology, Climate-smart farming, Sustainable Development Goals (SDGs</w:t>
      </w:r>
      <w:r w:rsidR="0096398E">
        <w:rPr>
          <w:rFonts w:ascii="Arial" w:hAnsi="Arial" w:cs="Arial"/>
          <w:i/>
          <w:iCs/>
          <w:color w:val="000000" w:themeColor="text1"/>
        </w:rPr>
        <w:t>)</w:t>
      </w:r>
    </w:p>
    <w:p w14:paraId="00F98833" w14:textId="77777777" w:rsidR="00790ADA" w:rsidRPr="0096398E" w:rsidRDefault="00790ADA" w:rsidP="00441B6F">
      <w:pPr>
        <w:pStyle w:val="Body"/>
        <w:spacing w:after="0"/>
        <w:rPr>
          <w:rFonts w:ascii="Arial" w:hAnsi="Arial" w:cs="Arial"/>
          <w:i/>
          <w:color w:val="000000" w:themeColor="text1"/>
        </w:rPr>
      </w:pPr>
    </w:p>
    <w:p w14:paraId="7BB4867C" w14:textId="77777777" w:rsidR="0024282C" w:rsidRPr="0096398E" w:rsidRDefault="0024282C" w:rsidP="00441B6F">
      <w:pPr>
        <w:pStyle w:val="Body"/>
        <w:spacing w:after="0"/>
        <w:rPr>
          <w:rFonts w:ascii="Arial" w:hAnsi="Arial" w:cs="Arial"/>
          <w:i/>
          <w:color w:val="000000" w:themeColor="text1"/>
          <w:sz w:val="18"/>
        </w:rPr>
      </w:pPr>
    </w:p>
    <w:p w14:paraId="579842E0" w14:textId="77777777" w:rsidR="00505F06" w:rsidRPr="0096398E" w:rsidRDefault="00505F06" w:rsidP="00441B6F">
      <w:pPr>
        <w:pStyle w:val="Body"/>
        <w:spacing w:after="0"/>
        <w:rPr>
          <w:rFonts w:ascii="Arial" w:hAnsi="Arial" w:cs="Arial"/>
          <w:i/>
          <w:color w:val="000000" w:themeColor="text1"/>
        </w:rPr>
      </w:pPr>
    </w:p>
    <w:p w14:paraId="370BCDFF" w14:textId="078EFA88"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1</w:t>
      </w:r>
      <w:r w:rsidR="0096398E">
        <w:rPr>
          <w:rFonts w:ascii="Arial" w:hAnsi="Arial" w:cs="Arial"/>
          <w:b/>
          <w:bCs/>
          <w:color w:val="000000" w:themeColor="text1"/>
          <w:kern w:val="2"/>
          <w:sz w:val="22"/>
          <w:szCs w:val="22"/>
        </w:rPr>
        <w:t xml:space="preserve">. </w:t>
      </w:r>
      <w:r w:rsidRPr="0096398E">
        <w:rPr>
          <w:rFonts w:ascii="Arial" w:hAnsi="Arial" w:cs="Arial"/>
          <w:b/>
          <w:bCs/>
          <w:color w:val="000000" w:themeColor="text1"/>
          <w:kern w:val="2"/>
          <w:sz w:val="22"/>
          <w:szCs w:val="22"/>
        </w:rPr>
        <w:t>INTRODUCTION</w:t>
      </w:r>
    </w:p>
    <w:p w14:paraId="70307B71" w14:textId="3421CB55" w:rsidR="00CC0C1B" w:rsidRPr="0096398E" w:rsidRDefault="00CC0C1B" w:rsidP="00CC0C1B">
      <w:pPr>
        <w:spacing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Ensuring the availability of healthy, safe, and environmentally sustainable food remains a global challenge. </w:t>
      </w:r>
      <w:bookmarkStart w:id="0" w:name="_Hlk221149973"/>
      <w:r w:rsidRPr="0096398E">
        <w:rPr>
          <w:rFonts w:ascii="Arial" w:eastAsia="Calibri" w:hAnsi="Arial" w:cs="Arial"/>
          <w:color w:val="000000" w:themeColor="text1"/>
          <w:kern w:val="2"/>
        </w:rPr>
        <w:t>Rapid population growth, climate change, land degradation, and socio-economic inequalities</w:t>
      </w:r>
      <w:bookmarkEnd w:id="0"/>
      <w:r w:rsidRPr="0096398E">
        <w:rPr>
          <w:rFonts w:ascii="Arial" w:eastAsia="Calibri" w:hAnsi="Arial" w:cs="Arial"/>
          <w:color w:val="000000" w:themeColor="text1"/>
          <w:kern w:val="2"/>
        </w:rPr>
        <w:t xml:space="preserve"> continue to threaten food security, particularly in Africa, and are confirmed by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{"citationItems":[{"id":"ITEM-1","itemData":{"DOI":"10.1080/14735903.2017.1293929","ISSN":"1473-5903","author":[{"dropping-particle":"","family":"Hall","given":"C","non-dropping-particle":"","parse-names":false,"suffix":""},{"dropping-particle":"","family":"Dawson","given":"T P","non-dropping-particle":"","parse-names":false,"suffix":""},{"dropping-particle":"","family":"Macdiarmid","given":"J I","non-dropping-particle":"","parse-names":false,"suffix":""},{"dropping-particle":"","family":"Matthews","given":"R B","non-dropping-particle":"","parse-names":false,"suffix":""},{"dropping-particle":"","family":"Smith","given":"P","non-dropping-particle":"","parse-names":false,"suffix":""}],"container-title":"International Journal of Agricultural Sustainability","id":"ITEM-1","issue":"2","issued":{"date-parts":[["2017","3","4"]]},"note":"doi: 10.1080/14735903.2017.1293929","page":"124-135","publisher":"Taylor &amp; Francis","title":"The impact of population growth and climate change on food security in Africa: looking ahead to 2050","type":"article-journal","volume":"15"},"uris":["http://www.mendeley.com/documents/?uuid=cb1b9913-75cc-4216-89a8-4aee996d7b6e"]},{"id":"ITEM-2","itemData":{"DOI":"10.3390/foods14020262","ISSN":"23048158","abstract":"Africa is grappling with severe food security challenges driven by population growth, climate change, land degradation, water scarcity, and socio-economic factors such as poverty and inequality. Climate variability and extreme weather events, including droughts, floods, and heatwaves, are intensifying food insecurity by reducing agricultural productivity, water availability, and livelihoods. This study examines the projected threats to food security in Africa, focusing on changes in temperature, precipitation patterns, and the frequency of extreme weather events. Using an Exponential Growth Model, we estimated the population from 2020 to 2050 across Africa’s five sub-regions. The analysis assumes a 5% reduction in crop yields for every degree of warming above historical levels, with a minimum requirement of 225 kg of cereals per person per year. Climate change is a critical factor in Africa’s food systems, with an average temperature increase of approximately +0.3 °C per decade. By 2050, the total food required to meet the 2100-kilocalorie per adult equivalent per day will rise to 558.7 million tons annually, up from 438.3 million tons in 2020. We conclude that Africa’s current food systems are unsustainable, lacking resilience to climate shocks and relying heavily on rain-fed agriculture with inadequate infrastructure and technology. We call for a transformation in food systems through policy reform, technological and structural changes, solutions to land degradation, and proven methods of increasing crop yields that take the needs of communities into account.","author":[{"dropping-particle":"","family":"Simane","given":"Belay","non-dropping-particle":"","parse-names":false,"suffix":""},{"dropping-particle":"","family":"Kapwata","given":"Thandi","non-dropping-particle":"","parse-names":false,"suffix":""},{"dropping-particle":"","family":"Naidoo","given":"Natasha","non-dropping-particle":"","parse-names":false,"suffix":""},{"dropping-particle":"","family":"Cissé","given":"Guéladio","non-dropping-particle":"","parse-names":false,"suffix":""},{"dropping-particle":"","family":"Wright","given":"Caradee Y.","non-dropping-particle":"","parse-names":false,"suffix":""},{"dropping-particle":"","family":"Berhane","given":"Kiros","non-dropping-particle":"","parse-names":false,"suffix":""}],"container-title":"Foods","id":"ITEM-2","issue":"2","issued":{"date-parts":[["2025"]]},"page":"1-16","title":"Ensuring Africa’s Food Security by 2050: The Role of Population Growth, Climate-Resilient Strategies, and Putative Pathways to Resilience","type":"article-journal","volume":"14"},"uris":["http://www.mendeley.com/documents/?uuid=97de1d49-144c-41b2-8acd-82a683b678ce"]}],"mendeley":{"formattedCitation":"(Hall et al., 2017; Simane et al., 2025)","plainTextFormattedCitation":"(Hall et al., 2017; Simane et al., 2025)","previouslyFormattedCitation":"(Hall et al., 2017; Simane et al., 2025)"},"properties":{"noteIndex":0},"schema":"https://github.com/citation-style-language/schema/raw/master/csl-citation.json"}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(Hall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 xml:space="preserve">2017; Simane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2025)</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These </w:t>
      </w:r>
      <w:bookmarkStart w:id="1" w:name="_Hlk221150013"/>
      <w:r w:rsidRPr="0096398E">
        <w:rPr>
          <w:rFonts w:ascii="Arial" w:eastAsia="Calibri" w:hAnsi="Arial" w:cs="Arial"/>
          <w:color w:val="000000" w:themeColor="text1"/>
          <w:kern w:val="2"/>
        </w:rPr>
        <w:t>challenges faced by farmers across the globe have resulted in unpredictable rainfall and severe droughts</w:t>
      </w:r>
      <w:r w:rsidR="001205F2" w:rsidRPr="0096398E">
        <w:rPr>
          <w:rFonts w:ascii="Arial" w:eastAsia="Calibri" w:hAnsi="Arial" w:cs="Arial"/>
          <w:color w:val="000000" w:themeColor="text1"/>
          <w:kern w:val="2"/>
        </w:rPr>
        <w:t xml:space="preserve"> </w:t>
      </w:r>
      <w:r w:rsidR="001205F2" w:rsidRPr="0096398E">
        <w:rPr>
          <w:rFonts w:ascii="Arial" w:eastAsia="Calibri" w:hAnsi="Arial" w:cs="Arial"/>
          <w:b/>
          <w:bCs/>
          <w:color w:val="000000" w:themeColor="text1"/>
          <w:kern w:val="2"/>
        </w:rPr>
        <w:fldChar w:fldCharType="begin" w:fldLock="1"/>
      </w:r>
      <w:r w:rsidR="00761F7C" w:rsidRPr="0096398E">
        <w:rPr>
          <w:rFonts w:ascii="Arial" w:eastAsia="Calibri" w:hAnsi="Arial" w:cs="Arial"/>
          <w:b/>
          <w:bCs/>
          <w:color w:val="000000" w:themeColor="text1"/>
          <w:kern w:val="2"/>
        </w:rPr>
        <w:instrText>ADDIN CSL_CITATION {"citationItems":[{"id":"ITEM-1","itemData":{"DOI":"10.3389/fsufs.2021.706721","author":[{"dropping-particle":"","family":"Atanga","given":"Raphael Ane","non-dropping-particle":"","parse-names":false,"suffix":""},{"dropping-particle":"","family":"Tankpa","given":"Vitus","non-dropping-particle":"","parse-names":false,"suffix":""},{"dropping-particle":"Di","family":"Giuseppe","given":"Stefania","non-dropping-particle":"","parse-names":false,"suffix":""}],"container-title":"Frontiers in Sustainable Food Systems","id":"ITEM-1","issue":"1","issued":{"date-parts":[["2021"]]},"page":"1-11","title":"Climate Change , Flood Disaster Risk and Food Security Nexus in Northern","type":"article-journal","volume":"5"},"uris":["http://www.mendeley.com/documents/?uuid=c1c45f88-5eab-4de5-aa40-2046b03661cd"]}],"mendeley":{"formattedCitation":"(Atanga et al., 2021)","plainTextFormattedCitation":"(Atanga et al., 2021)","previouslyFormattedCitation":"(Atanga et al., 2021)"},"properties":{"noteIndex":0},"schema":"https://github.com/citation-style-language/schema/raw/master/csl-citation.json"}</w:instrText>
      </w:r>
      <w:r w:rsidR="001205F2" w:rsidRPr="0096398E">
        <w:rPr>
          <w:rFonts w:ascii="Arial" w:eastAsia="Calibri" w:hAnsi="Arial" w:cs="Arial"/>
          <w:b/>
          <w:bCs/>
          <w:color w:val="000000" w:themeColor="text1"/>
          <w:kern w:val="2"/>
        </w:rPr>
        <w:fldChar w:fldCharType="separate"/>
      </w:r>
      <w:r w:rsidR="001205F2" w:rsidRPr="0096398E">
        <w:rPr>
          <w:rFonts w:ascii="Arial" w:eastAsia="Calibri" w:hAnsi="Arial" w:cs="Arial"/>
          <w:b/>
          <w:bCs/>
          <w:noProof/>
          <w:color w:val="000000" w:themeColor="text1"/>
          <w:kern w:val="2"/>
        </w:rPr>
        <w:t xml:space="preserve">(Atanga </w:t>
      </w:r>
      <w:r w:rsidR="001205F2" w:rsidRPr="0096398E">
        <w:rPr>
          <w:rFonts w:ascii="Arial" w:eastAsia="Calibri" w:hAnsi="Arial" w:cs="Arial"/>
          <w:b/>
          <w:bCs/>
          <w:i/>
          <w:iCs/>
          <w:noProof/>
          <w:color w:val="000000" w:themeColor="text1"/>
          <w:kern w:val="2"/>
        </w:rPr>
        <w:t xml:space="preserve">et al., </w:t>
      </w:r>
      <w:r w:rsidR="001205F2" w:rsidRPr="0096398E">
        <w:rPr>
          <w:rFonts w:ascii="Arial" w:eastAsia="Calibri" w:hAnsi="Arial" w:cs="Arial"/>
          <w:b/>
          <w:bCs/>
          <w:noProof/>
          <w:color w:val="000000" w:themeColor="text1"/>
          <w:kern w:val="2"/>
        </w:rPr>
        <w:t>2021)</w:t>
      </w:r>
      <w:r w:rsidR="001205F2" w:rsidRPr="0096398E">
        <w:rPr>
          <w:rFonts w:ascii="Arial" w:eastAsia="Calibri" w:hAnsi="Arial" w:cs="Arial"/>
          <w:b/>
          <w:bCs/>
          <w:color w:val="000000" w:themeColor="text1"/>
          <w:kern w:val="2"/>
        </w:rPr>
        <w:fldChar w:fldCharType="end"/>
      </w:r>
      <w:r w:rsidRPr="0096398E">
        <w:rPr>
          <w:rFonts w:ascii="Arial" w:eastAsia="Calibri" w:hAnsi="Arial" w:cs="Arial"/>
          <w:color w:val="000000" w:themeColor="text1"/>
          <w:kern w:val="2"/>
        </w:rPr>
        <w:t xml:space="preserve">. </w:t>
      </w:r>
      <w:bookmarkEnd w:id="1"/>
      <w:r w:rsidRPr="0096398E">
        <w:rPr>
          <w:rFonts w:ascii="Arial" w:eastAsia="Calibri" w:hAnsi="Arial" w:cs="Arial"/>
          <w:color w:val="000000" w:themeColor="text1"/>
          <w:kern w:val="2"/>
        </w:rPr>
        <w:t xml:space="preserve">Due to these changes, rainfall patterns are now irregular and unpredictable, thereby disrupting traditional agricultural calendars. Moreover, farmers who depend solely on rainfall to carry out their agricultural activities affect crop productivity, leading to food insecurity, which aligns with </w:t>
      </w:r>
      <w:r w:rsidRPr="0096398E">
        <w:rPr>
          <w:rFonts w:ascii="Arial" w:eastAsia="Calibri" w:hAnsi="Arial" w:cs="Arial"/>
          <w:b/>
          <w:bCs/>
          <w:color w:val="000000" w:themeColor="text1"/>
          <w:kern w:val="2"/>
        </w:rPr>
        <w:fldChar w:fldCharType="begin" w:fldLock="1"/>
      </w:r>
      <w:r w:rsidRPr="0096398E">
        <w:rPr>
          <w:rFonts w:ascii="Arial" w:eastAsia="Calibri" w:hAnsi="Arial" w:cs="Arial"/>
          <w:b/>
          <w:bCs/>
          <w:color w:val="000000" w:themeColor="text1"/>
          <w:kern w:val="2"/>
        </w:rPr>
        <w:instrText>ADDIN CSL_CITATION {"citationItems":[{"id":"ITEM-1","itemData":{"DOI":"10.51594/ijarss.v6i7.1300","ISSN":"2706-9176","abstract":"This review examines the intricate relationship between climate change and global food security, elucidating the challenges posed by climate variability and exploring potential solutions to mitigate its adverse effects. Climate change presents formidable obstacles to food security worldwide, disrupting agricultural productivity, exacerbating food shortages, and deepening malnutrition. Shifts in temperature and precipitation patterns, coupled with the increasing frequency of extreme weather events, threaten crop yields, livestock health, and food distribution networks, particularly in vulnerable regions. The review identifies key challenges confronting global food security in the context of climate change, including diminished agricultural productivity, heightened food price volatility, and heightened risks of food insecurity and malnutrition. It underscores the disproportionate impact of climate change on marginalized communities, smallholder farmers, and low-income populations, who bear the brunt of environmental degradation and lack the resources to adapt. In response to these challenges, the review explores a range of solutions and strategies aimed at enhancing food security resilience in a changing climate. It discusses the importance of climate-smart agricultural practices, such as agroforestry, crop diversification, and soil conservation, in bolstering the resilience of agricultural systems and improving resource efficiency. Additionally, the review highlights the significance of enhancing access to climate information, investing in sustainable infrastructure, and promoting gender equity in agriculture to foster inclusive and adaptive food systems. Furthermore, the review underscores the critical role of policy interventions, international collaboration, and community engagement in addressing climate-related food security challenges and advancing sustainable development goals. By integrating climate adaptation and mitigation measures into agricultural policies, promoting research and innovation, and fostering multi-stakeholder partnerships, it is possible to build more resilient and equitable food systems that can withstand the impacts of climate change and ensure food security for all. In conclusion, the review emphasizes the urgency of concerted action to address the complex interplay between climate change and global food security. Through collective efforts and targeted interventions, it is feasible to mitigate the adverse effects of climate c…","author":[{"dropping-particle":"","family":"Adekunle Stephen Toromade","given":"","non-dropping-particle":"","parse-names":false,"suffix":""},{"dropping-particle":"","family":"Deborah Aanuoluwa Soyombo","given":"","non-dropping-particle":"","parse-names":false,"suffix":""},{"dropping-particle":"","family":"Eseoghene Kupa","given":"","non-dropping-particle":"","parse-names":false,"suffix":""},{"dropping-particle":"","family":"Tochukwu Ignatius Ijomah","given":"","non-dropping-particle":"","parse-names":false,"suffix":""}],"container-title":"International Journal of Applied Research in Social Sciences","id":"ITEM-1","issue":"7","issued":{"date-parts":[["2024"]]},"page":"1403-1416","title":"Reviewing the impact of climate change on global food security: Challenges and solutions","type":"article-journal","volume":"6"},"uris":["http://www.mendeley.com/documents/?uuid=863fbfd9-5b9e-4f5e-bc38-c8a93e355e07"]}],"mendeley":{"formattedCitation":"(Adekunle Stephen Toromade et al., 2024)","manualFormatting":"(Toromade et al., 2024)","plainTextFormattedCitation":"(Adekunle Stephen Toromade et al., 2024)","previouslyFormattedCitation":"(Adekunle Stephen Toromade et al., 2024)"},"properties":{"noteIndex":0},"schema":"https://github.com/citation-style-language/schema/raw/master/csl-citation.json"}</w:instrText>
      </w:r>
      <w:r w:rsidRPr="0096398E">
        <w:rPr>
          <w:rFonts w:ascii="Arial" w:eastAsia="Calibri" w:hAnsi="Arial" w:cs="Arial"/>
          <w:b/>
          <w:bCs/>
          <w:color w:val="000000" w:themeColor="text1"/>
          <w:kern w:val="2"/>
        </w:rPr>
        <w:fldChar w:fldCharType="separate"/>
      </w:r>
      <w:r w:rsidRPr="0096398E">
        <w:rPr>
          <w:rFonts w:ascii="Arial" w:eastAsia="Calibri" w:hAnsi="Arial" w:cs="Arial"/>
          <w:b/>
          <w:bCs/>
          <w:noProof/>
          <w:color w:val="000000" w:themeColor="text1"/>
          <w:kern w:val="2"/>
        </w:rPr>
        <w:t xml:space="preserve">(Toromade </w:t>
      </w:r>
      <w:r w:rsidRPr="0096398E">
        <w:rPr>
          <w:rFonts w:ascii="Arial" w:eastAsia="Calibri" w:hAnsi="Arial" w:cs="Arial"/>
          <w:b/>
          <w:bCs/>
          <w:i/>
          <w:iCs/>
          <w:noProof/>
          <w:color w:val="000000" w:themeColor="text1"/>
          <w:kern w:val="2"/>
        </w:rPr>
        <w:t>et al.,</w:t>
      </w:r>
      <w:r w:rsidRPr="0096398E">
        <w:rPr>
          <w:rFonts w:ascii="Arial" w:eastAsia="Calibri" w:hAnsi="Arial" w:cs="Arial"/>
          <w:b/>
          <w:bCs/>
          <w:noProof/>
          <w:color w:val="000000" w:themeColor="text1"/>
          <w:kern w:val="2"/>
        </w:rPr>
        <w:t xml:space="preserve"> 2024)</w:t>
      </w:r>
      <w:r w:rsidRPr="0096398E">
        <w:rPr>
          <w:rFonts w:ascii="Arial" w:eastAsia="Calibri" w:hAnsi="Arial" w:cs="Arial"/>
          <w:b/>
          <w:bCs/>
          <w:color w:val="000000" w:themeColor="text1"/>
          <w:kern w:val="2"/>
        </w:rPr>
        <w:fldChar w:fldCharType="end"/>
      </w:r>
      <w:r w:rsidR="001205F2" w:rsidRPr="0096398E">
        <w:rPr>
          <w:rFonts w:ascii="Arial" w:eastAsia="Calibri" w:hAnsi="Arial" w:cs="Arial"/>
          <w:color w:val="000000" w:themeColor="text1"/>
          <w:kern w:val="2"/>
        </w:rPr>
        <w:t xml:space="preserve"> who reported changes in temperature, rainfall patterns, and the increased frequency of extreme weather events disrupt crop yields, livestock health, and food production</w:t>
      </w:r>
      <w:r w:rsidRPr="0096398E">
        <w:rPr>
          <w:rFonts w:ascii="Arial" w:eastAsia="Calibri" w:hAnsi="Arial" w:cs="Arial"/>
          <w:color w:val="000000" w:themeColor="text1"/>
          <w:kern w:val="2"/>
        </w:rPr>
        <w:t>. Current intensive farming practices also accelerate soil degradation through nutrient depletion, erosion, salinization, and greenhouse gas emissions</w:t>
      </w:r>
      <w:r w:rsidR="001205F2" w:rsidRPr="0096398E">
        <w:rPr>
          <w:rFonts w:ascii="Arial" w:eastAsia="Calibri" w:hAnsi="Arial" w:cs="Arial"/>
          <w:color w:val="000000" w:themeColor="text1"/>
          <w:kern w:val="2"/>
        </w:rPr>
        <w:t xml:space="preserve">. At the same </w:t>
      </w:r>
      <w:r w:rsidR="001205F2" w:rsidRPr="0096398E">
        <w:rPr>
          <w:rFonts w:ascii="Arial" w:eastAsia="Calibri" w:hAnsi="Arial" w:cs="Arial"/>
          <w:color w:val="000000" w:themeColor="text1"/>
          <w:kern w:val="2"/>
        </w:rPr>
        <w:lastRenderedPageBreak/>
        <w:t>time,</w:t>
      </w:r>
      <w:r w:rsidRPr="0096398E">
        <w:rPr>
          <w:rFonts w:ascii="Arial" w:eastAsia="Calibri" w:hAnsi="Arial" w:cs="Arial"/>
          <w:color w:val="000000" w:themeColor="text1"/>
          <w:kern w:val="2"/>
        </w:rPr>
        <w:t xml:space="preserve"> recurrent droughts have caused nearly half of global grain production losses in the twenty-first century (Kogan </w:t>
      </w:r>
      <w:r w:rsidRPr="0096398E">
        <w:rPr>
          <w:rFonts w:ascii="Arial" w:eastAsia="Calibri" w:hAnsi="Arial" w:cs="Arial"/>
          <w:i/>
          <w:iCs/>
          <w:color w:val="000000" w:themeColor="text1"/>
          <w:kern w:val="2"/>
        </w:rPr>
        <w:t>et al.,</w:t>
      </w:r>
      <w:r w:rsidRPr="0096398E">
        <w:rPr>
          <w:rFonts w:ascii="Arial" w:eastAsia="Calibri" w:hAnsi="Arial" w:cs="Arial"/>
          <w:color w:val="000000" w:themeColor="text1"/>
          <w:kern w:val="2"/>
        </w:rPr>
        <w:t xml:space="preserve"> 2019). Conventional farming practices, such as the application of chemical inputs to enhance the yield and quality of food crops is a major threat to agricultural productivity (Tayoh, 2020). The continuous use of these inputs diminishes soil organic matter, contaminates water, and reduces soil fertility (Pahalvi </w:t>
      </w:r>
      <w:r w:rsidRPr="0096398E">
        <w:rPr>
          <w:rFonts w:ascii="Arial" w:eastAsia="Calibri" w:hAnsi="Arial" w:cs="Arial"/>
          <w:i/>
          <w:iCs/>
          <w:color w:val="000000" w:themeColor="text1"/>
          <w:kern w:val="2"/>
        </w:rPr>
        <w:t>et al.,</w:t>
      </w:r>
      <w:r w:rsidRPr="0096398E">
        <w:rPr>
          <w:rFonts w:ascii="Arial" w:eastAsia="Calibri" w:hAnsi="Arial" w:cs="Arial"/>
          <w:color w:val="000000" w:themeColor="text1"/>
          <w:kern w:val="2"/>
        </w:rPr>
        <w:t xml:space="preserve"> 2021). These also contribute to eutrophication, causing algal blooms and oxygen depletion in aquatic ecosystems (Lan </w:t>
      </w:r>
      <w:r w:rsidRPr="0096398E">
        <w:rPr>
          <w:rFonts w:ascii="Arial" w:eastAsia="Calibri" w:hAnsi="Arial" w:cs="Arial"/>
          <w:i/>
          <w:iCs/>
          <w:color w:val="000000" w:themeColor="text1"/>
          <w:kern w:val="2"/>
        </w:rPr>
        <w:t>et al.,</w:t>
      </w:r>
      <w:r w:rsidRPr="0096398E">
        <w:rPr>
          <w:rFonts w:ascii="Arial" w:eastAsia="Calibri" w:hAnsi="Arial" w:cs="Arial"/>
          <w:color w:val="000000" w:themeColor="text1"/>
          <w:kern w:val="2"/>
        </w:rPr>
        <w:t xml:space="preserve"> 2024). Another major threat is that the global population, projected to reach 9.8 billion by 2050, will place further pressure on already stressed agricultural systems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security","type":"article-journal","volume":"132"},"uris":["http://www.mendeley.com/documents/?uuid=c8174e5c-04b6-418d-92b4-75bfa682bf07"]}],"mendeley":{"formattedCitation":"(Kopittke et al., 2019)","plainTextFormattedCitation":"(Kopittke et al., 2019)","previouslyFormattedCitation":"(Kopittke et al., 2019)"},"properties":{"noteIndex":0},"schema":"https://github.com/citation-style-language/schema/raw/master/csl-citation.json"}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(Kopittke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2019)</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Notwithstanding, all these challenges also contribute to not achieving some of the Sustainable Development Goals, number 2 – "Zero Hunger", this SDG aim</w:t>
      </w:r>
      <w:r w:rsidR="008E66DC" w:rsidRPr="0096398E">
        <w:rPr>
          <w:rFonts w:ascii="Arial" w:eastAsia="Calibri" w:hAnsi="Arial" w:cs="Arial"/>
          <w:color w:val="000000" w:themeColor="text1"/>
          <w:kern w:val="2"/>
        </w:rPr>
        <w:t>s</w:t>
      </w:r>
      <w:r w:rsidRPr="0096398E">
        <w:rPr>
          <w:rFonts w:ascii="Arial" w:eastAsia="Calibri" w:hAnsi="Arial" w:cs="Arial"/>
          <w:color w:val="000000" w:themeColor="text1"/>
          <w:kern w:val="2"/>
        </w:rPr>
        <w:t xml:space="preserve"> at the elimination of hunger, the attainment of food security, as well as sustainable agriculture. The growing demand is also critical in the aspect of Sustainable Development Goal number 12 – "Responsible Consumption and Production". This SDG is concerned with the efficient use of resources and sustainable food production systems in a manner that can provide the nutritional demands of the populations around the world without draining the natural resources. By using aquaponics as a productive, sustainable, and versatile system, healthy food availability will be  increased while directly complementing various Sustainable Development Goals, such as zero hunger and sustainable communities, as reported by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(Dayawansha,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There therefore, is an urgent need for sustainable agricultural innovations that improve resilience and resource efficiency.</w:t>
      </w:r>
    </w:p>
    <w:p w14:paraId="0EFC8FB8" w14:textId="132DE9A8"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Purpose and Scope of the Review</w:t>
      </w:r>
    </w:p>
    <w:p w14:paraId="0A224E74" w14:textId="77777777" w:rsidR="00CC0C1B" w:rsidRPr="0096398E" w:rsidRDefault="00CC0C1B" w:rsidP="00CC0C1B">
      <w:pPr>
        <w:spacing w:line="360" w:lineRule="auto"/>
        <w:jc w:val="both"/>
        <w:rPr>
          <w:rFonts w:ascii="Arial" w:eastAsia="Calibri" w:hAnsi="Arial" w:cs="Arial"/>
          <w:color w:val="000000" w:themeColor="text1"/>
          <w:kern w:val="2"/>
        </w:rPr>
      </w:pPr>
      <w:bookmarkStart w:id="2" w:name="_Hlk219435504"/>
      <w:r w:rsidRPr="0096398E">
        <w:rPr>
          <w:rFonts w:ascii="Arial" w:eastAsia="Calibri" w:hAnsi="Arial" w:cs="Arial"/>
          <w:color w:val="000000" w:themeColor="text1"/>
          <w:kern w:val="2"/>
        </w:rPr>
        <w:t xml:space="preserve">This review aims to provide a sustainable and eco-friendly method of food production that keeps fish and crops in a symbiotic relationship to the benefit of both, solves food insecurity challenges by producing healthy food free from chemical residues, provides the availability of different kinds of food, makes food crops affordable, and overall, combats malnutrition. </w:t>
      </w:r>
      <w:bookmarkEnd w:id="2"/>
      <w:r w:rsidRPr="0096398E">
        <w:rPr>
          <w:rFonts w:ascii="Arial" w:eastAsia="Calibri" w:hAnsi="Arial" w:cs="Arial"/>
          <w:color w:val="000000" w:themeColor="text1"/>
          <w:kern w:val="2"/>
        </w:rPr>
        <w:t>Its application includes farm innovation by using better farming methods, water conservation compared to conventional farming, and nutritional enrichment through the supply of fresh vegetables and fish to mitigate calorie and protein deficiency.</w:t>
      </w:r>
    </w:p>
    <w:p w14:paraId="61286BFD" w14:textId="77777777" w:rsidR="00CC0C1B" w:rsidRPr="0096398E" w:rsidRDefault="00CC0C1B" w:rsidP="00CC0C1B">
      <w:pPr>
        <w:ind w:left="720"/>
        <w:jc w:val="both"/>
        <w:rPr>
          <w:rFonts w:ascii="Arial" w:eastAsia="Calibri" w:hAnsi="Arial" w:cs="Arial"/>
          <w:color w:val="000000" w:themeColor="text1"/>
          <w:kern w:val="2"/>
        </w:rPr>
      </w:pPr>
    </w:p>
    <w:p w14:paraId="66C3BD6C" w14:textId="1337DA1A" w:rsidR="00CC0C1B" w:rsidRPr="0096398E" w:rsidRDefault="00CC0C1B" w:rsidP="00CC0C1B">
      <w:pPr>
        <w:keepNext/>
        <w:keepLines/>
        <w:spacing w:before="160" w:after="80" w:line="278" w:lineRule="auto"/>
        <w:jc w:val="both"/>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Methodology of the Review</w:t>
      </w:r>
    </w:p>
    <w:p w14:paraId="7E46C361" w14:textId="73A2B018" w:rsidR="00CC0C1B" w:rsidRPr="0096398E" w:rsidRDefault="00CC0C1B" w:rsidP="00CC0C1B">
      <w:pPr>
        <w:spacing w:line="360" w:lineRule="auto"/>
        <w:jc w:val="both"/>
        <w:rPr>
          <w:rFonts w:ascii="Arial" w:eastAsia="Calibri" w:hAnsi="Arial" w:cs="Arial"/>
          <w:b/>
          <w:bCs/>
          <w:color w:val="000000" w:themeColor="text1"/>
          <w:kern w:val="2"/>
        </w:rPr>
      </w:pPr>
      <w:r w:rsidRPr="0096398E">
        <w:rPr>
          <w:rFonts w:ascii="Arial" w:eastAsia="Calibri" w:hAnsi="Arial" w:cs="Arial"/>
          <w:color w:val="000000" w:themeColor="text1"/>
          <w:kern w:val="2"/>
        </w:rPr>
        <w:t xml:space="preserve">This review was designed through a systematic search and assessment of aquaponics and its contribution toward attaining food security. Relevant articles were searched using electronic databases such as Google Scholar, PubMed, and ScienceDirect using keywords such as aquaponics, hydroponics, aquaculture, food security, sustainable agriculture, green technologies, and climate-smart agriculture. The search was limited to published articles </w:t>
      </w:r>
      <w:r w:rsidRPr="0096398E">
        <w:rPr>
          <w:rFonts w:ascii="Arial" w:eastAsia="Calibri" w:hAnsi="Arial" w:cs="Arial"/>
          <w:color w:val="000000" w:themeColor="text1"/>
          <w:kern w:val="2"/>
        </w:rPr>
        <w:lastRenderedPageBreak/>
        <w:t xml:space="preserve">between 2015 and 2025, </w:t>
      </w:r>
      <w:r w:rsidRPr="0096398E">
        <w:rPr>
          <w:rFonts w:ascii="Arial" w:eastAsia="Calibri" w:hAnsi="Arial" w:cs="Arial"/>
          <w:b/>
          <w:bCs/>
          <w:color w:val="000000" w:themeColor="text1"/>
          <w:kern w:val="2"/>
        </w:rPr>
        <w:t>comprising</w:t>
      </w:r>
      <w:r w:rsidR="00962DE6" w:rsidRPr="0096398E">
        <w:rPr>
          <w:rFonts w:ascii="Arial" w:eastAsia="Calibri" w:hAnsi="Arial" w:cs="Arial"/>
          <w:b/>
          <w:bCs/>
          <w:color w:val="000000" w:themeColor="text1"/>
          <w:kern w:val="2"/>
        </w:rPr>
        <w:t xml:space="preserve"> 2</w:t>
      </w:r>
      <w:r w:rsidR="004575F2" w:rsidRPr="0096398E">
        <w:rPr>
          <w:rFonts w:ascii="Arial" w:eastAsia="Calibri" w:hAnsi="Arial" w:cs="Arial"/>
          <w:b/>
          <w:bCs/>
          <w:color w:val="000000" w:themeColor="text1"/>
          <w:kern w:val="2"/>
        </w:rPr>
        <w:t>5</w:t>
      </w:r>
      <w:r w:rsidR="00962DE6" w:rsidRPr="0096398E">
        <w:rPr>
          <w:rFonts w:ascii="Arial" w:eastAsia="Calibri" w:hAnsi="Arial" w:cs="Arial"/>
          <w:b/>
          <w:bCs/>
          <w:color w:val="000000" w:themeColor="text1"/>
          <w:kern w:val="2"/>
        </w:rPr>
        <w:t xml:space="preserve"> research papers, 1</w:t>
      </w:r>
      <w:r w:rsidR="004575F2" w:rsidRPr="0096398E">
        <w:rPr>
          <w:rFonts w:ascii="Arial" w:eastAsia="Calibri" w:hAnsi="Arial" w:cs="Arial"/>
          <w:b/>
          <w:bCs/>
          <w:color w:val="000000" w:themeColor="text1"/>
          <w:kern w:val="2"/>
        </w:rPr>
        <w:t>6</w:t>
      </w:r>
      <w:r w:rsidR="00962DE6" w:rsidRPr="0096398E">
        <w:rPr>
          <w:rFonts w:ascii="Arial" w:eastAsia="Calibri" w:hAnsi="Arial" w:cs="Arial"/>
          <w:b/>
          <w:bCs/>
          <w:color w:val="000000" w:themeColor="text1"/>
          <w:kern w:val="2"/>
        </w:rPr>
        <w:t xml:space="preserve"> peer-reviewed articles, and 5 scientific reports</w:t>
      </w:r>
      <w:r w:rsidR="00E60E0F" w:rsidRPr="0096398E">
        <w:rPr>
          <w:rFonts w:ascii="Arial" w:eastAsia="Calibri" w:hAnsi="Arial" w:cs="Arial"/>
          <w:b/>
          <w:bCs/>
          <w:color w:val="000000" w:themeColor="text1"/>
          <w:kern w:val="2"/>
        </w:rPr>
        <w:t>.</w:t>
      </w:r>
    </w:p>
    <w:p w14:paraId="7BC256B2" w14:textId="77777777" w:rsidR="00CC0C1B" w:rsidRPr="0096398E" w:rsidRDefault="00CC0C1B" w:rsidP="00CC0C1B">
      <w:pPr>
        <w:jc w:val="both"/>
        <w:rPr>
          <w:rFonts w:ascii="Arial" w:eastAsia="Calibri" w:hAnsi="Arial" w:cs="Arial"/>
          <w:color w:val="000000" w:themeColor="text1"/>
          <w:kern w:val="2"/>
        </w:rPr>
      </w:pPr>
    </w:p>
    <w:p w14:paraId="6984F19C"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 xml:space="preserve">2.0 </w:t>
      </w:r>
      <w:bookmarkStart w:id="3" w:name="_Hlk205377675"/>
      <w:r w:rsidRPr="0096398E">
        <w:rPr>
          <w:rFonts w:ascii="Arial" w:hAnsi="Arial" w:cs="Arial"/>
          <w:b/>
          <w:bCs/>
          <w:color w:val="000000" w:themeColor="text1"/>
          <w:kern w:val="2"/>
          <w:sz w:val="22"/>
          <w:szCs w:val="22"/>
        </w:rPr>
        <w:t>CONCEPTUAL FRAMEWORK OF AQUAPONICS FARMING SYSTEM</w:t>
      </w:r>
    </w:p>
    <w:bookmarkEnd w:id="3"/>
    <w:p w14:paraId="2C35CCC2"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2.1 Overview of Aquaponics Farming System</w:t>
      </w:r>
    </w:p>
    <w:p w14:paraId="26FCF536" w14:textId="38F1D2C8"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A green </w:t>
      </w:r>
      <w:r w:rsidRPr="0096398E">
        <w:rPr>
          <w:rFonts w:ascii="Arial" w:eastAsia="Calibri" w:hAnsi="Arial" w:cs="Arial"/>
          <w:b/>
          <w:bCs/>
          <w:color w:val="000000" w:themeColor="text1"/>
          <w:kern w:val="2"/>
        </w:rPr>
        <w:t>agricultur</w:t>
      </w:r>
      <w:r w:rsidR="00C60A08" w:rsidRPr="0096398E">
        <w:rPr>
          <w:rFonts w:ascii="Arial" w:eastAsia="Calibri" w:hAnsi="Arial" w:cs="Arial"/>
          <w:b/>
          <w:bCs/>
          <w:color w:val="000000" w:themeColor="text1"/>
          <w:kern w:val="2"/>
        </w:rPr>
        <w:t>al</w:t>
      </w:r>
      <w:r w:rsidRPr="0096398E">
        <w:rPr>
          <w:rFonts w:ascii="Arial" w:eastAsia="Calibri" w:hAnsi="Arial" w:cs="Arial"/>
          <w:color w:val="000000" w:themeColor="text1"/>
          <w:kern w:val="2"/>
        </w:rPr>
        <w:t xml:space="preserve"> practice of fish culture combined with aquatic plant culture in water without soil, using effective and lucrative process optimization through optimized resource utilization, </w:t>
      </w:r>
      <w:r w:rsidRPr="0096398E">
        <w:rPr>
          <w:rFonts w:ascii="Arial" w:eastAsia="Calibri" w:hAnsi="Arial" w:cs="Arial"/>
          <w:b/>
          <w:bCs/>
          <w:color w:val="000000" w:themeColor="text1"/>
          <w:kern w:val="2"/>
        </w:rPr>
        <w:t>i</w:t>
      </w:r>
      <w:r w:rsidR="00C60A08" w:rsidRPr="0096398E">
        <w:rPr>
          <w:rFonts w:ascii="Arial" w:eastAsia="Calibri" w:hAnsi="Arial" w:cs="Arial"/>
          <w:b/>
          <w:bCs/>
          <w:color w:val="000000" w:themeColor="text1"/>
          <w:kern w:val="2"/>
        </w:rPr>
        <w:t>ntensive</w:t>
      </w:r>
      <w:r w:rsidRPr="0096398E">
        <w:rPr>
          <w:rFonts w:ascii="Arial" w:eastAsia="Calibri" w:hAnsi="Arial" w:cs="Arial"/>
          <w:color w:val="000000" w:themeColor="text1"/>
          <w:kern w:val="2"/>
        </w:rPr>
        <w:t xml:space="preserve"> management of water quality, and ensuring optimal conditions for plants and fish growth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(Zamnuri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Aquaponics integrates aquaculture and hydroponics in a closed-loop system where fish and plants coexist symbiotically (Balusamy &amp; Selvakumari, 2024). Aquaculture is the cultivation of aquatic animals such as fish, mollusks, crustaceans, and aquatic plants. They contribute important animal protein to the human diet of the entire population (Pradeepkiran, 2019).  It is a major farm practice with the prospect of eliminating global nutritional needs as well as poverty (Kaleem &amp; Bio, 2021).  </w:t>
      </w:r>
      <w:bookmarkStart w:id="4" w:name="_Hlk206223623"/>
      <w:r w:rsidRPr="0096398E">
        <w:rPr>
          <w:rFonts w:ascii="Arial" w:eastAsia="Calibri" w:hAnsi="Arial" w:cs="Arial"/>
          <w:color w:val="000000" w:themeColor="text1"/>
          <w:kern w:val="2"/>
        </w:rPr>
        <w:t>However, hydroponic farming is the trade name for plant cultivation in nutrient solutions without soil</w:t>
      </w:r>
      <w:bookmarkEnd w:id="4"/>
      <w:r w:rsidRPr="0096398E">
        <w:rPr>
          <w:rFonts w:ascii="Arial" w:eastAsia="Calibri" w:hAnsi="Arial" w:cs="Arial"/>
          <w:color w:val="000000" w:themeColor="text1"/>
          <w:kern w:val="2"/>
        </w:rPr>
        <w:t xml:space="preserve">. Leafy vegetables, tomatoes, herbs, and strawberries are better crops for soilless cultivation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(Abiodun &amp; Dare,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Nutritional value, flavor, and yield of end products delivered by hydroponic cultivation are always superior to those of conventional soil farming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{"citationItems":[{"id":"ITEM-1","itemData":{"DOI":"10.20546/ijcmas.2020.908.206","ISSN":"23197692","abstract":"Soil based cultivation is now facing difficulties due to different man made reasons such as industrialization and urbanization. Also, sudden natural disasters, climate change and unrestricted utilization of chemicals for agriculture purposes cause the depletion of soil fertility and quality. That is why, scientists have developed a new alternative approach for cultivation system namely soil-less cultivation or hydroponics. Hydroponics is a method of growing plants in a water based, nutrient rich solution. Through hydroponics a large number of plants and crops or vegetables can be grown. The quality of yield, taste and nutritive value of end products produced through hydroponically is generally higher than the natural soil based cultivation. This cultivation is cost effective, disease free, eco- friendly and is gaining popularity all over the world, in both the developed and the developing countries. It has a great prospect in many countries along with high space research to fulfil the lack of arable land where proper cultivable land is not available. So, hydroponics would be a better technique to produce the different kinds of fruits, vegetables and fodder as well as meet the global nutrition demand with making advance future. In the future, hydroponics could be emerging techniques for the supplying of food to the world wide population.","author":[{"dropping-particle":"","family":"Jan","given":"Seerat","non-dropping-particle":"","parse-names":false,"suffix":""},{"dropping-particle":"","family":"Rashid","given":"Zahida","non-dropping-particle":"","parse-names":false,"suffix":""},{"dropping-particle":"","family":"Ahngar","given":"Tanveer Ahmad","non-dropping-particle":"","parse-names":false,"suffix":""},{"dropping-particle":"","family":"Iqbal","given":"Sadaf","non-dropping-particle":"","parse-names":false,"suffix":""},{"dropping-particle":"","family":"Naikoo","given":"M. Abbass","non-dropping-particle":"","parse-names":false,"suffix":""},{"dropping-particle":"","family":"Majeed","given":"Shabina","non-dropping-particle":"","parse-names":false,"suffix":""},{"dropping-particle":"","family":"Bhat","given":"Tauseef Ahmad","non-dropping-particle":"","parse-names":false,"suffix":""},{"dropping-particle":"","family":"Gul","given":"Razia","non-dropping-particle":"","parse-names":false,"suffix":""},{"dropping-particle":"","family":"Nazir","given":"Insha","non-dropping-particle":"","parse-names":false,"suffix":""}],"container-title":"International Journal of Current Microbiology and Applied Sciences","id":"ITEM-1","issue":"8","issued":{"date-parts":[["2020"]]},"page":"1779-1787","title":"Hydroponics – A Review","type":"article-journal","volume":"9"},"uris":["http://www.mendeley.com/documents/?uuid=edfb3847-948d-418a-a3be-d21b8751e4bb"]}],"mendeley":{"formattedCitation":"(Jan et al., 2020)","plainTextFormattedCitation":"(Jan et al., 2020)","previouslyFormattedCitation":"(Jan et al.,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(Jan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Media Bed (MB), Deep Water Culture (DWC), and the Nutrient Film Technique (NFT) are hydroponic methods also used in the cultivation of food crops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(Zamnuri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Its application includes fish waste, which serves as nutrients for the plants to grow, while plants filter and recycle water for the fish. This system eliminates the need for chemical fertilizers, reduces the use of water by 90% compared to soil-based farming, and allows year-round cultivation of food crops and fish (Nair, 2025; Obirikorang </w:t>
      </w:r>
      <w:r w:rsidRPr="0096398E">
        <w:rPr>
          <w:rFonts w:ascii="Arial" w:eastAsia="Calibri" w:hAnsi="Arial" w:cs="Arial"/>
          <w:i/>
          <w:iCs/>
          <w:color w:val="000000" w:themeColor="text1"/>
          <w:kern w:val="2"/>
        </w:rPr>
        <w:t>et al.,</w:t>
      </w:r>
      <w:r w:rsidRPr="0096398E">
        <w:rPr>
          <w:rFonts w:ascii="Arial" w:eastAsia="Calibri" w:hAnsi="Arial" w:cs="Arial"/>
          <w:color w:val="000000" w:themeColor="text1"/>
          <w:kern w:val="2"/>
        </w:rPr>
        <w:t xml:space="preserve"> 2021).  </w:t>
      </w:r>
    </w:p>
    <w:p w14:paraId="5157DE13" w14:textId="77777777" w:rsidR="00CC0C1B" w:rsidRPr="0096398E" w:rsidRDefault="00CC0C1B" w:rsidP="00CC0C1B">
      <w:pPr>
        <w:keepNext/>
        <w:keepLines/>
        <w:spacing w:before="160" w:after="80" w:line="278" w:lineRule="auto"/>
        <w:jc w:val="both"/>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2.2 Principle of Operation of Aquaponics Systems</w:t>
      </w:r>
    </w:p>
    <w:p w14:paraId="32EF675A" w14:textId="77777777" w:rsidR="00CC0C1B" w:rsidRPr="0096398E" w:rsidRDefault="00CC0C1B" w:rsidP="00CC0C1B">
      <w:pPr>
        <w:spacing w:after="160" w:line="360" w:lineRule="auto"/>
        <w:jc w:val="both"/>
        <w:rPr>
          <w:rFonts w:ascii="Arial" w:hAnsi="Arial" w:cs="Arial"/>
          <w:color w:val="000000" w:themeColor="text1"/>
          <w:kern w:val="2"/>
        </w:rPr>
      </w:pPr>
      <w:r w:rsidRPr="0096398E">
        <w:rPr>
          <w:rFonts w:ascii="Arial" w:hAnsi="Arial" w:cs="Arial"/>
          <w:color w:val="000000" w:themeColor="text1"/>
          <w:kern w:val="2"/>
        </w:rPr>
        <w:t xml:space="preserve">The efficiency of the aquaponics system varies to a great degree with the type of fish and plant in use, two of the most versatile and widespread being the tilapia and catfish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(Balusamy &amp; Selvakumari, 2024)</w:t>
      </w:r>
      <w:r w:rsidRPr="0096398E">
        <w:rPr>
          <w:rFonts w:ascii="Arial" w:hAnsi="Arial" w:cs="Arial"/>
          <w:color w:val="000000" w:themeColor="text1"/>
          <w:kern w:val="2"/>
        </w:rPr>
        <w:fldChar w:fldCharType="end"/>
      </w:r>
      <w:r w:rsidRPr="0096398E">
        <w:rPr>
          <w:rFonts w:ascii="Arial" w:hAnsi="Arial" w:cs="Arial"/>
          <w:color w:val="000000" w:themeColor="text1"/>
          <w:kern w:val="2"/>
        </w:rPr>
        <w:t xml:space="preserve">. The system follows symbiotic bacteria-controlled nutrient cycling, where they break down fish wastes into plant nutrients and control water quality. The fish excreta in the process of the closed cycle supply the ammonia, which is non-consumable directly for plants. Beneficial nitrifying bacteria transform ammonia into nitrite and then nitrate, a stable form consumable for plants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author":[{"dropping-particle":"","family":"Prasetiawan","given":"Haniif","non-dropping-particle":"","parse-names":false,"suffix":""},{"dropping-particle":"","family":"Mukadis","given":"Aulia","non-dropping-particle":"","parse-names":false,"suffix":""},{"dropping-particle":"","family":"Motti","given":"Afrissa Viola","non-dropping-particle":"","parse-names":false,"suffix":""}],"container-title":"Journal of Clean Technology","id":"ITEM-1","issue":"2","issued":{"date-parts":[["2024"]]},"page":"1-7","title":"Study of Nitrification Process in a Media Raised Bed Based Aquaponic System","type":"article-journal","volume":"1"},"uris":["http://www.mendeley.com/documents/?uuid=b9cfeed2-36e1-408c-a78f-44b848d4f868"]}],"mendeley":{"formattedCitation":"(Prasetiawan et al., 2024)","plainTextFormattedCitation":"(Prasetiawan et al., 2024)","previouslyFormattedCitation":"(Prasetiawan et al., 2024)"},"properties":{"noteIndex":0},"schema":"https://github.com/citation-style-language/schema/raw/master/csl-citation.json"}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 xml:space="preserve">(Prasetiawan </w:t>
      </w:r>
      <w:r w:rsidRPr="0096398E">
        <w:rPr>
          <w:rFonts w:ascii="Arial" w:hAnsi="Arial" w:cs="Arial"/>
          <w:i/>
          <w:iCs/>
          <w:noProof/>
          <w:color w:val="000000" w:themeColor="text1"/>
          <w:kern w:val="2"/>
        </w:rPr>
        <w:t xml:space="preserve">et al., </w:t>
      </w:r>
      <w:r w:rsidRPr="0096398E">
        <w:rPr>
          <w:rFonts w:ascii="Arial" w:hAnsi="Arial" w:cs="Arial"/>
          <w:noProof/>
          <w:color w:val="000000" w:themeColor="text1"/>
          <w:kern w:val="2"/>
        </w:rPr>
        <w:t>2024)</w:t>
      </w:r>
      <w:r w:rsidRPr="0096398E">
        <w:rPr>
          <w:rFonts w:ascii="Arial" w:hAnsi="Arial" w:cs="Arial"/>
          <w:color w:val="000000" w:themeColor="text1"/>
          <w:kern w:val="2"/>
        </w:rPr>
        <w:fldChar w:fldCharType="end"/>
      </w:r>
      <w:r w:rsidRPr="0096398E">
        <w:rPr>
          <w:rFonts w:ascii="Arial" w:hAnsi="Arial" w:cs="Arial"/>
          <w:color w:val="000000" w:themeColor="text1"/>
          <w:kern w:val="2"/>
        </w:rPr>
        <w:t xml:space="preserve">. This nitrification is necessary, not only for the detoxification of water for the fish but also to ensure the provision of nutrients for the growth of plants. </w:t>
      </w:r>
    </w:p>
    <w:p w14:paraId="255CC97B" w14:textId="77777777" w:rsidR="00CC0C1B" w:rsidRPr="0096398E" w:rsidRDefault="00CC0C1B" w:rsidP="00CC0C1B">
      <w:pPr>
        <w:spacing w:after="160" w:line="360" w:lineRule="auto"/>
        <w:jc w:val="both"/>
        <w:rPr>
          <w:rFonts w:ascii="Arial" w:hAnsi="Arial" w:cs="Arial"/>
          <w:color w:val="000000" w:themeColor="text1"/>
          <w:kern w:val="2"/>
        </w:rPr>
      </w:pPr>
      <w:r w:rsidRPr="0096398E">
        <w:rPr>
          <w:rFonts w:ascii="Arial" w:hAnsi="Arial" w:cs="Arial"/>
          <w:color w:val="000000" w:themeColor="text1"/>
          <w:kern w:val="2"/>
        </w:rPr>
        <w:lastRenderedPageBreak/>
        <w:t xml:space="preserve">Plant roots also serve as the natural biofilter that takes out excess nutrients and cleanses the water before it is recirculated back to the fish tank. The effectiveness of this nutrient exchange mainly depends on the stability and biodiversity of the microbial community in the system, which dictates fish growth, plant production, and system health directly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(Goddek, 2019)</w:t>
      </w:r>
      <w:r w:rsidRPr="0096398E">
        <w:rPr>
          <w:rFonts w:ascii="Arial" w:hAnsi="Arial" w:cs="Arial"/>
          <w:color w:val="000000" w:themeColor="text1"/>
          <w:kern w:val="2"/>
        </w:rPr>
        <w:fldChar w:fldCharType="end"/>
      </w:r>
      <w:r w:rsidRPr="0096398E">
        <w:rPr>
          <w:rFonts w:ascii="Arial" w:hAnsi="Arial" w:cs="Arial"/>
          <w:color w:val="000000" w:themeColor="text1"/>
          <w:kern w:val="2"/>
        </w:rPr>
        <w:t>. For optimal yield, the correct selection and handling of biofilter media are imperative because such surfaces are utilized for microbial growth and improve water quality control, thereby increasing crop yields.</w:t>
      </w:r>
    </w:p>
    <w:p w14:paraId="73AA28BB"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 xml:space="preserve">2.3 Types </w:t>
      </w:r>
      <w:bookmarkStart w:id="5" w:name="_Hlk206425108"/>
      <w:r w:rsidRPr="0096398E">
        <w:rPr>
          <w:rFonts w:ascii="Arial" w:hAnsi="Arial" w:cs="Arial"/>
          <w:b/>
          <w:bCs/>
          <w:color w:val="000000" w:themeColor="text1"/>
          <w:kern w:val="2"/>
          <w:sz w:val="22"/>
          <w:szCs w:val="22"/>
        </w:rPr>
        <w:t>of Aquaponics Systems</w:t>
      </w:r>
    </w:p>
    <w:bookmarkEnd w:id="5"/>
    <w:p w14:paraId="61E97ED9"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The aquaponics system includes algaeponics, aeroponics, aeroaquaponics, maraponics, haloponics, biofloc technology, and vertical aquaponics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Systems","type":"book"},"uris":["http://www.mendeley.com/documents/?uuid=da2cc9d1-8efe-4006-a396-a9e89213e6f3"]}],"mendeley":{"formattedCitation":"(Goddek, 2019)","plainTextFormattedCitation":"(Goddek, 2019)","previouslyFormattedCitation":"(Goddek, 2019)"},"properties":{"noteIndex":0},"schema":"https://github.com/citation-style-language/schema/raw/master/csl-citation.json"}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(Goddek, 2019)</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But the vertical farming and Biofloc technology are discussed in this review. </w:t>
      </w:r>
    </w:p>
    <w:p w14:paraId="55B440D8" w14:textId="77777777" w:rsidR="00CC0C1B" w:rsidRPr="0096398E" w:rsidRDefault="00CC0C1B" w:rsidP="00CC0C1B">
      <w:pPr>
        <w:keepNext/>
        <w:keepLines/>
        <w:spacing w:before="160" w:after="80" w:line="278" w:lineRule="auto"/>
        <w:jc w:val="both"/>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2.3.1 Vertical Farming and Sustainable Urban Food Production</w:t>
      </w:r>
    </w:p>
    <w:p w14:paraId="7F287B87" w14:textId="13DA39E0" w:rsidR="00CC0C1B" w:rsidRPr="0096398E" w:rsidRDefault="00CC0C1B" w:rsidP="00CC0C1B">
      <w:pPr>
        <w:spacing w:after="160" w:line="360" w:lineRule="auto"/>
        <w:jc w:val="both"/>
        <w:rPr>
          <w:rFonts w:ascii="Arial" w:eastAsia="Calibri" w:hAnsi="Arial" w:cs="Arial"/>
          <w:noProof/>
          <w:color w:val="000000" w:themeColor="text1"/>
          <w:kern w:val="2"/>
        </w:rPr>
      </w:pPr>
      <w:r w:rsidRPr="0096398E">
        <w:rPr>
          <w:rFonts w:ascii="Arial" w:eastAsia="Calibri" w:hAnsi="Arial" w:cs="Arial"/>
          <w:color w:val="000000" w:themeColor="text1"/>
          <w:kern w:val="2"/>
        </w:rPr>
        <w:t xml:space="preserve">Vertical farming constitutes the growth of plants in stacked layers vertically within controlled spaces such as warehouses, skyscrapers, and constructed buildings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(Akintuyi,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In urban areas, it maximizes the use of space, employs greener practices, and minimizes the reliance on cultivatable land. The controlled environment reduces the impacts of climatic variation, and yield is uniform, along with stability in food quality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{"citationItems":[{"id":"ITEM-1","itemData":{"author":[{"dropping-particle":"","family":"Akintuyi","given":"Olabimpe Banke","non-dropping-particle":"","parse-names":false,"suffix":""}],"container-title":"Open Access Research Journal of Biology and Pharmacy","id":"ITEM-1","issue":"02","issued":{"date-parts":[["2024"]]},"page":"114-126","title":"Vertical farming in urban environments : A review of architectural integration and food security","type":"article-journal","volume":"10"},"uris":["http://www.mendeley.com/documents/?uuid=94ca12a6-3b42-4217-94e8-156922c69a5e"]}],"mendeley":{"formattedCitation":"(Akintuyi, 2024)","plainTextFormattedCitation":"(Akintuyi, 2024)","previouslyFormattedCitation":"(Akintuyi,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(Akintuyi,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Its capacity to maintain high levels of production and safety, vertical farming ensures urban food systems, and reduces the need for long-distance food transportation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{"citationItems":[{"id":"ITEM-1","itemData":{"author":[{"dropping-particle":"","family":"Lumpur","given":"Kuala","non-dropping-particle":"","parse-names":false,"suffix":""}],"container-title":"Journal of Landscape Ecology","id":"ITEM-1","issue":"1","issued":{"date-parts":[["2018"]]},"page":"35-60","title":"OPPORTUNITIES AND CHALLENGES IN SUSTAINABILITY OF VERTICAL FARMING : A REVIEW","type":"article-journal","volume":"2050"},"uris":["http://www.mendeley.com/documents/?uuid=98ba6fc8-70d6-4bd1-9f56-29a1f4ad69e0"]}],"mendeley":{"formattedCitation":"(Lumpur, 2018)","plainTextFormattedCitation":"(Lumpur, 2018)","previouslyFormattedCitation":"(Lumpur, 2018)"},"properties":{"noteIndex":0},"schema":"https://github.com/citation-style-language/schema/raw/master/csl-citation.json"}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(Lumpur, 2018)</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Taken together, vertical farming, therefore, is a great way to make urban life more sustainable and reduce food shortages across the globe.</w:t>
      </w:r>
    </w:p>
    <w:p w14:paraId="4F17DACF"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2.3.2 Biofloc Technology (BFT) for Sustainable Aquaculture</w:t>
      </w:r>
    </w:p>
    <w:p w14:paraId="61321F46" w14:textId="5D29E7FB"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Biofloc technology, commonly known as BTF, is a green technology that utilizes microbial associations to control the nutrients in aquaculture systems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{"citationItems":[{"id":"ITEM-1","itemData":{"DOI":"10.1002/aff2.108","author":[{"dropping-particle":"","family":"Davies","given":"Simon J","non-dropping-particle":"","parse-names":false,"suffix":""},{"dropping-particle":"","family":"Warberg","given":"Majbritt Bolton","non-dropping-particle":"","parse-names":false,"suffix":""},{"dropping-particle":"","family":"Mccusker","given":"Stephen","non-dropping-particle":"","parse-names":false,"suffix":""},{"dropping-particle":"","family":"Valente","given":"Cecilia De Souza","non-dropping-particle":"","parse-names":false,"suffix":""},{"dropping-particle":"","family":"Johnson","given":"Mark P","non-dropping-particle":"","parse-names":false,"suffix":""},{"dropping-particle":"","family":"Cooney","given":"Ronan","non-dropping-particle":"","parse-names":false,"suffix":""},{"dropping-particle":"","family":"Wan","given":"Alex H L","non-dropping-particle":"","parse-names":false,"suffix":""}],"container-title":"Aquaculture Fish and Fisheries","id":"ITEM-1","issue":"1","issued":{"date-parts":[["2023"]]},"page":"331-352","title":"Biofloc technology as part of a sustainable aquaculture system : A review on the status and innovations for its expansion","type":"article-journal","volume":"3"},"uris":["http://www.mendeley.com/documents/?uuid=59883308-c386-4f62-9f48-a7a771e9ec9e"]}],"mendeley":{"formattedCitation":"(Davies et al., 2023)","plainTextFormattedCitation":"(Davies et al., 2023)","previouslyFormattedCitation":"(Davies et al., 2023)"},"properties":{"noteIndex":0},"schema":"https://github.com/citation-style-language/schema/raw/master/csl-citation.json"}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(Davies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2023)</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It functions to transform aquaculture effluent inorganic nitrogen into microbial protein, enhancing water quality and also acting as an effective aquatic animal feed supplement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(Khanjani &amp; Sharifinia, 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By recycling nutrients within the system, BFT minimizes waste disposal into neighboring water bodies and generates effluents that are organic, nutrient-rich, and mostly pathogen-free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lre.12449","author":[{"dropping-particle":"","family":"Kumar","given":"Sudhir","non-dropping-particle":"","parse-names":false,"suffix":""},{"dropping-particle":"","family":"Kumar","given":"Praveen","non-dropping-particle":"","parse-names":false,"suffix":""},{"dropping-particle":"","family":"Vineet","given":"Srivastava","non-dropping-particle":"","parse-names":false,"suffix":""},{"dropping-particle":"","family":"Seth","given":"Chandra Shekhar","non-dropping-particle":"","parse-names":false,"suffix":""}],"container-title":"Lakes Reservoirs","id":"ITEM-1","issue":"12449","issued":{"date-parts":[["2024"]]},"page":"1-17","title":"Biofloc technology : A sustainable approach towards wastewater utilization and fish production","type":"article-journal","volume":"29"},"uris":["http://www.mendeley.com/documents/?uuid=933dc791-9af4-4ea6-9884-d951f6165bcc"]}],"mendeley":{"formattedCitation":"(Kumar et al., 2024)","plainTextFormattedCitation":"(Kumar et al., 2024)","previouslyFormattedCitation":"(Kumar et al.,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(Kumar e</w:t>
      </w:r>
      <w:r w:rsidRPr="0096398E">
        <w:rPr>
          <w:rFonts w:ascii="Arial" w:eastAsia="Calibri" w:hAnsi="Arial" w:cs="Arial"/>
          <w:i/>
          <w:iCs/>
          <w:noProof/>
          <w:color w:val="000000" w:themeColor="text1"/>
          <w:kern w:val="2"/>
        </w:rPr>
        <w:t>t al.,</w:t>
      </w:r>
      <w:r w:rsidRPr="0096398E">
        <w:rPr>
          <w:rFonts w:ascii="Arial" w:eastAsia="Calibri" w:hAnsi="Arial" w:cs="Arial"/>
          <w:noProof/>
          <w:color w:val="000000" w:themeColor="text1"/>
          <w:kern w:val="2"/>
        </w:rPr>
        <w:t xml:space="preserve">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w:t>
      </w:r>
    </w:p>
    <w:p w14:paraId="5AE6A5BB"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Aside from enhancing water quality, biofloc is also a biosecurity biological solution that reduces the use of antibiotics and compensates for their resulting environmental footprint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{"citationItems":[{"id":"ITEM-1","itemData":{"DOI":"10.1016/j.sciaf.2021.e01053","ISSN":"2468-2276","author":[{"dropping-particle":"","family":"Ogello","given":"Erick O","non-dropping-particle":"","parse-names":false,"suffix":""},{"dropping-particle":"","family":"Outa","given":"Nicholas O","non-dropping-particle":"","parse-names":false,"suffix":""},{"dropping-particle":"","family":"Obiero","given":"Kevin O","non-dropping-particle":"","parse-names":false,"suffix":""},{"dropping-particle":"","family":"Kyule","given":"Domitila N","non-dropping-particle":"","parse-names":false,"suffix":""},{"dropping-particle":"","family":"Munguti","given":"Jonathan M","non-dropping-particle":"","parse-names":false,"suffix":""}],"container-title":"Scientific African","id":"ITEM-1","issue":"01053","issued":{"date-parts":[["2021"]]},"page":"1-11","publisher":"Elsevier B.V.","title":"The prospects of biofloc technology ( BFT ) for sustainable aquaculture development","type":"article-journal","volume":"14"},"uris":["http://www.mendeley.com/documents/?uuid=ba8aab23-70b4-4639-b2e5-2ab72fd7341e"]}],"mendeley":{"formattedCitation":"(Ogello et al., 2021)","plainTextFormattedCitation":"(Ogello et al., 2021)","previouslyFormattedCitation":"(Ogello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(Ogello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 application of BFT in aquaculture reduces dependence on processed feed, with economic as well as environmental benefits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{"citationItems":[{"id":"ITEM-1","itemData":{"author":[{"dropping-particle":"","family":"Choo","given":"Han X","non-dropping-particle":"","parse-names":false,"suffix":""},{"dropping-particle":"","family":"Caipang","given":"Christopher Marlowe A","non-dropping-particle":"","parse-names":false,"suffix":""}],"container-title":"AACL Bioflux","id":"ITEM-1","issue":"3","issued":{"date-parts":[["2015"]]},"page":"362-366","title":"tilapia culture","type":"article-journal","volume":"8"},"uris":["http://www.mendeley.com/documents/?uuid=183afe51-44a3-49c6-bb81-da7565940fa1"]}],"mendeley":{"formattedCitation":"(Choo &amp; Caipang, 2015)","plainTextFormattedCitation":"(Choo &amp; Caipang, 2015)","previouslyFormattedCitation":"(Choo &amp; Caipang, 2015)"},"properties":{"noteIndex":0},"schema":"https://github.com/citation-style-language/schema/raw/master/csl-citation.json"}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(Choo &amp; Caipang, 2015)</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Relative to traditional aquaculture technologies, BFT reduces water exchange, feed expense, and </w:t>
      </w:r>
      <w:r w:rsidRPr="0096398E">
        <w:rPr>
          <w:rFonts w:ascii="Arial" w:eastAsia="Calibri" w:hAnsi="Arial" w:cs="Arial"/>
          <w:color w:val="000000" w:themeColor="text1"/>
          <w:kern w:val="2"/>
        </w:rPr>
        <w:lastRenderedPageBreak/>
        <w:t xml:space="preserve">enhances sustainability, thus a low-cost, scalable technology for contemporary aquaculture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{"citationItems":[{"id":"ITEM-1","itemData":{"DOI":"10.1111/raq.12412","ISBN":"7516989177","author":[{"dropping-particle":"","family":"Khanjani","given":"Mohammad Hossein","non-dropping-particle":"","parse-names":false,"suffix":""},{"dropping-particle":"","family":"Sharifinia","given":"Moslem","non-dropping-particle":"","parse-names":false,"suffix":""}],"container-title":"Wiley Publishing Asia Pty Ltd","id":"ITEM-1","issue":"1","issued":{"date-parts":[["2020"]]},"page":"1836-1850","title":"Biofloc technology as a promising tool to improve aquaculture production","type":"article-journal","volume":"12"},"uris":["http://www.mendeley.com/documents/?uuid=e2f49296-00dc-445a-8276-35bdd377a2f6"]}],"mendeley":{"formattedCitation":"(Khanjani &amp; Sharifinia, 2020)","plainTextFormattedCitation":"(Khanjani &amp; Sharifinia, 2020)","previouslyFormattedCitation":"(Khanjani &amp; Sharifinia,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(Khanjani &amp; Sharifinia, 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w:t>
      </w:r>
    </w:p>
    <w:p w14:paraId="5D70E6F3"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2.4 AQUAPONICS FOR SUSTAINABLE FOOD SECURITY</w:t>
      </w:r>
    </w:p>
    <w:p w14:paraId="4F58E752" w14:textId="5477503B"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Aquaponics can potentially supply vegetables, fruits, and fish throughout the year, providing households with a year-round cultivation that boosts dietary diversity and protein consumption </w:t>
      </w:r>
      <w:r w:rsidRPr="0096398E">
        <w:rPr>
          <w:rFonts w:ascii="Arial" w:eastAsia="Calibri" w:hAnsi="Arial" w:cs="Arial"/>
          <w:color w:val="000000" w:themeColor="text1"/>
          <w:kern w:val="2"/>
        </w:rPr>
        <w:fldChar w:fldCharType="begin" w:fldLock="1"/>
      </w:r>
      <w:r w:rsidR="00144565" w:rsidRPr="0096398E">
        <w:rPr>
          <w:rFonts w:ascii="Arial" w:eastAsia="Calibri" w:hAnsi="Arial" w:cs="Arial"/>
          <w:color w:val="000000" w:themeColor="text1"/>
          <w:kern w:val="2"/>
        </w:rPr>
        <w:instrText>ADDIN CSL_CITATION {"citationItems":[{"id":"ITEM-1","itemData":{"author":[{"dropping-particle":"","family":"Garnida","given":"Yudi","non-dropping-particle":"","parse-names":false,"suffix":""}],"container-title":"Jurnal Multidisiplin Sahombu","id":"ITEM-1","issue":"1","issued":{"date-parts":[["2021"]]},"page":"146-152","title":"AQUAPONICS AS A SOLUTION FOR FAMILY FOOD SECURITY IN U","type":"article-journal","volume":"3"},"uris":["http://www.mendeley.com/documents/?uuid=f75357c9-fd6c-4698-9268-ae652e61fc34"]}],"mendeley":{"formattedCitation":"(Garnida, 2021)","plainTextFormattedCitation":"(Garnida, 2021)","previouslyFormattedCitation":"(Garnida,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(Garnida, 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Previous studies confirmed by Garnida. 2021, identify its huge role in improving food security for urban poor communities, where access to cheaper and nutritious food is limited. From the perspective of using resources, aquaponics promotes sustainable production as it saves 90% of water compared to traditional farming, and also lessens the use of chemical fertilizers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sustainability","type":"article-journal","volume":"10"},"uris":["http://www.mendeley.com/documents/?uuid=68b47c0c-7e1c-4ee0-9312-d449919770d3"]}],"mendeley":{"formattedCitation":"(Nair, 2025)","plainTextFormattedCitation":"(Nair, 2025)","previouslyFormattedCitation":"(Nair, 2025)"},"properties":{"noteIndex":0},"schema":"https://github.com/citation-style-language/schema/raw/master/csl-citation.json"}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(Nair, 2025)</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However, it is robust enough to be employed under harsh conditions, including deserts and drylands, where repeated cycles of production for vegetables and herbs have been shown to enhance growth performance and efficiency in the use of resources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(Nishanth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2023)</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Likewise, aquaponic production of herbs like basil (</w:t>
      </w:r>
      <w:r w:rsidRPr="0096398E">
        <w:rPr>
          <w:rFonts w:ascii="Arial" w:eastAsia="Calibri" w:hAnsi="Arial" w:cs="Arial"/>
          <w:i/>
          <w:iCs/>
          <w:color w:val="000000" w:themeColor="text1"/>
          <w:kern w:val="2"/>
        </w:rPr>
        <w:t>Ocimum basilicum L</w:t>
      </w:r>
      <w:r w:rsidRPr="0096398E">
        <w:rPr>
          <w:rFonts w:ascii="Arial" w:eastAsia="Calibri" w:hAnsi="Arial" w:cs="Arial"/>
          <w:color w:val="000000" w:themeColor="text1"/>
          <w:kern w:val="2"/>
        </w:rPr>
        <w:t>.) and coriander (</w:t>
      </w:r>
      <w:r w:rsidRPr="0096398E">
        <w:rPr>
          <w:rFonts w:ascii="Arial" w:eastAsia="Calibri" w:hAnsi="Arial" w:cs="Arial"/>
          <w:i/>
          <w:iCs/>
          <w:color w:val="000000" w:themeColor="text1"/>
          <w:kern w:val="2"/>
        </w:rPr>
        <w:t>Coriandrum sativum L</w:t>
      </w:r>
      <w:r w:rsidRPr="0096398E">
        <w:rPr>
          <w:rFonts w:ascii="Arial" w:eastAsia="Calibri" w:hAnsi="Arial" w:cs="Arial"/>
          <w:color w:val="000000" w:themeColor="text1"/>
          <w:kern w:val="2"/>
        </w:rPr>
        <w:t xml:space="preserve">.) has proven to be effective in the deserts, demonstrating sustainability and resilience in arid environments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{"citationItems":[{"id":"ITEM-1","itemData":{"DOI":"10.1111/jwas.13049","author":[{"dropping-particle":"","family":"Nishanth","given":"Drishya","non-dropping-particle":"","parse-names":false,"suffix":""},{"dropping-particle":"","family":"Alnuaimi","given":"Shamma H K","non-dropping-particle":"","parse-names":false,"suffix":""},{"dropping-particle":"","family":"Somanathan","given":"Chythra","non-dropping-particle":"","parse-names":false,"suffix":""}],"container-title":"Journal World Aquaculture Society","id":"ITEM-1","issue":"1","issued":{"date-parts":[["2023"]]},"page":"1-24","title":"Aquaponics as a climate-smart technology for sustainable food production : A comparison with conventional production system in United Arab Emirates","type":"article-journal","volume":"10"},"uris":["http://www.mendeley.com/documents/?uuid=56a14f9c-209c-4942-9389-2e685534c7b0"]}],"mendeley":{"formattedCitation":"(Nishanth et al., 2023)","plainTextFormattedCitation":"(Nishanth et al., 2023)","previouslyFormattedCitation":"(Nishanth et al., 2023)"},"properties":{"noteIndex":0},"schema":"https://github.com/citation-style-language/schema/raw/master/csl-citation.json"}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(Nishanth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2023)</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Aquaponics has been very effective in crop yield and the use of resources. Hydroponic tomatoes, for example, have yields ranging from 4.5 to 18 kg/plant, a figure that is up to four times that of soil farming, as reported by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Abiodun","given":"Muyiwa","non-dropping-particle":"","parse-names":false,"suffix":""},{"dropping-particle":"","family":"Dare","given":"Samuel","non-dropping-particle":"","parse-names":false,"suffix":""}],"container-title":"International Journal of Women in Technical Education and Employment","id":"ITEM-1","issue":"1","issued":{"date-parts":[["2024"]]},"page":"1-18","title":"Hydroponic Farming : A Modern Way of Addressing Production Constraints of INTERNATIONAL JOURNAL OF WOMEN IN TECHNICAL EDUCATION AND EMPLOYMENT ( IJOWITED ) Hydroponic Farming : A Modern Way of Addressing Production Constraints of Tomato Farming","type":"article-journal","volume":"5"},"uris":["http://www.mendeley.com/documents/?uuid=71473ef7-a85c-430b-9b94-bf9750ddb3ad"]}],"mendeley":{"formattedCitation":"(Abiodun &amp; Dare, 2024)","plainTextFormattedCitation":"(Abiodun &amp; Dare, 2024)","previouslyFormattedCitation":"(Abiodun &amp; Dare,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(Abiodun &amp; Dare,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Swedish aquaponics has also been promoted as an innovative and sustainable way of providing food in urban areas, as well as working toward the Sustainable Development Goals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{"citationItems":[{"id":"ITEM-1","itemData":{"author":[{"dropping-particle":"","family":"Dayawansha","given":"Sewwandi","non-dropping-particle":"","parse-names":false,"suffix":""}],"container-title":"Agricultural Science","id":"ITEM-1","issue":"1","issued":{"date-parts":[["2024"]]},"page":"1-63","title":"Exploring the Potential of Aquaponics in Addressing Food Security and Future Food Demand in Sweden","type":"article-journal","volume":"1"},"uris":["http://www.mendeley.com/documents/?uuid=de7a09cb-6ebe-4cd5-95c5-d1acb6e6996d"]}],"mendeley":{"formattedCitation":"(Dayawansha, 2024)","plainTextFormattedCitation":"(Dayawansha, 2024)","previouslyFormattedCitation":"(Dayawansha,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(Dayawansha,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Other advantages are water conservation, improved food safety, lower environmental pollution, and relatively lower energy requirements than other intensive production systems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(Okomoda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2022)</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Taken together, these benefits place aquaponics at the frontier of climate-resilient smart technologies for sustainable and resilient food production in urban and resource-limited settings.</w:t>
      </w:r>
    </w:p>
    <w:p w14:paraId="20AF15F9"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 xml:space="preserve">2.5 NUTRITIONAL AND ECONOMIC CONTRIBUTIONS OF AQUAPONICS PRODUCES </w:t>
      </w:r>
    </w:p>
    <w:p w14:paraId="77EABB7C"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Aquaponics integrates vegetable and fish farming, both of which are used for subsistence and nutritional purposes. Besides enhancing food and nutrition security, aquaponics alleviates poverty, enhances employment, and supports sustainable agriculture, which is in line with the United Nations Sustainable Development Goals (SDGs).</w:t>
      </w:r>
    </w:p>
    <w:p w14:paraId="03276F93"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2.5.1 Nutritional Contributions</w:t>
      </w:r>
    </w:p>
    <w:p w14:paraId="1AF000B1" w14:textId="104882AC"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The significance of fruit and vegetable consumption lies in their nutritional density, high vitamin content, and diversity of natural, health-benefiting bioactive polyphenolic compounds </w:t>
      </w:r>
      <w:r w:rsidRPr="0096398E">
        <w:rPr>
          <w:rFonts w:ascii="Arial" w:eastAsia="Calibri" w:hAnsi="Arial" w:cs="Arial"/>
          <w:color w:val="000000" w:themeColor="text1"/>
          <w:kern w:val="2"/>
        </w:rPr>
        <w:lastRenderedPageBreak/>
        <w:fldChar w:fldCharType="begin" w:fldLock="1"/>
      </w:r>
      <w:r w:rsidRPr="0096398E">
        <w:rPr>
          <w:rFonts w:ascii="Arial" w:eastAsia="Calibri" w:hAnsi="Arial" w:cs="Arial"/>
          <w:color w:val="000000" w:themeColor="text1"/>
          <w:kern w:val="2"/>
        </w:rPr>
        <w:instrText>ADDIN CSL_CITATION {"citationItems":[{"id":"ITEM-1","itemData":{"author":[{"dropping-particle":"","family":"Kaparapu","given":"Jyothi","non-dropping-particle":"","parse-names":false,"suffix":""},{"dropping-particle":"","family":"Pragada","given":"Prayaga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Innovations","id":"ITEM-1","issued":{"date-parts":[["2020"]]},"page":"241-260","publisher":"Springer","title":"Fruits and vegetables and its nutritional benefits","type":"chapter"},"uris":["http://www.mendeley.com/documents/?uuid=e90fa6aa-707c-4c91-8a2e-ef62a70c48b0"]}],"mendeley":{"formattedCitation":"(Kaparapu et al., 2020)","plainTextFormattedCitation":"(Kaparapu et al., 2020)","previouslyFormattedCitation":"(Kaparapu et al.,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(Kaparapu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w:t>
      </w:r>
      <w:r w:rsidR="00F35E88" w:rsidRPr="0096398E">
        <w:rPr>
          <w:rFonts w:ascii="Arial" w:eastAsia="Calibri" w:hAnsi="Arial" w:cs="Arial"/>
          <w:b/>
          <w:bCs/>
          <w:color w:val="000000" w:themeColor="text1"/>
          <w:kern w:val="2"/>
        </w:rPr>
        <w:t>In the same study, s</w:t>
      </w:r>
      <w:r w:rsidRPr="0096398E">
        <w:rPr>
          <w:rFonts w:ascii="Arial" w:eastAsia="Calibri" w:hAnsi="Arial" w:cs="Arial"/>
          <w:b/>
          <w:bCs/>
          <w:color w:val="000000" w:themeColor="text1"/>
          <w:kern w:val="2"/>
        </w:rPr>
        <w:t>ome fruits and vegetables are advertised as superfoods because they provide significant nutrients that can power-packed meals and improve overall eating habits.</w:t>
      </w:r>
      <w:r w:rsidRPr="0096398E">
        <w:rPr>
          <w:rFonts w:ascii="Arial" w:eastAsia="Calibri" w:hAnsi="Arial" w:cs="Arial"/>
          <w:color w:val="000000" w:themeColor="text1"/>
          <w:kern w:val="2"/>
        </w:rPr>
        <w:t xml:space="preserve">  They lessen the prevalence of chronic diseases, like coronary heart problems, cancer, diabetes, and Alzheimer’s disease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vegetables","type":"article-journal","volume":"9"},"uris":["http://www.mendeley.com/documents/?uuid=d4e6fe28-e88a-4e7f-9e90-562c8f5939fe"]}],"mendeley":{"formattedCitation":"(Del Río-Celestino &amp; Font, 2020)","plainTextFormattedCitation":"(Del Río-Celestino &amp; Font, 2020)","previouslyFormattedCitation":"(Del Río-Celestino &amp; Font,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(Del Río-Celestino &amp; Font, 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However, fish are rich in well-proportioned nutrients, a good source of polyunsaturated fatty acids, and provide numerous health benefits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Ali","given":"Ahtisham","non-dropping-particle":"","parse-names":false,"suffix":""},{"dropping-particle":"","family":"Wei","given":"Shuai","non-dropping-particle":"","parse-names":false,"suffix":""},{"dropping-particle":"","family":"Ali","given":"Adnan","non-dropping-particle":"","parse-names":false,"suffix":""},{"dropping-particle":"","family":"Khan","given":"Imran","non-dropping-particle":"","parse-names":false,"suffix":""},{"dropping-particle":"","family":"Sun","given":"Qinxiu","non-dropping-particle":"","parse-names":false,"suffix":""},{"dropping-particle":"","family":"Xia","given":"Qiuyu","non-dropping-particle":"","parse-names":false,"suffix":""},{"dropping-particle":"","family":"Wang","given":"Zefu","non-dropping-particle":"","parse-names":false,"suffix":""},{"dropping-particle":"","family":"Han","given":"Zongyuan","non-dropping-particle":"","parse-names":false,"suffix":""},{"dropping-particle":"","family":"Liu","given":"Yang","non-dropping-particle":"","parse-names":false,"suffix":""},{"dropping-particle":"","family":"Liu","given":"Shucheng","non-dropping-particle":"","parse-names":false,"suffix":""}],"container-title":"Foods","id":"ITEM-1","issue":"3669","issued":{"date-parts":[["2022"]]},"page":"1-25","title":"and Processing of Fish — A Review","type":"article-journal","volume":"11"},"uris":["http://www.mendeley.com/documents/?uuid=5c11b652-f4a1-4232-9f94-3de39d2bca9b"]}],"mendeley":{"formattedCitation":"(Ali et al., 2022)","plainTextFormattedCitation":"(Ali et al., 2022)","previouslyFormattedCitation":"(Ali et al., 2022)"},"properties":{"noteIndex":0},"schema":"https://github.com/citation-style-language/schema/raw/master/csl-citation.json"}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(Ali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2022)</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Proteins in the fish have immunoglobulins that perform as a protection mechanism against viral and bacterial infections, and avoid protein-calorie malnutrition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Health","type":"article-journal","volume":"2"},"uris":["http://www.mendeley.com/documents/?uuid=066061cb-3643-49c0-bbb4-991ccfdd514c"]}],"mendeley":{"formattedCitation":"(Balami et al., 2019)","plainTextFormattedCitation":"(Balami et al., 2019)","previouslyFormattedCitation":"(Balami et al., 2019)"},"properties":{"noteIndex":0},"schema":"https://github.com/citation-style-language/schema/raw/master/csl-citation.json"}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(Balami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2019)</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As an extremely healthy food, fish consumption is also highly endorsed for children and expectant mothers for standard growth and development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Nutrition","id":"ITEM-1","issue":"December","issued":{"date-parts":[["2021"]]},"page":"1-10","title":"Fish Nutritional Value as an Approach to Children ’ s Nutrition","type":"article-journal","volume":"8"},"uris":["http://www.mendeley.com/documents/?uuid=0d1949ef-6878-43bf-bff2-ec06c3c23a53"]}],"mendeley":{"formattedCitation":"(Maulu et al., 2021)","plainTextFormattedCitation":"(Maulu et al., 2021)","previouslyFormattedCitation":"(Maulu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(Maulu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w:t>
      </w:r>
    </w:p>
    <w:p w14:paraId="0457592E"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2.5.2 Economic Contributions</w:t>
      </w:r>
    </w:p>
    <w:p w14:paraId="2604D9C8"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Vegetable production also delivers a favorable economic prospect for decreasing rural poverty and joblessness in developing countries, and is a vital component of farm modification approaches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{"citationItems":[{"id":"ITEM-1","itemData":{"DOI":"10.1016/j.gfs.2017.09.005","ISSN":"22119124","abstract":"Vegetables are increasingly recognized as essential for food and nutrition security. Vegetable production provides a promising economic opportunity for reducing rural poverty and unemployment in developing countries and is a key component of farm diversification strategies. Vegetables are mankind's most affordable source of vitamins and minerals needed for good health. Today, neither the economic nor nutritional power of vegetables is sufficiently realized. To tap the economic power of vegetables, governments will need to increase their investment in farm productivity (including improved varieties, alternatives to chemical pesticides, and the use of protected cultivation), good postharvest management, food safety, and market access. To tap the nutritional power of vegetables, consumers need to know how vegetables contribute to health, and find them at affordable prices or be able to grow them themselves. Vegetable consumption must therefore be nurtured through a combination of supply-side interventions and behavioral change communication emphasizing the importance of eating vegetables for good nutrition and health. To fully tap the economic and nutritional power of vegetables, governments and donors will need to give vegetables much greater priority than they currently receive. Now is the time to prioritize investments in vegetables, providing increased economic opportunities for smallholder farmers and providing healthy diets for all.","author":[{"dropping-particle":"","family":"Schreinemachers","given":"Pepijn","non-dropping-particle":"","parse-names":false,"suffix":""},{"dropping-particle":"","family":"Simmons","given":"Emmy B.","non-dropping-particle":"","parse-names":false,"suffix":""},{"dropping-particle":"","family":"Wopereis","given":"Marco C.S.","non-dropping-particle":"","parse-names":false,"suffix":""}],"container-title":"Global Food Security","id":"ITEM-1","issue":"September 2017","issued":{"date-parts":[["2018"]]},"page":"36-45","publisher":"Elsevier B.V.","title":"Tapping the economic and nutritional power of vegetables","type":"article-journal","volume":"16"},"uris":["http://www.mendeley.com/documents/?uuid=dd96ae15-1e08-4e8c-be97-56ef6d5f8d49"]}],"mendeley":{"formattedCitation":"(Schreinemachers et al., 2018)","plainTextFormattedCitation":"(Schreinemachers et al., 2018)","previouslyFormattedCitation":"(Schreinemachers et al., 2018)"},"properties":{"noteIndex":0},"schema":"https://github.com/citation-style-language/schema/raw/master/csl-citation.json"}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(Schreinemachers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2018)</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Fish farming is a feasible source of food, producing employment prospects and income in an environment of urban deprivation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{"citationItems":[{"id":"ITEM-1","itemData":{"DOI":"10.3390/agriculture8070110","author":[{"dropping-particle":"","family":"Rampedi","given":"Isaac Tebogo","non-dropping-particle":"","parse-names":false,"suffix":""}],"container-title":"Agriculture","id":"ITEM-1","issue":"110","issued":{"date-parts":[["2018"]]},"page":"1-16","title":"Fish Farming Nigeria : Contributions towards Employment Opportunities , Income Fish Farming in Jos , Nigeria : Contributions ds Employment Opportunities , Poverty Alleviation for Income towards Employment Poverty Alleviation for Improved Livelihoods Gener","type":"article-journal","volume":"8"},"uris":["http://www.mendeley.com/documents/?uuid=e309490a-1886-49eb-bce8-f7c332c08672"]}],"mendeley":{"formattedCitation":"(Rampedi, 2018)","plainTextFormattedCitation":"(Rampedi, 2018)","previouslyFormattedCitation":"(Rampedi, 2018)"},"properties":{"noteIndex":0},"schema":"https://github.com/citation-style-language/schema/raw/master/csl-citation.json"}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(Rampedi, 2018)</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However, using food wastes, like vegetable and fruit by-products, can also enhance food sustainability, as well as the United Nations Sustainable Development Goal (SDG) to safeguard sustainable consumption and production patterns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(Lau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Moreover, certain agricultural by-products are testified to have a high nutritive value and are used as efficient ingredients and food in the food industry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{"citationItems":[{"id":"ITEM-1","itemData":{"DOI":"10.3389/fnut.2021.661693","abstract":"With the constant growth of the human population, the global demand for food is increasing annually. Food security is an arising issue due to decreased resources and massive waste production from the agricultural sector. For example, not all parts of fruits and vegetables are consumed by consumers, and this phenomenon can lead to huge amounts of food wastes that are produced globally. Moreover, non-utilized agriculture by-products, including seed coat, hull, husk, peels, seeds, and pomace, can cause environmental issues. Hence, efficiently utilizing food wastes, such as vegetable and fruit by-products, could be a way to increase food sustainability, and in line with the United Nations Sustainable Development Goal (SDG) to ensure sustainable consumption and production patterns. Moreover, certain agriculture by-products are reported to have a high nutritional value and could be potentially used as functional ingredient and food in the food industry. This review article summarizes findings on the development of new functional foods by utilizing different types of agriculture by-products, that is, vegetable and fruit by-products as ingredients. Furthermore, the nutritional values, processing methods, product acceptability, and potential uses of these vegetable and fruit by-products are also discussed. These by-products can be an alternative source of nutrients to support the global demand for functional foods and as one of the strategies to cope with food insecurity. Studies have shown that different types of fruit and vegetable by-products were well-incorporated in the development of functional foods, such as bakery products and dairy products. Of great importance, this review article provides an insight of the nutritional value, health benefits, and utilization of fruit and vegetable by-products.","author":[{"dropping-particle":"","family":"Lau","given":"Ke Qi","non-dropping-particle":"","parse-names":false,"suffix":""},{"dropping-particle":"","family":"Sabran","given":"Mohd Redzwan","non-dropping-particle":"","parse-names":false,"suffix":""},{"dropping-particle":"","family":"Shafie","given":"Siti Raihanah","non-dropping-particle":"","parse-names":false,"suffix":""}],"container-title":"Frontiers in Nutrition","id":"ITEM-1","issue":"June","issued":{"date-parts":[["2021"]]},"page":"1-12","title":"Utilization of Vegetable and Fruit By-products as Functional Ingredient and Food","type":"article-journal","volume":"8"},"uris":["http://www.mendeley.com/documents/?uuid=47022685-760a-463c-8ba6-637d1fc327bf"]}],"mendeley":{"formattedCitation":"(Lau et al., 2021)","plainTextFormattedCitation":"(Lau et al., 2021)","previouslyFormattedCitation":"(Lau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(Lau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Africa’s fish industry is expected to provide 20.7 million jobs in 2030, and 21.6 million by 2050 under the  business-as-usual (BAU) scenario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10.1371/journal.pone.0261615","ISBN":"1111111111","author":[{"dropping-particle":"","family":"Yee","given":"Chin","non-dropping-particle":"","parse-names":false,"suffix":""},{"dropping-particle":"","family":"Id","given":"Chan","non-dropping-particle":"","parse-names":false,"suffix":""},{"dropping-particle":"","family":"Id","given":"Nhuong Tran","non-dropping-particle":"","parse-names":false,"suffix":""},{"dropping-particle":"","family":"Ching","given":"Kai","non-dropping-particle":"","parse-names":false,"suffix":""},{"dropping-particle":"","family":"Id","given":"Cheong","non-dropping-particle":"","parse-names":false,"suffix":""},{"dropping-particle":"","family":"Id","given":"Timothy B Sulser","non-dropping-particle":"","parse-names":false,"suffix":""},{"dropping-particle":"","family":"Cohen","given":"Philippa J","non-dropping-particle":"","parse-names":false,"suffix":""},{"dropping-particle":"","family":"Wiebe","given":"Keith","non-dropping-particle":"","parse-names":false,"suffix":""},{"dropping-particle":"","family":"Nasr-allah","given":"Ahmed Mohamed","non-dropping-particle":"","parse-names":false,"suffix":""}],"container-title":". PLoS ONE","id":"ITEM-1","issue":"12","issued":{"date-parts":[["2021"]]},"page":"1-21","title":"The future of fish in Africa : Employment and investment opportunities","type":"article-journal","volume":"16"},"uris":["http://www.mendeley.com/documents/?uuid=190a5e70-fbd3-4e48-bbc5-cae419874ed3"]}],"mendeley":{"formattedCitation":"(Yee et al., 2021)","manualFormatting":"(Yee et al. 2021)","plainTextFormattedCitation":"(Yee et al., 2021)","previouslyFormattedCitation":"(Yee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(Yee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Aquaculture, therefore, has contributed significantly to the development of the nation's economy in terms of food safety, income generation, a reshuffled approach in agriculture, global trade, and the application of starvation mitigation and poverty diminishing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Nn","given":"Tri","non-dropping-particle":"","parse-names":false,"suffix":""},{"dropping-particle":"","family":"Npc","given":"Tu","non-dropping-particle":"","parse-names":false,"suffix":""},{"dropping-particle":"","family":"Dt","given":"Nhan","non-dropping-particle":"","parse-names":false,"suffix":""},{"dropping-particle":"","family":"Nv","given":"Tu","non-dropping-particle":"","parse-names":false,"suffix":""}],"container-title":"Proceedings of the International Conference on Fisheries and Aquaculture","id":"ITEM-1","issue":"1","issued":{"date-parts":[["2021"]]},"page":"53-71","title":"AN OVERVIEW OF AQUACULTURE","type":"article-journal","volume":"7"},"uris":["http://www.mendeley.com/documents/?uuid=60aae083-abeb-47fe-9610-6b51a3a06734"]}],"mendeley":{"formattedCitation":"(Nn et al., 2021)","plainTextFormattedCitation":"(Nn et al., 2021)","previouslyFormattedCitation":"(Nn et al.,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(Nn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w:t>
      </w:r>
    </w:p>
    <w:p w14:paraId="23239D9B"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2.6 CHALLENGES AND LIMITATIONS OF AQUAPONICS FARMING SYSTEM</w:t>
      </w:r>
    </w:p>
    <w:p w14:paraId="286215E2"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Despite its potential, aquaponics faces several challenges that constrain its widespread adoption. These limitations can be grouped into </w:t>
      </w:r>
      <w:r w:rsidRPr="0096398E">
        <w:rPr>
          <w:rFonts w:ascii="Arial" w:eastAsia="Calibri" w:hAnsi="Arial" w:cs="Arial"/>
          <w:b/>
          <w:bCs/>
          <w:color w:val="000000" w:themeColor="text1"/>
          <w:kern w:val="2"/>
        </w:rPr>
        <w:t>technical, economic, and social dimensions</w:t>
      </w:r>
      <w:r w:rsidRPr="0096398E">
        <w:rPr>
          <w:rFonts w:ascii="Arial" w:eastAsia="Calibri" w:hAnsi="Arial" w:cs="Arial"/>
          <w:color w:val="000000" w:themeColor="text1"/>
          <w:kern w:val="2"/>
        </w:rPr>
        <w:t>:</w:t>
      </w:r>
    </w:p>
    <w:p w14:paraId="55EE3905"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2.6.1 Technical Challenges</w:t>
      </w:r>
    </w:p>
    <w:p w14:paraId="2F0E5E51"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Aquaponics systems are complex and require careful management of water quality, nutrient cycling, and microbial communities. Farmers often lack sufficient knowledge of water chemistry, biofilter management, and system maintenance, which can lead to imbalances and reduced productivity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2024)","plainTextFormattedCitation":"(Zamnuri et al., 2024)","previouslyFormattedCitation":"(Zamnuri et al.,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(Zamnuri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System sensitivity to temperature fluctuations, risk </w:t>
      </w:r>
      <w:r w:rsidRPr="0096398E">
        <w:rPr>
          <w:rFonts w:ascii="Arial" w:eastAsia="Calibri" w:hAnsi="Arial" w:cs="Arial"/>
          <w:color w:val="000000" w:themeColor="text1"/>
          <w:kern w:val="2"/>
        </w:rPr>
        <w:lastRenderedPageBreak/>
        <w:t xml:space="preserve">of disease outbreaks, and the need for reliable pathogen control further complicate operations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ISBN":"9783030159429","author":[{"dropping-particle":"","family":"Goddek","given":"Simon","non-dropping-particle":"","parse-names":false,"suffix":""}],"id":"ITEM-1","issued":{"date-parts":[["2019"]]},"number-of-pages":"1 - 619","title":"Aquaponics Food Production Systems","type":"book"},"uris":["http://www.mendeley.com/documents/?uuid=da2cc9d1-8efe-4006-a396-a9e89213e6f3"]},{"id":"ITEM-2","itemData":{"ISBN":"9789358505887","author":[{"dropping-particle":"","family":"Balusamy","given":"Keerthana","non-dropping-particle":"","parse-names":false,"suffix":""},{"dropping-particle":"","family":"Selvakumari","given":"Govindarajan","non-dropping-particle":"","parse-names":false,"suffix":""}],"id":"ITEM-2","issue":"1","issued":{"date-parts":[["2024"]]},"number-of-pages":"45-61","title":"DIMENSION IN AGRICULTURAL SCIENCES : A WAY FORWARD FOR SUSTAINABILITY Publishers and Distributors","type":"book"},"uris":["http://www.mendeley.com/documents/?uuid=d60d5e49-3695-489b-8548-d142968e352a"]}],"mendeley":{"formattedCitation":"(Balusamy &amp; Selvakumari, 2024; Goddek, 2019)","plainTextFormattedCitation":"(Balusamy &amp; Selvakumari, 2024; Goddek, 2019)","previouslyFormattedCitation":"(Balusamy &amp; Selvakumari, 2024; Goddek, 2019)"},"properties":{"noteIndex":0},"schema":"https://github.com/citation-style-language/schema/raw/master/csl-citation.json"}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(Balusamy &amp; Selvakumari, 2024; Goddek, 2019)</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In addition, maintaining the right balance between fish and plants remains a challenge, and mosquito breeding in stagnant water can pose health risks.</w:t>
      </w:r>
    </w:p>
    <w:p w14:paraId="554519AC"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2.6.2 Economic Challenges</w:t>
      </w:r>
    </w:p>
    <w:p w14:paraId="56F6C9ED" w14:textId="7777777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 xml:space="preserve">High start-up costs remain one of the greatest barriers to adoption. The need for pumps, tanks, biofilters, sensors, and backup systems drives initial investment beyond the reach of many smallholder farmers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{"citationItems":[{"id":"ITEM-1","itemData":{"author":[{"dropping-particle":"","family":"Serey","given":"Yoeurm Chhainon and","non-dropping-particle":"","parse-names":false,"suffix":""},{"dropping-particle":"","family":"Mardy","given":"Serey","non-dropping-particle":"","parse-names":false,"suffix":""}],"container-title":"Indonesian Journal ofSocial Economics andAgricultural Policy","id":"ITEM-1","issue":"01","issued":{"date-parts":[["2024"]]},"page":"1-9","title":"The potential of aquaponics systems for enhancing","type":"article-journal","volume":"01"},"uris":["http://www.mendeley.com/documents/?uuid=f5c05051-5509-476d-b6e8-bc4375534846"]}],"mendeley":{"formattedCitation":"(Serey &amp; Mardy, 2024)","plainTextFormattedCitation":"(Serey &amp; Mardy, 2024)","previouslyFormattedCitation":"(Serey &amp; Mardy,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(Serey &amp; Mardy,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Ongoing operational expenses, particularly electricity for pumps and aeration, as well as the cost of fish feed, also reduce profitability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{"citationItems":[{"id":"ITEM-1","itemData":{"DOI":"10.1002/fsn3.3154","author":[{"dropping-particle":"","family":"Okomoda","given":"Victor Tosin","non-dropping-particle":"","parse-names":false,"suffix":""},{"dropping-particle":"","family":"Abraham","given":"Sunday","non-dropping-particle":"","parse-names":false,"suffix":""},{"dropping-particle":"","family":"Shola","given":"Oladimeji","non-dropping-particle":"","parse-names":false,"suffix":""},{"dropping-particle":"","family":"Solomon","given":"Gabriel","non-dropping-particle":"","parse-names":false,"suffix":""},{"dropping-particle":"","family":"Olabode","given":"Samuel","non-dropping-particle":"","parse-names":false,"suffix":""},{"dropping-particle":"","family":"Samuel","given":"Olufeagba","non-dropping-particle":"","parse-names":false,"suffix":""},{"dropping-particle":"","family":"Ogah","given":"Ijabo","non-dropping-particle":"","parse-names":false,"suffix":""},{"dropping-particle":"","family":"Ikhwanuddin","given":"Mhd","non-dropping-particle":"","parse-names":false,"suffix":""}],"container-title":"Journal of Food Science and Nutrition","id":"ITEM-1","issue":"1","issued":{"date-parts":[["2022"]]},"page":"1157-1165","title":"Aquaponics production system : A review of historical perspective , opportunities , and challenges of its adoption","type":"article-journal","volume":"10"},"uris":["http://www.mendeley.com/documents/?uuid=4c1cfb83-860c-4f82-96b2-8bd1f23d5d3e"]}],"mendeley":{"formattedCitation":"(Okomoda et al., 2022)","plainTextFormattedCitation":"(Okomoda et al., 2022)","previouslyFormattedCitation":"(Okomoda et al., 2022)"},"properties":{"noteIndex":0},"schema":"https://github.com/citation-style-language/schema/raw/master/csl-citation.json"}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(Okomoda </w:t>
      </w:r>
      <w:r w:rsidRPr="0096398E">
        <w:rPr>
          <w:rFonts w:ascii="Arial" w:eastAsia="Calibri" w:hAnsi="Arial" w:cs="Arial"/>
          <w:i/>
          <w:iCs/>
          <w:noProof/>
          <w:color w:val="000000" w:themeColor="text1"/>
          <w:kern w:val="2"/>
        </w:rPr>
        <w:t>et al.,</w:t>
      </w:r>
      <w:r w:rsidRPr="0096398E">
        <w:rPr>
          <w:rFonts w:ascii="Arial" w:eastAsia="Calibri" w:hAnsi="Arial" w:cs="Arial"/>
          <w:noProof/>
          <w:color w:val="000000" w:themeColor="text1"/>
          <w:kern w:val="2"/>
        </w:rPr>
        <w:t xml:space="preserve"> 2022)</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Limited access to affordable credit and financial incentives further constrain expansion.</w:t>
      </w:r>
    </w:p>
    <w:p w14:paraId="54AD7F42"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2.6.3 Social Challenges</w:t>
      </w:r>
    </w:p>
    <w:p w14:paraId="1EF7F1FA" w14:textId="11ED88E7" w:rsidR="00CC0C1B" w:rsidRPr="0096398E"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Limited awareness, inadequate technical expertise, and a shortage of skilled labor hinder aquaponics adoption, especially in rural areas</w:t>
      </w:r>
      <w:r w:rsidR="00144565" w:rsidRPr="0096398E">
        <w:rPr>
          <w:rFonts w:ascii="Arial" w:eastAsia="Calibri" w:hAnsi="Arial" w:cs="Arial"/>
          <w:color w:val="000000" w:themeColor="text1"/>
          <w:kern w:val="2"/>
        </w:rPr>
        <w:t xml:space="preserve"> </w:t>
      </w:r>
      <w:r w:rsidR="009E4093" w:rsidRPr="0096398E">
        <w:rPr>
          <w:rFonts w:ascii="Arial" w:eastAsia="Calibri" w:hAnsi="Arial" w:cs="Arial"/>
          <w:b/>
          <w:bCs/>
          <w:color w:val="000000" w:themeColor="text1"/>
          <w:kern w:val="2"/>
        </w:rPr>
        <w:fldChar w:fldCharType="begin" w:fldLock="1"/>
      </w:r>
      <w:r w:rsidR="00AE351E" w:rsidRPr="0096398E">
        <w:rPr>
          <w:rFonts w:ascii="Arial" w:eastAsia="Calibri" w:hAnsi="Arial" w:cs="Arial"/>
          <w:b/>
          <w:bCs/>
          <w:color w:val="000000" w:themeColor="text1"/>
          <w:kern w:val="2"/>
        </w:rPr>
        <w:instrText>ADDIN CSL_CITATION {"citationItems":[{"id":"ITEM-1","itemData":{"author":[{"dropping-particle":"","family":"Ibrahim","given":"Lubna A","non-dropping-particle":"","parse-names":false,"suffix":""},{"dropping-particle":"","family":"Shaghaleh","given":"Hiba","non-dropping-particle":"","parse-names":false,"suffix":""},{"dropping-particle":"","family":"El-kassar","given":"Gamal Mohamed","non-dropping-particle":"","parse-names":false,"suffix":""},{"dropping-particle":"","family":"Abu-hashim","given":"Mohamed","non-dropping-particle":"","parse-names":false,"suffix":""}],"container-title":"Water","id":"ITEM-1","issue":"4310","issued":{"date-parts":[["2023"]]},"page":"1-36","title":"Aquaponics : A Sustainable Path to Food Sovereignty and","type":"article-journal","volume":"15"},"uris":["http://www.mendeley.com/documents/?uuid=be992d64-c64d-4c57-be17-95c720cb0a14"]}],"mendeley":{"formattedCitation":"(Ibrahim et al., 2023)","plainTextFormattedCitation":"(Ibrahim et al., 2023)","previouslyFormattedCitation":"(Ibrahim et al., 2023)"},"properties":{"noteIndex":0},"schema":"https://github.com/citation-style-language/schema/raw/master/csl-citation.json"}</w:instrText>
      </w:r>
      <w:r w:rsidR="009E4093" w:rsidRPr="0096398E">
        <w:rPr>
          <w:rFonts w:ascii="Arial" w:eastAsia="Calibri" w:hAnsi="Arial" w:cs="Arial"/>
          <w:b/>
          <w:bCs/>
          <w:color w:val="000000" w:themeColor="text1"/>
          <w:kern w:val="2"/>
        </w:rPr>
        <w:fldChar w:fldCharType="separate"/>
      </w:r>
      <w:r w:rsidR="009E4093" w:rsidRPr="0096398E">
        <w:rPr>
          <w:rFonts w:ascii="Arial" w:eastAsia="Calibri" w:hAnsi="Arial" w:cs="Arial"/>
          <w:b/>
          <w:bCs/>
          <w:noProof/>
          <w:color w:val="000000" w:themeColor="text1"/>
          <w:kern w:val="2"/>
        </w:rPr>
        <w:t xml:space="preserve">(Ibrahim </w:t>
      </w:r>
      <w:r w:rsidR="009E4093" w:rsidRPr="0096398E">
        <w:rPr>
          <w:rFonts w:ascii="Arial" w:eastAsia="Calibri" w:hAnsi="Arial" w:cs="Arial"/>
          <w:b/>
          <w:bCs/>
          <w:i/>
          <w:iCs/>
          <w:noProof/>
          <w:color w:val="000000" w:themeColor="text1"/>
          <w:kern w:val="2"/>
        </w:rPr>
        <w:t>et al.,</w:t>
      </w:r>
      <w:r w:rsidR="009E4093" w:rsidRPr="0096398E">
        <w:rPr>
          <w:rFonts w:ascii="Arial" w:eastAsia="Calibri" w:hAnsi="Arial" w:cs="Arial"/>
          <w:b/>
          <w:bCs/>
          <w:noProof/>
          <w:color w:val="000000" w:themeColor="text1"/>
          <w:kern w:val="2"/>
        </w:rPr>
        <w:t xml:space="preserve"> 2023)</w:t>
      </w:r>
      <w:r w:rsidR="009E4093" w:rsidRPr="0096398E">
        <w:rPr>
          <w:rFonts w:ascii="Arial" w:eastAsia="Calibri" w:hAnsi="Arial" w:cs="Arial"/>
          <w:b/>
          <w:bCs/>
          <w:color w:val="000000" w:themeColor="text1"/>
          <w:kern w:val="2"/>
        </w:rPr>
        <w:fldChar w:fldCharType="end"/>
      </w:r>
      <w:r w:rsidRPr="0096398E">
        <w:rPr>
          <w:rFonts w:ascii="Arial" w:eastAsia="Calibri" w:hAnsi="Arial" w:cs="Arial"/>
          <w:color w:val="000000" w:themeColor="text1"/>
          <w:kern w:val="2"/>
        </w:rPr>
        <w:t xml:space="preserve">. Farmers may also face difficulties accessing quality fingerlings and inputs, while cultural resistance to unfamiliar technologies can slow uptake </w:t>
      </w:r>
      <w:r w:rsidRPr="0096398E">
        <w:rPr>
          <w:rFonts w:ascii="Arial" w:eastAsia="Calibri" w:hAnsi="Arial" w:cs="Arial"/>
          <w:color w:val="000000" w:themeColor="text1"/>
          <w:kern w:val="2"/>
        </w:rPr>
        <w:fldChar w:fldCharType="begin" w:fldLock="1"/>
      </w:r>
      <w:r w:rsidR="001205F2" w:rsidRPr="0096398E">
        <w:rPr>
          <w:rFonts w:ascii="Arial" w:eastAsia="Calibri" w:hAnsi="Arial" w:cs="Arial"/>
          <w:color w:val="000000" w:themeColor="text1"/>
          <w:kern w:val="2"/>
        </w:rPr>
        <w:instrText>ADDIN CSL_CITATION {"citationItems":[{"id":"ITEM-1","itemData":{"DOI":"10.1016/j.aaf.2020.07.017","ISSN":"2468550X","abstract":"Fish farming is considered an important agricultural activity that is capable of ending nutritional deficiencies of the world and contributing to poverty reduction. Its proponents argue that aquaculture will meet the food security needs of millions of people in developing countries who will benefit from relatively inexpensive protein, while depleted capture fisheries are allowed to replenish. Egypt is Africa's leading aquaculture country, followed by Nigeria with similar production systems. The dominant species of fish cultured in Egypt and Nigeria are Tilapia and African catfish, respectively. The aquaculture industries in these two counties are very promising, as there is a presence of water bodies, some institutional commitment, and high demand for fish among others. Despite some gains made by the countries and the huge potential of the aquaculture sector, it is however bedeviled with constraints such as low technology adoption, inadequate supply of fingerlings, high cost of fish feed, etc. This work is an overview of the aquaculture sectors of Egypt and Nigeria, which includes the production systems, prospects, and potentials of the sector and the constraints that affect aquaculture.","author":[{"dropping-particle":"","family":"Oliver Kaleem","given":"Abudou-Fadel Bio Singou Sabi","non-dropping-particle":"","parse-names":false,"suffix":""}],"container-title":"Aquaculture and Fisheries","id":"ITEM-1","issue":"6","issued":{"date-parts":[["2021"]]},"page":"535-547","publisher":"Elsevier B.V.","title":"Overview of aquaculture systems in Egypt and Nigeria, prospects, potentials, and constraints","type":"article-journal","volume":"6"},"uris":["http://www.mendeley.com/documents/?uuid=35f4c186-fc9f-4ce6-a1d8-b80c2c8a6d00"]}],"mendeley":{"formattedCitation":"(Oliver Kaleem, 2021)","manualFormatting":"(Kaleem &amp; Bio, 2021)","plainTextFormattedCitation":"(Oliver Kaleem, 2021)","previouslyFormattedCitation":"(Oliver Kaleem, 2021)"},"properties":{"noteIndex":0},"schema":"https://github.com/citation-style-language/schema/raw/master/csl-citation.json"}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(Kaleem &amp; Bio, 2021)</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In many regions, aquaponics is still perceived as experimental rather than a mainstream farming practice, leading to low policy prioritization and limited institutional support</w:t>
      </w:r>
      <w:r w:rsidR="00AE351E" w:rsidRPr="0096398E">
        <w:rPr>
          <w:rFonts w:ascii="Arial" w:eastAsia="Calibri" w:hAnsi="Arial" w:cs="Arial"/>
          <w:color w:val="000000" w:themeColor="text1"/>
          <w:kern w:val="2"/>
        </w:rPr>
        <w:t xml:space="preserve"> </w:t>
      </w:r>
      <w:r w:rsidR="00AE351E" w:rsidRPr="0096398E">
        <w:rPr>
          <w:rFonts w:ascii="Arial" w:eastAsia="Calibri" w:hAnsi="Arial" w:cs="Arial"/>
          <w:b/>
          <w:bCs/>
          <w:color w:val="000000" w:themeColor="text1"/>
          <w:kern w:val="2"/>
        </w:rPr>
        <w:fldChar w:fldCharType="begin" w:fldLock="1"/>
      </w:r>
      <w:r w:rsidR="001E0743" w:rsidRPr="0096398E">
        <w:rPr>
          <w:rFonts w:ascii="Arial" w:eastAsia="Calibri" w:hAnsi="Arial" w:cs="Arial"/>
          <w:b/>
          <w:bCs/>
          <w:color w:val="000000" w:themeColor="text1"/>
          <w:kern w:val="2"/>
        </w:rPr>
        <w:instrText>ADDIN CSL_CITATION {"citationItems":[{"id":"ITEM-1","itemData":{"author":[{"dropping-particle":"","family":"Cammies","given":"Christopher","non-dropping-particle":"","parse-names":false,"suffix":""},{"dropping-particle":"","family":"Mytton","given":"David","non-dropping-particle":"","parse-names":false,"suffix":""},{"dropping-particle":"","family":"Crichton","given":"Rosemary","non-dropping-particle":"","parse-names":false,"suffix":""}],"container-title":"Aquaculture International","id":"ITEM-1","issue":"10","issued":{"date-parts":[["2021"]]},"page":"1245-1263","title":"Exploring economic and legal barriers to commercial aquaponics in the EU through the lens of the UK and policy proposals to address them","type":"article-journal","volume":"29"},"uris":["http://www.mendeley.com/documents/?uuid=9d1a6f6b-7869-4b97-a1cd-d476d6754755"]}],"mendeley":{"formattedCitation":"(Cammies et al., 2021)","plainTextFormattedCitation":"(Cammies et al., 2021)","previouslyFormattedCitation":"(Cammies et al., 2021)"},"properties":{"noteIndex":0},"schema":"https://github.com/citation-style-language/schema/raw/master/csl-citation.json"}</w:instrText>
      </w:r>
      <w:r w:rsidR="00AE351E" w:rsidRPr="0096398E">
        <w:rPr>
          <w:rFonts w:ascii="Arial" w:eastAsia="Calibri" w:hAnsi="Arial" w:cs="Arial"/>
          <w:b/>
          <w:bCs/>
          <w:color w:val="000000" w:themeColor="text1"/>
          <w:kern w:val="2"/>
        </w:rPr>
        <w:fldChar w:fldCharType="separate"/>
      </w:r>
      <w:r w:rsidR="00AE351E" w:rsidRPr="0096398E">
        <w:rPr>
          <w:rFonts w:ascii="Arial" w:eastAsia="Calibri" w:hAnsi="Arial" w:cs="Arial"/>
          <w:b/>
          <w:bCs/>
          <w:noProof/>
          <w:color w:val="000000" w:themeColor="text1"/>
          <w:kern w:val="2"/>
        </w:rPr>
        <w:t xml:space="preserve">(Cammies </w:t>
      </w:r>
      <w:r w:rsidR="00AE351E" w:rsidRPr="0096398E">
        <w:rPr>
          <w:rFonts w:ascii="Arial" w:eastAsia="Calibri" w:hAnsi="Arial" w:cs="Arial"/>
          <w:b/>
          <w:bCs/>
          <w:i/>
          <w:iCs/>
          <w:noProof/>
          <w:color w:val="000000" w:themeColor="text1"/>
          <w:kern w:val="2"/>
        </w:rPr>
        <w:t>et al.,</w:t>
      </w:r>
      <w:r w:rsidR="00AE351E" w:rsidRPr="0096398E">
        <w:rPr>
          <w:rFonts w:ascii="Arial" w:eastAsia="Calibri" w:hAnsi="Arial" w:cs="Arial"/>
          <w:b/>
          <w:bCs/>
          <w:noProof/>
          <w:color w:val="000000" w:themeColor="text1"/>
          <w:kern w:val="2"/>
        </w:rPr>
        <w:t xml:space="preserve"> 2021)</w:t>
      </w:r>
      <w:r w:rsidR="00AE351E" w:rsidRPr="0096398E">
        <w:rPr>
          <w:rFonts w:ascii="Arial" w:eastAsia="Calibri" w:hAnsi="Arial" w:cs="Arial"/>
          <w:b/>
          <w:bCs/>
          <w:color w:val="000000" w:themeColor="text1"/>
          <w:kern w:val="2"/>
        </w:rPr>
        <w:fldChar w:fldCharType="end"/>
      </w:r>
      <w:r w:rsidRPr="0096398E">
        <w:rPr>
          <w:rFonts w:ascii="Arial" w:eastAsia="Calibri" w:hAnsi="Arial" w:cs="Arial"/>
          <w:b/>
          <w:bCs/>
          <w:color w:val="000000" w:themeColor="text1"/>
          <w:kern w:val="2"/>
        </w:rPr>
        <w:t>.</w:t>
      </w:r>
    </w:p>
    <w:p w14:paraId="290AC5FC"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2.7 TECHNOLOGICAL INNOVATION AND GREEN PRACTICES</w:t>
      </w:r>
    </w:p>
    <w:p w14:paraId="1D5A16F0" w14:textId="77777777" w:rsidR="00CC0C1B" w:rsidRPr="0096398E" w:rsidRDefault="00CC0C1B" w:rsidP="00CC0C1B">
      <w:pPr>
        <w:keepNext/>
        <w:keepLines/>
        <w:spacing w:before="160" w:after="80" w:line="278" w:lineRule="auto"/>
        <w:outlineLvl w:val="2"/>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2.7.1 Smart Aquaponics Systems</w:t>
      </w:r>
    </w:p>
    <w:p w14:paraId="242EA61E" w14:textId="02A471A9" w:rsidR="00CC0C1B" w:rsidRPr="0096398E" w:rsidRDefault="00CC0C1B" w:rsidP="00CC0C1B">
      <w:pPr>
        <w:spacing w:after="160" w:line="360" w:lineRule="auto"/>
        <w:jc w:val="both"/>
        <w:rPr>
          <w:rFonts w:ascii="Arial" w:eastAsia="Calibri" w:hAnsi="Arial" w:cs="Arial"/>
          <w:noProof/>
          <w:color w:val="000000" w:themeColor="text1"/>
          <w:kern w:val="2"/>
        </w:rPr>
      </w:pPr>
      <w:r w:rsidRPr="0096398E">
        <w:rPr>
          <w:rFonts w:ascii="Arial" w:eastAsia="Calibri" w:hAnsi="Arial" w:cs="Arial"/>
          <w:color w:val="000000" w:themeColor="text1"/>
          <w:kern w:val="2"/>
        </w:rPr>
        <w:t xml:space="preserve">Smart Aquaponics is a system that </w:t>
      </w:r>
      <w:r w:rsidR="009E4093" w:rsidRPr="0096398E">
        <w:rPr>
          <w:rFonts w:ascii="Arial" w:eastAsia="Calibri" w:hAnsi="Arial" w:cs="Arial"/>
          <w:color w:val="000000" w:themeColor="text1"/>
          <w:kern w:val="2"/>
        </w:rPr>
        <w:t>integrates plant cultivation and fish farming in a single unit, using</w:t>
      </w:r>
      <w:r w:rsidRPr="0096398E">
        <w:rPr>
          <w:rFonts w:ascii="Arial" w:eastAsia="Calibri" w:hAnsi="Arial" w:cs="Arial"/>
          <w:color w:val="000000" w:themeColor="text1"/>
          <w:kern w:val="2"/>
        </w:rPr>
        <w:t xml:space="preserve"> Internet of Things technology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(Taufik &amp; Setijaningsih, 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 smart fish feeder </w:t>
      </w:r>
      <w:r w:rsidR="009E4093" w:rsidRPr="0096398E">
        <w:rPr>
          <w:rFonts w:ascii="Arial" w:eastAsia="Calibri" w:hAnsi="Arial" w:cs="Arial"/>
          <w:color w:val="000000" w:themeColor="text1"/>
          <w:kern w:val="2"/>
        </w:rPr>
        <w:t xml:space="preserve">employs solar power tracking and Internet of Things technology to improve feeding efficiency </w:t>
      </w:r>
      <w:r w:rsidRPr="0096398E">
        <w:rPr>
          <w:rFonts w:ascii="Arial" w:eastAsia="Calibri" w:hAnsi="Arial" w:cs="Arial"/>
          <w:color w:val="000000" w:themeColor="text1"/>
          <w:kern w:val="2"/>
        </w:rPr>
        <w:t xml:space="preserve">in fish farm systems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w:t>
      </w:r>
      <w:r w:rsidRPr="0096398E">
        <w:rPr>
          <w:rFonts w:ascii="Arial" w:eastAsia="Calibri" w:hAnsi="Arial" w:cs="Arial"/>
          <w:bCs/>
          <w:noProof/>
          <w:color w:val="000000" w:themeColor="text1"/>
          <w:kern w:val="2"/>
        </w:rPr>
        <w:t>Deepthi,</w:t>
      </w:r>
      <w:r w:rsidRPr="0096398E">
        <w:rPr>
          <w:rFonts w:ascii="Arial" w:eastAsia="Calibri" w:hAnsi="Arial" w:cs="Arial"/>
          <w:noProof/>
          <w:color w:val="000000" w:themeColor="text1"/>
          <w:kern w:val="2"/>
        </w:rPr>
        <w:t xml:space="preserve"> 2023)</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This feeder system, however, uses a solar panel that powers the motor as it maintains the panel in position following the direction of the sun to ensure proper energy production. Aquaponics involves sensors that function as actuators as well as monitors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10.1088/1757-899X/835/1/012026","author":[{"dropping-particle":"","family":"Taufik","given":"I","non-dropping-particle":"","parse-names":false,"suffix":""},{"dropping-particle":"","family":"Setijaningsih","given":"L","non-dropping-particle":"","parse-names":false,"suffix":""}],"container-title":"IOP Conference Series: Materials Science and Engineering","id":"ITEM-1","issue":"012026","issued":{"date-parts":[["2020"]]},"page":"1-5","title":"Smart Aquaponics Design Using Internet of Things Technology Smart Aquaponics Technology Design Using Internet of Things","type":"article-journal","volume":"835"},"uris":["http://www.mendeley.com/documents/?uuid=7b3bf9b8-9ccf-4038-8b4e-49ac2030cee7"]}],"mendeley":{"formattedCitation":"(Taufik &amp; Setijaningsih, 2020)","plainTextFormattedCitation":"(Taufik &amp; Setijaningsih, 2020)","previouslyFormattedCitation":"(Taufik &amp; Setijaningsih, 2020)"},"properties":{"noteIndex":0},"schema":"https://github.com/citation-style-language/schema/raw/master/csl-citation.json"}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(Taufik &amp; Setijaningsih, 2020)</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 IoT technology also enables the control and monitoring of the feeder through a smartphone application that provides data on the feeding schedules and food intake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{"citationItems":[{"id":"ITEM-1","itemData":{"DOI":"10.1109/UPCON59197.2023.10434688","ISBN":"9798350382471","author":[{"dropping-particle":"","family":"Deepthi","given":"Challmalla Sai","non-dropping-particle":"","parse-names":false,"suffix":""}],"container-title":"2023 10th IEEE Uttar Pradesh Section International Conference on Electrical, Electronics and Computer Engineering (UPCON)","id":"ITEM-1","issue":"1","issued":{"date-parts":[["2023"]]},"page":"311-315","publisher":"IEEE","title":"Automatic Fish Feeder Using Tracking Of Solar Energy and Internet of Things","type":"article-journal","volume":"10"},"uris":["http://www.mendeley.com/documents/?uuid=5a501e50-820f-47d4-82c7-70202f84d55e"]}],"mendeley":{"formattedCitation":"(Deepthi, 2023)","plainTextFormattedCitation":"(Deepthi, 2023)","previouslyFormattedCitation":"(Deepthi, 2023)"},"properties":{"noteIndex":0},"schema":"https://github.com/citation-style-language/schema/raw/master/csl-citation.json"}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(Deepthi, 2023)</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 microcontroller system has the capacity to monitor water quality in terms of pH, temperature, and oxygen content using different sensors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{"citationItems":[{"id":"ITEM-1","itemData":{"ISBN":"9780735444003","author":[{"dropping-particle":"","family":"Dawa","given":"Maritel","non-dropping-particle":"","parse-names":false,"suffix":""},{"dropping-particle":"","family":"Lausa","given":"Samson M","non-dropping-particle":"","parse-names":false,"suffix":""},{"dropping-particle":"","family":"Tibon","given":"Maria Rodelyn","non-dropping-particle":"","parse-names":false,"suffix":""}],"container-title":"AIP Conference Proceedings","id":"ITEM-1","issue":"1","issued":{"date-parts":[["2022"]]},"page":"1-16","title":"Internet of things ( IoT ) based aquaponics management system adaptive to climate change Internet of Things ( IoT ) based Aquaponics Management System Adaptive to Climate Change","type":"article-journal","volume":"050004"},"uris":["http://www.mendeley.com/documents/?uuid=0b68fe7c-ca8c-4b8c-bd18-a8c3cea4457b"]}],"mendeley":{"formattedCitation":"(Dawa et al., 2022)","plainTextFormattedCitation":"(Dawa et al., 2022)","previouslyFormattedCitation":"(Dawa et al., 2022)"},"properties":{"noteIndex":0},"schema":"https://github.com/citation-style-language/schema/raw/master/csl-citation.json"}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 xml:space="preserve">(Dawa </w:t>
      </w:r>
      <w:r w:rsidRPr="0096398E">
        <w:rPr>
          <w:rFonts w:ascii="Arial" w:eastAsia="Calibri" w:hAnsi="Arial" w:cs="Arial"/>
          <w:i/>
          <w:iCs/>
          <w:noProof/>
          <w:color w:val="000000" w:themeColor="text1"/>
          <w:kern w:val="2"/>
        </w:rPr>
        <w:t xml:space="preserve">et al., </w:t>
      </w:r>
      <w:r w:rsidRPr="0096398E">
        <w:rPr>
          <w:rFonts w:ascii="Arial" w:eastAsia="Calibri" w:hAnsi="Arial" w:cs="Arial"/>
          <w:noProof/>
          <w:color w:val="000000" w:themeColor="text1"/>
          <w:kern w:val="2"/>
        </w:rPr>
        <w:t>2022)</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Furthermore, these systems also increase productivity and cost-effectiveness through efficient usage of resources, monitoring water quality, and providing optimal growing conditions </w:t>
      </w:r>
      <w:r w:rsidRPr="0096398E">
        <w:rPr>
          <w:rFonts w:ascii="Arial" w:eastAsia="Calibri" w:hAnsi="Arial" w:cs="Arial"/>
          <w:color w:val="000000" w:themeColor="text1"/>
          <w:kern w:val="2"/>
        </w:rPr>
        <w:fldChar w:fldCharType="begin" w:fldLock="1"/>
      </w:r>
      <w:r w:rsidR="00253DB2" w:rsidRPr="0096398E">
        <w:rPr>
          <w:rFonts w:ascii="Arial" w:eastAsia="Calibri" w:hAnsi="Arial" w:cs="Arial"/>
          <w:color w:val="000000" w:themeColor="text1"/>
          <w:kern w:val="2"/>
        </w:rPr>
        <w:instrText>ADDIN CSL_CITATION {"citationItems":[{"id":"ITEM-1","itemData":{"DOI":"10.3390/ani14172555","ISSN":"20762615","abstract":"Aquaponics combines aquaculture and hydroponics to offer a sustainable approach to agriculture, addressing food security issues with minimal environmental harm. However, small-scale practitioners face challenges due to a lack of professional knowledge in water chemistry and system maintenance. Economic hurdles, such as operational costs and energy-intensive components, hinder the viability of small-scale aquaponics. Selecting suitable fish and plant species, along with appropriate stocking densities, is crucial. Media Bed (MB), Deep Water Culture (DWC), and the Nutrient Film Technique (NFT) are commonly used hydroponic techniques. This study outlines optimal conditions, including water quality, temperature, pH, and nutrient concentrations, essential for symbiotic fish and plant cultivation. Integrating IoT technology enhances efficiency and profitability by optimizing resource utilization, monitoring water quality, and ensuring optimal growth conditions. Knowledge sharing among practitioners fosters innovation and sustainability through collaborative learning and best practices exchange. Establishing a community for knowledge sharing is vital for continuous improvement, advancing small-scale aquaponics towards a more efficient and sustainable future.","author":[{"dropping-particle":"bin","family":"Zamnuri","given":"Muhammad Aiman Hakim","non-dropping-particle":"","parse-names":false,"suffix":""},{"dropping-particle":"","family":"Qiu","given":"Shuting","non-dropping-particle":"","parse-names":false,"suffix":""},{"dropping-particle":"bin","family":"Rizalmy","given":"Muhammad Akmal Arif","non-dropping-particle":"","parse-names":false,"suffix":""},{"dropping-particle":"","family":"He","given":"Weiyi","non-dropping-particle":"","parse-names":false,"suffix":""},{"dropping-particle":"","family":"Yusoff","given":"Sumiani","non-dropping-particle":"","parse-names":false,"suffix":""},{"dropping-particle":"","family":"Roeroe","given":"Kakaskasen Andreas","non-dropping-particle":"","parse-names":false,"suffix":""},{"dropping-particle":"","family":"Du","given":"Jianguo","non-dropping-particle":"","parse-names":false,"suffix":""},{"dropping-particle":"","family":"Loh","given":"Kar Hoe","non-dropping-particle":"","parse-names":false,"suffix":""}],"container-title":"Animals","id":"ITEM-1","issue":"17","issued":{"date-parts":[["2024"]]},"page":"1-20","title":"Integration of IoT in Small-Scale Aquaponics to Enhance Efficiency and Profitability: A Systematic Review","type":"article-journal","volume":"14"},"uris":["http://www.mendeley.com/documents/?uuid=90b4d5f7-8d72-46de-a1ec-f2c505d70209"]}],"mendeley":{"formattedCitation":"(Zamnuri et al., 2024)","manualFormatting":"(Z 024)","plainTextFormattedCitation":"(Zamnuri et al., 2024)","previouslyFormattedCitation":"(Zamnuri et al.,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(Z</w:t>
      </w:r>
      <w:r w:rsidR="001C77C1" w:rsidRPr="0096398E">
        <w:rPr>
          <w:rFonts w:ascii="Arial" w:eastAsia="Calibri" w:hAnsi="Arial" w:cs="Arial"/>
          <w:noProof/>
          <w:color w:val="000000" w:themeColor="text1"/>
          <w:kern w:val="2"/>
        </w:rPr>
        <w:t xml:space="preserve"> </w:t>
      </w:r>
      <w:r w:rsidRPr="0096398E">
        <w:rPr>
          <w:rFonts w:ascii="Arial" w:eastAsia="Calibri" w:hAnsi="Arial" w:cs="Arial"/>
          <w:noProof/>
          <w:color w:val="000000" w:themeColor="text1"/>
          <w:kern w:val="2"/>
        </w:rPr>
        <w:t>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 xml:space="preserve">. Therefore, increasing the efficiency of </w:t>
      </w:r>
      <w:r w:rsidRPr="0096398E">
        <w:rPr>
          <w:rFonts w:ascii="Arial" w:eastAsia="Calibri" w:hAnsi="Arial" w:cs="Arial"/>
          <w:color w:val="000000" w:themeColor="text1"/>
          <w:kern w:val="2"/>
        </w:rPr>
        <w:lastRenderedPageBreak/>
        <w:t xml:space="preserve">agricultural practices has the potential to greatly increase the value of produce, lower labor costs, and ultimately change farming practices </w:t>
      </w:r>
      <w:r w:rsidRPr="0096398E">
        <w:rPr>
          <w:rFonts w:ascii="Arial" w:eastAsia="Calibri" w:hAnsi="Arial" w:cs="Arial"/>
          <w:color w:val="000000" w:themeColor="text1"/>
          <w:kern w:val="2"/>
        </w:rPr>
        <w:fldChar w:fldCharType="begin" w:fldLock="1"/>
      </w:r>
      <w:r w:rsidRPr="0096398E">
        <w:rPr>
          <w:rFonts w:ascii="Arial" w:eastAsia="Calibri" w:hAnsi="Arial" w:cs="Arial"/>
          <w:color w:val="000000" w:themeColor="text1"/>
          <w:kern w:val="2"/>
        </w:rPr>
        <w:instrText>ADDIN CSL_CITATION {"citationItems":[{"id":"ITEM-1","itemData":{"ISBN":"9789358505887","author":[{"dropping-particle":"","family":"Balusamy","given":"Keerthana","non-dropping-particle":"","parse-names":false,"suffix":""},{"dropping-particle":"","family":"Selvakumari","given":"Govindarajan","non-dropping-particle":"","parse-names":false,"suffix":""}],"id":"ITEM-1","issue":"1","issued":{"date-parts":[["2024"]]},"number-of-pages":"45-61","title":"DIMENSION IN AGRICULTURAL SCIENCES : A WAY FORWARD FOR SUSTAINABILITY Publishers and Distributors","type":"book"},"uris":["http://www.mendeley.com/documents/?uuid=d60d5e49-3695-489b-8548-d142968e352a"]}],"mendeley":{"formattedCitation":"(Balusamy &amp; Selvakumari, 2024)","plainTextFormattedCitation":"(Balusamy &amp; Selvakumari, 2024)","previouslyFormattedCitation":"(Balusamy &amp; Selvakumari, 2024)"},"properties":{"noteIndex":0},"schema":"https://github.com/citation-style-language/schema/raw/master/csl-citation.json"}</w:instrText>
      </w:r>
      <w:r w:rsidRPr="0096398E">
        <w:rPr>
          <w:rFonts w:ascii="Arial" w:eastAsia="Calibri" w:hAnsi="Arial" w:cs="Arial"/>
          <w:color w:val="000000" w:themeColor="text1"/>
          <w:kern w:val="2"/>
        </w:rPr>
        <w:fldChar w:fldCharType="separate"/>
      </w:r>
      <w:r w:rsidRPr="0096398E">
        <w:rPr>
          <w:rFonts w:ascii="Arial" w:eastAsia="Calibri" w:hAnsi="Arial" w:cs="Arial"/>
          <w:noProof/>
          <w:color w:val="000000" w:themeColor="text1"/>
          <w:kern w:val="2"/>
        </w:rPr>
        <w:t>(Balusamy &amp; Selvakumari, 2024)</w:t>
      </w:r>
      <w:r w:rsidRPr="0096398E">
        <w:rPr>
          <w:rFonts w:ascii="Arial" w:eastAsia="Calibri" w:hAnsi="Arial" w:cs="Arial"/>
          <w:color w:val="000000" w:themeColor="text1"/>
          <w:kern w:val="2"/>
        </w:rPr>
        <w:fldChar w:fldCharType="end"/>
      </w:r>
      <w:r w:rsidRPr="0096398E">
        <w:rPr>
          <w:rFonts w:ascii="Arial" w:eastAsia="Calibri" w:hAnsi="Arial" w:cs="Arial"/>
          <w:color w:val="000000" w:themeColor="text1"/>
          <w:kern w:val="2"/>
        </w:rPr>
        <w:t>.</w:t>
      </w:r>
    </w:p>
    <w:p w14:paraId="2CA797D4"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2.8 DISCUSSION</w:t>
      </w:r>
    </w:p>
    <w:p w14:paraId="34786C12" w14:textId="2800E188" w:rsidR="00CC0C1B" w:rsidRPr="0096398E" w:rsidRDefault="00CC0C1B" w:rsidP="00CC0C1B">
      <w:pPr>
        <w:spacing w:after="160" w:line="360" w:lineRule="auto"/>
        <w:jc w:val="both"/>
        <w:rPr>
          <w:rFonts w:ascii="Arial" w:hAnsi="Arial" w:cs="Arial"/>
          <w:color w:val="000000" w:themeColor="text1"/>
          <w:kern w:val="2"/>
        </w:rPr>
      </w:pPr>
      <w:r w:rsidRPr="0096398E">
        <w:rPr>
          <w:rFonts w:ascii="Arial" w:hAnsi="Arial" w:cs="Arial"/>
          <w:color w:val="000000" w:themeColor="text1"/>
          <w:kern w:val="2"/>
        </w:rPr>
        <w:t xml:space="preserve">The findings of this review characterize aquaponics as a breakthrough technology in tackling food security, environmental degradation, and climate change on the global scene. In contrast to traditional farming, which leads to land degradation, loss of biodiversity, and greenhouse gas emissions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{"citationItems":[{"id":"ITEM-1","itemData":{"DOI":"10.1016/j.envint.2019.105078","ISSN":"18736750","PMID":"31400601","abstract":"Soils are the most complex and diverse ecosystem in the world. In addition to providing humanity with 98.8% of its food, soils provide a broad range of other services, from carbon storage and greenhouse gas regulation, to flood mitigation and providing support for our sprawling cities. But soil is a finite resource, and rapid human population growth coupled with increasing consumption is placing unprecedented pressure on soils through the intensification of agricultural production – the increasing of crop yield per unit area of soil. Indeed, the human population has increased from ca. 250 million in the year 1000, to 6.1 billion in the year 2000, and is projected to reach 9.8 billion by the year 2050. The current intensification of agricultural practices is already resulting in the unsustainable degradation of soils. Major forms of this degradation include the loss of organic matter and the release of greenhouse gases, the over-application of fertilizers, erosion, contamination, acidification, salinization, and loss of genetic diversity. This ongoing soil degradation is decreasing the long-term ability of soils to provide humans with services, including future food production, and is causing environmental harm. It is imperative that the global society is not shortsighted by focusing solely on the near-immediate benefits of soils, such as food supply. A failure to identify the importance of soil within increasingly intensive agricultural systems will undoubtedly have serious consequences for humanity and represents a failure to consider intergenerational equity. Of utmost importance is the need to unequivocally recognize that the degradation of soils leads to a clear economic cost through the loss of services, with such principles needing to be explicitly considered in economic frameworks and decision-making processes at all levels of governance. We contend that the concept of the Water-Food-Energy nexus must be expanded, forming the Water-Soil-Food-Energy nexus.","author":[{"dropping-particle":"","family":"Kopittke","given":"Peter M.","non-dropping-particle":"","parse-names":false,"suffix":""},{"dropping-particle":"","family":"Menzies","given":"Neal W.","non-dropping-particle":"","parse-names":false,"suffix":""},{"dropping-particle":"","family":"Wang","given":"Peng","non-dropping-particle":"","parse-names":false,"suffix":""},{"dropping-particle":"","family":"McKenna","given":"Brigid A.","non-dropping-particle":"","parse-names":false,"suffix":""},{"dropping-particle":"","family":"Lombi","given":"Enzo","non-dropping-particle":"","parse-names":false,"suffix":""}],"container-title":"Environment International","id":"ITEM-1","issue":"1","issued":{"date-parts":[["2019"]]},"page":"1-8","publisher":"Elsevier","title":"Soil and the intensification of agriculture for global food security","type":"article-journal","volume":"132"},"uris":["http://www.mendeley.com/documents/?uuid=c8174e5c-04b6-418d-92b4-75bfa682bf07"]},{"id":"ITEM-2","itemData":{"author":[{"dropping-particle":"","family":"Pahalvi","given":"Heena Nisar","non-dropping-particle":"","parse-names":false,"suffix":""},{"dropping-particle":"","family":"Rafiya","given":"Lone","non-dropping-particle":"","parse-names":false,"suffix":""},{"dropping-particle":"","family":"Rashid","given":"Sumaira","non-dropping-particle":"","parse-names":false,"suffix":""},{"dropping-particle":"","family":"Nisar","given":"Bisma","non-dropping-particle":"","parse-names":false,"suffix":""},{"dropping-particle":"","family":"Kamili","given":"Azra N","non-dropping-particle":"","parse-names":false,"suffix":""}],"container-title":"Microbiota and biofertilizers, Vol 2: Ecofriendly tools for reclamation of degraded soil environs","id":"ITEM-2","issued":{"date-parts":[["2021"]]},"page":"1-20","publisher":"Springer","title":"Chemical fertilizers and their impact on soil health","type":"chapter"},"uris":["http://www.mendeley.com/documents/?uuid=d933055c-0b14-4f3a-afbd-db5b693636e3"]}],"mendeley":{"formattedCitation":"(Kopittke et al., 2019; Pahalvi et al., 2021)","plainTextFormattedCitation":"(Kopittke et al., 2019; Pahalvi et al., 2021)","previouslyFormattedCitation":"(Kopittke et al., 2019; Pahalvi et al., 2021)"},"properties":{"noteIndex":0},"schema":"https://github.com/citation-style-language/schema/raw/master/csl-citation.json"}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 xml:space="preserve">(Kopittke </w:t>
      </w:r>
      <w:r w:rsidRPr="0096398E">
        <w:rPr>
          <w:rFonts w:ascii="Arial" w:hAnsi="Arial" w:cs="Arial"/>
          <w:i/>
          <w:iCs/>
          <w:noProof/>
          <w:color w:val="000000" w:themeColor="text1"/>
          <w:kern w:val="2"/>
        </w:rPr>
        <w:t>et al.</w:t>
      </w:r>
      <w:r w:rsidRPr="0096398E">
        <w:rPr>
          <w:rFonts w:ascii="Arial" w:hAnsi="Arial" w:cs="Arial"/>
          <w:noProof/>
          <w:color w:val="000000" w:themeColor="text1"/>
          <w:kern w:val="2"/>
        </w:rPr>
        <w:t xml:space="preserve">, 2019; Pahalvi </w:t>
      </w:r>
      <w:r w:rsidRPr="0096398E">
        <w:rPr>
          <w:rFonts w:ascii="Arial" w:hAnsi="Arial" w:cs="Arial"/>
          <w:i/>
          <w:iCs/>
          <w:noProof/>
          <w:color w:val="000000" w:themeColor="text1"/>
          <w:kern w:val="2"/>
        </w:rPr>
        <w:t>et al.,</w:t>
      </w:r>
      <w:r w:rsidRPr="0096398E">
        <w:rPr>
          <w:rFonts w:ascii="Arial" w:hAnsi="Arial" w:cs="Arial"/>
          <w:noProof/>
          <w:color w:val="000000" w:themeColor="text1"/>
          <w:kern w:val="2"/>
        </w:rPr>
        <w:t xml:space="preserve"> 2021)</w:t>
      </w:r>
      <w:r w:rsidRPr="0096398E">
        <w:rPr>
          <w:rFonts w:ascii="Arial" w:hAnsi="Arial" w:cs="Arial"/>
          <w:color w:val="000000" w:themeColor="text1"/>
          <w:kern w:val="2"/>
        </w:rPr>
        <w:fldChar w:fldCharType="end"/>
      </w:r>
      <w:r w:rsidRPr="0096398E">
        <w:rPr>
          <w:rFonts w:ascii="Arial" w:hAnsi="Arial" w:cs="Arial"/>
          <w:color w:val="000000" w:themeColor="text1"/>
          <w:kern w:val="2"/>
        </w:rPr>
        <w:t xml:space="preserve">. Aquaponics is an indoor, closed-loop, soilless system that saves 90% or more water, eliminates chemical inputs of fertilizer, and grows vegetables and protein-carrying fish at the same time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{"citationItems":[{"id":"ITEM-1","itemData":{"DOI":"10.1111/jwas.13116","author":[{"dropping-particle":"","family":"Nair","given":"Chythra Somanathan","non-dropping-particle":"","parse-names":false,"suffix":""}],"container-title":"Journal World Aquaculture Society","id":"ITEM-1","issue":"1","issued":{"date-parts":[["2025"]]},"page":"1-39","title":"Recent advancements in aquaponics with special emphasis on its sustainability","type":"article-journal","volume":"10"},"uris":["http://www.mendeley.com/documents/?uuid=68b47c0c-7e1c-4ee0-9312-d449919770d3"]},{"id":"ITEM-2","itemData":{"DOI":"10.3389/fsufs.2021.705549","ISSN":"2571581X","abstract":"Increasing demand on water resources, reduced land water availability, and concerns over food security have spurred the evolution of many innovative and complex food production. An aquaponic system is a productive, innovative, and sustainable fish and vegetable production system that is revolutionizing agriculture in the face of drought, soil fertility losses, and climate change. Aquaponics, as an advanced aquaculture-agriculture system, is expected to improve food security in developing countries. However, as an emerging technology, there is very limited information on the system in Africa. Questions about the ecological and socio-economic sustainability of aquaponics are answered in this comprehensive review. This review considers aquaponics projects in Africa, categorizes the technology by evidences of their effectiveness, fish and plant yields, and juxtaposes the technology within best-use practices to make recommendations that will inform evidence-based policymaking. It also maps the present spatial adoption of the technology in sub-Saharan Africa and highlights the system's contribution to improving food security on the continent. Egypt and South Africa are countries where aquaponics is emerging and being adopted at faster rates and contributing to food security. In West Africa, significantly lower net-discounted benefit-cost ratios were realized when aquaponics systems were constructed using imported materials compared to using locally available materials. Despite aquaponics systems generally having higher start-up costs currently, its potential to be economically viable when undertaken with local materials is very high.","author":[{"dropping-particle":"","family":"Obirikorang","given":"Kwasi Adu","non-dropping-particle":"","parse-names":false,"suffix":""},{"dropping-particle":"","family":"Sekey","given":"Wonder","non-dropping-particle":"","parse-names":false,"suffix":""},{"dropping-particle":"","family":"Gyampoh","given":"Benjamin Apraku","non-dropping-particle":"","parse-names":false,"suffix":""},{"dropping-particle":"","family":"Ashiagbor","given":"George","non-dropping-particle":"","parse-names":false,"suffix":""},{"dropping-particle":"","family":"Asante","given":"Winston","non-dropping-particle":"","parse-names":false,"suffix":""}],"container-title":"Frontiers in Sustainable Food Systems","id":"ITEM-2","issue":"1","issued":{"date-parts":[["2021"]]},"page":"1-10","title":"Aquaponics for Improved Food Security in Africa: A Review","type":"article-journal","volume":"5"},"uris":["http://www.mendeley.com/documents/?uuid=54b16771-cc08-4091-84bf-61fe568dcd35"]}],"mendeley":{"formattedCitation":"(Nair, 2025; Obirikorang et al., 2021)","plainTextFormattedCitation":"(Nair, 2025; Obirikorang et al., 2021)","previouslyFormattedCitation":"(Nair, 2025; Obirikorang et al., 2021)"},"properties":{"noteIndex":0},"schema":"https://github.com/citation-style-language/schema/raw/master/csl-citation.json"}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 xml:space="preserve">(Nair, 2025; Obirikorang </w:t>
      </w:r>
      <w:r w:rsidRPr="0096398E">
        <w:rPr>
          <w:rFonts w:ascii="Arial" w:hAnsi="Arial" w:cs="Arial"/>
          <w:i/>
          <w:iCs/>
          <w:noProof/>
          <w:color w:val="000000" w:themeColor="text1"/>
          <w:kern w:val="2"/>
        </w:rPr>
        <w:t>et al.,</w:t>
      </w:r>
      <w:r w:rsidRPr="0096398E">
        <w:rPr>
          <w:rFonts w:ascii="Arial" w:hAnsi="Arial" w:cs="Arial"/>
          <w:noProof/>
          <w:color w:val="000000" w:themeColor="text1"/>
          <w:kern w:val="2"/>
        </w:rPr>
        <w:t xml:space="preserve"> 2021)</w:t>
      </w:r>
      <w:r w:rsidRPr="0096398E">
        <w:rPr>
          <w:rFonts w:ascii="Arial" w:hAnsi="Arial" w:cs="Arial"/>
          <w:color w:val="000000" w:themeColor="text1"/>
          <w:kern w:val="2"/>
        </w:rPr>
        <w:fldChar w:fldCharType="end"/>
      </w:r>
      <w:r w:rsidRPr="0096398E">
        <w:rPr>
          <w:rFonts w:ascii="Arial" w:hAnsi="Arial" w:cs="Arial"/>
          <w:color w:val="000000" w:themeColor="text1"/>
          <w:kern w:val="2"/>
        </w:rPr>
        <w:t xml:space="preserve">. The aquaponics recycling of nutrients strategy reduces waste emissions to a minimum while guaranteeing environmental sustainability. In addition to environmental advantages, aquaponics yields tremendous nutritional and socio-economic benefits. Aquaponic produce </w:t>
      </w:r>
      <w:r w:rsidR="00DE410B" w:rsidRPr="0096398E">
        <w:rPr>
          <w:rFonts w:ascii="Arial" w:hAnsi="Arial" w:cs="Arial"/>
          <w:b/>
          <w:bCs/>
          <w:color w:val="000000" w:themeColor="text1"/>
          <w:kern w:val="2"/>
        </w:rPr>
        <w:t>contains</w:t>
      </w:r>
      <w:r w:rsidRPr="0096398E">
        <w:rPr>
          <w:rFonts w:ascii="Arial" w:hAnsi="Arial" w:cs="Arial"/>
          <w:color w:val="000000" w:themeColor="text1"/>
          <w:kern w:val="2"/>
        </w:rPr>
        <w:t xml:space="preserve"> high concentrations of vitamins, minerals, and bioactive compounds with minimal chronic disease risks </w:t>
      </w:r>
      <w:r w:rsidRPr="0096398E">
        <w:rPr>
          <w:rFonts w:ascii="Arial" w:hAnsi="Arial" w:cs="Arial"/>
          <w:color w:val="000000" w:themeColor="text1"/>
          <w:kern w:val="2"/>
        </w:rPr>
        <w:fldChar w:fldCharType="begin" w:fldLock="1"/>
      </w:r>
      <w:r w:rsidRPr="0096398E">
        <w:rPr>
          <w:rFonts w:ascii="Arial" w:hAnsi="Arial" w:cs="Arial"/>
          <w:color w:val="000000" w:themeColor="text1"/>
          <w:kern w:val="2"/>
        </w:rPr>
        <w:instrText>ADDIN CSL_CITATION {"citationItems":[{"id":"ITEM-1","itemData":{"DOI":"10.3390/foods9030369","ISSN":"23048158","abstract":"We edited this Special Issue with the objective of bringing forth new data on the phytochemicals from vegetables and fruits, which are recommended for their health-promoting properties. Epidemiological, toxicological and nutritional studies suggested an association between fruit and vegetable consumption and lower incidence of chronic diseases, such as coronary heart problems, cancer, diabetes, and Alzheimer’s disease. In this Special Issue, the protective roles (antioxidant and others bioactivities), new sustainable approaches to determine the quality, and the processing techniques that can modify the initial nutritional and antioxidant content of fruits, vegetables and additives have been addressed.","author":[{"dropping-particle":"","family":"Río-Celestino","given":"Mercedes","non-dropping-particle":"Del","parse-names":false,"suffix":""},{"dropping-particle":"","family":"Font","given":"Rafael","non-dropping-particle":"","parse-names":false,"suffix":""}],"container-title":"Foods","id":"ITEM-1","issue":"3","issued":{"date-parts":[["2020"]]},"page":"1-4","title":"The health benefits of fruits and vegetables","type":"article-journal","volume":"9"},"uris":["http://www.mendeley.com/documents/?uuid=d4e6fe28-e88a-4e7f-9e90-562c8f5939fe"]},{"id":"ITEM-2","itemData":{"author":[{"dropping-particle":"","family":"Kaparapu","given":"Jyothi","non-dropping-particle":"","parse-names":false,"suffix":""},{"dropping-particle":"","family":"Pragada","given":"Prayaga Murthy","non-dropping-particle":"","parse-names":false,"suffix":""},{"dropping-particle":"","family":"Geddada","given":"Mohana Narasimha Rao","non-dropping-particle":"","parse-names":false,"suffix":""}],"container-title":"Functional Foods and Nutraceuticals: Bioactive Components, Formulations and Innovations","id":"ITEM-2","issued":{"date-parts":[["2020"]]},"page":"241-260","publisher":"Springer","title":"Fruits and vegetables and its nutritional benefits","type":"chapter"},"uris":["http://www.mendeley.com/documents/?uuid=e90fa6aa-707c-4c91-8a2e-ef62a70c48b0"]}],"mendeley":{"formattedCitation":"(Del Río-Celestino &amp; Font, 2020; Kaparapu et al., 2020)","plainTextFormattedCitation":"(Del Río-Celestino &amp; Font, 2020; Kaparapu et al., 2020)","previouslyFormattedCitation":"(Del Río-Celestino &amp; Font, 2020; Kaparapu et al., 2020)"},"properties":{"noteIndex":0},"schema":"https://github.com/citation-style-language/schema/raw/master/csl-citation.json"}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(Del Río-Celestino &amp; Font, 2020; Kaparapu et al., 2020)</w:t>
      </w:r>
      <w:r w:rsidRPr="0096398E">
        <w:rPr>
          <w:rFonts w:ascii="Arial" w:hAnsi="Arial" w:cs="Arial"/>
          <w:color w:val="000000" w:themeColor="text1"/>
          <w:kern w:val="2"/>
        </w:rPr>
        <w:fldChar w:fldCharType="end"/>
      </w:r>
      <w:r w:rsidRPr="0096398E">
        <w:rPr>
          <w:rFonts w:ascii="Arial" w:hAnsi="Arial" w:cs="Arial"/>
          <w:color w:val="000000" w:themeColor="text1"/>
          <w:kern w:val="2"/>
        </w:rPr>
        <w:t xml:space="preserve">, and while fish provide high-quality protein and polyunsaturated fatty acids crucial for growth and immune function </w:t>
      </w:r>
      <w:r w:rsidRPr="0096398E">
        <w:rPr>
          <w:rFonts w:ascii="Arial" w:hAnsi="Arial" w:cs="Arial"/>
          <w:color w:val="000000" w:themeColor="text1"/>
          <w:kern w:val="2"/>
        </w:rPr>
        <w:fldChar w:fldCharType="begin" w:fldLock="1"/>
      </w:r>
      <w:r w:rsidR="00253DB2" w:rsidRPr="0096398E">
        <w:rPr>
          <w:rFonts w:ascii="Arial" w:hAnsi="Arial" w:cs="Arial"/>
          <w:color w:val="000000" w:themeColor="text1"/>
          <w:kern w:val="2"/>
        </w:rPr>
        <w:instrText>ADDIN CSL_CITATION {"citationItems":[{"id":"ITEM-1","itemData":{"DOI":"10.2478/mjhr-2019-0012","author":[{"dropping-particle":"","family":"Balami","given":"Sujita","non-dropping-particle":"","parse-names":false,"suffix":""},{"dropping-particle":"","family":"Sharma","given":"Ayushma","non-dropping-particle":"","parse-names":false,"suffix":""},{"dropping-particle":"","family":"Karn","given":"Rupak","non-dropping-particle":"","parse-names":false,"suffix":""}],"container-title":"Malaysian Journal of Halal Research Journal (MJHR)","id":"ITEM-1","issue":"2","issued":{"date-parts":[["2019"]]},"page":"32-34","title":"Significance Of Nutritional Value Of Fish For Human Health","type":"article-journal","volume":"2"},"uris":["http://www.mendeley.com/documents/?uuid=066061cb-3643-49c0-bbb4-991ccfdd514c"]},{"id":"ITEM-2","itemData":{"DOI":"10.3389/fnut.2021.780844","author":[{"dropping-particle":"","family":"Maulu","given":"Sahya","non-dropping-particle":"","parse-names":false,"suffix":""},{"dropping-particle":"","family":"Nawanzi","given":"Kundananji","non-dropping-particle":"","parse-names":false,"suffix":""},{"dropping-particle":"","family":"Abdel-tawwab","given":"Mohsen","non-dropping-particle":"","parse-names":false,"suffix":""},{"dropping-particle":"","family":"Khalil","given":"Hala Saber","non-dropping-particle":"","parse-names":false,"suffix":""}],"container-title":"Frontiers in Nutrition","id":"ITEM-2","issue":"December","issued":{"date-parts":[["2021"]]},"page":"1-10","title":"Fish Nutritional Value as an Approach to Children ’ s Nutrition","type":"article-journal","volume":"8"},"uris":["http://www.mendeley.com/documents/?uuid=0d1949ef-6878-43bf-bff2-ec06c3c23a53"]}],"mendeley":{"formattedCitation":"(Balami et al., 2019; Maulu et al., 2021)","plainTextFormattedCitation":"(Balami et al., 2019; Maulu et al., 2021)","previouslyFormattedCitation":"(Balami et al., 2019; Maulu et al., 2021)"},"properties":{"noteIndex":0},"schema":"https://github.com/citation-style-language/schema/raw/master/csl-citation.json"}</w:instrText>
      </w:r>
      <w:r w:rsidRPr="0096398E">
        <w:rPr>
          <w:rFonts w:ascii="Arial" w:hAnsi="Arial" w:cs="Arial"/>
          <w:color w:val="000000" w:themeColor="text1"/>
          <w:kern w:val="2"/>
        </w:rPr>
        <w:fldChar w:fldCharType="separate"/>
      </w:r>
      <w:r w:rsidRPr="0096398E">
        <w:rPr>
          <w:rFonts w:ascii="Arial" w:hAnsi="Arial" w:cs="Arial"/>
          <w:noProof/>
          <w:color w:val="000000" w:themeColor="text1"/>
          <w:kern w:val="2"/>
        </w:rPr>
        <w:t xml:space="preserve">(Balami </w:t>
      </w:r>
      <w:r w:rsidRPr="0096398E">
        <w:rPr>
          <w:rFonts w:ascii="Arial" w:hAnsi="Arial" w:cs="Arial"/>
          <w:i/>
          <w:iCs/>
          <w:noProof/>
          <w:color w:val="000000" w:themeColor="text1"/>
          <w:kern w:val="2"/>
        </w:rPr>
        <w:t>et al.,</w:t>
      </w:r>
      <w:r w:rsidRPr="0096398E">
        <w:rPr>
          <w:rFonts w:ascii="Arial" w:hAnsi="Arial" w:cs="Arial"/>
          <w:noProof/>
          <w:color w:val="000000" w:themeColor="text1"/>
          <w:kern w:val="2"/>
        </w:rPr>
        <w:t xml:space="preserve"> 2019; Maulu </w:t>
      </w:r>
      <w:r w:rsidRPr="0096398E">
        <w:rPr>
          <w:rFonts w:ascii="Arial" w:hAnsi="Arial" w:cs="Arial"/>
          <w:i/>
          <w:iCs/>
          <w:noProof/>
          <w:color w:val="000000" w:themeColor="text1"/>
          <w:kern w:val="2"/>
        </w:rPr>
        <w:t xml:space="preserve">et al., </w:t>
      </w:r>
      <w:r w:rsidRPr="0096398E">
        <w:rPr>
          <w:rFonts w:ascii="Arial" w:hAnsi="Arial" w:cs="Arial"/>
          <w:noProof/>
          <w:color w:val="000000" w:themeColor="text1"/>
          <w:kern w:val="2"/>
        </w:rPr>
        <w:t>2021)</w:t>
      </w:r>
      <w:r w:rsidRPr="0096398E">
        <w:rPr>
          <w:rFonts w:ascii="Arial" w:hAnsi="Arial" w:cs="Arial"/>
          <w:color w:val="000000" w:themeColor="text1"/>
          <w:kern w:val="2"/>
        </w:rPr>
        <w:fldChar w:fldCharType="end"/>
      </w:r>
      <w:r w:rsidRPr="0096398E">
        <w:rPr>
          <w:rFonts w:ascii="Arial" w:hAnsi="Arial" w:cs="Arial"/>
          <w:color w:val="000000" w:themeColor="text1"/>
          <w:kern w:val="2"/>
        </w:rPr>
        <w:t>. However, there are notable knowledge gaps in its adoption by rural communities, codified into farm policies, and capable of replacing or complementing traditional farming practices in resource-poor environments. Bridging such gaps is important towards avoiding overstating aquaponics' existing prospects, but rather developing practical means for scaling technology across varied environments.</w:t>
      </w:r>
      <w:bookmarkStart w:id="6" w:name="_GoBack"/>
      <w:bookmarkEnd w:id="6"/>
    </w:p>
    <w:p w14:paraId="5CFC1B98" w14:textId="77777777" w:rsidR="00CC0C1B" w:rsidRPr="0096398E" w:rsidRDefault="00CC0C1B" w:rsidP="00CC0C1B">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3.0 CONCLUSION</w:t>
      </w:r>
    </w:p>
    <w:p w14:paraId="4EBB81F7" w14:textId="4FFBD8C1" w:rsidR="00CC0C1B" w:rsidRDefault="00CC0C1B" w:rsidP="00CC0C1B">
      <w:pPr>
        <w:spacing w:after="160" w:line="360" w:lineRule="auto"/>
        <w:jc w:val="both"/>
        <w:rPr>
          <w:rFonts w:ascii="Arial" w:eastAsia="Calibri" w:hAnsi="Arial" w:cs="Arial"/>
          <w:color w:val="000000" w:themeColor="text1"/>
          <w:kern w:val="2"/>
        </w:rPr>
      </w:pPr>
      <w:r w:rsidRPr="0096398E">
        <w:rPr>
          <w:rFonts w:ascii="Arial" w:eastAsia="Calibri" w:hAnsi="Arial" w:cs="Arial"/>
          <w:color w:val="000000" w:themeColor="text1"/>
          <w:kern w:val="2"/>
        </w:rPr>
        <w:t>Aquaponics is a novel and sustainable farming model that circumvents the limitations of conventional farming and ensures global food security. Through the combination of aquaculture and hydroponics, a closed ecosystem is created that saves water, eliminates chemical inputs, and produces vegetables and proteins with equal nutrient density simultaneously. In addition to guaranteeing food availability, aquaponics also improves food quality, generates employment, and guarantees climate resilience. Its congruence with the Sustainable Development Goals underscores its promise as a transformational path to sustainable agriculture and sustainable development. In the future, the scale-up of aquaponics using accessible technologies, connectivity to renewable energy sources, and policy enabling could place it at the center of climate-smart food systems globally.</w:t>
      </w:r>
    </w:p>
    <w:p w14:paraId="0BB73BA2" w14:textId="0F776F53" w:rsidR="0096398E" w:rsidRDefault="0096398E" w:rsidP="00CC0C1B">
      <w:pPr>
        <w:spacing w:after="160" w:line="360" w:lineRule="auto"/>
        <w:jc w:val="both"/>
        <w:rPr>
          <w:rFonts w:ascii="Arial" w:eastAsia="Calibri" w:hAnsi="Arial" w:cs="Arial"/>
          <w:color w:val="000000" w:themeColor="text1"/>
          <w:kern w:val="2"/>
        </w:rPr>
      </w:pPr>
    </w:p>
    <w:p w14:paraId="42892E86" w14:textId="567929CB" w:rsidR="0096398E" w:rsidRPr="0096398E" w:rsidRDefault="0096398E" w:rsidP="0096398E">
      <w:pPr>
        <w:keepNext/>
        <w:keepLines/>
        <w:spacing w:before="160" w:after="80" w:line="278" w:lineRule="auto"/>
        <w:outlineLvl w:val="1"/>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lastRenderedPageBreak/>
        <w:t>FUTURE PROSPECTS AND RESEARCH DIRECTIONS</w:t>
      </w:r>
    </w:p>
    <w:p w14:paraId="23CAB335" w14:textId="77777777" w:rsidR="0096398E" w:rsidRPr="0096398E" w:rsidRDefault="0096398E" w:rsidP="0096398E">
      <w:pPr>
        <w:spacing w:before="100" w:beforeAutospacing="1" w:after="100" w:afterAutospacing="1" w:line="360" w:lineRule="auto"/>
        <w:jc w:val="both"/>
        <w:rPr>
          <w:rFonts w:ascii="Arial" w:hAnsi="Arial" w:cs="Arial"/>
          <w:color w:val="000000" w:themeColor="text1"/>
        </w:rPr>
      </w:pPr>
      <w:r w:rsidRPr="0096398E">
        <w:rPr>
          <w:rFonts w:ascii="Arial" w:hAnsi="Arial" w:cs="Arial"/>
          <w:color w:val="000000" w:themeColor="text1"/>
        </w:rPr>
        <w:t xml:space="preserve">The future of aquaponics will be determined by the extent to which it succeeds in integrating technological innovation, ecological sustainability, and socio-economic inclusivity. Development should be directed toward building low-cost, modular, and expandable systems utilizing locally sourced materials, for use by smallholder farmers and urban dwellers. Augmentation with renewable power sources such as solar, wind, and biogas in aquaponic systems will be necessary to minimize the use of grid electricity and reduce operational costs. Microbial and nutrient dynamics are another significant area of emphasis. Further studies on microbial community structure and function, and the optimization of biofilter media, can optimize nutrient supply, improve disease resistance, and minimize chemical additive use. Technologies like </w:t>
      </w:r>
      <w:proofErr w:type="spellStart"/>
      <w:r w:rsidRPr="0096398E">
        <w:rPr>
          <w:rFonts w:ascii="Arial" w:hAnsi="Arial" w:cs="Arial"/>
          <w:color w:val="000000" w:themeColor="text1"/>
        </w:rPr>
        <w:t>biofloc</w:t>
      </w:r>
      <w:proofErr w:type="spellEnd"/>
      <w:r w:rsidRPr="0096398E">
        <w:rPr>
          <w:rFonts w:ascii="Arial" w:hAnsi="Arial" w:cs="Arial"/>
          <w:color w:val="000000" w:themeColor="text1"/>
        </w:rPr>
        <w:t xml:space="preserve"> technology, algae culture, and organic waste recycling as waste-to-resource options are also possible areas of enhanced system efficiency and resilience.</w:t>
      </w:r>
    </w:p>
    <w:p w14:paraId="3249BAA4" w14:textId="01454783" w:rsidR="0096398E" w:rsidRDefault="0096398E" w:rsidP="0096398E">
      <w:pPr>
        <w:spacing w:before="100" w:beforeAutospacing="1" w:after="100" w:afterAutospacing="1" w:line="360" w:lineRule="auto"/>
        <w:jc w:val="both"/>
        <w:rPr>
          <w:rFonts w:ascii="Arial" w:hAnsi="Arial" w:cs="Arial"/>
          <w:color w:val="000000" w:themeColor="text1"/>
        </w:rPr>
      </w:pPr>
      <w:r w:rsidRPr="0096398E">
        <w:rPr>
          <w:rFonts w:ascii="Arial" w:hAnsi="Arial" w:cs="Arial"/>
          <w:color w:val="000000" w:themeColor="text1"/>
        </w:rPr>
        <w:t>Socio-economic studies are also important. Long-term economic viability of aquaponics, particularly in low- and middle-income economies where there are still financial and technical limitations, should be examined. Moreover, the youth and gender aspects of aquaponics adoption should also be explored further because this technology has the potential to empower women and provide youth employment opportunities. Lastly, improved policy frameworks and public–private partnerships will need to be established to include aquaponics in agricultural development plans. By bridging these research and implementation gaps, aquaponics can transition from niche innovation to a globally important pillar of climate-smart and sustainable food systems.</w:t>
      </w:r>
    </w:p>
    <w:p w14:paraId="635165B1" w14:textId="77777777" w:rsidR="0096398E" w:rsidRPr="0096398E" w:rsidRDefault="0096398E" w:rsidP="0096398E">
      <w:pPr>
        <w:spacing w:before="100" w:beforeAutospacing="1" w:after="100" w:afterAutospacing="1" w:line="360" w:lineRule="auto"/>
        <w:jc w:val="both"/>
        <w:rPr>
          <w:rFonts w:ascii="Arial" w:hAnsi="Arial" w:cs="Arial"/>
          <w:b/>
          <w:color w:val="000000" w:themeColor="text1"/>
        </w:rPr>
      </w:pPr>
      <w:r w:rsidRPr="0096398E">
        <w:rPr>
          <w:rFonts w:ascii="Arial" w:hAnsi="Arial" w:cs="Arial"/>
          <w:b/>
          <w:color w:val="000000" w:themeColor="text1"/>
        </w:rPr>
        <w:t>Disclaimer (Artificial intelligence)</w:t>
      </w:r>
    </w:p>
    <w:p w14:paraId="007F3A44" w14:textId="42DC2CEA" w:rsidR="0096398E" w:rsidRPr="0096398E" w:rsidRDefault="0096398E" w:rsidP="0096398E">
      <w:pPr>
        <w:spacing w:before="100" w:beforeAutospacing="1" w:after="100" w:afterAutospacing="1" w:line="360" w:lineRule="auto"/>
        <w:jc w:val="both"/>
        <w:rPr>
          <w:rFonts w:ascii="Arial" w:hAnsi="Arial" w:cs="Arial"/>
          <w:color w:val="000000" w:themeColor="text1"/>
        </w:rPr>
      </w:pPr>
      <w:r w:rsidRPr="0096398E">
        <w:rPr>
          <w:rFonts w:ascii="Arial" w:hAnsi="Arial" w:cs="Arial"/>
          <w:color w:val="000000" w:themeColor="text1"/>
        </w:rPr>
        <w:t>Author(s) hereby declare that NO generative AI technologies such as Large Language Models (</w:t>
      </w:r>
      <w:proofErr w:type="spellStart"/>
      <w:r w:rsidRPr="0096398E">
        <w:rPr>
          <w:rFonts w:ascii="Arial" w:hAnsi="Arial" w:cs="Arial"/>
          <w:color w:val="000000" w:themeColor="text1"/>
        </w:rPr>
        <w:t>ChatGPT</w:t>
      </w:r>
      <w:proofErr w:type="spellEnd"/>
      <w:r w:rsidRPr="0096398E">
        <w:rPr>
          <w:rFonts w:ascii="Arial" w:hAnsi="Arial" w:cs="Arial"/>
          <w:color w:val="000000" w:themeColor="text1"/>
        </w:rPr>
        <w:t>, COPILOT, etc.) and text-to-image generators have been used during the writing or editing of this manuscript.</w:t>
      </w:r>
    </w:p>
    <w:p w14:paraId="73F682D7" w14:textId="77777777" w:rsidR="0096398E" w:rsidRPr="0096398E" w:rsidRDefault="0096398E" w:rsidP="00CC0C1B">
      <w:pPr>
        <w:spacing w:after="160" w:line="360" w:lineRule="auto"/>
        <w:jc w:val="both"/>
        <w:rPr>
          <w:rFonts w:ascii="Arial" w:eastAsia="Calibri" w:hAnsi="Arial" w:cs="Arial"/>
          <w:color w:val="000000" w:themeColor="text1"/>
          <w:kern w:val="2"/>
        </w:rPr>
      </w:pPr>
    </w:p>
    <w:p w14:paraId="577B04F8" w14:textId="77777777" w:rsidR="001E0743" w:rsidRPr="0096398E" w:rsidRDefault="001E0743" w:rsidP="001E0743">
      <w:pPr>
        <w:keepNext/>
        <w:keepLines/>
        <w:spacing w:before="360" w:after="80" w:line="278" w:lineRule="auto"/>
        <w:outlineLvl w:val="0"/>
        <w:rPr>
          <w:rFonts w:ascii="Arial" w:hAnsi="Arial" w:cs="Arial"/>
          <w:b/>
          <w:bCs/>
          <w:color w:val="000000" w:themeColor="text1"/>
          <w:kern w:val="2"/>
          <w:sz w:val="22"/>
          <w:szCs w:val="22"/>
        </w:rPr>
      </w:pPr>
      <w:r w:rsidRPr="0096398E">
        <w:rPr>
          <w:rFonts w:ascii="Arial" w:hAnsi="Arial" w:cs="Arial"/>
          <w:b/>
          <w:bCs/>
          <w:color w:val="000000" w:themeColor="text1"/>
          <w:kern w:val="2"/>
          <w:sz w:val="22"/>
          <w:szCs w:val="22"/>
        </w:rPr>
        <w:t>REFERENCES</w:t>
      </w:r>
    </w:p>
    <w:p w14:paraId="257A7BAE"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Abiodun, M., &amp; Dare, S. (2024). Hydroponic farming: A modern way of addressing production constraints of tomato farming. </w:t>
      </w:r>
      <w:r w:rsidRPr="0096398E">
        <w:rPr>
          <w:rFonts w:ascii="Arial" w:hAnsi="Arial" w:cs="Arial"/>
          <w:i/>
          <w:iCs/>
          <w:color w:val="000000" w:themeColor="text1"/>
        </w:rPr>
        <w:t>International Journal of Women in Technical Education and Employment, 5</w:t>
      </w:r>
      <w:r w:rsidRPr="0096398E">
        <w:rPr>
          <w:rFonts w:ascii="Arial" w:hAnsi="Arial" w:cs="Arial"/>
          <w:color w:val="000000" w:themeColor="text1"/>
        </w:rPr>
        <w:t>(1), 1–18.</w:t>
      </w:r>
    </w:p>
    <w:p w14:paraId="66E79707"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lastRenderedPageBreak/>
        <w:t xml:space="preserve">Akintuyi, O. B. (2024). Vertical farming in urban environments: A review of architectural integration and food security. </w:t>
      </w:r>
      <w:r w:rsidRPr="0096398E">
        <w:rPr>
          <w:rFonts w:ascii="Arial" w:hAnsi="Arial" w:cs="Arial"/>
          <w:i/>
          <w:iCs/>
          <w:color w:val="000000" w:themeColor="text1"/>
        </w:rPr>
        <w:t>Open Access Research Journal of Biology and Pharmacy, 10</w:t>
      </w:r>
      <w:r w:rsidRPr="0096398E">
        <w:rPr>
          <w:rFonts w:ascii="Arial" w:hAnsi="Arial" w:cs="Arial"/>
          <w:color w:val="000000" w:themeColor="text1"/>
        </w:rPr>
        <w:t>(2), 114–126.</w:t>
      </w:r>
    </w:p>
    <w:p w14:paraId="5D99D90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Ali, A., Wei, S., Ali, A., Khan, I., Sun, Q., Xia, Q., … Liu, S. (2022). Research progress on nutritional value, preservation, and processing of fish—A review. </w:t>
      </w:r>
      <w:r w:rsidRPr="0096398E">
        <w:rPr>
          <w:rFonts w:ascii="Arial" w:hAnsi="Arial" w:cs="Arial"/>
          <w:i/>
          <w:iCs/>
          <w:color w:val="000000" w:themeColor="text1"/>
        </w:rPr>
        <w:t>Foods, 11</w:t>
      </w:r>
      <w:r w:rsidRPr="0096398E">
        <w:rPr>
          <w:rFonts w:ascii="Arial" w:hAnsi="Arial" w:cs="Arial"/>
          <w:color w:val="000000" w:themeColor="text1"/>
        </w:rPr>
        <w:t>(22), 3669. https://doi.org/10.3390/foods11223669</w:t>
      </w:r>
    </w:p>
    <w:p w14:paraId="7228F567"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u w:val="single"/>
        </w:rPr>
      </w:pPr>
      <w:r w:rsidRPr="0096398E">
        <w:rPr>
          <w:rFonts w:ascii="Arial" w:hAnsi="Arial" w:cs="Arial"/>
          <w:color w:val="000000" w:themeColor="text1"/>
        </w:rPr>
        <w:t xml:space="preserve">Atanga, R. A., Tankpa, V., &amp; Giuseppe, S. Di. (2021). Climate Change, Flood Disaster Risk and Food Security Nexus in Northern. Frontiers in Sustainable Food Systems, 5(1), 1–11. </w:t>
      </w:r>
      <w:r w:rsidRPr="0096398E">
        <w:rPr>
          <w:rFonts w:ascii="Arial" w:hAnsi="Arial" w:cs="Arial"/>
          <w:color w:val="000000" w:themeColor="text1"/>
          <w:u w:val="single"/>
        </w:rPr>
        <w:t>https://doi.org/10.3389/fsufs.2021.706721</w:t>
      </w:r>
    </w:p>
    <w:p w14:paraId="285B724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Balami, S., Sharma, A., &amp; Karn, R. (2019). Significance of the nutritional value of fish for human health. </w:t>
      </w:r>
      <w:r w:rsidRPr="0096398E">
        <w:rPr>
          <w:rFonts w:ascii="Arial" w:hAnsi="Arial" w:cs="Arial"/>
          <w:i/>
          <w:iCs/>
          <w:color w:val="000000" w:themeColor="text1"/>
        </w:rPr>
        <w:t>Malaysian Journal of Halal Research (MJHR), 2</w:t>
      </w:r>
      <w:r w:rsidRPr="0096398E">
        <w:rPr>
          <w:rFonts w:ascii="Arial" w:hAnsi="Arial" w:cs="Arial"/>
          <w:color w:val="000000" w:themeColor="text1"/>
        </w:rPr>
        <w:t xml:space="preserve">(2), 32–34. </w:t>
      </w:r>
      <w:hyperlink r:id="rId12" w:tgtFrame="_new" w:history="1">
        <w:r w:rsidRPr="0096398E">
          <w:rPr>
            <w:rFonts w:ascii="Arial" w:hAnsi="Arial" w:cs="Arial"/>
            <w:color w:val="000000" w:themeColor="text1"/>
            <w:u w:val="single"/>
          </w:rPr>
          <w:t>https://doi.org/10.2478/mjhr-2019-0012</w:t>
        </w:r>
      </w:hyperlink>
    </w:p>
    <w:p w14:paraId="573B92AA"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Balusamy, K., &amp; Selvakumari, G. (2024). </w:t>
      </w:r>
      <w:r w:rsidRPr="0096398E">
        <w:rPr>
          <w:rFonts w:ascii="Arial" w:hAnsi="Arial" w:cs="Arial"/>
          <w:i/>
          <w:iCs/>
          <w:color w:val="000000" w:themeColor="text1"/>
        </w:rPr>
        <w:t>Dimension in agricultural sciences: A way forward for sustainability.</w:t>
      </w:r>
      <w:r w:rsidRPr="0096398E">
        <w:rPr>
          <w:rFonts w:ascii="Arial" w:hAnsi="Arial" w:cs="Arial"/>
          <w:color w:val="000000" w:themeColor="text1"/>
        </w:rPr>
        <w:t xml:space="preserve"> Publishers and Distributors.</w:t>
      </w:r>
    </w:p>
    <w:p w14:paraId="2376562E"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Cammies, C., Mytton, D., &amp; Crichton, R. (2021). Exploring economic and legal barriers to commercial aquaponics in the EU through the lens of the UK and policy proposals to address them. Aquaculture International, 29(10), 1245–1263.</w:t>
      </w:r>
    </w:p>
    <w:p w14:paraId="0DD4F50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Choo, H. X., &amp; Caipang, C. M. A. (2015). Biofloc technology (BFT) and its application towards improved production in freshwater tilapia culture. </w:t>
      </w:r>
      <w:r w:rsidRPr="0096398E">
        <w:rPr>
          <w:rFonts w:ascii="Arial" w:hAnsi="Arial" w:cs="Arial"/>
          <w:i/>
          <w:iCs/>
          <w:color w:val="000000" w:themeColor="text1"/>
        </w:rPr>
        <w:t>Aquaculture, Aquarium, Conservation &amp; Legislation, 8</w:t>
      </w:r>
      <w:r w:rsidRPr="0096398E">
        <w:rPr>
          <w:rFonts w:ascii="Arial" w:hAnsi="Arial" w:cs="Arial"/>
          <w:color w:val="000000" w:themeColor="text1"/>
        </w:rPr>
        <w:t>(3), 362–366.</w:t>
      </w:r>
    </w:p>
    <w:p w14:paraId="3DCA0BD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Davies, S. J., Warberg, M. B., McCusker, S., Valente, C. D. S., Johnson, M. P., Cooney, R., &amp; Wan, A. H. L. (2023). Biofloc technology as part of a sustainable aquaculture system: A review on the status and innovations for its expansion. </w:t>
      </w:r>
      <w:r w:rsidRPr="0096398E">
        <w:rPr>
          <w:rFonts w:ascii="Arial" w:hAnsi="Arial" w:cs="Arial"/>
          <w:i/>
          <w:iCs/>
          <w:color w:val="000000" w:themeColor="text1"/>
        </w:rPr>
        <w:t>Aquaculture, Fish and Fisheries, 3</w:t>
      </w:r>
      <w:r w:rsidRPr="0096398E">
        <w:rPr>
          <w:rFonts w:ascii="Arial" w:hAnsi="Arial" w:cs="Arial"/>
          <w:color w:val="000000" w:themeColor="text1"/>
        </w:rPr>
        <w:t xml:space="preserve">(1), 331–352. </w:t>
      </w:r>
      <w:hyperlink r:id="rId13" w:tgtFrame="_new" w:history="1">
        <w:r w:rsidRPr="0096398E">
          <w:rPr>
            <w:rFonts w:ascii="Arial" w:hAnsi="Arial" w:cs="Arial"/>
            <w:color w:val="000000" w:themeColor="text1"/>
            <w:u w:val="single"/>
          </w:rPr>
          <w:t>https://doi.org/10.1002/aff2.108</w:t>
        </w:r>
      </w:hyperlink>
    </w:p>
    <w:p w14:paraId="0B34938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Dawa, M., Lausa, S. M., &amp; Tibon, M. R. (2022). Internet of Things (IoT)-based aquaponics management system adaptive to climate change. </w:t>
      </w:r>
      <w:r w:rsidRPr="0096398E">
        <w:rPr>
          <w:rFonts w:ascii="Arial" w:hAnsi="Arial" w:cs="Arial"/>
          <w:i/>
          <w:iCs/>
          <w:color w:val="000000" w:themeColor="text1"/>
        </w:rPr>
        <w:t>AIP Conference Proceedings, 050004</w:t>
      </w:r>
      <w:r w:rsidRPr="0096398E">
        <w:rPr>
          <w:rFonts w:ascii="Arial" w:hAnsi="Arial" w:cs="Arial"/>
          <w:color w:val="000000" w:themeColor="text1"/>
        </w:rPr>
        <w:t>(1), 1–16.</w:t>
      </w:r>
    </w:p>
    <w:p w14:paraId="7B0BFE13"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Dayawansha, S. (2024). Exploring the potential of aquaponics in addressing food security and future food demand in Sweden. </w:t>
      </w:r>
      <w:r w:rsidRPr="0096398E">
        <w:rPr>
          <w:rFonts w:ascii="Arial" w:hAnsi="Arial" w:cs="Arial"/>
          <w:i/>
          <w:iCs/>
          <w:color w:val="000000" w:themeColor="text1"/>
        </w:rPr>
        <w:t>Agricultural Science, 1</w:t>
      </w:r>
      <w:r w:rsidRPr="0096398E">
        <w:rPr>
          <w:rFonts w:ascii="Arial" w:hAnsi="Arial" w:cs="Arial"/>
          <w:color w:val="000000" w:themeColor="text1"/>
        </w:rPr>
        <w:t>(1), 1–63.</w:t>
      </w:r>
    </w:p>
    <w:p w14:paraId="161F17EA"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Deepthi, C. S. (2023). Automatic fish feeder using tracking of solar energy and the Internet of Things. In </w:t>
      </w:r>
      <w:r w:rsidRPr="0096398E">
        <w:rPr>
          <w:rFonts w:ascii="Arial" w:hAnsi="Arial" w:cs="Arial"/>
          <w:i/>
          <w:iCs/>
          <w:color w:val="000000" w:themeColor="text1"/>
        </w:rPr>
        <w:t>2023, the 10th IEEE Uttar Pradesh Section International Conference on Electrical, Electronics, and Computer Engineering (UPCON)</w:t>
      </w:r>
      <w:r w:rsidRPr="0096398E">
        <w:rPr>
          <w:rFonts w:ascii="Arial" w:hAnsi="Arial" w:cs="Arial"/>
          <w:color w:val="000000" w:themeColor="text1"/>
        </w:rPr>
        <w:t xml:space="preserve"> (pp. 311–315). IEEE. </w:t>
      </w:r>
      <w:hyperlink r:id="rId14" w:tgtFrame="_new" w:history="1">
        <w:r w:rsidRPr="0096398E">
          <w:rPr>
            <w:rFonts w:ascii="Arial" w:hAnsi="Arial" w:cs="Arial"/>
            <w:color w:val="000000" w:themeColor="text1"/>
            <w:u w:val="single"/>
          </w:rPr>
          <w:t>https://doi.org/10.1109/UPCON59197.2023.10434688</w:t>
        </w:r>
      </w:hyperlink>
    </w:p>
    <w:p w14:paraId="41E52CF9"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Del Río-Celestino, M., &amp; Font, R. (2020). The health benefits of fruits and vegetables. </w:t>
      </w:r>
      <w:r w:rsidRPr="0096398E">
        <w:rPr>
          <w:rFonts w:ascii="Arial" w:hAnsi="Arial" w:cs="Arial"/>
          <w:i/>
          <w:iCs/>
          <w:color w:val="000000" w:themeColor="text1"/>
        </w:rPr>
        <w:t>Foods, 9</w:t>
      </w:r>
      <w:r w:rsidRPr="0096398E">
        <w:rPr>
          <w:rFonts w:ascii="Arial" w:hAnsi="Arial" w:cs="Arial"/>
          <w:color w:val="000000" w:themeColor="text1"/>
        </w:rPr>
        <w:t xml:space="preserve">(3), 1–4. </w:t>
      </w:r>
      <w:hyperlink r:id="rId15" w:tgtFrame="_new" w:history="1">
        <w:r w:rsidRPr="0096398E">
          <w:rPr>
            <w:rFonts w:ascii="Arial" w:hAnsi="Arial" w:cs="Arial"/>
            <w:color w:val="000000" w:themeColor="text1"/>
            <w:u w:val="single"/>
          </w:rPr>
          <w:t>https://doi.org/10.3390/foods9030369</w:t>
        </w:r>
      </w:hyperlink>
    </w:p>
    <w:p w14:paraId="0FFB1271"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Garnida, Y. (2021). Aquaponics as a solution for family food security in urban areas. </w:t>
      </w:r>
      <w:r w:rsidRPr="0096398E">
        <w:rPr>
          <w:rFonts w:ascii="Arial" w:hAnsi="Arial" w:cs="Arial"/>
          <w:i/>
          <w:iCs/>
          <w:color w:val="000000" w:themeColor="text1"/>
        </w:rPr>
        <w:t>Journal Multidiscipline Sahombu, 3</w:t>
      </w:r>
      <w:r w:rsidRPr="0096398E">
        <w:rPr>
          <w:rFonts w:ascii="Arial" w:hAnsi="Arial" w:cs="Arial"/>
          <w:color w:val="000000" w:themeColor="text1"/>
        </w:rPr>
        <w:t>(1), 146–152.</w:t>
      </w:r>
    </w:p>
    <w:p w14:paraId="2DFF458E"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Goddek, S., Joyce, A., Kotzen, B., &amp; Burnell, G. M. (2019). </w:t>
      </w:r>
      <w:r w:rsidRPr="0096398E">
        <w:rPr>
          <w:rFonts w:ascii="Arial" w:hAnsi="Arial" w:cs="Arial"/>
          <w:i/>
          <w:iCs/>
          <w:color w:val="000000" w:themeColor="text1"/>
        </w:rPr>
        <w:t>Aquaponics food production systems: Combined aquaculture and hydroponic production technologies for the future.</w:t>
      </w:r>
      <w:r w:rsidRPr="0096398E">
        <w:rPr>
          <w:rFonts w:ascii="Arial" w:hAnsi="Arial" w:cs="Arial"/>
          <w:color w:val="000000" w:themeColor="text1"/>
        </w:rPr>
        <w:t xml:space="preserve"> Springer Nature.</w:t>
      </w:r>
    </w:p>
    <w:p w14:paraId="351C1D8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Hall, C., Dawson, T. P., Macdiarmid, J. I., Matthews, R. B., &amp; Smith, P. (2017). The impact of population growth and climate change on food security in Africa: Looking ahead to 2050. </w:t>
      </w:r>
      <w:r w:rsidRPr="0096398E">
        <w:rPr>
          <w:rFonts w:ascii="Arial" w:hAnsi="Arial" w:cs="Arial"/>
          <w:i/>
          <w:iCs/>
          <w:color w:val="000000" w:themeColor="text1"/>
        </w:rPr>
        <w:t>International Journal of Agricultural Sustainability, 15</w:t>
      </w:r>
      <w:r w:rsidRPr="0096398E">
        <w:rPr>
          <w:rFonts w:ascii="Arial" w:hAnsi="Arial" w:cs="Arial"/>
          <w:color w:val="000000" w:themeColor="text1"/>
        </w:rPr>
        <w:t xml:space="preserve">(2), 124–135. </w:t>
      </w:r>
      <w:hyperlink r:id="rId16" w:tgtFrame="_new" w:history="1">
        <w:r w:rsidRPr="0096398E">
          <w:rPr>
            <w:rFonts w:ascii="Arial" w:hAnsi="Arial" w:cs="Arial"/>
            <w:color w:val="000000" w:themeColor="text1"/>
            <w:u w:val="single"/>
          </w:rPr>
          <w:t>https://doi.org/10.1080/14735903.2017.1293929</w:t>
        </w:r>
      </w:hyperlink>
    </w:p>
    <w:p w14:paraId="12A5555B"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Ibrahim, L. A., Shaghaleh, H., El-kassar, G. M., &amp; Abu-hashim, M. (2023). Aquaponics: A Sustainable Path to Food Sovereignty and. Water, 15(4310), 1–36.</w:t>
      </w:r>
    </w:p>
    <w:p w14:paraId="6BC835F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lastRenderedPageBreak/>
        <w:t xml:space="preserve">Jan, S., Rashid, Z., Ahngar, T. A., Iqbal, S., Naikoo, M. A., Majeed, S., Bhat, T. A., Gul, R., &amp; Nazir, I. (2020). Hydroponics: A review. </w:t>
      </w:r>
      <w:r w:rsidRPr="0096398E">
        <w:rPr>
          <w:rFonts w:ascii="Arial" w:hAnsi="Arial" w:cs="Arial"/>
          <w:i/>
          <w:iCs/>
          <w:color w:val="000000" w:themeColor="text1"/>
        </w:rPr>
        <w:t>International Journal of Current Microbiology and Applied Sciences, 9</w:t>
      </w:r>
      <w:r w:rsidRPr="0096398E">
        <w:rPr>
          <w:rFonts w:ascii="Arial" w:hAnsi="Arial" w:cs="Arial"/>
          <w:color w:val="000000" w:themeColor="text1"/>
        </w:rPr>
        <w:t xml:space="preserve">(8), 1779–1787. </w:t>
      </w:r>
      <w:hyperlink r:id="rId17" w:tgtFrame="_new" w:history="1">
        <w:r w:rsidRPr="0096398E">
          <w:rPr>
            <w:rFonts w:ascii="Arial" w:hAnsi="Arial" w:cs="Arial"/>
            <w:color w:val="000000" w:themeColor="text1"/>
            <w:u w:val="single"/>
          </w:rPr>
          <w:t>https://doi.org/10.20546/ijcmas.2020.908.206</w:t>
        </w:r>
      </w:hyperlink>
    </w:p>
    <w:p w14:paraId="7ACAF727" w14:textId="77777777" w:rsidR="001E0743" w:rsidRPr="0096398E" w:rsidRDefault="001E0743" w:rsidP="001E0743">
      <w:pPr>
        <w:spacing w:before="100" w:beforeAutospacing="1" w:after="100" w:afterAutospacing="1"/>
        <w:ind w:left="720"/>
        <w:contextualSpacing/>
        <w:jc w:val="both"/>
        <w:rPr>
          <w:rFonts w:ascii="Arial" w:hAnsi="Arial" w:cs="Arial"/>
          <w:color w:val="000000" w:themeColor="text1"/>
        </w:rPr>
      </w:pPr>
    </w:p>
    <w:p w14:paraId="57789CC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Kaleem, O., &amp; Bio Singou Sabi, A. F. (2021). Overview of aquaculture systems in Egypt and Nigeria: Prospects, potentials, and constraints. </w:t>
      </w:r>
      <w:r w:rsidRPr="0096398E">
        <w:rPr>
          <w:rFonts w:ascii="Arial" w:hAnsi="Arial" w:cs="Arial"/>
          <w:i/>
          <w:iCs/>
          <w:color w:val="000000" w:themeColor="text1"/>
        </w:rPr>
        <w:t>Aquaculture and Fisheries, 6</w:t>
      </w:r>
      <w:r w:rsidRPr="0096398E">
        <w:rPr>
          <w:rFonts w:ascii="Arial" w:hAnsi="Arial" w:cs="Arial"/>
          <w:color w:val="000000" w:themeColor="text1"/>
        </w:rPr>
        <w:t xml:space="preserve">(6), 535–547. </w:t>
      </w:r>
      <w:hyperlink r:id="rId18" w:tgtFrame="_new" w:history="1">
        <w:r w:rsidRPr="0096398E">
          <w:rPr>
            <w:rFonts w:ascii="Arial" w:hAnsi="Arial" w:cs="Arial"/>
            <w:color w:val="000000" w:themeColor="text1"/>
            <w:u w:val="single"/>
          </w:rPr>
          <w:t>https://doi.org/10.1016/j.aaf.2020.07.017</w:t>
        </w:r>
      </w:hyperlink>
    </w:p>
    <w:p w14:paraId="4924A4F7"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Kaparapu, J., Pragada, P. M., &amp; Geddada, M. N. R. (2020). Fruits and vegetables and their nutritional benefits. In </w:t>
      </w:r>
      <w:r w:rsidRPr="0096398E">
        <w:rPr>
          <w:rFonts w:ascii="Arial" w:hAnsi="Arial" w:cs="Arial"/>
          <w:i/>
          <w:iCs/>
          <w:color w:val="000000" w:themeColor="text1"/>
        </w:rPr>
        <w:t>Functional foods and nutraceuticals: Bioactive components, formulations and innovations</w:t>
      </w:r>
      <w:r w:rsidRPr="0096398E">
        <w:rPr>
          <w:rFonts w:ascii="Arial" w:hAnsi="Arial" w:cs="Arial"/>
          <w:color w:val="000000" w:themeColor="text1"/>
        </w:rPr>
        <w:t xml:space="preserve"> (pp. 241–260). Springer.</w:t>
      </w:r>
    </w:p>
    <w:p w14:paraId="1DD9638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Khanjani, M. H., &amp; Sharifinia, M. (2020). Biofloc technology is a promising tool to improve aquaculture production. </w:t>
      </w:r>
      <w:r w:rsidRPr="0096398E">
        <w:rPr>
          <w:rFonts w:ascii="Arial" w:hAnsi="Arial" w:cs="Arial"/>
          <w:i/>
          <w:iCs/>
          <w:color w:val="000000" w:themeColor="text1"/>
        </w:rPr>
        <w:t>Reviews in Aquaculture, 12</w:t>
      </w:r>
      <w:r w:rsidRPr="0096398E">
        <w:rPr>
          <w:rFonts w:ascii="Arial" w:hAnsi="Arial" w:cs="Arial"/>
          <w:color w:val="000000" w:themeColor="text1"/>
        </w:rPr>
        <w:t xml:space="preserve">(1), 1836–1850. </w:t>
      </w:r>
      <w:hyperlink r:id="rId19" w:tgtFrame="_new" w:history="1">
        <w:r w:rsidRPr="0096398E">
          <w:rPr>
            <w:rFonts w:ascii="Arial" w:hAnsi="Arial" w:cs="Arial"/>
            <w:color w:val="000000" w:themeColor="text1"/>
            <w:u w:val="single"/>
          </w:rPr>
          <w:t>https://doi.org/10.1111/raq.12412</w:t>
        </w:r>
      </w:hyperlink>
    </w:p>
    <w:p w14:paraId="37CD37E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Kogan, F., Guo, W., &amp; Yang, W. (2019). Drought and food security prediction from NOAA's new generation of operational satellites. </w:t>
      </w:r>
      <w:r w:rsidRPr="0096398E">
        <w:rPr>
          <w:rFonts w:ascii="Arial" w:hAnsi="Arial" w:cs="Arial"/>
          <w:i/>
          <w:iCs/>
          <w:color w:val="000000" w:themeColor="text1"/>
        </w:rPr>
        <w:t>Geomatics, Natural Hazards and Risk, 10</w:t>
      </w:r>
      <w:r w:rsidRPr="0096398E">
        <w:rPr>
          <w:rFonts w:ascii="Arial" w:hAnsi="Arial" w:cs="Arial"/>
          <w:color w:val="000000" w:themeColor="text1"/>
        </w:rPr>
        <w:t xml:space="preserve">(1), 651–666. </w:t>
      </w:r>
      <w:hyperlink r:id="rId20" w:tgtFrame="_new" w:history="1">
        <w:r w:rsidRPr="0096398E">
          <w:rPr>
            <w:rFonts w:ascii="Arial" w:hAnsi="Arial" w:cs="Arial"/>
            <w:color w:val="000000" w:themeColor="text1"/>
            <w:u w:val="single"/>
          </w:rPr>
          <w:t>https://doi.org/10.1080/19475705.2018.1541257</w:t>
        </w:r>
      </w:hyperlink>
    </w:p>
    <w:p w14:paraId="56E628F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Kopittke, P. M., Menzies, N. W., Wang, P., McKenna, B. A., &amp; Lombi, E. (2019). Soil and the intensification of agriculture for global food security. </w:t>
      </w:r>
      <w:r w:rsidRPr="0096398E">
        <w:rPr>
          <w:rFonts w:ascii="Arial" w:hAnsi="Arial" w:cs="Arial"/>
          <w:i/>
          <w:iCs/>
          <w:color w:val="000000" w:themeColor="text1"/>
        </w:rPr>
        <w:t>Environment International, 132</w:t>
      </w:r>
      <w:r w:rsidRPr="0096398E">
        <w:rPr>
          <w:rFonts w:ascii="Arial" w:hAnsi="Arial" w:cs="Arial"/>
          <w:color w:val="000000" w:themeColor="text1"/>
        </w:rPr>
        <w:t xml:space="preserve">, 105078. </w:t>
      </w:r>
      <w:hyperlink r:id="rId21" w:tgtFrame="_new" w:history="1">
        <w:r w:rsidRPr="0096398E">
          <w:rPr>
            <w:rFonts w:ascii="Arial" w:hAnsi="Arial" w:cs="Arial"/>
            <w:color w:val="000000" w:themeColor="text1"/>
            <w:u w:val="single"/>
          </w:rPr>
          <w:t>https://doi.org/10.1016/j.envint.2019.105078</w:t>
        </w:r>
      </w:hyperlink>
    </w:p>
    <w:p w14:paraId="56BDED89"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Kumar, S., Kumar, P., Vineet, S., &amp; Seth, C. S. (2024). Biofloc technology: A sustainable approach towards wastewater utilization and fish production. </w:t>
      </w:r>
      <w:r w:rsidRPr="0096398E">
        <w:rPr>
          <w:rFonts w:ascii="Arial" w:hAnsi="Arial" w:cs="Arial"/>
          <w:i/>
          <w:iCs/>
          <w:color w:val="000000" w:themeColor="text1"/>
        </w:rPr>
        <w:t>Lakes and Reservoirs, 29</w:t>
      </w:r>
      <w:r w:rsidRPr="0096398E">
        <w:rPr>
          <w:rFonts w:ascii="Arial" w:hAnsi="Arial" w:cs="Arial"/>
          <w:color w:val="000000" w:themeColor="text1"/>
        </w:rPr>
        <w:t xml:space="preserve">(12449), 1–17. </w:t>
      </w:r>
      <w:hyperlink r:id="rId22" w:tgtFrame="_new" w:history="1">
        <w:r w:rsidRPr="0096398E">
          <w:rPr>
            <w:rFonts w:ascii="Arial" w:hAnsi="Arial" w:cs="Arial"/>
            <w:color w:val="000000" w:themeColor="text1"/>
            <w:u w:val="single"/>
          </w:rPr>
          <w:t>https://doi.org/10.1111/lre.12449</w:t>
        </w:r>
      </w:hyperlink>
    </w:p>
    <w:p w14:paraId="4F4E72E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Lan, J., Liu, P., Hu, X., &amp; Zhu, S. (2024). Harmful algal blooms in eutrophic marine environments: Causes, monitoring, and treatment. </w:t>
      </w:r>
      <w:r w:rsidRPr="0096398E">
        <w:rPr>
          <w:rFonts w:ascii="Arial" w:hAnsi="Arial" w:cs="Arial"/>
          <w:i/>
          <w:iCs/>
          <w:color w:val="000000" w:themeColor="text1"/>
        </w:rPr>
        <w:t>Water, 16</w:t>
      </w:r>
      <w:r w:rsidRPr="0096398E">
        <w:rPr>
          <w:rFonts w:ascii="Arial" w:hAnsi="Arial" w:cs="Arial"/>
          <w:color w:val="000000" w:themeColor="text1"/>
        </w:rPr>
        <w:t xml:space="preserve">(17), 1–64. </w:t>
      </w:r>
      <w:hyperlink r:id="rId23" w:tgtFrame="_new" w:history="1">
        <w:r w:rsidRPr="0096398E">
          <w:rPr>
            <w:rFonts w:ascii="Arial" w:hAnsi="Arial" w:cs="Arial"/>
            <w:color w:val="000000" w:themeColor="text1"/>
            <w:u w:val="single"/>
          </w:rPr>
          <w:t>https://doi.org/10.3390/w16172525</w:t>
        </w:r>
      </w:hyperlink>
    </w:p>
    <w:p w14:paraId="0F9A71AB"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Lau, K. Q., Sabran, M. R., &amp; Shafie, S. R. (2021). Utilization of vegetable and fruit by-products as functional ingredients and food. </w:t>
      </w:r>
      <w:r w:rsidRPr="0096398E">
        <w:rPr>
          <w:rFonts w:ascii="Arial" w:hAnsi="Arial" w:cs="Arial"/>
          <w:i/>
          <w:iCs/>
          <w:color w:val="000000" w:themeColor="text1"/>
        </w:rPr>
        <w:t>Frontiers in Nutrition, 8</w:t>
      </w:r>
      <w:r w:rsidRPr="0096398E">
        <w:rPr>
          <w:rFonts w:ascii="Arial" w:hAnsi="Arial" w:cs="Arial"/>
          <w:color w:val="000000" w:themeColor="text1"/>
        </w:rPr>
        <w:t xml:space="preserve">, 661693. </w:t>
      </w:r>
      <w:hyperlink r:id="rId24" w:tgtFrame="_new" w:history="1">
        <w:r w:rsidRPr="0096398E">
          <w:rPr>
            <w:rFonts w:ascii="Arial" w:hAnsi="Arial" w:cs="Arial"/>
            <w:color w:val="000000" w:themeColor="text1"/>
            <w:u w:val="single"/>
          </w:rPr>
          <w:t>https://doi.org/10.3389/fnut.2021.661693</w:t>
        </w:r>
      </w:hyperlink>
    </w:p>
    <w:p w14:paraId="3307629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Lumpur, K. (2018). Opportunities and challenges in the sustainability of vertical farming: A review. </w:t>
      </w:r>
      <w:r w:rsidRPr="0096398E">
        <w:rPr>
          <w:rFonts w:ascii="Arial" w:hAnsi="Arial" w:cs="Arial"/>
          <w:i/>
          <w:iCs/>
          <w:color w:val="000000" w:themeColor="text1"/>
        </w:rPr>
        <w:t>Journal of Landscape Ecology, 2050</w:t>
      </w:r>
      <w:r w:rsidRPr="0096398E">
        <w:rPr>
          <w:rFonts w:ascii="Arial" w:hAnsi="Arial" w:cs="Arial"/>
          <w:color w:val="000000" w:themeColor="text1"/>
        </w:rPr>
        <w:t>(1), 35–60.</w:t>
      </w:r>
    </w:p>
    <w:p w14:paraId="3D5F3BC3"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Maulu, S., Nawanzi, K., Abdel-tawwab, M., &amp; Khalil, H. S. (2021). Fish nutritional value as an approach to children's nutrition. </w:t>
      </w:r>
      <w:r w:rsidRPr="0096398E">
        <w:rPr>
          <w:rFonts w:ascii="Arial" w:hAnsi="Arial" w:cs="Arial"/>
          <w:i/>
          <w:iCs/>
          <w:color w:val="000000" w:themeColor="text1"/>
        </w:rPr>
        <w:t>Frontiers in Nutrition, 8</w:t>
      </w:r>
      <w:r w:rsidRPr="0096398E">
        <w:rPr>
          <w:rFonts w:ascii="Arial" w:hAnsi="Arial" w:cs="Arial"/>
          <w:color w:val="000000" w:themeColor="text1"/>
        </w:rPr>
        <w:t xml:space="preserve">, 780844. </w:t>
      </w:r>
      <w:hyperlink r:id="rId25" w:tgtFrame="_new" w:history="1">
        <w:r w:rsidRPr="0096398E">
          <w:rPr>
            <w:rFonts w:ascii="Arial" w:hAnsi="Arial" w:cs="Arial"/>
            <w:color w:val="000000" w:themeColor="text1"/>
            <w:u w:val="single"/>
          </w:rPr>
          <w:t>https://doi.org/10.3389/fnut.2021.780844</w:t>
        </w:r>
      </w:hyperlink>
    </w:p>
    <w:p w14:paraId="0984850E"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Nair, C. S. (2025). Recent advancements in aquaponics with special emphasis on its sustainability. </w:t>
      </w:r>
      <w:r w:rsidRPr="0096398E">
        <w:rPr>
          <w:rFonts w:ascii="Arial" w:hAnsi="Arial" w:cs="Arial"/>
          <w:i/>
          <w:iCs/>
          <w:color w:val="000000" w:themeColor="text1"/>
        </w:rPr>
        <w:t>Journal of the World Aquaculture Society, 10</w:t>
      </w:r>
      <w:r w:rsidRPr="0096398E">
        <w:rPr>
          <w:rFonts w:ascii="Arial" w:hAnsi="Arial" w:cs="Arial"/>
          <w:color w:val="000000" w:themeColor="text1"/>
        </w:rPr>
        <w:t xml:space="preserve">(1), 1–39. </w:t>
      </w:r>
      <w:hyperlink r:id="rId26" w:tgtFrame="_new" w:history="1">
        <w:r w:rsidRPr="0096398E">
          <w:rPr>
            <w:rFonts w:ascii="Arial" w:hAnsi="Arial" w:cs="Arial"/>
            <w:color w:val="000000" w:themeColor="text1"/>
            <w:u w:val="single"/>
          </w:rPr>
          <w:t>https://doi.org/10.1111/jwas.13116</w:t>
        </w:r>
      </w:hyperlink>
    </w:p>
    <w:p w14:paraId="3BF11C10"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Nishanth, D., Alnuaimi, S. H. K., &amp; Somanathan, C. (2023). Aquaponics as a climate-smart technology for sustainable food production: A comparison with the conventional production system in the United Arab Emirates. </w:t>
      </w:r>
      <w:r w:rsidRPr="0096398E">
        <w:rPr>
          <w:rFonts w:ascii="Arial" w:hAnsi="Arial" w:cs="Arial"/>
          <w:i/>
          <w:iCs/>
          <w:color w:val="000000" w:themeColor="text1"/>
        </w:rPr>
        <w:t>Journal of the World Aquaculture Society, 10</w:t>
      </w:r>
      <w:r w:rsidRPr="0096398E">
        <w:rPr>
          <w:rFonts w:ascii="Arial" w:hAnsi="Arial" w:cs="Arial"/>
          <w:color w:val="000000" w:themeColor="text1"/>
        </w:rPr>
        <w:t xml:space="preserve">(1), 1–24. </w:t>
      </w:r>
      <w:hyperlink r:id="rId27" w:tgtFrame="_new" w:history="1">
        <w:r w:rsidRPr="0096398E">
          <w:rPr>
            <w:rFonts w:ascii="Arial" w:hAnsi="Arial" w:cs="Arial"/>
            <w:color w:val="000000" w:themeColor="text1"/>
            <w:u w:val="single"/>
          </w:rPr>
          <w:t>https://doi.org/10.1111/jwas.13049</w:t>
        </w:r>
      </w:hyperlink>
    </w:p>
    <w:p w14:paraId="2BCE7193"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lang w:val="nb-NO"/>
        </w:rPr>
        <w:t xml:space="preserve">Nn, T., Npc, T., Dt, N., &amp; Nv, T. (2021). </w:t>
      </w:r>
      <w:r w:rsidRPr="0096398E">
        <w:rPr>
          <w:rFonts w:ascii="Arial" w:hAnsi="Arial" w:cs="Arial"/>
          <w:color w:val="000000" w:themeColor="text1"/>
        </w:rPr>
        <w:t xml:space="preserve">An overview of aquaculture development in Viet Nam. </w:t>
      </w:r>
      <w:r w:rsidRPr="0096398E">
        <w:rPr>
          <w:rFonts w:ascii="Arial" w:hAnsi="Arial" w:cs="Arial"/>
          <w:i/>
          <w:iCs/>
          <w:color w:val="000000" w:themeColor="text1"/>
        </w:rPr>
        <w:t>Proceedings of the International Conference on Fisheries and Aquaculture, 7</w:t>
      </w:r>
      <w:r w:rsidRPr="0096398E">
        <w:rPr>
          <w:rFonts w:ascii="Arial" w:hAnsi="Arial" w:cs="Arial"/>
          <w:color w:val="000000" w:themeColor="text1"/>
        </w:rPr>
        <w:t>(1), 53–71.</w:t>
      </w:r>
    </w:p>
    <w:p w14:paraId="29E7CD20"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lastRenderedPageBreak/>
        <w:t xml:space="preserve">Obirikorang, K. A., Sekey, W., Gyampoh, B. A., Ashiagbor, G., &amp; Asante, W. (2021). Aquaponics for improved food security in Africa: A review. </w:t>
      </w:r>
      <w:r w:rsidRPr="0096398E">
        <w:rPr>
          <w:rFonts w:ascii="Arial" w:hAnsi="Arial" w:cs="Arial"/>
          <w:i/>
          <w:iCs/>
          <w:color w:val="000000" w:themeColor="text1"/>
        </w:rPr>
        <w:t>Frontiers in Sustainable Food Systems, 5</w:t>
      </w:r>
      <w:r w:rsidRPr="0096398E">
        <w:rPr>
          <w:rFonts w:ascii="Arial" w:hAnsi="Arial" w:cs="Arial"/>
          <w:color w:val="000000" w:themeColor="text1"/>
        </w:rPr>
        <w:t xml:space="preserve">, 705549. </w:t>
      </w:r>
      <w:hyperlink r:id="rId28" w:tgtFrame="_new" w:history="1">
        <w:r w:rsidRPr="0096398E">
          <w:rPr>
            <w:rFonts w:ascii="Arial" w:hAnsi="Arial" w:cs="Arial"/>
            <w:color w:val="000000" w:themeColor="text1"/>
            <w:u w:val="single"/>
          </w:rPr>
          <w:t>https://doi.org/10.3389/fsufs.2021.705549</w:t>
        </w:r>
      </w:hyperlink>
    </w:p>
    <w:p w14:paraId="3CB50B5C"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Ogello, E. O., Outa, N. O., Obiero, K. O., Kyule, D. N., &amp; Munguti, J. M. (2021). The prospects of biofloc technology (BFT) for sustainable aquaculture development. </w:t>
      </w:r>
      <w:r w:rsidRPr="0096398E">
        <w:rPr>
          <w:rFonts w:ascii="Arial" w:hAnsi="Arial" w:cs="Arial"/>
          <w:i/>
          <w:iCs/>
          <w:color w:val="000000" w:themeColor="text1"/>
        </w:rPr>
        <w:t>Scientific African, 14</w:t>
      </w:r>
      <w:r w:rsidRPr="0096398E">
        <w:rPr>
          <w:rFonts w:ascii="Arial" w:hAnsi="Arial" w:cs="Arial"/>
          <w:color w:val="000000" w:themeColor="text1"/>
        </w:rPr>
        <w:t xml:space="preserve">, e01053. </w:t>
      </w:r>
      <w:hyperlink r:id="rId29" w:tgtFrame="_new" w:history="1">
        <w:r w:rsidRPr="0096398E">
          <w:rPr>
            <w:rFonts w:ascii="Arial" w:hAnsi="Arial" w:cs="Arial"/>
            <w:color w:val="000000" w:themeColor="text1"/>
            <w:u w:val="single"/>
          </w:rPr>
          <w:t>https://doi.org/10.1016/j.sciaf.2021.e01053</w:t>
        </w:r>
      </w:hyperlink>
    </w:p>
    <w:p w14:paraId="08818DE2"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Okomoda, V. T., Abraham, S., Shola, O., Solomon, G., Olabode, S., Samuel, O., Ogah, I., &amp; Ikhwanuddin, M. (2022). Aquaponics production system: A review of historical perspective, opportunities, and challenges of its adoption. </w:t>
      </w:r>
      <w:r w:rsidRPr="0096398E">
        <w:rPr>
          <w:rFonts w:ascii="Arial" w:hAnsi="Arial" w:cs="Arial"/>
          <w:i/>
          <w:iCs/>
          <w:color w:val="000000" w:themeColor="text1"/>
        </w:rPr>
        <w:t>Journal of Food Science and Nutrition, 10</w:t>
      </w:r>
      <w:r w:rsidRPr="0096398E">
        <w:rPr>
          <w:rFonts w:ascii="Arial" w:hAnsi="Arial" w:cs="Arial"/>
          <w:color w:val="000000" w:themeColor="text1"/>
        </w:rPr>
        <w:t xml:space="preserve">(1), 1157–1165. </w:t>
      </w:r>
      <w:hyperlink r:id="rId30" w:tgtFrame="_new" w:history="1">
        <w:r w:rsidRPr="0096398E">
          <w:rPr>
            <w:rFonts w:ascii="Arial" w:hAnsi="Arial" w:cs="Arial"/>
            <w:color w:val="000000" w:themeColor="text1"/>
            <w:u w:val="single"/>
          </w:rPr>
          <w:t>https://doi.org/10.1002/fsn3.3154</w:t>
        </w:r>
      </w:hyperlink>
    </w:p>
    <w:p w14:paraId="6D2CD930"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lang w:val="nb-NO"/>
        </w:rPr>
        <w:t xml:space="preserve">Pahalvi, H. N., Rafiya, L., Rashid, S., Nisar, B., &amp; Kamili, A. N. (2021). </w:t>
      </w:r>
      <w:r w:rsidRPr="0096398E">
        <w:rPr>
          <w:rFonts w:ascii="Arial" w:hAnsi="Arial" w:cs="Arial"/>
          <w:color w:val="000000" w:themeColor="text1"/>
        </w:rPr>
        <w:t xml:space="preserve">Chemical fertilizers and their impact on soil health. In </w:t>
      </w:r>
      <w:r w:rsidRPr="0096398E">
        <w:rPr>
          <w:rFonts w:ascii="Arial" w:hAnsi="Arial" w:cs="Arial"/>
          <w:i/>
          <w:iCs/>
          <w:color w:val="000000" w:themeColor="text1"/>
        </w:rPr>
        <w:t>Microbiota and biofertilizers, Vol. 2: Ecofriendly tools for reclamation of degraded soil environs</w:t>
      </w:r>
      <w:r w:rsidRPr="0096398E">
        <w:rPr>
          <w:rFonts w:ascii="Arial" w:hAnsi="Arial" w:cs="Arial"/>
          <w:color w:val="000000" w:themeColor="text1"/>
        </w:rPr>
        <w:t xml:space="preserve"> (pp. 1–20). Springer International Publishing.</w:t>
      </w:r>
    </w:p>
    <w:p w14:paraId="6C94E837"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Pradeepkiran, J. A. (2019). Aquaculture's role in global food security with nutritional value: A review. </w:t>
      </w:r>
      <w:r w:rsidRPr="0096398E">
        <w:rPr>
          <w:rFonts w:ascii="Arial" w:hAnsi="Arial" w:cs="Arial"/>
          <w:i/>
          <w:iCs/>
          <w:color w:val="000000" w:themeColor="text1"/>
        </w:rPr>
        <w:t>Translational Animal Science, 3</w:t>
      </w:r>
      <w:r w:rsidRPr="0096398E">
        <w:rPr>
          <w:rFonts w:ascii="Arial" w:hAnsi="Arial" w:cs="Arial"/>
          <w:color w:val="000000" w:themeColor="text1"/>
        </w:rPr>
        <w:t xml:space="preserve">(2), 903–910. </w:t>
      </w:r>
      <w:hyperlink r:id="rId31" w:tgtFrame="_new" w:history="1">
        <w:r w:rsidRPr="0096398E">
          <w:rPr>
            <w:rFonts w:ascii="Arial" w:hAnsi="Arial" w:cs="Arial"/>
            <w:color w:val="000000" w:themeColor="text1"/>
            <w:u w:val="single"/>
          </w:rPr>
          <w:t>https://doi.org/10.1093/tas/txz012</w:t>
        </w:r>
      </w:hyperlink>
    </w:p>
    <w:p w14:paraId="279D87D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Prasetiawan, H., Mukadis, A., &amp; Motti, A. V. (2024). Study of the nitrification process in a media-raised bed-based aquaponic system. </w:t>
      </w:r>
      <w:r w:rsidRPr="0096398E">
        <w:rPr>
          <w:rFonts w:ascii="Arial" w:hAnsi="Arial" w:cs="Arial"/>
          <w:i/>
          <w:iCs/>
          <w:color w:val="000000" w:themeColor="text1"/>
        </w:rPr>
        <w:t>Journal of Clean Technology, 1</w:t>
      </w:r>
      <w:r w:rsidRPr="0096398E">
        <w:rPr>
          <w:rFonts w:ascii="Arial" w:hAnsi="Arial" w:cs="Arial"/>
          <w:color w:val="000000" w:themeColor="text1"/>
        </w:rPr>
        <w:t>(2), 1–7.</w:t>
      </w:r>
    </w:p>
    <w:p w14:paraId="6170C7F9"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Rampedi, I. T. (2018). Fish farming in Nigeria: Contributions towards employment opportunities and poverty alleviation for improved livelihoods. </w:t>
      </w:r>
      <w:r w:rsidRPr="0096398E">
        <w:rPr>
          <w:rFonts w:ascii="Arial" w:hAnsi="Arial" w:cs="Arial"/>
          <w:i/>
          <w:iCs/>
          <w:color w:val="000000" w:themeColor="text1"/>
        </w:rPr>
        <w:t>Agriculture, 8</w:t>
      </w:r>
      <w:r w:rsidRPr="0096398E">
        <w:rPr>
          <w:rFonts w:ascii="Arial" w:hAnsi="Arial" w:cs="Arial"/>
          <w:color w:val="000000" w:themeColor="text1"/>
        </w:rPr>
        <w:t xml:space="preserve">(7), 110. </w:t>
      </w:r>
      <w:hyperlink r:id="rId32" w:tgtFrame="_new" w:history="1">
        <w:r w:rsidRPr="0096398E">
          <w:rPr>
            <w:rFonts w:ascii="Arial" w:hAnsi="Arial" w:cs="Arial"/>
            <w:color w:val="000000" w:themeColor="text1"/>
            <w:u w:val="single"/>
          </w:rPr>
          <w:t>https://doi.org/10.3390/agriculture8070110</w:t>
        </w:r>
      </w:hyperlink>
    </w:p>
    <w:p w14:paraId="3EB4943E"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Schreinemachers, P., Simmons, E. B., &amp; Wopereis, M. C. S. (2018). Tapping the economic and nutritional power of vegetables. </w:t>
      </w:r>
      <w:r w:rsidRPr="0096398E">
        <w:rPr>
          <w:rFonts w:ascii="Arial" w:hAnsi="Arial" w:cs="Arial"/>
          <w:i/>
          <w:iCs/>
          <w:color w:val="000000" w:themeColor="text1"/>
        </w:rPr>
        <w:t>Global Food Security, 16</w:t>
      </w:r>
      <w:r w:rsidRPr="0096398E">
        <w:rPr>
          <w:rFonts w:ascii="Arial" w:hAnsi="Arial" w:cs="Arial"/>
          <w:color w:val="000000" w:themeColor="text1"/>
        </w:rPr>
        <w:t xml:space="preserve">(1), 36–45. </w:t>
      </w:r>
      <w:hyperlink r:id="rId33" w:tgtFrame="_new" w:history="1">
        <w:r w:rsidRPr="0096398E">
          <w:rPr>
            <w:rFonts w:ascii="Arial" w:hAnsi="Arial" w:cs="Arial"/>
            <w:color w:val="000000" w:themeColor="text1"/>
            <w:u w:val="single"/>
          </w:rPr>
          <w:t>https://doi.org/10.1016/j.gfs.2017.09.005</w:t>
        </w:r>
      </w:hyperlink>
    </w:p>
    <w:p w14:paraId="30A7E0DF"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Serey, Y. C., &amp; Mardy, S. (2024). The potential of aquaponics systems for enhancing sustainable food production. </w:t>
      </w:r>
      <w:r w:rsidRPr="0096398E">
        <w:rPr>
          <w:rFonts w:ascii="Arial" w:hAnsi="Arial" w:cs="Arial"/>
          <w:i/>
          <w:iCs/>
          <w:color w:val="000000" w:themeColor="text1"/>
        </w:rPr>
        <w:t>Indonesian Journal of Social Economics Agricultural Policy, 1</w:t>
      </w:r>
      <w:r w:rsidRPr="0096398E">
        <w:rPr>
          <w:rFonts w:ascii="Arial" w:hAnsi="Arial" w:cs="Arial"/>
          <w:color w:val="000000" w:themeColor="text1"/>
        </w:rPr>
        <w:t>(1), 1–9.</w:t>
      </w:r>
    </w:p>
    <w:p w14:paraId="336A966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Simane, B., Kapwata, T., Naidoo, N., Cissé, G., Wright, C. Y., &amp; Berhane, K. (2025). Ensuring Africa’s food security by 2050: The role of population growth, climate-resilient strategies, and putative pathways to resilience. </w:t>
      </w:r>
      <w:r w:rsidRPr="0096398E">
        <w:rPr>
          <w:rFonts w:ascii="Arial" w:hAnsi="Arial" w:cs="Arial"/>
          <w:i/>
          <w:iCs/>
          <w:color w:val="000000" w:themeColor="text1"/>
        </w:rPr>
        <w:t>Foods, 14</w:t>
      </w:r>
      <w:r w:rsidRPr="0096398E">
        <w:rPr>
          <w:rFonts w:ascii="Arial" w:hAnsi="Arial" w:cs="Arial"/>
          <w:color w:val="000000" w:themeColor="text1"/>
        </w:rPr>
        <w:t xml:space="preserve">(2), 1–16. </w:t>
      </w:r>
      <w:hyperlink r:id="rId34" w:tgtFrame="_new" w:history="1">
        <w:r w:rsidRPr="0096398E">
          <w:rPr>
            <w:rFonts w:ascii="Arial" w:hAnsi="Arial" w:cs="Arial"/>
            <w:color w:val="000000" w:themeColor="text1"/>
            <w:u w:val="single"/>
          </w:rPr>
          <w:t>https://doi.org/10.3390/foods14020262</w:t>
        </w:r>
      </w:hyperlink>
    </w:p>
    <w:p w14:paraId="1B1849D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Taufik, I., &amp; Setijaningsih, L. (2020). Smart aquaponics design using Internet of Things technology. </w:t>
      </w:r>
      <w:r w:rsidRPr="0096398E">
        <w:rPr>
          <w:rFonts w:ascii="Arial" w:hAnsi="Arial" w:cs="Arial"/>
          <w:i/>
          <w:iCs/>
          <w:color w:val="000000" w:themeColor="text1"/>
        </w:rPr>
        <w:t>IOP Conference Series: Materials Science and Engineering, 835</w:t>
      </w:r>
      <w:r w:rsidRPr="0096398E">
        <w:rPr>
          <w:rFonts w:ascii="Arial" w:hAnsi="Arial" w:cs="Arial"/>
          <w:color w:val="000000" w:themeColor="text1"/>
        </w:rPr>
        <w:t xml:space="preserve">(1), 012026. </w:t>
      </w:r>
      <w:hyperlink r:id="rId35" w:tgtFrame="_new" w:history="1">
        <w:r w:rsidRPr="0096398E">
          <w:rPr>
            <w:rFonts w:ascii="Arial" w:hAnsi="Arial" w:cs="Arial"/>
            <w:color w:val="000000" w:themeColor="text1"/>
            <w:u w:val="single"/>
          </w:rPr>
          <w:t>https://doi.org/10.1088/1757-899X/835/1/012026</w:t>
        </w:r>
      </w:hyperlink>
    </w:p>
    <w:p w14:paraId="0DD51925"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Tayoh, L. N. (2020). Destruction of soil health and risk of food contamination by the application of chemical fertilizers. In </w:t>
      </w:r>
      <w:r w:rsidRPr="0096398E">
        <w:rPr>
          <w:rFonts w:ascii="Arial" w:hAnsi="Arial" w:cs="Arial"/>
          <w:i/>
          <w:iCs/>
          <w:color w:val="000000" w:themeColor="text1"/>
        </w:rPr>
        <w:t>Ecological and practical applications for sustainable agriculture</w:t>
      </w:r>
      <w:r w:rsidRPr="0096398E">
        <w:rPr>
          <w:rFonts w:ascii="Arial" w:hAnsi="Arial" w:cs="Arial"/>
          <w:color w:val="000000" w:themeColor="text1"/>
        </w:rPr>
        <w:t xml:space="preserve"> (pp. 53–64). Springer.</w:t>
      </w:r>
    </w:p>
    <w:p w14:paraId="43324CB9" w14:textId="77777777" w:rsidR="001E0743" w:rsidRPr="0096398E" w:rsidRDefault="001E0743" w:rsidP="001E0743">
      <w:pPr>
        <w:numPr>
          <w:ilvl w:val="0"/>
          <w:numId w:val="31"/>
        </w:numPr>
        <w:spacing w:after="160" w:line="278" w:lineRule="auto"/>
        <w:contextualSpacing/>
        <w:rPr>
          <w:rFonts w:ascii="Arial" w:hAnsi="Arial" w:cs="Arial"/>
          <w:b/>
          <w:bCs/>
          <w:color w:val="000000" w:themeColor="text1"/>
        </w:rPr>
      </w:pPr>
      <w:r w:rsidRPr="0096398E">
        <w:rPr>
          <w:rFonts w:ascii="Arial" w:hAnsi="Arial" w:cs="Arial"/>
          <w:b/>
          <w:bCs/>
          <w:color w:val="000000" w:themeColor="text1"/>
        </w:rPr>
        <w:t>Toromade,</w:t>
      </w:r>
      <w:r w:rsidRPr="0096398E">
        <w:rPr>
          <w:rFonts w:ascii="Arial" w:hAnsi="Arial" w:cs="Arial"/>
          <w:color w:val="000000" w:themeColor="text1"/>
        </w:rPr>
        <w:t xml:space="preserve"> </w:t>
      </w:r>
      <w:r w:rsidRPr="0096398E">
        <w:rPr>
          <w:rFonts w:ascii="Arial" w:hAnsi="Arial" w:cs="Arial"/>
          <w:b/>
          <w:bCs/>
          <w:color w:val="000000" w:themeColor="text1"/>
        </w:rPr>
        <w:t xml:space="preserve">A. S., Soyombo, D. A., Kupa, E., &amp; Ijomah, T. I. (2024). Reviewing the impact of climate change on global food security: Challenges and solutions. International Journal of Applied Research in Social Sciences, 6(7), 1403–1416. </w:t>
      </w:r>
      <w:r w:rsidRPr="0096398E">
        <w:rPr>
          <w:rFonts w:ascii="Arial" w:hAnsi="Arial" w:cs="Arial"/>
          <w:b/>
          <w:bCs/>
          <w:color w:val="000000" w:themeColor="text1"/>
          <w:u w:val="single"/>
        </w:rPr>
        <w:t>https://doi.org/10.51594/ijarss.v6i7.1300</w:t>
      </w:r>
    </w:p>
    <w:p w14:paraId="7BB63C74" w14:textId="77777777" w:rsidR="001E0743" w:rsidRPr="0096398E" w:rsidRDefault="001E0743" w:rsidP="001E0743">
      <w:pPr>
        <w:numPr>
          <w:ilvl w:val="0"/>
          <w:numId w:val="31"/>
        </w:numPr>
        <w:spacing w:before="100" w:beforeAutospacing="1" w:after="100" w:afterAutospacing="1" w:line="278" w:lineRule="auto"/>
        <w:contextualSpacing/>
        <w:jc w:val="both"/>
        <w:rPr>
          <w:rFonts w:ascii="Arial" w:hAnsi="Arial" w:cs="Arial"/>
          <w:color w:val="000000" w:themeColor="text1"/>
        </w:rPr>
      </w:pPr>
      <w:r w:rsidRPr="0096398E">
        <w:rPr>
          <w:rFonts w:ascii="Arial" w:hAnsi="Arial" w:cs="Arial"/>
          <w:color w:val="000000" w:themeColor="text1"/>
        </w:rPr>
        <w:t xml:space="preserve">Yee, C., Ching, K., Cohen, P. J., Wiebe, K., Nasr-allah, A. M., &amp; others. (2021). The future of fish in Africa: Employment and investment opportunities. </w:t>
      </w:r>
      <w:r w:rsidRPr="0096398E">
        <w:rPr>
          <w:rFonts w:ascii="Arial" w:hAnsi="Arial" w:cs="Arial"/>
          <w:i/>
          <w:iCs/>
          <w:color w:val="000000" w:themeColor="text1"/>
        </w:rPr>
        <w:t>PLOS ONE, 16</w:t>
      </w:r>
      <w:r w:rsidRPr="0096398E">
        <w:rPr>
          <w:rFonts w:ascii="Arial" w:hAnsi="Arial" w:cs="Arial"/>
          <w:color w:val="000000" w:themeColor="text1"/>
        </w:rPr>
        <w:t xml:space="preserve">(12), e0261615. </w:t>
      </w:r>
      <w:hyperlink r:id="rId36" w:tgtFrame="_new" w:history="1">
        <w:r w:rsidRPr="0096398E">
          <w:rPr>
            <w:rFonts w:ascii="Arial" w:hAnsi="Arial" w:cs="Arial"/>
            <w:color w:val="000000" w:themeColor="text1"/>
            <w:u w:val="single"/>
          </w:rPr>
          <w:t>https://doi.org/10.1371/journal.pone.0261615</w:t>
        </w:r>
      </w:hyperlink>
    </w:p>
    <w:p w14:paraId="193A39E2" w14:textId="77777777" w:rsidR="001E0743" w:rsidRPr="0096398E" w:rsidRDefault="001E0743" w:rsidP="001E0743">
      <w:pPr>
        <w:numPr>
          <w:ilvl w:val="0"/>
          <w:numId w:val="31"/>
        </w:numPr>
        <w:spacing w:after="160" w:line="278" w:lineRule="auto"/>
        <w:contextualSpacing/>
        <w:rPr>
          <w:rFonts w:ascii="Calibri" w:eastAsia="Calibri" w:hAnsi="Calibri"/>
          <w:color w:val="000000" w:themeColor="text1"/>
          <w:kern w:val="2"/>
          <w:sz w:val="24"/>
          <w:szCs w:val="24"/>
        </w:rPr>
      </w:pPr>
      <w:r w:rsidRPr="0096398E">
        <w:rPr>
          <w:rFonts w:ascii="Arial" w:hAnsi="Arial" w:cs="Arial"/>
          <w:color w:val="000000" w:themeColor="text1"/>
        </w:rPr>
        <w:lastRenderedPageBreak/>
        <w:t xml:space="preserve">Zamnuri, M. A. H., Qiu, S., Rizalmy, M. A. A., He, W., Yusoff, S., Roeroe, K. A., Du, J., &amp; Loh, K. H. (2024). Integration of IoT in small-scale aquaponics to enhance efficiency and profitability: A systematic review. </w:t>
      </w:r>
      <w:r w:rsidRPr="0096398E">
        <w:rPr>
          <w:rFonts w:ascii="Arial" w:hAnsi="Arial" w:cs="Arial"/>
          <w:i/>
          <w:iCs/>
          <w:color w:val="000000" w:themeColor="text1"/>
        </w:rPr>
        <w:t>Animals, 14</w:t>
      </w:r>
      <w:r w:rsidRPr="0096398E">
        <w:rPr>
          <w:rFonts w:ascii="Arial" w:hAnsi="Arial" w:cs="Arial"/>
          <w:color w:val="000000" w:themeColor="text1"/>
        </w:rPr>
        <w:t xml:space="preserve">(17), 1–20. </w:t>
      </w:r>
      <w:hyperlink r:id="rId37" w:tgtFrame="_new" w:history="1">
        <w:r w:rsidRPr="0096398E">
          <w:rPr>
            <w:rFonts w:ascii="Arial" w:hAnsi="Arial" w:cs="Arial"/>
            <w:color w:val="000000" w:themeColor="text1"/>
            <w:u w:val="single"/>
          </w:rPr>
          <w:t>https://doi.org/10.3390/ani14172555</w:t>
        </w:r>
      </w:hyperlink>
    </w:p>
    <w:p w14:paraId="285A85B1" w14:textId="06F97753" w:rsidR="00527EB5" w:rsidRPr="0096398E" w:rsidRDefault="00527EB5" w:rsidP="006A6928">
      <w:pPr>
        <w:spacing w:before="100" w:beforeAutospacing="1" w:after="100" w:afterAutospacing="1"/>
        <w:jc w:val="both"/>
        <w:rPr>
          <w:rFonts w:ascii="Arial" w:hAnsi="Arial" w:cs="Arial"/>
          <w:color w:val="000000" w:themeColor="text1"/>
        </w:rPr>
      </w:pPr>
    </w:p>
    <w:sectPr w:rsidR="00527EB5" w:rsidRPr="0096398E" w:rsidSect="0032028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0D540" w14:textId="77777777" w:rsidR="00B5117E" w:rsidRDefault="00B5117E" w:rsidP="00C37E61">
      <w:r>
        <w:separator/>
      </w:r>
    </w:p>
  </w:endnote>
  <w:endnote w:type="continuationSeparator" w:id="0">
    <w:p w14:paraId="582412BD" w14:textId="77777777" w:rsidR="00B5117E" w:rsidRDefault="00B511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0A580" w14:textId="77777777" w:rsidR="009E048A" w:rsidRDefault="009E048A">
    <w:pPr>
      <w:pStyle w:val="Footer"/>
      <w:rPr>
        <w:rFonts w:ascii="Arial" w:hAnsi="Arial" w:cs="Arial"/>
        <w:sz w:val="16"/>
      </w:rPr>
    </w:pPr>
  </w:p>
  <w:p w14:paraId="3199E8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86A2E05" w14:textId="77777777" w:rsidR="009E048A" w:rsidRDefault="009E048A">
    <w:pPr>
      <w:pStyle w:val="Footer"/>
      <w:rPr>
        <w:rFonts w:ascii="Arial" w:hAnsi="Arial" w:cs="Arial"/>
        <w:sz w:val="16"/>
      </w:rPr>
    </w:pPr>
  </w:p>
  <w:p w14:paraId="1C746A55" w14:textId="3D3BF5C3" w:rsidR="00754C9A" w:rsidRPr="009E048A" w:rsidRDefault="00754C9A">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64070" w14:textId="77777777" w:rsidR="00B5117E" w:rsidRDefault="00B5117E" w:rsidP="00C37E61">
      <w:r>
        <w:separator/>
      </w:r>
    </w:p>
  </w:footnote>
  <w:footnote w:type="continuationSeparator" w:id="0">
    <w:p w14:paraId="7671037B" w14:textId="77777777" w:rsidR="00B5117E" w:rsidRDefault="00B511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6B470" w14:textId="6D26A64C" w:rsidR="00EA4E18" w:rsidRDefault="00B5117E">
    <w:pPr>
      <w:pStyle w:val="Header"/>
    </w:pPr>
    <w:r>
      <w:rPr>
        <w:noProof/>
      </w:rPr>
      <w:pict w14:anchorId="75237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5CF8" w14:textId="096808FF" w:rsidR="00EA4E18" w:rsidRDefault="00B5117E">
    <w:pPr>
      <w:pStyle w:val="Header"/>
    </w:pPr>
    <w:r>
      <w:rPr>
        <w:noProof/>
      </w:rPr>
      <w:pict w14:anchorId="0B8506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89332" w14:textId="3FB2EDBA" w:rsidR="00296529" w:rsidRPr="00296529" w:rsidRDefault="00B5117E" w:rsidP="00296529">
    <w:pPr>
      <w:ind w:left="2160"/>
      <w:jc w:val="center"/>
      <w:rPr>
        <w:rFonts w:ascii="Times New Roman" w:eastAsia="Calibri" w:hAnsi="Times New Roman"/>
        <w:i/>
        <w:sz w:val="18"/>
        <w:szCs w:val="22"/>
      </w:rPr>
    </w:pPr>
    <w:r>
      <w:rPr>
        <w:noProof/>
      </w:rPr>
      <w:pict w14:anchorId="5FBF0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432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39396E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11803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A70F62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A0222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C4A8F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360B1F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A4405E8"/>
    <w:multiLevelType w:val="hybridMultilevel"/>
    <w:tmpl w:val="B0483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0645"/>
    <w:rsid w:val="0004579C"/>
    <w:rsid w:val="00047CFC"/>
    <w:rsid w:val="000A47FA"/>
    <w:rsid w:val="000A65D3"/>
    <w:rsid w:val="000B1E33"/>
    <w:rsid w:val="000D689F"/>
    <w:rsid w:val="000E7B7B"/>
    <w:rsid w:val="000E7D62"/>
    <w:rsid w:val="00103357"/>
    <w:rsid w:val="001205F2"/>
    <w:rsid w:val="00123C9F"/>
    <w:rsid w:val="001258E0"/>
    <w:rsid w:val="00126190"/>
    <w:rsid w:val="00130F17"/>
    <w:rsid w:val="001320BF"/>
    <w:rsid w:val="00143CE9"/>
    <w:rsid w:val="00144565"/>
    <w:rsid w:val="00163BC4"/>
    <w:rsid w:val="00191062"/>
    <w:rsid w:val="00192B72"/>
    <w:rsid w:val="00197296"/>
    <w:rsid w:val="001A29D8"/>
    <w:rsid w:val="001A5CAA"/>
    <w:rsid w:val="001B0427"/>
    <w:rsid w:val="001C5EC5"/>
    <w:rsid w:val="001C77C1"/>
    <w:rsid w:val="001D3A51"/>
    <w:rsid w:val="001E0743"/>
    <w:rsid w:val="001E10D2"/>
    <w:rsid w:val="001E25B4"/>
    <w:rsid w:val="001E44FE"/>
    <w:rsid w:val="001F6DD9"/>
    <w:rsid w:val="00200595"/>
    <w:rsid w:val="00204835"/>
    <w:rsid w:val="00224FE8"/>
    <w:rsid w:val="00231920"/>
    <w:rsid w:val="0023195C"/>
    <w:rsid w:val="00233677"/>
    <w:rsid w:val="0024282C"/>
    <w:rsid w:val="002460DC"/>
    <w:rsid w:val="00250985"/>
    <w:rsid w:val="00253DB2"/>
    <w:rsid w:val="002556F6"/>
    <w:rsid w:val="002715B3"/>
    <w:rsid w:val="00283105"/>
    <w:rsid w:val="00284C4C"/>
    <w:rsid w:val="00287E68"/>
    <w:rsid w:val="002907C0"/>
    <w:rsid w:val="00293E20"/>
    <w:rsid w:val="00296529"/>
    <w:rsid w:val="002B27FB"/>
    <w:rsid w:val="002B685A"/>
    <w:rsid w:val="002C57D2"/>
    <w:rsid w:val="002D2231"/>
    <w:rsid w:val="002E0D56"/>
    <w:rsid w:val="00315186"/>
    <w:rsid w:val="00320288"/>
    <w:rsid w:val="00330867"/>
    <w:rsid w:val="0033343E"/>
    <w:rsid w:val="003512C2"/>
    <w:rsid w:val="00371FB6"/>
    <w:rsid w:val="003763C1"/>
    <w:rsid w:val="00376BBE"/>
    <w:rsid w:val="0039224F"/>
    <w:rsid w:val="003A43A4"/>
    <w:rsid w:val="003A7E18"/>
    <w:rsid w:val="003C4C86"/>
    <w:rsid w:val="003C6258"/>
    <w:rsid w:val="003E2904"/>
    <w:rsid w:val="00401927"/>
    <w:rsid w:val="00406279"/>
    <w:rsid w:val="0041027F"/>
    <w:rsid w:val="00412475"/>
    <w:rsid w:val="00423789"/>
    <w:rsid w:val="00440F43"/>
    <w:rsid w:val="00441B6F"/>
    <w:rsid w:val="00446221"/>
    <w:rsid w:val="00450E62"/>
    <w:rsid w:val="004539DB"/>
    <w:rsid w:val="004575F2"/>
    <w:rsid w:val="00471A80"/>
    <w:rsid w:val="00471BDB"/>
    <w:rsid w:val="0048165A"/>
    <w:rsid w:val="004830A7"/>
    <w:rsid w:val="00486DE9"/>
    <w:rsid w:val="00493BF4"/>
    <w:rsid w:val="004D305E"/>
    <w:rsid w:val="004D4277"/>
    <w:rsid w:val="00502516"/>
    <w:rsid w:val="00505F06"/>
    <w:rsid w:val="00506828"/>
    <w:rsid w:val="00527EB5"/>
    <w:rsid w:val="0053056E"/>
    <w:rsid w:val="00545CED"/>
    <w:rsid w:val="00552985"/>
    <w:rsid w:val="00554FDA"/>
    <w:rsid w:val="00557705"/>
    <w:rsid w:val="00575BA7"/>
    <w:rsid w:val="00582631"/>
    <w:rsid w:val="005968D1"/>
    <w:rsid w:val="005C784C"/>
    <w:rsid w:val="005C7C32"/>
    <w:rsid w:val="005D17F6"/>
    <w:rsid w:val="005E001A"/>
    <w:rsid w:val="005E5539"/>
    <w:rsid w:val="00602BF5"/>
    <w:rsid w:val="00602CA6"/>
    <w:rsid w:val="00614966"/>
    <w:rsid w:val="00617FDD"/>
    <w:rsid w:val="00633614"/>
    <w:rsid w:val="00633F68"/>
    <w:rsid w:val="00636EB2"/>
    <w:rsid w:val="006375B8"/>
    <w:rsid w:val="0066510A"/>
    <w:rsid w:val="00673F9F"/>
    <w:rsid w:val="00686953"/>
    <w:rsid w:val="00687DEA"/>
    <w:rsid w:val="00687E67"/>
    <w:rsid w:val="006967F7"/>
    <w:rsid w:val="006A250C"/>
    <w:rsid w:val="006A6928"/>
    <w:rsid w:val="006B21D3"/>
    <w:rsid w:val="006B57D0"/>
    <w:rsid w:val="006D30FF"/>
    <w:rsid w:val="006D6940"/>
    <w:rsid w:val="006E355D"/>
    <w:rsid w:val="006E7ADE"/>
    <w:rsid w:val="006F11EC"/>
    <w:rsid w:val="006F4B2F"/>
    <w:rsid w:val="0070082C"/>
    <w:rsid w:val="007369E6"/>
    <w:rsid w:val="00746E59"/>
    <w:rsid w:val="00754C9A"/>
    <w:rsid w:val="0075599A"/>
    <w:rsid w:val="00761D52"/>
    <w:rsid w:val="00761F7C"/>
    <w:rsid w:val="0077749E"/>
    <w:rsid w:val="00790016"/>
    <w:rsid w:val="00790ADA"/>
    <w:rsid w:val="007A67A1"/>
    <w:rsid w:val="007B1638"/>
    <w:rsid w:val="007D2288"/>
    <w:rsid w:val="007D22CF"/>
    <w:rsid w:val="007E088F"/>
    <w:rsid w:val="007F7B32"/>
    <w:rsid w:val="00802DCF"/>
    <w:rsid w:val="00804BC2"/>
    <w:rsid w:val="0081431A"/>
    <w:rsid w:val="008154BF"/>
    <w:rsid w:val="0083216F"/>
    <w:rsid w:val="0083254F"/>
    <w:rsid w:val="00853BE9"/>
    <w:rsid w:val="00860000"/>
    <w:rsid w:val="00863BD3"/>
    <w:rsid w:val="008641ED"/>
    <w:rsid w:val="00866D66"/>
    <w:rsid w:val="008671C6"/>
    <w:rsid w:val="008732BC"/>
    <w:rsid w:val="00875803"/>
    <w:rsid w:val="00887D2C"/>
    <w:rsid w:val="008B04DA"/>
    <w:rsid w:val="008B459E"/>
    <w:rsid w:val="008D0B79"/>
    <w:rsid w:val="008E13AE"/>
    <w:rsid w:val="008E1506"/>
    <w:rsid w:val="008E66DC"/>
    <w:rsid w:val="008E710C"/>
    <w:rsid w:val="008F69D6"/>
    <w:rsid w:val="00902823"/>
    <w:rsid w:val="009123CF"/>
    <w:rsid w:val="00913499"/>
    <w:rsid w:val="00915CA6"/>
    <w:rsid w:val="00927834"/>
    <w:rsid w:val="0093216E"/>
    <w:rsid w:val="0094017C"/>
    <w:rsid w:val="009500A6"/>
    <w:rsid w:val="00957C18"/>
    <w:rsid w:val="00962DE6"/>
    <w:rsid w:val="0096398E"/>
    <w:rsid w:val="009659BA"/>
    <w:rsid w:val="00983040"/>
    <w:rsid w:val="009B3FB9"/>
    <w:rsid w:val="009C2465"/>
    <w:rsid w:val="009C60AC"/>
    <w:rsid w:val="009D35A0"/>
    <w:rsid w:val="009D5027"/>
    <w:rsid w:val="009D7EB7"/>
    <w:rsid w:val="009E048A"/>
    <w:rsid w:val="009E08E9"/>
    <w:rsid w:val="009E3DB9"/>
    <w:rsid w:val="009E4093"/>
    <w:rsid w:val="009E6E35"/>
    <w:rsid w:val="009F0EDA"/>
    <w:rsid w:val="009F3B61"/>
    <w:rsid w:val="00A03B96"/>
    <w:rsid w:val="00A05B19"/>
    <w:rsid w:val="00A1134E"/>
    <w:rsid w:val="00A24E7E"/>
    <w:rsid w:val="00A258C3"/>
    <w:rsid w:val="00A30C22"/>
    <w:rsid w:val="00A347C0"/>
    <w:rsid w:val="00A51431"/>
    <w:rsid w:val="00A539AD"/>
    <w:rsid w:val="00A94063"/>
    <w:rsid w:val="00AA6219"/>
    <w:rsid w:val="00AA74E0"/>
    <w:rsid w:val="00AB703F"/>
    <w:rsid w:val="00AC6BB8"/>
    <w:rsid w:val="00AE008F"/>
    <w:rsid w:val="00AE351E"/>
    <w:rsid w:val="00AF1BA2"/>
    <w:rsid w:val="00AF397B"/>
    <w:rsid w:val="00B01FCD"/>
    <w:rsid w:val="00B1776C"/>
    <w:rsid w:val="00B27CC2"/>
    <w:rsid w:val="00B5117E"/>
    <w:rsid w:val="00B52583"/>
    <w:rsid w:val="00B52896"/>
    <w:rsid w:val="00B95236"/>
    <w:rsid w:val="00B96BD9"/>
    <w:rsid w:val="00BA0997"/>
    <w:rsid w:val="00BA1B01"/>
    <w:rsid w:val="00BA2641"/>
    <w:rsid w:val="00BB37AA"/>
    <w:rsid w:val="00BC53A0"/>
    <w:rsid w:val="00BE62AD"/>
    <w:rsid w:val="00BF121F"/>
    <w:rsid w:val="00BF1F80"/>
    <w:rsid w:val="00C166EF"/>
    <w:rsid w:val="00C17EB0"/>
    <w:rsid w:val="00C27F5F"/>
    <w:rsid w:val="00C30A0F"/>
    <w:rsid w:val="00C37E61"/>
    <w:rsid w:val="00C578D3"/>
    <w:rsid w:val="00C60A08"/>
    <w:rsid w:val="00C70F1B"/>
    <w:rsid w:val="00C71A47"/>
    <w:rsid w:val="00C7464C"/>
    <w:rsid w:val="00C85588"/>
    <w:rsid w:val="00CC03DE"/>
    <w:rsid w:val="00CC0C1B"/>
    <w:rsid w:val="00CD6755"/>
    <w:rsid w:val="00CD6856"/>
    <w:rsid w:val="00CE0089"/>
    <w:rsid w:val="00CE793C"/>
    <w:rsid w:val="00CF193C"/>
    <w:rsid w:val="00D173F1"/>
    <w:rsid w:val="00D21DCB"/>
    <w:rsid w:val="00D44D28"/>
    <w:rsid w:val="00D70AF8"/>
    <w:rsid w:val="00D74CB0"/>
    <w:rsid w:val="00D8295D"/>
    <w:rsid w:val="00DC04C0"/>
    <w:rsid w:val="00DC2A65"/>
    <w:rsid w:val="00DE15F0"/>
    <w:rsid w:val="00DE410B"/>
    <w:rsid w:val="00DE5663"/>
    <w:rsid w:val="00DE78AA"/>
    <w:rsid w:val="00E053D0"/>
    <w:rsid w:val="00E15994"/>
    <w:rsid w:val="00E30BB9"/>
    <w:rsid w:val="00E3114E"/>
    <w:rsid w:val="00E31A70"/>
    <w:rsid w:val="00E35B02"/>
    <w:rsid w:val="00E549FB"/>
    <w:rsid w:val="00E60E0F"/>
    <w:rsid w:val="00E64BE8"/>
    <w:rsid w:val="00E66496"/>
    <w:rsid w:val="00E66B35"/>
    <w:rsid w:val="00E66E10"/>
    <w:rsid w:val="00E769F6"/>
    <w:rsid w:val="00E77C3D"/>
    <w:rsid w:val="00E8407C"/>
    <w:rsid w:val="00E84F3C"/>
    <w:rsid w:val="00E97BAF"/>
    <w:rsid w:val="00EA012C"/>
    <w:rsid w:val="00EA4E18"/>
    <w:rsid w:val="00EC6A55"/>
    <w:rsid w:val="00ED0288"/>
    <w:rsid w:val="00EE23D3"/>
    <w:rsid w:val="00EE52CB"/>
    <w:rsid w:val="00EF581D"/>
    <w:rsid w:val="00EF7E07"/>
    <w:rsid w:val="00EF7FD8"/>
    <w:rsid w:val="00F06F59"/>
    <w:rsid w:val="00F17988"/>
    <w:rsid w:val="00F34B13"/>
    <w:rsid w:val="00F35E88"/>
    <w:rsid w:val="00F469F0"/>
    <w:rsid w:val="00F53273"/>
    <w:rsid w:val="00F755E4"/>
    <w:rsid w:val="00F77D02"/>
    <w:rsid w:val="00F943EA"/>
    <w:rsid w:val="00FB3A86"/>
    <w:rsid w:val="00FC4890"/>
    <w:rsid w:val="00FD36C8"/>
    <w:rsid w:val="00FF2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770C9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F3B61"/>
    <w:pPr>
      <w:ind w:left="720"/>
      <w:contextualSpacing/>
    </w:pPr>
  </w:style>
  <w:style w:type="paragraph" w:styleId="CommentSubject">
    <w:name w:val="annotation subject"/>
    <w:basedOn w:val="CommentText"/>
    <w:next w:val="CommentText"/>
    <w:link w:val="CommentSubjectChar"/>
    <w:semiHidden/>
    <w:unhideWhenUsed/>
    <w:rsid w:val="0083254F"/>
    <w:rPr>
      <w:rFonts w:ascii="Helvetica" w:hAnsi="Helvetica"/>
      <w:b/>
      <w:bCs/>
      <w:lang w:val="en-US" w:eastAsia="en-US"/>
    </w:rPr>
  </w:style>
  <w:style w:type="character" w:customStyle="1" w:styleId="CommentSubjectChar">
    <w:name w:val="Comment Subject Char"/>
    <w:basedOn w:val="CommentTextChar"/>
    <w:link w:val="CommentSubject"/>
    <w:semiHidden/>
    <w:rsid w:val="0083254F"/>
    <w:rPr>
      <w:rFonts w:ascii="Helvetica" w:hAnsi="Helvetica"/>
      <w:b/>
      <w:bCs/>
      <w:lang w:val="nb-NO" w:eastAsia="nb-NO"/>
    </w:rPr>
  </w:style>
  <w:style w:type="character" w:styleId="Strong">
    <w:name w:val="Strong"/>
    <w:basedOn w:val="DefaultParagraphFont"/>
    <w:uiPriority w:val="22"/>
    <w:qFormat/>
    <w:rsid w:val="001C77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aff2.108" TargetMode="External"/><Relationship Id="rId18" Type="http://schemas.openxmlformats.org/officeDocument/2006/relationships/hyperlink" Target="https://doi.org/10.1016/j.aaf.2020.07.017" TargetMode="External"/><Relationship Id="rId26" Type="http://schemas.openxmlformats.org/officeDocument/2006/relationships/hyperlink" Target="https://doi.org/10.1111/jwas.13116" TargetMode="External"/><Relationship Id="rId39" Type="http://schemas.openxmlformats.org/officeDocument/2006/relationships/theme" Target="theme/theme1.xml"/><Relationship Id="rId21" Type="http://schemas.openxmlformats.org/officeDocument/2006/relationships/hyperlink" Target="https://doi.org/10.1016/j.envint.2019.105078" TargetMode="External"/><Relationship Id="rId34" Type="http://schemas.openxmlformats.org/officeDocument/2006/relationships/hyperlink" Target="https://doi.org/10.3390/foods14020262" TargetMode="External"/><Relationship Id="rId7" Type="http://schemas.openxmlformats.org/officeDocument/2006/relationships/endnotes" Target="endnotes.xml"/><Relationship Id="rId12" Type="http://schemas.openxmlformats.org/officeDocument/2006/relationships/hyperlink" Target="https://doi.org/10.2478/mjhr-2019-0012" TargetMode="External"/><Relationship Id="rId17" Type="http://schemas.openxmlformats.org/officeDocument/2006/relationships/hyperlink" Target="https://doi.org/10.20546/ijcmas.2020.908.206" TargetMode="External"/><Relationship Id="rId25" Type="http://schemas.openxmlformats.org/officeDocument/2006/relationships/hyperlink" Target="https://doi.org/10.3389/fnut.2021.780844" TargetMode="External"/><Relationship Id="rId33" Type="http://schemas.openxmlformats.org/officeDocument/2006/relationships/hyperlink" Target="https://doi.org/10.1016/j.gfs.2017.09.00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14735903.2017.1293929" TargetMode="External"/><Relationship Id="rId20" Type="http://schemas.openxmlformats.org/officeDocument/2006/relationships/hyperlink" Target="https://doi.org/10.1080/19475705.2018.1541257" TargetMode="External"/><Relationship Id="rId29" Type="http://schemas.openxmlformats.org/officeDocument/2006/relationships/hyperlink" Target="https://doi.org/10.1016/j.sciaf.2021.e0105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3389/fnut.2021.661693" TargetMode="External"/><Relationship Id="rId32" Type="http://schemas.openxmlformats.org/officeDocument/2006/relationships/hyperlink" Target="https://doi.org/10.3390/agriculture8070110" TargetMode="External"/><Relationship Id="rId37" Type="http://schemas.openxmlformats.org/officeDocument/2006/relationships/hyperlink" Target="https://doi.org/10.3390/ani14172555" TargetMode="External"/><Relationship Id="rId5" Type="http://schemas.openxmlformats.org/officeDocument/2006/relationships/webSettings" Target="webSettings.xml"/><Relationship Id="rId15" Type="http://schemas.openxmlformats.org/officeDocument/2006/relationships/hyperlink" Target="https://doi.org/10.3390/foods9030369" TargetMode="External"/><Relationship Id="rId23" Type="http://schemas.openxmlformats.org/officeDocument/2006/relationships/hyperlink" Target="https://doi.org/10.3390/w16172525" TargetMode="External"/><Relationship Id="rId28" Type="http://schemas.openxmlformats.org/officeDocument/2006/relationships/hyperlink" Target="https://doi.org/10.3389/fsufs.2021.705549" TargetMode="External"/><Relationship Id="rId36" Type="http://schemas.openxmlformats.org/officeDocument/2006/relationships/hyperlink" Target="https://doi.org/10.1371/journal.pone.0261615" TargetMode="External"/><Relationship Id="rId10" Type="http://schemas.openxmlformats.org/officeDocument/2006/relationships/header" Target="header3.xml"/><Relationship Id="rId19" Type="http://schemas.openxmlformats.org/officeDocument/2006/relationships/hyperlink" Target="https://doi.org/10.1111/raq.12412" TargetMode="External"/><Relationship Id="rId31" Type="http://schemas.openxmlformats.org/officeDocument/2006/relationships/hyperlink" Target="https://doi.org/10.1093/tas/txz012"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109/UPCON59197.2023.10434688" TargetMode="External"/><Relationship Id="rId22" Type="http://schemas.openxmlformats.org/officeDocument/2006/relationships/hyperlink" Target="https://doi.org/10.1111/lre.12449" TargetMode="External"/><Relationship Id="rId27" Type="http://schemas.openxmlformats.org/officeDocument/2006/relationships/hyperlink" Target="https://doi.org/10.1111/jwas.13049" TargetMode="External"/><Relationship Id="rId30" Type="http://schemas.openxmlformats.org/officeDocument/2006/relationships/hyperlink" Target="https://doi.org/10.1002/fsn3.3154" TargetMode="External"/><Relationship Id="rId35" Type="http://schemas.openxmlformats.org/officeDocument/2006/relationships/hyperlink" Target="https://doi.org/10.1088/1757-899X/835/1/012026"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AEF3E-EC03-4BFF-8279-C9C08AC6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TotalTime>
  <Pages>13</Pages>
  <Words>19003</Words>
  <Characters>114400</Characters>
  <Application>Microsoft Office Word</Application>
  <DocSecurity>0</DocSecurity>
  <Lines>2434</Lines>
  <Paragraphs>871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132532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14</cp:revision>
  <cp:lastPrinted>1999-07-06T11:00:00Z</cp:lastPrinted>
  <dcterms:created xsi:type="dcterms:W3CDTF">2026-02-07T17:59:00Z</dcterms:created>
  <dcterms:modified xsi:type="dcterms:W3CDTF">2026-02-11T11:35:00Z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9936b7d1-7043-4a11-8c07-75841bcb9a14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aa9a5569-ec76-394e-80d7-d5eec7cdbff7</vt:lpwstr>
  </property>
  <property fmtid="{D5CDD505-2E9C-101B-9397-08002B2CF9AE}" pid="25" name="Mendeley Citation Style_1">
    <vt:lpwstr>http://www.zotero.org/styles/apa</vt:lpwstr>
  </property>
</Properties>
</file>