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BC498" w14:textId="77777777" w:rsidR="00292107" w:rsidRDefault="00292107" w:rsidP="00542828">
      <w:pPr>
        <w:spacing w:before="100" w:beforeAutospacing="1" w:after="100" w:afterAutospacing="1" w:line="240" w:lineRule="auto"/>
        <w:jc w:val="center"/>
        <w:rPr>
          <w:rFonts w:ascii="Arial" w:hAnsi="Arial" w:cs="Arial"/>
          <w:b/>
        </w:rPr>
      </w:pPr>
      <w:r w:rsidRPr="00292107">
        <w:rPr>
          <w:rFonts w:ascii="Arial" w:hAnsi="Arial" w:cs="Arial"/>
          <w:b/>
          <w:highlight w:val="yellow"/>
        </w:rPr>
        <w:t>Gender and Socio-Demographic Determinants of Vitamin A, C, and E Intake Among Infants, Toddlers, and Adults in Rural Sierra Leone</w:t>
      </w:r>
      <w:r w:rsidRPr="00292107">
        <w:rPr>
          <w:rFonts w:ascii="Arial" w:hAnsi="Arial" w:cs="Arial"/>
          <w:b/>
        </w:rPr>
        <w:t xml:space="preserve"> </w:t>
      </w:r>
    </w:p>
    <w:p w14:paraId="6BD20211" w14:textId="77777777" w:rsidR="00DE6573" w:rsidRPr="00542828" w:rsidRDefault="00DE6573" w:rsidP="00542828">
      <w:pPr>
        <w:rPr>
          <w:rFonts w:ascii="Arial" w:hAnsi="Arial" w:cs="Arial"/>
          <w:b/>
        </w:rPr>
      </w:pPr>
      <w:bookmarkStart w:id="0" w:name="_GoBack"/>
      <w:bookmarkEnd w:id="0"/>
      <w:r w:rsidRPr="00542828">
        <w:rPr>
          <w:rFonts w:ascii="Arial" w:hAnsi="Arial" w:cs="Arial"/>
          <w:b/>
        </w:rPr>
        <w:t>Abstract</w:t>
      </w:r>
    </w:p>
    <w:p w14:paraId="5C24EC7B" w14:textId="3922CC65" w:rsidR="00C5488C" w:rsidRPr="00542828" w:rsidRDefault="00FD0A82" w:rsidP="00542828">
      <w:pPr>
        <w:pStyle w:val="NormalWeb"/>
        <w:spacing w:line="360" w:lineRule="auto"/>
        <w:jc w:val="both"/>
        <w:rPr>
          <w:rFonts w:ascii="Arial" w:hAnsi="Arial" w:cs="Arial"/>
          <w:sz w:val="22"/>
          <w:szCs w:val="22"/>
        </w:rPr>
      </w:pPr>
      <w:r w:rsidRPr="00542828">
        <w:rPr>
          <w:rFonts w:ascii="Arial" w:hAnsi="Arial" w:cs="Arial"/>
          <w:b/>
          <w:sz w:val="22"/>
          <w:szCs w:val="22"/>
        </w:rPr>
        <w:t>Aim</w:t>
      </w:r>
      <w:r w:rsidR="00C5488C" w:rsidRPr="00542828">
        <w:rPr>
          <w:rFonts w:ascii="Arial" w:hAnsi="Arial" w:cs="Arial"/>
          <w:b/>
          <w:sz w:val="22"/>
          <w:szCs w:val="22"/>
        </w:rPr>
        <w:t>:</w:t>
      </w:r>
      <w:r w:rsidR="00C5488C" w:rsidRPr="00542828">
        <w:rPr>
          <w:rFonts w:ascii="Arial" w:hAnsi="Arial" w:cs="Arial"/>
          <w:sz w:val="22"/>
          <w:szCs w:val="22"/>
        </w:rPr>
        <w:t xml:space="preserve"> </w:t>
      </w:r>
      <w:r w:rsidR="00D90A22" w:rsidRPr="00542828">
        <w:rPr>
          <w:rFonts w:ascii="Arial" w:hAnsi="Arial" w:cs="Arial"/>
          <w:sz w:val="22"/>
          <w:szCs w:val="22"/>
        </w:rPr>
        <w:t>Numerous studies have demonstrated that socioeconomic position, gender, and educational attainment have a major impact on dietary diversity and nutritional choices</w:t>
      </w:r>
      <w:r w:rsidR="00EE64ED" w:rsidRPr="00542828">
        <w:rPr>
          <w:rFonts w:ascii="Arial" w:hAnsi="Arial" w:cs="Arial"/>
          <w:sz w:val="22"/>
          <w:szCs w:val="22"/>
        </w:rPr>
        <w:t>.</w:t>
      </w:r>
      <w:r w:rsidR="00D90A22" w:rsidRPr="00542828">
        <w:rPr>
          <w:rFonts w:ascii="Arial" w:hAnsi="Arial" w:cs="Arial"/>
          <w:sz w:val="22"/>
          <w:szCs w:val="22"/>
        </w:rPr>
        <w:t xml:space="preserve"> However, few studies have investigated that of toddlers and adults in rural communities. The goal of this study was to </w:t>
      </w:r>
      <w:r w:rsidR="00737C2A" w:rsidRPr="00542828">
        <w:rPr>
          <w:rFonts w:ascii="Arial" w:hAnsi="Arial" w:cs="Arial"/>
          <w:sz w:val="22"/>
          <w:szCs w:val="22"/>
        </w:rPr>
        <w:t>examine</w:t>
      </w:r>
      <w:r w:rsidR="00D90A22" w:rsidRPr="00542828">
        <w:rPr>
          <w:rFonts w:ascii="Arial" w:hAnsi="Arial" w:cs="Arial"/>
          <w:sz w:val="22"/>
          <w:szCs w:val="22"/>
        </w:rPr>
        <w:t xml:space="preserve"> the socio-demographic determinants of vitamins A, C &amp; E intake among male and female infants and toddlers, and adult males</w:t>
      </w:r>
      <w:r w:rsidR="00AE576A" w:rsidRPr="00542828">
        <w:rPr>
          <w:rFonts w:ascii="Arial" w:hAnsi="Arial" w:cs="Arial"/>
          <w:sz w:val="22"/>
          <w:szCs w:val="22"/>
        </w:rPr>
        <w:t xml:space="preserve"> and females</w:t>
      </w:r>
      <w:r w:rsidR="00D90A22" w:rsidRPr="00542828">
        <w:rPr>
          <w:rFonts w:ascii="Arial" w:hAnsi="Arial" w:cs="Arial"/>
          <w:sz w:val="22"/>
          <w:szCs w:val="22"/>
        </w:rPr>
        <w:t xml:space="preserve"> in rural households in two selected rural districts of Sierra Leone. </w:t>
      </w:r>
    </w:p>
    <w:p w14:paraId="349DA2B7" w14:textId="6754ABAC" w:rsidR="00AE576A" w:rsidRPr="00542828" w:rsidRDefault="00C5488C" w:rsidP="00542828">
      <w:pPr>
        <w:spacing w:line="360" w:lineRule="auto"/>
        <w:jc w:val="both"/>
        <w:rPr>
          <w:rFonts w:ascii="Arial" w:eastAsia="Times New Roman" w:hAnsi="Arial" w:cs="Arial"/>
          <w:b/>
          <w:i/>
        </w:rPr>
      </w:pPr>
      <w:r w:rsidRPr="00542828">
        <w:rPr>
          <w:rFonts w:ascii="Arial" w:hAnsi="Arial" w:cs="Arial"/>
          <w:b/>
        </w:rPr>
        <w:t>Method:</w:t>
      </w:r>
      <w:r w:rsidRPr="00542828">
        <w:rPr>
          <w:rFonts w:ascii="Arial" w:hAnsi="Arial" w:cs="Arial"/>
        </w:rPr>
        <w:t xml:space="preserve"> </w:t>
      </w:r>
      <w:r w:rsidR="00D90A22" w:rsidRPr="00542828">
        <w:rPr>
          <w:rFonts w:ascii="Arial" w:hAnsi="Arial" w:cs="Arial"/>
        </w:rPr>
        <w:t xml:space="preserve">A cross-sectional study design was used to explore the socio-demographic determinants of vitamins A, C, and E intake among households in </w:t>
      </w:r>
      <w:r w:rsidR="00737C2A" w:rsidRPr="00542828">
        <w:rPr>
          <w:rFonts w:ascii="Arial" w:hAnsi="Arial" w:cs="Arial"/>
        </w:rPr>
        <w:t>Bo and Pujehun districts and 1600 households were randomly surveyed.</w:t>
      </w:r>
      <w:r w:rsidR="00AE576A" w:rsidRPr="00542828">
        <w:rPr>
          <w:rFonts w:ascii="Arial" w:eastAsia="Times New Roman" w:hAnsi="Arial" w:cs="Arial"/>
          <w:b/>
          <w:i/>
        </w:rPr>
        <w:t xml:space="preserve"> </w:t>
      </w:r>
      <w:r w:rsidR="00AE576A" w:rsidRPr="00542828">
        <w:rPr>
          <w:rFonts w:ascii="Arial" w:eastAsia="Times New Roman" w:hAnsi="Arial" w:cs="Arial"/>
          <w:bCs/>
          <w:iCs/>
        </w:rPr>
        <w:t xml:space="preserve">Anthropometric measurements were employed. </w:t>
      </w:r>
      <w:r w:rsidR="00AE576A" w:rsidRPr="00542828">
        <w:rPr>
          <w:rFonts w:ascii="Arial" w:eastAsia="Times New Roman" w:hAnsi="Arial" w:cs="Arial"/>
        </w:rPr>
        <w:t xml:space="preserve">Weights and heights of </w:t>
      </w:r>
      <w:r w:rsidR="00FD0A82" w:rsidRPr="00542828">
        <w:rPr>
          <w:rFonts w:ascii="Arial" w:eastAsia="Times New Roman" w:hAnsi="Arial" w:cs="Arial"/>
        </w:rPr>
        <w:t>the participants</w:t>
      </w:r>
      <w:r w:rsidR="00AE576A" w:rsidRPr="00542828">
        <w:rPr>
          <w:rFonts w:ascii="Arial" w:eastAsia="Times New Roman" w:hAnsi="Arial" w:cs="Arial"/>
        </w:rPr>
        <w:t xml:space="preserve"> were measured using an electronic scale and height board</w:t>
      </w:r>
      <w:r w:rsidR="007C74BC" w:rsidRPr="00542828">
        <w:rPr>
          <w:rFonts w:ascii="Arial" w:eastAsia="Times New Roman" w:hAnsi="Arial" w:cs="Arial"/>
        </w:rPr>
        <w:t>.</w:t>
      </w:r>
      <w:r w:rsidR="00AE576A" w:rsidRPr="00542828">
        <w:rPr>
          <w:rFonts w:ascii="Arial" w:eastAsia="Times New Roman" w:hAnsi="Arial" w:cs="Arial"/>
        </w:rPr>
        <w:t xml:space="preserve"> In line with the World Health Organization guidelines on growth monitoring, lengths of the children were measured using the UNICEF wooden height board for infants and their weights were measured using</w:t>
      </w:r>
      <w:r w:rsidR="007C74BC" w:rsidRPr="00542828">
        <w:rPr>
          <w:rFonts w:ascii="Arial" w:eastAsia="Times New Roman" w:hAnsi="Arial" w:cs="Arial"/>
        </w:rPr>
        <w:t xml:space="preserve"> electronic balance. </w:t>
      </w:r>
      <w:r w:rsidR="00AE576A" w:rsidRPr="00542828">
        <w:rPr>
          <w:rFonts w:ascii="Arial" w:eastAsia="Times New Roman" w:hAnsi="Arial" w:cs="Arial"/>
        </w:rPr>
        <w:t xml:space="preserve">Mid-upper arm circumference of </w:t>
      </w:r>
      <w:r w:rsidR="00EE64ED" w:rsidRPr="00542828">
        <w:rPr>
          <w:rFonts w:ascii="Arial" w:eastAsia="Times New Roman" w:hAnsi="Arial" w:cs="Arial"/>
        </w:rPr>
        <w:t>adults, toddlers</w:t>
      </w:r>
      <w:r w:rsidR="00AE576A" w:rsidRPr="00542828">
        <w:rPr>
          <w:rFonts w:ascii="Arial" w:eastAsia="Times New Roman" w:hAnsi="Arial" w:cs="Arial"/>
        </w:rPr>
        <w:t xml:space="preserve"> and </w:t>
      </w:r>
      <w:r w:rsidR="00EE64ED" w:rsidRPr="00542828">
        <w:rPr>
          <w:rFonts w:ascii="Arial" w:eastAsia="Times New Roman" w:hAnsi="Arial" w:cs="Arial"/>
        </w:rPr>
        <w:t>infants</w:t>
      </w:r>
      <w:r w:rsidR="00AE576A" w:rsidRPr="00542828">
        <w:rPr>
          <w:rFonts w:ascii="Arial" w:eastAsia="Times New Roman" w:hAnsi="Arial" w:cs="Arial"/>
        </w:rPr>
        <w:t xml:space="preserve"> were measured using the standard UNICEF tapes</w:t>
      </w:r>
      <w:r w:rsidR="00EE64ED" w:rsidRPr="00542828">
        <w:rPr>
          <w:rFonts w:ascii="Arial" w:eastAsia="Times New Roman" w:hAnsi="Arial" w:cs="Arial"/>
        </w:rPr>
        <w:t>.</w:t>
      </w:r>
      <w:r w:rsidR="00292107" w:rsidRPr="00292107">
        <w:t xml:space="preserve"> </w:t>
      </w:r>
      <w:r w:rsidR="008E18EF" w:rsidRPr="00933089">
        <w:rPr>
          <w:rFonts w:ascii="Arial" w:hAnsi="Arial" w:cs="Arial"/>
          <w:highlight w:val="yellow"/>
        </w:rPr>
        <w:t>Using 24-hour recalls, n</w:t>
      </w:r>
      <w:r w:rsidR="00292107" w:rsidRPr="00933089">
        <w:rPr>
          <w:rFonts w:ascii="Arial" w:hAnsi="Arial" w:cs="Arial"/>
          <w:highlight w:val="yellow"/>
        </w:rPr>
        <w:t xml:space="preserve">utrients </w:t>
      </w:r>
      <w:r w:rsidR="00292107" w:rsidRPr="00933089">
        <w:rPr>
          <w:rFonts w:ascii="Arial" w:eastAsia="Times New Roman" w:hAnsi="Arial" w:cs="Arial"/>
          <w:highlight w:val="yellow"/>
        </w:rPr>
        <w:t xml:space="preserve">intake </w:t>
      </w:r>
      <w:r w:rsidR="008E18EF" w:rsidRPr="00933089">
        <w:rPr>
          <w:rFonts w:ascii="Arial" w:eastAsia="Times New Roman" w:hAnsi="Arial" w:cs="Arial"/>
          <w:highlight w:val="yellow"/>
        </w:rPr>
        <w:t xml:space="preserve">was </w:t>
      </w:r>
      <w:r w:rsidR="00292107" w:rsidRPr="00933089">
        <w:rPr>
          <w:rFonts w:ascii="Arial" w:eastAsia="Times New Roman" w:hAnsi="Arial" w:cs="Arial"/>
          <w:highlight w:val="yellow"/>
        </w:rPr>
        <w:t>calculated using the ‘</w:t>
      </w:r>
      <w:proofErr w:type="spellStart"/>
      <w:r w:rsidR="00292107" w:rsidRPr="00933089">
        <w:rPr>
          <w:rFonts w:ascii="Arial" w:eastAsia="Times New Roman" w:hAnsi="Arial" w:cs="Arial"/>
          <w:highlight w:val="yellow"/>
        </w:rPr>
        <w:t>NutriSurvey</w:t>
      </w:r>
      <w:proofErr w:type="spellEnd"/>
      <w:r w:rsidR="00292107" w:rsidRPr="00933089">
        <w:rPr>
          <w:rFonts w:ascii="Arial" w:eastAsia="Times New Roman" w:hAnsi="Arial" w:cs="Arial"/>
          <w:highlight w:val="yellow"/>
        </w:rPr>
        <w:t>’ software package</w:t>
      </w:r>
      <w:r w:rsidR="008E18EF" w:rsidRPr="00933089">
        <w:rPr>
          <w:rFonts w:ascii="Arial" w:eastAsia="Times New Roman" w:hAnsi="Arial" w:cs="Arial"/>
          <w:highlight w:val="yellow"/>
        </w:rPr>
        <w:t xml:space="preserve"> and was</w:t>
      </w:r>
      <w:r w:rsidR="008E18EF" w:rsidRPr="00933089">
        <w:rPr>
          <w:rFonts w:ascii="Arial" w:hAnsi="Arial" w:cs="Arial"/>
          <w:highlight w:val="yellow"/>
        </w:rPr>
        <w:t xml:space="preserve"> compared to Estimated Average Requirements (EAR) and descriptive statistics </w:t>
      </w:r>
      <w:r w:rsidR="00933089" w:rsidRPr="00933089">
        <w:rPr>
          <w:rFonts w:ascii="Arial" w:hAnsi="Arial" w:cs="Arial"/>
          <w:highlight w:val="yellow"/>
        </w:rPr>
        <w:t>(</w:t>
      </w:r>
      <w:r w:rsidR="009E5B24" w:rsidRPr="00933089">
        <w:rPr>
          <w:rFonts w:ascii="Arial" w:eastAsia="Times New Roman" w:hAnsi="Arial" w:cs="Arial"/>
          <w:highlight w:val="yellow"/>
        </w:rPr>
        <w:t>Box plots</w:t>
      </w:r>
      <w:r w:rsidR="00933089" w:rsidRPr="00933089">
        <w:rPr>
          <w:rFonts w:ascii="Arial" w:eastAsia="Times New Roman" w:hAnsi="Arial" w:cs="Arial"/>
          <w:highlight w:val="yellow"/>
        </w:rPr>
        <w:t>) was</w:t>
      </w:r>
      <w:r w:rsidR="009E5B24" w:rsidRPr="00933089">
        <w:rPr>
          <w:rFonts w:ascii="Arial" w:eastAsia="Times New Roman" w:hAnsi="Arial" w:cs="Arial"/>
          <w:highlight w:val="yellow"/>
        </w:rPr>
        <w:t xml:space="preserve"> used for comparison of the demographic groupings</w:t>
      </w:r>
      <w:r w:rsidR="009E5B24" w:rsidRPr="009E5B24">
        <w:rPr>
          <w:rFonts w:ascii="Arial" w:eastAsia="Times New Roman" w:hAnsi="Arial" w:cs="Arial"/>
          <w:highlight w:val="yellow"/>
        </w:rPr>
        <w:t>.</w:t>
      </w:r>
    </w:p>
    <w:p w14:paraId="77CF5C26" w14:textId="718D7C78" w:rsidR="00AE576A" w:rsidRPr="00542828" w:rsidRDefault="00AE576A" w:rsidP="00542828">
      <w:pPr>
        <w:pStyle w:val="NormalWeb"/>
        <w:spacing w:line="360" w:lineRule="auto"/>
        <w:jc w:val="both"/>
        <w:rPr>
          <w:rFonts w:ascii="Arial" w:hAnsi="Arial" w:cs="Arial"/>
          <w:sz w:val="22"/>
          <w:szCs w:val="22"/>
        </w:rPr>
      </w:pPr>
      <w:r w:rsidRPr="00542828">
        <w:rPr>
          <w:rFonts w:ascii="Arial" w:hAnsi="Arial" w:cs="Arial"/>
          <w:b/>
          <w:sz w:val="22"/>
          <w:szCs w:val="22"/>
        </w:rPr>
        <w:t>Results:</w:t>
      </w:r>
      <w:r w:rsidR="008A6CC7" w:rsidRPr="00542828">
        <w:rPr>
          <w:rFonts w:ascii="Arial" w:hAnsi="Arial" w:cs="Arial"/>
          <w:sz w:val="22"/>
          <w:szCs w:val="22"/>
        </w:rPr>
        <w:t xml:space="preserve"> The study highlights the important sociodemographic elements influencing vitamins A, C </w:t>
      </w:r>
      <w:r w:rsidR="00EE64ED" w:rsidRPr="00542828">
        <w:rPr>
          <w:rFonts w:ascii="Arial" w:hAnsi="Arial" w:cs="Arial"/>
          <w:sz w:val="22"/>
          <w:szCs w:val="22"/>
        </w:rPr>
        <w:t>and</w:t>
      </w:r>
      <w:r w:rsidR="008A6CC7" w:rsidRPr="00542828">
        <w:rPr>
          <w:rFonts w:ascii="Arial" w:hAnsi="Arial" w:cs="Arial"/>
          <w:sz w:val="22"/>
          <w:szCs w:val="22"/>
        </w:rPr>
        <w:t xml:space="preserve"> E </w:t>
      </w:r>
      <w:r w:rsidR="00055828" w:rsidRPr="00542828">
        <w:rPr>
          <w:rFonts w:ascii="Arial" w:hAnsi="Arial" w:cs="Arial"/>
          <w:sz w:val="22"/>
          <w:szCs w:val="22"/>
        </w:rPr>
        <w:t>consumption by toddlers and adults. The intake of vitamin A among male infants and toddlers seems to be lower compared to their female counterparts.</w:t>
      </w:r>
      <w:r w:rsidR="00737C2A" w:rsidRPr="00542828">
        <w:rPr>
          <w:rFonts w:ascii="Arial" w:hAnsi="Arial" w:cs="Arial"/>
          <w:sz w:val="22"/>
          <w:szCs w:val="22"/>
        </w:rPr>
        <w:t xml:space="preserve"> </w:t>
      </w:r>
      <w:r w:rsidR="00055828" w:rsidRPr="008E18EF">
        <w:rPr>
          <w:rFonts w:ascii="Arial" w:hAnsi="Arial" w:cs="Arial"/>
          <w:sz w:val="22"/>
          <w:szCs w:val="22"/>
          <w:highlight w:val="yellow"/>
        </w:rPr>
        <w:t>The results also show that adult women are likely consuming higher levels of vitamin A</w:t>
      </w:r>
      <w:r w:rsidR="00A36D4C" w:rsidRPr="008E18EF">
        <w:rPr>
          <w:rFonts w:ascii="Arial" w:hAnsi="Arial" w:cs="Arial"/>
          <w:sz w:val="22"/>
          <w:szCs w:val="22"/>
          <w:highlight w:val="yellow"/>
        </w:rPr>
        <w:t xml:space="preserve"> </w:t>
      </w:r>
      <w:r w:rsidR="007551FD" w:rsidRPr="008E18EF">
        <w:rPr>
          <w:rFonts w:ascii="Arial" w:hAnsi="Arial" w:cs="Arial"/>
          <w:sz w:val="22"/>
          <w:szCs w:val="22"/>
          <w:highlight w:val="yellow"/>
        </w:rPr>
        <w:t xml:space="preserve">and C </w:t>
      </w:r>
      <w:r w:rsidR="00A36D4C" w:rsidRPr="008E18EF">
        <w:rPr>
          <w:rFonts w:ascii="Arial" w:hAnsi="Arial" w:cs="Arial"/>
          <w:sz w:val="22"/>
          <w:szCs w:val="22"/>
          <w:highlight w:val="yellow"/>
        </w:rPr>
        <w:t xml:space="preserve">compared to their male </w:t>
      </w:r>
      <w:r w:rsidR="00A36D4C" w:rsidRPr="00717E24">
        <w:rPr>
          <w:rFonts w:ascii="Arial" w:hAnsi="Arial" w:cs="Arial"/>
          <w:sz w:val="22"/>
          <w:szCs w:val="22"/>
          <w:highlight w:val="yellow"/>
        </w:rPr>
        <w:t>counterparts</w:t>
      </w:r>
      <w:r w:rsidR="00717E24" w:rsidRPr="00717E24">
        <w:rPr>
          <w:rFonts w:ascii="Arial" w:hAnsi="Arial" w:cs="Arial"/>
          <w:sz w:val="22"/>
          <w:szCs w:val="22"/>
          <w:highlight w:val="yellow"/>
        </w:rPr>
        <w:t xml:space="preserve"> while there was a</w:t>
      </w:r>
      <w:r w:rsidR="00055828" w:rsidRPr="00717E24">
        <w:rPr>
          <w:rFonts w:ascii="Arial" w:hAnsi="Arial" w:cs="Arial"/>
          <w:sz w:val="22"/>
          <w:szCs w:val="22"/>
          <w:highlight w:val="yellow"/>
        </w:rPr>
        <w:t xml:space="preserve"> </w:t>
      </w:r>
      <w:r w:rsidR="00717E24" w:rsidRPr="00717E24">
        <w:rPr>
          <w:rFonts w:ascii="Arial" w:hAnsi="Arial" w:cs="Arial"/>
          <w:sz w:val="22"/>
          <w:szCs w:val="22"/>
          <w:highlight w:val="yellow"/>
        </w:rPr>
        <w:t xml:space="preserve">very high prevalence of vitamin E inadequacy </w:t>
      </w:r>
      <w:r w:rsidR="00717E24">
        <w:rPr>
          <w:rFonts w:ascii="Arial" w:hAnsi="Arial" w:cs="Arial"/>
          <w:sz w:val="22"/>
          <w:szCs w:val="22"/>
          <w:highlight w:val="yellow"/>
        </w:rPr>
        <w:t>(</w:t>
      </w:r>
      <w:r w:rsidR="00717E24" w:rsidRPr="00717E24">
        <w:rPr>
          <w:rFonts w:ascii="Arial" w:hAnsi="Arial" w:cs="Arial"/>
          <w:sz w:val="22"/>
          <w:szCs w:val="22"/>
          <w:highlight w:val="yellow"/>
        </w:rPr>
        <w:t>~98–99%</w:t>
      </w:r>
      <w:r w:rsidR="00717E24">
        <w:rPr>
          <w:rFonts w:ascii="Arial" w:hAnsi="Arial" w:cs="Arial"/>
          <w:sz w:val="22"/>
          <w:szCs w:val="22"/>
          <w:highlight w:val="yellow"/>
        </w:rPr>
        <w:t>)</w:t>
      </w:r>
      <w:r w:rsidR="00717E24" w:rsidRPr="00717E24">
        <w:rPr>
          <w:rFonts w:ascii="Arial" w:hAnsi="Arial" w:cs="Arial"/>
          <w:sz w:val="22"/>
          <w:szCs w:val="22"/>
          <w:highlight w:val="yellow"/>
        </w:rPr>
        <w:t xml:space="preserve"> across groups.</w:t>
      </w:r>
    </w:p>
    <w:p w14:paraId="4B2B7356" w14:textId="210EEDE9" w:rsidR="00D90A22" w:rsidRPr="00542828" w:rsidRDefault="00AE576A" w:rsidP="00542828">
      <w:pPr>
        <w:pStyle w:val="NormalWeb"/>
        <w:spacing w:line="360" w:lineRule="auto"/>
        <w:jc w:val="both"/>
        <w:rPr>
          <w:rFonts w:ascii="Arial" w:hAnsi="Arial" w:cs="Arial"/>
          <w:sz w:val="22"/>
          <w:szCs w:val="22"/>
        </w:rPr>
      </w:pPr>
      <w:r w:rsidRPr="00542828">
        <w:rPr>
          <w:rFonts w:ascii="Arial" w:hAnsi="Arial" w:cs="Arial"/>
          <w:sz w:val="22"/>
          <w:szCs w:val="22"/>
        </w:rPr>
        <w:t>Conclusion</w:t>
      </w:r>
      <w:r w:rsidRPr="00B83787">
        <w:rPr>
          <w:rFonts w:ascii="Arial" w:hAnsi="Arial" w:cs="Arial"/>
          <w:sz w:val="22"/>
          <w:szCs w:val="22"/>
          <w:highlight w:val="yellow"/>
        </w:rPr>
        <w:t xml:space="preserve">: </w:t>
      </w:r>
      <w:r w:rsidR="00B83787" w:rsidRPr="00B83787">
        <w:rPr>
          <w:rFonts w:ascii="Arial" w:hAnsi="Arial" w:cs="Arial"/>
          <w:sz w:val="22"/>
          <w:szCs w:val="22"/>
          <w:highlight w:val="yellow"/>
        </w:rPr>
        <w:t>L</w:t>
      </w:r>
      <w:r w:rsidRPr="00B83787">
        <w:rPr>
          <w:rFonts w:ascii="Arial" w:hAnsi="Arial" w:cs="Arial"/>
          <w:sz w:val="22"/>
          <w:szCs w:val="22"/>
          <w:highlight w:val="yellow"/>
        </w:rPr>
        <w:t>ower</w:t>
      </w:r>
      <w:r w:rsidR="00A36D4C" w:rsidRPr="00B83787">
        <w:rPr>
          <w:rFonts w:ascii="Arial" w:hAnsi="Arial" w:cs="Arial"/>
          <w:sz w:val="22"/>
          <w:szCs w:val="22"/>
          <w:highlight w:val="yellow"/>
        </w:rPr>
        <w:t xml:space="preserve"> vitamin E intake</w:t>
      </w:r>
      <w:r w:rsidR="00A36D4C" w:rsidRPr="00542828">
        <w:rPr>
          <w:rFonts w:ascii="Arial" w:hAnsi="Arial" w:cs="Arial"/>
          <w:sz w:val="22"/>
          <w:szCs w:val="22"/>
        </w:rPr>
        <w:t xml:space="preserve"> levels in both male and female infants and toddlers were </w:t>
      </w:r>
      <w:r w:rsidRPr="00542828">
        <w:rPr>
          <w:rFonts w:ascii="Arial" w:hAnsi="Arial" w:cs="Arial"/>
          <w:sz w:val="22"/>
          <w:szCs w:val="22"/>
        </w:rPr>
        <w:t>observed</w:t>
      </w:r>
      <w:r w:rsidR="007551FD" w:rsidRPr="00542828">
        <w:rPr>
          <w:rFonts w:ascii="Arial" w:hAnsi="Arial" w:cs="Arial"/>
          <w:sz w:val="22"/>
          <w:szCs w:val="22"/>
        </w:rPr>
        <w:t xml:space="preserve"> and</w:t>
      </w:r>
      <w:r w:rsidR="00A36D4C" w:rsidRPr="00542828">
        <w:rPr>
          <w:rFonts w:ascii="Arial" w:hAnsi="Arial" w:cs="Arial"/>
          <w:sz w:val="22"/>
          <w:szCs w:val="22"/>
        </w:rPr>
        <w:t>, g</w:t>
      </w:r>
      <w:r w:rsidR="00055828" w:rsidRPr="00542828">
        <w:rPr>
          <w:rFonts w:ascii="Arial" w:hAnsi="Arial" w:cs="Arial"/>
          <w:sz w:val="22"/>
          <w:szCs w:val="22"/>
        </w:rPr>
        <w:t>ender differences in eating habits and food choices were noted among the demographic groups and the deficiencies in vitamins A, C and E</w:t>
      </w:r>
      <w:r w:rsidR="00EE64ED" w:rsidRPr="00542828">
        <w:rPr>
          <w:rFonts w:ascii="Arial" w:hAnsi="Arial" w:cs="Arial"/>
          <w:sz w:val="22"/>
          <w:szCs w:val="22"/>
        </w:rPr>
        <w:t xml:space="preserve"> </w:t>
      </w:r>
      <w:r w:rsidR="00055828" w:rsidRPr="00542828">
        <w:rPr>
          <w:rFonts w:ascii="Arial" w:hAnsi="Arial" w:cs="Arial"/>
          <w:sz w:val="22"/>
          <w:szCs w:val="22"/>
        </w:rPr>
        <w:t xml:space="preserve">were </w:t>
      </w:r>
      <w:r w:rsidR="00C01097" w:rsidRPr="00542828">
        <w:rPr>
          <w:rFonts w:ascii="Arial" w:hAnsi="Arial" w:cs="Arial"/>
          <w:sz w:val="22"/>
          <w:szCs w:val="22"/>
        </w:rPr>
        <w:t>considered</w:t>
      </w:r>
      <w:r w:rsidR="00055828" w:rsidRPr="00542828">
        <w:rPr>
          <w:rFonts w:ascii="Arial" w:hAnsi="Arial" w:cs="Arial"/>
          <w:sz w:val="22"/>
          <w:szCs w:val="22"/>
        </w:rPr>
        <w:t xml:space="preserve"> as public health issues in the study areas. </w:t>
      </w:r>
    </w:p>
    <w:p w14:paraId="72A64361" w14:textId="48FB9236" w:rsidR="00DE6573" w:rsidRPr="00542828" w:rsidRDefault="00981055" w:rsidP="00542828">
      <w:pPr>
        <w:rPr>
          <w:rFonts w:ascii="Arial" w:hAnsi="Arial" w:cs="Arial"/>
        </w:rPr>
      </w:pPr>
      <w:r w:rsidRPr="00542828">
        <w:rPr>
          <w:rFonts w:ascii="Arial" w:hAnsi="Arial" w:cs="Arial"/>
        </w:rPr>
        <w:t xml:space="preserve">Key words: </w:t>
      </w:r>
      <w:r w:rsidR="00035FB2" w:rsidRPr="00542828">
        <w:rPr>
          <w:rFonts w:ascii="Arial" w:hAnsi="Arial" w:cs="Arial"/>
        </w:rPr>
        <w:t xml:space="preserve">Anthropometric, socio-demographic, vitamins, gender, toddlers, infants, adults.  </w:t>
      </w:r>
    </w:p>
    <w:p w14:paraId="3C035AE2" w14:textId="77777777" w:rsidR="005823B4" w:rsidRDefault="005823B4">
      <w:pPr>
        <w:rPr>
          <w:rFonts w:ascii="Arial" w:hAnsi="Arial" w:cs="Arial"/>
          <w:b/>
        </w:rPr>
      </w:pPr>
    </w:p>
    <w:p w14:paraId="1D22558A" w14:textId="77777777" w:rsidR="005823B4" w:rsidRDefault="005823B4">
      <w:pPr>
        <w:rPr>
          <w:rFonts w:ascii="Arial" w:hAnsi="Arial" w:cs="Arial"/>
          <w:b/>
        </w:rPr>
      </w:pPr>
    </w:p>
    <w:p w14:paraId="6F73CE28" w14:textId="7B94F906" w:rsidR="00DE6573" w:rsidRPr="00542828" w:rsidRDefault="00DE6573">
      <w:pPr>
        <w:rPr>
          <w:rFonts w:ascii="Arial" w:hAnsi="Arial" w:cs="Arial"/>
          <w:b/>
        </w:rPr>
      </w:pPr>
      <w:r w:rsidRPr="00542828">
        <w:rPr>
          <w:rFonts w:ascii="Arial" w:hAnsi="Arial" w:cs="Arial"/>
          <w:b/>
        </w:rPr>
        <w:t>Introduction</w:t>
      </w:r>
    </w:p>
    <w:p w14:paraId="48B8C05A" w14:textId="7D1B6C4E" w:rsidR="00950DEE" w:rsidRPr="00542828" w:rsidRDefault="00EC7DE6"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Micronutrient deficiencies, especially those of vitamins A, C, and </w:t>
      </w:r>
      <w:proofErr w:type="spellStart"/>
      <w:r w:rsidRPr="00542828">
        <w:rPr>
          <w:rFonts w:ascii="Arial" w:hAnsi="Arial" w:cs="Arial"/>
          <w:sz w:val="22"/>
          <w:szCs w:val="22"/>
        </w:rPr>
        <w:t>E</w:t>
      </w:r>
      <w:proofErr w:type="spellEnd"/>
      <w:r w:rsidRPr="00542828">
        <w:rPr>
          <w:rFonts w:ascii="Arial" w:hAnsi="Arial" w:cs="Arial"/>
          <w:sz w:val="22"/>
          <w:szCs w:val="22"/>
        </w:rPr>
        <w:t xml:space="preserve"> are a major global public health concern in rural households, disproportionately affecting vulnerable groups like women and children (Changezi &amp; Lindberg</w:t>
      </w:r>
      <w:r w:rsidR="00F064C6">
        <w:rPr>
          <w:rFonts w:ascii="Arial" w:hAnsi="Arial" w:cs="Arial"/>
          <w:sz w:val="22"/>
          <w:szCs w:val="22"/>
        </w:rPr>
        <w:t>,</w:t>
      </w:r>
      <w:r w:rsidRPr="00542828">
        <w:rPr>
          <w:rFonts w:ascii="Arial" w:hAnsi="Arial" w:cs="Arial"/>
          <w:sz w:val="22"/>
          <w:szCs w:val="22"/>
        </w:rPr>
        <w:t xml:space="preserve"> 2017). </w:t>
      </w:r>
      <w:r w:rsidR="00950DEE" w:rsidRPr="00542828">
        <w:rPr>
          <w:rFonts w:ascii="Arial" w:hAnsi="Arial" w:cs="Arial"/>
          <w:sz w:val="22"/>
          <w:szCs w:val="22"/>
        </w:rPr>
        <w:t>In many rural places, especially in Africa and Southeast Asia, vitamin A deficiency (VAD) is still a major problem since it increases mortality and causes childhood blindness (Changezi &amp; Lindberg</w:t>
      </w:r>
      <w:r w:rsidR="00F064C6">
        <w:rPr>
          <w:rFonts w:ascii="Arial" w:hAnsi="Arial" w:cs="Arial"/>
          <w:sz w:val="22"/>
          <w:szCs w:val="22"/>
        </w:rPr>
        <w:t>,</w:t>
      </w:r>
      <w:r w:rsidR="00950DEE" w:rsidRPr="00542828">
        <w:rPr>
          <w:rFonts w:ascii="Arial" w:hAnsi="Arial" w:cs="Arial"/>
          <w:sz w:val="22"/>
          <w:szCs w:val="22"/>
        </w:rPr>
        <w:t xml:space="preserve"> 2017). Research has demonstrated a strong correlation between VAD and variables such</w:t>
      </w:r>
      <w:r w:rsidR="005E26D8" w:rsidRPr="00542828">
        <w:rPr>
          <w:rFonts w:ascii="Arial" w:hAnsi="Arial" w:cs="Arial"/>
          <w:sz w:val="22"/>
          <w:szCs w:val="22"/>
        </w:rPr>
        <w:t xml:space="preserve"> as</w:t>
      </w:r>
      <w:r w:rsidR="00950DEE" w:rsidRPr="00542828">
        <w:rPr>
          <w:rFonts w:ascii="Arial" w:hAnsi="Arial" w:cs="Arial"/>
          <w:sz w:val="22"/>
          <w:szCs w:val="22"/>
        </w:rPr>
        <w:t xml:space="preserve"> inadequate dietary diversity, low maternal education, and limited access to healthcare services (</w:t>
      </w:r>
      <w:r w:rsidR="002B7CFB" w:rsidRPr="00542828">
        <w:rPr>
          <w:rFonts w:ascii="Arial" w:hAnsi="Arial" w:cs="Arial"/>
          <w:sz w:val="22"/>
          <w:szCs w:val="22"/>
        </w:rPr>
        <w:t>Sommer</w:t>
      </w:r>
      <w:r w:rsidR="00F064C6">
        <w:rPr>
          <w:rFonts w:ascii="Arial" w:hAnsi="Arial" w:cs="Arial"/>
          <w:sz w:val="22"/>
          <w:szCs w:val="22"/>
        </w:rPr>
        <w:t>,</w:t>
      </w:r>
      <w:r w:rsidR="007D023A" w:rsidRPr="00542828">
        <w:rPr>
          <w:rFonts w:ascii="Arial" w:hAnsi="Arial" w:cs="Arial"/>
          <w:sz w:val="22"/>
          <w:szCs w:val="22"/>
        </w:rPr>
        <w:t xml:space="preserve"> </w:t>
      </w:r>
      <w:r w:rsidR="002B7CFB" w:rsidRPr="00542828">
        <w:rPr>
          <w:rFonts w:ascii="Arial" w:hAnsi="Arial" w:cs="Arial"/>
          <w:sz w:val="22"/>
          <w:szCs w:val="22"/>
        </w:rPr>
        <w:t>2002</w:t>
      </w:r>
      <w:r w:rsidR="00950DEE" w:rsidRPr="00542828">
        <w:rPr>
          <w:rFonts w:ascii="Arial" w:hAnsi="Arial" w:cs="Arial"/>
          <w:sz w:val="22"/>
          <w:szCs w:val="22"/>
        </w:rPr>
        <w:t xml:space="preserve">; </w:t>
      </w:r>
      <w:r w:rsidR="004A56DF" w:rsidRPr="00542828">
        <w:rPr>
          <w:rFonts w:ascii="Arial" w:hAnsi="Arial" w:cs="Arial"/>
          <w:sz w:val="22"/>
          <w:szCs w:val="22"/>
        </w:rPr>
        <w:t>West, 2002</w:t>
      </w:r>
      <w:r w:rsidR="009D3648" w:rsidRPr="00542828">
        <w:rPr>
          <w:rFonts w:ascii="Arial" w:hAnsi="Arial" w:cs="Arial"/>
          <w:sz w:val="22"/>
          <w:szCs w:val="22"/>
        </w:rPr>
        <w:t xml:space="preserve">; </w:t>
      </w:r>
      <w:r w:rsidR="00F064C6" w:rsidRPr="00542828">
        <w:rPr>
          <w:rFonts w:ascii="Arial" w:hAnsi="Arial" w:cs="Arial"/>
          <w:sz w:val="22"/>
          <w:szCs w:val="22"/>
        </w:rPr>
        <w:t xml:space="preserve">Hossain </w:t>
      </w:r>
      <w:r w:rsidR="00F064C6">
        <w:rPr>
          <w:rFonts w:ascii="Arial" w:hAnsi="Arial" w:cs="Arial"/>
          <w:i/>
          <w:iCs/>
          <w:sz w:val="22"/>
          <w:szCs w:val="22"/>
        </w:rPr>
        <w:t>et</w:t>
      </w:r>
      <w:r w:rsidR="00F064C6" w:rsidRPr="00542828">
        <w:rPr>
          <w:rFonts w:ascii="Arial" w:hAnsi="Arial" w:cs="Arial"/>
          <w:i/>
          <w:iCs/>
          <w:sz w:val="22"/>
          <w:szCs w:val="22"/>
        </w:rPr>
        <w:t xml:space="preserve"> al</w:t>
      </w:r>
      <w:r w:rsidR="00F064C6">
        <w:rPr>
          <w:rFonts w:ascii="Arial" w:hAnsi="Arial" w:cs="Arial"/>
          <w:i/>
          <w:iCs/>
          <w:sz w:val="22"/>
          <w:szCs w:val="22"/>
        </w:rPr>
        <w:t>.,</w:t>
      </w:r>
      <w:r w:rsidR="00F064C6">
        <w:rPr>
          <w:rFonts w:ascii="Arial" w:hAnsi="Arial" w:cs="Arial"/>
          <w:sz w:val="22"/>
          <w:szCs w:val="22"/>
        </w:rPr>
        <w:t xml:space="preserve"> 2021</w:t>
      </w:r>
      <w:r w:rsidR="00F064C6" w:rsidRPr="00542828">
        <w:rPr>
          <w:rFonts w:ascii="Arial" w:hAnsi="Arial" w:cs="Arial"/>
          <w:sz w:val="22"/>
          <w:szCs w:val="22"/>
        </w:rPr>
        <w:t xml:space="preserve">; </w:t>
      </w:r>
      <w:r w:rsidR="00F064C6">
        <w:rPr>
          <w:rFonts w:ascii="Arial" w:hAnsi="Arial" w:cs="Arial"/>
          <w:sz w:val="22"/>
          <w:szCs w:val="22"/>
        </w:rPr>
        <w:t xml:space="preserve">Shilow </w:t>
      </w:r>
      <w:r w:rsidR="00F064C6" w:rsidRPr="00F064C6">
        <w:rPr>
          <w:rFonts w:ascii="Arial" w:hAnsi="Arial" w:cs="Arial"/>
          <w:i/>
          <w:sz w:val="22"/>
          <w:szCs w:val="22"/>
        </w:rPr>
        <w:t>et</w:t>
      </w:r>
      <w:r w:rsidR="009D3648" w:rsidRPr="00F064C6">
        <w:rPr>
          <w:rFonts w:ascii="Arial" w:hAnsi="Arial" w:cs="Arial"/>
          <w:i/>
          <w:sz w:val="22"/>
          <w:szCs w:val="22"/>
        </w:rPr>
        <w:t xml:space="preserve"> </w:t>
      </w:r>
      <w:r w:rsidR="00F064C6" w:rsidRPr="00F064C6">
        <w:rPr>
          <w:rFonts w:ascii="Arial" w:hAnsi="Arial" w:cs="Arial"/>
          <w:i/>
          <w:sz w:val="22"/>
          <w:szCs w:val="22"/>
        </w:rPr>
        <w:t>a</w:t>
      </w:r>
      <w:r w:rsidR="009D3648" w:rsidRPr="00F064C6">
        <w:rPr>
          <w:rFonts w:ascii="Arial" w:hAnsi="Arial" w:cs="Arial"/>
          <w:i/>
          <w:sz w:val="22"/>
          <w:szCs w:val="22"/>
        </w:rPr>
        <w:t>l</w:t>
      </w:r>
      <w:r w:rsidR="00F064C6">
        <w:rPr>
          <w:rFonts w:ascii="Arial" w:hAnsi="Arial" w:cs="Arial"/>
          <w:sz w:val="22"/>
          <w:szCs w:val="22"/>
        </w:rPr>
        <w:t>.,</w:t>
      </w:r>
      <w:r w:rsidR="009D3648" w:rsidRPr="00542828">
        <w:rPr>
          <w:rFonts w:ascii="Arial" w:hAnsi="Arial" w:cs="Arial"/>
          <w:sz w:val="22"/>
          <w:szCs w:val="22"/>
        </w:rPr>
        <w:t xml:space="preserve"> </w:t>
      </w:r>
      <w:r w:rsidR="005823B4">
        <w:rPr>
          <w:rFonts w:ascii="Arial" w:hAnsi="Arial" w:cs="Arial"/>
          <w:sz w:val="22"/>
          <w:szCs w:val="22"/>
        </w:rPr>
        <w:t>2022</w:t>
      </w:r>
      <w:r w:rsidR="00DD05DF" w:rsidRPr="00542828">
        <w:rPr>
          <w:rFonts w:ascii="Arial" w:hAnsi="Arial" w:cs="Arial"/>
          <w:sz w:val="22"/>
          <w:szCs w:val="22"/>
        </w:rPr>
        <w:t>).</w:t>
      </w:r>
      <w:r w:rsidR="00950DEE" w:rsidRPr="00542828">
        <w:rPr>
          <w:rFonts w:ascii="Arial" w:hAnsi="Arial" w:cs="Arial"/>
          <w:sz w:val="22"/>
          <w:szCs w:val="22"/>
        </w:rPr>
        <w:t xml:space="preserve"> As an illustration of the significance of maternal health interventions, a study conducted in Somalia indicated that children were more likely to eat foods high in vitamin A if their mothers had taken vitamin A supplements within the previous six months (</w:t>
      </w:r>
      <w:bookmarkStart w:id="1" w:name="_Hlk219668959"/>
      <w:proofErr w:type="spellStart"/>
      <w:r w:rsidR="00244E7A" w:rsidRPr="00542828">
        <w:rPr>
          <w:rFonts w:ascii="Arial" w:hAnsi="Arial" w:cs="Arial"/>
          <w:sz w:val="22"/>
          <w:szCs w:val="22"/>
        </w:rPr>
        <w:t>Wasantwisut</w:t>
      </w:r>
      <w:proofErr w:type="spellEnd"/>
      <w:r w:rsidR="00F064C6">
        <w:rPr>
          <w:rFonts w:ascii="Arial" w:hAnsi="Arial" w:cs="Arial"/>
          <w:sz w:val="22"/>
          <w:szCs w:val="22"/>
        </w:rPr>
        <w:t>,</w:t>
      </w:r>
      <w:r w:rsidR="00244E7A" w:rsidRPr="00542828">
        <w:rPr>
          <w:rFonts w:ascii="Arial" w:hAnsi="Arial" w:cs="Arial"/>
          <w:sz w:val="22"/>
          <w:szCs w:val="22"/>
        </w:rPr>
        <w:t xml:space="preserve"> </w:t>
      </w:r>
      <w:r w:rsidR="00950DEE" w:rsidRPr="00542828">
        <w:rPr>
          <w:rFonts w:ascii="Arial" w:hAnsi="Arial" w:cs="Arial"/>
          <w:sz w:val="22"/>
          <w:szCs w:val="22"/>
        </w:rPr>
        <w:t>20</w:t>
      </w:r>
      <w:bookmarkEnd w:id="1"/>
      <w:r w:rsidR="00244E7A" w:rsidRPr="00542828">
        <w:rPr>
          <w:rFonts w:ascii="Arial" w:hAnsi="Arial" w:cs="Arial"/>
          <w:sz w:val="22"/>
          <w:szCs w:val="22"/>
        </w:rPr>
        <w:t>02</w:t>
      </w:r>
      <w:r w:rsidR="00950DEE" w:rsidRPr="00542828">
        <w:rPr>
          <w:rFonts w:ascii="Arial" w:hAnsi="Arial" w:cs="Arial"/>
          <w:sz w:val="22"/>
          <w:szCs w:val="22"/>
        </w:rPr>
        <w:t>). Similarly, studies conducted in Bangladesh found that children in rural areas were more likely to take vitamin A supplements if their mothers had greater levels of education (</w:t>
      </w:r>
      <w:bookmarkStart w:id="2" w:name="_Hlk219844784"/>
      <w:r w:rsidR="00950DEE" w:rsidRPr="00542828">
        <w:rPr>
          <w:rFonts w:ascii="Arial" w:hAnsi="Arial" w:cs="Arial"/>
          <w:sz w:val="22"/>
          <w:szCs w:val="22"/>
        </w:rPr>
        <w:t xml:space="preserve">Hossain </w:t>
      </w:r>
      <w:r w:rsidR="00950DEE" w:rsidRPr="00542828">
        <w:rPr>
          <w:rFonts w:ascii="Arial" w:hAnsi="Arial" w:cs="Arial"/>
          <w:i/>
          <w:sz w:val="22"/>
          <w:szCs w:val="22"/>
        </w:rPr>
        <w:t>et al</w:t>
      </w:r>
      <w:r w:rsidR="00950DEE" w:rsidRPr="00542828">
        <w:rPr>
          <w:rFonts w:ascii="Arial" w:hAnsi="Arial" w:cs="Arial"/>
          <w:sz w:val="22"/>
          <w:szCs w:val="22"/>
        </w:rPr>
        <w:t>., 2021</w:t>
      </w:r>
      <w:bookmarkEnd w:id="2"/>
      <w:r w:rsidR="00950DEE" w:rsidRPr="00542828">
        <w:rPr>
          <w:rFonts w:ascii="Arial" w:hAnsi="Arial" w:cs="Arial"/>
          <w:sz w:val="22"/>
          <w:szCs w:val="22"/>
        </w:rPr>
        <w:t>). In order to boost vitamin A consumption among children in rural households, these findings highlight the necessity of focused interventions that address both individual and community-level determinants (</w:t>
      </w:r>
      <w:proofErr w:type="spellStart"/>
      <w:r w:rsidR="00F064C6" w:rsidRPr="00542828">
        <w:rPr>
          <w:rFonts w:ascii="Arial" w:hAnsi="Arial" w:cs="Arial"/>
          <w:kern w:val="2"/>
          <w:sz w:val="22"/>
          <w:szCs w:val="22"/>
          <w14:ligatures w14:val="standardContextual"/>
        </w:rPr>
        <w:t>Tanumihardjo</w:t>
      </w:r>
      <w:proofErr w:type="spellEnd"/>
      <w:r w:rsidR="00F064C6" w:rsidRPr="00542828">
        <w:rPr>
          <w:rFonts w:ascii="Arial" w:hAnsi="Arial" w:cs="Arial"/>
          <w:kern w:val="2"/>
          <w:sz w:val="22"/>
          <w:szCs w:val="22"/>
          <w14:ligatures w14:val="standardContextual"/>
        </w:rPr>
        <w:t>, 2011</w:t>
      </w:r>
      <w:r w:rsidR="00F064C6" w:rsidRPr="00542828">
        <w:rPr>
          <w:rFonts w:ascii="Arial" w:hAnsi="Arial" w:cs="Arial"/>
          <w:sz w:val="22"/>
          <w:szCs w:val="22"/>
        </w:rPr>
        <w:t xml:space="preserve">; </w:t>
      </w:r>
      <w:proofErr w:type="spellStart"/>
      <w:r w:rsidR="00950DEE" w:rsidRPr="00542828">
        <w:rPr>
          <w:rFonts w:ascii="Arial" w:hAnsi="Arial" w:cs="Arial"/>
          <w:sz w:val="22"/>
          <w:szCs w:val="22"/>
        </w:rPr>
        <w:t>Changezi</w:t>
      </w:r>
      <w:proofErr w:type="spellEnd"/>
      <w:r w:rsidR="00950DEE" w:rsidRPr="00542828">
        <w:rPr>
          <w:rFonts w:ascii="Arial" w:hAnsi="Arial" w:cs="Arial"/>
          <w:sz w:val="22"/>
          <w:szCs w:val="22"/>
        </w:rPr>
        <w:t xml:space="preserve"> &amp; Lindberg, 2017; </w:t>
      </w:r>
      <w:r w:rsidR="00014DB5" w:rsidRPr="00542828">
        <w:rPr>
          <w:rFonts w:ascii="Arial" w:hAnsi="Arial" w:cs="Arial"/>
          <w:sz w:val="22"/>
          <w:szCs w:val="22"/>
        </w:rPr>
        <w:t xml:space="preserve">Hossain </w:t>
      </w:r>
      <w:r w:rsidR="00014DB5" w:rsidRPr="00542828">
        <w:rPr>
          <w:rFonts w:ascii="Arial" w:hAnsi="Arial" w:cs="Arial"/>
          <w:i/>
          <w:sz w:val="22"/>
          <w:szCs w:val="22"/>
        </w:rPr>
        <w:t>et al</w:t>
      </w:r>
      <w:r w:rsidR="00014DB5" w:rsidRPr="00542828">
        <w:rPr>
          <w:rFonts w:ascii="Arial" w:hAnsi="Arial" w:cs="Arial"/>
          <w:sz w:val="22"/>
          <w:szCs w:val="22"/>
        </w:rPr>
        <w:t>., 2021)</w:t>
      </w:r>
      <w:r w:rsidR="00F064C6">
        <w:rPr>
          <w:rFonts w:ascii="Arial" w:hAnsi="Arial" w:cs="Arial"/>
          <w:sz w:val="22"/>
          <w:szCs w:val="22"/>
        </w:rPr>
        <w:t>.</w:t>
      </w:r>
      <w:r w:rsidR="00950DEE" w:rsidRPr="00542828">
        <w:rPr>
          <w:rFonts w:ascii="Arial" w:hAnsi="Arial" w:cs="Arial"/>
          <w:sz w:val="22"/>
          <w:szCs w:val="22"/>
        </w:rPr>
        <w:t xml:space="preserve"> </w:t>
      </w:r>
    </w:p>
    <w:p w14:paraId="72B82538" w14:textId="04EE1B47" w:rsidR="00950DEE" w:rsidRPr="00542828" w:rsidRDefault="00950DEE"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In both industrialized and developing nations, vitamin C deficiency is once again a problem, especially in rural and isolated areas with little access to fresh produce </w:t>
      </w:r>
      <w:r w:rsidR="002133CB" w:rsidRPr="00542828">
        <w:rPr>
          <w:rFonts w:ascii="Arial" w:hAnsi="Arial" w:cs="Arial"/>
          <w:sz w:val="22"/>
          <w:szCs w:val="22"/>
        </w:rPr>
        <w:t>(</w:t>
      </w:r>
      <w:r w:rsidR="008D39F9" w:rsidRPr="00542828">
        <w:rPr>
          <w:rFonts w:ascii="Arial" w:hAnsi="Arial" w:cs="Arial"/>
          <w:sz w:val="22"/>
          <w:szCs w:val="22"/>
        </w:rPr>
        <w:t>Bates, 1997</w:t>
      </w:r>
      <w:r w:rsidR="00F064C6">
        <w:rPr>
          <w:rFonts w:ascii="Arial" w:hAnsi="Arial" w:cs="Arial"/>
          <w:sz w:val="22"/>
          <w:szCs w:val="22"/>
        </w:rPr>
        <w:t>;</w:t>
      </w:r>
      <w:r w:rsidR="00F064C6" w:rsidRPr="00F064C6">
        <w:rPr>
          <w:rFonts w:ascii="Arial" w:hAnsi="Arial" w:cs="Arial"/>
          <w:kern w:val="2"/>
          <w:sz w:val="22"/>
          <w:szCs w:val="22"/>
          <w14:ligatures w14:val="standardContextual"/>
        </w:rPr>
        <w:t xml:space="preserve"> </w:t>
      </w:r>
      <w:r w:rsidR="00F064C6">
        <w:rPr>
          <w:rFonts w:ascii="Arial" w:hAnsi="Arial" w:cs="Arial"/>
          <w:kern w:val="2"/>
          <w:sz w:val="22"/>
          <w:szCs w:val="22"/>
          <w14:ligatures w14:val="standardContextual"/>
        </w:rPr>
        <w:t>Granger, 2018</w:t>
      </w:r>
      <w:r w:rsidR="002133CB" w:rsidRPr="00542828">
        <w:rPr>
          <w:rFonts w:ascii="Arial" w:hAnsi="Arial" w:cs="Arial"/>
          <w:sz w:val="22"/>
          <w:szCs w:val="22"/>
        </w:rPr>
        <w:t>)</w:t>
      </w:r>
      <w:r w:rsidRPr="00542828">
        <w:rPr>
          <w:rFonts w:ascii="Arial" w:hAnsi="Arial" w:cs="Arial"/>
          <w:sz w:val="22"/>
          <w:szCs w:val="22"/>
        </w:rPr>
        <w:t xml:space="preserve">. Inadequate vitamin C intake is largely caused by socioeconomic factors such </w:t>
      </w:r>
      <w:r w:rsidR="002133CB" w:rsidRPr="00542828">
        <w:rPr>
          <w:rFonts w:ascii="Arial" w:hAnsi="Arial" w:cs="Arial"/>
          <w:sz w:val="22"/>
          <w:szCs w:val="22"/>
        </w:rPr>
        <w:t xml:space="preserve">as </w:t>
      </w:r>
      <w:r w:rsidRPr="00542828">
        <w:rPr>
          <w:rFonts w:ascii="Arial" w:hAnsi="Arial" w:cs="Arial"/>
          <w:sz w:val="22"/>
          <w:szCs w:val="22"/>
        </w:rPr>
        <w:t>low income, food insecurity, and limited access to a variety of dietary sources (</w:t>
      </w:r>
      <w:r w:rsidR="008D39F9" w:rsidRPr="00542828">
        <w:rPr>
          <w:rFonts w:ascii="Arial" w:hAnsi="Arial" w:cs="Arial"/>
          <w:sz w:val="22"/>
          <w:szCs w:val="22"/>
        </w:rPr>
        <w:t>Granger, 2018)</w:t>
      </w:r>
      <w:r w:rsidRPr="00542828">
        <w:rPr>
          <w:rFonts w:ascii="Arial" w:hAnsi="Arial" w:cs="Arial"/>
          <w:sz w:val="22"/>
          <w:szCs w:val="22"/>
        </w:rPr>
        <w:t xml:space="preserve">. In a similar vein, research conducted in India has shown that low-income populations had significant rates of vitamin C insufficiency, with prevalence varied according to age, season, and tobacco usage (Ravindran </w:t>
      </w:r>
      <w:r w:rsidRPr="00542828">
        <w:rPr>
          <w:rFonts w:ascii="Arial" w:hAnsi="Arial" w:cs="Arial"/>
          <w:i/>
          <w:sz w:val="22"/>
          <w:szCs w:val="22"/>
        </w:rPr>
        <w:t>et al</w:t>
      </w:r>
      <w:r w:rsidRPr="00542828">
        <w:rPr>
          <w:rFonts w:ascii="Arial" w:hAnsi="Arial" w:cs="Arial"/>
          <w:sz w:val="22"/>
          <w:szCs w:val="22"/>
        </w:rPr>
        <w:t xml:space="preserve">., 2011). In order to tackle vitamin C insufficiency in vulnerable rural populations, these findings highlight the need for public health interventions that encourage access to reasonably priced, vitamin C-rich foods and discourage dangerous </w:t>
      </w:r>
      <w:proofErr w:type="spellStart"/>
      <w:r w:rsidRPr="00542828">
        <w:rPr>
          <w:rFonts w:ascii="Arial" w:hAnsi="Arial" w:cs="Arial"/>
          <w:sz w:val="22"/>
          <w:szCs w:val="22"/>
        </w:rPr>
        <w:t>behavio</w:t>
      </w:r>
      <w:r w:rsidR="002133CB" w:rsidRPr="00542828">
        <w:rPr>
          <w:rFonts w:ascii="Arial" w:hAnsi="Arial" w:cs="Arial"/>
          <w:sz w:val="22"/>
          <w:szCs w:val="22"/>
        </w:rPr>
        <w:t>u</w:t>
      </w:r>
      <w:r w:rsidRPr="00542828">
        <w:rPr>
          <w:rFonts w:ascii="Arial" w:hAnsi="Arial" w:cs="Arial"/>
          <w:sz w:val="22"/>
          <w:szCs w:val="22"/>
        </w:rPr>
        <w:t>rs</w:t>
      </w:r>
      <w:proofErr w:type="spellEnd"/>
      <w:r w:rsidRPr="00542828">
        <w:rPr>
          <w:rFonts w:ascii="Arial" w:hAnsi="Arial" w:cs="Arial"/>
          <w:sz w:val="22"/>
          <w:szCs w:val="22"/>
        </w:rPr>
        <w:t xml:space="preserve"> like tobacco use (</w:t>
      </w:r>
      <w:r w:rsidR="00F064C6">
        <w:rPr>
          <w:rFonts w:ascii="Arial" w:hAnsi="Arial" w:cs="Arial"/>
          <w:sz w:val="22"/>
          <w:szCs w:val="22"/>
        </w:rPr>
        <w:t>Moacir</w:t>
      </w:r>
      <w:r w:rsidR="00875193" w:rsidRPr="00542828">
        <w:rPr>
          <w:rFonts w:ascii="Arial" w:hAnsi="Arial" w:cs="Arial"/>
          <w:sz w:val="22"/>
          <w:szCs w:val="22"/>
        </w:rPr>
        <w:t>, 2023</w:t>
      </w:r>
      <w:r w:rsidRPr="00542828">
        <w:rPr>
          <w:rFonts w:ascii="Arial" w:hAnsi="Arial" w:cs="Arial"/>
          <w:sz w:val="22"/>
          <w:szCs w:val="22"/>
        </w:rPr>
        <w:t>).</w:t>
      </w:r>
    </w:p>
    <w:p w14:paraId="6D4DA7A5" w14:textId="4B8A1AEC" w:rsidR="00B841C0" w:rsidRPr="00542828" w:rsidRDefault="00950DEE"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Despite being less common than shortages of vitamins A and C, vitamin E deficiency is a serious health risk, especially in rural regions where availability </w:t>
      </w:r>
      <w:r w:rsidR="00B250DB" w:rsidRPr="00542828">
        <w:rPr>
          <w:rFonts w:ascii="Arial" w:hAnsi="Arial" w:cs="Arial"/>
          <w:sz w:val="22"/>
          <w:szCs w:val="22"/>
        </w:rPr>
        <w:t xml:space="preserve">of </w:t>
      </w:r>
      <w:r w:rsidRPr="00542828">
        <w:rPr>
          <w:rFonts w:ascii="Arial" w:hAnsi="Arial" w:cs="Arial"/>
          <w:sz w:val="22"/>
          <w:szCs w:val="22"/>
        </w:rPr>
        <w:t xml:space="preserve">fortified foods is limited and dietary diversity is limited </w:t>
      </w:r>
      <w:bookmarkStart w:id="3" w:name="_Hlk219847311"/>
      <w:r w:rsidRPr="00542828">
        <w:rPr>
          <w:rFonts w:ascii="Arial" w:hAnsi="Arial" w:cs="Arial"/>
          <w:sz w:val="22"/>
          <w:szCs w:val="22"/>
        </w:rPr>
        <w:t>(</w:t>
      </w:r>
      <w:r w:rsidR="00F064C6" w:rsidRPr="00542828">
        <w:rPr>
          <w:rFonts w:ascii="Arial" w:hAnsi="Arial" w:cs="Arial"/>
          <w:kern w:val="2"/>
          <w:sz w:val="22"/>
          <w:szCs w:val="22"/>
          <w14:ligatures w14:val="standardContextual"/>
        </w:rPr>
        <w:t>Lee</w:t>
      </w:r>
      <w:r w:rsidR="00F064C6">
        <w:rPr>
          <w:rFonts w:ascii="Arial" w:hAnsi="Arial" w:cs="Arial"/>
          <w:kern w:val="2"/>
          <w:sz w:val="22"/>
          <w:szCs w:val="22"/>
          <w14:ligatures w14:val="standardContextual"/>
        </w:rPr>
        <w:t xml:space="preserve"> </w:t>
      </w:r>
      <w:r w:rsidR="00F064C6" w:rsidRPr="00F064C6">
        <w:rPr>
          <w:rFonts w:ascii="Arial" w:hAnsi="Arial" w:cs="Arial"/>
          <w:i/>
          <w:kern w:val="2"/>
          <w:sz w:val="22"/>
          <w:szCs w:val="22"/>
          <w14:ligatures w14:val="standardContextual"/>
        </w:rPr>
        <w:t>et al</w:t>
      </w:r>
      <w:r w:rsidR="00F064C6" w:rsidRPr="00542828">
        <w:rPr>
          <w:rFonts w:ascii="Arial" w:hAnsi="Arial" w:cs="Arial"/>
          <w:kern w:val="2"/>
          <w:sz w:val="22"/>
          <w:szCs w:val="22"/>
          <w14:ligatures w14:val="standardContextual"/>
        </w:rPr>
        <w:t>.</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2021</w:t>
      </w:r>
      <w:r w:rsidR="00F064C6">
        <w:rPr>
          <w:rFonts w:ascii="Arial" w:hAnsi="Arial" w:cs="Arial"/>
          <w:kern w:val="2"/>
          <w:sz w:val="22"/>
          <w:szCs w:val="22"/>
          <w14:ligatures w14:val="standardContextual"/>
        </w:rPr>
        <w:t xml:space="preserve">; </w:t>
      </w:r>
      <w:r w:rsidR="00186232"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186232"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BB3A21" w:rsidRPr="00542828">
        <w:rPr>
          <w:rFonts w:ascii="Arial" w:hAnsi="Arial" w:cs="Arial"/>
          <w:kern w:val="2"/>
          <w:sz w:val="22"/>
          <w:szCs w:val="22"/>
          <w14:ligatures w14:val="standardContextual"/>
        </w:rPr>
        <w:t xml:space="preserve"> </w:t>
      </w:r>
      <w:r w:rsidR="00186232" w:rsidRPr="00542828">
        <w:rPr>
          <w:rFonts w:ascii="Arial" w:hAnsi="Arial" w:cs="Arial"/>
          <w:kern w:val="2"/>
          <w:sz w:val="22"/>
          <w:szCs w:val="22"/>
          <w14:ligatures w14:val="standardContextual"/>
        </w:rPr>
        <w:t>2022</w:t>
      </w:r>
      <w:bookmarkEnd w:id="3"/>
      <w:r w:rsidR="00B435CF" w:rsidRPr="00542828">
        <w:rPr>
          <w:rFonts w:ascii="Arial" w:hAnsi="Arial" w:cs="Arial"/>
          <w:kern w:val="2"/>
          <w:sz w:val="22"/>
          <w:szCs w:val="22"/>
          <w14:ligatures w14:val="standardContextual"/>
        </w:rPr>
        <w:t>)</w:t>
      </w:r>
      <w:r w:rsidR="00B01776" w:rsidRPr="00542828">
        <w:rPr>
          <w:rFonts w:ascii="Arial" w:hAnsi="Arial" w:cs="Arial"/>
          <w:kern w:val="2"/>
          <w:sz w:val="22"/>
          <w:szCs w:val="22"/>
          <w14:ligatures w14:val="standardContextual"/>
        </w:rPr>
        <w:t xml:space="preserve">. </w:t>
      </w:r>
      <w:r w:rsidRPr="00542828">
        <w:rPr>
          <w:rFonts w:ascii="Arial" w:hAnsi="Arial" w:cs="Arial"/>
          <w:sz w:val="22"/>
          <w:szCs w:val="22"/>
        </w:rPr>
        <w:t xml:space="preserve"> According to studies, vitamin E </w:t>
      </w:r>
      <w:r w:rsidRPr="00542828">
        <w:rPr>
          <w:rFonts w:ascii="Arial" w:hAnsi="Arial" w:cs="Arial"/>
          <w:sz w:val="22"/>
          <w:szCs w:val="22"/>
        </w:rPr>
        <w:lastRenderedPageBreak/>
        <w:t xml:space="preserve">deficiency is prevalent among women of reproductive age in rural South Asia </w:t>
      </w:r>
      <w:r w:rsidR="00BB3A21" w:rsidRPr="00542828">
        <w:rPr>
          <w:rFonts w:ascii="Arial" w:hAnsi="Arial" w:cs="Arial"/>
          <w:sz w:val="22"/>
          <w:szCs w:val="22"/>
        </w:rPr>
        <w:t>(</w:t>
      </w:r>
      <w:r w:rsidR="00BB3A21"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BB3A21"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BB3A21" w:rsidRPr="00542828">
        <w:rPr>
          <w:rFonts w:ascii="Arial" w:hAnsi="Arial" w:cs="Arial"/>
          <w:kern w:val="2"/>
          <w:sz w:val="22"/>
          <w:szCs w:val="22"/>
          <w14:ligatures w14:val="standardContextual"/>
        </w:rPr>
        <w:t xml:space="preserve"> </w:t>
      </w:r>
      <w:r w:rsidR="00F064C6">
        <w:rPr>
          <w:rFonts w:ascii="Arial" w:hAnsi="Arial" w:cs="Arial"/>
          <w:kern w:val="2"/>
          <w:sz w:val="22"/>
          <w:szCs w:val="22"/>
          <w14:ligatures w14:val="standardContextual"/>
        </w:rPr>
        <w:t>2022</w:t>
      </w:r>
      <w:r w:rsidR="00BB3A21" w:rsidRPr="00542828">
        <w:rPr>
          <w:rFonts w:ascii="Arial" w:hAnsi="Arial" w:cs="Arial"/>
          <w:sz w:val="22"/>
          <w:szCs w:val="22"/>
        </w:rPr>
        <w:t>)</w:t>
      </w:r>
      <w:r w:rsidRPr="00542828">
        <w:rPr>
          <w:rFonts w:ascii="Arial" w:hAnsi="Arial" w:cs="Arial"/>
          <w:sz w:val="22"/>
          <w:szCs w:val="22"/>
        </w:rPr>
        <w:t>. A number of factors, including chronic diseases that impair fat absorption and inadequate dietary fat consumption, which is essential for vitamin E</w:t>
      </w:r>
      <w:r w:rsidR="004E36FA" w:rsidRPr="00542828">
        <w:rPr>
          <w:rFonts w:ascii="Arial" w:hAnsi="Arial" w:cs="Arial"/>
          <w:sz w:val="22"/>
          <w:szCs w:val="22"/>
        </w:rPr>
        <w:t xml:space="preserve"> storage and </w:t>
      </w:r>
      <w:r w:rsidRPr="00542828">
        <w:rPr>
          <w:rFonts w:ascii="Arial" w:hAnsi="Arial" w:cs="Arial"/>
          <w:sz w:val="22"/>
          <w:szCs w:val="22"/>
        </w:rPr>
        <w:t>absorption, causes this deficit. According to research conducted in Bangladesh, a considerable percentage of rural women suffered from chronic vitamin E deficiency, underscoring the need for treatments to increase</w:t>
      </w:r>
      <w:r w:rsidR="007657B4" w:rsidRPr="00542828">
        <w:rPr>
          <w:rFonts w:ascii="Arial" w:hAnsi="Arial" w:cs="Arial"/>
          <w:sz w:val="22"/>
          <w:szCs w:val="22"/>
        </w:rPr>
        <w:t xml:space="preserve"> the availability of </w:t>
      </w:r>
      <w:r w:rsidRPr="00542828">
        <w:rPr>
          <w:rFonts w:ascii="Arial" w:hAnsi="Arial" w:cs="Arial"/>
          <w:sz w:val="22"/>
          <w:szCs w:val="22"/>
        </w:rPr>
        <w:t>vitamin E</w:t>
      </w:r>
      <w:r w:rsidR="00292107">
        <w:rPr>
          <w:rFonts w:ascii="Arial" w:hAnsi="Arial" w:cs="Arial"/>
          <w:sz w:val="22"/>
          <w:szCs w:val="22"/>
        </w:rPr>
        <w:t xml:space="preserve"> </w:t>
      </w:r>
      <w:r w:rsidR="00292107" w:rsidRPr="00292107">
        <w:rPr>
          <w:rFonts w:ascii="Arial" w:hAnsi="Arial" w:cs="Arial"/>
          <w:sz w:val="22"/>
          <w:szCs w:val="22"/>
          <w:highlight w:val="yellow"/>
        </w:rPr>
        <w:t>in</w:t>
      </w:r>
      <w:r w:rsidRPr="00542828">
        <w:rPr>
          <w:rFonts w:ascii="Arial" w:hAnsi="Arial" w:cs="Arial"/>
          <w:sz w:val="22"/>
          <w:szCs w:val="22"/>
        </w:rPr>
        <w:t xml:space="preserve"> these communities </w:t>
      </w:r>
      <w:r w:rsidR="00F064C6" w:rsidRPr="00542828">
        <w:rPr>
          <w:rFonts w:ascii="Arial" w:hAnsi="Arial" w:cs="Arial"/>
          <w:sz w:val="22"/>
          <w:szCs w:val="22"/>
        </w:rPr>
        <w:t>(</w:t>
      </w:r>
      <w:r w:rsidR="00F064C6" w:rsidRPr="00542828">
        <w:rPr>
          <w:rFonts w:ascii="Arial" w:hAnsi="Arial" w:cs="Arial"/>
          <w:kern w:val="2"/>
          <w:sz w:val="22"/>
          <w:szCs w:val="22"/>
          <w14:ligatures w14:val="standardContextual"/>
        </w:rPr>
        <w:t>Lee</w:t>
      </w:r>
      <w:r w:rsidR="00F064C6">
        <w:rPr>
          <w:rFonts w:ascii="Arial" w:hAnsi="Arial" w:cs="Arial"/>
          <w:kern w:val="2"/>
          <w:sz w:val="22"/>
          <w:szCs w:val="22"/>
          <w14:ligatures w14:val="standardContextual"/>
        </w:rPr>
        <w:t xml:space="preserve"> </w:t>
      </w:r>
      <w:r w:rsidR="00F064C6" w:rsidRPr="00F064C6">
        <w:rPr>
          <w:rFonts w:ascii="Arial" w:hAnsi="Arial" w:cs="Arial"/>
          <w:i/>
          <w:kern w:val="2"/>
          <w:sz w:val="22"/>
          <w:szCs w:val="22"/>
          <w14:ligatures w14:val="standardContextual"/>
        </w:rPr>
        <w:t>et al</w:t>
      </w:r>
      <w:r w:rsidR="00F064C6" w:rsidRPr="00542828">
        <w:rPr>
          <w:rFonts w:ascii="Arial" w:hAnsi="Arial" w:cs="Arial"/>
          <w:kern w:val="2"/>
          <w:sz w:val="22"/>
          <w:szCs w:val="22"/>
          <w14:ligatures w14:val="standardContextual"/>
        </w:rPr>
        <w:t>.</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2021</w:t>
      </w:r>
      <w:r w:rsidR="00F064C6">
        <w:rPr>
          <w:rFonts w:ascii="Arial" w:hAnsi="Arial" w:cs="Arial"/>
          <w:kern w:val="2"/>
          <w:sz w:val="22"/>
          <w:szCs w:val="22"/>
          <w14:ligatures w14:val="standardContextual"/>
        </w:rPr>
        <w:t xml:space="preserve">; </w:t>
      </w:r>
      <w:r w:rsidR="00F064C6"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F064C6"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2022)</w:t>
      </w:r>
      <w:r w:rsidR="00292107">
        <w:rPr>
          <w:rFonts w:ascii="Arial" w:hAnsi="Arial" w:cs="Arial"/>
          <w:sz w:val="22"/>
          <w:szCs w:val="22"/>
        </w:rPr>
        <w:t xml:space="preserve">. </w:t>
      </w:r>
      <w:r w:rsidR="00292107" w:rsidRPr="00292107">
        <w:rPr>
          <w:rFonts w:ascii="Arial" w:hAnsi="Arial" w:cs="Arial"/>
          <w:sz w:val="22"/>
          <w:szCs w:val="22"/>
          <w:highlight w:val="yellow"/>
        </w:rPr>
        <w:t xml:space="preserve">Promoting </w:t>
      </w:r>
      <w:r w:rsidRPr="00292107">
        <w:rPr>
          <w:rFonts w:ascii="Arial" w:hAnsi="Arial" w:cs="Arial"/>
          <w:sz w:val="22"/>
          <w:szCs w:val="22"/>
          <w:highlight w:val="yellow"/>
        </w:rPr>
        <w:t>consumption</w:t>
      </w:r>
      <w:r w:rsidRPr="00542828">
        <w:rPr>
          <w:rFonts w:ascii="Arial" w:hAnsi="Arial" w:cs="Arial"/>
          <w:sz w:val="22"/>
          <w:szCs w:val="22"/>
        </w:rPr>
        <w:t xml:space="preserve"> of foods high in vitamin E, such as vegetable oils, nuts, and seeds, and addressing the underlying causes of fat malabsorption should be the main goals of these interventions.</w:t>
      </w:r>
    </w:p>
    <w:p w14:paraId="3C217629" w14:textId="23FB310C" w:rsidR="006637A1" w:rsidRPr="00542828" w:rsidRDefault="000E1FA5"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Collectively, </w:t>
      </w:r>
      <w:r w:rsidR="00B51282" w:rsidRPr="00542828">
        <w:rPr>
          <w:rFonts w:ascii="Arial" w:hAnsi="Arial" w:cs="Arial"/>
          <w:sz w:val="22"/>
          <w:szCs w:val="22"/>
        </w:rPr>
        <w:t>t</w:t>
      </w:r>
      <w:r w:rsidR="00EC7DE6" w:rsidRPr="00542828">
        <w:rPr>
          <w:rFonts w:ascii="Arial" w:hAnsi="Arial" w:cs="Arial"/>
          <w:sz w:val="22"/>
          <w:szCs w:val="22"/>
        </w:rPr>
        <w:t xml:space="preserve">hese deficits are closely related to a network of sociodemographic factors that affect access to and utilization of nutrient-rich foods (Changezi &amp; Lindberg, 2017; Hossain </w:t>
      </w:r>
      <w:r w:rsidR="00EC7DE6" w:rsidRPr="00542828">
        <w:rPr>
          <w:rFonts w:ascii="Arial" w:hAnsi="Arial" w:cs="Arial"/>
          <w:i/>
          <w:sz w:val="22"/>
          <w:szCs w:val="22"/>
        </w:rPr>
        <w:t>et al</w:t>
      </w:r>
      <w:r w:rsidR="00EC7DE6" w:rsidRPr="00542828">
        <w:rPr>
          <w:rFonts w:ascii="Arial" w:hAnsi="Arial" w:cs="Arial"/>
          <w:sz w:val="22"/>
          <w:szCs w:val="22"/>
        </w:rPr>
        <w:t xml:space="preserve">., 2021). </w:t>
      </w:r>
      <w:r w:rsidR="00CD1E7C" w:rsidRPr="00542828">
        <w:rPr>
          <w:rFonts w:ascii="Arial" w:hAnsi="Arial" w:cs="Arial"/>
          <w:sz w:val="22"/>
          <w:szCs w:val="22"/>
        </w:rPr>
        <w:t xml:space="preserve">Vitamin deficiencies in many rural areas stem not only from limited food intake but also from poverty-driven dependence on staple foods lacking essential nutrients, which restricts access to diverse diets (Gouado </w:t>
      </w:r>
      <w:r w:rsidR="00CD1E7C" w:rsidRPr="00542828">
        <w:rPr>
          <w:rFonts w:ascii="Arial" w:hAnsi="Arial" w:cs="Arial"/>
          <w:i/>
          <w:sz w:val="22"/>
          <w:szCs w:val="22"/>
        </w:rPr>
        <w:t>et al</w:t>
      </w:r>
      <w:r w:rsidR="00CD1E7C" w:rsidRPr="00542828">
        <w:rPr>
          <w:rFonts w:ascii="Arial" w:hAnsi="Arial" w:cs="Arial"/>
          <w:sz w:val="22"/>
          <w:szCs w:val="22"/>
        </w:rPr>
        <w:t xml:space="preserve">., 1998). </w:t>
      </w:r>
      <w:r w:rsidR="00DE6573" w:rsidRPr="00542828">
        <w:rPr>
          <w:rFonts w:ascii="Arial" w:hAnsi="Arial" w:cs="Arial"/>
          <w:sz w:val="22"/>
          <w:szCs w:val="22"/>
        </w:rPr>
        <w:t>Micronutrient deficiencies, particularly iron deficiency, are prevalent among young children in Sierra Leone. Only about half of children aged 6–23 months consume iron-rich foods, with intake strongly associated with maternal employment, education, and access to health services. Children from rural areas, those with younger or unemployed mothers, and those not meeting minimum dietary standards are at heightened risk of inadequate nutrient intake (</w:t>
      </w:r>
      <w:r w:rsidR="00C7433B" w:rsidRPr="00542828">
        <w:rPr>
          <w:rFonts w:ascii="Arial" w:hAnsi="Arial" w:cs="Arial"/>
          <w:sz w:val="22"/>
          <w:szCs w:val="22"/>
        </w:rPr>
        <w:t>Osborne</w:t>
      </w:r>
      <w:r w:rsidR="00F50991" w:rsidRPr="00542828">
        <w:rPr>
          <w:rFonts w:ascii="Arial" w:hAnsi="Arial" w:cs="Arial"/>
          <w:sz w:val="22"/>
          <w:szCs w:val="22"/>
        </w:rPr>
        <w:t xml:space="preserve"> </w:t>
      </w:r>
      <w:r w:rsidR="00DE6573" w:rsidRPr="00F064C6">
        <w:rPr>
          <w:rFonts w:ascii="Arial" w:hAnsi="Arial" w:cs="Arial"/>
          <w:i/>
          <w:sz w:val="22"/>
          <w:szCs w:val="22"/>
        </w:rPr>
        <w:t>et al</w:t>
      </w:r>
      <w:r w:rsidR="00DE6573" w:rsidRPr="00542828">
        <w:rPr>
          <w:rFonts w:ascii="Arial" w:hAnsi="Arial" w:cs="Arial"/>
          <w:sz w:val="22"/>
          <w:szCs w:val="22"/>
        </w:rPr>
        <w:t>., 20</w:t>
      </w:r>
      <w:r w:rsidR="00F50991" w:rsidRPr="00542828">
        <w:rPr>
          <w:rFonts w:ascii="Arial" w:hAnsi="Arial" w:cs="Arial"/>
          <w:sz w:val="22"/>
          <w:szCs w:val="22"/>
        </w:rPr>
        <w:t>25</w:t>
      </w:r>
      <w:r w:rsidR="00DE6573" w:rsidRPr="00542828">
        <w:rPr>
          <w:rFonts w:ascii="Arial" w:hAnsi="Arial" w:cs="Arial"/>
          <w:sz w:val="22"/>
          <w:szCs w:val="22"/>
        </w:rPr>
        <w:t>).</w:t>
      </w:r>
      <w:r w:rsidR="00D36293" w:rsidRPr="00542828">
        <w:rPr>
          <w:rFonts w:ascii="Arial" w:hAnsi="Arial" w:cs="Arial"/>
          <w:sz w:val="22"/>
          <w:szCs w:val="22"/>
        </w:rPr>
        <w:t xml:space="preserve"> </w:t>
      </w:r>
      <w:r w:rsidR="00EC7DE6" w:rsidRPr="00542828">
        <w:rPr>
          <w:rFonts w:ascii="Arial" w:hAnsi="Arial" w:cs="Arial"/>
          <w:sz w:val="22"/>
          <w:szCs w:val="22"/>
        </w:rPr>
        <w:t xml:space="preserve">Inadequate nutrition understanding, subpar farming methods, and restricted access to healthcare and supplements programs all exacerbate this </w:t>
      </w:r>
      <w:r w:rsidR="002133CB" w:rsidRPr="00542828">
        <w:rPr>
          <w:rFonts w:ascii="Arial" w:hAnsi="Arial" w:cs="Arial"/>
          <w:sz w:val="22"/>
          <w:szCs w:val="22"/>
        </w:rPr>
        <w:t xml:space="preserve">problem </w:t>
      </w:r>
      <w:r w:rsidR="00EC7DE6" w:rsidRPr="00542828">
        <w:rPr>
          <w:rFonts w:ascii="Arial" w:hAnsi="Arial" w:cs="Arial"/>
          <w:sz w:val="22"/>
          <w:szCs w:val="22"/>
        </w:rPr>
        <w:t xml:space="preserve">(National Nutrition Monitoring Bureau (NNMB) Technical Report No. 23, 2006; Wolde-Gebriel </w:t>
      </w:r>
      <w:r w:rsidR="00EC7DE6" w:rsidRPr="00542828">
        <w:rPr>
          <w:rFonts w:ascii="Arial" w:hAnsi="Arial" w:cs="Arial"/>
          <w:i/>
          <w:sz w:val="22"/>
          <w:szCs w:val="22"/>
        </w:rPr>
        <w:t>et al</w:t>
      </w:r>
      <w:r w:rsidR="00EC7DE6" w:rsidRPr="00542828">
        <w:rPr>
          <w:rFonts w:ascii="Arial" w:hAnsi="Arial" w:cs="Arial"/>
          <w:sz w:val="22"/>
          <w:szCs w:val="22"/>
        </w:rPr>
        <w:t xml:space="preserve">., 1993). Designing successful interventions to increase vitamin consumption and treat the underlying causes of malnutrition in these populations requires an understanding of these determinants (Changezi &amp; Lindberg 2017; Hossain </w:t>
      </w:r>
      <w:r w:rsidR="00EC7DE6" w:rsidRPr="00542828">
        <w:rPr>
          <w:rFonts w:ascii="Arial" w:hAnsi="Arial" w:cs="Arial"/>
          <w:i/>
          <w:sz w:val="22"/>
          <w:szCs w:val="22"/>
        </w:rPr>
        <w:t>et al</w:t>
      </w:r>
      <w:r w:rsidR="00EC7DE6" w:rsidRPr="00542828">
        <w:rPr>
          <w:rFonts w:ascii="Arial" w:hAnsi="Arial" w:cs="Arial"/>
          <w:sz w:val="22"/>
          <w:szCs w:val="22"/>
        </w:rPr>
        <w:t xml:space="preserve">., 2021). </w:t>
      </w:r>
      <w:r w:rsidR="00D36293" w:rsidRPr="00542828">
        <w:rPr>
          <w:rFonts w:ascii="Arial" w:hAnsi="Arial" w:cs="Arial"/>
          <w:sz w:val="22"/>
          <w:szCs w:val="22"/>
        </w:rPr>
        <w:t xml:space="preserve">According to </w:t>
      </w:r>
      <w:r w:rsidR="00F064C6">
        <w:rPr>
          <w:rFonts w:ascii="Arial" w:hAnsi="Arial" w:cs="Arial"/>
          <w:kern w:val="2"/>
          <w:sz w:val="22"/>
          <w:szCs w:val="22"/>
          <w14:ligatures w14:val="standardContextual"/>
        </w:rPr>
        <w:t xml:space="preserve">Lee </w:t>
      </w:r>
      <w:r w:rsidR="00D36293" w:rsidRPr="00542828">
        <w:rPr>
          <w:rFonts w:ascii="Arial" w:hAnsi="Arial" w:cs="Arial"/>
          <w:i/>
          <w:sz w:val="22"/>
          <w:szCs w:val="22"/>
        </w:rPr>
        <w:t>et al</w:t>
      </w:r>
      <w:r w:rsidR="00D36293" w:rsidRPr="00542828">
        <w:rPr>
          <w:rFonts w:ascii="Arial" w:hAnsi="Arial" w:cs="Arial"/>
          <w:sz w:val="22"/>
          <w:szCs w:val="22"/>
        </w:rPr>
        <w:t xml:space="preserve">. </w:t>
      </w:r>
      <w:r w:rsidR="00355F14" w:rsidRPr="00542828">
        <w:rPr>
          <w:rFonts w:ascii="Arial" w:hAnsi="Arial" w:cs="Arial"/>
          <w:sz w:val="22"/>
          <w:szCs w:val="22"/>
        </w:rPr>
        <w:t>(2003)</w:t>
      </w:r>
      <w:r w:rsidR="00FC328F" w:rsidRPr="00542828">
        <w:rPr>
          <w:rFonts w:ascii="Arial" w:hAnsi="Arial" w:cs="Arial"/>
          <w:sz w:val="22"/>
          <w:szCs w:val="22"/>
        </w:rPr>
        <w:t xml:space="preserve">, micronutrient deficiencies cause significant health issues in developing countries, particularly among pregnant women, nursing mothers, and children under five. Young children in rural areas are especially likely to lack essential nutrients, such as vitamins A, C, and E, as well as iron, iodine, and zinc, leaving them susceptible to micronutrient malnutrition and its serious health consequences. </w:t>
      </w:r>
      <w:r w:rsidR="006637A1" w:rsidRPr="00542828">
        <w:rPr>
          <w:rFonts w:ascii="Arial" w:hAnsi="Arial" w:cs="Arial"/>
          <w:sz w:val="22"/>
          <w:szCs w:val="22"/>
        </w:rPr>
        <w:t>For example, lack of vitamin A can cause stunted</w:t>
      </w:r>
      <w:r w:rsidR="00DF2331" w:rsidRPr="00542828">
        <w:rPr>
          <w:rFonts w:ascii="Arial" w:hAnsi="Arial" w:cs="Arial"/>
          <w:sz w:val="22"/>
          <w:szCs w:val="22"/>
        </w:rPr>
        <w:t>,</w:t>
      </w:r>
      <w:r w:rsidR="006637A1" w:rsidRPr="00542828">
        <w:rPr>
          <w:rFonts w:ascii="Arial" w:hAnsi="Arial" w:cs="Arial"/>
          <w:sz w:val="22"/>
          <w:szCs w:val="22"/>
        </w:rPr>
        <w:t xml:space="preserve"> cognitive and physical development in children (</w:t>
      </w:r>
      <w:r w:rsidR="00F064C6" w:rsidRPr="00542828">
        <w:rPr>
          <w:rFonts w:ascii="Arial" w:hAnsi="Arial" w:cs="Arial"/>
          <w:sz w:val="22"/>
          <w:szCs w:val="22"/>
        </w:rPr>
        <w:t>Sommer, 1995</w:t>
      </w:r>
      <w:r w:rsidR="00F064C6">
        <w:rPr>
          <w:rFonts w:ascii="Arial" w:hAnsi="Arial" w:cs="Arial"/>
          <w:sz w:val="22"/>
          <w:szCs w:val="22"/>
        </w:rPr>
        <w:t xml:space="preserve">; </w:t>
      </w:r>
      <w:r w:rsidR="006637A1" w:rsidRPr="00542828">
        <w:rPr>
          <w:rFonts w:ascii="Arial" w:hAnsi="Arial" w:cs="Arial"/>
          <w:sz w:val="22"/>
          <w:szCs w:val="22"/>
        </w:rPr>
        <w:t xml:space="preserve">Allen, 2000; Rao </w:t>
      </w:r>
      <w:r w:rsidR="006637A1" w:rsidRPr="00542828">
        <w:rPr>
          <w:rFonts w:ascii="Arial" w:hAnsi="Arial" w:cs="Arial"/>
          <w:i/>
          <w:sz w:val="22"/>
          <w:szCs w:val="22"/>
        </w:rPr>
        <w:t>et al</w:t>
      </w:r>
      <w:r w:rsidR="006637A1" w:rsidRPr="00542828">
        <w:rPr>
          <w:rFonts w:ascii="Arial" w:hAnsi="Arial" w:cs="Arial"/>
          <w:sz w:val="22"/>
          <w:szCs w:val="22"/>
        </w:rPr>
        <w:t>., 2020).</w:t>
      </w:r>
      <w:r w:rsidR="00F064C6">
        <w:rPr>
          <w:rFonts w:ascii="Arial" w:hAnsi="Arial" w:cs="Arial"/>
          <w:sz w:val="22"/>
          <w:szCs w:val="22"/>
        </w:rPr>
        <w:t xml:space="preserve"> </w:t>
      </w:r>
      <w:r w:rsidR="00ED691D" w:rsidRPr="00542828">
        <w:rPr>
          <w:rFonts w:ascii="Arial" w:hAnsi="Arial" w:cs="Arial"/>
          <w:sz w:val="22"/>
          <w:szCs w:val="22"/>
        </w:rPr>
        <w:t>Vitamin C deficiency in children can cause corkscrew hairs, perifollicular hemorrhages, and gingival bleeding</w:t>
      </w:r>
      <w:r w:rsidR="00D562C2" w:rsidRPr="00542828">
        <w:rPr>
          <w:rFonts w:ascii="Arial" w:hAnsi="Arial" w:cs="Arial"/>
          <w:sz w:val="22"/>
          <w:szCs w:val="22"/>
        </w:rPr>
        <w:t>,</w:t>
      </w:r>
      <w:r w:rsidR="00ED691D" w:rsidRPr="00542828">
        <w:rPr>
          <w:rFonts w:ascii="Arial" w:hAnsi="Arial" w:cs="Arial"/>
          <w:sz w:val="22"/>
          <w:szCs w:val="22"/>
        </w:rPr>
        <w:t xml:space="preserve"> and in some </w:t>
      </w:r>
      <w:proofErr w:type="gramStart"/>
      <w:r w:rsidR="00ED691D" w:rsidRPr="00542828">
        <w:rPr>
          <w:rFonts w:ascii="Arial" w:hAnsi="Arial" w:cs="Arial"/>
          <w:sz w:val="22"/>
          <w:szCs w:val="22"/>
        </w:rPr>
        <w:t>case</w:t>
      </w:r>
      <w:r w:rsidR="00513CF4" w:rsidRPr="00542828">
        <w:rPr>
          <w:rFonts w:ascii="Arial" w:hAnsi="Arial" w:cs="Arial"/>
          <w:sz w:val="22"/>
          <w:szCs w:val="22"/>
        </w:rPr>
        <w:t>s</w:t>
      </w:r>
      <w:proofErr w:type="gramEnd"/>
      <w:r w:rsidR="00ED691D" w:rsidRPr="00542828">
        <w:rPr>
          <w:rFonts w:ascii="Arial" w:hAnsi="Arial" w:cs="Arial"/>
          <w:sz w:val="22"/>
          <w:szCs w:val="22"/>
        </w:rPr>
        <w:t xml:space="preserve"> it lead</w:t>
      </w:r>
      <w:r w:rsidR="00D562C2" w:rsidRPr="00542828">
        <w:rPr>
          <w:rFonts w:ascii="Arial" w:hAnsi="Arial" w:cs="Arial"/>
          <w:sz w:val="22"/>
          <w:szCs w:val="22"/>
        </w:rPr>
        <w:t>s</w:t>
      </w:r>
      <w:r w:rsidR="00ED691D" w:rsidRPr="00542828">
        <w:rPr>
          <w:rFonts w:ascii="Arial" w:hAnsi="Arial" w:cs="Arial"/>
          <w:sz w:val="22"/>
          <w:szCs w:val="22"/>
        </w:rPr>
        <w:t xml:space="preserve"> to scurvy</w:t>
      </w:r>
      <w:r w:rsidR="002133CB" w:rsidRPr="00542828">
        <w:rPr>
          <w:rFonts w:ascii="Arial" w:hAnsi="Arial" w:cs="Arial"/>
          <w:sz w:val="22"/>
          <w:szCs w:val="22"/>
        </w:rPr>
        <w:t xml:space="preserve"> disease</w:t>
      </w:r>
      <w:r w:rsidR="00ED691D" w:rsidRPr="00542828">
        <w:rPr>
          <w:rFonts w:ascii="Arial" w:hAnsi="Arial" w:cs="Arial"/>
          <w:sz w:val="22"/>
          <w:szCs w:val="22"/>
        </w:rPr>
        <w:t xml:space="preserve"> </w:t>
      </w:r>
      <w:r w:rsidR="006E626D" w:rsidRPr="00542828">
        <w:rPr>
          <w:rFonts w:ascii="Arial" w:hAnsi="Arial" w:cs="Arial"/>
          <w:sz w:val="22"/>
          <w:szCs w:val="22"/>
        </w:rPr>
        <w:t xml:space="preserve">(De Luna </w:t>
      </w:r>
      <w:r w:rsidR="006E626D" w:rsidRPr="00542828">
        <w:rPr>
          <w:rFonts w:ascii="Arial" w:hAnsi="Arial" w:cs="Arial"/>
          <w:i/>
          <w:sz w:val="22"/>
          <w:szCs w:val="22"/>
        </w:rPr>
        <w:t>et al</w:t>
      </w:r>
      <w:r w:rsidR="006E626D" w:rsidRPr="00542828">
        <w:rPr>
          <w:rFonts w:ascii="Arial" w:hAnsi="Arial" w:cs="Arial"/>
          <w:sz w:val="22"/>
          <w:szCs w:val="22"/>
        </w:rPr>
        <w:t xml:space="preserve">., 2003; </w:t>
      </w:r>
      <w:proofErr w:type="spellStart"/>
      <w:r w:rsidR="006E626D" w:rsidRPr="00542828">
        <w:rPr>
          <w:rFonts w:ascii="Arial" w:hAnsi="Arial" w:cs="Arial"/>
          <w:sz w:val="22"/>
          <w:szCs w:val="22"/>
        </w:rPr>
        <w:t>Magiorkinis</w:t>
      </w:r>
      <w:proofErr w:type="spellEnd"/>
      <w:r w:rsidR="006E626D" w:rsidRPr="00542828">
        <w:rPr>
          <w:rFonts w:ascii="Arial" w:hAnsi="Arial" w:cs="Arial"/>
          <w:sz w:val="22"/>
          <w:szCs w:val="22"/>
        </w:rPr>
        <w:t xml:space="preserve"> </w:t>
      </w:r>
      <w:r w:rsidR="006E626D" w:rsidRPr="00542828">
        <w:rPr>
          <w:rFonts w:ascii="Arial" w:hAnsi="Arial" w:cs="Arial"/>
          <w:i/>
          <w:sz w:val="22"/>
          <w:szCs w:val="22"/>
        </w:rPr>
        <w:t>et al</w:t>
      </w:r>
      <w:r w:rsidR="006E626D" w:rsidRPr="00542828">
        <w:rPr>
          <w:rFonts w:ascii="Arial" w:hAnsi="Arial" w:cs="Arial"/>
          <w:sz w:val="22"/>
          <w:szCs w:val="22"/>
        </w:rPr>
        <w:t>., 2011)</w:t>
      </w:r>
      <w:r w:rsidR="00D562C2" w:rsidRPr="00542828">
        <w:rPr>
          <w:rFonts w:ascii="Arial" w:hAnsi="Arial" w:cs="Arial"/>
          <w:sz w:val="22"/>
          <w:szCs w:val="22"/>
        </w:rPr>
        <w:t>.</w:t>
      </w:r>
      <w:r w:rsidR="006E626D" w:rsidRPr="00542828">
        <w:rPr>
          <w:rFonts w:ascii="Arial" w:hAnsi="Arial" w:cs="Arial"/>
          <w:sz w:val="22"/>
          <w:szCs w:val="22"/>
        </w:rPr>
        <w:t xml:space="preserve"> </w:t>
      </w:r>
      <w:r w:rsidR="00D562C2" w:rsidRPr="00542828">
        <w:rPr>
          <w:rFonts w:ascii="Arial" w:hAnsi="Arial" w:cs="Arial"/>
          <w:sz w:val="22"/>
          <w:szCs w:val="22"/>
        </w:rPr>
        <w:t xml:space="preserve">On the </w:t>
      </w:r>
      <w:r w:rsidR="00D562C2" w:rsidRPr="00542828">
        <w:rPr>
          <w:rFonts w:ascii="Arial" w:hAnsi="Arial" w:cs="Arial"/>
          <w:sz w:val="22"/>
          <w:szCs w:val="22"/>
        </w:rPr>
        <w:lastRenderedPageBreak/>
        <w:t xml:space="preserve">other hand, </w:t>
      </w:r>
      <w:r w:rsidR="002133CB" w:rsidRPr="00542828">
        <w:rPr>
          <w:rFonts w:ascii="Arial" w:hAnsi="Arial" w:cs="Arial"/>
          <w:sz w:val="22"/>
          <w:szCs w:val="22"/>
        </w:rPr>
        <w:t>v</w:t>
      </w:r>
      <w:r w:rsidR="00ED691D" w:rsidRPr="00542828">
        <w:rPr>
          <w:rFonts w:ascii="Arial" w:hAnsi="Arial" w:cs="Arial"/>
          <w:sz w:val="22"/>
          <w:szCs w:val="22"/>
        </w:rPr>
        <w:t xml:space="preserve">itamin E helps maintain healthy skin and eyes, </w:t>
      </w:r>
      <w:r w:rsidR="006E626D" w:rsidRPr="00542828">
        <w:rPr>
          <w:rFonts w:ascii="Arial" w:hAnsi="Arial" w:cs="Arial"/>
          <w:sz w:val="22"/>
          <w:szCs w:val="22"/>
        </w:rPr>
        <w:t xml:space="preserve">brain development in children </w:t>
      </w:r>
      <w:r w:rsidR="00ED691D" w:rsidRPr="00542828">
        <w:rPr>
          <w:rFonts w:ascii="Arial" w:hAnsi="Arial" w:cs="Arial"/>
          <w:sz w:val="22"/>
          <w:szCs w:val="22"/>
        </w:rPr>
        <w:t xml:space="preserve">and strengthen the body's natural </w:t>
      </w:r>
      <w:r w:rsidR="0011534A" w:rsidRPr="00542828">
        <w:rPr>
          <w:rFonts w:ascii="Arial" w:hAnsi="Arial" w:cs="Arial"/>
          <w:sz w:val="22"/>
          <w:szCs w:val="22"/>
        </w:rPr>
        <w:t>defense</w:t>
      </w:r>
      <w:r w:rsidR="00ED691D" w:rsidRPr="00542828">
        <w:rPr>
          <w:rFonts w:ascii="Arial" w:hAnsi="Arial" w:cs="Arial"/>
          <w:sz w:val="22"/>
          <w:szCs w:val="22"/>
        </w:rPr>
        <w:t xml:space="preserve"> against illness and infection (</w:t>
      </w:r>
      <w:r w:rsidR="006E626D" w:rsidRPr="00542828">
        <w:rPr>
          <w:rFonts w:ascii="Arial" w:hAnsi="Arial" w:cs="Arial"/>
          <w:sz w:val="22"/>
          <w:szCs w:val="22"/>
        </w:rPr>
        <w:t xml:space="preserve">boost </w:t>
      </w:r>
      <w:r w:rsidR="00ED691D" w:rsidRPr="00542828">
        <w:rPr>
          <w:rFonts w:ascii="Arial" w:hAnsi="Arial" w:cs="Arial"/>
          <w:sz w:val="22"/>
          <w:szCs w:val="22"/>
        </w:rPr>
        <w:t xml:space="preserve">the </w:t>
      </w:r>
      <w:r w:rsidR="00286068" w:rsidRPr="00542828">
        <w:rPr>
          <w:rFonts w:ascii="Arial" w:hAnsi="Arial" w:cs="Arial"/>
          <w:sz w:val="22"/>
          <w:szCs w:val="22"/>
        </w:rPr>
        <w:t>immune system)</w:t>
      </w:r>
    </w:p>
    <w:p w14:paraId="25FF7987" w14:textId="48DE83B6" w:rsidR="00594831" w:rsidRPr="00542828" w:rsidRDefault="004D09EB"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According to the Food Security Monitoring System Report (2024), 82% of Sierra Leoneans suffer from food </w:t>
      </w:r>
      <w:r w:rsidR="00774447" w:rsidRPr="00542828">
        <w:rPr>
          <w:rFonts w:ascii="Arial" w:hAnsi="Arial" w:cs="Arial"/>
          <w:sz w:val="22"/>
          <w:szCs w:val="22"/>
        </w:rPr>
        <w:t xml:space="preserve">and </w:t>
      </w:r>
      <w:r w:rsidR="00B06FF7" w:rsidRPr="00542828">
        <w:rPr>
          <w:rFonts w:ascii="Arial" w:hAnsi="Arial" w:cs="Arial"/>
          <w:sz w:val="22"/>
          <w:szCs w:val="22"/>
        </w:rPr>
        <w:t xml:space="preserve">nutrition </w:t>
      </w:r>
      <w:r w:rsidRPr="00542828">
        <w:rPr>
          <w:rFonts w:ascii="Arial" w:hAnsi="Arial" w:cs="Arial"/>
          <w:sz w:val="22"/>
          <w:szCs w:val="22"/>
        </w:rPr>
        <w:t xml:space="preserve">insecurity. Owing to a great crop harvest, 14% of households fall into the poor food consumption score category, and 18% of households are categorized as severely food insecure—an expected improvement from the previous assessment conducted during the lean season. Kenema, </w:t>
      </w:r>
      <w:proofErr w:type="spellStart"/>
      <w:r w:rsidRPr="00542828">
        <w:rPr>
          <w:rFonts w:ascii="Arial" w:hAnsi="Arial" w:cs="Arial"/>
          <w:sz w:val="22"/>
          <w:szCs w:val="22"/>
        </w:rPr>
        <w:t>Falaba</w:t>
      </w:r>
      <w:proofErr w:type="spellEnd"/>
      <w:r w:rsidRPr="00542828">
        <w:rPr>
          <w:rFonts w:ascii="Arial" w:hAnsi="Arial" w:cs="Arial"/>
          <w:sz w:val="22"/>
          <w:szCs w:val="22"/>
        </w:rPr>
        <w:t xml:space="preserve">, </w:t>
      </w:r>
      <w:proofErr w:type="spellStart"/>
      <w:r w:rsidRPr="00542828">
        <w:rPr>
          <w:rFonts w:ascii="Arial" w:hAnsi="Arial" w:cs="Arial"/>
          <w:sz w:val="22"/>
          <w:szCs w:val="22"/>
        </w:rPr>
        <w:t>Koinadugu</w:t>
      </w:r>
      <w:proofErr w:type="spellEnd"/>
      <w:r w:rsidRPr="00542828">
        <w:rPr>
          <w:rFonts w:ascii="Arial" w:hAnsi="Arial" w:cs="Arial"/>
          <w:sz w:val="22"/>
          <w:szCs w:val="22"/>
        </w:rPr>
        <w:t xml:space="preserve">, </w:t>
      </w:r>
      <w:proofErr w:type="spellStart"/>
      <w:r w:rsidRPr="00542828">
        <w:rPr>
          <w:rFonts w:ascii="Arial" w:hAnsi="Arial" w:cs="Arial"/>
          <w:sz w:val="22"/>
          <w:szCs w:val="22"/>
        </w:rPr>
        <w:t>Karene</w:t>
      </w:r>
      <w:proofErr w:type="spellEnd"/>
      <w:r w:rsidRPr="00542828">
        <w:rPr>
          <w:rFonts w:ascii="Arial" w:hAnsi="Arial" w:cs="Arial"/>
          <w:sz w:val="22"/>
          <w:szCs w:val="22"/>
        </w:rPr>
        <w:t xml:space="preserve">, and Tonkolili districts are the most vulnerable among the 16 districts in the nation according </w:t>
      </w:r>
      <w:r w:rsidRPr="00292107">
        <w:rPr>
          <w:rFonts w:ascii="Arial" w:hAnsi="Arial" w:cs="Arial"/>
          <w:sz w:val="22"/>
          <w:szCs w:val="22"/>
          <w:highlight w:val="yellow"/>
        </w:rPr>
        <w:t>to majority</w:t>
      </w:r>
      <w:r w:rsidRPr="00542828">
        <w:rPr>
          <w:rFonts w:ascii="Arial" w:hAnsi="Arial" w:cs="Arial"/>
          <w:sz w:val="22"/>
          <w:szCs w:val="22"/>
        </w:rPr>
        <w:t xml:space="preserve"> of indicators</w:t>
      </w:r>
      <w:r w:rsidR="00123E45" w:rsidRPr="00542828">
        <w:rPr>
          <w:rFonts w:ascii="Arial" w:hAnsi="Arial" w:cs="Arial"/>
          <w:sz w:val="22"/>
          <w:szCs w:val="22"/>
        </w:rPr>
        <w:t xml:space="preserve"> (Food Security Monitoring System Report, 2024)</w:t>
      </w:r>
      <w:r w:rsidRPr="00542828">
        <w:rPr>
          <w:rFonts w:ascii="Arial" w:hAnsi="Arial" w:cs="Arial"/>
          <w:sz w:val="22"/>
          <w:szCs w:val="22"/>
        </w:rPr>
        <w:t xml:space="preserve">. Rao </w:t>
      </w:r>
      <w:r w:rsidRPr="00542828">
        <w:rPr>
          <w:rFonts w:ascii="Arial" w:hAnsi="Arial" w:cs="Arial"/>
          <w:i/>
          <w:sz w:val="22"/>
          <w:szCs w:val="22"/>
        </w:rPr>
        <w:t>et al</w:t>
      </w:r>
      <w:r w:rsidRPr="00542828">
        <w:rPr>
          <w:rFonts w:ascii="Arial" w:hAnsi="Arial" w:cs="Arial"/>
          <w:sz w:val="22"/>
          <w:szCs w:val="22"/>
        </w:rPr>
        <w:t>. (2020) looked at the food value chain in Makeni to characterize the possible loss of micronutrients at various points along the value chain. According to the authors, widespread micronutrient deficiencies among mothers and young children have detrimental effects on health, society, and the economy due to current policies and practices in areas like healthcare, education, and indigenous food preparation methods.</w:t>
      </w:r>
    </w:p>
    <w:p w14:paraId="37018BA7" w14:textId="2713A0B8" w:rsidR="00DE6573" w:rsidRPr="00542828" w:rsidRDefault="00DE6573"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Socioeconomic factors, including maternal education, household income, and food security status, are consistently linked to feeding practices and nutritional outcomes in rural Sierra Leone. Studies reveal that economic hardship, early cessation of exclusive breastfeeding, and reliance on staple foods such as rice—often with minimal protein supplementation—contribute to poor dietary quality among children and adults alike (Blango </w:t>
      </w:r>
      <w:r w:rsidRPr="00542828">
        <w:rPr>
          <w:rFonts w:ascii="Arial" w:hAnsi="Arial" w:cs="Arial"/>
          <w:i/>
          <w:sz w:val="22"/>
          <w:szCs w:val="22"/>
        </w:rPr>
        <w:t>et al</w:t>
      </w:r>
      <w:r w:rsidRPr="00542828">
        <w:rPr>
          <w:rFonts w:ascii="Arial" w:hAnsi="Arial" w:cs="Arial"/>
          <w:sz w:val="22"/>
          <w:szCs w:val="22"/>
        </w:rPr>
        <w:t xml:space="preserve">., 2022). Furthermore, undernutrition among women of reproductive age, while lower than regional averages, remains a concern, particularly among those with lower education and limited access to resources (Alema </w:t>
      </w:r>
      <w:r w:rsidRPr="00542828">
        <w:rPr>
          <w:rFonts w:ascii="Arial" w:hAnsi="Arial" w:cs="Arial"/>
          <w:i/>
          <w:sz w:val="22"/>
          <w:szCs w:val="22"/>
        </w:rPr>
        <w:t>et al</w:t>
      </w:r>
      <w:r w:rsidRPr="00542828">
        <w:rPr>
          <w:rFonts w:ascii="Arial" w:hAnsi="Arial" w:cs="Arial"/>
          <w:sz w:val="22"/>
          <w:szCs w:val="22"/>
        </w:rPr>
        <w:t>., 2024).</w:t>
      </w:r>
      <w:r w:rsidR="00261649" w:rsidRPr="00542828">
        <w:rPr>
          <w:rFonts w:ascii="Arial" w:hAnsi="Arial" w:cs="Arial"/>
          <w:sz w:val="22"/>
          <w:szCs w:val="22"/>
        </w:rPr>
        <w:t xml:space="preserve"> </w:t>
      </w:r>
    </w:p>
    <w:p w14:paraId="515747E7" w14:textId="63766145" w:rsidR="00DE6573" w:rsidRPr="00542828" w:rsidRDefault="00DE6573" w:rsidP="00542828">
      <w:pPr>
        <w:pStyle w:val="NormalWeb"/>
        <w:spacing w:line="360" w:lineRule="auto"/>
        <w:jc w:val="both"/>
        <w:rPr>
          <w:rFonts w:ascii="Arial" w:hAnsi="Arial" w:cs="Arial"/>
          <w:sz w:val="22"/>
          <w:szCs w:val="22"/>
        </w:rPr>
      </w:pPr>
      <w:r w:rsidRPr="00542828">
        <w:rPr>
          <w:rFonts w:ascii="Arial" w:hAnsi="Arial" w:cs="Arial"/>
          <w:sz w:val="22"/>
          <w:szCs w:val="22"/>
        </w:rPr>
        <w:t>Collectively, these findings emphasize the multifaceted nature of dietary intake disparities in rural Sierra Leone, shaped by demographic, socioeconomic, and environmental factors. Understanding these patterns is essential for designing effective nutrition interventions and policies tailored to the needs of vulnerable groups in rural communities.</w:t>
      </w:r>
      <w:r w:rsidR="00123E45" w:rsidRPr="00542828">
        <w:rPr>
          <w:rFonts w:ascii="Arial" w:hAnsi="Arial" w:cs="Arial"/>
          <w:sz w:val="22"/>
          <w:szCs w:val="22"/>
        </w:rPr>
        <w:t xml:space="preserve"> It is worthy to note that most of these studies were conducted between seasons in some regions and were focused </w:t>
      </w:r>
      <w:r w:rsidR="00A43A13" w:rsidRPr="00542828">
        <w:rPr>
          <w:rFonts w:ascii="Arial" w:hAnsi="Arial" w:cs="Arial"/>
          <w:sz w:val="22"/>
          <w:szCs w:val="22"/>
        </w:rPr>
        <w:t>mainly on</w:t>
      </w:r>
      <w:r w:rsidR="00123E45" w:rsidRPr="00542828">
        <w:rPr>
          <w:rFonts w:ascii="Arial" w:hAnsi="Arial" w:cs="Arial"/>
          <w:sz w:val="22"/>
          <w:szCs w:val="22"/>
        </w:rPr>
        <w:t xml:space="preserve"> children aged 6–23 months</w:t>
      </w:r>
      <w:r w:rsidR="00F67C41" w:rsidRPr="00542828">
        <w:rPr>
          <w:rFonts w:ascii="Arial" w:hAnsi="Arial" w:cs="Arial"/>
          <w:sz w:val="22"/>
          <w:szCs w:val="22"/>
        </w:rPr>
        <w:t xml:space="preserve">, under five children, pregnant and nursing mothers, </w:t>
      </w:r>
      <w:r w:rsidR="00123E45" w:rsidRPr="00542828">
        <w:rPr>
          <w:rFonts w:ascii="Arial" w:hAnsi="Arial" w:cs="Arial"/>
          <w:sz w:val="22"/>
          <w:szCs w:val="22"/>
        </w:rPr>
        <w:t xml:space="preserve">and women in rural areas. </w:t>
      </w:r>
      <w:r w:rsidR="00A43A13" w:rsidRPr="00542828">
        <w:rPr>
          <w:rFonts w:ascii="Arial" w:hAnsi="Arial" w:cs="Arial"/>
          <w:sz w:val="22"/>
          <w:szCs w:val="22"/>
        </w:rPr>
        <w:t>Considering the high prevalence of food insecurity in the country (82% of the population)</w:t>
      </w:r>
      <w:r w:rsidR="00D562C2" w:rsidRPr="00542828">
        <w:rPr>
          <w:rFonts w:ascii="Arial" w:hAnsi="Arial" w:cs="Arial"/>
          <w:sz w:val="22"/>
          <w:szCs w:val="22"/>
        </w:rPr>
        <w:t>,</w:t>
      </w:r>
      <w:r w:rsidR="00A43A13" w:rsidRPr="00542828">
        <w:rPr>
          <w:rFonts w:ascii="Arial" w:hAnsi="Arial" w:cs="Arial"/>
          <w:sz w:val="22"/>
          <w:szCs w:val="22"/>
        </w:rPr>
        <w:t xml:space="preserve"> among which 18% of households are severely food insecure (Food Security Monitoring System Report, 2024), there is a dire need to explore</w:t>
      </w:r>
      <w:r w:rsidR="00123E45" w:rsidRPr="00542828">
        <w:rPr>
          <w:rFonts w:ascii="Arial" w:hAnsi="Arial" w:cs="Arial"/>
          <w:sz w:val="22"/>
          <w:szCs w:val="22"/>
        </w:rPr>
        <w:t xml:space="preserve"> dietary intake disparities among other demographic </w:t>
      </w:r>
      <w:r w:rsidR="00F67C41" w:rsidRPr="00542828">
        <w:rPr>
          <w:rFonts w:ascii="Arial" w:hAnsi="Arial" w:cs="Arial"/>
          <w:sz w:val="22"/>
          <w:szCs w:val="22"/>
        </w:rPr>
        <w:t>categories</w:t>
      </w:r>
      <w:r w:rsidR="00123E45" w:rsidRPr="00542828">
        <w:rPr>
          <w:rFonts w:ascii="Arial" w:hAnsi="Arial" w:cs="Arial"/>
          <w:sz w:val="22"/>
          <w:szCs w:val="22"/>
        </w:rPr>
        <w:t xml:space="preserve"> such as </w:t>
      </w:r>
      <w:r w:rsidR="00F67C41" w:rsidRPr="00542828">
        <w:rPr>
          <w:rFonts w:ascii="Arial" w:hAnsi="Arial" w:cs="Arial"/>
          <w:sz w:val="22"/>
          <w:szCs w:val="22"/>
        </w:rPr>
        <w:t>male</w:t>
      </w:r>
      <w:r w:rsidR="00D562C2" w:rsidRPr="00542828">
        <w:rPr>
          <w:rFonts w:ascii="Arial" w:hAnsi="Arial" w:cs="Arial"/>
          <w:sz w:val="22"/>
          <w:szCs w:val="22"/>
        </w:rPr>
        <w:t xml:space="preserve"> and female</w:t>
      </w:r>
      <w:r w:rsidR="00F67C41" w:rsidRPr="00542828">
        <w:rPr>
          <w:rFonts w:ascii="Arial" w:hAnsi="Arial" w:cs="Arial"/>
          <w:sz w:val="22"/>
          <w:szCs w:val="22"/>
        </w:rPr>
        <w:t xml:space="preserve"> infant</w:t>
      </w:r>
      <w:r w:rsidR="00D562C2" w:rsidRPr="00542828">
        <w:rPr>
          <w:rFonts w:ascii="Arial" w:hAnsi="Arial" w:cs="Arial"/>
          <w:sz w:val="22"/>
          <w:szCs w:val="22"/>
        </w:rPr>
        <w:t>s</w:t>
      </w:r>
      <w:r w:rsidR="00F67C41" w:rsidRPr="00542828">
        <w:rPr>
          <w:rFonts w:ascii="Arial" w:hAnsi="Arial" w:cs="Arial"/>
          <w:sz w:val="22"/>
          <w:szCs w:val="22"/>
        </w:rPr>
        <w:t xml:space="preserve"> and </w:t>
      </w:r>
      <w:r w:rsidR="00123E45" w:rsidRPr="00542828">
        <w:rPr>
          <w:rFonts w:ascii="Arial" w:hAnsi="Arial" w:cs="Arial"/>
          <w:sz w:val="22"/>
          <w:szCs w:val="22"/>
        </w:rPr>
        <w:t xml:space="preserve">toddlers, </w:t>
      </w:r>
      <w:r w:rsidR="00F67C41" w:rsidRPr="00542828">
        <w:rPr>
          <w:rFonts w:ascii="Arial" w:hAnsi="Arial" w:cs="Arial"/>
          <w:sz w:val="22"/>
          <w:szCs w:val="22"/>
        </w:rPr>
        <w:t>and adult male</w:t>
      </w:r>
      <w:r w:rsidR="003942F3" w:rsidRPr="00542828">
        <w:rPr>
          <w:rFonts w:ascii="Arial" w:hAnsi="Arial" w:cs="Arial"/>
          <w:sz w:val="22"/>
          <w:szCs w:val="22"/>
        </w:rPr>
        <w:t>s and females i</w:t>
      </w:r>
      <w:r w:rsidR="00D562C2" w:rsidRPr="00542828">
        <w:rPr>
          <w:rFonts w:ascii="Arial" w:hAnsi="Arial" w:cs="Arial"/>
          <w:sz w:val="22"/>
          <w:szCs w:val="22"/>
        </w:rPr>
        <w:t>n rural communities</w:t>
      </w:r>
      <w:r w:rsidR="00F67C41" w:rsidRPr="00542828">
        <w:rPr>
          <w:rFonts w:ascii="Arial" w:hAnsi="Arial" w:cs="Arial"/>
          <w:sz w:val="22"/>
          <w:szCs w:val="22"/>
        </w:rPr>
        <w:t xml:space="preserve">. </w:t>
      </w:r>
      <w:r w:rsidR="00A43A13" w:rsidRPr="00542828">
        <w:rPr>
          <w:rFonts w:ascii="Arial" w:hAnsi="Arial" w:cs="Arial"/>
          <w:sz w:val="22"/>
          <w:szCs w:val="22"/>
        </w:rPr>
        <w:t xml:space="preserve">The goal of this study was to examine the socio-demographic </w:t>
      </w:r>
      <w:r w:rsidR="00A43A13" w:rsidRPr="00542828">
        <w:rPr>
          <w:rFonts w:ascii="Arial" w:hAnsi="Arial" w:cs="Arial"/>
          <w:sz w:val="22"/>
          <w:szCs w:val="22"/>
        </w:rPr>
        <w:lastRenderedPageBreak/>
        <w:t>determinants of vitamins</w:t>
      </w:r>
      <w:r w:rsidR="00855B08" w:rsidRPr="00542828">
        <w:rPr>
          <w:rFonts w:ascii="Arial" w:hAnsi="Arial" w:cs="Arial"/>
          <w:sz w:val="22"/>
          <w:szCs w:val="22"/>
        </w:rPr>
        <w:t xml:space="preserve"> (A, C &amp; E)</w:t>
      </w:r>
      <w:r w:rsidR="00A43A13" w:rsidRPr="00542828">
        <w:rPr>
          <w:rFonts w:ascii="Arial" w:hAnsi="Arial" w:cs="Arial"/>
          <w:sz w:val="22"/>
          <w:szCs w:val="22"/>
        </w:rPr>
        <w:t xml:space="preserve"> intake among male </w:t>
      </w:r>
      <w:r w:rsidR="00D562C2" w:rsidRPr="00542828">
        <w:rPr>
          <w:rFonts w:ascii="Arial" w:hAnsi="Arial" w:cs="Arial"/>
          <w:sz w:val="22"/>
          <w:szCs w:val="22"/>
        </w:rPr>
        <w:t xml:space="preserve">and female </w:t>
      </w:r>
      <w:r w:rsidR="00A43A13" w:rsidRPr="00542828">
        <w:rPr>
          <w:rFonts w:ascii="Arial" w:hAnsi="Arial" w:cs="Arial"/>
          <w:sz w:val="22"/>
          <w:szCs w:val="22"/>
        </w:rPr>
        <w:t>infants and toddlers, and adult males</w:t>
      </w:r>
      <w:r w:rsidR="00374308" w:rsidRPr="00542828">
        <w:rPr>
          <w:rFonts w:ascii="Arial" w:hAnsi="Arial" w:cs="Arial"/>
          <w:sz w:val="22"/>
          <w:szCs w:val="22"/>
        </w:rPr>
        <w:t xml:space="preserve"> and females </w:t>
      </w:r>
      <w:r w:rsidR="00A43A13" w:rsidRPr="00542828">
        <w:rPr>
          <w:rFonts w:ascii="Arial" w:hAnsi="Arial" w:cs="Arial"/>
          <w:sz w:val="22"/>
          <w:szCs w:val="22"/>
        </w:rPr>
        <w:t xml:space="preserve">in rural households </w:t>
      </w:r>
      <w:r w:rsidR="00D562C2" w:rsidRPr="00542828">
        <w:rPr>
          <w:rFonts w:ascii="Arial" w:hAnsi="Arial" w:cs="Arial"/>
          <w:sz w:val="22"/>
          <w:szCs w:val="22"/>
        </w:rPr>
        <w:t xml:space="preserve">in two selected districts </w:t>
      </w:r>
      <w:r w:rsidR="00A43A13" w:rsidRPr="00542828">
        <w:rPr>
          <w:rFonts w:ascii="Arial" w:hAnsi="Arial" w:cs="Arial"/>
          <w:sz w:val="22"/>
          <w:szCs w:val="22"/>
        </w:rPr>
        <w:t>of Sierra Leone.</w:t>
      </w:r>
    </w:p>
    <w:p w14:paraId="504B3862" w14:textId="3E8E00AA" w:rsidR="00DE6573" w:rsidRPr="00542828" w:rsidRDefault="00DE6573" w:rsidP="00542828">
      <w:pPr>
        <w:rPr>
          <w:rFonts w:ascii="Arial" w:hAnsi="Arial" w:cs="Arial"/>
          <w:b/>
        </w:rPr>
      </w:pPr>
      <w:r w:rsidRPr="00542828">
        <w:rPr>
          <w:rFonts w:ascii="Arial" w:hAnsi="Arial" w:cs="Arial"/>
          <w:b/>
        </w:rPr>
        <w:t>Materials and Methods</w:t>
      </w:r>
    </w:p>
    <w:p w14:paraId="24DA0CE6" w14:textId="0A88EF63" w:rsidR="00E17F60" w:rsidRPr="00542828" w:rsidRDefault="00E17F60" w:rsidP="00542828">
      <w:pPr>
        <w:rPr>
          <w:rFonts w:ascii="Arial" w:eastAsia="Times New Roman" w:hAnsi="Arial" w:cs="Arial"/>
          <w:b/>
          <w:bCs/>
        </w:rPr>
      </w:pPr>
      <w:r w:rsidRPr="00542828">
        <w:rPr>
          <w:rFonts w:ascii="Arial" w:eastAsia="Times New Roman" w:hAnsi="Arial" w:cs="Arial"/>
          <w:b/>
          <w:bCs/>
        </w:rPr>
        <w:t>Study Design</w:t>
      </w:r>
    </w:p>
    <w:p w14:paraId="7B3FC081" w14:textId="7AD632E9" w:rsidR="00E17F60" w:rsidRPr="00542828" w:rsidRDefault="00E17F60" w:rsidP="00542828">
      <w:pPr>
        <w:spacing w:line="360" w:lineRule="auto"/>
        <w:jc w:val="both"/>
        <w:rPr>
          <w:rFonts w:ascii="Arial" w:eastAsia="Times New Roman" w:hAnsi="Arial" w:cs="Arial"/>
          <w:bCs/>
        </w:rPr>
      </w:pPr>
      <w:r w:rsidRPr="00542828">
        <w:rPr>
          <w:rFonts w:ascii="Arial" w:eastAsia="Times New Roman" w:hAnsi="Arial" w:cs="Arial"/>
          <w:bCs/>
        </w:rPr>
        <w:t>The sociodemographic factors influencing vitamin A, C, and E intake in homes within the research areas were investigated using a cross-sectional study methodology. This design makes it possible to gather information at one particular moment in time, giving a quick overview of eating patterns and related sociodemographic traits in the study areas.</w:t>
      </w:r>
    </w:p>
    <w:p w14:paraId="70BEF944" w14:textId="6B367870" w:rsidR="00DE6573" w:rsidRPr="00542828" w:rsidRDefault="0094022B" w:rsidP="00542828">
      <w:pPr>
        <w:rPr>
          <w:rFonts w:ascii="Arial" w:eastAsia="Times New Roman" w:hAnsi="Arial" w:cs="Arial"/>
          <w:b/>
          <w:bCs/>
        </w:rPr>
      </w:pPr>
      <w:r w:rsidRPr="00542828">
        <w:rPr>
          <w:rFonts w:ascii="Arial" w:eastAsia="Times New Roman" w:hAnsi="Arial" w:cs="Arial"/>
          <w:b/>
          <w:bCs/>
        </w:rPr>
        <w:t>Description of study areas</w:t>
      </w:r>
    </w:p>
    <w:p w14:paraId="64F43CEB" w14:textId="6C25EDBA" w:rsidR="0094022B" w:rsidRPr="00542828" w:rsidRDefault="005A39C8" w:rsidP="00542828">
      <w:pPr>
        <w:spacing w:line="360" w:lineRule="auto"/>
        <w:jc w:val="both"/>
        <w:rPr>
          <w:rFonts w:ascii="Arial" w:eastAsia="Times New Roman" w:hAnsi="Arial" w:cs="Arial"/>
        </w:rPr>
      </w:pPr>
      <w:r w:rsidRPr="00542828">
        <w:rPr>
          <w:rFonts w:ascii="Arial" w:eastAsia="Times New Roman" w:hAnsi="Arial" w:cs="Arial"/>
        </w:rPr>
        <w:t>This cross-</w:t>
      </w:r>
      <w:r w:rsidR="0094022B" w:rsidRPr="00542828">
        <w:rPr>
          <w:rFonts w:ascii="Arial" w:eastAsia="Times New Roman" w:hAnsi="Arial" w:cs="Arial"/>
        </w:rPr>
        <w:t>sectional survey was conducted in Bo and Pujehun districts located in the Southern region of Sierra Leone.</w:t>
      </w:r>
      <w:r w:rsidR="00D61784" w:rsidRPr="00542828">
        <w:rPr>
          <w:rFonts w:ascii="Arial" w:eastAsia="Times New Roman" w:hAnsi="Arial" w:cs="Arial"/>
        </w:rPr>
        <w:t xml:space="preserve"> </w:t>
      </w:r>
      <w:r w:rsidR="00D53AFC" w:rsidRPr="00542828">
        <w:rPr>
          <w:rFonts w:ascii="Arial" w:eastAsia="Times New Roman" w:hAnsi="Arial" w:cs="Arial"/>
        </w:rPr>
        <w:t>These two districts were purposively selected due to the high prevalence of stunting as reported in the National Nutrition Survey conducted in 2021.</w:t>
      </w:r>
    </w:p>
    <w:p w14:paraId="33C6F099" w14:textId="3759AE65" w:rsidR="0094022B" w:rsidRPr="00542828" w:rsidRDefault="0094022B" w:rsidP="00542828">
      <w:pPr>
        <w:spacing w:line="360" w:lineRule="auto"/>
        <w:jc w:val="both"/>
        <w:rPr>
          <w:rFonts w:ascii="Arial" w:eastAsia="Times New Roman" w:hAnsi="Arial" w:cs="Arial"/>
        </w:rPr>
      </w:pPr>
      <w:r w:rsidRPr="00542828">
        <w:rPr>
          <w:rFonts w:ascii="Arial" w:eastAsia="Times New Roman" w:hAnsi="Arial" w:cs="Arial"/>
        </w:rPr>
        <w:t>Bo is the second-largest city and district in Sierra Leone, located in the Southern Province</w:t>
      </w:r>
      <w:r w:rsidR="005D0E9B" w:rsidRPr="00542828">
        <w:rPr>
          <w:rFonts w:ascii="Arial" w:eastAsia="Times New Roman" w:hAnsi="Arial" w:cs="Arial"/>
        </w:rPr>
        <w:t xml:space="preserve"> </w:t>
      </w:r>
      <w:r w:rsidR="005A39C8" w:rsidRPr="00542828">
        <w:rPr>
          <w:rFonts w:ascii="Arial" w:eastAsia="Times New Roman" w:hAnsi="Arial" w:cs="Arial"/>
        </w:rPr>
        <w:t xml:space="preserve">with </w:t>
      </w:r>
      <w:r w:rsidR="005D0E9B" w:rsidRPr="00542828">
        <w:rPr>
          <w:rFonts w:ascii="Arial" w:eastAsia="Times New Roman" w:hAnsi="Arial" w:cs="Arial"/>
        </w:rPr>
        <w:t>an estimated population of around 477,000 people as of the 2015 national census</w:t>
      </w:r>
      <w:r w:rsidRPr="00542828">
        <w:rPr>
          <w:rFonts w:ascii="Arial" w:eastAsia="Times New Roman" w:hAnsi="Arial" w:cs="Arial"/>
        </w:rPr>
        <w:t>. It serves as a major economic and administrative hub for the region</w:t>
      </w:r>
      <w:r w:rsidR="005D0E9B" w:rsidRPr="00542828">
        <w:rPr>
          <w:rFonts w:ascii="Arial" w:eastAsia="Times New Roman" w:hAnsi="Arial" w:cs="Arial"/>
        </w:rPr>
        <w:t xml:space="preserve"> and </w:t>
      </w:r>
      <w:r w:rsidRPr="00542828">
        <w:rPr>
          <w:rFonts w:ascii="Arial" w:eastAsia="Times New Roman" w:hAnsi="Arial" w:cs="Arial"/>
        </w:rPr>
        <w:t>is known for its agricultural activities</w:t>
      </w:r>
      <w:r w:rsidR="005D0E9B" w:rsidRPr="00542828">
        <w:rPr>
          <w:rFonts w:ascii="Arial" w:eastAsia="Times New Roman" w:hAnsi="Arial" w:cs="Arial"/>
        </w:rPr>
        <w:t xml:space="preserve"> that includes </w:t>
      </w:r>
      <w:r w:rsidRPr="00542828">
        <w:rPr>
          <w:rFonts w:ascii="Arial" w:eastAsia="Times New Roman" w:hAnsi="Arial" w:cs="Arial"/>
        </w:rPr>
        <w:t>the cultivation of rice, cassava, and other staples, which is central to its economy.</w:t>
      </w:r>
      <w:r w:rsidR="005A39C8" w:rsidRPr="00542828">
        <w:rPr>
          <w:rFonts w:ascii="Arial" w:eastAsia="Times New Roman" w:hAnsi="Arial" w:cs="Arial"/>
        </w:rPr>
        <w:t xml:space="preserve"> </w:t>
      </w:r>
      <w:r w:rsidRPr="00542828">
        <w:rPr>
          <w:rFonts w:ascii="Arial" w:eastAsia="Times New Roman" w:hAnsi="Arial" w:cs="Arial"/>
        </w:rPr>
        <w:t xml:space="preserve">Bo district lies approximately 150 km southeast of Freetown, the capital of Sierra Leone and shares borders </w:t>
      </w:r>
      <w:r w:rsidR="005A39C8" w:rsidRPr="00542828">
        <w:rPr>
          <w:rFonts w:ascii="Arial" w:eastAsia="Times New Roman" w:hAnsi="Arial" w:cs="Arial"/>
        </w:rPr>
        <w:t xml:space="preserve">with </w:t>
      </w:r>
      <w:proofErr w:type="spellStart"/>
      <w:r w:rsidR="005A39C8" w:rsidRPr="00542828">
        <w:rPr>
          <w:rFonts w:ascii="Arial" w:eastAsia="Times New Roman" w:hAnsi="Arial" w:cs="Arial"/>
        </w:rPr>
        <w:t>Bonthe</w:t>
      </w:r>
      <w:proofErr w:type="spellEnd"/>
      <w:r w:rsidRPr="00542828">
        <w:rPr>
          <w:rFonts w:ascii="Arial" w:eastAsia="Times New Roman" w:hAnsi="Arial" w:cs="Arial"/>
        </w:rPr>
        <w:t>,</w:t>
      </w:r>
      <w:r w:rsidR="005D0E9B" w:rsidRPr="00542828">
        <w:rPr>
          <w:rFonts w:ascii="Arial" w:eastAsia="Times New Roman" w:hAnsi="Arial" w:cs="Arial"/>
        </w:rPr>
        <w:t xml:space="preserve"> </w:t>
      </w:r>
      <w:proofErr w:type="spellStart"/>
      <w:r w:rsidRPr="00542828">
        <w:rPr>
          <w:rFonts w:ascii="Arial" w:eastAsia="Times New Roman" w:hAnsi="Arial" w:cs="Arial"/>
        </w:rPr>
        <w:t>Moyamba</w:t>
      </w:r>
      <w:proofErr w:type="spellEnd"/>
      <w:r w:rsidRPr="00542828">
        <w:rPr>
          <w:rFonts w:ascii="Arial" w:eastAsia="Times New Roman" w:hAnsi="Arial" w:cs="Arial"/>
        </w:rPr>
        <w:t>, and Kenema</w:t>
      </w:r>
      <w:r w:rsidR="005D0E9B" w:rsidRPr="00542828">
        <w:rPr>
          <w:rFonts w:ascii="Arial" w:eastAsia="Times New Roman" w:hAnsi="Arial" w:cs="Arial"/>
        </w:rPr>
        <w:t xml:space="preserve"> districts</w:t>
      </w:r>
      <w:r w:rsidRPr="00542828">
        <w:rPr>
          <w:rFonts w:ascii="Arial" w:eastAsia="Times New Roman" w:hAnsi="Arial" w:cs="Arial"/>
        </w:rPr>
        <w:t>.</w:t>
      </w:r>
      <w:r w:rsidR="005A39C8" w:rsidRPr="00542828">
        <w:rPr>
          <w:rFonts w:ascii="Arial" w:eastAsia="Times New Roman" w:hAnsi="Arial" w:cs="Arial"/>
        </w:rPr>
        <w:t xml:space="preserve"> </w:t>
      </w:r>
      <w:r w:rsidRPr="00542828">
        <w:rPr>
          <w:rFonts w:ascii="Arial" w:eastAsia="Times New Roman" w:hAnsi="Arial" w:cs="Arial"/>
        </w:rPr>
        <w:t xml:space="preserve">The major ethnic group </w:t>
      </w:r>
      <w:r w:rsidR="005D0E9B" w:rsidRPr="00542828">
        <w:rPr>
          <w:rFonts w:ascii="Arial" w:eastAsia="Times New Roman" w:hAnsi="Arial" w:cs="Arial"/>
        </w:rPr>
        <w:t xml:space="preserve">of </w:t>
      </w:r>
      <w:r w:rsidRPr="00542828">
        <w:rPr>
          <w:rFonts w:ascii="Arial" w:eastAsia="Times New Roman" w:hAnsi="Arial" w:cs="Arial"/>
        </w:rPr>
        <w:t>Bo are the Mende</w:t>
      </w:r>
      <w:r w:rsidR="005D0E9B" w:rsidRPr="00542828">
        <w:rPr>
          <w:rFonts w:ascii="Arial" w:eastAsia="Times New Roman" w:hAnsi="Arial" w:cs="Arial"/>
        </w:rPr>
        <w:t xml:space="preserve">s </w:t>
      </w:r>
      <w:r w:rsidRPr="00542828">
        <w:rPr>
          <w:rFonts w:ascii="Arial" w:eastAsia="Times New Roman" w:hAnsi="Arial" w:cs="Arial"/>
        </w:rPr>
        <w:t>and the predominant religion is Islam, with a significant Christian minority. Literacy rates in Bo have improved in recent years, though they are still below the national average, with around 40-50% of adults being literate. Access to healthcare remains a challenge, with overcrowded hospitals, insufficient medical supplies, and a shortage of qualified healthcare professionals.</w:t>
      </w:r>
      <w:r w:rsidR="005A39C8" w:rsidRPr="00542828">
        <w:rPr>
          <w:rFonts w:ascii="Arial" w:eastAsia="Times New Roman" w:hAnsi="Arial" w:cs="Arial"/>
        </w:rPr>
        <w:t xml:space="preserve"> </w:t>
      </w:r>
      <w:r w:rsidRPr="00542828">
        <w:rPr>
          <w:rFonts w:ascii="Arial" w:eastAsia="Times New Roman" w:hAnsi="Arial" w:cs="Arial"/>
        </w:rPr>
        <w:t>Infant mortality rates</w:t>
      </w:r>
      <w:r w:rsidR="00B00D31" w:rsidRPr="00542828">
        <w:rPr>
          <w:rFonts w:ascii="Arial" w:eastAsia="Times New Roman" w:hAnsi="Arial" w:cs="Arial"/>
        </w:rPr>
        <w:t xml:space="preserve"> </w:t>
      </w:r>
      <w:r w:rsidRPr="00542828">
        <w:rPr>
          <w:rFonts w:ascii="Arial" w:eastAsia="Times New Roman" w:hAnsi="Arial" w:cs="Arial"/>
        </w:rPr>
        <w:t>are relatively high, and malaria remains a major health concern.</w:t>
      </w:r>
      <w:r w:rsidR="005A39C8" w:rsidRPr="00542828">
        <w:rPr>
          <w:rFonts w:ascii="Arial" w:eastAsia="Times New Roman" w:hAnsi="Arial" w:cs="Arial"/>
        </w:rPr>
        <w:t xml:space="preserve"> </w:t>
      </w:r>
      <w:r w:rsidRPr="00542828">
        <w:rPr>
          <w:rFonts w:ascii="Arial" w:eastAsia="Times New Roman" w:hAnsi="Arial" w:cs="Arial"/>
        </w:rPr>
        <w:t>Malnutrition rates are high, particularly in rural areas. Access to balanced diets is limited, and stunting among children is a serious concern even though the district has received support from various international NGOs to address nutrition and food security</w:t>
      </w:r>
      <w:r w:rsidR="005A39C8" w:rsidRPr="00542828">
        <w:rPr>
          <w:rFonts w:ascii="Arial" w:eastAsia="Times New Roman" w:hAnsi="Arial" w:cs="Arial"/>
        </w:rPr>
        <w:t>.</w:t>
      </w:r>
    </w:p>
    <w:p w14:paraId="52F6E677" w14:textId="6C24EC9A" w:rsidR="0094022B" w:rsidRPr="00542828" w:rsidRDefault="0094022B" w:rsidP="00542828">
      <w:pPr>
        <w:spacing w:line="360" w:lineRule="auto"/>
        <w:jc w:val="both"/>
        <w:rPr>
          <w:rFonts w:ascii="Arial" w:eastAsia="Times New Roman" w:hAnsi="Arial" w:cs="Arial"/>
        </w:rPr>
      </w:pPr>
      <w:r w:rsidRPr="00542828">
        <w:rPr>
          <w:rFonts w:ascii="Arial" w:eastAsia="Times New Roman" w:hAnsi="Arial" w:cs="Arial"/>
        </w:rPr>
        <w:t>Pujehun is located in the Southern Province and is one of the rural districts in Sierra Leone. It has a rich cultural heritage and is home to several indigenous communities. Pujehun is situated to the south of Bo, near the border with Liberia. It is geographically characterized by forests, savannahs, and wetlands. Agriculture, particularly rice farming, is key to the local economy.</w:t>
      </w:r>
      <w:r w:rsidR="005A39C8" w:rsidRPr="00542828">
        <w:rPr>
          <w:rFonts w:ascii="Arial" w:eastAsia="Times New Roman" w:hAnsi="Arial" w:cs="Arial"/>
        </w:rPr>
        <w:t xml:space="preserve"> </w:t>
      </w:r>
      <w:r w:rsidRPr="00542828">
        <w:rPr>
          <w:rFonts w:ascii="Arial" w:eastAsia="Times New Roman" w:hAnsi="Arial" w:cs="Arial"/>
        </w:rPr>
        <w:t xml:space="preserve"> The population is estimated to be around 330,000 people based on recent estimates. The district is primarily inhabited by the Mende ethnic group, with other smaller groups like the Temne and Kono present. </w:t>
      </w:r>
      <w:r w:rsidRPr="00542828">
        <w:rPr>
          <w:rFonts w:ascii="Arial" w:eastAsia="Times New Roman" w:hAnsi="Arial" w:cs="Arial"/>
        </w:rPr>
        <w:lastRenderedPageBreak/>
        <w:t>Islam is the dominant religion, followed by Christianity.</w:t>
      </w:r>
      <w:r w:rsidR="005A39C8" w:rsidRPr="00542828">
        <w:rPr>
          <w:rFonts w:ascii="Arial" w:eastAsia="Times New Roman" w:hAnsi="Arial" w:cs="Arial"/>
        </w:rPr>
        <w:t xml:space="preserve"> </w:t>
      </w:r>
      <w:r w:rsidRPr="00542828">
        <w:rPr>
          <w:rFonts w:ascii="Arial" w:eastAsia="Times New Roman" w:hAnsi="Arial" w:cs="Arial"/>
        </w:rPr>
        <w:t>Education in Pujehun has seen some improvements, but challenges remain. Primary education is relatively accessible, though secondary schools are limited. The literacy rate is low, estimated at 35-45% for adults.</w:t>
      </w:r>
      <w:r w:rsidR="005A39C8" w:rsidRPr="00542828">
        <w:rPr>
          <w:rFonts w:ascii="Arial" w:eastAsia="Times New Roman" w:hAnsi="Arial" w:cs="Arial"/>
        </w:rPr>
        <w:t xml:space="preserve"> </w:t>
      </w:r>
      <w:r w:rsidRPr="00542828">
        <w:rPr>
          <w:rFonts w:ascii="Arial" w:eastAsia="Times New Roman" w:hAnsi="Arial" w:cs="Arial"/>
        </w:rPr>
        <w:t>Lack of infrastructure, such as roads and schools, makes access to education difficult for rural populations. Pujehun is served by several health centers, including the Pujehun District Hospital. Healthcare access is hindered by poor infrastructure, with many residents relying on traditional healers due to the distance to health centers. Malaria, maternal mortality, and child mortality rates are high in Pujehun, similar to other rural districts in Sierra Leone.</w:t>
      </w:r>
      <w:r w:rsidR="005A39C8" w:rsidRPr="00542828">
        <w:rPr>
          <w:rFonts w:ascii="Arial" w:eastAsia="Times New Roman" w:hAnsi="Arial" w:cs="Arial"/>
        </w:rPr>
        <w:t xml:space="preserve"> </w:t>
      </w:r>
      <w:r w:rsidRPr="00542828">
        <w:rPr>
          <w:rFonts w:ascii="Arial" w:eastAsia="Times New Roman" w:hAnsi="Arial" w:cs="Arial"/>
        </w:rPr>
        <w:t>Food security is a persistent issue where many families depend on subsistence farming.</w:t>
      </w:r>
      <w:r w:rsidR="005A39C8" w:rsidRPr="00542828">
        <w:rPr>
          <w:rFonts w:ascii="Arial" w:eastAsia="Times New Roman" w:hAnsi="Arial" w:cs="Arial"/>
        </w:rPr>
        <w:t xml:space="preserve"> </w:t>
      </w:r>
      <w:r w:rsidRPr="00542828">
        <w:rPr>
          <w:rFonts w:ascii="Arial" w:eastAsia="Times New Roman" w:hAnsi="Arial" w:cs="Arial"/>
        </w:rPr>
        <w:t>Malnutrition is a serious issue, and the district has received international support to combat hunger and improve nutrition, but the effectiveness is limited by logistical and financial constraints</w:t>
      </w:r>
      <w:r w:rsidR="006E5B4E" w:rsidRPr="00542828">
        <w:rPr>
          <w:rFonts w:ascii="Arial" w:eastAsia="Times New Roman" w:hAnsi="Arial" w:cs="Arial"/>
        </w:rPr>
        <w:t>.</w:t>
      </w:r>
    </w:p>
    <w:p w14:paraId="066C13A7" w14:textId="4A80BA21" w:rsidR="00E17F60" w:rsidRPr="00542828" w:rsidRDefault="00E17F60" w:rsidP="00542828">
      <w:pPr>
        <w:spacing w:line="360" w:lineRule="auto"/>
        <w:rPr>
          <w:rFonts w:ascii="Arial" w:eastAsia="Times New Roman" w:hAnsi="Arial" w:cs="Arial"/>
          <w:b/>
          <w:bCs/>
        </w:rPr>
      </w:pPr>
      <w:r w:rsidRPr="00542828">
        <w:rPr>
          <w:rFonts w:ascii="Arial" w:eastAsia="Times New Roman" w:hAnsi="Arial" w:cs="Arial"/>
          <w:b/>
          <w:bCs/>
        </w:rPr>
        <w:t>Study Population</w:t>
      </w:r>
      <w:r w:rsidR="004E0B4D" w:rsidRPr="00542828">
        <w:rPr>
          <w:rFonts w:ascii="Arial" w:eastAsia="Times New Roman" w:hAnsi="Arial" w:cs="Arial"/>
          <w:b/>
          <w:bCs/>
        </w:rPr>
        <w:t xml:space="preserve"> and Sampling</w:t>
      </w:r>
    </w:p>
    <w:p w14:paraId="7B3A9CA5" w14:textId="33B896E0" w:rsidR="004E0B4D" w:rsidRPr="00542828" w:rsidRDefault="00E17F60" w:rsidP="00542828">
      <w:pPr>
        <w:spacing w:line="360" w:lineRule="auto"/>
        <w:jc w:val="both"/>
        <w:rPr>
          <w:rFonts w:ascii="Arial" w:eastAsia="Times New Roman" w:hAnsi="Arial" w:cs="Arial"/>
          <w:bCs/>
        </w:rPr>
      </w:pPr>
      <w:r w:rsidRPr="00542828">
        <w:rPr>
          <w:rFonts w:ascii="Arial" w:eastAsia="Times New Roman" w:hAnsi="Arial" w:cs="Arial"/>
          <w:bCs/>
        </w:rPr>
        <w:t xml:space="preserve">The target population consisted of households in selected rural regions </w:t>
      </w:r>
      <w:r w:rsidRPr="00542828">
        <w:rPr>
          <w:rFonts w:ascii="Arial" w:eastAsia="Times New Roman" w:hAnsi="Arial" w:cs="Arial"/>
        </w:rPr>
        <w:t>(Bo and Pujehun districts)</w:t>
      </w:r>
      <w:r w:rsidRPr="00542828">
        <w:rPr>
          <w:rFonts w:ascii="Arial" w:eastAsia="Times New Roman" w:hAnsi="Arial" w:cs="Arial"/>
          <w:bCs/>
        </w:rPr>
        <w:t xml:space="preserve">. Targeted households included those with at least one child </w:t>
      </w:r>
      <w:r w:rsidR="004E0B4D" w:rsidRPr="00542828">
        <w:rPr>
          <w:rFonts w:ascii="Arial" w:eastAsia="Times New Roman" w:hAnsi="Arial" w:cs="Arial"/>
          <w:bCs/>
        </w:rPr>
        <w:t xml:space="preserve">under the age of five and have been residents of the </w:t>
      </w:r>
      <w:r w:rsidR="004E0B4D" w:rsidRPr="00542828">
        <w:rPr>
          <w:rFonts w:ascii="Arial" w:eastAsia="Meiryo" w:hAnsi="Arial" w:cs="Arial"/>
        </w:rPr>
        <w:t>enumeration areas for at least one year.</w:t>
      </w:r>
    </w:p>
    <w:p w14:paraId="407B092E" w14:textId="157657D7" w:rsidR="00250A54" w:rsidRPr="00086085" w:rsidRDefault="00E17F60" w:rsidP="00542828">
      <w:pPr>
        <w:spacing w:line="360" w:lineRule="auto"/>
        <w:jc w:val="both"/>
        <w:rPr>
          <w:rFonts w:ascii="Arial" w:eastAsia="Times New Roman" w:hAnsi="Arial" w:cs="Arial"/>
        </w:rPr>
      </w:pPr>
      <w:proofErr w:type="gramStart"/>
      <w:r w:rsidRPr="00542828">
        <w:rPr>
          <w:rFonts w:ascii="Arial" w:eastAsia="Times New Roman" w:hAnsi="Arial" w:cs="Arial"/>
          <w:bCs/>
        </w:rPr>
        <w:t>.</w:t>
      </w:r>
      <w:r w:rsidR="00D61784" w:rsidRPr="00542828">
        <w:rPr>
          <w:rFonts w:ascii="Arial" w:eastAsia="Meiryo" w:hAnsi="Arial" w:cs="Arial"/>
        </w:rPr>
        <w:t>In</w:t>
      </w:r>
      <w:proofErr w:type="gramEnd"/>
      <w:r w:rsidR="00D61784" w:rsidRPr="00542828">
        <w:rPr>
          <w:rFonts w:ascii="Arial" w:eastAsia="Meiryo" w:hAnsi="Arial" w:cs="Arial"/>
        </w:rPr>
        <w:t xml:space="preserve"> each district</w:t>
      </w:r>
      <w:r w:rsidR="006A3476" w:rsidRPr="00542828">
        <w:rPr>
          <w:rFonts w:ascii="Arial" w:eastAsia="Times New Roman" w:hAnsi="Arial" w:cs="Arial"/>
        </w:rPr>
        <w:t xml:space="preserve"> (Bo and Pujehun)</w:t>
      </w:r>
      <w:r w:rsidR="006A3476" w:rsidRPr="00542828">
        <w:rPr>
          <w:rFonts w:ascii="Arial" w:eastAsia="Meiryo" w:hAnsi="Arial" w:cs="Arial"/>
        </w:rPr>
        <w:t>, two chiefdom</w:t>
      </w:r>
      <w:r w:rsidR="00D61784" w:rsidRPr="00542828">
        <w:rPr>
          <w:rFonts w:ascii="Arial" w:eastAsia="Meiryo" w:hAnsi="Arial" w:cs="Arial"/>
        </w:rPr>
        <w:t xml:space="preserve"> enumeration areas (EAs) were randomly selected and sample size was calculated to retain a total of 800 households</w:t>
      </w:r>
      <w:r w:rsidR="00D61784" w:rsidRPr="00542828">
        <w:rPr>
          <w:rFonts w:ascii="Arial" w:eastAsia="Times New Roman" w:hAnsi="Arial" w:cs="Arial"/>
        </w:rPr>
        <w:t xml:space="preserve"> in the first and second cross-sectional surveys, giving a total of 1600 households with caregivers and the reference child aged between 6 - 24 months of age.</w:t>
      </w:r>
      <w:r w:rsidRPr="00542828">
        <w:rPr>
          <w:rFonts w:ascii="Arial" w:eastAsia="Times New Roman" w:hAnsi="Arial" w:cs="Arial"/>
        </w:rPr>
        <w:t xml:space="preserve"> The EAs were </w:t>
      </w:r>
      <w:r w:rsidR="0011504E" w:rsidRPr="00542828">
        <w:rPr>
          <w:rFonts w:ascii="Arial" w:eastAsia="Times New Roman" w:hAnsi="Arial" w:cs="Arial"/>
        </w:rPr>
        <w:t xml:space="preserve">Wonde and Valunia </w:t>
      </w:r>
      <w:r w:rsidR="006B2537" w:rsidRPr="00542828">
        <w:rPr>
          <w:rFonts w:ascii="Arial" w:eastAsia="Times New Roman" w:hAnsi="Arial" w:cs="Arial"/>
        </w:rPr>
        <w:t xml:space="preserve">chiefdoms </w:t>
      </w:r>
      <w:r w:rsidR="0011504E" w:rsidRPr="00542828">
        <w:rPr>
          <w:rFonts w:ascii="Arial" w:eastAsia="Times New Roman" w:hAnsi="Arial" w:cs="Arial"/>
        </w:rPr>
        <w:t>in Bo distric</w:t>
      </w:r>
      <w:r w:rsidR="00D61784" w:rsidRPr="00542828">
        <w:rPr>
          <w:rFonts w:ascii="Arial" w:eastAsia="Times New Roman" w:hAnsi="Arial" w:cs="Arial"/>
        </w:rPr>
        <w:t xml:space="preserve">t, </w:t>
      </w:r>
      <w:r w:rsidRPr="00542828">
        <w:rPr>
          <w:rFonts w:ascii="Arial" w:eastAsia="Times New Roman" w:hAnsi="Arial" w:cs="Arial"/>
        </w:rPr>
        <w:t xml:space="preserve">and </w:t>
      </w:r>
      <w:r w:rsidR="00D61784" w:rsidRPr="00542828">
        <w:rPr>
          <w:rFonts w:ascii="Arial" w:eastAsia="Times New Roman" w:hAnsi="Arial" w:cs="Arial"/>
        </w:rPr>
        <w:t xml:space="preserve">Sowa and </w:t>
      </w:r>
      <w:proofErr w:type="spellStart"/>
      <w:r w:rsidR="00D61784" w:rsidRPr="00542828">
        <w:rPr>
          <w:rFonts w:ascii="Arial" w:eastAsia="Times New Roman" w:hAnsi="Arial" w:cs="Arial"/>
        </w:rPr>
        <w:t>Yakemo</w:t>
      </w:r>
      <w:proofErr w:type="spellEnd"/>
      <w:r w:rsidR="00D61784" w:rsidRPr="00542828">
        <w:rPr>
          <w:rFonts w:ascii="Arial" w:eastAsia="Times New Roman" w:hAnsi="Arial" w:cs="Arial"/>
        </w:rPr>
        <w:t xml:space="preserve"> </w:t>
      </w:r>
      <w:proofErr w:type="spellStart"/>
      <w:r w:rsidR="00D61784" w:rsidRPr="00542828">
        <w:rPr>
          <w:rFonts w:ascii="Arial" w:eastAsia="Times New Roman" w:hAnsi="Arial" w:cs="Arial"/>
        </w:rPr>
        <w:t>Kpokumu</w:t>
      </w:r>
      <w:proofErr w:type="spellEnd"/>
      <w:r w:rsidR="00D61784" w:rsidRPr="00542828">
        <w:rPr>
          <w:rFonts w:ascii="Arial" w:eastAsia="Times New Roman" w:hAnsi="Arial" w:cs="Arial"/>
        </w:rPr>
        <w:t xml:space="preserve"> </w:t>
      </w:r>
      <w:proofErr w:type="spellStart"/>
      <w:r w:rsidR="00D61784" w:rsidRPr="00542828">
        <w:rPr>
          <w:rFonts w:ascii="Arial" w:eastAsia="Times New Roman" w:hAnsi="Arial" w:cs="Arial"/>
        </w:rPr>
        <w:t>Krim</w:t>
      </w:r>
      <w:proofErr w:type="spellEnd"/>
      <w:r w:rsidR="006B2537" w:rsidRPr="00542828">
        <w:rPr>
          <w:rFonts w:ascii="Arial" w:eastAsia="Times New Roman" w:hAnsi="Arial" w:cs="Arial"/>
        </w:rPr>
        <w:t xml:space="preserve"> chiefdoms</w:t>
      </w:r>
      <w:r w:rsidR="00D61784" w:rsidRPr="00542828">
        <w:rPr>
          <w:rFonts w:ascii="Arial" w:eastAsia="Times New Roman" w:hAnsi="Arial" w:cs="Arial"/>
        </w:rPr>
        <w:t xml:space="preserve"> in Pujehun district. </w:t>
      </w:r>
      <w:r w:rsidR="004E0B4D" w:rsidRPr="00542828">
        <w:rPr>
          <w:rFonts w:ascii="Arial" w:eastAsia="Times New Roman" w:hAnsi="Arial" w:cs="Arial"/>
        </w:rPr>
        <w:t xml:space="preserve">To guarantee varied representation from a range of socioeconomic and demographic categories, a stratified random sample technique was employed. </w:t>
      </w:r>
    </w:p>
    <w:p w14:paraId="315F0408" w14:textId="46EB98E1" w:rsidR="0094022B" w:rsidRPr="00542828" w:rsidRDefault="004E0B4D" w:rsidP="00542828">
      <w:pPr>
        <w:rPr>
          <w:rFonts w:ascii="Arial" w:eastAsia="Times New Roman" w:hAnsi="Arial" w:cs="Arial"/>
          <w:b/>
        </w:rPr>
      </w:pPr>
      <w:r w:rsidRPr="00542828">
        <w:rPr>
          <w:rFonts w:ascii="Arial" w:eastAsia="Times New Roman" w:hAnsi="Arial" w:cs="Arial"/>
          <w:b/>
        </w:rPr>
        <w:t xml:space="preserve">Data </w:t>
      </w:r>
      <w:r w:rsidR="00670CB4" w:rsidRPr="00542828">
        <w:rPr>
          <w:rFonts w:ascii="Arial" w:eastAsia="Times New Roman" w:hAnsi="Arial" w:cs="Arial"/>
          <w:b/>
        </w:rPr>
        <w:t>collection and analysis</w:t>
      </w:r>
    </w:p>
    <w:p w14:paraId="30217D01" w14:textId="2B651463" w:rsidR="00B00D31" w:rsidRPr="00542828" w:rsidRDefault="00B00D31" w:rsidP="00542828">
      <w:pPr>
        <w:rPr>
          <w:rFonts w:ascii="Arial" w:eastAsia="Times New Roman" w:hAnsi="Arial" w:cs="Arial"/>
          <w:b/>
          <w:i/>
        </w:rPr>
      </w:pPr>
      <w:bookmarkStart w:id="4" w:name="_Hlk219659790"/>
      <w:r w:rsidRPr="00542828">
        <w:rPr>
          <w:rFonts w:ascii="Arial" w:eastAsia="Times New Roman" w:hAnsi="Arial" w:cs="Arial"/>
          <w:b/>
          <w:i/>
        </w:rPr>
        <w:t>Anthropometric measurements</w:t>
      </w:r>
    </w:p>
    <w:p w14:paraId="0FC5508E" w14:textId="4F21D531" w:rsidR="00B00D31" w:rsidRPr="00542828" w:rsidRDefault="004E0B4D" w:rsidP="00542828">
      <w:pPr>
        <w:spacing w:line="360" w:lineRule="auto"/>
        <w:jc w:val="both"/>
        <w:rPr>
          <w:rFonts w:ascii="Arial" w:eastAsia="Times New Roman" w:hAnsi="Arial" w:cs="Arial"/>
        </w:rPr>
      </w:pPr>
      <w:r w:rsidRPr="00542828">
        <w:rPr>
          <w:rFonts w:ascii="Arial" w:eastAsia="Times New Roman" w:hAnsi="Arial" w:cs="Arial"/>
        </w:rPr>
        <w:t>Weights and heights of mothers/</w:t>
      </w:r>
      <w:r w:rsidR="00B00D31" w:rsidRPr="00542828">
        <w:rPr>
          <w:rFonts w:ascii="Arial" w:eastAsia="Times New Roman" w:hAnsi="Arial" w:cs="Arial"/>
        </w:rPr>
        <w:t>caregivers and fathers were measured using an electronic scale and height board (Seca 874 and Seca 437/217, Seca GmbH &amp; Co KG Hamburg, Germany). In line with the World Health Organization guidelines on growth monitoring, the incumbent lengths of all the children were measured using the UNICEF wooden height board for infants and their weights were measured using the same Seca 874 (Seca GmbH &amp; Co KG Hamburg, Germany).</w:t>
      </w:r>
    </w:p>
    <w:p w14:paraId="06FF9106" w14:textId="09BE67D2"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t>Mid-upper arm circumference (MUAC) of mothers/caregivers, fathers and children were measured using the standard UNICEF MUAC tapes for adults and infants (boemedical.com).</w:t>
      </w:r>
    </w:p>
    <w:bookmarkEnd w:id="4"/>
    <w:p w14:paraId="33F88CF0" w14:textId="23C47AE7" w:rsidR="002800AB" w:rsidRPr="00542828" w:rsidRDefault="002800AB" w:rsidP="00542828">
      <w:pPr>
        <w:rPr>
          <w:rFonts w:ascii="Arial" w:eastAsia="Times New Roman" w:hAnsi="Arial" w:cs="Arial"/>
          <w:b/>
          <w:i/>
        </w:rPr>
      </w:pPr>
      <w:r w:rsidRPr="00542828">
        <w:rPr>
          <w:rFonts w:ascii="Arial" w:eastAsia="Times New Roman" w:hAnsi="Arial" w:cs="Arial"/>
          <w:b/>
          <w:i/>
        </w:rPr>
        <w:lastRenderedPageBreak/>
        <w:t>Socio-demographic information, dietary data</w:t>
      </w:r>
    </w:p>
    <w:p w14:paraId="34660F8D" w14:textId="2B8E3090"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t xml:space="preserve"> In-depth interviews included semi-structured questions on socio-demographic information, dietary intake of the mother, father and child based on 24-hour recalls and food frequency methods. The questionnaire also included questions on </w:t>
      </w:r>
      <w:r w:rsidR="005C3720" w:rsidRPr="00542828">
        <w:rPr>
          <w:rFonts w:ascii="Arial" w:eastAsia="Times New Roman" w:hAnsi="Arial" w:cs="Arial"/>
        </w:rPr>
        <w:t>childcare</w:t>
      </w:r>
      <w:r w:rsidRPr="00542828">
        <w:rPr>
          <w:rFonts w:ascii="Arial" w:eastAsia="Times New Roman" w:hAnsi="Arial" w:cs="Arial"/>
        </w:rPr>
        <w:t xml:space="preserve"> practices, water, hygiene, sanitation, gender influences on food distribution, and household food availability by season. </w:t>
      </w:r>
    </w:p>
    <w:p w14:paraId="03C1D0D1" w14:textId="7416BE04" w:rsidR="00384988" w:rsidRPr="00542828" w:rsidRDefault="00384988" w:rsidP="00542828">
      <w:pPr>
        <w:spacing w:line="360" w:lineRule="auto"/>
        <w:jc w:val="both"/>
        <w:rPr>
          <w:rFonts w:ascii="Arial" w:eastAsia="Times New Roman" w:hAnsi="Arial" w:cs="Arial"/>
        </w:rPr>
      </w:pPr>
      <w:r w:rsidRPr="00542828">
        <w:rPr>
          <w:rFonts w:ascii="Arial" w:eastAsia="Times New Roman" w:hAnsi="Arial" w:cs="Arial"/>
        </w:rPr>
        <w:t xml:space="preserve">A single 24 h dietary recall method was applied to assess the dietary intake of the households.  The 24 h macro- </w:t>
      </w:r>
      <w:r w:rsidR="00B35544" w:rsidRPr="00542828">
        <w:rPr>
          <w:rFonts w:ascii="Arial" w:eastAsia="Times New Roman" w:hAnsi="Arial" w:cs="Arial"/>
        </w:rPr>
        <w:t>(</w:t>
      </w:r>
      <w:r w:rsidR="004C10BF" w:rsidRPr="00542828">
        <w:rPr>
          <w:rFonts w:ascii="Arial" w:eastAsia="Times New Roman" w:hAnsi="Arial" w:cs="Arial"/>
        </w:rPr>
        <w:t>carbohydrates</w:t>
      </w:r>
      <w:r w:rsidR="00B35544" w:rsidRPr="00542828">
        <w:rPr>
          <w:rFonts w:ascii="Arial" w:eastAsia="Times New Roman" w:hAnsi="Arial" w:cs="Arial"/>
        </w:rPr>
        <w:t xml:space="preserve">, fats and oils </w:t>
      </w:r>
      <w:r w:rsidR="004C10BF" w:rsidRPr="00542828">
        <w:rPr>
          <w:rFonts w:ascii="Arial" w:eastAsia="Times New Roman" w:hAnsi="Arial" w:cs="Arial"/>
        </w:rPr>
        <w:t>protein</w:t>
      </w:r>
      <w:r w:rsidR="00B35544" w:rsidRPr="00542828">
        <w:rPr>
          <w:rFonts w:ascii="Arial" w:eastAsia="Times New Roman" w:hAnsi="Arial" w:cs="Arial"/>
        </w:rPr>
        <w:t xml:space="preserve">) </w:t>
      </w:r>
      <w:r w:rsidRPr="00542828">
        <w:rPr>
          <w:rFonts w:ascii="Arial" w:eastAsia="Times New Roman" w:hAnsi="Arial" w:cs="Arial"/>
        </w:rPr>
        <w:t xml:space="preserve">and micronutrient </w:t>
      </w:r>
      <w:r w:rsidR="003E4A18" w:rsidRPr="00542828">
        <w:rPr>
          <w:rFonts w:ascii="Arial" w:eastAsia="Times New Roman" w:hAnsi="Arial" w:cs="Arial"/>
        </w:rPr>
        <w:t xml:space="preserve">(vitamins and minerals) </w:t>
      </w:r>
      <w:r w:rsidR="00542828" w:rsidRPr="00542828">
        <w:rPr>
          <w:rFonts w:ascii="Arial" w:eastAsia="Times New Roman" w:hAnsi="Arial" w:cs="Arial"/>
        </w:rPr>
        <w:t>intake</w:t>
      </w:r>
      <w:r w:rsidRPr="00542828">
        <w:rPr>
          <w:rFonts w:ascii="Arial" w:eastAsia="Times New Roman" w:hAnsi="Arial" w:cs="Arial"/>
        </w:rPr>
        <w:t xml:space="preserve"> of all reported foods per amount (grams and </w:t>
      </w:r>
      <w:proofErr w:type="spellStart"/>
      <w:r w:rsidRPr="00542828">
        <w:rPr>
          <w:rFonts w:ascii="Arial" w:eastAsia="Times New Roman" w:hAnsi="Arial" w:cs="Arial"/>
        </w:rPr>
        <w:t>litres</w:t>
      </w:r>
      <w:proofErr w:type="spellEnd"/>
      <w:r w:rsidRPr="00542828">
        <w:rPr>
          <w:rFonts w:ascii="Arial" w:eastAsia="Times New Roman" w:hAnsi="Arial" w:cs="Arial"/>
        </w:rPr>
        <w:t>) for each respondent</w:t>
      </w:r>
      <w:r w:rsidR="003E4A18" w:rsidRPr="00542828">
        <w:rPr>
          <w:rFonts w:ascii="Arial" w:eastAsia="Times New Roman" w:hAnsi="Arial" w:cs="Arial"/>
        </w:rPr>
        <w:t xml:space="preserve"> was calculated using</w:t>
      </w:r>
      <w:r w:rsidRPr="00542828">
        <w:rPr>
          <w:rFonts w:ascii="Arial" w:eastAsia="Times New Roman" w:hAnsi="Arial" w:cs="Arial"/>
        </w:rPr>
        <w:t xml:space="preserve"> the ‘</w:t>
      </w:r>
      <w:proofErr w:type="spellStart"/>
      <w:r w:rsidRPr="00542828">
        <w:rPr>
          <w:rFonts w:ascii="Arial" w:eastAsia="Times New Roman" w:hAnsi="Arial" w:cs="Arial"/>
        </w:rPr>
        <w:t>NutriSurvey</w:t>
      </w:r>
      <w:proofErr w:type="spellEnd"/>
      <w:r w:rsidRPr="00542828">
        <w:rPr>
          <w:rFonts w:ascii="Arial" w:eastAsia="Times New Roman" w:hAnsi="Arial" w:cs="Arial"/>
        </w:rPr>
        <w:t>’ software package. This software contains all reported foods and recipes listed in the</w:t>
      </w:r>
      <w:r w:rsidR="00B37E81" w:rsidRPr="00542828">
        <w:rPr>
          <w:rFonts w:ascii="Arial" w:eastAsia="Times New Roman" w:hAnsi="Arial" w:cs="Arial"/>
        </w:rPr>
        <w:t xml:space="preserve"> </w:t>
      </w:r>
      <w:r w:rsidRPr="00542828">
        <w:rPr>
          <w:rFonts w:ascii="Arial" w:eastAsia="Times New Roman" w:hAnsi="Arial" w:cs="Arial"/>
        </w:rPr>
        <w:t xml:space="preserve">West </w:t>
      </w:r>
      <w:r w:rsidR="00836870" w:rsidRPr="00542828">
        <w:rPr>
          <w:rFonts w:ascii="Arial" w:eastAsia="Times New Roman" w:hAnsi="Arial" w:cs="Arial"/>
        </w:rPr>
        <w:t>African food</w:t>
      </w:r>
      <w:r w:rsidRPr="00542828">
        <w:rPr>
          <w:rFonts w:ascii="Arial" w:eastAsia="Times New Roman" w:hAnsi="Arial" w:cs="Arial"/>
        </w:rPr>
        <w:t xml:space="preserve"> composition data base.</w:t>
      </w:r>
    </w:p>
    <w:p w14:paraId="3FCD74AD" w14:textId="15ECB19A"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t xml:space="preserve">Data were collected electronically using Samsung Galaxy tablets and the </w:t>
      </w:r>
      <w:proofErr w:type="spellStart"/>
      <w:r w:rsidRPr="00542828">
        <w:rPr>
          <w:rFonts w:ascii="Arial" w:eastAsia="Times New Roman" w:hAnsi="Arial" w:cs="Arial"/>
        </w:rPr>
        <w:t>Akvo</w:t>
      </w:r>
      <w:proofErr w:type="spellEnd"/>
      <w:r w:rsidRPr="00542828">
        <w:rPr>
          <w:rFonts w:ascii="Arial" w:eastAsia="Times New Roman" w:hAnsi="Arial" w:cs="Arial"/>
        </w:rPr>
        <w:t>-Flow web-based platform. All data were collected offline, stored on the android device during data collection and later uploaded to the server managed by Welthungerhilfe, downloaded and exported into excel when internet was accessible.</w:t>
      </w:r>
      <w:bookmarkStart w:id="5" w:name="_Toc395458253"/>
      <w:bookmarkStart w:id="6" w:name="_Toc390606458"/>
    </w:p>
    <w:bookmarkEnd w:id="5"/>
    <w:bookmarkEnd w:id="6"/>
    <w:p w14:paraId="6636039F" w14:textId="034CC231" w:rsidR="0094022B" w:rsidRPr="00542828" w:rsidRDefault="00B37E81" w:rsidP="00542828">
      <w:pPr>
        <w:spacing w:line="360" w:lineRule="auto"/>
        <w:jc w:val="both"/>
        <w:rPr>
          <w:rFonts w:ascii="Arial" w:eastAsia="Times New Roman" w:hAnsi="Arial" w:cs="Arial"/>
        </w:rPr>
      </w:pPr>
      <w:r w:rsidRPr="00542828">
        <w:rPr>
          <w:rFonts w:ascii="Arial" w:eastAsia="Times New Roman" w:hAnsi="Arial" w:cs="Arial"/>
        </w:rPr>
        <w:t xml:space="preserve">For data analysis, weighting, clustering and stratification were used to achieve a sample representative of </w:t>
      </w:r>
      <w:r w:rsidRPr="00542828">
        <w:rPr>
          <w:rFonts w:ascii="Arial" w:eastAsia="Meiryo" w:hAnsi="Arial" w:cs="Arial"/>
        </w:rPr>
        <w:t xml:space="preserve">enumeration area level. </w:t>
      </w:r>
      <w:r w:rsidRPr="00542828">
        <w:rPr>
          <w:rFonts w:ascii="Arial" w:eastAsia="Times New Roman" w:hAnsi="Arial" w:cs="Arial"/>
        </w:rPr>
        <w:t>All quantitative data were analyzed using the SPSS and R statistical software</w:t>
      </w:r>
      <w:r w:rsidRPr="009E5B24">
        <w:rPr>
          <w:rFonts w:ascii="Arial" w:eastAsia="Times New Roman" w:hAnsi="Arial" w:cs="Arial"/>
          <w:highlight w:val="yellow"/>
        </w:rPr>
        <w:t xml:space="preserve">.  </w:t>
      </w:r>
      <w:r w:rsidR="009E5B24" w:rsidRPr="009E5B24">
        <w:rPr>
          <w:rFonts w:ascii="Arial" w:eastAsia="Times New Roman" w:hAnsi="Arial" w:cs="Arial"/>
          <w:highlight w:val="yellow"/>
        </w:rPr>
        <w:t>Descriptive</w:t>
      </w:r>
      <w:r w:rsidR="00670CB4" w:rsidRPr="009E5B24">
        <w:rPr>
          <w:rFonts w:ascii="Arial" w:eastAsia="Times New Roman" w:hAnsi="Arial" w:cs="Arial"/>
          <w:highlight w:val="yellow"/>
        </w:rPr>
        <w:t xml:space="preserve"> statistics was</w:t>
      </w:r>
      <w:r w:rsidR="00670CB4" w:rsidRPr="00542828">
        <w:rPr>
          <w:rFonts w:ascii="Arial" w:eastAsia="Times New Roman" w:hAnsi="Arial" w:cs="Arial"/>
        </w:rPr>
        <w:t xml:space="preserve"> employed for the analysis and specifically, box plots were used for comparison of the demographic groupings and the results presented in figures. </w:t>
      </w:r>
    </w:p>
    <w:p w14:paraId="1CC22FEB" w14:textId="77777777" w:rsidR="00670CB4" w:rsidRPr="00542828" w:rsidRDefault="00670CB4" w:rsidP="00670CB4">
      <w:pPr>
        <w:spacing w:line="360" w:lineRule="auto"/>
        <w:jc w:val="both"/>
        <w:rPr>
          <w:rFonts w:ascii="Arial" w:eastAsia="Times New Roman" w:hAnsi="Arial" w:cs="Arial"/>
          <w:b/>
        </w:rPr>
      </w:pPr>
      <w:r w:rsidRPr="00542828">
        <w:rPr>
          <w:rFonts w:ascii="Arial" w:eastAsia="Times New Roman" w:hAnsi="Arial" w:cs="Arial"/>
          <w:b/>
        </w:rPr>
        <w:t>Ethical consideration</w:t>
      </w:r>
    </w:p>
    <w:p w14:paraId="60B50257" w14:textId="77777777" w:rsidR="00670CB4" w:rsidRPr="00542828" w:rsidRDefault="00670CB4" w:rsidP="00670CB4">
      <w:pPr>
        <w:spacing w:line="360" w:lineRule="auto"/>
        <w:jc w:val="both"/>
        <w:rPr>
          <w:rFonts w:ascii="Arial" w:eastAsia="Meiryo" w:hAnsi="Arial" w:cs="Arial"/>
        </w:rPr>
      </w:pPr>
      <w:r w:rsidRPr="00542828">
        <w:rPr>
          <w:rFonts w:ascii="Arial" w:eastAsia="Times New Roman" w:hAnsi="Arial" w:cs="Arial"/>
        </w:rPr>
        <w:t xml:space="preserve">A </w:t>
      </w:r>
      <w:r w:rsidRPr="00542828">
        <w:rPr>
          <w:rFonts w:ascii="Arial" w:eastAsia="Meiryo" w:hAnsi="Arial" w:cs="Arial"/>
        </w:rPr>
        <w:t>written informed consent was obtained from all participating households. Ethical approval for this study was obtained from the Njala University Ethics and Scientific Review Committee. A total of 1,562</w:t>
      </w:r>
      <w:r w:rsidRPr="00542828">
        <w:rPr>
          <w:rFonts w:ascii="Arial" w:eastAsia="Times New Roman" w:hAnsi="Arial" w:cs="Arial"/>
        </w:rPr>
        <w:t xml:space="preserve"> households were </w:t>
      </w:r>
      <w:proofErr w:type="spellStart"/>
      <w:r w:rsidRPr="00542828">
        <w:rPr>
          <w:rFonts w:ascii="Arial" w:eastAsia="Times New Roman" w:hAnsi="Arial" w:cs="Arial"/>
        </w:rPr>
        <w:t>analysed</w:t>
      </w:r>
      <w:proofErr w:type="spellEnd"/>
      <w:r w:rsidRPr="00542828">
        <w:rPr>
          <w:rFonts w:ascii="Arial" w:eastAsia="Times New Roman" w:hAnsi="Arial" w:cs="Arial"/>
        </w:rPr>
        <w:t xml:space="preserve"> with 38 excluded due to the absence of complete information on the respondents.</w:t>
      </w:r>
    </w:p>
    <w:p w14:paraId="696D9498" w14:textId="5DC0E2B1" w:rsidR="00DE6573" w:rsidRPr="00542828" w:rsidRDefault="00DE6573">
      <w:pPr>
        <w:rPr>
          <w:rFonts w:ascii="Arial" w:hAnsi="Arial" w:cs="Arial"/>
          <w:b/>
        </w:rPr>
      </w:pPr>
      <w:r w:rsidRPr="00542828">
        <w:rPr>
          <w:rFonts w:ascii="Arial" w:hAnsi="Arial" w:cs="Arial"/>
          <w:b/>
        </w:rPr>
        <w:t xml:space="preserve">Results and </w:t>
      </w:r>
      <w:r w:rsidR="00670CB4" w:rsidRPr="00542828">
        <w:rPr>
          <w:rFonts w:ascii="Arial" w:hAnsi="Arial" w:cs="Arial"/>
          <w:b/>
        </w:rPr>
        <w:t>D</w:t>
      </w:r>
      <w:r w:rsidRPr="00542828">
        <w:rPr>
          <w:rFonts w:ascii="Arial" w:hAnsi="Arial" w:cs="Arial"/>
          <w:b/>
        </w:rPr>
        <w:t>iscussion</w:t>
      </w:r>
    </w:p>
    <w:p w14:paraId="2BEA84D4" w14:textId="77777777" w:rsidR="00015E51" w:rsidRPr="00542828" w:rsidRDefault="001D5259" w:rsidP="00015E51">
      <w:pPr>
        <w:pStyle w:val="Heading3"/>
        <w:rPr>
          <w:rFonts w:ascii="Arial" w:hAnsi="Arial" w:cs="Arial"/>
          <w:color w:val="auto"/>
          <w:sz w:val="22"/>
          <w:szCs w:val="22"/>
        </w:rPr>
      </w:pPr>
      <w:r w:rsidRPr="00542828">
        <w:rPr>
          <w:rFonts w:ascii="Arial" w:hAnsi="Arial" w:cs="Arial"/>
          <w:color w:val="auto"/>
          <w:sz w:val="22"/>
          <w:szCs w:val="22"/>
        </w:rPr>
        <w:t>Vitamin</w:t>
      </w:r>
      <w:r w:rsidR="006B7193" w:rsidRPr="00542828">
        <w:rPr>
          <w:rFonts w:ascii="Arial" w:hAnsi="Arial" w:cs="Arial"/>
          <w:color w:val="auto"/>
          <w:sz w:val="22"/>
          <w:szCs w:val="22"/>
        </w:rPr>
        <w:t xml:space="preserve"> A</w:t>
      </w:r>
      <w:r w:rsidRPr="00542828">
        <w:rPr>
          <w:rFonts w:ascii="Arial" w:hAnsi="Arial" w:cs="Arial"/>
          <w:color w:val="auto"/>
          <w:sz w:val="22"/>
          <w:szCs w:val="22"/>
        </w:rPr>
        <w:t xml:space="preserve"> intake among </w:t>
      </w:r>
      <w:r w:rsidR="00D9631C" w:rsidRPr="00542828">
        <w:rPr>
          <w:rFonts w:ascii="Arial" w:hAnsi="Arial" w:cs="Arial"/>
          <w:color w:val="auto"/>
          <w:sz w:val="22"/>
          <w:szCs w:val="22"/>
        </w:rPr>
        <w:t>the socio-demographics</w:t>
      </w:r>
      <w:r w:rsidRPr="00542828">
        <w:rPr>
          <w:rFonts w:ascii="Arial" w:hAnsi="Arial" w:cs="Arial"/>
          <w:color w:val="auto"/>
          <w:sz w:val="22"/>
          <w:szCs w:val="22"/>
        </w:rPr>
        <w:t xml:space="preserve"> in rural households in Bo and Pujehun.</w:t>
      </w:r>
    </w:p>
    <w:p w14:paraId="5EF68B49" w14:textId="77777777" w:rsidR="00015E51" w:rsidRPr="00542828" w:rsidRDefault="00015E51" w:rsidP="00015E51">
      <w:pPr>
        <w:rPr>
          <w:rFonts w:ascii="Arial" w:hAnsi="Arial" w:cs="Arial"/>
          <w:b/>
          <w:bCs/>
          <w:i/>
        </w:rPr>
      </w:pPr>
      <w:r w:rsidRPr="00542828">
        <w:rPr>
          <w:rFonts w:ascii="Arial" w:hAnsi="Arial" w:cs="Arial"/>
          <w:b/>
          <w:bCs/>
          <w:i/>
        </w:rPr>
        <w:t>Infants and Toddlers</w:t>
      </w:r>
      <w:r w:rsidR="00370466" w:rsidRPr="00542828">
        <w:rPr>
          <w:rFonts w:ascii="Arial" w:hAnsi="Arial" w:cs="Arial"/>
          <w:b/>
          <w:bCs/>
          <w:i/>
        </w:rPr>
        <w:t xml:space="preserve"> (Male and Female)</w:t>
      </w:r>
    </w:p>
    <w:p w14:paraId="334A5A4B" w14:textId="0A2B4BD0" w:rsidR="00530D5A" w:rsidRPr="00542828" w:rsidRDefault="00530D5A" w:rsidP="00055CCD">
      <w:pPr>
        <w:spacing w:line="360" w:lineRule="auto"/>
        <w:jc w:val="both"/>
        <w:rPr>
          <w:rFonts w:ascii="Arial" w:eastAsia="Times New Roman" w:hAnsi="Arial" w:cs="Arial"/>
          <w:kern w:val="2"/>
          <w14:ligatures w14:val="standardContextual"/>
        </w:rPr>
      </w:pPr>
      <w:r w:rsidRPr="00542828">
        <w:rPr>
          <w:rFonts w:ascii="Arial" w:hAnsi="Arial" w:cs="Arial"/>
          <w:bCs/>
        </w:rPr>
        <w:t>According to</w:t>
      </w:r>
      <w:r w:rsidRPr="00542828">
        <w:rPr>
          <w:rFonts w:ascii="Arial" w:hAnsi="Arial" w:cs="Arial"/>
          <w:noProof/>
        </w:rPr>
        <w:t xml:space="preserve"> the results presented in Figure 1,  a significant </w:t>
      </w:r>
      <w:r w:rsidR="009A736C" w:rsidRPr="00542828">
        <w:rPr>
          <w:rFonts w:ascii="Arial" w:hAnsi="Arial" w:cs="Arial"/>
          <w:noProof/>
        </w:rPr>
        <w:t>(p&lt;</w:t>
      </w:r>
      <w:r w:rsidR="00E23F0D" w:rsidRPr="00542828">
        <w:rPr>
          <w:rFonts w:ascii="Arial" w:hAnsi="Arial" w:cs="Arial"/>
          <w:noProof/>
        </w:rPr>
        <w:t>0.</w:t>
      </w:r>
      <w:r w:rsidR="009A736C" w:rsidRPr="00542828">
        <w:rPr>
          <w:rFonts w:ascii="Arial" w:hAnsi="Arial" w:cs="Arial"/>
          <w:noProof/>
        </w:rPr>
        <w:t xml:space="preserve">001) </w:t>
      </w:r>
      <w:r w:rsidRPr="00542828">
        <w:rPr>
          <w:rFonts w:ascii="Arial" w:hAnsi="Arial" w:cs="Arial"/>
          <w:noProof/>
        </w:rPr>
        <w:t>portion of male infants and toddlers (1-3 yrs</w:t>
      </w:r>
      <w:r w:rsidR="008B03C3" w:rsidRPr="00542828">
        <w:rPr>
          <w:rFonts w:ascii="Arial" w:hAnsi="Arial" w:cs="Arial"/>
          <w:noProof/>
        </w:rPr>
        <w:t>.</w:t>
      </w:r>
      <w:r w:rsidRPr="00542828">
        <w:rPr>
          <w:rFonts w:ascii="Arial" w:hAnsi="Arial" w:cs="Arial"/>
          <w:noProof/>
        </w:rPr>
        <w:t>)</w:t>
      </w:r>
      <w:r w:rsidR="005605A6" w:rsidRPr="00542828">
        <w:rPr>
          <w:rFonts w:ascii="Arial" w:hAnsi="Arial" w:cs="Arial"/>
          <w:noProof/>
        </w:rPr>
        <w:t xml:space="preserve"> </w:t>
      </w:r>
      <w:r w:rsidRPr="00542828">
        <w:rPr>
          <w:rFonts w:ascii="Arial" w:hAnsi="Arial" w:cs="Arial"/>
          <w:noProof/>
        </w:rPr>
        <w:t xml:space="preserve">are at risk of </w:t>
      </w:r>
      <w:r w:rsidR="00F66438" w:rsidRPr="00542828">
        <w:rPr>
          <w:rFonts w:ascii="Arial" w:hAnsi="Arial" w:cs="Arial"/>
          <w:noProof/>
        </w:rPr>
        <w:t>v</w:t>
      </w:r>
      <w:r w:rsidRPr="00542828">
        <w:rPr>
          <w:rFonts w:ascii="Arial" w:hAnsi="Arial" w:cs="Arial"/>
          <w:noProof/>
        </w:rPr>
        <w:t>itamin A deficiency in the study area</w:t>
      </w:r>
      <w:r w:rsidR="00F66438" w:rsidRPr="00542828">
        <w:rPr>
          <w:rFonts w:ascii="Arial" w:hAnsi="Arial" w:cs="Arial"/>
          <w:noProof/>
        </w:rPr>
        <w:t>s</w:t>
      </w:r>
      <w:r w:rsidRPr="00542828">
        <w:rPr>
          <w:rFonts w:ascii="Arial" w:hAnsi="Arial" w:cs="Arial"/>
          <w:noProof/>
        </w:rPr>
        <w:t>.</w:t>
      </w:r>
      <w:r w:rsidR="002B6F49" w:rsidRPr="00542828">
        <w:rPr>
          <w:rFonts w:ascii="Arial" w:hAnsi="Arial" w:cs="Arial"/>
        </w:rPr>
        <w:t xml:space="preserve"> Among the 249 male toddlers sampled in this </w:t>
      </w:r>
      <w:r w:rsidR="00D93762" w:rsidRPr="00542828">
        <w:rPr>
          <w:rFonts w:ascii="Arial" w:hAnsi="Arial" w:cs="Arial"/>
        </w:rPr>
        <w:t>study, 20.1</w:t>
      </w:r>
      <w:r w:rsidR="002B6F49" w:rsidRPr="00542828">
        <w:rPr>
          <w:rFonts w:ascii="Arial" w:hAnsi="Arial" w:cs="Arial"/>
          <w:noProof/>
        </w:rPr>
        <w:t xml:space="preserve">% were noted to consume less Vitamin A with Estimated </w:t>
      </w:r>
      <w:r w:rsidR="002B6F49" w:rsidRPr="00542828">
        <w:rPr>
          <w:rFonts w:ascii="Arial" w:hAnsi="Arial" w:cs="Arial"/>
          <w:noProof/>
        </w:rPr>
        <w:lastRenderedPageBreak/>
        <w:t xml:space="preserve">Average Requirement falling below the </w:t>
      </w:r>
      <w:r w:rsidR="00774447" w:rsidRPr="00542828">
        <w:rPr>
          <w:rFonts w:ascii="Arial" w:hAnsi="Arial" w:cs="Arial"/>
          <w:noProof/>
        </w:rPr>
        <w:t xml:space="preserve">daily </w:t>
      </w:r>
      <w:r w:rsidR="00F66438" w:rsidRPr="00542828">
        <w:rPr>
          <w:rFonts w:ascii="Arial" w:hAnsi="Arial" w:cs="Arial"/>
          <w:noProof/>
        </w:rPr>
        <w:t xml:space="preserve">minimum </w:t>
      </w:r>
      <w:r w:rsidR="002B6F49" w:rsidRPr="00542828">
        <w:rPr>
          <w:rFonts w:ascii="Arial" w:hAnsi="Arial" w:cs="Arial"/>
          <w:noProof/>
        </w:rPr>
        <w:t>requirement (EAR=210</w:t>
      </w:r>
      <w:r w:rsidR="00774447" w:rsidRPr="00542828">
        <w:rPr>
          <w:rFonts w:ascii="Arial" w:hAnsi="Arial" w:cs="Arial"/>
          <w:noProof/>
        </w:rPr>
        <w:t>, µg RAE/day)</w:t>
      </w:r>
      <w:r w:rsidR="002B6F49" w:rsidRPr="00542828">
        <w:rPr>
          <w:rFonts w:ascii="Arial" w:hAnsi="Arial" w:cs="Arial"/>
          <w:noProof/>
        </w:rPr>
        <w:t xml:space="preserve">. </w:t>
      </w:r>
      <w:r w:rsidR="002C1C1D" w:rsidRPr="00542828">
        <w:rPr>
          <w:rFonts w:ascii="Arial" w:hAnsi="Arial" w:cs="Arial"/>
          <w:noProof/>
        </w:rPr>
        <w:t xml:space="preserve">This result aligns with the </w:t>
      </w:r>
      <w:r w:rsidR="008E6B90" w:rsidRPr="00542828">
        <w:rPr>
          <w:rFonts w:ascii="Arial" w:hAnsi="Arial" w:cs="Arial"/>
          <w:noProof/>
        </w:rPr>
        <w:t xml:space="preserve">findings reported by </w:t>
      </w:r>
      <w:r w:rsidR="006941DF" w:rsidRPr="00542828">
        <w:rPr>
          <w:rFonts w:ascii="Arial" w:eastAsia="Times New Roman" w:hAnsi="Arial" w:cs="Arial"/>
          <w:kern w:val="2"/>
          <w14:ligatures w14:val="standardContextual"/>
        </w:rPr>
        <w:t>Tanumihardjo, S.A. (2011)</w:t>
      </w:r>
      <w:r w:rsidR="00E9224B" w:rsidRPr="00542828">
        <w:rPr>
          <w:rFonts w:ascii="Arial" w:eastAsia="Times New Roman" w:hAnsi="Arial" w:cs="Arial"/>
          <w:kern w:val="2"/>
          <w14:ligatures w14:val="standardContextual"/>
        </w:rPr>
        <w:t xml:space="preserve">. </w:t>
      </w:r>
    </w:p>
    <w:p w14:paraId="4676C2DE" w14:textId="5D6C1762" w:rsidR="00015E51" w:rsidRPr="00542828" w:rsidRDefault="00015E51" w:rsidP="00015E51">
      <w:pPr>
        <w:rPr>
          <w:rFonts w:ascii="Arial" w:hAnsi="Arial" w:cs="Arial"/>
        </w:rPr>
      </w:pPr>
      <w:r w:rsidRPr="00542828">
        <w:rPr>
          <w:rFonts w:ascii="Arial" w:hAnsi="Arial" w:cs="Arial"/>
          <w:noProof/>
        </w:rPr>
        <w:drawing>
          <wp:inline distT="0" distB="0" distL="0" distR="0" wp14:anchorId="6D2E6B9A" wp14:editId="28E2EB0F">
            <wp:extent cx="4820717" cy="3213811"/>
            <wp:effectExtent l="0" t="0" r="0" b="5715"/>
            <wp:docPr id="12279203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151" cy="3217434"/>
                    </a:xfrm>
                    <a:prstGeom prst="rect">
                      <a:avLst/>
                    </a:prstGeom>
                    <a:noFill/>
                    <a:ln>
                      <a:noFill/>
                    </a:ln>
                  </pic:spPr>
                </pic:pic>
              </a:graphicData>
            </a:graphic>
          </wp:inline>
        </w:drawing>
      </w:r>
    </w:p>
    <w:p w14:paraId="551E8D66" w14:textId="77777777" w:rsidR="00774447" w:rsidRPr="00542828" w:rsidRDefault="00774447" w:rsidP="00774447">
      <w:pPr>
        <w:rPr>
          <w:rFonts w:ascii="Arial" w:hAnsi="Arial" w:cs="Arial"/>
          <w:bCs/>
        </w:rPr>
      </w:pPr>
      <w:r w:rsidRPr="00542828">
        <w:rPr>
          <w:rFonts w:ascii="Arial" w:hAnsi="Arial" w:cs="Arial"/>
          <w:b/>
          <w:bCs/>
        </w:rPr>
        <w:t xml:space="preserve"> </w:t>
      </w:r>
      <w:r w:rsidRPr="00542828">
        <w:rPr>
          <w:rFonts w:ascii="Arial" w:hAnsi="Arial" w:cs="Arial"/>
          <w:bCs/>
        </w:rPr>
        <w:t xml:space="preserve">Figure 1. </w:t>
      </w:r>
      <w:r w:rsidR="00015E51" w:rsidRPr="00542828">
        <w:rPr>
          <w:rFonts w:ascii="Arial" w:hAnsi="Arial" w:cs="Arial"/>
          <w:bCs/>
        </w:rPr>
        <w:t xml:space="preserve">Vitamin A </w:t>
      </w:r>
      <w:r w:rsidR="001F208B" w:rsidRPr="00542828">
        <w:rPr>
          <w:rFonts w:ascii="Arial" w:hAnsi="Arial" w:cs="Arial"/>
          <w:bCs/>
        </w:rPr>
        <w:t>i</w:t>
      </w:r>
      <w:r w:rsidR="00015E51" w:rsidRPr="00542828">
        <w:rPr>
          <w:rFonts w:ascii="Arial" w:hAnsi="Arial" w:cs="Arial"/>
          <w:bCs/>
        </w:rPr>
        <w:t xml:space="preserve">ntake </w:t>
      </w:r>
      <w:r w:rsidRPr="00542828">
        <w:rPr>
          <w:rFonts w:ascii="Arial" w:hAnsi="Arial" w:cs="Arial"/>
          <w:bCs/>
        </w:rPr>
        <w:t>among male i</w:t>
      </w:r>
      <w:r w:rsidR="00015E51" w:rsidRPr="00542828">
        <w:rPr>
          <w:rFonts w:ascii="Arial" w:hAnsi="Arial" w:cs="Arial"/>
          <w:bCs/>
        </w:rPr>
        <w:t xml:space="preserve">nfants &amp; </w:t>
      </w:r>
      <w:r w:rsidRPr="00542828">
        <w:rPr>
          <w:rFonts w:ascii="Arial" w:hAnsi="Arial" w:cs="Arial"/>
          <w:bCs/>
        </w:rPr>
        <w:t>t</w:t>
      </w:r>
      <w:r w:rsidR="00015E51" w:rsidRPr="00542828">
        <w:rPr>
          <w:rFonts w:ascii="Arial" w:hAnsi="Arial" w:cs="Arial"/>
          <w:bCs/>
        </w:rPr>
        <w:t xml:space="preserve">oddlers </w:t>
      </w:r>
    </w:p>
    <w:p w14:paraId="1023583A" w14:textId="2B232AE5" w:rsidR="00D9631C" w:rsidRPr="00542828" w:rsidRDefault="00D9631C" w:rsidP="00D9631C">
      <w:pPr>
        <w:spacing w:line="360" w:lineRule="auto"/>
        <w:jc w:val="both"/>
        <w:rPr>
          <w:rFonts w:ascii="Arial" w:hAnsi="Arial" w:cs="Arial"/>
          <w:noProof/>
        </w:rPr>
      </w:pPr>
      <w:r w:rsidRPr="00542828">
        <w:rPr>
          <w:rFonts w:ascii="Arial" w:hAnsi="Arial" w:cs="Arial"/>
          <w:bCs/>
        </w:rPr>
        <w:t>Similarly,</w:t>
      </w:r>
      <w:r w:rsidRPr="00542828">
        <w:rPr>
          <w:rFonts w:ascii="Arial" w:hAnsi="Arial" w:cs="Arial"/>
          <w:noProof/>
        </w:rPr>
        <w:t xml:space="preserve"> a significant portion of female infants and toddlers  (1-3 yrs</w:t>
      </w:r>
      <w:r w:rsidR="008B03C3" w:rsidRPr="00542828">
        <w:rPr>
          <w:rFonts w:ascii="Arial" w:hAnsi="Arial" w:cs="Arial"/>
          <w:noProof/>
        </w:rPr>
        <w:t>.</w:t>
      </w:r>
      <w:r w:rsidRPr="00542828">
        <w:rPr>
          <w:rFonts w:ascii="Arial" w:hAnsi="Arial" w:cs="Arial"/>
          <w:noProof/>
        </w:rPr>
        <w:t xml:space="preserve">) are at risk of </w:t>
      </w:r>
      <w:r w:rsidR="00F66438" w:rsidRPr="00542828">
        <w:rPr>
          <w:rFonts w:ascii="Arial" w:hAnsi="Arial" w:cs="Arial"/>
          <w:noProof/>
        </w:rPr>
        <w:t>v</w:t>
      </w:r>
      <w:r w:rsidRPr="00542828">
        <w:rPr>
          <w:rFonts w:ascii="Arial" w:hAnsi="Arial" w:cs="Arial"/>
          <w:noProof/>
        </w:rPr>
        <w:t>itamin A deficiency in the study area</w:t>
      </w:r>
      <w:r w:rsidR="00F66438" w:rsidRPr="00542828">
        <w:rPr>
          <w:rFonts w:ascii="Arial" w:hAnsi="Arial" w:cs="Arial"/>
          <w:noProof/>
        </w:rPr>
        <w:t>s</w:t>
      </w:r>
      <w:r w:rsidRPr="00542828">
        <w:rPr>
          <w:rFonts w:ascii="Arial" w:hAnsi="Arial" w:cs="Arial"/>
          <w:noProof/>
        </w:rPr>
        <w:t>.</w:t>
      </w:r>
      <w:r w:rsidRPr="00542828">
        <w:rPr>
          <w:rFonts w:ascii="Arial" w:hAnsi="Arial" w:cs="Arial"/>
        </w:rPr>
        <w:t xml:space="preserve"> Among the 230 female toddlers sampled in this </w:t>
      </w:r>
      <w:r w:rsidR="00D93762" w:rsidRPr="00542828">
        <w:rPr>
          <w:rFonts w:ascii="Arial" w:hAnsi="Arial" w:cs="Arial"/>
        </w:rPr>
        <w:t>study, 23.9</w:t>
      </w:r>
      <w:r w:rsidRPr="00542828">
        <w:rPr>
          <w:rFonts w:ascii="Arial" w:hAnsi="Arial" w:cs="Arial"/>
          <w:noProof/>
        </w:rPr>
        <w:t xml:space="preserve">% were noted to consume less </w:t>
      </w:r>
      <w:r w:rsidR="00F66438" w:rsidRPr="00542828">
        <w:rPr>
          <w:rFonts w:ascii="Arial" w:hAnsi="Arial" w:cs="Arial"/>
          <w:noProof/>
        </w:rPr>
        <w:t>v</w:t>
      </w:r>
      <w:r w:rsidRPr="00542828">
        <w:rPr>
          <w:rFonts w:ascii="Arial" w:hAnsi="Arial" w:cs="Arial"/>
          <w:noProof/>
        </w:rPr>
        <w:t xml:space="preserve">itamin A </w:t>
      </w:r>
      <w:r w:rsidR="00F66438" w:rsidRPr="00542828">
        <w:rPr>
          <w:rFonts w:ascii="Arial" w:hAnsi="Arial" w:cs="Arial"/>
          <w:noProof/>
        </w:rPr>
        <w:t xml:space="preserve">diets </w:t>
      </w:r>
      <w:r w:rsidRPr="00542828">
        <w:rPr>
          <w:rFonts w:ascii="Arial" w:hAnsi="Arial" w:cs="Arial"/>
          <w:noProof/>
        </w:rPr>
        <w:t xml:space="preserve">with Estimated Average Requirement falling below the daily </w:t>
      </w:r>
      <w:r w:rsidR="00F66438" w:rsidRPr="00542828">
        <w:rPr>
          <w:rFonts w:ascii="Arial" w:hAnsi="Arial" w:cs="Arial"/>
          <w:noProof/>
        </w:rPr>
        <w:t xml:space="preserve">minimum </w:t>
      </w:r>
      <w:r w:rsidRPr="00542828">
        <w:rPr>
          <w:rFonts w:ascii="Arial" w:hAnsi="Arial" w:cs="Arial"/>
          <w:noProof/>
        </w:rPr>
        <w:t xml:space="preserve">requirement (EAR=210, µg RAE/day) (Fig. 2). </w:t>
      </w:r>
    </w:p>
    <w:p w14:paraId="36FC5833" w14:textId="77777777" w:rsidR="00015E51" w:rsidRPr="00542828" w:rsidRDefault="00015E51" w:rsidP="00015E51">
      <w:pPr>
        <w:rPr>
          <w:rFonts w:ascii="Arial" w:hAnsi="Arial" w:cs="Arial"/>
        </w:rPr>
      </w:pPr>
    </w:p>
    <w:p w14:paraId="09D08009" w14:textId="77777777" w:rsidR="00BA6BBB" w:rsidRPr="00542828" w:rsidRDefault="00015E51" w:rsidP="00015E51">
      <w:pPr>
        <w:rPr>
          <w:rFonts w:ascii="Arial" w:hAnsi="Arial" w:cs="Arial"/>
          <w:bCs/>
        </w:rPr>
      </w:pPr>
      <w:r w:rsidRPr="00542828">
        <w:rPr>
          <w:rFonts w:ascii="Arial" w:hAnsi="Arial" w:cs="Arial"/>
          <w:noProof/>
        </w:rPr>
        <w:drawing>
          <wp:inline distT="0" distB="0" distL="0" distR="0" wp14:anchorId="24605885" wp14:editId="1F30B764">
            <wp:extent cx="3901440" cy="2600959"/>
            <wp:effectExtent l="0" t="0" r="3810" b="9525"/>
            <wp:docPr id="1926196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196" cy="2609463"/>
                    </a:xfrm>
                    <a:prstGeom prst="rect">
                      <a:avLst/>
                    </a:prstGeom>
                    <a:noFill/>
                    <a:ln>
                      <a:noFill/>
                    </a:ln>
                  </pic:spPr>
                </pic:pic>
              </a:graphicData>
            </a:graphic>
          </wp:inline>
        </w:drawing>
      </w:r>
    </w:p>
    <w:p w14:paraId="1ECC9524" w14:textId="77777777" w:rsidR="00015E51" w:rsidRPr="00542828" w:rsidRDefault="001F208B" w:rsidP="00015E51">
      <w:pPr>
        <w:rPr>
          <w:rFonts w:ascii="Arial" w:hAnsi="Arial" w:cs="Arial"/>
          <w:bCs/>
        </w:rPr>
      </w:pPr>
      <w:r w:rsidRPr="00542828">
        <w:rPr>
          <w:rFonts w:ascii="Arial" w:hAnsi="Arial" w:cs="Arial"/>
          <w:bCs/>
        </w:rPr>
        <w:lastRenderedPageBreak/>
        <w:t xml:space="preserve">Figure 2. </w:t>
      </w:r>
      <w:r w:rsidR="00015E51" w:rsidRPr="00542828">
        <w:rPr>
          <w:rFonts w:ascii="Arial" w:hAnsi="Arial" w:cs="Arial"/>
          <w:bCs/>
        </w:rPr>
        <w:t xml:space="preserve">Vitamin A </w:t>
      </w:r>
      <w:r w:rsidRPr="00542828">
        <w:rPr>
          <w:rFonts w:ascii="Arial" w:hAnsi="Arial" w:cs="Arial"/>
          <w:bCs/>
        </w:rPr>
        <w:t>i</w:t>
      </w:r>
      <w:r w:rsidR="00015E51" w:rsidRPr="00542828">
        <w:rPr>
          <w:rFonts w:ascii="Arial" w:hAnsi="Arial" w:cs="Arial"/>
          <w:bCs/>
        </w:rPr>
        <w:t xml:space="preserve">ntake </w:t>
      </w:r>
      <w:r w:rsidRPr="00542828">
        <w:rPr>
          <w:rFonts w:ascii="Arial" w:hAnsi="Arial" w:cs="Arial"/>
          <w:bCs/>
        </w:rPr>
        <w:t>among female i</w:t>
      </w:r>
      <w:r w:rsidR="00015E51" w:rsidRPr="00542828">
        <w:rPr>
          <w:rFonts w:ascii="Arial" w:hAnsi="Arial" w:cs="Arial"/>
          <w:bCs/>
        </w:rPr>
        <w:t xml:space="preserve">nfants &amp; </w:t>
      </w:r>
      <w:r w:rsidRPr="00542828">
        <w:rPr>
          <w:rFonts w:ascii="Arial" w:hAnsi="Arial" w:cs="Arial"/>
          <w:bCs/>
        </w:rPr>
        <w:t>t</w:t>
      </w:r>
      <w:r w:rsidR="00015E51" w:rsidRPr="00542828">
        <w:rPr>
          <w:rFonts w:ascii="Arial" w:hAnsi="Arial" w:cs="Arial"/>
          <w:bCs/>
        </w:rPr>
        <w:t xml:space="preserve">oddlers </w:t>
      </w:r>
    </w:p>
    <w:p w14:paraId="1D54F7A0" w14:textId="6EA8A8F2" w:rsidR="00663153" w:rsidRPr="00542828" w:rsidRDefault="00BA6BBB" w:rsidP="00BA6BBB">
      <w:pPr>
        <w:spacing w:line="360" w:lineRule="auto"/>
        <w:jc w:val="both"/>
        <w:rPr>
          <w:rFonts w:ascii="Arial" w:hAnsi="Arial" w:cs="Arial"/>
          <w:bCs/>
        </w:rPr>
      </w:pPr>
      <w:r w:rsidRPr="00542828">
        <w:rPr>
          <w:rFonts w:ascii="Arial" w:hAnsi="Arial" w:cs="Arial"/>
          <w:bCs/>
        </w:rPr>
        <w:t xml:space="preserve">The intake of vitamin A among male infants and toddlers seems to be lower compared to their female counterparts, as </w:t>
      </w:r>
      <w:r w:rsidR="004745D7" w:rsidRPr="00542828">
        <w:rPr>
          <w:rFonts w:ascii="Arial" w:hAnsi="Arial" w:cs="Arial"/>
          <w:bCs/>
        </w:rPr>
        <w:t>suggested in</w:t>
      </w:r>
      <w:r w:rsidR="009C6F20" w:rsidRPr="00542828">
        <w:rPr>
          <w:rFonts w:ascii="Arial" w:hAnsi="Arial" w:cs="Arial"/>
          <w:bCs/>
        </w:rPr>
        <w:t xml:space="preserve"> </w:t>
      </w:r>
      <w:r w:rsidRPr="00542828">
        <w:rPr>
          <w:rFonts w:ascii="Arial" w:hAnsi="Arial" w:cs="Arial"/>
          <w:bCs/>
        </w:rPr>
        <w:t>Figures 1 and 2. This discrepancy may be influenced by cultural factors that prioritize feeding practices for girls or limited access to vitamin A-rich foods.</w:t>
      </w:r>
      <w:r w:rsidR="00F66438" w:rsidRPr="00542828">
        <w:rPr>
          <w:rFonts w:ascii="Arial" w:hAnsi="Arial" w:cs="Arial"/>
          <w:bCs/>
        </w:rPr>
        <w:t xml:space="preserve"> Both districts are predominantly Muslims and with diverse cultural </w:t>
      </w:r>
      <w:r w:rsidR="00775411" w:rsidRPr="00542828">
        <w:rPr>
          <w:rFonts w:ascii="Arial" w:hAnsi="Arial" w:cs="Arial"/>
          <w:bCs/>
        </w:rPr>
        <w:t xml:space="preserve">differences, illiteracy, and malnutrition rates are high because access to food is limited. </w:t>
      </w:r>
      <w:r w:rsidR="00F95E43" w:rsidRPr="00542828">
        <w:rPr>
          <w:rFonts w:ascii="Arial" w:hAnsi="Arial" w:cs="Arial"/>
          <w:bCs/>
        </w:rPr>
        <w:t>Stevens and Co-workers</w:t>
      </w:r>
      <w:r w:rsidR="005C42D3" w:rsidRPr="00542828">
        <w:rPr>
          <w:rFonts w:ascii="Arial" w:hAnsi="Arial" w:cs="Arial"/>
          <w:bCs/>
        </w:rPr>
        <w:t xml:space="preserve"> </w:t>
      </w:r>
      <w:r w:rsidR="003D442C" w:rsidRPr="00542828">
        <w:rPr>
          <w:rFonts w:ascii="Arial" w:hAnsi="Arial" w:cs="Arial"/>
          <w:bCs/>
        </w:rPr>
        <w:t>(2015</w:t>
      </w:r>
      <w:proofErr w:type="gramStart"/>
      <w:r w:rsidR="003D442C" w:rsidRPr="00542828">
        <w:rPr>
          <w:rFonts w:ascii="Arial" w:hAnsi="Arial" w:cs="Arial"/>
          <w:bCs/>
        </w:rPr>
        <w:t>)</w:t>
      </w:r>
      <w:r w:rsidR="00C17B82" w:rsidRPr="00542828">
        <w:rPr>
          <w:rFonts w:ascii="Arial" w:hAnsi="Arial" w:cs="Arial"/>
          <w:bCs/>
        </w:rPr>
        <w:t xml:space="preserve">, </w:t>
      </w:r>
      <w:r w:rsidR="00961E1B" w:rsidRPr="00542828">
        <w:rPr>
          <w:rFonts w:ascii="Arial" w:hAnsi="Arial" w:cs="Arial"/>
          <w:bCs/>
        </w:rPr>
        <w:t xml:space="preserve"> </w:t>
      </w:r>
      <w:r w:rsidR="00C17B82" w:rsidRPr="00542828">
        <w:rPr>
          <w:rFonts w:ascii="Arial" w:hAnsi="Arial" w:cs="Arial"/>
        </w:rPr>
        <w:t>Kassaye</w:t>
      </w:r>
      <w:proofErr w:type="gramEnd"/>
      <w:r w:rsidR="00C17B82" w:rsidRPr="00542828">
        <w:rPr>
          <w:rFonts w:ascii="Arial" w:hAnsi="Arial" w:cs="Arial"/>
        </w:rPr>
        <w:t xml:space="preserve"> and co-workers </w:t>
      </w:r>
      <w:r w:rsidR="006E1366" w:rsidRPr="00542828">
        <w:rPr>
          <w:rFonts w:ascii="Arial" w:hAnsi="Arial" w:cs="Arial"/>
        </w:rPr>
        <w:t>(2001</w:t>
      </w:r>
      <w:r w:rsidR="00296B0F" w:rsidRPr="00542828">
        <w:rPr>
          <w:rFonts w:ascii="Arial" w:hAnsi="Arial" w:cs="Arial"/>
        </w:rPr>
        <w:t>), highlighted</w:t>
      </w:r>
      <w:r w:rsidR="00961E1B" w:rsidRPr="00542828">
        <w:rPr>
          <w:rFonts w:ascii="Arial" w:hAnsi="Arial" w:cs="Arial"/>
          <w:bCs/>
        </w:rPr>
        <w:t xml:space="preserve"> similar reasons </w:t>
      </w:r>
      <w:r w:rsidR="007F7B84" w:rsidRPr="00542828">
        <w:rPr>
          <w:rFonts w:ascii="Arial" w:hAnsi="Arial" w:cs="Arial"/>
          <w:bCs/>
        </w:rPr>
        <w:t xml:space="preserve">for vitamin A </w:t>
      </w:r>
      <w:r w:rsidR="00E96529" w:rsidRPr="00542828">
        <w:rPr>
          <w:rFonts w:ascii="Arial" w:hAnsi="Arial" w:cs="Arial"/>
          <w:bCs/>
        </w:rPr>
        <w:t>deficiency,</w:t>
      </w:r>
      <w:r w:rsidR="00BB420A" w:rsidRPr="00542828">
        <w:rPr>
          <w:rFonts w:ascii="Arial" w:hAnsi="Arial" w:cs="Arial"/>
          <w:bCs/>
        </w:rPr>
        <w:t xml:space="preserve"> especially among </w:t>
      </w:r>
      <w:r w:rsidR="00E96529" w:rsidRPr="00542828">
        <w:rPr>
          <w:rFonts w:ascii="Arial" w:hAnsi="Arial" w:cs="Arial"/>
          <w:bCs/>
        </w:rPr>
        <w:t>low-income</w:t>
      </w:r>
      <w:r w:rsidR="00BB420A" w:rsidRPr="00542828">
        <w:rPr>
          <w:rFonts w:ascii="Arial" w:hAnsi="Arial" w:cs="Arial"/>
          <w:bCs/>
        </w:rPr>
        <w:t xml:space="preserve"> countries. </w:t>
      </w:r>
      <w:r w:rsidR="00775411" w:rsidRPr="00542828">
        <w:rPr>
          <w:rFonts w:ascii="Arial" w:hAnsi="Arial" w:cs="Arial"/>
          <w:bCs/>
        </w:rPr>
        <w:t xml:space="preserve">In reporting on the </w:t>
      </w:r>
      <w:r w:rsidR="00FD0270" w:rsidRPr="00542828">
        <w:rPr>
          <w:rFonts w:ascii="Arial" w:hAnsi="Arial" w:cs="Arial"/>
          <w:bCs/>
        </w:rPr>
        <w:t>prevalence</w:t>
      </w:r>
      <w:r w:rsidR="00775411" w:rsidRPr="00542828">
        <w:rPr>
          <w:rFonts w:ascii="Arial" w:hAnsi="Arial" w:cs="Arial"/>
          <w:bCs/>
        </w:rPr>
        <w:t xml:space="preserve"> of vitamin</w:t>
      </w:r>
      <w:r w:rsidR="00FD0270" w:rsidRPr="00542828">
        <w:rPr>
          <w:rFonts w:ascii="Arial" w:hAnsi="Arial" w:cs="Arial"/>
          <w:bCs/>
        </w:rPr>
        <w:t xml:space="preserve"> A</w:t>
      </w:r>
      <w:r w:rsidR="00775411" w:rsidRPr="00542828">
        <w:rPr>
          <w:rFonts w:ascii="Arial" w:hAnsi="Arial" w:cs="Arial"/>
          <w:bCs/>
        </w:rPr>
        <w:t xml:space="preserve"> supplementation in Pakistan</w:t>
      </w:r>
      <w:r w:rsidR="00FD0270" w:rsidRPr="00542828">
        <w:rPr>
          <w:rFonts w:ascii="Arial" w:hAnsi="Arial" w:cs="Arial"/>
          <w:bCs/>
        </w:rPr>
        <w:t>, a predominantly Islamic state, Changezi and</w:t>
      </w:r>
      <w:r w:rsidR="00D45546">
        <w:rPr>
          <w:rFonts w:ascii="Arial" w:hAnsi="Arial" w:cs="Arial"/>
          <w:bCs/>
        </w:rPr>
        <w:t xml:space="preserve"> Lindberg</w:t>
      </w:r>
      <w:r w:rsidR="00FD0270" w:rsidRPr="00542828">
        <w:rPr>
          <w:rFonts w:ascii="Arial" w:hAnsi="Arial" w:cs="Arial"/>
          <w:bCs/>
        </w:rPr>
        <w:t xml:space="preserve"> </w:t>
      </w:r>
      <w:r w:rsidR="00D45546">
        <w:rPr>
          <w:rFonts w:ascii="Arial" w:hAnsi="Arial" w:cs="Arial"/>
          <w:bCs/>
        </w:rPr>
        <w:t>(</w:t>
      </w:r>
      <w:r w:rsidR="00FD0270" w:rsidRPr="00542828">
        <w:rPr>
          <w:rFonts w:ascii="Arial" w:hAnsi="Arial" w:cs="Arial"/>
          <w:bCs/>
        </w:rPr>
        <w:t xml:space="preserve">2017) highlighted the influence of culture on the nutritional status of children under the age of five. According to these authors, poor, younger and uneducated mothers were less likely to provide vitamin A supplements for their children and vitamin A deficiency was more prevalent among them compared to their counterparts in the same regions. </w:t>
      </w:r>
    </w:p>
    <w:p w14:paraId="04A76599" w14:textId="77777777" w:rsidR="00015E51" w:rsidRPr="00542828" w:rsidRDefault="00015E51" w:rsidP="00015E51">
      <w:pPr>
        <w:rPr>
          <w:rFonts w:ascii="Arial" w:hAnsi="Arial" w:cs="Arial"/>
          <w:b/>
          <w:bCs/>
          <w:i/>
        </w:rPr>
      </w:pPr>
      <w:bookmarkStart w:id="7" w:name="_Hlk218796618"/>
      <w:r w:rsidRPr="00542828">
        <w:rPr>
          <w:rFonts w:ascii="Arial" w:hAnsi="Arial" w:cs="Arial"/>
          <w:b/>
          <w:bCs/>
          <w:i/>
        </w:rPr>
        <w:t>Children and Adolescents</w:t>
      </w:r>
      <w:r w:rsidR="00370466" w:rsidRPr="00542828">
        <w:rPr>
          <w:rFonts w:ascii="Arial" w:hAnsi="Arial" w:cs="Arial"/>
          <w:b/>
          <w:bCs/>
          <w:i/>
        </w:rPr>
        <w:t xml:space="preserve"> (Male and Female)</w:t>
      </w:r>
      <w:bookmarkEnd w:id="7"/>
    </w:p>
    <w:p w14:paraId="24F14A0B" w14:textId="46C4779D" w:rsidR="009A736C" w:rsidRPr="00542828" w:rsidRDefault="009A736C" w:rsidP="009A736C">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3, no significant (p&lt;</w:t>
      </w:r>
      <w:r w:rsidR="00BB4B88" w:rsidRPr="00542828">
        <w:rPr>
          <w:rFonts w:ascii="Arial" w:hAnsi="Arial" w:cs="Arial"/>
          <w:noProof/>
        </w:rPr>
        <w:t>0.</w:t>
      </w:r>
      <w:r w:rsidRPr="00542828">
        <w:rPr>
          <w:rFonts w:ascii="Arial" w:hAnsi="Arial" w:cs="Arial"/>
          <w:noProof/>
        </w:rPr>
        <w:t>05) differences among male children and adolescents  (13-18 yrs</w:t>
      </w:r>
      <w:r w:rsidR="008B03C3" w:rsidRPr="00542828">
        <w:rPr>
          <w:rFonts w:ascii="Arial" w:hAnsi="Arial" w:cs="Arial"/>
          <w:noProof/>
        </w:rPr>
        <w:t>.</w:t>
      </w:r>
      <w:r w:rsidRPr="00542828">
        <w:rPr>
          <w:rFonts w:ascii="Arial" w:hAnsi="Arial" w:cs="Arial"/>
          <w:noProof/>
        </w:rPr>
        <w:t>) with respect to risk of Vitamin A deficiency in the study area.</w:t>
      </w:r>
      <w:r w:rsidRPr="00542828">
        <w:rPr>
          <w:rFonts w:ascii="Arial" w:hAnsi="Arial" w:cs="Arial"/>
        </w:rPr>
        <w:t xml:space="preserve"> Although few children and adolescents were </w:t>
      </w:r>
      <w:r w:rsidR="00A639AE" w:rsidRPr="00542828">
        <w:rPr>
          <w:rFonts w:ascii="Arial" w:hAnsi="Arial" w:cs="Arial"/>
        </w:rPr>
        <w:t>sampled, 0</w:t>
      </w:r>
      <w:r w:rsidRPr="00542828">
        <w:rPr>
          <w:rFonts w:ascii="Arial" w:hAnsi="Arial" w:cs="Arial"/>
          <w:noProof/>
        </w:rPr>
        <w:t xml:space="preserve">% were noted to consume less Vitamin A with Estimated Average Requirement falling below the daily </w:t>
      </w:r>
      <w:r w:rsidR="006B7193" w:rsidRPr="00542828">
        <w:rPr>
          <w:rFonts w:ascii="Arial" w:hAnsi="Arial" w:cs="Arial"/>
          <w:noProof/>
        </w:rPr>
        <w:t xml:space="preserve">minimum </w:t>
      </w:r>
      <w:r w:rsidRPr="00542828">
        <w:rPr>
          <w:rFonts w:ascii="Arial" w:hAnsi="Arial" w:cs="Arial"/>
          <w:noProof/>
        </w:rPr>
        <w:t xml:space="preserve">requirement (EAR=630, µg RAE/day). </w:t>
      </w:r>
      <w:r w:rsidR="00890C70" w:rsidRPr="00542828">
        <w:rPr>
          <w:rFonts w:ascii="Arial" w:hAnsi="Arial" w:cs="Arial"/>
          <w:noProof/>
        </w:rPr>
        <w:t>Similar findings were highlighted among Chinese chilldren and adolescents in the study conducted  by Wang and co-workers (2017)</w:t>
      </w:r>
      <w:r w:rsidR="00250A54">
        <w:rPr>
          <w:rFonts w:ascii="Arial" w:hAnsi="Arial" w:cs="Arial"/>
          <w:noProof/>
        </w:rPr>
        <w:t>.</w:t>
      </w:r>
      <w:r w:rsidR="00890C70" w:rsidRPr="00542828">
        <w:rPr>
          <w:rFonts w:ascii="Arial" w:hAnsi="Arial" w:cs="Arial"/>
          <w:noProof/>
        </w:rPr>
        <w:t xml:space="preserve"> </w:t>
      </w:r>
    </w:p>
    <w:p w14:paraId="6DA5CB59"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2AF83F56" wp14:editId="10A28F13">
            <wp:extent cx="4040777" cy="2693851"/>
            <wp:effectExtent l="0" t="0" r="0" b="0"/>
            <wp:docPr id="15185179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6251" cy="2697501"/>
                    </a:xfrm>
                    <a:prstGeom prst="rect">
                      <a:avLst/>
                    </a:prstGeom>
                    <a:noFill/>
                    <a:ln>
                      <a:noFill/>
                    </a:ln>
                  </pic:spPr>
                </pic:pic>
              </a:graphicData>
            </a:graphic>
          </wp:inline>
        </w:drawing>
      </w:r>
    </w:p>
    <w:p w14:paraId="0C770833" w14:textId="77777777" w:rsidR="00015E51" w:rsidRPr="00542828" w:rsidRDefault="009374B5" w:rsidP="00015E51">
      <w:pPr>
        <w:rPr>
          <w:rFonts w:ascii="Arial" w:hAnsi="Arial" w:cs="Arial"/>
          <w:bCs/>
        </w:rPr>
      </w:pPr>
      <w:r w:rsidRPr="00542828">
        <w:rPr>
          <w:rFonts w:ascii="Arial" w:hAnsi="Arial" w:cs="Arial"/>
          <w:bCs/>
        </w:rPr>
        <w:t>Figure 3</w:t>
      </w:r>
      <w:r w:rsidR="003C3F95" w:rsidRPr="00542828">
        <w:rPr>
          <w:rFonts w:ascii="Arial" w:hAnsi="Arial" w:cs="Arial"/>
          <w:bCs/>
        </w:rPr>
        <w:t>.</w:t>
      </w:r>
      <w:r w:rsidR="00BA6BBB" w:rsidRPr="00542828">
        <w:rPr>
          <w:rFonts w:ascii="Arial" w:hAnsi="Arial" w:cs="Arial"/>
          <w:bCs/>
        </w:rPr>
        <w:t xml:space="preserve"> Vitamin A i</w:t>
      </w:r>
      <w:r w:rsidR="00015E51" w:rsidRPr="00542828">
        <w:rPr>
          <w:rFonts w:ascii="Arial" w:hAnsi="Arial" w:cs="Arial"/>
          <w:bCs/>
        </w:rPr>
        <w:t xml:space="preserve">ntake </w:t>
      </w:r>
      <w:r w:rsidR="00BA6BBB" w:rsidRPr="00542828">
        <w:rPr>
          <w:rFonts w:ascii="Arial" w:hAnsi="Arial" w:cs="Arial"/>
          <w:bCs/>
        </w:rPr>
        <w:t>among male</w:t>
      </w:r>
      <w:r w:rsidR="00015E51" w:rsidRPr="00542828">
        <w:rPr>
          <w:rFonts w:ascii="Arial" w:hAnsi="Arial" w:cs="Arial"/>
          <w:bCs/>
        </w:rPr>
        <w:t xml:space="preserve"> </w:t>
      </w:r>
      <w:r w:rsidR="00BA6BBB" w:rsidRPr="00542828">
        <w:rPr>
          <w:rFonts w:ascii="Arial" w:hAnsi="Arial" w:cs="Arial"/>
          <w:bCs/>
        </w:rPr>
        <w:t>c</w:t>
      </w:r>
      <w:r w:rsidR="00015E51" w:rsidRPr="00542828">
        <w:rPr>
          <w:rFonts w:ascii="Arial" w:hAnsi="Arial" w:cs="Arial"/>
          <w:bCs/>
        </w:rPr>
        <w:t xml:space="preserve">hildren &amp; </w:t>
      </w:r>
      <w:r w:rsidR="00BA6BBB" w:rsidRPr="00542828">
        <w:rPr>
          <w:rFonts w:ascii="Arial" w:hAnsi="Arial" w:cs="Arial"/>
          <w:bCs/>
        </w:rPr>
        <w:t>a</w:t>
      </w:r>
      <w:r w:rsidR="00015E51" w:rsidRPr="00542828">
        <w:rPr>
          <w:rFonts w:ascii="Arial" w:hAnsi="Arial" w:cs="Arial"/>
          <w:bCs/>
        </w:rPr>
        <w:t xml:space="preserve">dolescents </w:t>
      </w:r>
    </w:p>
    <w:p w14:paraId="4D825189" w14:textId="3CBA653D" w:rsidR="00EB1021" w:rsidRPr="00542828" w:rsidRDefault="00EB1021" w:rsidP="00EB1021">
      <w:pPr>
        <w:spacing w:line="360" w:lineRule="auto"/>
        <w:jc w:val="both"/>
        <w:rPr>
          <w:rFonts w:ascii="Arial" w:hAnsi="Arial" w:cs="Arial"/>
          <w:noProof/>
        </w:rPr>
      </w:pPr>
      <w:r w:rsidRPr="00542828">
        <w:rPr>
          <w:rFonts w:ascii="Arial" w:hAnsi="Arial" w:cs="Arial"/>
          <w:bCs/>
        </w:rPr>
        <w:lastRenderedPageBreak/>
        <w:t>Similarly,</w:t>
      </w:r>
      <w:r w:rsidRPr="00542828">
        <w:rPr>
          <w:rFonts w:ascii="Arial" w:hAnsi="Arial" w:cs="Arial"/>
          <w:noProof/>
        </w:rPr>
        <w:t xml:space="preserve"> a significant (p&lt;</w:t>
      </w:r>
      <w:r w:rsidR="00E23F0D" w:rsidRPr="00542828">
        <w:rPr>
          <w:rFonts w:ascii="Arial" w:hAnsi="Arial" w:cs="Arial"/>
          <w:noProof/>
        </w:rPr>
        <w:t>0.</w:t>
      </w:r>
      <w:r w:rsidRPr="00542828">
        <w:rPr>
          <w:rFonts w:ascii="Arial" w:hAnsi="Arial" w:cs="Arial"/>
          <w:noProof/>
        </w:rPr>
        <w:t xml:space="preserve">001) portion of female </w:t>
      </w:r>
      <w:r w:rsidRPr="00542828">
        <w:rPr>
          <w:rFonts w:ascii="Arial" w:hAnsi="Arial" w:cs="Arial"/>
          <w:bCs/>
        </w:rPr>
        <w:t xml:space="preserve">children &amp; adolescents </w:t>
      </w:r>
      <w:r w:rsidRPr="00542828">
        <w:rPr>
          <w:rFonts w:ascii="Arial" w:hAnsi="Arial" w:cs="Arial"/>
          <w:noProof/>
        </w:rPr>
        <w:t>(13-18 yrs</w:t>
      </w:r>
      <w:r w:rsidR="008B03C3" w:rsidRPr="00542828">
        <w:rPr>
          <w:rFonts w:ascii="Arial" w:hAnsi="Arial" w:cs="Arial"/>
          <w:noProof/>
        </w:rPr>
        <w:t>.</w:t>
      </w:r>
      <w:r w:rsidRPr="00542828">
        <w:rPr>
          <w:rFonts w:ascii="Arial" w:hAnsi="Arial" w:cs="Arial"/>
          <w:noProof/>
        </w:rPr>
        <w:t>) are at risk of Vitamin A deficiency in the study area.</w:t>
      </w:r>
      <w:r w:rsidRPr="00542828">
        <w:rPr>
          <w:rFonts w:ascii="Arial" w:hAnsi="Arial" w:cs="Arial"/>
        </w:rPr>
        <w:t xml:space="preserve"> Among the 69 female adolescents sampled in this </w:t>
      </w:r>
      <w:r w:rsidR="00A639AE" w:rsidRPr="00542828">
        <w:rPr>
          <w:rFonts w:ascii="Arial" w:hAnsi="Arial" w:cs="Arial"/>
        </w:rPr>
        <w:t>study, 10.1</w:t>
      </w:r>
      <w:r w:rsidRPr="00542828">
        <w:rPr>
          <w:rFonts w:ascii="Arial" w:hAnsi="Arial" w:cs="Arial"/>
          <w:noProof/>
        </w:rPr>
        <w:t xml:space="preserve">% were noted to consume less Vitamin A with Estimated Average Requirement falling below the daily requirement (EAR=485, µg RAE/day) (Fig. </w:t>
      </w:r>
      <w:r w:rsidR="00BB4B88" w:rsidRPr="00542828">
        <w:rPr>
          <w:rFonts w:ascii="Arial" w:hAnsi="Arial" w:cs="Arial"/>
          <w:noProof/>
        </w:rPr>
        <w:t>4</w:t>
      </w:r>
      <w:r w:rsidRPr="00542828">
        <w:rPr>
          <w:rFonts w:ascii="Arial" w:hAnsi="Arial" w:cs="Arial"/>
          <w:noProof/>
        </w:rPr>
        <w:t xml:space="preserve">). On the other hand, </w:t>
      </w:r>
      <w:r w:rsidR="00BB4B88" w:rsidRPr="00542828">
        <w:rPr>
          <w:rFonts w:ascii="Arial" w:hAnsi="Arial" w:cs="Arial"/>
          <w:noProof/>
        </w:rPr>
        <w:t xml:space="preserve">no significant (p&lt;0.05) differences among </w:t>
      </w:r>
      <w:r w:rsidR="00BB4B88" w:rsidRPr="00542828">
        <w:rPr>
          <w:rFonts w:ascii="Arial" w:hAnsi="Arial" w:cs="Arial"/>
        </w:rPr>
        <w:t>female</w:t>
      </w:r>
      <w:r w:rsidR="00BB4B88" w:rsidRPr="00542828">
        <w:rPr>
          <w:rFonts w:ascii="Arial" w:hAnsi="Arial" w:cs="Arial"/>
          <w:noProof/>
        </w:rPr>
        <w:t xml:space="preserve"> children (5-12 yrs) with respect to risk of Vitamin A deficiency.</w:t>
      </w:r>
      <w:r w:rsidR="00BB4B88" w:rsidRPr="00542828">
        <w:rPr>
          <w:rFonts w:ascii="Arial" w:hAnsi="Arial" w:cs="Arial"/>
        </w:rPr>
        <w:t xml:space="preserve"> However, few female children were</w:t>
      </w:r>
      <w:r w:rsidR="006E4C83" w:rsidRPr="00542828">
        <w:rPr>
          <w:rFonts w:ascii="Arial" w:hAnsi="Arial" w:cs="Arial"/>
        </w:rPr>
        <w:t xml:space="preserve"> sampled in this study, </w:t>
      </w:r>
      <w:r w:rsidR="00BB4B88" w:rsidRPr="00542828">
        <w:rPr>
          <w:rFonts w:ascii="Arial" w:hAnsi="Arial" w:cs="Arial"/>
        </w:rPr>
        <w:t xml:space="preserve">and </w:t>
      </w:r>
      <w:r w:rsidR="00BB4B88" w:rsidRPr="00542828">
        <w:rPr>
          <w:rFonts w:ascii="Arial" w:hAnsi="Arial" w:cs="Arial"/>
          <w:noProof/>
        </w:rPr>
        <w:t xml:space="preserve">0% were noted to consume less Vitamin A with Estimated Average Requirement falling below the daily </w:t>
      </w:r>
      <w:r w:rsidR="006B7193" w:rsidRPr="00542828">
        <w:rPr>
          <w:rFonts w:ascii="Arial" w:hAnsi="Arial" w:cs="Arial"/>
          <w:noProof/>
        </w:rPr>
        <w:t xml:space="preserve">minimum </w:t>
      </w:r>
      <w:r w:rsidR="00BB4B88" w:rsidRPr="00542828">
        <w:rPr>
          <w:rFonts w:ascii="Arial" w:hAnsi="Arial" w:cs="Arial"/>
          <w:noProof/>
        </w:rPr>
        <w:t>requirement</w:t>
      </w:r>
      <w:r w:rsidR="006B7193" w:rsidRPr="00542828">
        <w:rPr>
          <w:rFonts w:ascii="Arial" w:hAnsi="Arial" w:cs="Arial"/>
          <w:noProof/>
        </w:rPr>
        <w:t>s</w:t>
      </w:r>
      <w:r w:rsidR="00BB4B88" w:rsidRPr="00542828">
        <w:rPr>
          <w:rFonts w:ascii="Arial" w:hAnsi="Arial" w:cs="Arial"/>
          <w:noProof/>
        </w:rPr>
        <w:t xml:space="preserve"> (EAR=485, µg RAE/day) (Fig. 4)</w:t>
      </w:r>
      <w:r w:rsidR="0071387E" w:rsidRPr="00542828">
        <w:rPr>
          <w:rFonts w:ascii="Arial" w:hAnsi="Arial" w:cs="Arial"/>
          <w:noProof/>
        </w:rPr>
        <w:t xml:space="preserve">. </w:t>
      </w:r>
      <w:r w:rsidR="009A7215" w:rsidRPr="00542828">
        <w:rPr>
          <w:rFonts w:ascii="Arial" w:hAnsi="Arial" w:cs="Arial"/>
          <w:noProof/>
        </w:rPr>
        <w:t xml:space="preserve">In their review of </w:t>
      </w:r>
      <w:r w:rsidR="00B777CD" w:rsidRPr="00542828">
        <w:rPr>
          <w:rFonts w:ascii="Arial" w:hAnsi="Arial" w:cs="Arial"/>
          <w:noProof/>
        </w:rPr>
        <w:t>the vicious cycle of Vitamin</w:t>
      </w:r>
      <w:r w:rsidR="00CA2DE4" w:rsidRPr="00542828">
        <w:rPr>
          <w:rFonts w:ascii="Arial" w:hAnsi="Arial" w:cs="Arial"/>
          <w:noProof/>
        </w:rPr>
        <w:t xml:space="preserve"> A</w:t>
      </w:r>
      <w:r w:rsidR="00B777CD" w:rsidRPr="00542828">
        <w:rPr>
          <w:rFonts w:ascii="Arial" w:hAnsi="Arial" w:cs="Arial"/>
          <w:noProof/>
        </w:rPr>
        <w:t xml:space="preserve"> </w:t>
      </w:r>
      <w:r w:rsidR="00CA2DE4" w:rsidRPr="00542828">
        <w:rPr>
          <w:rFonts w:ascii="Arial" w:hAnsi="Arial" w:cs="Arial"/>
          <w:noProof/>
        </w:rPr>
        <w:t>d</w:t>
      </w:r>
      <w:r w:rsidR="00B777CD" w:rsidRPr="00542828">
        <w:rPr>
          <w:rFonts w:ascii="Arial" w:hAnsi="Arial" w:cs="Arial"/>
          <w:noProof/>
        </w:rPr>
        <w:t>eficiency</w:t>
      </w:r>
      <w:r w:rsidR="00CA2DE4" w:rsidRPr="00542828">
        <w:rPr>
          <w:rFonts w:ascii="Arial" w:hAnsi="Arial" w:cs="Arial"/>
          <w:noProof/>
        </w:rPr>
        <w:t xml:space="preserve">, Wiseman and </w:t>
      </w:r>
      <w:r w:rsidR="00A30C8D" w:rsidRPr="00542828">
        <w:rPr>
          <w:rFonts w:ascii="Arial" w:hAnsi="Arial" w:cs="Arial"/>
          <w:noProof/>
        </w:rPr>
        <w:t xml:space="preserve">co-workers (2017) published similar findings. </w:t>
      </w:r>
    </w:p>
    <w:p w14:paraId="1B7ED9C7" w14:textId="77777777" w:rsidR="00EB1021" w:rsidRPr="00542828" w:rsidRDefault="00EB1021" w:rsidP="00015E51">
      <w:pPr>
        <w:rPr>
          <w:rFonts w:ascii="Arial" w:hAnsi="Arial" w:cs="Arial"/>
        </w:rPr>
      </w:pPr>
    </w:p>
    <w:p w14:paraId="6C755512"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475794A8" wp14:editId="05EED92F">
            <wp:extent cx="4681728" cy="3121152"/>
            <wp:effectExtent l="0" t="0" r="5080" b="3175"/>
            <wp:docPr id="21271834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0676" cy="3127117"/>
                    </a:xfrm>
                    <a:prstGeom prst="rect">
                      <a:avLst/>
                    </a:prstGeom>
                    <a:noFill/>
                    <a:ln>
                      <a:noFill/>
                    </a:ln>
                  </pic:spPr>
                </pic:pic>
              </a:graphicData>
            </a:graphic>
          </wp:inline>
        </w:drawing>
      </w:r>
    </w:p>
    <w:p w14:paraId="6C4D9311" w14:textId="77777777" w:rsidR="00015E51" w:rsidRPr="00542828" w:rsidRDefault="009374B5" w:rsidP="00015E51">
      <w:pPr>
        <w:rPr>
          <w:rFonts w:ascii="Arial" w:hAnsi="Arial" w:cs="Arial"/>
          <w:bCs/>
        </w:rPr>
      </w:pPr>
      <w:r w:rsidRPr="00542828">
        <w:rPr>
          <w:rFonts w:ascii="Arial" w:hAnsi="Arial" w:cs="Arial"/>
          <w:bCs/>
        </w:rPr>
        <w:t>Figure 4.</w:t>
      </w:r>
      <w:r w:rsidR="00BB4B88" w:rsidRPr="00542828">
        <w:rPr>
          <w:rFonts w:ascii="Arial" w:hAnsi="Arial" w:cs="Arial"/>
          <w:bCs/>
        </w:rPr>
        <w:t xml:space="preserve"> Vitamin A intake among female</w:t>
      </w:r>
      <w:r w:rsidR="00015E51" w:rsidRPr="00542828">
        <w:rPr>
          <w:rFonts w:ascii="Arial" w:hAnsi="Arial" w:cs="Arial"/>
          <w:bCs/>
        </w:rPr>
        <w:t xml:space="preserve"> </w:t>
      </w:r>
      <w:r w:rsidR="00BB4B88" w:rsidRPr="00542828">
        <w:rPr>
          <w:rFonts w:ascii="Arial" w:hAnsi="Arial" w:cs="Arial"/>
          <w:bCs/>
        </w:rPr>
        <w:t>c</w:t>
      </w:r>
      <w:r w:rsidR="00015E51" w:rsidRPr="00542828">
        <w:rPr>
          <w:rFonts w:ascii="Arial" w:hAnsi="Arial" w:cs="Arial"/>
          <w:bCs/>
        </w:rPr>
        <w:t xml:space="preserve">hildren &amp; </w:t>
      </w:r>
      <w:r w:rsidR="00BB4B88" w:rsidRPr="00542828">
        <w:rPr>
          <w:rFonts w:ascii="Arial" w:hAnsi="Arial" w:cs="Arial"/>
          <w:bCs/>
        </w:rPr>
        <w:t>a</w:t>
      </w:r>
      <w:r w:rsidR="00015E51" w:rsidRPr="00542828">
        <w:rPr>
          <w:rFonts w:ascii="Arial" w:hAnsi="Arial" w:cs="Arial"/>
          <w:bCs/>
        </w:rPr>
        <w:t xml:space="preserve">dolescents </w:t>
      </w:r>
    </w:p>
    <w:p w14:paraId="770FD302" w14:textId="77777777" w:rsidR="00015E51" w:rsidRPr="00542828" w:rsidRDefault="00BB4B88" w:rsidP="00BB4B88">
      <w:pPr>
        <w:spacing w:line="360" w:lineRule="auto"/>
        <w:rPr>
          <w:rFonts w:ascii="Arial" w:hAnsi="Arial" w:cs="Arial"/>
        </w:rPr>
      </w:pPr>
      <w:r w:rsidRPr="00542828">
        <w:rPr>
          <w:rFonts w:ascii="Arial" w:hAnsi="Arial" w:cs="Arial"/>
        </w:rPr>
        <w:t>Figures 3 and 4 might show a continued trend where girls exhibit higher vitamin A intake. This could reflect better nurturing practices or educational interventions targeting female children.</w:t>
      </w:r>
    </w:p>
    <w:p w14:paraId="7B987036" w14:textId="77777777" w:rsidR="00015E51" w:rsidRPr="00542828" w:rsidRDefault="00015E51" w:rsidP="00015E51">
      <w:pPr>
        <w:rPr>
          <w:rFonts w:ascii="Arial" w:hAnsi="Arial" w:cs="Arial"/>
          <w:b/>
          <w:bCs/>
          <w:i/>
        </w:rPr>
      </w:pPr>
      <w:r w:rsidRPr="00542828">
        <w:rPr>
          <w:rFonts w:ascii="Arial" w:hAnsi="Arial" w:cs="Arial"/>
          <w:b/>
          <w:bCs/>
          <w:i/>
        </w:rPr>
        <w:t>Adults</w:t>
      </w:r>
      <w:r w:rsidR="00527610" w:rsidRPr="00542828">
        <w:rPr>
          <w:rFonts w:ascii="Arial" w:hAnsi="Arial" w:cs="Arial"/>
          <w:b/>
          <w:bCs/>
          <w:i/>
        </w:rPr>
        <w:t xml:space="preserve"> (Male and Female)</w:t>
      </w:r>
    </w:p>
    <w:p w14:paraId="664E130C" w14:textId="27FB68D3" w:rsidR="00733299" w:rsidRPr="00542828" w:rsidRDefault="00527610" w:rsidP="003B2D2E">
      <w:pPr>
        <w:spacing w:line="360" w:lineRule="auto"/>
        <w:jc w:val="both"/>
        <w:rPr>
          <w:rFonts w:ascii="Arial" w:hAnsi="Arial" w:cs="Arial"/>
          <w:noProof/>
        </w:rPr>
      </w:pPr>
      <w:r w:rsidRPr="00542828">
        <w:rPr>
          <w:rFonts w:ascii="Arial" w:hAnsi="Arial" w:cs="Arial"/>
          <w:bCs/>
        </w:rPr>
        <w:t>T</w:t>
      </w:r>
      <w:r w:rsidRPr="00542828">
        <w:rPr>
          <w:rFonts w:ascii="Arial" w:hAnsi="Arial" w:cs="Arial"/>
          <w:noProof/>
        </w:rPr>
        <w:t xml:space="preserve">he results presented in Figure </w:t>
      </w:r>
      <w:r w:rsidR="006B7193" w:rsidRPr="00542828">
        <w:rPr>
          <w:rFonts w:ascii="Arial" w:hAnsi="Arial" w:cs="Arial"/>
          <w:noProof/>
        </w:rPr>
        <w:t>5</w:t>
      </w:r>
      <w:r w:rsidRPr="00542828">
        <w:rPr>
          <w:rFonts w:ascii="Arial" w:hAnsi="Arial" w:cs="Arial"/>
          <w:noProof/>
        </w:rPr>
        <w:t xml:space="preserve"> demonstrate that  a significant (p&lt;0.048) portion of adult males (19-50 yrs</w:t>
      </w:r>
      <w:r w:rsidR="008B03C3" w:rsidRPr="00542828">
        <w:rPr>
          <w:rFonts w:ascii="Arial" w:hAnsi="Arial" w:cs="Arial"/>
          <w:noProof/>
        </w:rPr>
        <w:t>.</w:t>
      </w:r>
      <w:r w:rsidRPr="00542828">
        <w:rPr>
          <w:rFonts w:ascii="Arial" w:hAnsi="Arial" w:cs="Arial"/>
          <w:noProof/>
        </w:rPr>
        <w:t xml:space="preserve">) are </w:t>
      </w:r>
      <w:r w:rsidR="006B7193" w:rsidRPr="00542828">
        <w:rPr>
          <w:rFonts w:ascii="Arial" w:hAnsi="Arial" w:cs="Arial"/>
          <w:noProof/>
        </w:rPr>
        <w:t>not at</w:t>
      </w:r>
      <w:r w:rsidRPr="00542828">
        <w:rPr>
          <w:rFonts w:ascii="Arial" w:hAnsi="Arial" w:cs="Arial"/>
          <w:noProof/>
        </w:rPr>
        <w:t xml:space="preserve"> risk of Vitamin A deficiency in the study area.</w:t>
      </w:r>
      <w:r w:rsidRPr="00542828">
        <w:rPr>
          <w:rFonts w:ascii="Arial" w:hAnsi="Arial" w:cs="Arial"/>
        </w:rPr>
        <w:t xml:space="preserve"> Among the five adult males sampled, </w:t>
      </w:r>
      <w:r w:rsidRPr="00542828">
        <w:rPr>
          <w:rFonts w:ascii="Arial" w:hAnsi="Arial" w:cs="Arial"/>
          <w:noProof/>
        </w:rPr>
        <w:t xml:space="preserve">a small group of men is significantly consuming higher Vitamin A than the daily </w:t>
      </w:r>
      <w:r w:rsidR="006B7193" w:rsidRPr="00542828">
        <w:rPr>
          <w:rFonts w:ascii="Arial" w:hAnsi="Arial" w:cs="Arial"/>
          <w:noProof/>
        </w:rPr>
        <w:t xml:space="preserve">minimum requirements </w:t>
      </w:r>
      <w:r w:rsidRPr="00542828">
        <w:rPr>
          <w:rFonts w:ascii="Arial" w:hAnsi="Arial" w:cs="Arial"/>
          <w:noProof/>
        </w:rPr>
        <w:t>(EAR=</w:t>
      </w:r>
      <w:r w:rsidR="006B7193" w:rsidRPr="00542828">
        <w:rPr>
          <w:rFonts w:ascii="Arial" w:hAnsi="Arial" w:cs="Arial"/>
          <w:noProof/>
        </w:rPr>
        <w:t>625</w:t>
      </w:r>
      <w:r w:rsidRPr="00542828">
        <w:rPr>
          <w:rFonts w:ascii="Arial" w:hAnsi="Arial" w:cs="Arial"/>
          <w:noProof/>
        </w:rPr>
        <w:t xml:space="preserve">, µg RAE/day). </w:t>
      </w:r>
      <w:bookmarkStart w:id="8" w:name="_Hlk219240962"/>
      <w:bookmarkStart w:id="9" w:name="_Hlk219634946"/>
      <w:r w:rsidR="00733299" w:rsidRPr="00542828">
        <w:rPr>
          <w:rFonts w:ascii="Arial" w:eastAsia="Times New Roman" w:hAnsi="Arial" w:cs="Arial"/>
          <w:kern w:val="2"/>
          <w14:ligatures w14:val="standardContextual"/>
        </w:rPr>
        <w:t>Olson</w:t>
      </w:r>
      <w:bookmarkEnd w:id="8"/>
      <w:r w:rsidR="00D45546">
        <w:rPr>
          <w:rFonts w:ascii="Arial" w:eastAsia="Times New Roman" w:hAnsi="Arial" w:cs="Arial"/>
          <w:kern w:val="2"/>
          <w14:ligatures w14:val="standardContextual"/>
        </w:rPr>
        <w:t xml:space="preserve"> </w:t>
      </w:r>
      <w:r w:rsidR="007328BE" w:rsidRPr="00542828">
        <w:rPr>
          <w:rFonts w:ascii="Arial" w:eastAsia="Times New Roman" w:hAnsi="Arial" w:cs="Arial"/>
          <w:kern w:val="2"/>
          <w14:ligatures w14:val="standardContextual"/>
        </w:rPr>
        <w:t>(2004)</w:t>
      </w:r>
      <w:r w:rsidR="00733299" w:rsidRPr="00542828">
        <w:rPr>
          <w:rFonts w:ascii="Arial" w:eastAsia="Times New Roman" w:hAnsi="Arial" w:cs="Arial"/>
          <w:b/>
          <w:bCs/>
          <w:kern w:val="2"/>
          <w14:ligatures w14:val="standardContextual"/>
        </w:rPr>
        <w:t xml:space="preserve"> </w:t>
      </w:r>
      <w:bookmarkEnd w:id="9"/>
      <w:r w:rsidR="00D45546">
        <w:rPr>
          <w:rFonts w:ascii="Arial" w:eastAsia="Times New Roman" w:hAnsi="Arial" w:cs="Arial"/>
          <w:kern w:val="2"/>
          <w14:ligatures w14:val="standardContextual"/>
        </w:rPr>
        <w:t>d</w:t>
      </w:r>
      <w:r w:rsidR="00733299" w:rsidRPr="00542828">
        <w:rPr>
          <w:rFonts w:ascii="Arial" w:eastAsia="Times New Roman" w:hAnsi="Arial" w:cs="Arial"/>
          <w:kern w:val="2"/>
          <w14:ligatures w14:val="standardContextual"/>
        </w:rPr>
        <w:t xml:space="preserve">iscusses physiological differences in </w:t>
      </w:r>
      <w:r w:rsidR="00733299" w:rsidRPr="00542828">
        <w:rPr>
          <w:rFonts w:ascii="Arial" w:eastAsia="Times New Roman" w:hAnsi="Arial" w:cs="Arial"/>
          <w:kern w:val="2"/>
          <w14:ligatures w14:val="standardContextual"/>
        </w:rPr>
        <w:lastRenderedPageBreak/>
        <w:t>Vitamin A metabolism and recommended intake levels for men and women</w:t>
      </w:r>
      <w:r w:rsidR="00565EAE" w:rsidRPr="00542828">
        <w:rPr>
          <w:rFonts w:ascii="Arial" w:eastAsia="Times New Roman" w:hAnsi="Arial" w:cs="Arial"/>
          <w:kern w:val="2"/>
          <w14:ligatures w14:val="standardContextual"/>
        </w:rPr>
        <w:t xml:space="preserve"> and made </w:t>
      </w:r>
      <w:r w:rsidR="007F4DD7" w:rsidRPr="00542828">
        <w:rPr>
          <w:rFonts w:ascii="Arial" w:eastAsia="Times New Roman" w:hAnsi="Arial" w:cs="Arial"/>
          <w:kern w:val="2"/>
          <w14:ligatures w14:val="standardContextual"/>
        </w:rPr>
        <w:t>similar observation</w:t>
      </w:r>
      <w:r w:rsidR="00D45546">
        <w:rPr>
          <w:rFonts w:ascii="Arial" w:eastAsia="Times New Roman" w:hAnsi="Arial" w:cs="Arial"/>
          <w:kern w:val="2"/>
          <w14:ligatures w14:val="standardContextual"/>
        </w:rPr>
        <w:t>s</w:t>
      </w:r>
      <w:r w:rsidR="007F4DD7" w:rsidRPr="00542828">
        <w:rPr>
          <w:rFonts w:ascii="Arial" w:eastAsia="Times New Roman" w:hAnsi="Arial" w:cs="Arial"/>
          <w:kern w:val="2"/>
          <w14:ligatures w14:val="standardContextual"/>
        </w:rPr>
        <w:t xml:space="preserve">. </w:t>
      </w:r>
    </w:p>
    <w:p w14:paraId="29124973" w14:textId="77777777" w:rsidR="00733299" w:rsidRPr="00542828" w:rsidRDefault="00733299" w:rsidP="00527610">
      <w:pPr>
        <w:spacing w:line="360" w:lineRule="auto"/>
        <w:jc w:val="both"/>
        <w:rPr>
          <w:rFonts w:ascii="Arial" w:hAnsi="Arial" w:cs="Arial"/>
          <w:noProof/>
        </w:rPr>
      </w:pPr>
    </w:p>
    <w:p w14:paraId="360D52BA" w14:textId="77777777" w:rsidR="00527610" w:rsidRPr="00542828" w:rsidRDefault="00527610" w:rsidP="00015E51">
      <w:pPr>
        <w:rPr>
          <w:rFonts w:ascii="Arial" w:hAnsi="Arial" w:cs="Arial"/>
          <w:b/>
          <w:bCs/>
        </w:rPr>
      </w:pPr>
    </w:p>
    <w:p w14:paraId="382B8189"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70EA5FC" wp14:editId="48027A15">
            <wp:extent cx="5149901" cy="3433267"/>
            <wp:effectExtent l="0" t="0" r="0" b="0"/>
            <wp:docPr id="9970789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2142" cy="3434761"/>
                    </a:xfrm>
                    <a:prstGeom prst="rect">
                      <a:avLst/>
                    </a:prstGeom>
                    <a:noFill/>
                    <a:ln>
                      <a:noFill/>
                    </a:ln>
                  </pic:spPr>
                </pic:pic>
              </a:graphicData>
            </a:graphic>
          </wp:inline>
        </w:drawing>
      </w:r>
    </w:p>
    <w:p w14:paraId="7815480C" w14:textId="77777777" w:rsidR="00015E51" w:rsidRPr="00542828" w:rsidRDefault="00015E51" w:rsidP="00015E51">
      <w:pPr>
        <w:rPr>
          <w:rFonts w:ascii="Arial" w:hAnsi="Arial" w:cs="Arial"/>
        </w:rPr>
      </w:pPr>
    </w:p>
    <w:p w14:paraId="6379E80C" w14:textId="77777777" w:rsidR="00015E51" w:rsidRPr="00542828" w:rsidRDefault="009374B5" w:rsidP="00015E51">
      <w:pPr>
        <w:rPr>
          <w:rFonts w:ascii="Arial" w:hAnsi="Arial" w:cs="Arial"/>
          <w:bCs/>
        </w:rPr>
      </w:pPr>
      <w:r w:rsidRPr="00542828">
        <w:rPr>
          <w:rFonts w:ascii="Arial" w:hAnsi="Arial" w:cs="Arial"/>
          <w:bCs/>
        </w:rPr>
        <w:t>Figure 5.</w:t>
      </w:r>
      <w:r w:rsidR="00015E51" w:rsidRPr="00542828">
        <w:rPr>
          <w:rFonts w:ascii="Arial" w:hAnsi="Arial" w:cs="Arial"/>
          <w:bCs/>
        </w:rPr>
        <w:t xml:space="preserve"> Vitamin A </w:t>
      </w:r>
      <w:r w:rsidR="006B7193" w:rsidRPr="00542828">
        <w:rPr>
          <w:rFonts w:ascii="Arial" w:hAnsi="Arial" w:cs="Arial"/>
          <w:bCs/>
        </w:rPr>
        <w:t>i</w:t>
      </w:r>
      <w:r w:rsidR="00015E51" w:rsidRPr="00542828">
        <w:rPr>
          <w:rFonts w:ascii="Arial" w:hAnsi="Arial" w:cs="Arial"/>
          <w:bCs/>
        </w:rPr>
        <w:t xml:space="preserve">ntake </w:t>
      </w:r>
      <w:r w:rsidR="006B7193" w:rsidRPr="00542828">
        <w:rPr>
          <w:rFonts w:ascii="Arial" w:hAnsi="Arial" w:cs="Arial"/>
          <w:bCs/>
        </w:rPr>
        <w:t>among male a</w:t>
      </w:r>
      <w:r w:rsidR="00015E51" w:rsidRPr="00542828">
        <w:rPr>
          <w:rFonts w:ascii="Arial" w:hAnsi="Arial" w:cs="Arial"/>
          <w:bCs/>
        </w:rPr>
        <w:t xml:space="preserve">dults </w:t>
      </w:r>
    </w:p>
    <w:p w14:paraId="56C7FF95" w14:textId="1673200B" w:rsidR="0014566A" w:rsidRPr="00D45546" w:rsidRDefault="00B01DE6" w:rsidP="0014566A">
      <w:pPr>
        <w:spacing w:line="360" w:lineRule="auto"/>
        <w:jc w:val="both"/>
        <w:rPr>
          <w:rFonts w:ascii="Arial" w:hAnsi="Arial" w:cs="Arial"/>
          <w:noProof/>
        </w:rPr>
      </w:pPr>
      <w:r w:rsidRPr="00542828">
        <w:rPr>
          <w:rFonts w:ascii="Arial" w:hAnsi="Arial" w:cs="Arial"/>
          <w:bCs/>
        </w:rPr>
        <w:t xml:space="preserve">According to Figure </w:t>
      </w:r>
      <w:r w:rsidR="00BC130A" w:rsidRPr="00542828">
        <w:rPr>
          <w:rFonts w:ascii="Arial" w:hAnsi="Arial" w:cs="Arial"/>
          <w:bCs/>
        </w:rPr>
        <w:t>6</w:t>
      </w:r>
      <w:r w:rsidR="0014566A" w:rsidRPr="00542828">
        <w:rPr>
          <w:rFonts w:ascii="Arial" w:hAnsi="Arial" w:cs="Arial"/>
          <w:bCs/>
        </w:rPr>
        <w:t>,</w:t>
      </w:r>
      <w:r w:rsidR="0014566A" w:rsidRPr="00542828">
        <w:rPr>
          <w:rFonts w:ascii="Arial" w:hAnsi="Arial" w:cs="Arial"/>
          <w:noProof/>
        </w:rPr>
        <w:t xml:space="preserve"> a significant (p&lt;</w:t>
      </w:r>
      <w:r w:rsidR="00E23F0D" w:rsidRPr="00542828">
        <w:rPr>
          <w:rFonts w:ascii="Arial" w:hAnsi="Arial" w:cs="Arial"/>
          <w:noProof/>
        </w:rPr>
        <w:t>0.</w:t>
      </w:r>
      <w:r w:rsidR="0014566A" w:rsidRPr="00542828">
        <w:rPr>
          <w:rFonts w:ascii="Arial" w:hAnsi="Arial" w:cs="Arial"/>
          <w:noProof/>
        </w:rPr>
        <w:t xml:space="preserve">001) portion of female </w:t>
      </w:r>
      <w:r w:rsidR="0014566A" w:rsidRPr="00542828">
        <w:rPr>
          <w:rFonts w:ascii="Arial" w:hAnsi="Arial" w:cs="Arial"/>
          <w:bCs/>
        </w:rPr>
        <w:t xml:space="preserve">adults </w:t>
      </w:r>
      <w:r w:rsidR="0014566A" w:rsidRPr="00542828">
        <w:rPr>
          <w:rFonts w:ascii="Arial" w:hAnsi="Arial" w:cs="Arial"/>
          <w:noProof/>
        </w:rPr>
        <w:t>(19-50 yrs</w:t>
      </w:r>
      <w:r w:rsidR="008B03C3" w:rsidRPr="00542828">
        <w:rPr>
          <w:rFonts w:ascii="Arial" w:hAnsi="Arial" w:cs="Arial"/>
          <w:noProof/>
        </w:rPr>
        <w:t>.</w:t>
      </w:r>
      <w:r w:rsidR="0014566A" w:rsidRPr="00542828">
        <w:rPr>
          <w:rFonts w:ascii="Arial" w:hAnsi="Arial" w:cs="Arial"/>
          <w:noProof/>
        </w:rPr>
        <w:t>) are not at risk of Vitamin A deficiency in the study area.</w:t>
      </w:r>
      <w:r w:rsidR="0014566A" w:rsidRPr="00542828">
        <w:rPr>
          <w:rFonts w:ascii="Arial" w:hAnsi="Arial" w:cs="Arial"/>
        </w:rPr>
        <w:t xml:space="preserve"> Among the 1367 female adults </w:t>
      </w:r>
      <w:r w:rsidR="00C17D31" w:rsidRPr="00542828">
        <w:rPr>
          <w:rFonts w:ascii="Arial" w:hAnsi="Arial" w:cs="Arial"/>
        </w:rPr>
        <w:t>sampled, 6.3</w:t>
      </w:r>
      <w:r w:rsidR="0014566A" w:rsidRPr="00542828">
        <w:rPr>
          <w:rFonts w:ascii="Arial" w:hAnsi="Arial" w:cs="Arial"/>
          <w:noProof/>
        </w:rPr>
        <w:t xml:space="preserve">% were noted to consume less Vitamin A with Estimated Average Requirement falling below the daily </w:t>
      </w:r>
      <w:r w:rsidRPr="00542828">
        <w:rPr>
          <w:rFonts w:ascii="Arial" w:hAnsi="Arial" w:cs="Arial"/>
          <w:noProof/>
        </w:rPr>
        <w:t xml:space="preserve">minimum </w:t>
      </w:r>
      <w:r w:rsidR="0014566A" w:rsidRPr="00542828">
        <w:rPr>
          <w:rFonts w:ascii="Arial" w:hAnsi="Arial" w:cs="Arial"/>
          <w:noProof/>
        </w:rPr>
        <w:t>requirement (EAR=</w:t>
      </w:r>
      <w:r w:rsidRPr="00542828">
        <w:rPr>
          <w:rFonts w:ascii="Arial" w:hAnsi="Arial" w:cs="Arial"/>
          <w:noProof/>
        </w:rPr>
        <w:t>500</w:t>
      </w:r>
      <w:r w:rsidR="0014566A" w:rsidRPr="00542828">
        <w:rPr>
          <w:rFonts w:ascii="Arial" w:hAnsi="Arial" w:cs="Arial"/>
          <w:noProof/>
        </w:rPr>
        <w:t xml:space="preserve">, µg RAE/day). </w:t>
      </w:r>
      <w:r w:rsidRPr="00542828">
        <w:rPr>
          <w:rFonts w:ascii="Arial" w:hAnsi="Arial" w:cs="Arial"/>
          <w:noProof/>
        </w:rPr>
        <w:t>Similarly</w:t>
      </w:r>
      <w:r w:rsidR="0014566A" w:rsidRPr="00542828">
        <w:rPr>
          <w:rFonts w:ascii="Arial" w:hAnsi="Arial" w:cs="Arial"/>
          <w:noProof/>
        </w:rPr>
        <w:t xml:space="preserve">, </w:t>
      </w:r>
      <w:r w:rsidRPr="00542828">
        <w:rPr>
          <w:rFonts w:ascii="Arial" w:hAnsi="Arial" w:cs="Arial"/>
          <w:noProof/>
        </w:rPr>
        <w:t xml:space="preserve">a small group of pregnant females (10%) of same age group (19-50 yrs) were noted to be at risk of </w:t>
      </w:r>
      <w:r w:rsidR="0014566A" w:rsidRPr="00542828">
        <w:rPr>
          <w:rFonts w:ascii="Arial" w:hAnsi="Arial" w:cs="Arial"/>
          <w:noProof/>
        </w:rPr>
        <w:t>Vitamin A deficiency</w:t>
      </w:r>
      <w:r w:rsidRPr="00542828">
        <w:rPr>
          <w:rFonts w:ascii="Arial" w:hAnsi="Arial" w:cs="Arial"/>
          <w:noProof/>
        </w:rPr>
        <w:t xml:space="preserve"> because they </w:t>
      </w:r>
      <w:r w:rsidR="0014566A" w:rsidRPr="00542828">
        <w:rPr>
          <w:rFonts w:ascii="Arial" w:hAnsi="Arial" w:cs="Arial"/>
          <w:noProof/>
        </w:rPr>
        <w:t>consume</w:t>
      </w:r>
      <w:r w:rsidRPr="00542828">
        <w:rPr>
          <w:rFonts w:ascii="Arial" w:hAnsi="Arial" w:cs="Arial"/>
          <w:noProof/>
        </w:rPr>
        <w:t>d</w:t>
      </w:r>
      <w:r w:rsidR="0014566A" w:rsidRPr="00542828">
        <w:rPr>
          <w:rFonts w:ascii="Arial" w:hAnsi="Arial" w:cs="Arial"/>
          <w:noProof/>
        </w:rPr>
        <w:t xml:space="preserve"> less Vitamin A with Estimated Average Requirement falling below the daily minimum requirements (EAR=</w:t>
      </w:r>
      <w:r w:rsidRPr="00542828">
        <w:rPr>
          <w:rFonts w:ascii="Arial" w:hAnsi="Arial" w:cs="Arial"/>
          <w:noProof/>
        </w:rPr>
        <w:t>550</w:t>
      </w:r>
      <w:r w:rsidR="0014566A" w:rsidRPr="00542828">
        <w:rPr>
          <w:rFonts w:ascii="Arial" w:hAnsi="Arial" w:cs="Arial"/>
          <w:noProof/>
        </w:rPr>
        <w:t xml:space="preserve">, µg RAE/day) (Fig. </w:t>
      </w:r>
      <w:r w:rsidR="00E23F0D" w:rsidRPr="00542828">
        <w:rPr>
          <w:rFonts w:ascii="Arial" w:hAnsi="Arial" w:cs="Arial"/>
          <w:noProof/>
        </w:rPr>
        <w:t>6</w:t>
      </w:r>
      <w:r w:rsidR="0014566A" w:rsidRPr="00542828">
        <w:rPr>
          <w:rFonts w:ascii="Arial" w:hAnsi="Arial" w:cs="Arial"/>
          <w:noProof/>
        </w:rPr>
        <w:t>)</w:t>
      </w:r>
      <w:r w:rsidR="00650C25" w:rsidRPr="00542828">
        <w:rPr>
          <w:rFonts w:ascii="Arial" w:hAnsi="Arial" w:cs="Arial"/>
          <w:noProof/>
        </w:rPr>
        <w:t xml:space="preserve">. Notably, pregnant women were noted to have a higher EAR (550 vs 500) compared to their counter parts that are not pregnant. </w:t>
      </w:r>
      <w:r w:rsidR="00B25657" w:rsidRPr="00542828">
        <w:rPr>
          <w:rFonts w:ascii="Arial" w:hAnsi="Arial" w:cs="Arial"/>
          <w:noProof/>
        </w:rPr>
        <w:t xml:space="preserve">The findings in Figures 4 and 5 are consistent with </w:t>
      </w:r>
      <w:r w:rsidR="00FA622B" w:rsidRPr="00542828">
        <w:rPr>
          <w:rFonts w:ascii="Arial" w:hAnsi="Arial" w:cs="Arial"/>
          <w:noProof/>
        </w:rPr>
        <w:t xml:space="preserve">those </w:t>
      </w:r>
      <w:r w:rsidR="00B25657" w:rsidRPr="00542828">
        <w:rPr>
          <w:rFonts w:ascii="Arial" w:hAnsi="Arial" w:cs="Arial"/>
          <w:noProof/>
        </w:rPr>
        <w:t xml:space="preserve">of </w:t>
      </w:r>
      <w:r w:rsidR="008A00C0" w:rsidRPr="00542828">
        <w:rPr>
          <w:rFonts w:ascii="Arial" w:hAnsi="Arial" w:cs="Arial"/>
          <w:noProof/>
        </w:rPr>
        <w:t xml:space="preserve">Wiseman </w:t>
      </w:r>
      <w:r w:rsidR="00D45546" w:rsidRPr="00D45546">
        <w:rPr>
          <w:rFonts w:ascii="Arial" w:hAnsi="Arial" w:cs="Arial"/>
          <w:i/>
          <w:noProof/>
        </w:rPr>
        <w:t>et al</w:t>
      </w:r>
      <w:r w:rsidR="00D45546">
        <w:rPr>
          <w:rFonts w:ascii="Arial" w:hAnsi="Arial" w:cs="Arial"/>
          <w:noProof/>
        </w:rPr>
        <w:t>.</w:t>
      </w:r>
      <w:r w:rsidR="008A00C0" w:rsidRPr="00542828">
        <w:rPr>
          <w:rFonts w:ascii="Arial" w:hAnsi="Arial" w:cs="Arial"/>
          <w:noProof/>
        </w:rPr>
        <w:t xml:space="preserve"> (2017)</w:t>
      </w:r>
      <w:r w:rsidR="000E4F47" w:rsidRPr="00542828">
        <w:rPr>
          <w:rFonts w:ascii="Arial" w:hAnsi="Arial" w:cs="Arial"/>
          <w:noProof/>
        </w:rPr>
        <w:t xml:space="preserve"> and </w:t>
      </w:r>
      <w:r w:rsidR="000E4F47" w:rsidRPr="00D45546">
        <w:rPr>
          <w:rFonts w:ascii="Arial" w:eastAsia="Times New Roman" w:hAnsi="Arial" w:cs="Arial"/>
          <w:bCs/>
          <w:kern w:val="2"/>
          <w14:ligatures w14:val="standardContextual"/>
        </w:rPr>
        <w:t>Olson (2004)</w:t>
      </w:r>
      <w:r w:rsidR="00D45546">
        <w:rPr>
          <w:rFonts w:ascii="Arial" w:eastAsia="Times New Roman" w:hAnsi="Arial" w:cs="Arial"/>
          <w:bCs/>
          <w:kern w:val="2"/>
          <w14:ligatures w14:val="standardContextual"/>
        </w:rPr>
        <w:t>.</w:t>
      </w:r>
    </w:p>
    <w:p w14:paraId="51A4CE32" w14:textId="77777777" w:rsidR="00015E51" w:rsidRPr="00542828" w:rsidRDefault="00015E51" w:rsidP="00015E51">
      <w:pPr>
        <w:rPr>
          <w:rFonts w:ascii="Arial" w:hAnsi="Arial" w:cs="Arial"/>
        </w:rPr>
      </w:pPr>
    </w:p>
    <w:p w14:paraId="3A87308D"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221240B0" wp14:editId="3148573C">
            <wp:extent cx="5091379" cy="3394253"/>
            <wp:effectExtent l="0" t="0" r="0" b="0"/>
            <wp:docPr id="790273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8988" cy="3399326"/>
                    </a:xfrm>
                    <a:prstGeom prst="rect">
                      <a:avLst/>
                    </a:prstGeom>
                    <a:noFill/>
                    <a:ln>
                      <a:noFill/>
                    </a:ln>
                  </pic:spPr>
                </pic:pic>
              </a:graphicData>
            </a:graphic>
          </wp:inline>
        </w:drawing>
      </w:r>
    </w:p>
    <w:p w14:paraId="6F5E69A3" w14:textId="77777777" w:rsidR="00015E51" w:rsidRPr="00542828" w:rsidRDefault="00015E51" w:rsidP="00015E51">
      <w:pPr>
        <w:rPr>
          <w:rFonts w:ascii="Arial" w:hAnsi="Arial" w:cs="Arial"/>
        </w:rPr>
      </w:pPr>
    </w:p>
    <w:p w14:paraId="140778F2" w14:textId="77777777" w:rsidR="00527610" w:rsidRPr="00542828" w:rsidRDefault="009374B5" w:rsidP="00527610">
      <w:pPr>
        <w:rPr>
          <w:rFonts w:ascii="Arial" w:hAnsi="Arial" w:cs="Arial"/>
          <w:bCs/>
        </w:rPr>
      </w:pPr>
      <w:r w:rsidRPr="00542828">
        <w:rPr>
          <w:rFonts w:ascii="Arial" w:hAnsi="Arial" w:cs="Arial"/>
          <w:bCs/>
        </w:rPr>
        <w:t>Figure 6.</w:t>
      </w:r>
      <w:r w:rsidR="00015E51" w:rsidRPr="00542828">
        <w:rPr>
          <w:rFonts w:ascii="Arial" w:hAnsi="Arial" w:cs="Arial"/>
          <w:bCs/>
        </w:rPr>
        <w:t xml:space="preserve"> Vitamin A </w:t>
      </w:r>
      <w:r w:rsidR="00527610" w:rsidRPr="00542828">
        <w:rPr>
          <w:rFonts w:ascii="Arial" w:hAnsi="Arial" w:cs="Arial"/>
          <w:bCs/>
        </w:rPr>
        <w:t>i</w:t>
      </w:r>
      <w:r w:rsidR="00015E51" w:rsidRPr="00542828">
        <w:rPr>
          <w:rFonts w:ascii="Arial" w:hAnsi="Arial" w:cs="Arial"/>
          <w:bCs/>
        </w:rPr>
        <w:t xml:space="preserve">ntake </w:t>
      </w:r>
      <w:r w:rsidR="00527610" w:rsidRPr="00542828">
        <w:rPr>
          <w:rFonts w:ascii="Arial" w:hAnsi="Arial" w:cs="Arial"/>
          <w:bCs/>
        </w:rPr>
        <w:t>among female</w:t>
      </w:r>
      <w:r w:rsidR="00015E51" w:rsidRPr="00542828">
        <w:rPr>
          <w:rFonts w:ascii="Arial" w:hAnsi="Arial" w:cs="Arial"/>
          <w:bCs/>
        </w:rPr>
        <w:t xml:space="preserve"> </w:t>
      </w:r>
      <w:r w:rsidR="00527610" w:rsidRPr="00542828">
        <w:rPr>
          <w:rFonts w:ascii="Arial" w:hAnsi="Arial" w:cs="Arial"/>
          <w:bCs/>
        </w:rPr>
        <w:t xml:space="preserve">adults </w:t>
      </w:r>
    </w:p>
    <w:p w14:paraId="636916B0" w14:textId="67C4653C" w:rsidR="00471CED" w:rsidRPr="00542828" w:rsidRDefault="00650C25" w:rsidP="00471CED">
      <w:pPr>
        <w:spacing w:line="360" w:lineRule="auto"/>
        <w:jc w:val="both"/>
        <w:rPr>
          <w:rFonts w:ascii="Arial" w:hAnsi="Arial" w:cs="Arial"/>
          <w:noProof/>
        </w:rPr>
      </w:pPr>
      <w:r w:rsidRPr="00542828">
        <w:rPr>
          <w:rFonts w:ascii="Arial" w:hAnsi="Arial" w:cs="Arial"/>
          <w:bCs/>
        </w:rPr>
        <w:t xml:space="preserve">According to the results presented in Figures 5 and 6 for adult males and </w:t>
      </w:r>
      <w:r w:rsidR="000734EF" w:rsidRPr="00542828">
        <w:rPr>
          <w:rFonts w:ascii="Arial" w:hAnsi="Arial" w:cs="Arial"/>
          <w:bCs/>
        </w:rPr>
        <w:t>females</w:t>
      </w:r>
      <w:r w:rsidRPr="00542828">
        <w:rPr>
          <w:rFonts w:ascii="Arial" w:hAnsi="Arial" w:cs="Arial"/>
          <w:bCs/>
        </w:rPr>
        <w:t xml:space="preserve"> are likely consuming higher levels of vitamin A, possibly due to dietary habits influenced by caregiving roles. Similarly, </w:t>
      </w:r>
      <w:r w:rsidR="005605A6" w:rsidRPr="00542828">
        <w:rPr>
          <w:rFonts w:ascii="Arial" w:hAnsi="Arial" w:cs="Arial"/>
          <w:noProof/>
        </w:rPr>
        <w:t>pregnant women are likely to consume more vitamin A rich diets compared to adult females who are not pregnant, maybe due to nutritional awareness gained due to them attending anti</w:t>
      </w:r>
      <w:r w:rsidR="00032EA3">
        <w:rPr>
          <w:rFonts w:ascii="Arial" w:hAnsi="Arial" w:cs="Arial"/>
          <w:noProof/>
        </w:rPr>
        <w:t xml:space="preserve">natal clinics during pregnancy. </w:t>
      </w:r>
      <w:r w:rsidR="00471CED" w:rsidRPr="00542828">
        <w:rPr>
          <w:rFonts w:ascii="Arial" w:hAnsi="Arial" w:cs="Arial"/>
          <w:noProof/>
        </w:rPr>
        <w:t xml:space="preserve">The findings in Figures 4, 5 and </w:t>
      </w:r>
      <w:r w:rsidR="00CE047F" w:rsidRPr="00542828">
        <w:rPr>
          <w:rFonts w:ascii="Arial" w:hAnsi="Arial" w:cs="Arial"/>
          <w:noProof/>
        </w:rPr>
        <w:t>6 are</w:t>
      </w:r>
      <w:r w:rsidR="00471CED" w:rsidRPr="00542828">
        <w:rPr>
          <w:rFonts w:ascii="Arial" w:hAnsi="Arial" w:cs="Arial"/>
          <w:noProof/>
        </w:rPr>
        <w:t xml:space="preserve"> consistent with </w:t>
      </w:r>
      <w:r w:rsidR="00BB05C5" w:rsidRPr="00542828">
        <w:rPr>
          <w:rFonts w:ascii="Arial" w:hAnsi="Arial" w:cs="Arial"/>
          <w:noProof/>
        </w:rPr>
        <w:t xml:space="preserve">those </w:t>
      </w:r>
      <w:r w:rsidR="00471CED" w:rsidRPr="00542828">
        <w:rPr>
          <w:rFonts w:ascii="Arial" w:hAnsi="Arial" w:cs="Arial"/>
          <w:noProof/>
        </w:rPr>
        <w:t xml:space="preserve">of </w:t>
      </w:r>
      <w:r w:rsidR="00D45546" w:rsidRPr="00542828">
        <w:rPr>
          <w:rFonts w:ascii="Arial" w:hAnsi="Arial" w:cs="Arial"/>
          <w:noProof/>
        </w:rPr>
        <w:t xml:space="preserve">Wiseman </w:t>
      </w:r>
      <w:r w:rsidR="00D45546" w:rsidRPr="00D45546">
        <w:rPr>
          <w:rFonts w:ascii="Arial" w:hAnsi="Arial" w:cs="Arial"/>
          <w:i/>
          <w:noProof/>
        </w:rPr>
        <w:t>et al</w:t>
      </w:r>
      <w:r w:rsidR="00D45546">
        <w:rPr>
          <w:rFonts w:ascii="Arial" w:hAnsi="Arial" w:cs="Arial"/>
          <w:noProof/>
        </w:rPr>
        <w:t>.</w:t>
      </w:r>
      <w:r w:rsidR="00D45546" w:rsidRPr="00542828">
        <w:rPr>
          <w:rFonts w:ascii="Arial" w:hAnsi="Arial" w:cs="Arial"/>
          <w:noProof/>
        </w:rPr>
        <w:t xml:space="preserve"> (2017) and </w:t>
      </w:r>
      <w:r w:rsidR="00D45546" w:rsidRPr="00D45546">
        <w:rPr>
          <w:rFonts w:ascii="Arial" w:eastAsia="Times New Roman" w:hAnsi="Arial" w:cs="Arial"/>
          <w:bCs/>
          <w:kern w:val="2"/>
          <w14:ligatures w14:val="standardContextual"/>
        </w:rPr>
        <w:t>Olson (2004)</w:t>
      </w:r>
      <w:r w:rsidR="00D45546">
        <w:rPr>
          <w:rFonts w:ascii="Arial" w:eastAsia="Times New Roman" w:hAnsi="Arial" w:cs="Arial"/>
          <w:bCs/>
          <w:kern w:val="2"/>
          <w14:ligatures w14:val="standardContextual"/>
        </w:rPr>
        <w:t>.</w:t>
      </w:r>
    </w:p>
    <w:p w14:paraId="0632BEEF" w14:textId="5F1E14F2" w:rsidR="005605A6" w:rsidRPr="00D45546" w:rsidRDefault="005605A6" w:rsidP="00F064C6">
      <w:pPr>
        <w:spacing w:line="360" w:lineRule="auto"/>
        <w:jc w:val="both"/>
        <w:rPr>
          <w:rFonts w:ascii="Arial" w:hAnsi="Arial" w:cs="Arial"/>
          <w:b/>
        </w:rPr>
      </w:pPr>
      <w:r w:rsidRPr="00542828">
        <w:rPr>
          <w:rFonts w:ascii="Arial" w:hAnsi="Arial" w:cs="Arial"/>
          <w:noProof/>
        </w:rPr>
        <w:t xml:space="preserve"> </w:t>
      </w:r>
      <w:r w:rsidRPr="00D45546">
        <w:rPr>
          <w:rFonts w:ascii="Arial" w:hAnsi="Arial" w:cs="Arial"/>
          <w:b/>
        </w:rPr>
        <w:t xml:space="preserve">Vitamin C intake among </w:t>
      </w:r>
      <w:r w:rsidR="00C17D31" w:rsidRPr="00D45546">
        <w:rPr>
          <w:rFonts w:ascii="Arial" w:hAnsi="Arial" w:cs="Arial"/>
          <w:b/>
        </w:rPr>
        <w:t>socio</w:t>
      </w:r>
      <w:r w:rsidRPr="00D45546">
        <w:rPr>
          <w:rFonts w:ascii="Arial" w:hAnsi="Arial" w:cs="Arial"/>
          <w:b/>
        </w:rPr>
        <w:t>-demographics in rural households in Bo and Pujehun.</w:t>
      </w:r>
    </w:p>
    <w:p w14:paraId="63D394CA" w14:textId="77777777" w:rsidR="005605A6" w:rsidRPr="00542828" w:rsidRDefault="005605A6" w:rsidP="005605A6">
      <w:pPr>
        <w:rPr>
          <w:rFonts w:ascii="Arial" w:hAnsi="Arial" w:cs="Arial"/>
          <w:b/>
          <w:bCs/>
          <w:i/>
        </w:rPr>
      </w:pPr>
      <w:r w:rsidRPr="00542828">
        <w:rPr>
          <w:rFonts w:ascii="Arial" w:hAnsi="Arial" w:cs="Arial"/>
          <w:b/>
          <w:bCs/>
          <w:i/>
        </w:rPr>
        <w:t>Infants and Toddlers (Male and Female)</w:t>
      </w:r>
    </w:p>
    <w:p w14:paraId="46FFEB8A" w14:textId="6F081331" w:rsidR="005605A6" w:rsidRPr="00542828" w:rsidRDefault="005605A6" w:rsidP="005605A6">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7,  a significant (p&lt;</w:t>
      </w:r>
      <w:r w:rsidR="00E23F0D" w:rsidRPr="00542828">
        <w:rPr>
          <w:rFonts w:ascii="Arial" w:hAnsi="Arial" w:cs="Arial"/>
          <w:noProof/>
        </w:rPr>
        <w:t>0.</w:t>
      </w:r>
      <w:r w:rsidRPr="00542828">
        <w:rPr>
          <w:rFonts w:ascii="Arial" w:hAnsi="Arial" w:cs="Arial"/>
          <w:noProof/>
        </w:rPr>
        <w:t>001) portion of male infants and toddlers  (1-3 yrs</w:t>
      </w:r>
      <w:r w:rsidR="008B03C3" w:rsidRPr="00542828">
        <w:rPr>
          <w:rFonts w:ascii="Arial" w:hAnsi="Arial" w:cs="Arial"/>
          <w:noProof/>
        </w:rPr>
        <w:t>.</w:t>
      </w:r>
      <w:r w:rsidRPr="00542828">
        <w:rPr>
          <w:rFonts w:ascii="Arial" w:hAnsi="Arial" w:cs="Arial"/>
          <w:noProof/>
        </w:rPr>
        <w:t>) are at risk of Vitamin C deficiency in the study area.</w:t>
      </w:r>
      <w:r w:rsidRPr="00542828">
        <w:rPr>
          <w:rFonts w:ascii="Arial" w:hAnsi="Arial" w:cs="Arial"/>
        </w:rPr>
        <w:t xml:space="preserve"> Among the 249 male toddlers sampled in this </w:t>
      </w:r>
      <w:r w:rsidR="00C17D31" w:rsidRPr="00542828">
        <w:rPr>
          <w:rFonts w:ascii="Arial" w:hAnsi="Arial" w:cs="Arial"/>
        </w:rPr>
        <w:t>study, 51.4</w:t>
      </w:r>
      <w:r w:rsidRPr="00542828">
        <w:rPr>
          <w:rFonts w:ascii="Arial" w:hAnsi="Arial" w:cs="Arial"/>
          <w:noProof/>
        </w:rPr>
        <w:t>% were noted to consume less Vitamin C with Estimated Average Requirement falling below the daily requirement (EAR=13, µg RAE/day). This finding implies that more than half (51.4%) of male toddlers are failing to meet the Estimated Average Requirement (EAR) for Vitamin C, highlighting a significant nutritional gap in this young age group.</w:t>
      </w:r>
    </w:p>
    <w:p w14:paraId="62FBE506" w14:textId="77777777" w:rsidR="005605A6" w:rsidRPr="00542828" w:rsidRDefault="005605A6" w:rsidP="005605A6">
      <w:pPr>
        <w:rPr>
          <w:rFonts w:ascii="Arial" w:hAnsi="Arial" w:cs="Arial"/>
          <w:b/>
          <w:bCs/>
        </w:rPr>
      </w:pPr>
    </w:p>
    <w:p w14:paraId="748DF37D"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3F477496" wp14:editId="33506586">
            <wp:extent cx="5815584" cy="3877056"/>
            <wp:effectExtent l="0" t="0" r="0" b="9525"/>
            <wp:docPr id="102848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4006" cy="3882671"/>
                    </a:xfrm>
                    <a:prstGeom prst="rect">
                      <a:avLst/>
                    </a:prstGeom>
                    <a:noFill/>
                    <a:ln>
                      <a:noFill/>
                    </a:ln>
                  </pic:spPr>
                </pic:pic>
              </a:graphicData>
            </a:graphic>
          </wp:inline>
        </w:drawing>
      </w:r>
    </w:p>
    <w:p w14:paraId="04C2FA39" w14:textId="77777777" w:rsidR="008B03C3" w:rsidRPr="00542828" w:rsidRDefault="009374B5" w:rsidP="00015E51">
      <w:pPr>
        <w:rPr>
          <w:rFonts w:ascii="Arial" w:hAnsi="Arial" w:cs="Arial"/>
          <w:noProof/>
        </w:rPr>
      </w:pPr>
      <w:r w:rsidRPr="00542828">
        <w:rPr>
          <w:rFonts w:ascii="Arial" w:hAnsi="Arial" w:cs="Arial"/>
          <w:bCs/>
        </w:rPr>
        <w:t>Figure 7</w:t>
      </w:r>
      <w:r w:rsidR="00015E51" w:rsidRPr="00542828">
        <w:rPr>
          <w:rFonts w:ascii="Arial" w:hAnsi="Arial" w:cs="Arial"/>
          <w:bCs/>
        </w:rPr>
        <w:t xml:space="preserve">. Vitamin C </w:t>
      </w:r>
      <w:r w:rsidR="008B03C3" w:rsidRPr="00542828">
        <w:rPr>
          <w:rFonts w:ascii="Arial" w:hAnsi="Arial" w:cs="Arial"/>
          <w:bCs/>
        </w:rPr>
        <w:t>intake among male i</w:t>
      </w:r>
      <w:r w:rsidR="00015E51" w:rsidRPr="00542828">
        <w:rPr>
          <w:rFonts w:ascii="Arial" w:hAnsi="Arial" w:cs="Arial"/>
          <w:bCs/>
        </w:rPr>
        <w:t xml:space="preserve">nfants &amp; </w:t>
      </w:r>
      <w:r w:rsidR="008B03C3" w:rsidRPr="00542828">
        <w:rPr>
          <w:rFonts w:ascii="Arial" w:hAnsi="Arial" w:cs="Arial"/>
          <w:bCs/>
        </w:rPr>
        <w:t>t</w:t>
      </w:r>
      <w:r w:rsidR="00015E51" w:rsidRPr="00542828">
        <w:rPr>
          <w:rFonts w:ascii="Arial" w:hAnsi="Arial" w:cs="Arial"/>
          <w:bCs/>
        </w:rPr>
        <w:t>oddlers</w:t>
      </w:r>
      <w:r w:rsidR="00015E51" w:rsidRPr="00542828">
        <w:rPr>
          <w:rFonts w:ascii="Arial" w:hAnsi="Arial" w:cs="Arial"/>
          <w:b/>
          <w:bCs/>
        </w:rPr>
        <w:t xml:space="preserve"> </w:t>
      </w:r>
    </w:p>
    <w:p w14:paraId="0017E940" w14:textId="5A35AAE6" w:rsidR="00F07F9E" w:rsidRPr="00542828" w:rsidRDefault="008B03C3" w:rsidP="008B03C3">
      <w:pPr>
        <w:spacing w:line="360" w:lineRule="auto"/>
        <w:jc w:val="both"/>
        <w:rPr>
          <w:rFonts w:ascii="Arial" w:hAnsi="Arial" w:cs="Arial"/>
          <w:bCs/>
        </w:rPr>
      </w:pPr>
      <w:r w:rsidRPr="00542828">
        <w:rPr>
          <w:rFonts w:ascii="Arial" w:hAnsi="Arial" w:cs="Arial"/>
          <w:bCs/>
        </w:rPr>
        <w:t xml:space="preserve">Similarly, a significant </w:t>
      </w:r>
      <w:r w:rsidRPr="00542828">
        <w:rPr>
          <w:rFonts w:ascii="Arial" w:hAnsi="Arial" w:cs="Arial"/>
          <w:noProof/>
        </w:rPr>
        <w:t>(p&lt;</w:t>
      </w:r>
      <w:r w:rsidR="00E23F0D" w:rsidRPr="00542828">
        <w:rPr>
          <w:rFonts w:ascii="Arial" w:hAnsi="Arial" w:cs="Arial"/>
          <w:noProof/>
        </w:rPr>
        <w:t>0.</w:t>
      </w:r>
      <w:r w:rsidRPr="00542828">
        <w:rPr>
          <w:rFonts w:ascii="Arial" w:hAnsi="Arial" w:cs="Arial"/>
          <w:noProof/>
        </w:rPr>
        <w:t xml:space="preserve">001) </w:t>
      </w:r>
      <w:r w:rsidRPr="00542828">
        <w:rPr>
          <w:rFonts w:ascii="Arial" w:hAnsi="Arial" w:cs="Arial"/>
          <w:bCs/>
        </w:rPr>
        <w:t xml:space="preserve">portion of female infants and toddlers (1-3 yrs.) are at risk of Vitamin C deficiency in the study area. Among the 230 female toddlers sampled in this </w:t>
      </w:r>
      <w:r w:rsidR="00C17D31" w:rsidRPr="00542828">
        <w:rPr>
          <w:rFonts w:ascii="Arial" w:hAnsi="Arial" w:cs="Arial"/>
          <w:bCs/>
        </w:rPr>
        <w:t>study, 54.8</w:t>
      </w:r>
      <w:r w:rsidRPr="00542828">
        <w:rPr>
          <w:rFonts w:ascii="Arial" w:hAnsi="Arial" w:cs="Arial"/>
          <w:bCs/>
        </w:rPr>
        <w:t>% were noted to consume less Vitamin C with Estimated Average Requirement falling below the daily requirement (EAR=13, µg RAE/day) (Fig. 8).</w:t>
      </w:r>
      <w:r w:rsidRPr="00542828">
        <w:rPr>
          <w:rFonts w:ascii="Arial" w:hAnsi="Arial" w:cs="Arial"/>
        </w:rPr>
        <w:t xml:space="preserve"> </w:t>
      </w:r>
      <w:r w:rsidRPr="00542828">
        <w:rPr>
          <w:rFonts w:ascii="Arial" w:hAnsi="Arial" w:cs="Arial"/>
          <w:bCs/>
        </w:rPr>
        <w:t>Similar to males, female toddlers show a highly significant deficiency. The prevalence is slightly higher, with 54.8% falling below the EAR, suggesting that Vitamin C insufficiency is a widespread issue for toddlers regardless of gender</w:t>
      </w:r>
      <w:r w:rsidR="00213BB3" w:rsidRPr="00542828">
        <w:rPr>
          <w:rFonts w:ascii="Arial" w:hAnsi="Arial" w:cs="Arial"/>
          <w:bCs/>
        </w:rPr>
        <w:t xml:space="preserve"> </w:t>
      </w:r>
      <w:bookmarkStart w:id="10" w:name="_Hlk219635648"/>
      <w:bookmarkStart w:id="11" w:name="_Hlk219321481"/>
      <w:r w:rsidR="00032EA3"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&amp; Corsello</w:t>
      </w:r>
      <w:r w:rsidR="00032EA3">
        <w:rPr>
          <w:rFonts w:ascii="Arial" w:hAnsi="Arial" w:cs="Arial"/>
        </w:rPr>
        <w:t>,</w:t>
      </w:r>
      <w:r w:rsidR="00032EA3">
        <w:rPr>
          <w:rFonts w:ascii="Arial" w:eastAsia="Times New Roman" w:hAnsi="Arial" w:cs="Arial"/>
          <w:iCs/>
          <w:kern w:val="2"/>
          <w14:ligatures w14:val="standardContextual"/>
        </w:rPr>
        <w:t xml:space="preserve"> 2015</w:t>
      </w:r>
      <w:r w:rsidR="00032EA3" w:rsidRPr="00542828">
        <w:rPr>
          <w:rFonts w:ascii="Arial" w:hAnsi="Arial" w:cs="Arial"/>
          <w:bCs/>
        </w:rPr>
        <w:t>)</w:t>
      </w:r>
      <w:r w:rsidR="00697A88" w:rsidRPr="00D45546">
        <w:rPr>
          <w:rFonts w:ascii="Arial" w:hAnsi="Arial" w:cs="Arial"/>
          <w:bCs/>
        </w:rPr>
        <w:t>.</w:t>
      </w:r>
      <w:bookmarkEnd w:id="10"/>
      <w:r w:rsidR="00697A88" w:rsidRPr="00542828">
        <w:rPr>
          <w:rFonts w:ascii="Arial" w:hAnsi="Arial" w:cs="Arial"/>
          <w:bCs/>
        </w:rPr>
        <w:t xml:space="preserve"> </w:t>
      </w:r>
      <w:r w:rsidR="00F07F9E" w:rsidRPr="00542828">
        <w:rPr>
          <w:rFonts w:ascii="Arial" w:hAnsi="Arial" w:cs="Arial"/>
          <w:bCs/>
        </w:rPr>
        <w:t>Standard pediatric nutrition references typically do not differentiate vitamin C intake by sex in infants and toddlers; recommendations are age</w:t>
      </w:r>
      <w:r w:rsidR="00F07F9E" w:rsidRPr="00542828">
        <w:rPr>
          <w:rFonts w:ascii="Cambria Math" w:hAnsi="Cambria Math" w:cs="Cambria Math"/>
          <w:bCs/>
        </w:rPr>
        <w:t>‑</w:t>
      </w:r>
      <w:r w:rsidR="00D45546">
        <w:rPr>
          <w:rFonts w:ascii="Arial" w:hAnsi="Arial" w:cs="Arial"/>
          <w:bCs/>
        </w:rPr>
        <w:t>based</w:t>
      </w:r>
      <w:r w:rsidR="00F07F9E" w:rsidRPr="00542828">
        <w:rPr>
          <w:rFonts w:ascii="Arial" w:hAnsi="Arial" w:cs="Arial"/>
          <w:bCs/>
        </w:rPr>
        <w:t xml:space="preserve"> </w:t>
      </w:r>
      <w:r w:rsidR="00225128"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&amp; Corsello</w:t>
      </w:r>
      <w:r w:rsidR="00032EA3">
        <w:rPr>
          <w:rFonts w:ascii="Arial" w:hAnsi="Arial" w:cs="Arial"/>
        </w:rPr>
        <w:t>,</w:t>
      </w:r>
      <w:r w:rsidR="00032EA3">
        <w:rPr>
          <w:rFonts w:ascii="Arial" w:eastAsia="Times New Roman" w:hAnsi="Arial" w:cs="Arial"/>
          <w:iCs/>
          <w:kern w:val="2"/>
          <w14:ligatures w14:val="standardContextual"/>
        </w:rPr>
        <w:t xml:space="preserve"> </w:t>
      </w:r>
      <w:r w:rsidR="00D45546">
        <w:rPr>
          <w:rFonts w:ascii="Arial" w:eastAsia="Times New Roman" w:hAnsi="Arial" w:cs="Arial"/>
          <w:iCs/>
          <w:kern w:val="2"/>
          <w14:ligatures w14:val="standardContextual"/>
        </w:rPr>
        <w:t>2015</w:t>
      </w:r>
      <w:r w:rsidR="00225128" w:rsidRPr="00542828">
        <w:rPr>
          <w:rFonts w:ascii="Arial" w:hAnsi="Arial" w:cs="Arial"/>
          <w:bCs/>
        </w:rPr>
        <w:t>)</w:t>
      </w:r>
      <w:r w:rsidR="00D45546">
        <w:rPr>
          <w:rFonts w:ascii="Arial" w:hAnsi="Arial" w:cs="Arial"/>
          <w:bCs/>
        </w:rPr>
        <w:t>.</w:t>
      </w:r>
    </w:p>
    <w:bookmarkEnd w:id="11"/>
    <w:p w14:paraId="6AF9AB43" w14:textId="77777777" w:rsidR="00362396" w:rsidRPr="00542828" w:rsidRDefault="00362396" w:rsidP="008B03C3">
      <w:pPr>
        <w:spacing w:line="360" w:lineRule="auto"/>
        <w:jc w:val="both"/>
        <w:rPr>
          <w:rFonts w:ascii="Arial" w:hAnsi="Arial" w:cs="Arial"/>
          <w:bCs/>
        </w:rPr>
      </w:pPr>
    </w:p>
    <w:p w14:paraId="51370F42" w14:textId="77777777" w:rsidR="00015E51" w:rsidRPr="00542828" w:rsidRDefault="008B03C3" w:rsidP="008B03C3">
      <w:pPr>
        <w:spacing w:line="360" w:lineRule="auto"/>
        <w:jc w:val="both"/>
        <w:rPr>
          <w:rFonts w:ascii="Arial" w:hAnsi="Arial" w:cs="Arial"/>
        </w:rPr>
      </w:pPr>
      <w:r w:rsidRPr="00542828">
        <w:rPr>
          <w:rFonts w:ascii="Arial" w:hAnsi="Arial" w:cs="Arial"/>
          <w:bCs/>
        </w:rPr>
        <w:lastRenderedPageBreak/>
        <w:t xml:space="preserve"> </w:t>
      </w:r>
      <w:r w:rsidR="00015E51" w:rsidRPr="00542828">
        <w:rPr>
          <w:rFonts w:ascii="Arial" w:hAnsi="Arial" w:cs="Arial"/>
          <w:noProof/>
        </w:rPr>
        <w:drawing>
          <wp:inline distT="0" distB="0" distL="0" distR="0" wp14:anchorId="2E53A703" wp14:editId="5A3AF60E">
            <wp:extent cx="4274515" cy="2849676"/>
            <wp:effectExtent l="0" t="0" r="0" b="8255"/>
            <wp:docPr id="206155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0285" cy="2860190"/>
                    </a:xfrm>
                    <a:prstGeom prst="rect">
                      <a:avLst/>
                    </a:prstGeom>
                    <a:noFill/>
                    <a:ln>
                      <a:noFill/>
                    </a:ln>
                  </pic:spPr>
                </pic:pic>
              </a:graphicData>
            </a:graphic>
          </wp:inline>
        </w:drawing>
      </w:r>
    </w:p>
    <w:p w14:paraId="485143D9" w14:textId="77777777" w:rsidR="008B03C3" w:rsidRPr="00542828" w:rsidRDefault="009374B5" w:rsidP="008B03C3">
      <w:pPr>
        <w:rPr>
          <w:rFonts w:ascii="Arial" w:hAnsi="Arial" w:cs="Arial"/>
          <w:bCs/>
        </w:rPr>
      </w:pPr>
      <w:r w:rsidRPr="00542828">
        <w:rPr>
          <w:rFonts w:ascii="Arial" w:hAnsi="Arial" w:cs="Arial"/>
          <w:bCs/>
        </w:rPr>
        <w:t>Figure 8</w:t>
      </w:r>
      <w:r w:rsidR="00015E51" w:rsidRPr="00542828">
        <w:rPr>
          <w:rFonts w:ascii="Arial" w:hAnsi="Arial" w:cs="Arial"/>
          <w:bCs/>
        </w:rPr>
        <w:t xml:space="preserve">. Vitamin C </w:t>
      </w:r>
      <w:r w:rsidR="008B03C3" w:rsidRPr="00542828">
        <w:rPr>
          <w:rFonts w:ascii="Arial" w:hAnsi="Arial" w:cs="Arial"/>
          <w:bCs/>
        </w:rPr>
        <w:t>i</w:t>
      </w:r>
      <w:r w:rsidR="00015E51" w:rsidRPr="00542828">
        <w:rPr>
          <w:rFonts w:ascii="Arial" w:hAnsi="Arial" w:cs="Arial"/>
          <w:bCs/>
        </w:rPr>
        <w:t xml:space="preserve">ntake </w:t>
      </w:r>
      <w:r w:rsidR="008B03C3" w:rsidRPr="00542828">
        <w:rPr>
          <w:rFonts w:ascii="Arial" w:hAnsi="Arial" w:cs="Arial"/>
          <w:bCs/>
        </w:rPr>
        <w:t>among female i</w:t>
      </w:r>
      <w:r w:rsidR="00015E51" w:rsidRPr="00542828">
        <w:rPr>
          <w:rFonts w:ascii="Arial" w:hAnsi="Arial" w:cs="Arial"/>
          <w:bCs/>
        </w:rPr>
        <w:t xml:space="preserve">nfants &amp; </w:t>
      </w:r>
      <w:r w:rsidR="008B03C3" w:rsidRPr="00542828">
        <w:rPr>
          <w:rFonts w:ascii="Arial" w:hAnsi="Arial" w:cs="Arial"/>
          <w:bCs/>
        </w:rPr>
        <w:t>t</w:t>
      </w:r>
      <w:r w:rsidR="00015E51" w:rsidRPr="00542828">
        <w:rPr>
          <w:rFonts w:ascii="Arial" w:hAnsi="Arial" w:cs="Arial"/>
          <w:bCs/>
        </w:rPr>
        <w:t xml:space="preserve">oddlers </w:t>
      </w:r>
    </w:p>
    <w:p w14:paraId="70A4B2BF" w14:textId="77777777" w:rsidR="00015E51" w:rsidRPr="00542828" w:rsidRDefault="008A4F47" w:rsidP="008A4F47">
      <w:pPr>
        <w:spacing w:line="360" w:lineRule="auto"/>
        <w:jc w:val="both"/>
        <w:rPr>
          <w:rFonts w:ascii="Arial" w:hAnsi="Arial" w:cs="Arial"/>
        </w:rPr>
      </w:pPr>
      <w:r w:rsidRPr="00542828">
        <w:rPr>
          <w:rFonts w:ascii="Arial" w:hAnsi="Arial" w:cs="Arial"/>
        </w:rPr>
        <w:t>Similar to vitamin A, there are gender differences in the amount of vitamin C consumed by newborns and toddlers in Figures 7 and 8, with males possibly consuming less. This suggests that educating families about the value of foods high in vitamin C is an important area for public health initiatives in the study area.</w:t>
      </w:r>
    </w:p>
    <w:p w14:paraId="796A3E32" w14:textId="77777777" w:rsidR="008A4F47" w:rsidRPr="00542828" w:rsidRDefault="008A4F47" w:rsidP="008A4F47">
      <w:pPr>
        <w:rPr>
          <w:rFonts w:ascii="Arial" w:hAnsi="Arial" w:cs="Arial"/>
          <w:b/>
          <w:bCs/>
          <w:i/>
        </w:rPr>
      </w:pPr>
      <w:r w:rsidRPr="00542828">
        <w:rPr>
          <w:rFonts w:ascii="Arial" w:hAnsi="Arial" w:cs="Arial"/>
          <w:b/>
          <w:bCs/>
          <w:i/>
        </w:rPr>
        <w:t>Children and Adolescents (Male and Female)</w:t>
      </w:r>
    </w:p>
    <w:p w14:paraId="7BE10B42" w14:textId="77777777" w:rsidR="008A4F47" w:rsidRPr="00542828" w:rsidRDefault="008A4F47" w:rsidP="008A4F47">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9, no significant (p&lt;0.05) differences among male children and adolescents  (13-18 yrs.) with respect to risk of Vitamin C deficiency in the study area.</w:t>
      </w:r>
      <w:r w:rsidRPr="00542828">
        <w:rPr>
          <w:rFonts w:ascii="Arial" w:hAnsi="Arial" w:cs="Arial"/>
        </w:rPr>
        <w:t xml:space="preserve"> Although few children and adolescents were sampled (n=4), 5</w:t>
      </w:r>
      <w:r w:rsidRPr="00542828">
        <w:rPr>
          <w:rFonts w:ascii="Arial" w:hAnsi="Arial" w:cs="Arial"/>
          <w:noProof/>
        </w:rPr>
        <w:t xml:space="preserve">0% were noted to consume less Vitamin C with Estimated Average Requirement falling below the daily minimum requirement (EAR=63, µg RAE/day). </w:t>
      </w:r>
    </w:p>
    <w:p w14:paraId="732D4E90" w14:textId="77777777" w:rsidR="00015E51" w:rsidRPr="00542828" w:rsidRDefault="00015E51" w:rsidP="00015E51">
      <w:pPr>
        <w:rPr>
          <w:rFonts w:ascii="Arial" w:hAnsi="Arial" w:cs="Arial"/>
        </w:rPr>
      </w:pPr>
    </w:p>
    <w:p w14:paraId="2C2BDDDA" w14:textId="77777777" w:rsidR="00015E51" w:rsidRPr="00542828" w:rsidRDefault="00015E51" w:rsidP="00015E51">
      <w:pPr>
        <w:rPr>
          <w:rFonts w:ascii="Arial" w:hAnsi="Arial" w:cs="Arial"/>
        </w:rPr>
      </w:pPr>
    </w:p>
    <w:p w14:paraId="29EAD1A2" w14:textId="77777777" w:rsidR="00015E51" w:rsidRPr="00542828" w:rsidRDefault="00015E51" w:rsidP="00015E51">
      <w:pPr>
        <w:rPr>
          <w:rFonts w:ascii="Arial" w:hAnsi="Arial" w:cs="Arial"/>
        </w:rPr>
      </w:pPr>
    </w:p>
    <w:p w14:paraId="3078FABC" w14:textId="77777777" w:rsidR="00015E51" w:rsidRPr="00542828" w:rsidRDefault="00015E51" w:rsidP="00015E51">
      <w:pPr>
        <w:rPr>
          <w:rFonts w:ascii="Arial" w:hAnsi="Arial" w:cs="Arial"/>
        </w:rPr>
      </w:pPr>
    </w:p>
    <w:p w14:paraId="2C37D1B2" w14:textId="77777777" w:rsidR="00015E51" w:rsidRPr="00542828" w:rsidRDefault="00015E51" w:rsidP="00015E51">
      <w:pPr>
        <w:rPr>
          <w:rFonts w:ascii="Arial" w:hAnsi="Arial" w:cs="Arial"/>
        </w:rPr>
      </w:pPr>
    </w:p>
    <w:p w14:paraId="74745381" w14:textId="77777777" w:rsidR="00015E51" w:rsidRPr="00542828" w:rsidRDefault="00015E51" w:rsidP="00015E51">
      <w:pPr>
        <w:rPr>
          <w:rFonts w:ascii="Arial" w:hAnsi="Arial" w:cs="Arial"/>
        </w:rPr>
      </w:pPr>
    </w:p>
    <w:p w14:paraId="2DB484C2"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22FE5A5E" wp14:editId="6C99ABC4">
            <wp:extent cx="4821608" cy="1959429"/>
            <wp:effectExtent l="0" t="0" r="0" b="3175"/>
            <wp:docPr id="518929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4368" cy="1980870"/>
                    </a:xfrm>
                    <a:prstGeom prst="rect">
                      <a:avLst/>
                    </a:prstGeom>
                    <a:noFill/>
                    <a:ln>
                      <a:noFill/>
                    </a:ln>
                  </pic:spPr>
                </pic:pic>
              </a:graphicData>
            </a:graphic>
          </wp:inline>
        </w:drawing>
      </w:r>
    </w:p>
    <w:p w14:paraId="0155DAED" w14:textId="77777777" w:rsidR="00015E51" w:rsidRPr="00542828" w:rsidRDefault="00015E51" w:rsidP="00015E51">
      <w:pPr>
        <w:rPr>
          <w:rFonts w:ascii="Arial" w:hAnsi="Arial" w:cs="Arial"/>
        </w:rPr>
      </w:pPr>
    </w:p>
    <w:p w14:paraId="55BC5E68" w14:textId="77777777" w:rsidR="00015E51" w:rsidRPr="00542828" w:rsidRDefault="009374B5" w:rsidP="00015E51">
      <w:pPr>
        <w:rPr>
          <w:rFonts w:ascii="Arial" w:hAnsi="Arial" w:cs="Arial"/>
        </w:rPr>
      </w:pPr>
      <w:r w:rsidRPr="00542828">
        <w:rPr>
          <w:rFonts w:ascii="Arial" w:hAnsi="Arial" w:cs="Arial"/>
          <w:bCs/>
        </w:rPr>
        <w:t>Figure 9</w:t>
      </w:r>
      <w:r w:rsidR="00015E51" w:rsidRPr="00542828">
        <w:rPr>
          <w:rFonts w:ascii="Arial" w:hAnsi="Arial" w:cs="Arial"/>
          <w:bCs/>
        </w:rPr>
        <w:t xml:space="preserve">. Vitamin C </w:t>
      </w:r>
      <w:r w:rsidR="008A4F47" w:rsidRPr="00542828">
        <w:rPr>
          <w:rFonts w:ascii="Arial" w:hAnsi="Arial" w:cs="Arial"/>
          <w:bCs/>
        </w:rPr>
        <w:t>i</w:t>
      </w:r>
      <w:r w:rsidR="00015E51" w:rsidRPr="00542828">
        <w:rPr>
          <w:rFonts w:ascii="Arial" w:hAnsi="Arial" w:cs="Arial"/>
          <w:bCs/>
        </w:rPr>
        <w:t xml:space="preserve">ntake </w:t>
      </w:r>
      <w:r w:rsidR="008A4F47" w:rsidRPr="00542828">
        <w:rPr>
          <w:rFonts w:ascii="Arial" w:hAnsi="Arial" w:cs="Arial"/>
          <w:bCs/>
        </w:rPr>
        <w:t>among</w:t>
      </w:r>
      <w:r w:rsidR="00015E51" w:rsidRPr="00542828">
        <w:rPr>
          <w:rFonts w:ascii="Arial" w:hAnsi="Arial" w:cs="Arial"/>
          <w:bCs/>
        </w:rPr>
        <w:t xml:space="preserve"> </w:t>
      </w:r>
      <w:r w:rsidR="0013343B" w:rsidRPr="00542828">
        <w:rPr>
          <w:rFonts w:ascii="Arial" w:hAnsi="Arial" w:cs="Arial"/>
          <w:bCs/>
        </w:rPr>
        <w:t xml:space="preserve">male </w:t>
      </w:r>
      <w:r w:rsidR="008A4F47" w:rsidRPr="00542828">
        <w:rPr>
          <w:rFonts w:ascii="Arial" w:hAnsi="Arial" w:cs="Arial"/>
          <w:bCs/>
        </w:rPr>
        <w:t xml:space="preserve">children &amp; adolescents </w:t>
      </w:r>
    </w:p>
    <w:p w14:paraId="367EB159" w14:textId="20562238" w:rsidR="00015E51" w:rsidRPr="00542828" w:rsidRDefault="006E4C83" w:rsidP="006E4C83">
      <w:pPr>
        <w:spacing w:line="360" w:lineRule="auto"/>
        <w:jc w:val="both"/>
        <w:rPr>
          <w:rFonts w:ascii="Arial" w:hAnsi="Arial" w:cs="Arial"/>
        </w:rPr>
      </w:pPr>
      <w:r w:rsidRPr="00542828">
        <w:rPr>
          <w:rFonts w:ascii="Arial" w:hAnsi="Arial" w:cs="Arial"/>
        </w:rPr>
        <w:t xml:space="preserve">Similarly, more female children &amp; adolescents (13-18 yrs.) are at risk of Vitamin C deficiency in the study area although there </w:t>
      </w:r>
      <w:r w:rsidR="00625700" w:rsidRPr="00542828">
        <w:rPr>
          <w:rFonts w:ascii="Arial" w:hAnsi="Arial" w:cs="Arial"/>
        </w:rPr>
        <w:t>were</w:t>
      </w:r>
      <w:r w:rsidRPr="00542828">
        <w:rPr>
          <w:rFonts w:ascii="Arial" w:hAnsi="Arial" w:cs="Arial"/>
        </w:rPr>
        <w:t xml:space="preserve"> no significant differences. Among the 69 female adolescents sampled in this study, 40.6% were noted to consume less Vitamin C with Estimated Average Requirement falling below the daily </w:t>
      </w:r>
      <w:r w:rsidR="00BC130A" w:rsidRPr="00542828">
        <w:rPr>
          <w:rFonts w:ascii="Arial" w:hAnsi="Arial" w:cs="Arial"/>
        </w:rPr>
        <w:t xml:space="preserve">minimum </w:t>
      </w:r>
      <w:r w:rsidRPr="00542828">
        <w:rPr>
          <w:rFonts w:ascii="Arial" w:hAnsi="Arial" w:cs="Arial"/>
        </w:rPr>
        <w:t>requirement (EAR=56, µg RAE/day) (Fig. 10)</w:t>
      </w:r>
    </w:p>
    <w:p w14:paraId="610D6FA3" w14:textId="67EF5CC9" w:rsidR="005B009B" w:rsidRPr="00542828" w:rsidRDefault="00B16E5B" w:rsidP="005B009B">
      <w:pPr>
        <w:spacing w:line="360" w:lineRule="auto"/>
        <w:jc w:val="both"/>
        <w:rPr>
          <w:rFonts w:ascii="Arial" w:hAnsi="Arial" w:cs="Arial"/>
          <w:bCs/>
        </w:rPr>
      </w:pPr>
      <w:r w:rsidRPr="00542828">
        <w:rPr>
          <w:rFonts w:ascii="Arial" w:hAnsi="Arial" w:cs="Arial"/>
          <w:bCs/>
        </w:rPr>
        <w:t xml:space="preserve">Although </w:t>
      </w:r>
      <w:r w:rsidR="005B009B" w:rsidRPr="00542828">
        <w:rPr>
          <w:rFonts w:ascii="Arial" w:hAnsi="Arial" w:cs="Arial"/>
          <w:bCs/>
        </w:rPr>
        <w:t xml:space="preserve">Standard pediatric nutrition references </w:t>
      </w:r>
      <w:r w:rsidR="00032EA3"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&amp; Corsello</w:t>
      </w:r>
      <w:r w:rsidR="00032EA3">
        <w:rPr>
          <w:rFonts w:ascii="Arial" w:hAnsi="Arial" w:cs="Arial"/>
        </w:rPr>
        <w:t>,</w:t>
      </w:r>
      <w:r w:rsidR="00032EA3">
        <w:rPr>
          <w:rFonts w:ascii="Arial" w:eastAsia="Times New Roman" w:hAnsi="Arial" w:cs="Arial"/>
          <w:iCs/>
          <w:kern w:val="2"/>
          <w14:ligatures w14:val="standardContextual"/>
        </w:rPr>
        <w:t xml:space="preserve"> 2015</w:t>
      </w:r>
      <w:r w:rsidR="00AF2747" w:rsidRPr="00542828">
        <w:rPr>
          <w:rFonts w:ascii="Arial" w:hAnsi="Arial" w:cs="Arial"/>
          <w:bCs/>
        </w:rPr>
        <w:t>)</w:t>
      </w:r>
      <w:r w:rsidR="00241290" w:rsidRPr="00542828">
        <w:rPr>
          <w:rFonts w:ascii="Arial" w:hAnsi="Arial" w:cs="Arial"/>
          <w:bCs/>
        </w:rPr>
        <w:t xml:space="preserve"> </w:t>
      </w:r>
      <w:r w:rsidR="005B009B" w:rsidRPr="00542828">
        <w:rPr>
          <w:rFonts w:ascii="Arial" w:hAnsi="Arial" w:cs="Arial"/>
          <w:bCs/>
        </w:rPr>
        <w:t>typically do not differentiate vitamin C intake by sex in infants and toddlers</w:t>
      </w:r>
      <w:r w:rsidR="00AF2747" w:rsidRPr="00542828">
        <w:rPr>
          <w:rFonts w:ascii="Arial" w:hAnsi="Arial" w:cs="Arial"/>
          <w:bCs/>
        </w:rPr>
        <w:t>,</w:t>
      </w:r>
      <w:r w:rsidR="00F111FA" w:rsidRPr="00542828">
        <w:rPr>
          <w:rFonts w:ascii="Arial" w:hAnsi="Arial" w:cs="Arial"/>
          <w:bCs/>
        </w:rPr>
        <w:t xml:space="preserve"> results of this </w:t>
      </w:r>
      <w:r w:rsidR="007E654D" w:rsidRPr="00542828">
        <w:rPr>
          <w:rFonts w:ascii="Arial" w:hAnsi="Arial" w:cs="Arial"/>
          <w:bCs/>
        </w:rPr>
        <w:t xml:space="preserve">study </w:t>
      </w:r>
      <w:r w:rsidR="00820AAE" w:rsidRPr="00542828">
        <w:rPr>
          <w:rFonts w:ascii="Arial" w:hAnsi="Arial" w:cs="Arial"/>
          <w:bCs/>
        </w:rPr>
        <w:t>show</w:t>
      </w:r>
      <w:r w:rsidR="004D4F6A" w:rsidRPr="00542828">
        <w:rPr>
          <w:rFonts w:ascii="Arial" w:hAnsi="Arial" w:cs="Arial"/>
          <w:bCs/>
        </w:rPr>
        <w:t xml:space="preserve"> that </w:t>
      </w:r>
      <w:r w:rsidR="00861C0C" w:rsidRPr="00542828">
        <w:rPr>
          <w:rFonts w:ascii="Arial" w:hAnsi="Arial" w:cs="Arial"/>
          <w:bCs/>
        </w:rPr>
        <w:t xml:space="preserve">there are sex differences </w:t>
      </w:r>
      <w:r w:rsidR="0027746B" w:rsidRPr="00542828">
        <w:rPr>
          <w:rFonts w:ascii="Arial" w:hAnsi="Arial" w:cs="Arial"/>
          <w:bCs/>
        </w:rPr>
        <w:t xml:space="preserve">in Vitamin </w:t>
      </w:r>
      <w:r w:rsidR="00542C37" w:rsidRPr="00542828">
        <w:rPr>
          <w:rFonts w:ascii="Arial" w:hAnsi="Arial" w:cs="Arial"/>
          <w:bCs/>
        </w:rPr>
        <w:t xml:space="preserve">C intake among </w:t>
      </w:r>
      <w:r w:rsidR="00D45546">
        <w:rPr>
          <w:rFonts w:ascii="Arial" w:hAnsi="Arial" w:cs="Arial"/>
          <w:bCs/>
        </w:rPr>
        <w:t xml:space="preserve">infants and toddlers </w:t>
      </w:r>
      <w:r w:rsidR="00C0172E" w:rsidRPr="00542828">
        <w:rPr>
          <w:rFonts w:ascii="Arial" w:hAnsi="Arial" w:cs="Arial"/>
          <w:bCs/>
        </w:rPr>
        <w:t>as shown in Figures</w:t>
      </w:r>
      <w:r w:rsidR="00681A61" w:rsidRPr="00542828">
        <w:rPr>
          <w:rFonts w:ascii="Arial" w:hAnsi="Arial" w:cs="Arial"/>
          <w:bCs/>
        </w:rPr>
        <w:t xml:space="preserve"> </w:t>
      </w:r>
      <w:r w:rsidR="00AF2747" w:rsidRPr="00542828">
        <w:rPr>
          <w:rFonts w:ascii="Arial" w:hAnsi="Arial" w:cs="Arial"/>
          <w:bCs/>
        </w:rPr>
        <w:t>7</w:t>
      </w:r>
      <w:r w:rsidR="008B78AA" w:rsidRPr="00542828">
        <w:rPr>
          <w:rFonts w:ascii="Arial" w:hAnsi="Arial" w:cs="Arial"/>
          <w:bCs/>
        </w:rPr>
        <w:t xml:space="preserve"> - 10</w:t>
      </w:r>
      <w:r w:rsidR="00C0172E" w:rsidRPr="00542828">
        <w:rPr>
          <w:rFonts w:ascii="Arial" w:hAnsi="Arial" w:cs="Arial"/>
          <w:bCs/>
        </w:rPr>
        <w:t xml:space="preserve"> </w:t>
      </w:r>
      <w:r w:rsidR="007A26BA" w:rsidRPr="00542828">
        <w:rPr>
          <w:rFonts w:ascii="Arial" w:hAnsi="Arial" w:cs="Arial"/>
          <w:bCs/>
        </w:rPr>
        <w:t xml:space="preserve"> </w:t>
      </w:r>
    </w:p>
    <w:p w14:paraId="4B452BAF" w14:textId="77777777" w:rsidR="005B009B" w:rsidRPr="00542828" w:rsidRDefault="005B009B" w:rsidP="006E4C83">
      <w:pPr>
        <w:spacing w:line="360" w:lineRule="auto"/>
        <w:jc w:val="both"/>
        <w:rPr>
          <w:rFonts w:ascii="Arial" w:hAnsi="Arial" w:cs="Arial"/>
        </w:rPr>
      </w:pPr>
    </w:p>
    <w:p w14:paraId="3566620C"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59BC2E2E" wp14:editId="687D817B">
            <wp:extent cx="3728357" cy="2485571"/>
            <wp:effectExtent l="0" t="0" r="5715" b="0"/>
            <wp:docPr id="1343673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0648" cy="2493765"/>
                    </a:xfrm>
                    <a:prstGeom prst="rect">
                      <a:avLst/>
                    </a:prstGeom>
                    <a:noFill/>
                    <a:ln>
                      <a:noFill/>
                    </a:ln>
                  </pic:spPr>
                </pic:pic>
              </a:graphicData>
            </a:graphic>
          </wp:inline>
        </w:drawing>
      </w:r>
    </w:p>
    <w:p w14:paraId="33CC4179" w14:textId="77777777" w:rsidR="00015E51" w:rsidRPr="00542828" w:rsidRDefault="009374B5" w:rsidP="00015E51">
      <w:pPr>
        <w:rPr>
          <w:rFonts w:ascii="Arial" w:hAnsi="Arial" w:cs="Arial"/>
          <w:bCs/>
        </w:rPr>
      </w:pPr>
      <w:r w:rsidRPr="00542828">
        <w:rPr>
          <w:rFonts w:ascii="Arial" w:hAnsi="Arial" w:cs="Arial"/>
          <w:bCs/>
        </w:rPr>
        <w:t>Figure 10</w:t>
      </w:r>
      <w:r w:rsidR="00015E51" w:rsidRPr="00542828">
        <w:rPr>
          <w:rFonts w:ascii="Arial" w:hAnsi="Arial" w:cs="Arial"/>
          <w:bCs/>
        </w:rPr>
        <w:t xml:space="preserve">. Vitamin C </w:t>
      </w:r>
      <w:r w:rsidR="0013343B" w:rsidRPr="00542828">
        <w:rPr>
          <w:rFonts w:ascii="Arial" w:hAnsi="Arial" w:cs="Arial"/>
          <w:bCs/>
        </w:rPr>
        <w:t>i</w:t>
      </w:r>
      <w:r w:rsidR="00015E51" w:rsidRPr="00542828">
        <w:rPr>
          <w:rFonts w:ascii="Arial" w:hAnsi="Arial" w:cs="Arial"/>
          <w:bCs/>
        </w:rPr>
        <w:t xml:space="preserve">ntake </w:t>
      </w:r>
      <w:r w:rsidR="0013343B" w:rsidRPr="00542828">
        <w:rPr>
          <w:rFonts w:ascii="Arial" w:hAnsi="Arial" w:cs="Arial"/>
          <w:bCs/>
        </w:rPr>
        <w:t>among</w:t>
      </w:r>
      <w:r w:rsidR="00015E51" w:rsidRPr="00542828">
        <w:rPr>
          <w:rFonts w:ascii="Arial" w:hAnsi="Arial" w:cs="Arial"/>
          <w:bCs/>
        </w:rPr>
        <w:t xml:space="preserve"> </w:t>
      </w:r>
      <w:r w:rsidR="0013343B" w:rsidRPr="00542828">
        <w:rPr>
          <w:rFonts w:ascii="Arial" w:hAnsi="Arial" w:cs="Arial"/>
          <w:bCs/>
        </w:rPr>
        <w:t xml:space="preserve">female children &amp; adolescents </w:t>
      </w:r>
    </w:p>
    <w:p w14:paraId="3DF89400" w14:textId="77777777" w:rsidR="00015E51" w:rsidRPr="00542828" w:rsidRDefault="00015E51" w:rsidP="00015E51">
      <w:pPr>
        <w:rPr>
          <w:rFonts w:ascii="Arial" w:hAnsi="Arial" w:cs="Arial"/>
        </w:rPr>
      </w:pPr>
    </w:p>
    <w:p w14:paraId="0452A410" w14:textId="77777777" w:rsidR="006E4C83" w:rsidRPr="00542828" w:rsidRDefault="006E4C83" w:rsidP="006E4C83">
      <w:pPr>
        <w:rPr>
          <w:rFonts w:ascii="Arial" w:hAnsi="Arial" w:cs="Arial"/>
          <w:b/>
          <w:bCs/>
          <w:i/>
        </w:rPr>
      </w:pPr>
      <w:r w:rsidRPr="00542828">
        <w:rPr>
          <w:rFonts w:ascii="Arial" w:hAnsi="Arial" w:cs="Arial"/>
          <w:b/>
          <w:bCs/>
          <w:i/>
        </w:rPr>
        <w:t>Adults (Male and Female)</w:t>
      </w:r>
    </w:p>
    <w:p w14:paraId="7D6439C9" w14:textId="63D3038B" w:rsidR="003959A1" w:rsidRPr="00542828" w:rsidRDefault="006E4C83" w:rsidP="006E4C83">
      <w:pPr>
        <w:spacing w:line="360" w:lineRule="auto"/>
        <w:jc w:val="both"/>
        <w:rPr>
          <w:rFonts w:ascii="Arial" w:hAnsi="Arial" w:cs="Arial"/>
        </w:rPr>
      </w:pPr>
      <w:r w:rsidRPr="00542828">
        <w:rPr>
          <w:rFonts w:ascii="Arial" w:hAnsi="Arial" w:cs="Arial"/>
          <w:bCs/>
        </w:rPr>
        <w:lastRenderedPageBreak/>
        <w:t>T</w:t>
      </w:r>
      <w:r w:rsidRPr="00542828">
        <w:rPr>
          <w:rFonts w:ascii="Arial" w:hAnsi="Arial" w:cs="Arial"/>
          <w:noProof/>
        </w:rPr>
        <w:t>he results presented in Figure 11 demonstrate that  more adult males (19-50 yrs.) are not at risk of Vitamin C deficiency in the study area</w:t>
      </w:r>
      <w:r w:rsidR="00BF3E6C" w:rsidRPr="00542828">
        <w:rPr>
          <w:rFonts w:ascii="Arial" w:hAnsi="Arial" w:cs="Arial"/>
          <w:noProof/>
        </w:rPr>
        <w:t>s</w:t>
      </w:r>
      <w:r w:rsidRPr="00542828">
        <w:rPr>
          <w:rFonts w:ascii="Arial" w:hAnsi="Arial" w:cs="Arial"/>
          <w:noProof/>
        </w:rPr>
        <w:t xml:space="preserve"> although there was no significant differences</w:t>
      </w:r>
      <w:r w:rsidR="00BC130A" w:rsidRPr="00542828">
        <w:rPr>
          <w:rFonts w:ascii="Arial" w:hAnsi="Arial" w:cs="Arial"/>
          <w:noProof/>
        </w:rPr>
        <w:t xml:space="preserve"> compared to those at risk</w:t>
      </w:r>
      <w:r w:rsidRPr="00542828">
        <w:rPr>
          <w:rFonts w:ascii="Arial" w:hAnsi="Arial" w:cs="Arial"/>
          <w:noProof/>
        </w:rPr>
        <w:t>.</w:t>
      </w:r>
      <w:r w:rsidRPr="00542828">
        <w:rPr>
          <w:rFonts w:ascii="Arial" w:hAnsi="Arial" w:cs="Arial"/>
        </w:rPr>
        <w:t xml:space="preserve"> </w:t>
      </w:r>
      <w:r w:rsidR="00E23F0D" w:rsidRPr="00542828">
        <w:rPr>
          <w:rFonts w:ascii="Arial" w:hAnsi="Arial" w:cs="Arial"/>
        </w:rPr>
        <w:t>Similar to adolescent males, the sample size (n=5) is too small to draw firm conclusions, resulting in no statistical significance despite 40% of the sample falling below the requirement. This finding implies that a</w:t>
      </w:r>
      <w:r w:rsidRPr="00542828">
        <w:rPr>
          <w:rFonts w:ascii="Arial" w:hAnsi="Arial" w:cs="Arial"/>
        </w:rPr>
        <w:t xml:space="preserve">mong the five adult males sampled, </w:t>
      </w:r>
      <w:r w:rsidRPr="00542828">
        <w:rPr>
          <w:rFonts w:ascii="Arial" w:hAnsi="Arial" w:cs="Arial"/>
          <w:noProof/>
        </w:rPr>
        <w:t xml:space="preserve">a small group of men </w:t>
      </w:r>
      <w:r w:rsidR="00BC130A" w:rsidRPr="00542828">
        <w:rPr>
          <w:rFonts w:ascii="Arial" w:hAnsi="Arial" w:cs="Arial"/>
          <w:noProof/>
        </w:rPr>
        <w:t xml:space="preserve">(40%) </w:t>
      </w:r>
      <w:r w:rsidRPr="00542828">
        <w:rPr>
          <w:rFonts w:ascii="Arial" w:hAnsi="Arial" w:cs="Arial"/>
          <w:noProof/>
        </w:rPr>
        <w:t xml:space="preserve">is consuming </w:t>
      </w:r>
      <w:r w:rsidR="00BC130A" w:rsidRPr="00542828">
        <w:rPr>
          <w:rFonts w:ascii="Arial" w:hAnsi="Arial" w:cs="Arial"/>
          <w:noProof/>
        </w:rPr>
        <w:t>less</w:t>
      </w:r>
      <w:r w:rsidRPr="00542828">
        <w:rPr>
          <w:rFonts w:ascii="Arial" w:hAnsi="Arial" w:cs="Arial"/>
          <w:noProof/>
        </w:rPr>
        <w:t xml:space="preserve"> Vitamin </w:t>
      </w:r>
      <w:r w:rsidR="00BC130A" w:rsidRPr="00542828">
        <w:rPr>
          <w:rFonts w:ascii="Arial" w:hAnsi="Arial" w:cs="Arial"/>
          <w:noProof/>
        </w:rPr>
        <w:t>C</w:t>
      </w:r>
      <w:r w:rsidRPr="00542828">
        <w:rPr>
          <w:rFonts w:ascii="Arial" w:hAnsi="Arial" w:cs="Arial"/>
          <w:noProof/>
        </w:rPr>
        <w:t xml:space="preserve"> than the daily minimum requirements (EAR=</w:t>
      </w:r>
      <w:r w:rsidR="00BC130A" w:rsidRPr="00542828">
        <w:rPr>
          <w:rFonts w:ascii="Arial" w:hAnsi="Arial" w:cs="Arial"/>
          <w:noProof/>
        </w:rPr>
        <w:t>7</w:t>
      </w:r>
      <w:r w:rsidRPr="00542828">
        <w:rPr>
          <w:rFonts w:ascii="Arial" w:hAnsi="Arial" w:cs="Arial"/>
          <w:noProof/>
        </w:rPr>
        <w:t xml:space="preserve">5, µg RAE/day). </w:t>
      </w:r>
      <w:r w:rsidR="00B43031" w:rsidRPr="00542828">
        <w:rPr>
          <w:rFonts w:ascii="Arial" w:hAnsi="Arial" w:cs="Arial"/>
        </w:rPr>
        <w:t>Understanding the disparities in vitamin C intake between adult males and females is essential for tailoring dietary recommendations and addressing potential health vulnerabilities. This research aims to explore the existing literature on the subject, focusing on the factors that influence these differences and their implications for overall health outcomes</w:t>
      </w:r>
      <w:bookmarkStart w:id="12" w:name="_Hlk219485401"/>
      <w:r w:rsidR="005B7729" w:rsidRPr="00542828">
        <w:rPr>
          <w:rFonts w:ascii="Arial" w:hAnsi="Arial" w:cs="Arial"/>
          <w:noProof/>
        </w:rPr>
        <w:t xml:space="preserve">. </w:t>
      </w:r>
      <w:r w:rsidR="003044F7" w:rsidRPr="00542828">
        <w:rPr>
          <w:rFonts w:ascii="Arial" w:hAnsi="Arial" w:cs="Arial"/>
        </w:rPr>
        <w:t>Based on nutritional epidemiology and dietary surveys, research consistently shows distinct differences in vitamin C intake between adult males and females</w:t>
      </w:r>
      <w:r w:rsidR="003959A1" w:rsidRPr="00542828">
        <w:rPr>
          <w:rFonts w:ascii="Arial" w:hAnsi="Arial" w:cs="Arial"/>
        </w:rPr>
        <w:t xml:space="preserve"> which is consistent with the findings of this study.</w:t>
      </w:r>
    </w:p>
    <w:p w14:paraId="0651D293" w14:textId="47F0D690" w:rsidR="003044F7" w:rsidRPr="00542828" w:rsidRDefault="003044F7" w:rsidP="006E4C83">
      <w:pPr>
        <w:spacing w:line="360" w:lineRule="auto"/>
        <w:jc w:val="both"/>
        <w:rPr>
          <w:rFonts w:ascii="Arial" w:hAnsi="Arial" w:cs="Arial"/>
          <w:noProof/>
        </w:rPr>
      </w:pPr>
      <w:bookmarkStart w:id="13" w:name="_Hlk219487704"/>
      <w:r w:rsidRPr="00542828">
        <w:rPr>
          <w:rFonts w:ascii="Arial" w:hAnsi="Arial" w:cs="Arial"/>
        </w:rPr>
        <w:t xml:space="preserve"> Generally, </w:t>
      </w:r>
      <w:r w:rsidRPr="00542828">
        <w:rPr>
          <w:rStyle w:val="Strong"/>
          <w:rFonts w:ascii="Arial" w:hAnsi="Arial" w:cs="Arial"/>
          <w:b w:val="0"/>
          <w:bCs w:val="0"/>
        </w:rPr>
        <w:t>males tend to have a higher absolute intake of vitamin C than females</w:t>
      </w:r>
      <w:r w:rsidRPr="00542828">
        <w:rPr>
          <w:rFonts w:ascii="Arial" w:hAnsi="Arial" w:cs="Arial"/>
        </w:rPr>
        <w:t xml:space="preserve"> primarily due to higher total caloric consumption. However, </w:t>
      </w:r>
      <w:r w:rsidRPr="00542828">
        <w:rPr>
          <w:rStyle w:val="Strong"/>
          <w:rFonts w:ascii="Arial" w:hAnsi="Arial" w:cs="Arial"/>
          <w:b w:val="0"/>
          <w:bCs w:val="0"/>
        </w:rPr>
        <w:t>females often have a higher intake density</w:t>
      </w:r>
      <w:r w:rsidRPr="00542828">
        <w:rPr>
          <w:rFonts w:ascii="Arial" w:hAnsi="Arial" w:cs="Arial"/>
          <w:b/>
          <w:bCs/>
        </w:rPr>
        <w:t xml:space="preserve"> </w:t>
      </w:r>
      <w:r w:rsidRPr="00542828">
        <w:rPr>
          <w:rFonts w:ascii="Arial" w:hAnsi="Arial" w:cs="Arial"/>
        </w:rPr>
        <w:t>(vitamin C per 1,000 calories) and are more likely to meet the recommended dietary guidelines relative to their body size, though they are also more likely to use supplements.</w:t>
      </w:r>
    </w:p>
    <w:bookmarkEnd w:id="12"/>
    <w:bookmarkEnd w:id="13"/>
    <w:p w14:paraId="70778A9B"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13CDBBAF" wp14:editId="56A5DAA0">
            <wp:extent cx="5058461" cy="3372307"/>
            <wp:effectExtent l="0" t="0" r="8890" b="0"/>
            <wp:docPr id="931165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3857" cy="3375904"/>
                    </a:xfrm>
                    <a:prstGeom prst="rect">
                      <a:avLst/>
                    </a:prstGeom>
                    <a:noFill/>
                    <a:ln>
                      <a:noFill/>
                    </a:ln>
                  </pic:spPr>
                </pic:pic>
              </a:graphicData>
            </a:graphic>
          </wp:inline>
        </w:drawing>
      </w:r>
    </w:p>
    <w:p w14:paraId="350D49A1" w14:textId="77777777" w:rsidR="00015E51" w:rsidRPr="00542828" w:rsidRDefault="009374B5" w:rsidP="00015E51">
      <w:pPr>
        <w:rPr>
          <w:rFonts w:ascii="Arial" w:hAnsi="Arial" w:cs="Arial"/>
          <w:bCs/>
        </w:rPr>
      </w:pPr>
      <w:r w:rsidRPr="00542828">
        <w:rPr>
          <w:rFonts w:ascii="Arial" w:hAnsi="Arial" w:cs="Arial"/>
          <w:bCs/>
        </w:rPr>
        <w:t>Figure 11</w:t>
      </w:r>
      <w:r w:rsidR="00015E51" w:rsidRPr="00542828">
        <w:rPr>
          <w:rFonts w:ascii="Arial" w:hAnsi="Arial" w:cs="Arial"/>
          <w:bCs/>
        </w:rPr>
        <w:t xml:space="preserve">. Vitamin C </w:t>
      </w:r>
      <w:r w:rsidR="00BC130A" w:rsidRPr="00542828">
        <w:rPr>
          <w:rFonts w:ascii="Arial" w:hAnsi="Arial" w:cs="Arial"/>
          <w:bCs/>
        </w:rPr>
        <w:t>i</w:t>
      </w:r>
      <w:r w:rsidR="00015E51" w:rsidRPr="00542828">
        <w:rPr>
          <w:rFonts w:ascii="Arial" w:hAnsi="Arial" w:cs="Arial"/>
          <w:bCs/>
        </w:rPr>
        <w:t xml:space="preserve">ntake </w:t>
      </w:r>
      <w:r w:rsidR="00BC130A" w:rsidRPr="00542828">
        <w:rPr>
          <w:rFonts w:ascii="Arial" w:hAnsi="Arial" w:cs="Arial"/>
          <w:bCs/>
        </w:rPr>
        <w:t>among</w:t>
      </w:r>
      <w:r w:rsidR="00015E51" w:rsidRPr="00542828">
        <w:rPr>
          <w:rFonts w:ascii="Arial" w:hAnsi="Arial" w:cs="Arial"/>
          <w:bCs/>
        </w:rPr>
        <w:t xml:space="preserve"> </w:t>
      </w:r>
      <w:r w:rsidR="00BC130A" w:rsidRPr="00542828">
        <w:rPr>
          <w:rFonts w:ascii="Arial" w:hAnsi="Arial" w:cs="Arial"/>
          <w:bCs/>
        </w:rPr>
        <w:t>male a</w:t>
      </w:r>
      <w:r w:rsidR="00015E51" w:rsidRPr="00542828">
        <w:rPr>
          <w:rFonts w:ascii="Arial" w:hAnsi="Arial" w:cs="Arial"/>
          <w:bCs/>
        </w:rPr>
        <w:t xml:space="preserve">dults </w:t>
      </w:r>
    </w:p>
    <w:p w14:paraId="59CE7FED" w14:textId="77777777" w:rsidR="00015E51" w:rsidRPr="00542828" w:rsidRDefault="00015E51" w:rsidP="00015E51">
      <w:pPr>
        <w:rPr>
          <w:rFonts w:ascii="Arial" w:hAnsi="Arial" w:cs="Arial"/>
        </w:rPr>
      </w:pPr>
    </w:p>
    <w:p w14:paraId="620E8A27" w14:textId="0DBE6C70" w:rsidR="00015E51" w:rsidRPr="00542828" w:rsidRDefault="00E23F0D" w:rsidP="00E23F0D">
      <w:pPr>
        <w:spacing w:line="360" w:lineRule="auto"/>
        <w:jc w:val="both"/>
        <w:rPr>
          <w:rFonts w:ascii="Arial" w:hAnsi="Arial" w:cs="Arial"/>
          <w:noProof/>
        </w:rPr>
      </w:pPr>
      <w:r w:rsidRPr="00542828">
        <w:rPr>
          <w:rFonts w:ascii="Arial" w:hAnsi="Arial" w:cs="Arial"/>
          <w:bCs/>
        </w:rPr>
        <w:lastRenderedPageBreak/>
        <w:t>According to Figure 12,</w:t>
      </w:r>
      <w:r w:rsidRPr="00542828">
        <w:rPr>
          <w:rFonts w:ascii="Arial" w:hAnsi="Arial" w:cs="Arial"/>
          <w:noProof/>
        </w:rPr>
        <w:t xml:space="preserve"> a significant (p&lt;0.01) portion of female </w:t>
      </w:r>
      <w:r w:rsidRPr="00542828">
        <w:rPr>
          <w:rFonts w:ascii="Arial" w:hAnsi="Arial" w:cs="Arial"/>
          <w:bCs/>
        </w:rPr>
        <w:t xml:space="preserve">adults </w:t>
      </w:r>
      <w:r w:rsidRPr="00542828">
        <w:rPr>
          <w:rFonts w:ascii="Arial" w:hAnsi="Arial" w:cs="Arial"/>
          <w:noProof/>
        </w:rPr>
        <w:t>(19-50 yrs.) are not at risk of Vitamin C deficiency in the study area.</w:t>
      </w:r>
      <w:r w:rsidRPr="00542828">
        <w:rPr>
          <w:rFonts w:ascii="Arial" w:hAnsi="Arial" w:cs="Arial"/>
        </w:rPr>
        <w:t xml:space="preserve"> Among the 1367 female adults </w:t>
      </w:r>
      <w:r w:rsidR="00625700" w:rsidRPr="00542828">
        <w:rPr>
          <w:rFonts w:ascii="Arial" w:hAnsi="Arial" w:cs="Arial"/>
        </w:rPr>
        <w:t>sampled, 41.6</w:t>
      </w:r>
      <w:r w:rsidRPr="00542828">
        <w:rPr>
          <w:rFonts w:ascii="Arial" w:hAnsi="Arial" w:cs="Arial"/>
          <w:noProof/>
        </w:rPr>
        <w:t xml:space="preserve">% were </w:t>
      </w:r>
      <w:r w:rsidR="005926FC" w:rsidRPr="00542828">
        <w:rPr>
          <w:rFonts w:ascii="Arial" w:hAnsi="Arial" w:cs="Arial"/>
          <w:noProof/>
        </w:rPr>
        <w:t>found</w:t>
      </w:r>
      <w:r w:rsidRPr="00542828">
        <w:rPr>
          <w:rFonts w:ascii="Arial" w:hAnsi="Arial" w:cs="Arial"/>
          <w:noProof/>
        </w:rPr>
        <w:t xml:space="preserve"> to consume less Vitamin C with Estimated Average Requirement falling below the daily minimum requirement (EAR=60, µg RAE/day).</w:t>
      </w:r>
    </w:p>
    <w:p w14:paraId="61DFEF78" w14:textId="77777777" w:rsidR="005926FC" w:rsidRPr="00542828" w:rsidRDefault="005926FC" w:rsidP="005926FC">
      <w:pPr>
        <w:spacing w:line="360" w:lineRule="auto"/>
        <w:jc w:val="both"/>
        <w:rPr>
          <w:rFonts w:ascii="Arial" w:hAnsi="Arial" w:cs="Arial"/>
          <w:noProof/>
        </w:rPr>
      </w:pPr>
      <w:r w:rsidRPr="00542828">
        <w:rPr>
          <w:rFonts w:ascii="Arial" w:hAnsi="Arial" w:cs="Arial"/>
        </w:rPr>
        <w:t>Generally</w:t>
      </w:r>
      <w:r w:rsidRPr="00542828">
        <w:rPr>
          <w:rFonts w:ascii="Arial" w:hAnsi="Arial" w:cs="Arial"/>
          <w:b/>
          <w:bCs/>
        </w:rPr>
        <w:t xml:space="preserve">, </w:t>
      </w:r>
      <w:r w:rsidRPr="00542828">
        <w:rPr>
          <w:rStyle w:val="Strong"/>
          <w:rFonts w:ascii="Arial" w:hAnsi="Arial" w:cs="Arial"/>
          <w:b w:val="0"/>
          <w:bCs w:val="0"/>
        </w:rPr>
        <w:t>males tend to have a higher absolute intake of vitamin C than females</w:t>
      </w:r>
      <w:r w:rsidRPr="00542828">
        <w:rPr>
          <w:rFonts w:ascii="Arial" w:hAnsi="Arial" w:cs="Arial"/>
          <w:b/>
          <w:bCs/>
        </w:rPr>
        <w:t xml:space="preserve"> </w:t>
      </w:r>
      <w:r w:rsidRPr="00542828">
        <w:rPr>
          <w:rFonts w:ascii="Arial" w:hAnsi="Arial" w:cs="Arial"/>
        </w:rPr>
        <w:t>primarily due to higher total caloric consumption.</w:t>
      </w:r>
      <w:r w:rsidRPr="00542828">
        <w:rPr>
          <w:rFonts w:ascii="Arial" w:hAnsi="Arial" w:cs="Arial"/>
          <w:b/>
          <w:bCs/>
        </w:rPr>
        <w:t xml:space="preserve"> </w:t>
      </w:r>
      <w:r w:rsidRPr="00542828">
        <w:rPr>
          <w:rFonts w:ascii="Arial" w:hAnsi="Arial" w:cs="Arial"/>
        </w:rPr>
        <w:t>However,</w:t>
      </w:r>
      <w:r w:rsidRPr="00542828">
        <w:rPr>
          <w:rFonts w:ascii="Arial" w:hAnsi="Arial" w:cs="Arial"/>
          <w:b/>
          <w:bCs/>
        </w:rPr>
        <w:t xml:space="preserve"> </w:t>
      </w:r>
      <w:r w:rsidRPr="00542828">
        <w:rPr>
          <w:rStyle w:val="Strong"/>
          <w:rFonts w:ascii="Arial" w:hAnsi="Arial" w:cs="Arial"/>
          <w:b w:val="0"/>
          <w:bCs w:val="0"/>
        </w:rPr>
        <w:t>females often have a higher intake density</w:t>
      </w:r>
      <w:r w:rsidRPr="00542828">
        <w:rPr>
          <w:rFonts w:ascii="Arial" w:hAnsi="Arial" w:cs="Arial"/>
          <w:b/>
          <w:bCs/>
        </w:rPr>
        <w:t xml:space="preserve"> </w:t>
      </w:r>
      <w:r w:rsidRPr="00542828">
        <w:rPr>
          <w:rFonts w:ascii="Arial" w:hAnsi="Arial" w:cs="Arial"/>
        </w:rPr>
        <w:t>(vitamin C per 1,000 calories) and are more likely to meet the recommended dietary guidelines relative to their body size, though they are also more likely to use supplements.</w:t>
      </w:r>
    </w:p>
    <w:p w14:paraId="674DD9DC" w14:textId="77777777" w:rsidR="00015E51" w:rsidRPr="00542828" w:rsidRDefault="00015E51" w:rsidP="00015E51">
      <w:pPr>
        <w:rPr>
          <w:rFonts w:ascii="Arial" w:hAnsi="Arial" w:cs="Arial"/>
        </w:rPr>
      </w:pPr>
    </w:p>
    <w:p w14:paraId="30ABC93B"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3C112DA" wp14:editId="10FD1029">
            <wp:extent cx="4890211" cy="3260141"/>
            <wp:effectExtent l="0" t="0" r="5715" b="0"/>
            <wp:docPr id="722053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2236" cy="3261491"/>
                    </a:xfrm>
                    <a:prstGeom prst="rect">
                      <a:avLst/>
                    </a:prstGeom>
                    <a:noFill/>
                    <a:ln>
                      <a:noFill/>
                    </a:ln>
                  </pic:spPr>
                </pic:pic>
              </a:graphicData>
            </a:graphic>
          </wp:inline>
        </w:drawing>
      </w:r>
    </w:p>
    <w:p w14:paraId="49539D06" w14:textId="77777777" w:rsidR="00015E51" w:rsidRPr="00542828" w:rsidRDefault="009374B5" w:rsidP="00E23F0D">
      <w:pPr>
        <w:rPr>
          <w:rFonts w:ascii="Arial" w:hAnsi="Arial" w:cs="Arial"/>
        </w:rPr>
      </w:pPr>
      <w:r w:rsidRPr="00542828">
        <w:rPr>
          <w:rFonts w:ascii="Arial" w:hAnsi="Arial" w:cs="Arial"/>
          <w:bCs/>
        </w:rPr>
        <w:t>Figure 12</w:t>
      </w:r>
      <w:r w:rsidR="00015E51" w:rsidRPr="00542828">
        <w:rPr>
          <w:rFonts w:ascii="Arial" w:hAnsi="Arial" w:cs="Arial"/>
          <w:bCs/>
        </w:rPr>
        <w:t xml:space="preserve">. Vitamin C </w:t>
      </w:r>
      <w:r w:rsidR="00E23F0D" w:rsidRPr="00542828">
        <w:rPr>
          <w:rFonts w:ascii="Arial" w:hAnsi="Arial" w:cs="Arial"/>
          <w:bCs/>
        </w:rPr>
        <w:t>i</w:t>
      </w:r>
      <w:r w:rsidR="00015E51" w:rsidRPr="00542828">
        <w:rPr>
          <w:rFonts w:ascii="Arial" w:hAnsi="Arial" w:cs="Arial"/>
          <w:bCs/>
        </w:rPr>
        <w:t xml:space="preserve">ntake </w:t>
      </w:r>
      <w:r w:rsidR="00E23F0D" w:rsidRPr="00542828">
        <w:rPr>
          <w:rFonts w:ascii="Arial" w:hAnsi="Arial" w:cs="Arial"/>
          <w:bCs/>
        </w:rPr>
        <w:t>among</w:t>
      </w:r>
      <w:r w:rsidR="00015E51" w:rsidRPr="00542828">
        <w:rPr>
          <w:rFonts w:ascii="Arial" w:hAnsi="Arial" w:cs="Arial"/>
          <w:bCs/>
        </w:rPr>
        <w:t xml:space="preserve"> </w:t>
      </w:r>
      <w:r w:rsidR="00E23F0D" w:rsidRPr="00542828">
        <w:rPr>
          <w:rFonts w:ascii="Arial" w:hAnsi="Arial" w:cs="Arial"/>
          <w:bCs/>
        </w:rPr>
        <w:t>female a</w:t>
      </w:r>
      <w:r w:rsidR="00015E51" w:rsidRPr="00542828">
        <w:rPr>
          <w:rFonts w:ascii="Arial" w:hAnsi="Arial" w:cs="Arial"/>
          <w:bCs/>
        </w:rPr>
        <w:t xml:space="preserve">dults </w:t>
      </w:r>
    </w:p>
    <w:p w14:paraId="27BBB8B0" w14:textId="77777777" w:rsidR="00015E51" w:rsidRPr="00542828" w:rsidRDefault="00015E51" w:rsidP="00015E51">
      <w:pPr>
        <w:rPr>
          <w:rFonts w:ascii="Arial" w:hAnsi="Arial" w:cs="Arial"/>
        </w:rPr>
      </w:pPr>
    </w:p>
    <w:p w14:paraId="4330A2E0" w14:textId="29343EEE" w:rsidR="006B26EA" w:rsidRPr="00542828" w:rsidRDefault="00127D02" w:rsidP="00172D70">
      <w:pPr>
        <w:spacing w:line="360" w:lineRule="auto"/>
        <w:jc w:val="both"/>
        <w:rPr>
          <w:rFonts w:ascii="Arial" w:eastAsia="Aptos" w:hAnsi="Arial" w:cs="Arial"/>
          <w:kern w:val="2"/>
          <w14:ligatures w14:val="standardContextual"/>
        </w:rPr>
      </w:pPr>
      <w:r w:rsidRPr="00542828">
        <w:rPr>
          <w:rFonts w:ascii="Arial" w:hAnsi="Arial" w:cs="Arial"/>
        </w:rPr>
        <w:t xml:space="preserve">Vitamin C intake </w:t>
      </w:r>
      <w:r w:rsidR="00771CF9" w:rsidRPr="00542828">
        <w:rPr>
          <w:rFonts w:ascii="Arial" w:hAnsi="Arial" w:cs="Arial"/>
        </w:rPr>
        <w:t xml:space="preserve">is similar to vitamin A </w:t>
      </w:r>
      <w:r w:rsidR="00C16283" w:rsidRPr="00542828">
        <w:rPr>
          <w:rFonts w:ascii="Arial" w:hAnsi="Arial" w:cs="Arial"/>
        </w:rPr>
        <w:t xml:space="preserve">intake </w:t>
      </w:r>
      <w:r w:rsidR="00FF7DFD" w:rsidRPr="00542828">
        <w:rPr>
          <w:rFonts w:ascii="Arial" w:hAnsi="Arial" w:cs="Arial"/>
        </w:rPr>
        <w:t xml:space="preserve">as indicated </w:t>
      </w:r>
      <w:r w:rsidR="006A1C78" w:rsidRPr="00542828">
        <w:rPr>
          <w:rFonts w:ascii="Arial" w:hAnsi="Arial" w:cs="Arial"/>
        </w:rPr>
        <w:t xml:space="preserve">in figures 9 </w:t>
      </w:r>
      <w:r w:rsidR="00AC27F3" w:rsidRPr="00542828">
        <w:rPr>
          <w:rFonts w:ascii="Arial" w:hAnsi="Arial" w:cs="Arial"/>
        </w:rPr>
        <w:t>–</w:t>
      </w:r>
      <w:r w:rsidR="006A1C78" w:rsidRPr="00542828">
        <w:rPr>
          <w:rFonts w:ascii="Arial" w:hAnsi="Arial" w:cs="Arial"/>
        </w:rPr>
        <w:t xml:space="preserve"> 12</w:t>
      </w:r>
      <w:r w:rsidR="00AC27F3" w:rsidRPr="00542828">
        <w:rPr>
          <w:rFonts w:ascii="Arial" w:hAnsi="Arial" w:cs="Arial"/>
        </w:rPr>
        <w:t xml:space="preserve"> Results in these figures </w:t>
      </w:r>
      <w:r w:rsidR="00F25BF6" w:rsidRPr="00542828">
        <w:rPr>
          <w:rFonts w:ascii="Arial" w:hAnsi="Arial" w:cs="Arial"/>
        </w:rPr>
        <w:t>clearly highlight the consistent Genter differen</w:t>
      </w:r>
      <w:r w:rsidR="00507EE1" w:rsidRPr="00542828">
        <w:rPr>
          <w:rFonts w:ascii="Arial" w:hAnsi="Arial" w:cs="Arial"/>
        </w:rPr>
        <w:t>ces</w:t>
      </w:r>
      <w:r w:rsidR="00286F3C" w:rsidRPr="00542828">
        <w:rPr>
          <w:rFonts w:ascii="Arial" w:hAnsi="Arial" w:cs="Arial"/>
        </w:rPr>
        <w:t xml:space="preserve">, </w:t>
      </w:r>
      <w:r w:rsidR="004349D5" w:rsidRPr="00542828">
        <w:rPr>
          <w:rFonts w:ascii="Arial" w:hAnsi="Arial" w:cs="Arial"/>
        </w:rPr>
        <w:t xml:space="preserve">suggesting </w:t>
      </w:r>
      <w:r w:rsidR="00CD4A4F" w:rsidRPr="00542828">
        <w:rPr>
          <w:rFonts w:ascii="Arial" w:hAnsi="Arial" w:cs="Arial"/>
        </w:rPr>
        <w:t xml:space="preserve">systemic </w:t>
      </w:r>
      <w:r w:rsidR="00F26051" w:rsidRPr="00542828">
        <w:rPr>
          <w:rFonts w:ascii="Arial" w:hAnsi="Arial" w:cs="Arial"/>
        </w:rPr>
        <w:t xml:space="preserve">issues in dietary practices and knowledge discrepancies among </w:t>
      </w:r>
      <w:r w:rsidR="00560739" w:rsidRPr="00542828">
        <w:rPr>
          <w:rFonts w:ascii="Arial" w:hAnsi="Arial" w:cs="Arial"/>
        </w:rPr>
        <w:t xml:space="preserve">male and female adults. </w:t>
      </w:r>
      <w:r w:rsidR="00213CFC" w:rsidRPr="00542828">
        <w:rPr>
          <w:rFonts w:ascii="Arial" w:eastAsia="Aptos" w:hAnsi="Arial" w:cs="Arial"/>
          <w:kern w:val="2"/>
          <w14:ligatures w14:val="standardContextual"/>
        </w:rPr>
        <w:t xml:space="preserve">Numerous studies have explored the differences in Vitamin C intake between male and female </w:t>
      </w:r>
      <w:r w:rsidR="00432586" w:rsidRPr="00542828">
        <w:rPr>
          <w:rFonts w:ascii="Arial" w:eastAsia="Aptos" w:hAnsi="Arial" w:cs="Arial"/>
          <w:kern w:val="2"/>
          <w14:ligatures w14:val="standardContextual"/>
        </w:rPr>
        <w:t>adults</w:t>
      </w:r>
      <w:r w:rsidR="001378B2" w:rsidRPr="00542828">
        <w:rPr>
          <w:rFonts w:ascii="Arial" w:eastAsia="Aptos" w:hAnsi="Arial" w:cs="Arial"/>
          <w:kern w:val="2"/>
          <w14:ligatures w14:val="standardContextual"/>
        </w:rPr>
        <w:t xml:space="preserve"> (</w:t>
      </w:r>
      <w:r w:rsidR="001378B2" w:rsidRPr="00542828">
        <w:rPr>
          <w:rFonts w:ascii="Arial" w:hAnsi="Arial" w:cs="Arial"/>
        </w:rPr>
        <w:t xml:space="preserve">O’Neil </w:t>
      </w:r>
      <w:r w:rsidR="001378B2" w:rsidRPr="00542828">
        <w:rPr>
          <w:rFonts w:ascii="Arial" w:hAnsi="Arial" w:cs="Arial"/>
          <w:i/>
          <w:iCs/>
        </w:rPr>
        <w:t>et</w:t>
      </w:r>
      <w:r w:rsidR="00A402FA" w:rsidRPr="00542828">
        <w:rPr>
          <w:rFonts w:ascii="Arial" w:hAnsi="Arial" w:cs="Arial"/>
          <w:i/>
          <w:iCs/>
        </w:rPr>
        <w:t xml:space="preserve"> al</w:t>
      </w:r>
      <w:r w:rsidR="00D45546">
        <w:rPr>
          <w:rFonts w:ascii="Arial" w:hAnsi="Arial" w:cs="Arial"/>
          <w:i/>
          <w:iCs/>
        </w:rPr>
        <w:t>.,</w:t>
      </w:r>
      <w:r w:rsidR="00432586" w:rsidRPr="00542828">
        <w:rPr>
          <w:rFonts w:ascii="Arial" w:eastAsia="Aptos" w:hAnsi="Arial" w:cs="Arial"/>
          <w:kern w:val="2"/>
          <w14:ligatures w14:val="standardContextual"/>
        </w:rPr>
        <w:t xml:space="preserve"> </w:t>
      </w:r>
      <w:r w:rsidR="0057551C" w:rsidRPr="00542828">
        <w:rPr>
          <w:rFonts w:ascii="Arial" w:eastAsia="Aptos" w:hAnsi="Arial" w:cs="Arial"/>
          <w:kern w:val="2"/>
          <w14:ligatures w14:val="standardContextual"/>
        </w:rPr>
        <w:t>2012</w:t>
      </w:r>
      <w:r w:rsidR="004A380A" w:rsidRPr="00542828">
        <w:rPr>
          <w:rFonts w:ascii="Arial" w:eastAsia="Aptos" w:hAnsi="Arial" w:cs="Arial"/>
          <w:kern w:val="2"/>
          <w14:ligatures w14:val="standardContextual"/>
        </w:rPr>
        <w:t>).</w:t>
      </w:r>
      <w:r w:rsidR="002833B9" w:rsidRPr="00542828">
        <w:rPr>
          <w:rFonts w:ascii="Arial" w:eastAsia="Times New Roman" w:hAnsi="Arial" w:cs="Arial"/>
          <w:kern w:val="2"/>
          <w14:ligatures w14:val="standardContextual"/>
        </w:rPr>
        <w:t xml:space="preserve"> </w:t>
      </w:r>
      <w:r w:rsidR="00131803" w:rsidRPr="00542828">
        <w:rPr>
          <w:rFonts w:ascii="Arial" w:eastAsia="Aptos" w:hAnsi="Arial" w:cs="Arial"/>
          <w:kern w:val="2"/>
          <w14:ligatures w14:val="standardContextual"/>
        </w:rPr>
        <w:t>Most finding</w:t>
      </w:r>
      <w:r w:rsidR="007D351A" w:rsidRPr="00542828">
        <w:rPr>
          <w:rFonts w:ascii="Arial" w:eastAsia="Aptos" w:hAnsi="Arial" w:cs="Arial"/>
          <w:kern w:val="2"/>
          <w14:ligatures w14:val="standardContextual"/>
        </w:rPr>
        <w:t>s</w:t>
      </w:r>
      <w:r w:rsidR="00213CFC" w:rsidRPr="00542828">
        <w:rPr>
          <w:rFonts w:ascii="Arial" w:eastAsia="Aptos" w:hAnsi="Arial" w:cs="Arial"/>
          <w:kern w:val="2"/>
          <w14:ligatures w14:val="standardContextual"/>
        </w:rPr>
        <w:t xml:space="preserve"> generally show that, on average, women tend to consume more Vitamin C than men, possibly due to dietary preferences and a higher intake of fruits and vegetables</w:t>
      </w:r>
      <w:r w:rsidR="008A40FB" w:rsidRPr="00542828">
        <w:rPr>
          <w:rFonts w:ascii="Arial" w:eastAsia="Times New Roman" w:hAnsi="Arial" w:cs="Arial"/>
          <w:kern w:val="2"/>
          <w14:ligatures w14:val="standardContextual"/>
        </w:rPr>
        <w:t xml:space="preserve"> </w:t>
      </w:r>
      <w:r w:rsidR="00D45546">
        <w:rPr>
          <w:rFonts w:ascii="Arial" w:eastAsia="Times New Roman" w:hAnsi="Arial" w:cs="Arial"/>
          <w:kern w:val="2"/>
          <w14:ligatures w14:val="standardContextual"/>
        </w:rPr>
        <w:t xml:space="preserve">(Grotto &amp; </w:t>
      </w:r>
      <w:r w:rsidR="00032EA3" w:rsidRPr="00542828">
        <w:rPr>
          <w:rFonts w:ascii="Arial" w:hAnsi="Arial" w:cs="Arial"/>
        </w:rPr>
        <w:t>Zied</w:t>
      </w:r>
      <w:r w:rsidR="00D45546">
        <w:rPr>
          <w:rFonts w:ascii="Arial" w:eastAsia="Times New Roman" w:hAnsi="Arial" w:cs="Arial"/>
          <w:kern w:val="2"/>
          <w14:ligatures w14:val="standardContextual"/>
        </w:rPr>
        <w:t xml:space="preserve">, </w:t>
      </w:r>
      <w:r w:rsidR="008A40FB" w:rsidRPr="00542828">
        <w:rPr>
          <w:rFonts w:ascii="Arial" w:eastAsia="Times New Roman" w:hAnsi="Arial" w:cs="Arial"/>
          <w:kern w:val="2"/>
          <w14:ligatures w14:val="standardContextual"/>
        </w:rPr>
        <w:t>2010)</w:t>
      </w:r>
      <w:r w:rsidR="00213CFC" w:rsidRPr="00542828">
        <w:rPr>
          <w:rFonts w:ascii="Arial" w:eastAsia="Aptos" w:hAnsi="Arial" w:cs="Arial"/>
          <w:kern w:val="2"/>
          <w14:ligatures w14:val="standardContextual"/>
        </w:rPr>
        <w:t>.</w:t>
      </w:r>
    </w:p>
    <w:p w14:paraId="5772E6A2" w14:textId="0F3A1B29" w:rsidR="00F26051" w:rsidRPr="00542828" w:rsidRDefault="00F26051" w:rsidP="00F26051">
      <w:pPr>
        <w:pStyle w:val="Heading3"/>
        <w:rPr>
          <w:rFonts w:ascii="Arial" w:hAnsi="Arial" w:cs="Arial"/>
          <w:color w:val="auto"/>
          <w:sz w:val="22"/>
          <w:szCs w:val="22"/>
        </w:rPr>
      </w:pPr>
      <w:r w:rsidRPr="00542828">
        <w:rPr>
          <w:rFonts w:ascii="Arial" w:hAnsi="Arial" w:cs="Arial"/>
          <w:color w:val="auto"/>
          <w:sz w:val="22"/>
          <w:szCs w:val="22"/>
        </w:rPr>
        <w:lastRenderedPageBreak/>
        <w:t xml:space="preserve">Vitamin </w:t>
      </w:r>
      <w:r w:rsidR="003256B5" w:rsidRPr="00542828">
        <w:rPr>
          <w:rFonts w:ascii="Arial" w:hAnsi="Arial" w:cs="Arial"/>
          <w:color w:val="auto"/>
          <w:sz w:val="22"/>
          <w:szCs w:val="22"/>
        </w:rPr>
        <w:t>E</w:t>
      </w:r>
      <w:r w:rsidRPr="00542828">
        <w:rPr>
          <w:rFonts w:ascii="Arial" w:hAnsi="Arial" w:cs="Arial"/>
          <w:color w:val="auto"/>
          <w:sz w:val="22"/>
          <w:szCs w:val="22"/>
        </w:rPr>
        <w:t xml:space="preserve"> intake among the socio-demographics in rural households in Bo and Pujehun.</w:t>
      </w:r>
    </w:p>
    <w:p w14:paraId="6E06C47E" w14:textId="439AC5E4" w:rsidR="00F26051" w:rsidRPr="00542828" w:rsidRDefault="00F26051" w:rsidP="00F26051">
      <w:pPr>
        <w:rPr>
          <w:rFonts w:ascii="Arial" w:hAnsi="Arial" w:cs="Arial"/>
          <w:b/>
          <w:bCs/>
          <w:i/>
        </w:rPr>
      </w:pPr>
      <w:r w:rsidRPr="00542828">
        <w:rPr>
          <w:rFonts w:ascii="Arial" w:hAnsi="Arial" w:cs="Arial"/>
          <w:b/>
          <w:bCs/>
          <w:i/>
        </w:rPr>
        <w:t>Infants and Toddlers (Male and Female)</w:t>
      </w:r>
    </w:p>
    <w:p w14:paraId="1422312C" w14:textId="040DBB5B" w:rsidR="00DE373F" w:rsidRPr="00542828" w:rsidRDefault="003256B5" w:rsidP="00DE373F">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13,  a significant (p&lt;0.001) portion of male infants and toddlers  (1-3 yrs.) are at risk of vitamin E deficiency in the study areas.</w:t>
      </w:r>
      <w:r w:rsidRPr="00542828">
        <w:rPr>
          <w:rFonts w:ascii="Arial" w:hAnsi="Arial" w:cs="Arial"/>
        </w:rPr>
        <w:t xml:space="preserve"> Among the 249 male toddlers sampled in this study, </w:t>
      </w:r>
      <w:r w:rsidRPr="00542828">
        <w:rPr>
          <w:rFonts w:ascii="Arial" w:hAnsi="Arial" w:cs="Arial"/>
          <w:noProof/>
        </w:rPr>
        <w:t>98.8% were noted to consume less vitamin E with Estimated Average Requirement falling below the daily requirement (EAR=5, µg RAE/day). This finding implies that almost all male toddlers (99%) are failing to meet the Estimated Average Requirement (EAR) for Vitamin E, highlighting a significant nutritional gap in this young age group similar to vitamin</w:t>
      </w:r>
      <w:r w:rsidR="00210BB8" w:rsidRPr="00542828">
        <w:rPr>
          <w:rFonts w:ascii="Arial" w:hAnsi="Arial" w:cs="Arial"/>
          <w:noProof/>
        </w:rPr>
        <w:t>s</w:t>
      </w:r>
      <w:r w:rsidRPr="00542828">
        <w:rPr>
          <w:rFonts w:ascii="Arial" w:hAnsi="Arial" w:cs="Arial"/>
          <w:noProof/>
        </w:rPr>
        <w:t xml:space="preserve"> A and C.</w:t>
      </w:r>
      <w:r w:rsidR="00DE373F" w:rsidRPr="00542828">
        <w:rPr>
          <w:rFonts w:ascii="Arial" w:hAnsi="Arial" w:cs="Arial"/>
          <w:noProof/>
        </w:rPr>
        <w:t xml:space="preserve"> </w:t>
      </w:r>
    </w:p>
    <w:p w14:paraId="499D4939" w14:textId="7EC51084" w:rsidR="003256B5" w:rsidRPr="00542828" w:rsidRDefault="003256B5" w:rsidP="003256B5">
      <w:pPr>
        <w:spacing w:line="360" w:lineRule="auto"/>
        <w:jc w:val="both"/>
        <w:rPr>
          <w:rFonts w:ascii="Arial" w:hAnsi="Arial" w:cs="Arial"/>
          <w:noProof/>
        </w:rPr>
      </w:pPr>
    </w:p>
    <w:p w14:paraId="23A69B37" w14:textId="77777777" w:rsidR="003256B5" w:rsidRPr="00542828" w:rsidRDefault="003256B5" w:rsidP="00F26051">
      <w:pPr>
        <w:rPr>
          <w:rFonts w:ascii="Arial" w:hAnsi="Arial" w:cs="Arial"/>
          <w:b/>
          <w:bCs/>
          <w:i/>
        </w:rPr>
      </w:pPr>
    </w:p>
    <w:p w14:paraId="14AD0857"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5761BC00" wp14:editId="5B76344D">
            <wp:extent cx="4579315" cy="3052877"/>
            <wp:effectExtent l="0" t="0" r="0" b="0"/>
            <wp:docPr id="2080250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5287" cy="3056859"/>
                    </a:xfrm>
                    <a:prstGeom prst="rect">
                      <a:avLst/>
                    </a:prstGeom>
                    <a:noFill/>
                    <a:ln>
                      <a:noFill/>
                    </a:ln>
                  </pic:spPr>
                </pic:pic>
              </a:graphicData>
            </a:graphic>
          </wp:inline>
        </w:drawing>
      </w:r>
    </w:p>
    <w:p w14:paraId="4D25C11B" w14:textId="77777777" w:rsidR="00015E51" w:rsidRPr="00542828" w:rsidRDefault="009374B5" w:rsidP="00015E51">
      <w:pPr>
        <w:rPr>
          <w:rFonts w:ascii="Arial" w:hAnsi="Arial" w:cs="Arial"/>
          <w:bCs/>
        </w:rPr>
      </w:pPr>
      <w:r w:rsidRPr="00542828">
        <w:rPr>
          <w:rFonts w:ascii="Arial" w:hAnsi="Arial" w:cs="Arial"/>
          <w:bCs/>
        </w:rPr>
        <w:t>Figure 13</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male i</w:t>
      </w:r>
      <w:r w:rsidR="00015E51" w:rsidRPr="00542828">
        <w:rPr>
          <w:rFonts w:ascii="Arial" w:hAnsi="Arial" w:cs="Arial"/>
          <w:bCs/>
        </w:rPr>
        <w:t xml:space="preserve">nfants &amp; </w:t>
      </w:r>
      <w:r w:rsidR="00F26051" w:rsidRPr="00542828">
        <w:rPr>
          <w:rFonts w:ascii="Arial" w:hAnsi="Arial" w:cs="Arial"/>
          <w:bCs/>
        </w:rPr>
        <w:t>t</w:t>
      </w:r>
      <w:r w:rsidR="00015E51" w:rsidRPr="00542828">
        <w:rPr>
          <w:rFonts w:ascii="Arial" w:hAnsi="Arial" w:cs="Arial"/>
          <w:bCs/>
        </w:rPr>
        <w:t xml:space="preserve">oddlers </w:t>
      </w:r>
    </w:p>
    <w:p w14:paraId="3C6DF7EF" w14:textId="77777777" w:rsidR="00015E51" w:rsidRPr="00542828" w:rsidRDefault="00015E51" w:rsidP="00015E51">
      <w:pPr>
        <w:rPr>
          <w:rFonts w:ascii="Arial" w:hAnsi="Arial" w:cs="Arial"/>
        </w:rPr>
      </w:pPr>
    </w:p>
    <w:p w14:paraId="1EF58BC3" w14:textId="41A774F4" w:rsidR="00667173" w:rsidRPr="00542828" w:rsidRDefault="00667173" w:rsidP="00667173">
      <w:pPr>
        <w:spacing w:line="360" w:lineRule="auto"/>
        <w:jc w:val="both"/>
        <w:rPr>
          <w:rFonts w:ascii="Arial" w:hAnsi="Arial" w:cs="Arial"/>
          <w:bCs/>
        </w:rPr>
      </w:pPr>
      <w:r w:rsidRPr="00542828">
        <w:rPr>
          <w:rFonts w:ascii="Arial" w:hAnsi="Arial" w:cs="Arial"/>
          <w:bCs/>
        </w:rPr>
        <w:t xml:space="preserve">Similarly, a significant </w:t>
      </w:r>
      <w:r w:rsidRPr="00542828">
        <w:rPr>
          <w:rFonts w:ascii="Arial" w:hAnsi="Arial" w:cs="Arial"/>
          <w:noProof/>
        </w:rPr>
        <w:t xml:space="preserve">(p&lt;0.001) </w:t>
      </w:r>
      <w:r w:rsidRPr="00542828">
        <w:rPr>
          <w:rFonts w:ascii="Arial" w:hAnsi="Arial" w:cs="Arial"/>
          <w:bCs/>
        </w:rPr>
        <w:t xml:space="preserve">portion of female infants and toddlers (1-3 yrs.) are at risk of Vitamin E deficiency in the study areas. Among the 230 female toddlers </w:t>
      </w:r>
      <w:r w:rsidR="00506277" w:rsidRPr="00542828">
        <w:rPr>
          <w:rFonts w:ascii="Arial" w:hAnsi="Arial" w:cs="Arial"/>
          <w:bCs/>
        </w:rPr>
        <w:t>sampled, 99.6</w:t>
      </w:r>
      <w:r w:rsidRPr="00542828">
        <w:rPr>
          <w:rFonts w:ascii="Arial" w:hAnsi="Arial" w:cs="Arial"/>
          <w:bCs/>
        </w:rPr>
        <w:t>% were noted to consume less Vitamin E diets with Estimated Average Requirement falling below the daily requirement (EAR=5, µg RAE/day) (Fig. 14).</w:t>
      </w:r>
      <w:r w:rsidRPr="00542828">
        <w:rPr>
          <w:rFonts w:ascii="Arial" w:hAnsi="Arial" w:cs="Arial"/>
        </w:rPr>
        <w:t xml:space="preserve"> </w:t>
      </w:r>
      <w:r w:rsidR="00470A13" w:rsidRPr="00542828">
        <w:rPr>
          <w:rFonts w:ascii="Arial" w:hAnsi="Arial" w:cs="Arial"/>
        </w:rPr>
        <w:t xml:space="preserve">Compared with </w:t>
      </w:r>
      <w:r w:rsidRPr="00542828">
        <w:rPr>
          <w:rFonts w:ascii="Arial" w:hAnsi="Arial" w:cs="Arial"/>
          <w:bCs/>
        </w:rPr>
        <w:t>males, female toddlers show a highly significant deficiency. The prevalence is slightly higher, with 99.6% falling below the EAR, suggesting that Vitamin E insufficiency is a widespread issue for toddlers regardless of gender.</w:t>
      </w:r>
    </w:p>
    <w:p w14:paraId="31382F57" w14:textId="395EBB9C" w:rsidR="00310B1E" w:rsidRPr="00542828" w:rsidRDefault="00310B1E" w:rsidP="00667173">
      <w:pPr>
        <w:spacing w:line="360" w:lineRule="auto"/>
        <w:jc w:val="both"/>
        <w:rPr>
          <w:rFonts w:ascii="Arial" w:hAnsi="Arial" w:cs="Arial"/>
          <w:bCs/>
        </w:rPr>
      </w:pPr>
      <w:r w:rsidRPr="00542828">
        <w:rPr>
          <w:rFonts w:ascii="Arial" w:hAnsi="Arial" w:cs="Arial"/>
          <w:bCs/>
        </w:rPr>
        <w:lastRenderedPageBreak/>
        <w:t xml:space="preserve">Research on Vitamin E intake in infants and toddlers shows that while overall requirements are similar, sex-specific differences emerge in metabolism, vulnerability to deficiency, and responses to supplementation. Girls and boys may differ in how they utilize Vitamin E, especially in </w:t>
      </w:r>
      <w:r w:rsidR="00E25FB7" w:rsidRPr="00542828">
        <w:rPr>
          <w:rFonts w:ascii="Arial" w:hAnsi="Arial" w:cs="Arial"/>
          <w:bCs/>
        </w:rPr>
        <w:t xml:space="preserve">the </w:t>
      </w:r>
      <w:r w:rsidRPr="00542828">
        <w:rPr>
          <w:rFonts w:ascii="Arial" w:hAnsi="Arial" w:cs="Arial"/>
          <w:bCs/>
        </w:rPr>
        <w:t>context of undernutrition or prematurity.</w:t>
      </w:r>
    </w:p>
    <w:p w14:paraId="1EAE08D9" w14:textId="77777777" w:rsidR="00015E51" w:rsidRPr="00542828" w:rsidRDefault="00015E51" w:rsidP="00015E51">
      <w:pPr>
        <w:rPr>
          <w:rFonts w:ascii="Arial" w:hAnsi="Arial" w:cs="Arial"/>
        </w:rPr>
      </w:pPr>
    </w:p>
    <w:p w14:paraId="15962BDA"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60C141D1" wp14:editId="7106D294">
            <wp:extent cx="4659782" cy="3106521"/>
            <wp:effectExtent l="0" t="0" r="7620" b="0"/>
            <wp:docPr id="11437226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5066" cy="3110044"/>
                    </a:xfrm>
                    <a:prstGeom prst="rect">
                      <a:avLst/>
                    </a:prstGeom>
                    <a:noFill/>
                    <a:ln>
                      <a:noFill/>
                    </a:ln>
                  </pic:spPr>
                </pic:pic>
              </a:graphicData>
            </a:graphic>
          </wp:inline>
        </w:drawing>
      </w:r>
    </w:p>
    <w:p w14:paraId="3D1CF475" w14:textId="77777777" w:rsidR="00015E51" w:rsidRPr="00542828" w:rsidRDefault="009374B5" w:rsidP="00015E51">
      <w:pPr>
        <w:rPr>
          <w:rFonts w:ascii="Arial" w:hAnsi="Arial" w:cs="Arial"/>
          <w:bCs/>
        </w:rPr>
      </w:pPr>
      <w:r w:rsidRPr="00542828">
        <w:rPr>
          <w:rFonts w:ascii="Arial" w:hAnsi="Arial" w:cs="Arial"/>
          <w:bCs/>
        </w:rPr>
        <w:t>Figure 14</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female i</w:t>
      </w:r>
      <w:r w:rsidR="00015E51" w:rsidRPr="00542828">
        <w:rPr>
          <w:rFonts w:ascii="Arial" w:hAnsi="Arial" w:cs="Arial"/>
          <w:bCs/>
        </w:rPr>
        <w:t xml:space="preserve">nfants &amp; </w:t>
      </w:r>
      <w:r w:rsidR="00F26051" w:rsidRPr="00542828">
        <w:rPr>
          <w:rFonts w:ascii="Arial" w:hAnsi="Arial" w:cs="Arial"/>
          <w:bCs/>
        </w:rPr>
        <w:t>t</w:t>
      </w:r>
      <w:r w:rsidR="00015E51" w:rsidRPr="00542828">
        <w:rPr>
          <w:rFonts w:ascii="Arial" w:hAnsi="Arial" w:cs="Arial"/>
          <w:bCs/>
        </w:rPr>
        <w:t xml:space="preserve">oddlers </w:t>
      </w:r>
    </w:p>
    <w:p w14:paraId="1ADAF111" w14:textId="0735C93C" w:rsidR="00015E51" w:rsidRPr="00542828" w:rsidRDefault="00A36D4C" w:rsidP="00A36D4C">
      <w:pPr>
        <w:spacing w:line="360" w:lineRule="auto"/>
        <w:jc w:val="both"/>
        <w:rPr>
          <w:rFonts w:ascii="Arial" w:hAnsi="Arial" w:cs="Arial"/>
        </w:rPr>
      </w:pPr>
      <w:r w:rsidRPr="00542828">
        <w:rPr>
          <w:rFonts w:ascii="Arial" w:hAnsi="Arial" w:cs="Arial"/>
        </w:rPr>
        <w:t>Figures 13 and 14 suggest lower vitamin E intake levels in both male and female infants and toddlers. This may be reflective of lower fat intake in general due to the reliance on starchy staples.</w:t>
      </w:r>
    </w:p>
    <w:p w14:paraId="2F02D119" w14:textId="77777777" w:rsidR="00021D73" w:rsidRPr="00542828" w:rsidRDefault="00021D73" w:rsidP="00021D73">
      <w:pPr>
        <w:spacing w:line="360" w:lineRule="auto"/>
        <w:jc w:val="both"/>
        <w:rPr>
          <w:rFonts w:ascii="Arial" w:eastAsia="Aptos" w:hAnsi="Arial" w:cs="Arial"/>
          <w:kern w:val="2"/>
          <w14:ligatures w14:val="standardContextual"/>
        </w:rPr>
      </w:pPr>
      <w:r w:rsidRPr="00542828">
        <w:rPr>
          <w:rFonts w:ascii="Arial" w:eastAsia="Aptos" w:hAnsi="Arial" w:cs="Arial"/>
          <w:kern w:val="2"/>
          <w14:ligatures w14:val="standardContextual"/>
        </w:rPr>
        <w:t>Current research on Vitamin E intake among infants and toddlers explores whether there are significant differences between males and females. Most studies indicate that recommended dietary allowances (RDAs) for Vitamin E do not differ by sex for infants and toddlers under two years of age.</w:t>
      </w:r>
    </w:p>
    <w:p w14:paraId="1A1C6601" w14:textId="0A47227C" w:rsidR="00021D73" w:rsidRPr="00542828" w:rsidRDefault="00021D73" w:rsidP="00021D73">
      <w:pPr>
        <w:spacing w:line="360" w:lineRule="auto"/>
        <w:jc w:val="both"/>
        <w:rPr>
          <w:rFonts w:ascii="Arial" w:hAnsi="Arial" w:cs="Arial"/>
          <w:bCs/>
        </w:rPr>
      </w:pPr>
      <w:r w:rsidRPr="00542828">
        <w:rPr>
          <w:rFonts w:ascii="Arial" w:eastAsia="Aptos" w:hAnsi="Arial" w:cs="Arial"/>
          <w:kern w:val="2"/>
          <w14:ligatures w14:val="standardContextual"/>
        </w:rPr>
        <w:t>However, observational studies such as "Vitamin E Intake in Infancy and Early Childhood: A Review" (</w:t>
      </w:r>
      <w:r w:rsidR="00F67AED" w:rsidRPr="00032EA3">
        <w:rPr>
          <w:rFonts w:ascii="Arial" w:eastAsia="Aptos" w:hAnsi="Arial" w:cs="Arial"/>
          <w:kern w:val="2"/>
          <w14:ligatures w14:val="standardContextual"/>
        </w:rPr>
        <w:t xml:space="preserve">Smith </w:t>
      </w:r>
      <w:r w:rsidR="00296187" w:rsidRPr="00032EA3">
        <w:rPr>
          <w:rFonts w:ascii="Arial" w:eastAsia="Aptos" w:hAnsi="Arial" w:cs="Arial"/>
          <w:kern w:val="2"/>
          <w14:ligatures w14:val="standardContextual"/>
        </w:rPr>
        <w:t>&amp; C</w:t>
      </w:r>
      <w:r w:rsidR="00032EA3" w:rsidRPr="00032EA3">
        <w:rPr>
          <w:rFonts w:ascii="Arial" w:eastAsia="Aptos" w:hAnsi="Arial" w:cs="Arial"/>
          <w:kern w:val="2"/>
          <w14:ligatures w14:val="standardContextual"/>
        </w:rPr>
        <w:t>art</w:t>
      </w:r>
      <w:r w:rsidR="00296187" w:rsidRPr="00032EA3">
        <w:rPr>
          <w:rFonts w:ascii="Arial" w:eastAsia="Aptos" w:hAnsi="Arial" w:cs="Arial"/>
          <w:kern w:val="2"/>
          <w14:ligatures w14:val="standardContextual"/>
        </w:rPr>
        <w:t>er</w:t>
      </w:r>
      <w:r w:rsidR="00032EA3">
        <w:rPr>
          <w:rFonts w:ascii="Arial" w:eastAsia="Aptos" w:hAnsi="Arial" w:cs="Arial"/>
          <w:kern w:val="2"/>
          <w14:ligatures w14:val="standardContextual"/>
        </w:rPr>
        <w:t>,</w:t>
      </w:r>
      <w:r w:rsidRPr="00032EA3">
        <w:rPr>
          <w:rFonts w:ascii="Arial" w:eastAsia="Aptos" w:hAnsi="Arial" w:cs="Arial"/>
          <w:kern w:val="2"/>
          <w14:ligatures w14:val="standardContextual"/>
        </w:rPr>
        <w:t xml:space="preserve"> </w:t>
      </w:r>
      <w:r w:rsidR="00032EA3">
        <w:rPr>
          <w:rFonts w:ascii="Arial" w:eastAsia="Aptos" w:hAnsi="Arial" w:cs="Arial"/>
          <w:kern w:val="2"/>
          <w14:ligatures w14:val="standardContextual"/>
        </w:rPr>
        <w:t>2022</w:t>
      </w:r>
      <w:r w:rsidR="00296187" w:rsidRPr="00542828">
        <w:rPr>
          <w:rFonts w:ascii="Arial" w:eastAsia="Aptos" w:hAnsi="Arial" w:cs="Arial"/>
          <w:kern w:val="2"/>
          <w14:ligatures w14:val="standardContextual"/>
        </w:rPr>
        <w:t>)</w:t>
      </w:r>
      <w:r w:rsidRPr="00542828">
        <w:rPr>
          <w:rFonts w:ascii="Arial" w:eastAsia="Aptos" w:hAnsi="Arial" w:cs="Arial"/>
          <w:kern w:val="2"/>
          <w14:ligatures w14:val="standardContextual"/>
        </w:rPr>
        <w:t xml:space="preserve"> and "Dietary Patterns and Micronutrient Intake in Young Children" </w:t>
      </w:r>
      <w:r w:rsidRPr="00032EA3">
        <w:rPr>
          <w:rFonts w:ascii="Arial" w:eastAsia="Aptos" w:hAnsi="Arial" w:cs="Arial"/>
          <w:kern w:val="2"/>
          <w14:ligatures w14:val="standardContextual"/>
        </w:rPr>
        <w:t>(</w:t>
      </w:r>
      <w:r w:rsidR="00CB58D3" w:rsidRPr="00032EA3">
        <w:rPr>
          <w:rFonts w:ascii="Arial" w:eastAsia="Aptos" w:hAnsi="Arial" w:cs="Arial"/>
          <w:kern w:val="2"/>
          <w14:ligatures w14:val="standardContextual"/>
        </w:rPr>
        <w:t xml:space="preserve">Lee </w:t>
      </w:r>
      <w:r w:rsidR="00032EA3" w:rsidRPr="00032EA3">
        <w:rPr>
          <w:rFonts w:ascii="Arial" w:eastAsia="Aptos" w:hAnsi="Arial" w:cs="Arial"/>
          <w:i/>
          <w:kern w:val="2"/>
          <w14:ligatures w14:val="standardContextual"/>
        </w:rPr>
        <w:t>et al</w:t>
      </w:r>
      <w:r w:rsidR="00032EA3" w:rsidRPr="00032EA3">
        <w:rPr>
          <w:rFonts w:ascii="Arial" w:eastAsia="Aptos" w:hAnsi="Arial" w:cs="Arial"/>
          <w:kern w:val="2"/>
          <w14:ligatures w14:val="standardContextual"/>
        </w:rPr>
        <w:t>.</w:t>
      </w:r>
      <w:r w:rsidRPr="00032EA3">
        <w:rPr>
          <w:rFonts w:ascii="Arial" w:eastAsia="Aptos" w:hAnsi="Arial" w:cs="Arial"/>
          <w:kern w:val="2"/>
          <w14:ligatures w14:val="standardContextual"/>
        </w:rPr>
        <w:t>, 2021</w:t>
      </w:r>
      <w:r w:rsidRPr="00542828">
        <w:rPr>
          <w:rFonts w:ascii="Arial" w:eastAsia="Aptos" w:hAnsi="Arial" w:cs="Arial"/>
          <w:kern w:val="2"/>
          <w14:ligatures w14:val="standardContextual"/>
        </w:rPr>
        <w:t>) have examined actual intake patterns. These studies typically find that differences in Vitamin E intake among male and female infants and toddlers are minimal and more closely related to overall dietary patterns</w:t>
      </w:r>
      <w:r w:rsidR="00D44899" w:rsidRPr="00542828">
        <w:rPr>
          <w:rFonts w:ascii="Arial" w:eastAsia="Aptos" w:hAnsi="Arial" w:cs="Arial"/>
          <w:kern w:val="2"/>
          <w14:ligatures w14:val="standardContextual"/>
        </w:rPr>
        <w:t>. Similar findings are shown in Figures 13 &amp; 14</w:t>
      </w:r>
      <w:r w:rsidR="000509AA" w:rsidRPr="00542828">
        <w:rPr>
          <w:rFonts w:ascii="Arial" w:eastAsia="Aptos" w:hAnsi="Arial" w:cs="Arial"/>
          <w:kern w:val="2"/>
          <w14:ligatures w14:val="standardContextual"/>
        </w:rPr>
        <w:t xml:space="preserve">. </w:t>
      </w:r>
    </w:p>
    <w:p w14:paraId="5E5BE7DA" w14:textId="77777777" w:rsidR="00054897" w:rsidRPr="00542828" w:rsidRDefault="00054897" w:rsidP="00054897">
      <w:pPr>
        <w:spacing w:line="276" w:lineRule="auto"/>
        <w:ind w:left="720"/>
        <w:rPr>
          <w:rFonts w:ascii="Arial" w:eastAsia="Times New Roman" w:hAnsi="Arial" w:cs="Arial"/>
          <w:kern w:val="2"/>
          <w14:ligatures w14:val="standardContextual"/>
        </w:rPr>
      </w:pPr>
    </w:p>
    <w:p w14:paraId="357A3F6B" w14:textId="77777777" w:rsidR="00374B68" w:rsidRPr="00542828" w:rsidRDefault="00374B68" w:rsidP="00A36D4C">
      <w:pPr>
        <w:spacing w:line="360" w:lineRule="auto"/>
        <w:jc w:val="both"/>
        <w:rPr>
          <w:rFonts w:ascii="Arial" w:hAnsi="Arial" w:cs="Arial"/>
        </w:rPr>
      </w:pPr>
    </w:p>
    <w:p w14:paraId="67245332" w14:textId="77777777" w:rsidR="00374B68" w:rsidRPr="00542828" w:rsidRDefault="00374B68" w:rsidP="00F26051">
      <w:pPr>
        <w:rPr>
          <w:rFonts w:ascii="Arial" w:hAnsi="Arial" w:cs="Arial"/>
          <w:b/>
          <w:bCs/>
          <w:i/>
        </w:rPr>
      </w:pPr>
    </w:p>
    <w:p w14:paraId="5C5ED45E" w14:textId="0B982732" w:rsidR="00F26051" w:rsidRPr="00542828" w:rsidRDefault="00F26051" w:rsidP="00F26051">
      <w:pPr>
        <w:rPr>
          <w:rFonts w:ascii="Arial" w:hAnsi="Arial" w:cs="Arial"/>
          <w:b/>
          <w:bCs/>
          <w:i/>
        </w:rPr>
      </w:pPr>
      <w:r w:rsidRPr="00542828">
        <w:rPr>
          <w:rFonts w:ascii="Arial" w:hAnsi="Arial" w:cs="Arial"/>
          <w:b/>
          <w:bCs/>
          <w:i/>
        </w:rPr>
        <w:t>Adults (Male and Female)</w:t>
      </w:r>
    </w:p>
    <w:p w14:paraId="35805DFC" w14:textId="165B948A" w:rsidR="00BF3E6C" w:rsidRPr="00542828" w:rsidRDefault="00BF3E6C" w:rsidP="00BF3E6C">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15, no significant (p&lt;0.05) differences among male adults  (19-50 yrs.) with respect to risk of Vitamin E deficiency in the study area.</w:t>
      </w:r>
      <w:r w:rsidRPr="00542828">
        <w:rPr>
          <w:rFonts w:ascii="Arial" w:hAnsi="Arial" w:cs="Arial"/>
        </w:rPr>
        <w:t xml:space="preserve"> Although few male adults were sampled (n=5), 10</w:t>
      </w:r>
      <w:r w:rsidRPr="00542828">
        <w:rPr>
          <w:rFonts w:ascii="Arial" w:hAnsi="Arial" w:cs="Arial"/>
          <w:noProof/>
        </w:rPr>
        <w:t xml:space="preserve">0% were </w:t>
      </w:r>
      <w:r w:rsidR="004A2F55" w:rsidRPr="00542828">
        <w:rPr>
          <w:rFonts w:ascii="Arial" w:hAnsi="Arial" w:cs="Arial"/>
          <w:noProof/>
        </w:rPr>
        <w:t>found</w:t>
      </w:r>
      <w:r w:rsidRPr="00542828">
        <w:rPr>
          <w:rFonts w:ascii="Arial" w:hAnsi="Arial" w:cs="Arial"/>
          <w:noProof/>
        </w:rPr>
        <w:t xml:space="preserve"> to consume less Vitamin E with Estimated Average Requirement falling below the daily minimum requirement (EAR=12, µg RAE/day). This finding seems to suggest that all adults in the study areas are at risk of Vitamin E deficiency and this is an alraling public heath situatuition</w:t>
      </w:r>
      <w:r w:rsidR="00C950ED">
        <w:rPr>
          <w:rFonts w:ascii="Arial" w:hAnsi="Arial" w:cs="Arial"/>
          <w:noProof/>
        </w:rPr>
        <w:t xml:space="preserve"> </w:t>
      </w:r>
    </w:p>
    <w:p w14:paraId="3D060705" w14:textId="77777777" w:rsidR="00015E51" w:rsidRPr="00542828" w:rsidRDefault="00015E51" w:rsidP="00015E51">
      <w:pPr>
        <w:rPr>
          <w:rFonts w:ascii="Arial" w:hAnsi="Arial" w:cs="Arial"/>
        </w:rPr>
      </w:pPr>
    </w:p>
    <w:p w14:paraId="2B4821BC" w14:textId="77777777" w:rsidR="00015E51" w:rsidRPr="00542828" w:rsidRDefault="00015E51" w:rsidP="00015E51">
      <w:pPr>
        <w:rPr>
          <w:rFonts w:ascii="Arial" w:hAnsi="Arial" w:cs="Arial"/>
        </w:rPr>
      </w:pPr>
    </w:p>
    <w:p w14:paraId="0942F7C0" w14:textId="77777777" w:rsidR="00015E51" w:rsidRPr="00542828" w:rsidRDefault="00015E51" w:rsidP="00015E51">
      <w:pPr>
        <w:rPr>
          <w:rFonts w:ascii="Arial" w:hAnsi="Arial" w:cs="Arial"/>
        </w:rPr>
      </w:pPr>
    </w:p>
    <w:p w14:paraId="69273B0B" w14:textId="77777777" w:rsidR="00015E51" w:rsidRPr="00542828" w:rsidRDefault="00015E51" w:rsidP="00015E51">
      <w:pPr>
        <w:rPr>
          <w:rFonts w:ascii="Arial" w:hAnsi="Arial" w:cs="Arial"/>
        </w:rPr>
      </w:pPr>
    </w:p>
    <w:p w14:paraId="2110FAFA" w14:textId="77777777" w:rsidR="00015E51" w:rsidRPr="00542828" w:rsidRDefault="00015E51" w:rsidP="00015E51">
      <w:pPr>
        <w:rPr>
          <w:rFonts w:ascii="Arial" w:hAnsi="Arial" w:cs="Arial"/>
        </w:rPr>
      </w:pPr>
    </w:p>
    <w:p w14:paraId="23790477"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2DC967EF" wp14:editId="22A51285">
            <wp:extent cx="3935578" cy="2623717"/>
            <wp:effectExtent l="0" t="0" r="8255" b="5715"/>
            <wp:docPr id="20004367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47834" cy="2631888"/>
                    </a:xfrm>
                    <a:prstGeom prst="rect">
                      <a:avLst/>
                    </a:prstGeom>
                    <a:noFill/>
                    <a:ln>
                      <a:noFill/>
                    </a:ln>
                  </pic:spPr>
                </pic:pic>
              </a:graphicData>
            </a:graphic>
          </wp:inline>
        </w:drawing>
      </w:r>
    </w:p>
    <w:p w14:paraId="74AD132F" w14:textId="77777777" w:rsidR="00015E51" w:rsidRPr="00542828" w:rsidRDefault="009374B5" w:rsidP="00015E51">
      <w:pPr>
        <w:rPr>
          <w:rFonts w:ascii="Arial" w:hAnsi="Arial" w:cs="Arial"/>
          <w:bCs/>
        </w:rPr>
      </w:pPr>
      <w:r w:rsidRPr="00542828">
        <w:rPr>
          <w:rFonts w:ascii="Arial" w:hAnsi="Arial" w:cs="Arial"/>
          <w:bCs/>
        </w:rPr>
        <w:t>Figure 15</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 male</w:t>
      </w:r>
      <w:r w:rsidR="00015E51" w:rsidRPr="00542828">
        <w:rPr>
          <w:rFonts w:ascii="Arial" w:hAnsi="Arial" w:cs="Arial"/>
          <w:bCs/>
        </w:rPr>
        <w:t xml:space="preserve"> </w:t>
      </w:r>
      <w:r w:rsidR="00F26051" w:rsidRPr="00542828">
        <w:rPr>
          <w:rFonts w:ascii="Arial" w:hAnsi="Arial" w:cs="Arial"/>
          <w:bCs/>
        </w:rPr>
        <w:t>a</w:t>
      </w:r>
      <w:r w:rsidR="00015E51" w:rsidRPr="00542828">
        <w:rPr>
          <w:rFonts w:ascii="Arial" w:hAnsi="Arial" w:cs="Arial"/>
          <w:bCs/>
        </w:rPr>
        <w:t xml:space="preserve">dults </w:t>
      </w:r>
    </w:p>
    <w:p w14:paraId="04E5E2DA" w14:textId="21CC889E" w:rsidR="00BF3E6C" w:rsidRPr="00542828" w:rsidRDefault="00BF3E6C" w:rsidP="00BF3E6C">
      <w:pPr>
        <w:spacing w:line="360" w:lineRule="auto"/>
        <w:jc w:val="both"/>
        <w:rPr>
          <w:rFonts w:ascii="Arial" w:hAnsi="Arial" w:cs="Arial"/>
        </w:rPr>
      </w:pPr>
      <w:r w:rsidRPr="00542828">
        <w:rPr>
          <w:rFonts w:ascii="Arial" w:hAnsi="Arial" w:cs="Arial"/>
          <w:bCs/>
        </w:rPr>
        <w:t>According to Figure 16,</w:t>
      </w:r>
      <w:r w:rsidRPr="00542828">
        <w:rPr>
          <w:rFonts w:ascii="Arial" w:hAnsi="Arial" w:cs="Arial"/>
          <w:noProof/>
        </w:rPr>
        <w:t xml:space="preserve"> a significant (p&lt;0.01) portion of female </w:t>
      </w:r>
      <w:r w:rsidRPr="00542828">
        <w:rPr>
          <w:rFonts w:ascii="Arial" w:hAnsi="Arial" w:cs="Arial"/>
          <w:bCs/>
        </w:rPr>
        <w:t xml:space="preserve">adults </w:t>
      </w:r>
      <w:r w:rsidRPr="00542828">
        <w:rPr>
          <w:rFonts w:ascii="Arial" w:hAnsi="Arial" w:cs="Arial"/>
          <w:noProof/>
        </w:rPr>
        <w:t>(19-50 yrs.) are at risk of vitamin E deficiency in the study areas.</w:t>
      </w:r>
      <w:r w:rsidRPr="00542828">
        <w:rPr>
          <w:rFonts w:ascii="Arial" w:hAnsi="Arial" w:cs="Arial"/>
        </w:rPr>
        <w:t xml:space="preserve"> Among the 1367 female adults </w:t>
      </w:r>
      <w:r w:rsidR="00506277" w:rsidRPr="00542828">
        <w:rPr>
          <w:rFonts w:ascii="Arial" w:hAnsi="Arial" w:cs="Arial"/>
        </w:rPr>
        <w:t>sampled, 98.2</w:t>
      </w:r>
      <w:r w:rsidRPr="00542828">
        <w:rPr>
          <w:rFonts w:ascii="Arial" w:hAnsi="Arial" w:cs="Arial"/>
          <w:noProof/>
        </w:rPr>
        <w:t>% were noted to consume less Vitamin E with Estimated Average Requirement falling below the daily minimum requirement (EAR=12, µg RAE/day).</w:t>
      </w:r>
      <w:r w:rsidR="00E721E3" w:rsidRPr="00542828">
        <w:rPr>
          <w:rFonts w:ascii="Arial" w:hAnsi="Arial" w:cs="Arial"/>
        </w:rPr>
        <w:t xml:space="preserve"> </w:t>
      </w:r>
      <w:r w:rsidR="00E721E3" w:rsidRPr="00542828">
        <w:rPr>
          <w:rFonts w:ascii="Arial" w:hAnsi="Arial" w:cs="Arial"/>
          <w:noProof/>
        </w:rPr>
        <w:t>This confirms the trend seen in children becuase 98.2% of adult women are deficient in vitamin E intake.</w:t>
      </w:r>
    </w:p>
    <w:p w14:paraId="2EC5D6A1" w14:textId="77777777" w:rsidR="00015E51" w:rsidRPr="00542828" w:rsidRDefault="00015E51" w:rsidP="00015E51">
      <w:pPr>
        <w:rPr>
          <w:rFonts w:ascii="Arial" w:hAnsi="Arial" w:cs="Arial"/>
        </w:rPr>
      </w:pPr>
    </w:p>
    <w:p w14:paraId="76C7AF55"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1C431DD" wp14:editId="4EB9B1F1">
            <wp:extent cx="4023360" cy="2682240"/>
            <wp:effectExtent l="0" t="0" r="0" b="3810"/>
            <wp:docPr id="3462037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647" cy="2688431"/>
                    </a:xfrm>
                    <a:prstGeom prst="rect">
                      <a:avLst/>
                    </a:prstGeom>
                    <a:noFill/>
                    <a:ln>
                      <a:noFill/>
                    </a:ln>
                  </pic:spPr>
                </pic:pic>
              </a:graphicData>
            </a:graphic>
          </wp:inline>
        </w:drawing>
      </w:r>
    </w:p>
    <w:p w14:paraId="659E4FB4" w14:textId="77777777" w:rsidR="00015E51" w:rsidRPr="00542828" w:rsidRDefault="009374B5" w:rsidP="00F26051">
      <w:pPr>
        <w:rPr>
          <w:rFonts w:ascii="Arial" w:hAnsi="Arial" w:cs="Arial"/>
        </w:rPr>
      </w:pPr>
      <w:r w:rsidRPr="00542828">
        <w:rPr>
          <w:rFonts w:ascii="Arial" w:hAnsi="Arial" w:cs="Arial"/>
          <w:bCs/>
        </w:rPr>
        <w:t>Figure 16</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female a</w:t>
      </w:r>
      <w:r w:rsidR="00015E51" w:rsidRPr="00542828">
        <w:rPr>
          <w:rFonts w:ascii="Arial" w:hAnsi="Arial" w:cs="Arial"/>
          <w:bCs/>
        </w:rPr>
        <w:t xml:space="preserve">dults </w:t>
      </w:r>
    </w:p>
    <w:p w14:paraId="501CA4F4" w14:textId="78E3321C" w:rsidR="00D90A22" w:rsidRPr="00542828" w:rsidRDefault="00A36D4C" w:rsidP="00EF54AE">
      <w:pPr>
        <w:spacing w:line="360" w:lineRule="auto"/>
        <w:jc w:val="both"/>
        <w:rPr>
          <w:rFonts w:ascii="Arial" w:hAnsi="Arial" w:cs="Arial"/>
          <w:b/>
        </w:rPr>
      </w:pPr>
      <w:r w:rsidRPr="00542828">
        <w:rPr>
          <w:rFonts w:ascii="Arial" w:hAnsi="Arial" w:cs="Arial"/>
        </w:rPr>
        <w:t xml:space="preserve">The vitamin E intake data for adults (Figures 15 and 16) shows more balanced intake levels, suggesting that as people reach adulthood, dietary diversification may improve, possibly influenced by income and access to different food sources. </w:t>
      </w:r>
      <w:r w:rsidR="007D7FE6" w:rsidRPr="00542828">
        <w:rPr>
          <w:rFonts w:ascii="Arial" w:hAnsi="Arial" w:cs="Arial"/>
        </w:rPr>
        <w:t>Com</w:t>
      </w:r>
      <w:r w:rsidR="007155E3" w:rsidRPr="00542828">
        <w:rPr>
          <w:rFonts w:ascii="Arial" w:hAnsi="Arial" w:cs="Arial"/>
        </w:rPr>
        <w:t>paratively, most r</w:t>
      </w:r>
      <w:r w:rsidR="007D7FE6" w:rsidRPr="00542828">
        <w:rPr>
          <w:rFonts w:ascii="Arial" w:hAnsi="Arial" w:cs="Arial"/>
        </w:rPr>
        <w:t>esearch</w:t>
      </w:r>
      <w:r w:rsidR="007155E3" w:rsidRPr="00542828">
        <w:rPr>
          <w:rFonts w:ascii="Arial" w:hAnsi="Arial" w:cs="Arial"/>
        </w:rPr>
        <w:t xml:space="preserve"> findings</w:t>
      </w:r>
      <w:r w:rsidR="007D7FE6" w:rsidRPr="00542828">
        <w:rPr>
          <w:rFonts w:ascii="Arial" w:hAnsi="Arial" w:cs="Arial"/>
        </w:rPr>
        <w:t xml:space="preserve"> show that adult females often have lower dietary Vitamin E intake compared to males, largely due to differences in energy intake</w:t>
      </w:r>
      <w:r w:rsidR="00ED182A" w:rsidRPr="00542828">
        <w:rPr>
          <w:rFonts w:ascii="Arial" w:hAnsi="Arial" w:cs="Arial"/>
        </w:rPr>
        <w:t xml:space="preserve"> and</w:t>
      </w:r>
      <w:r w:rsidR="007D7FE6" w:rsidRPr="00542828">
        <w:rPr>
          <w:rFonts w:ascii="Arial" w:hAnsi="Arial" w:cs="Arial"/>
        </w:rPr>
        <w:t xml:space="preserve"> dietary patterns</w:t>
      </w:r>
      <w:r w:rsidR="00DF0597">
        <w:rPr>
          <w:rFonts w:ascii="Arial" w:hAnsi="Arial" w:cs="Arial"/>
        </w:rPr>
        <w:t xml:space="preserve"> </w:t>
      </w:r>
      <w:r w:rsidR="00760B6C">
        <w:rPr>
          <w:rFonts w:ascii="Arial" w:hAnsi="Arial" w:cs="Arial"/>
        </w:rPr>
        <w:t>(</w:t>
      </w:r>
      <w:r w:rsidR="00EF54AE">
        <w:t xml:space="preserve">Zeenat </w:t>
      </w:r>
      <w:r w:rsidR="00760B6C">
        <w:t xml:space="preserve">et. al. 2026). </w:t>
      </w:r>
    </w:p>
    <w:p w14:paraId="0564A81A" w14:textId="77AA0206" w:rsidR="00DE6573" w:rsidRPr="00542828" w:rsidRDefault="00DE6573">
      <w:pPr>
        <w:rPr>
          <w:rFonts w:ascii="Arial" w:hAnsi="Arial" w:cs="Arial"/>
          <w:b/>
        </w:rPr>
      </w:pPr>
      <w:r w:rsidRPr="00542828">
        <w:rPr>
          <w:rFonts w:ascii="Arial" w:hAnsi="Arial" w:cs="Arial"/>
          <w:b/>
        </w:rPr>
        <w:t>Conclusions</w:t>
      </w:r>
    </w:p>
    <w:p w14:paraId="66AA41D4" w14:textId="098DCA8F" w:rsidR="009B7F32" w:rsidRPr="00542828" w:rsidRDefault="009B7F32" w:rsidP="009B7F32">
      <w:pPr>
        <w:spacing w:after="0" w:line="360" w:lineRule="auto"/>
        <w:jc w:val="both"/>
        <w:rPr>
          <w:rFonts w:ascii="Arial" w:eastAsia="Times New Roman" w:hAnsi="Arial" w:cs="Arial"/>
        </w:rPr>
      </w:pPr>
      <w:r w:rsidRPr="00542828">
        <w:rPr>
          <w:rFonts w:ascii="Arial" w:eastAsia="Times New Roman" w:hAnsi="Arial" w:cs="Arial"/>
        </w:rPr>
        <w:t>The study highlights the important sociodemographic elements influencing vitamin</w:t>
      </w:r>
      <w:r w:rsidR="008A6CC7" w:rsidRPr="00542828">
        <w:rPr>
          <w:rFonts w:ascii="Arial" w:eastAsia="Times New Roman" w:hAnsi="Arial" w:cs="Arial"/>
        </w:rPr>
        <w:t>s</w:t>
      </w:r>
      <w:r w:rsidRPr="00542828">
        <w:rPr>
          <w:rFonts w:ascii="Arial" w:eastAsia="Times New Roman" w:hAnsi="Arial" w:cs="Arial"/>
        </w:rPr>
        <w:t xml:space="preserve"> </w:t>
      </w:r>
      <w:r w:rsidR="008A6CC7" w:rsidRPr="00542828">
        <w:rPr>
          <w:rFonts w:ascii="Arial" w:eastAsia="Times New Roman" w:hAnsi="Arial" w:cs="Arial"/>
        </w:rPr>
        <w:t xml:space="preserve">A, C &amp; E </w:t>
      </w:r>
      <w:r w:rsidRPr="00542828">
        <w:rPr>
          <w:rFonts w:ascii="Arial" w:eastAsia="Times New Roman" w:hAnsi="Arial" w:cs="Arial"/>
        </w:rPr>
        <w:t xml:space="preserve">consumption in Sierra Leone's rural areas. </w:t>
      </w:r>
      <w:r w:rsidR="00250A54" w:rsidRPr="00DF0597">
        <w:rPr>
          <w:rFonts w:ascii="Arial" w:eastAsia="Times New Roman" w:hAnsi="Arial" w:cs="Arial"/>
          <w:highlight w:val="yellow"/>
        </w:rPr>
        <w:t xml:space="preserve">This study </w:t>
      </w:r>
      <w:proofErr w:type="gramStart"/>
      <w:r w:rsidR="00DF0597" w:rsidRPr="00DF0597">
        <w:rPr>
          <w:rFonts w:ascii="Arial" w:eastAsia="Times New Roman" w:hAnsi="Arial" w:cs="Arial"/>
          <w:highlight w:val="yellow"/>
        </w:rPr>
        <w:t>have</w:t>
      </w:r>
      <w:proofErr w:type="gramEnd"/>
      <w:r w:rsidR="00DF0597" w:rsidRPr="00DF0597">
        <w:rPr>
          <w:rFonts w:ascii="Arial" w:eastAsia="Times New Roman" w:hAnsi="Arial" w:cs="Arial"/>
          <w:highlight w:val="yellow"/>
        </w:rPr>
        <w:t xml:space="preserve"> offered</w:t>
      </w:r>
      <w:r w:rsidR="00250A54" w:rsidRPr="00DF0597">
        <w:rPr>
          <w:rFonts w:ascii="Arial" w:eastAsia="Times New Roman" w:hAnsi="Arial" w:cs="Arial"/>
          <w:highlight w:val="yellow"/>
        </w:rPr>
        <w:t xml:space="preserve"> context-specific evidence on how sociodemographic factors affect vitamin A, C, and E intake in rural households in Sierra Leone</w:t>
      </w:r>
      <w:r w:rsidR="00DF0597" w:rsidRPr="00DF0597">
        <w:rPr>
          <w:rFonts w:ascii="Arial" w:eastAsia="Times New Roman" w:hAnsi="Arial" w:cs="Arial"/>
          <w:highlight w:val="yellow"/>
        </w:rPr>
        <w:t>. Specifically, the very high prevalence of vitamin E among male and female infants and toddlers including adult male and females.</w:t>
      </w:r>
      <w:r w:rsidR="00DF0597">
        <w:rPr>
          <w:rFonts w:ascii="Arial" w:eastAsia="Times New Roman" w:hAnsi="Arial" w:cs="Arial"/>
        </w:rPr>
        <w:t xml:space="preserve"> </w:t>
      </w:r>
      <w:r w:rsidR="00250A54" w:rsidRPr="00250A54">
        <w:rPr>
          <w:rFonts w:ascii="Arial" w:eastAsia="Times New Roman" w:hAnsi="Arial" w:cs="Arial"/>
        </w:rPr>
        <w:t xml:space="preserve"> </w:t>
      </w:r>
      <w:r w:rsidRPr="00542828">
        <w:rPr>
          <w:rFonts w:ascii="Arial" w:eastAsia="Times New Roman" w:hAnsi="Arial" w:cs="Arial"/>
        </w:rPr>
        <w:t xml:space="preserve">Numerous studies have repeatedly demonstrated that socioeconomic position, gender, and educational attainment can have a major impact on dietary diversity and nutritional choices. For example, </w:t>
      </w:r>
      <w:r w:rsidR="00D90A22" w:rsidRPr="00542828">
        <w:rPr>
          <w:rFonts w:ascii="Arial" w:eastAsia="Times New Roman" w:hAnsi="Arial" w:cs="Arial"/>
        </w:rPr>
        <w:t>mothers</w:t>
      </w:r>
      <w:r w:rsidRPr="00542828">
        <w:rPr>
          <w:rFonts w:ascii="Arial" w:eastAsia="Times New Roman" w:hAnsi="Arial" w:cs="Arial"/>
        </w:rPr>
        <w:t xml:space="preserve"> who have completed more education are said to know more about nutrition, which leads to better eating habits for their offspring</w:t>
      </w:r>
      <w:r w:rsidR="00A13488" w:rsidRPr="00542828">
        <w:rPr>
          <w:rFonts w:ascii="Arial" w:eastAsia="Times New Roman" w:hAnsi="Arial" w:cs="Arial"/>
        </w:rPr>
        <w:t>s</w:t>
      </w:r>
      <w:r w:rsidRPr="00542828">
        <w:rPr>
          <w:rFonts w:ascii="Arial" w:eastAsia="Times New Roman" w:hAnsi="Arial" w:cs="Arial"/>
        </w:rPr>
        <w:t>. Additionally, gender differences in food distribution and dietary diversity may result from cultural norms that favor men over women.</w:t>
      </w:r>
    </w:p>
    <w:p w14:paraId="26B4050A" w14:textId="1F4A5B67" w:rsidR="009B7F32" w:rsidRPr="00542828" w:rsidRDefault="009B7F32" w:rsidP="009B7F32">
      <w:pPr>
        <w:spacing w:line="360" w:lineRule="auto"/>
        <w:jc w:val="both"/>
        <w:rPr>
          <w:rFonts w:ascii="Arial" w:hAnsi="Arial" w:cs="Arial"/>
        </w:rPr>
      </w:pPr>
      <w:r w:rsidRPr="00542828">
        <w:rPr>
          <w:rFonts w:ascii="Arial" w:hAnsi="Arial" w:cs="Arial"/>
        </w:rPr>
        <w:t xml:space="preserve">These sociodemographic factors must be taken into account in nutrition initiatives that support fair access to wholesome meals. In order to address these gaps and improve health outcomes, community-based initiatives like the Resilient Food and Nutrition Security (RFANS) project—, </w:t>
      </w:r>
      <w:r w:rsidRPr="00542828">
        <w:rPr>
          <w:rFonts w:ascii="Arial" w:hAnsi="Arial" w:cs="Arial"/>
        </w:rPr>
        <w:lastRenderedPageBreak/>
        <w:t>which focuses on teaching caregivers about the significance of micronutrients—may be extremely important.</w:t>
      </w:r>
    </w:p>
    <w:p w14:paraId="325C57A3" w14:textId="2C88BD0B" w:rsidR="009B7F32" w:rsidRDefault="009B7F32" w:rsidP="009B7F32">
      <w:pPr>
        <w:spacing w:line="360" w:lineRule="auto"/>
        <w:jc w:val="both"/>
        <w:rPr>
          <w:rFonts w:ascii="Arial" w:hAnsi="Arial" w:cs="Arial"/>
        </w:rPr>
      </w:pPr>
      <w:r w:rsidRPr="00542828">
        <w:rPr>
          <w:rFonts w:ascii="Arial" w:hAnsi="Arial" w:cs="Arial"/>
        </w:rPr>
        <w:t>Improving food security and dietary diversity also requires addressing socioeconomic problems. Vitamin deficits can be reduced by having access to reasonably priced fruits and vegetables as well as fortified diet options. Partnerships with regional agricultural initiatives can also increase the accessibility of nutrient-dense foods and raise the general standard of nutrition in these areas.</w:t>
      </w:r>
    </w:p>
    <w:p w14:paraId="0E3C4D82" w14:textId="77777777" w:rsidR="00B750CA" w:rsidRPr="008D14BD" w:rsidRDefault="00B750CA" w:rsidP="00B750CA">
      <w:pPr>
        <w:spacing w:after="0" w:line="240" w:lineRule="auto"/>
        <w:rPr>
          <w:rFonts w:ascii="Times New Roman" w:eastAsia="Calibri" w:hAnsi="Times New Roman" w:cs="Times New Roman"/>
          <w:kern w:val="2"/>
          <w:highlight w:val="yellow"/>
        </w:rPr>
      </w:pPr>
      <w:bookmarkStart w:id="14" w:name="_Hlk198031404"/>
      <w:r w:rsidRPr="008D14BD">
        <w:rPr>
          <w:rFonts w:ascii="Times New Roman" w:eastAsia="Calibri" w:hAnsi="Times New Roman" w:cs="Times New Roman"/>
          <w:kern w:val="2"/>
          <w:highlight w:val="yellow"/>
        </w:rPr>
        <w:t>Disclaimer (Artificial intelligence)</w:t>
      </w:r>
    </w:p>
    <w:p w14:paraId="3A762FA5" w14:textId="77777777" w:rsidR="00B750CA" w:rsidRPr="008D14BD" w:rsidRDefault="00B750CA" w:rsidP="00B750CA">
      <w:pPr>
        <w:spacing w:after="0" w:line="240" w:lineRule="auto"/>
        <w:rPr>
          <w:rFonts w:ascii="Times New Roman" w:eastAsia="Calibri" w:hAnsi="Times New Roman" w:cs="Times New Roman"/>
          <w:kern w:val="2"/>
          <w:highlight w:val="yellow"/>
        </w:rPr>
      </w:pPr>
    </w:p>
    <w:p w14:paraId="630EA85A" w14:textId="77777777" w:rsidR="00B750CA" w:rsidRPr="008D14BD" w:rsidRDefault="00B750CA" w:rsidP="00B750CA">
      <w:pPr>
        <w:spacing w:after="0" w:line="240" w:lineRule="auto"/>
        <w:rPr>
          <w:rFonts w:ascii="Times New Roman" w:eastAsia="Calibri" w:hAnsi="Times New Roman" w:cs="Times New Roman"/>
          <w:kern w:val="2"/>
          <w:highlight w:val="yellow"/>
        </w:rPr>
      </w:pPr>
      <w:r w:rsidRPr="008D14BD">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4"/>
    <w:p w14:paraId="14C915F5" w14:textId="77777777" w:rsidR="00B750CA" w:rsidRPr="00542828" w:rsidRDefault="00B750CA" w:rsidP="009B7F32">
      <w:pPr>
        <w:spacing w:line="360" w:lineRule="auto"/>
        <w:jc w:val="both"/>
        <w:rPr>
          <w:rFonts w:ascii="Arial" w:hAnsi="Arial" w:cs="Arial"/>
        </w:rPr>
      </w:pPr>
    </w:p>
    <w:p w14:paraId="4CB2B3B0" w14:textId="77777777" w:rsidR="00605EF3" w:rsidRPr="00D45546" w:rsidRDefault="005F2C08" w:rsidP="00605EF3">
      <w:pPr>
        <w:rPr>
          <w:rFonts w:ascii="Arial" w:hAnsi="Arial" w:cs="Arial"/>
          <w:b/>
          <w:bCs/>
        </w:rPr>
      </w:pPr>
      <w:r w:rsidRPr="00D45546">
        <w:rPr>
          <w:rFonts w:ascii="Arial" w:hAnsi="Arial" w:cs="Arial"/>
          <w:b/>
          <w:bCs/>
        </w:rPr>
        <w:t>References</w:t>
      </w:r>
    </w:p>
    <w:p w14:paraId="3ACD4F76" w14:textId="3E790597" w:rsidR="00D45546" w:rsidRPr="00542828" w:rsidRDefault="00D45546" w:rsidP="00D45546">
      <w:pPr>
        <w:pStyle w:val="ListParagraph"/>
        <w:autoSpaceDE w:val="0"/>
        <w:autoSpaceDN w:val="0"/>
        <w:adjustRightInd w:val="0"/>
        <w:spacing w:after="0" w:line="240" w:lineRule="auto"/>
        <w:rPr>
          <w:rFonts w:ascii="Arial" w:eastAsia="Times New Roman" w:hAnsi="Arial" w:cs="Arial"/>
          <w:kern w:val="2"/>
          <w14:ligatures w14:val="standardContextual"/>
        </w:rPr>
      </w:pPr>
      <w:r w:rsidRPr="00542828">
        <w:rPr>
          <w:rFonts w:ascii="Arial" w:hAnsi="Arial" w:cs="Arial"/>
        </w:rPr>
        <w:t xml:space="preserve"> </w:t>
      </w:r>
    </w:p>
    <w:p w14:paraId="716E3C01" w14:textId="1C6DFDE0" w:rsidR="00D45546" w:rsidRPr="00542828" w:rsidRDefault="00FC02CD" w:rsidP="00FC02CD">
      <w:pPr>
        <w:pStyle w:val="ListParagraph"/>
        <w:numPr>
          <w:ilvl w:val="0"/>
          <w:numId w:val="24"/>
        </w:numPr>
        <w:autoSpaceDE w:val="0"/>
        <w:autoSpaceDN w:val="0"/>
        <w:adjustRightInd w:val="0"/>
        <w:spacing w:after="0" w:line="360" w:lineRule="auto"/>
        <w:ind w:left="360"/>
        <w:jc w:val="both"/>
        <w:rPr>
          <w:rFonts w:ascii="Arial" w:hAnsi="Arial" w:cs="Arial"/>
        </w:rPr>
      </w:pPr>
      <w:proofErr w:type="spellStart"/>
      <w:r>
        <w:rPr>
          <w:rFonts w:ascii="Arial" w:hAnsi="Arial" w:cs="Arial"/>
        </w:rPr>
        <w:t>Alema</w:t>
      </w:r>
      <w:proofErr w:type="spellEnd"/>
      <w:r>
        <w:rPr>
          <w:rFonts w:ascii="Arial" w:hAnsi="Arial" w:cs="Arial"/>
        </w:rPr>
        <w:t xml:space="preserve">, N.O., </w:t>
      </w:r>
      <w:proofErr w:type="spellStart"/>
      <w:r>
        <w:rPr>
          <w:rFonts w:ascii="Arial" w:hAnsi="Arial" w:cs="Arial"/>
        </w:rPr>
        <w:t>Ikoona</w:t>
      </w:r>
      <w:proofErr w:type="spellEnd"/>
      <w:r>
        <w:rPr>
          <w:rFonts w:ascii="Arial" w:hAnsi="Arial" w:cs="Arial"/>
        </w:rPr>
        <w:t>, E.</w:t>
      </w:r>
      <w:r w:rsidR="00D45546" w:rsidRPr="00542828">
        <w:rPr>
          <w:rFonts w:ascii="Arial" w:hAnsi="Arial" w:cs="Arial"/>
        </w:rPr>
        <w:t xml:space="preserve">N., </w:t>
      </w:r>
      <w:proofErr w:type="spellStart"/>
      <w:r w:rsidR="00D45546" w:rsidRPr="00542828">
        <w:rPr>
          <w:rFonts w:ascii="Arial" w:hAnsi="Arial" w:cs="Arial"/>
        </w:rPr>
        <w:t>Toure</w:t>
      </w:r>
      <w:proofErr w:type="spellEnd"/>
      <w:r w:rsidR="00D45546" w:rsidRPr="00542828">
        <w:rPr>
          <w:rFonts w:ascii="Arial" w:hAnsi="Arial" w:cs="Arial"/>
        </w:rPr>
        <w:t xml:space="preserve">, M. A., Eleeza, O., Njenga, A., Matovu, J. B., </w:t>
      </w:r>
      <w:proofErr w:type="spellStart"/>
      <w:r w:rsidR="00D45546" w:rsidRPr="00542828">
        <w:rPr>
          <w:rFonts w:ascii="Arial" w:hAnsi="Arial" w:cs="Arial"/>
        </w:rPr>
        <w:t>Namulemo</w:t>
      </w:r>
      <w:proofErr w:type="spellEnd"/>
      <w:r w:rsidR="00D45546" w:rsidRPr="00542828">
        <w:rPr>
          <w:rFonts w:ascii="Arial" w:hAnsi="Arial" w:cs="Arial"/>
        </w:rPr>
        <w:t xml:space="preserve">, L., </w:t>
      </w:r>
      <w:proofErr w:type="spellStart"/>
      <w:r w:rsidR="00D45546" w:rsidRPr="00542828">
        <w:rPr>
          <w:rFonts w:ascii="Arial" w:hAnsi="Arial" w:cs="Arial"/>
        </w:rPr>
        <w:t>Kaluya</w:t>
      </w:r>
      <w:proofErr w:type="spellEnd"/>
      <w:r w:rsidR="00D45546" w:rsidRPr="00542828">
        <w:rPr>
          <w:rFonts w:ascii="Arial" w:hAnsi="Arial" w:cs="Arial"/>
        </w:rPr>
        <w:t xml:space="preserve">, R., Kamara, K., </w:t>
      </w:r>
      <w:proofErr w:type="spellStart"/>
      <w:r w:rsidR="00D45546" w:rsidRPr="00542828">
        <w:rPr>
          <w:rFonts w:ascii="Arial" w:hAnsi="Arial" w:cs="Arial"/>
        </w:rPr>
        <w:t>Oyat</w:t>
      </w:r>
      <w:proofErr w:type="spellEnd"/>
      <w:r w:rsidR="00D45546" w:rsidRPr="00542828">
        <w:rPr>
          <w:rFonts w:ascii="Arial" w:hAnsi="Arial" w:cs="Arial"/>
        </w:rPr>
        <w:t>, F. W. D., Ol</w:t>
      </w:r>
      <w:r>
        <w:rPr>
          <w:rFonts w:ascii="Arial" w:hAnsi="Arial" w:cs="Arial"/>
        </w:rPr>
        <w:t>al, E., Aloyo, J., &amp; Kitara, D.</w:t>
      </w:r>
      <w:r w:rsidR="00D45546" w:rsidRPr="00542828">
        <w:rPr>
          <w:rFonts w:ascii="Arial" w:hAnsi="Arial" w:cs="Arial"/>
        </w:rPr>
        <w:t>L. (2024). Prevalence and factors associated with undernutrition among 15–49-year-old women in Sierra Leone: A secondary data analysis of Sierra Leone Demographic Health Survey of 2019. PLOS One, 19(11), e0311845. hptts://doi.org/10.1317/journal.pone.0311845</w:t>
      </w:r>
      <w:r>
        <w:rPr>
          <w:rFonts w:ascii="Arial" w:hAnsi="Arial" w:cs="Arial"/>
        </w:rPr>
        <w:t>.</w:t>
      </w:r>
    </w:p>
    <w:p w14:paraId="2D00DFE9" w14:textId="45F39EFD"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Allen</w:t>
      </w:r>
      <w:r w:rsidR="00FC02CD">
        <w:rPr>
          <w:rFonts w:ascii="Arial" w:hAnsi="Arial" w:cs="Arial"/>
        </w:rPr>
        <w:t>,</w:t>
      </w:r>
      <w:r w:rsidRPr="00542828">
        <w:rPr>
          <w:rFonts w:ascii="Arial" w:hAnsi="Arial" w:cs="Arial"/>
        </w:rPr>
        <w:t xml:space="preserve"> </w:t>
      </w:r>
      <w:r w:rsidR="00FC02CD">
        <w:rPr>
          <w:rFonts w:ascii="Arial" w:hAnsi="Arial" w:cs="Arial"/>
        </w:rPr>
        <w:t>L.</w:t>
      </w:r>
      <w:r w:rsidRPr="00542828">
        <w:rPr>
          <w:rFonts w:ascii="Arial" w:hAnsi="Arial" w:cs="Arial"/>
        </w:rPr>
        <w:t>H. (2000). Anemia and iron deficiency: Effects on pregnancy outcomes. The American Journal of Clinical Nutrition</w:t>
      </w:r>
      <w:r w:rsidR="00FC02CD">
        <w:rPr>
          <w:rFonts w:ascii="Arial" w:hAnsi="Arial" w:cs="Arial"/>
        </w:rPr>
        <w:t>,</w:t>
      </w:r>
      <w:r w:rsidRPr="00542828">
        <w:rPr>
          <w:rFonts w:ascii="Arial" w:hAnsi="Arial" w:cs="Arial"/>
        </w:rPr>
        <w:t xml:space="preserve"> (71)</w:t>
      </w:r>
      <w:r w:rsidR="00FC02CD">
        <w:rPr>
          <w:rFonts w:ascii="Arial" w:hAnsi="Arial" w:cs="Arial"/>
        </w:rPr>
        <w:t>,</w:t>
      </w:r>
      <w:r w:rsidRPr="00542828">
        <w:rPr>
          <w:rFonts w:ascii="Arial" w:hAnsi="Arial" w:cs="Arial"/>
        </w:rPr>
        <w:t xml:space="preserve"> 1280S–1284S</w:t>
      </w:r>
      <w:r w:rsidR="00FC02CD">
        <w:rPr>
          <w:rFonts w:ascii="Arial" w:hAnsi="Arial" w:cs="Arial"/>
        </w:rPr>
        <w:t>.</w:t>
      </w:r>
    </w:p>
    <w:p w14:paraId="159AB6B4" w14:textId="77777777"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Bates, C.J. (1997). Vitamin C Deficiency in the Elderly. International Journal for Vitamin and Nutrition Research, 67(5), 293-300.</w:t>
      </w:r>
    </w:p>
    <w:p w14:paraId="6B5FCEAF" w14:textId="49BDAA9C"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eastAsia="Times New Roman" w:hAnsi="Arial" w:cs="Arial"/>
          <w:kern w:val="2"/>
          <w14:ligatures w14:val="standardContextual"/>
        </w:rPr>
        <w:t>Blango</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V</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N., Samuel</w:t>
      </w:r>
      <w:r w:rsidR="00FC02CD">
        <w:rPr>
          <w:rFonts w:ascii="Arial" w:eastAsia="Times New Roman" w:hAnsi="Arial" w:cs="Arial"/>
          <w:kern w:val="2"/>
          <w14:ligatures w14:val="standardContextual"/>
        </w:rPr>
        <w:t xml:space="preserve">, </w:t>
      </w:r>
      <w:r w:rsidRPr="00542828">
        <w:rPr>
          <w:rFonts w:ascii="Arial" w:eastAsia="Times New Roman" w:hAnsi="Arial" w:cs="Arial"/>
          <w:kern w:val="2"/>
          <w14:ligatures w14:val="standardContextual"/>
        </w:rPr>
        <w:t>B.</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Weekes, K</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Sheriff,</w:t>
      </w:r>
      <w:r w:rsidR="00FC02CD" w:rsidRPr="00FC02CD">
        <w:rPr>
          <w:rFonts w:ascii="Arial" w:eastAsia="Times New Roman" w:hAnsi="Arial" w:cs="Arial"/>
          <w:kern w:val="2"/>
          <w14:ligatures w14:val="standardContextual"/>
        </w:rPr>
        <w:t xml:space="preserve"> </w:t>
      </w:r>
      <w:r w:rsidR="00FC02CD" w:rsidRPr="00542828">
        <w:rPr>
          <w:rFonts w:ascii="Arial" w:eastAsia="Times New Roman" w:hAnsi="Arial" w:cs="Arial"/>
          <w:kern w:val="2"/>
          <w14:ligatures w14:val="standardContextual"/>
        </w:rPr>
        <w:t>B.</w:t>
      </w:r>
      <w:r w:rsidR="00FC02CD">
        <w:rPr>
          <w:rFonts w:ascii="Arial" w:eastAsia="Times New Roman" w:hAnsi="Arial" w:cs="Arial"/>
          <w:kern w:val="2"/>
          <w14:ligatures w14:val="standardContextual"/>
        </w:rPr>
        <w:t>, &amp;</w:t>
      </w:r>
      <w:r w:rsidRPr="00542828">
        <w:rPr>
          <w:rFonts w:ascii="Arial" w:eastAsia="Times New Roman" w:hAnsi="Arial" w:cs="Arial"/>
          <w:kern w:val="2"/>
          <w14:ligatures w14:val="standardContextual"/>
        </w:rPr>
        <w:t xml:space="preserve"> </w:t>
      </w:r>
      <w:r w:rsidR="00FC02CD">
        <w:rPr>
          <w:rFonts w:ascii="Arial" w:eastAsia="Times New Roman" w:hAnsi="Arial" w:cs="Arial"/>
          <w:kern w:val="2"/>
          <w14:ligatures w14:val="standardContextual"/>
        </w:rPr>
        <w:t>Sesay, A</w:t>
      </w:r>
      <w:r w:rsidRPr="00542828">
        <w:rPr>
          <w:rFonts w:ascii="Arial" w:eastAsia="Times New Roman" w:hAnsi="Arial" w:cs="Arial"/>
          <w:kern w:val="2"/>
          <w14:ligatures w14:val="standardContextual"/>
        </w:rPr>
        <w:t>. (2022)</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Socioeconomic Characteristics of Child-Bearing Mothers and Feeding Practices of Under-Five Children in Kori Chiefdom, Sierra Leone; Food and Nutrition Sciences, 13</w:t>
      </w:r>
      <w:r w:rsidR="00FC02CD">
        <w:rPr>
          <w:rFonts w:ascii="Arial" w:eastAsia="Times New Roman" w:hAnsi="Arial" w:cs="Arial"/>
          <w:kern w:val="2"/>
          <w14:ligatures w14:val="standardContextual"/>
        </w:rPr>
        <w:t xml:space="preserve"> (6),</w:t>
      </w:r>
      <w:r w:rsidRPr="00542828">
        <w:rPr>
          <w:rFonts w:ascii="Arial" w:eastAsia="Times New Roman" w:hAnsi="Arial" w:cs="Arial"/>
          <w:kern w:val="2"/>
          <w14:ligatures w14:val="standardContextual"/>
        </w:rPr>
        <w:t xml:space="preserve"> 526–540</w:t>
      </w:r>
      <w:r w:rsidR="00FC02CD">
        <w:rPr>
          <w:rFonts w:ascii="Arial" w:eastAsia="Times New Roman" w:hAnsi="Arial" w:cs="Arial"/>
          <w:kern w:val="2"/>
          <w14:ligatures w14:val="standardContextual"/>
        </w:rPr>
        <w:t>.</w:t>
      </w:r>
    </w:p>
    <w:p w14:paraId="558911B9" w14:textId="37DA33FF" w:rsidR="00D45546" w:rsidRPr="00542828" w:rsidRDefault="009926B3" w:rsidP="00FC02CD">
      <w:pPr>
        <w:pStyle w:val="ListParagraph"/>
        <w:numPr>
          <w:ilvl w:val="0"/>
          <w:numId w:val="24"/>
        </w:numPr>
        <w:spacing w:line="360" w:lineRule="auto"/>
        <w:ind w:left="360"/>
        <w:jc w:val="both"/>
        <w:rPr>
          <w:rFonts w:ascii="Arial" w:hAnsi="Arial" w:cs="Arial"/>
          <w:bCs/>
        </w:rPr>
      </w:pPr>
      <w:hyperlink r:id="rId23" w:history="1">
        <w:r w:rsidR="00D45546" w:rsidRPr="00542828">
          <w:rPr>
            <w:rFonts w:ascii="Arial" w:hAnsi="Arial" w:cs="Arial"/>
          </w:rPr>
          <w:t>Changezi</w:t>
        </w:r>
      </w:hyperlink>
      <w:r w:rsidR="00D45546" w:rsidRPr="00542828">
        <w:rPr>
          <w:rFonts w:ascii="Arial" w:hAnsi="Arial" w:cs="Arial"/>
        </w:rPr>
        <w:t>,</w:t>
      </w:r>
      <w:r w:rsidR="00D45546">
        <w:rPr>
          <w:rFonts w:ascii="Arial" w:hAnsi="Arial" w:cs="Arial"/>
        </w:rPr>
        <w:t xml:space="preserve"> F., &amp;</w:t>
      </w:r>
      <w:r w:rsidR="00D45546" w:rsidRPr="00542828">
        <w:rPr>
          <w:rFonts w:ascii="Arial" w:hAnsi="Arial" w:cs="Arial"/>
        </w:rPr>
        <w:t xml:space="preserve"> </w:t>
      </w:r>
      <w:hyperlink r:id="rId24" w:history="1">
        <w:r w:rsidR="00D45546" w:rsidRPr="00542828">
          <w:rPr>
            <w:rFonts w:ascii="Arial" w:hAnsi="Arial" w:cs="Arial"/>
            <w:shd w:val="clear" w:color="auto" w:fill="FFFFFF"/>
          </w:rPr>
          <w:t>Lindberg</w:t>
        </w:r>
      </w:hyperlink>
      <w:r w:rsidR="00D45546" w:rsidRPr="00542828">
        <w:rPr>
          <w:rFonts w:ascii="Arial" w:hAnsi="Arial" w:cs="Arial"/>
        </w:rPr>
        <w:t xml:space="preserve"> </w:t>
      </w:r>
      <w:r w:rsidR="00FC02CD">
        <w:rPr>
          <w:rFonts w:ascii="Arial" w:hAnsi="Arial" w:cs="Arial"/>
        </w:rPr>
        <w:t xml:space="preserve">L. </w:t>
      </w:r>
      <w:r w:rsidR="00D45546" w:rsidRPr="00542828">
        <w:rPr>
          <w:rFonts w:ascii="Arial" w:hAnsi="Arial" w:cs="Arial"/>
        </w:rPr>
        <w:t>(2017)</w:t>
      </w:r>
      <w:r w:rsidR="00FC02CD">
        <w:rPr>
          <w:rFonts w:ascii="Arial" w:hAnsi="Arial" w:cs="Arial"/>
        </w:rPr>
        <w:t>.</w:t>
      </w:r>
      <w:r w:rsidR="00D45546" w:rsidRPr="00542828">
        <w:rPr>
          <w:rFonts w:ascii="Arial" w:hAnsi="Arial" w:cs="Arial"/>
        </w:rPr>
        <w:t xml:space="preserve"> Socio-economic determinants of vitamin A intake in children under 5 years of age: evidence from Pakistan. Journal of Human</w:t>
      </w:r>
      <w:r w:rsidR="00FC02CD">
        <w:rPr>
          <w:rFonts w:ascii="Arial" w:hAnsi="Arial" w:cs="Arial"/>
        </w:rPr>
        <w:t xml:space="preserve"> Nutrition and Dietetics (JHND),</w:t>
      </w:r>
      <w:r w:rsidR="00D45546" w:rsidRPr="00542828">
        <w:rPr>
          <w:rFonts w:ascii="Arial" w:hAnsi="Arial" w:cs="Arial"/>
        </w:rPr>
        <w:t xml:space="preserve"> 30(5)</w:t>
      </w:r>
      <w:r w:rsidR="00FC02CD">
        <w:rPr>
          <w:rFonts w:ascii="Arial" w:hAnsi="Arial" w:cs="Arial"/>
        </w:rPr>
        <w:t>,</w:t>
      </w:r>
      <w:r w:rsidR="00D45546" w:rsidRPr="00542828">
        <w:rPr>
          <w:rFonts w:ascii="Arial" w:hAnsi="Arial" w:cs="Arial"/>
        </w:rPr>
        <w:t xml:space="preserve"> 615 – 620</w:t>
      </w:r>
      <w:r w:rsidR="00FC02CD">
        <w:rPr>
          <w:rFonts w:ascii="Arial" w:hAnsi="Arial" w:cs="Arial"/>
        </w:rPr>
        <w:t>.</w:t>
      </w:r>
    </w:p>
    <w:p w14:paraId="0679D3AE" w14:textId="188947BA"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De Luna</w:t>
      </w:r>
      <w:r w:rsidR="00FC02CD">
        <w:rPr>
          <w:rFonts w:ascii="Arial" w:hAnsi="Arial" w:cs="Arial"/>
        </w:rPr>
        <w:t>,</w:t>
      </w:r>
      <w:r w:rsidRPr="00542828">
        <w:rPr>
          <w:rFonts w:ascii="Arial" w:hAnsi="Arial" w:cs="Arial"/>
        </w:rPr>
        <w:t xml:space="preserve"> R</w:t>
      </w:r>
      <w:r w:rsidR="00FC02CD">
        <w:rPr>
          <w:rFonts w:ascii="Arial" w:hAnsi="Arial" w:cs="Arial"/>
        </w:rPr>
        <w:t>.</w:t>
      </w:r>
      <w:r w:rsidRPr="00542828">
        <w:rPr>
          <w:rFonts w:ascii="Arial" w:hAnsi="Arial" w:cs="Arial"/>
        </w:rPr>
        <w:t>H</w:t>
      </w:r>
      <w:r w:rsidR="00FC02CD">
        <w:rPr>
          <w:rFonts w:ascii="Arial" w:hAnsi="Arial" w:cs="Arial"/>
        </w:rPr>
        <w:t>.</w:t>
      </w:r>
      <w:r w:rsidRPr="00542828">
        <w:rPr>
          <w:rFonts w:ascii="Arial" w:hAnsi="Arial" w:cs="Arial"/>
        </w:rPr>
        <w:t>, Colley</w:t>
      </w:r>
      <w:r w:rsidR="00FC02CD">
        <w:rPr>
          <w:rFonts w:ascii="Arial" w:hAnsi="Arial" w:cs="Arial"/>
        </w:rPr>
        <w:t>,</w:t>
      </w:r>
      <w:r w:rsidRPr="00542828">
        <w:rPr>
          <w:rFonts w:ascii="Arial" w:hAnsi="Arial" w:cs="Arial"/>
        </w:rPr>
        <w:t xml:space="preserve"> B</w:t>
      </w:r>
      <w:r w:rsidR="00FC02CD">
        <w:rPr>
          <w:rFonts w:ascii="Arial" w:hAnsi="Arial" w:cs="Arial"/>
        </w:rPr>
        <w:t>.</w:t>
      </w:r>
      <w:r w:rsidRPr="00542828">
        <w:rPr>
          <w:rFonts w:ascii="Arial" w:hAnsi="Arial" w:cs="Arial"/>
        </w:rPr>
        <w:t>J</w:t>
      </w:r>
      <w:r w:rsidR="00FC02CD">
        <w:rPr>
          <w:rFonts w:ascii="Arial" w:hAnsi="Arial" w:cs="Arial"/>
        </w:rPr>
        <w:t>.,</w:t>
      </w:r>
      <w:r w:rsidRPr="00542828">
        <w:rPr>
          <w:rFonts w:ascii="Arial" w:hAnsi="Arial" w:cs="Arial"/>
        </w:rPr>
        <w:t xml:space="preserve"> Smith</w:t>
      </w:r>
      <w:r w:rsidR="00FC02CD">
        <w:rPr>
          <w:rFonts w:ascii="Arial" w:hAnsi="Arial" w:cs="Arial"/>
        </w:rPr>
        <w:t>,</w:t>
      </w:r>
      <w:r w:rsidRPr="00542828">
        <w:rPr>
          <w:rFonts w:ascii="Arial" w:hAnsi="Arial" w:cs="Arial"/>
        </w:rPr>
        <w:t xml:space="preserve"> K</w:t>
      </w:r>
      <w:r w:rsidR="00FC02CD">
        <w:rPr>
          <w:rFonts w:ascii="Arial" w:hAnsi="Arial" w:cs="Arial"/>
        </w:rPr>
        <w:t>.</w:t>
      </w:r>
      <w:r w:rsidRPr="00542828">
        <w:rPr>
          <w:rFonts w:ascii="Arial" w:hAnsi="Arial" w:cs="Arial"/>
        </w:rPr>
        <w:t>, Divers</w:t>
      </w:r>
      <w:r w:rsidR="00FC02CD">
        <w:rPr>
          <w:rFonts w:ascii="Arial" w:hAnsi="Arial" w:cs="Arial"/>
        </w:rPr>
        <w:t>,</w:t>
      </w:r>
      <w:r w:rsidRPr="00542828">
        <w:rPr>
          <w:rFonts w:ascii="Arial" w:hAnsi="Arial" w:cs="Arial"/>
        </w:rPr>
        <w:t xml:space="preserve"> S</w:t>
      </w:r>
      <w:r w:rsidR="00FC02CD">
        <w:rPr>
          <w:rFonts w:ascii="Arial" w:hAnsi="Arial" w:cs="Arial"/>
        </w:rPr>
        <w:t>.</w:t>
      </w:r>
      <w:r w:rsidRPr="00542828">
        <w:rPr>
          <w:rFonts w:ascii="Arial" w:hAnsi="Arial" w:cs="Arial"/>
        </w:rPr>
        <w:t>G</w:t>
      </w:r>
      <w:r w:rsidR="00FC02CD">
        <w:rPr>
          <w:rFonts w:ascii="Arial" w:hAnsi="Arial" w:cs="Arial"/>
        </w:rPr>
        <w:t>.</w:t>
      </w:r>
      <w:r w:rsidRPr="00542828">
        <w:rPr>
          <w:rFonts w:ascii="Arial" w:hAnsi="Arial" w:cs="Arial"/>
        </w:rPr>
        <w:t>, Rinehart</w:t>
      </w:r>
      <w:r w:rsidR="00FC02CD">
        <w:rPr>
          <w:rFonts w:ascii="Arial" w:hAnsi="Arial" w:cs="Arial"/>
        </w:rPr>
        <w:t>,</w:t>
      </w:r>
      <w:r w:rsidRPr="00542828">
        <w:rPr>
          <w:rFonts w:ascii="Arial" w:hAnsi="Arial" w:cs="Arial"/>
        </w:rPr>
        <w:t xml:space="preserve"> J</w:t>
      </w:r>
      <w:r w:rsidR="00FC02CD">
        <w:rPr>
          <w:rFonts w:ascii="Arial" w:hAnsi="Arial" w:cs="Arial"/>
        </w:rPr>
        <w:t>.</w:t>
      </w:r>
      <w:r w:rsidRPr="00542828">
        <w:rPr>
          <w:rFonts w:ascii="Arial" w:hAnsi="Arial" w:cs="Arial"/>
        </w:rPr>
        <w:t>, Marques</w:t>
      </w:r>
      <w:r w:rsidR="00FC02CD">
        <w:rPr>
          <w:rFonts w:ascii="Arial" w:hAnsi="Arial" w:cs="Arial"/>
        </w:rPr>
        <w:t>,</w:t>
      </w:r>
      <w:r w:rsidRPr="00542828">
        <w:rPr>
          <w:rFonts w:ascii="Arial" w:hAnsi="Arial" w:cs="Arial"/>
        </w:rPr>
        <w:t xml:space="preserve"> M</w:t>
      </w:r>
      <w:r w:rsidR="00FC02CD">
        <w:rPr>
          <w:rFonts w:ascii="Arial" w:hAnsi="Arial" w:cs="Arial"/>
        </w:rPr>
        <w:t>.</w:t>
      </w:r>
      <w:r w:rsidRPr="00542828">
        <w:rPr>
          <w:rFonts w:ascii="Arial" w:hAnsi="Arial" w:cs="Arial"/>
        </w:rPr>
        <w:t>B.</w:t>
      </w:r>
      <w:r w:rsidR="00FC02CD">
        <w:rPr>
          <w:rFonts w:ascii="Arial" w:hAnsi="Arial" w:cs="Arial"/>
        </w:rPr>
        <w:t>, &amp;</w:t>
      </w:r>
      <w:r w:rsidRPr="00542828">
        <w:rPr>
          <w:rFonts w:ascii="Arial" w:hAnsi="Arial" w:cs="Arial"/>
        </w:rPr>
        <w:t xml:space="preserve"> </w:t>
      </w:r>
      <w:proofErr w:type="spellStart"/>
      <w:r w:rsidRPr="00542828">
        <w:rPr>
          <w:rFonts w:ascii="Arial" w:hAnsi="Arial" w:cs="Arial"/>
        </w:rPr>
        <w:t>Hematol</w:t>
      </w:r>
      <w:proofErr w:type="spellEnd"/>
      <w:r w:rsidR="00FC02CD">
        <w:rPr>
          <w:rFonts w:ascii="Arial" w:hAnsi="Arial" w:cs="Arial"/>
        </w:rPr>
        <w:t>, A.J</w:t>
      </w:r>
      <w:r w:rsidRPr="00542828">
        <w:rPr>
          <w:rFonts w:ascii="Arial" w:hAnsi="Arial" w:cs="Arial"/>
        </w:rPr>
        <w:t>. (2003)</w:t>
      </w:r>
      <w:r w:rsidR="00FC02CD">
        <w:rPr>
          <w:rFonts w:ascii="Arial" w:hAnsi="Arial" w:cs="Arial"/>
        </w:rPr>
        <w:t>.</w:t>
      </w:r>
      <w:r w:rsidRPr="00542828">
        <w:rPr>
          <w:rFonts w:ascii="Arial" w:hAnsi="Arial" w:cs="Arial"/>
        </w:rPr>
        <w:t xml:space="preserve"> Scurvy: an </w:t>
      </w:r>
      <w:proofErr w:type="gramStart"/>
      <w:r w:rsidRPr="00542828">
        <w:rPr>
          <w:rFonts w:ascii="Arial" w:hAnsi="Arial" w:cs="Arial"/>
        </w:rPr>
        <w:t>often forgotten</w:t>
      </w:r>
      <w:proofErr w:type="gramEnd"/>
      <w:r w:rsidRPr="00542828">
        <w:rPr>
          <w:rFonts w:ascii="Arial" w:hAnsi="Arial" w:cs="Arial"/>
        </w:rPr>
        <w:t xml:space="preserve"> cause of bleeding</w:t>
      </w:r>
      <w:r w:rsidR="002D608E">
        <w:rPr>
          <w:rFonts w:ascii="Arial" w:hAnsi="Arial" w:cs="Arial"/>
        </w:rPr>
        <w:t>,</w:t>
      </w:r>
      <w:r w:rsidR="00FC02CD">
        <w:rPr>
          <w:rFonts w:ascii="Arial" w:hAnsi="Arial" w:cs="Arial"/>
        </w:rPr>
        <w:t xml:space="preserve"> 74, </w:t>
      </w:r>
      <w:r w:rsidRPr="00542828">
        <w:rPr>
          <w:rFonts w:ascii="Arial" w:hAnsi="Arial" w:cs="Arial"/>
        </w:rPr>
        <w:t>85–87.</w:t>
      </w:r>
      <w:r w:rsidR="002D608E">
        <w:rPr>
          <w:rFonts w:ascii="Arial" w:hAnsi="Arial" w:cs="Arial"/>
        </w:rPr>
        <w:t xml:space="preserve"> </w:t>
      </w:r>
      <w:proofErr w:type="spellStart"/>
      <w:r w:rsidR="002D608E">
        <w:rPr>
          <w:rFonts w:ascii="Arial" w:hAnsi="Arial" w:cs="Arial"/>
        </w:rPr>
        <w:t>doi</w:t>
      </w:r>
      <w:proofErr w:type="spellEnd"/>
      <w:r w:rsidR="002D608E">
        <w:rPr>
          <w:rFonts w:ascii="Arial" w:hAnsi="Arial" w:cs="Arial"/>
        </w:rPr>
        <w:t xml:space="preserve">: 10.1002/ajh.10354. </w:t>
      </w:r>
    </w:p>
    <w:p w14:paraId="0ABA7C27" w14:textId="7777777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Food Security Monitoring System (FSMS) Report – Sierra Leone (2024)</w:t>
      </w:r>
    </w:p>
    <w:p w14:paraId="2F3991A7" w14:textId="5ED81F45" w:rsidR="00D45546" w:rsidRPr="00542828" w:rsidRDefault="00D45546" w:rsidP="002D608E">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hAnsi="Arial" w:cs="Arial"/>
        </w:rPr>
        <w:t>Gouado,</w:t>
      </w:r>
      <w:r w:rsidR="002D608E">
        <w:rPr>
          <w:rFonts w:ascii="Arial" w:hAnsi="Arial" w:cs="Arial"/>
        </w:rPr>
        <w:t xml:space="preserve"> I.</w:t>
      </w:r>
      <w:r w:rsidR="002D608E" w:rsidRPr="00542828">
        <w:rPr>
          <w:rFonts w:ascii="Arial" w:hAnsi="Arial" w:cs="Arial"/>
        </w:rPr>
        <w:t xml:space="preserve">, </w:t>
      </w:r>
      <w:proofErr w:type="spellStart"/>
      <w:r w:rsidRPr="00542828">
        <w:rPr>
          <w:rFonts w:ascii="Arial" w:hAnsi="Arial" w:cs="Arial"/>
        </w:rPr>
        <w:t>Ejoh</w:t>
      </w:r>
      <w:proofErr w:type="spellEnd"/>
      <w:r w:rsidR="002D608E">
        <w:rPr>
          <w:rFonts w:ascii="Arial" w:hAnsi="Arial" w:cs="Arial"/>
        </w:rPr>
        <w:t>, R.A.</w:t>
      </w:r>
      <w:r w:rsidRPr="00542828">
        <w:rPr>
          <w:rFonts w:ascii="Arial" w:hAnsi="Arial" w:cs="Arial"/>
        </w:rPr>
        <w:t xml:space="preserve">, </w:t>
      </w:r>
      <w:proofErr w:type="spellStart"/>
      <w:r w:rsidRPr="00542828">
        <w:rPr>
          <w:rFonts w:ascii="Arial" w:hAnsi="Arial" w:cs="Arial"/>
        </w:rPr>
        <w:t>Kenne</w:t>
      </w:r>
      <w:proofErr w:type="spellEnd"/>
      <w:r w:rsidR="002D608E">
        <w:rPr>
          <w:rFonts w:ascii="Arial" w:hAnsi="Arial" w:cs="Arial"/>
        </w:rPr>
        <w:t>, M.</w:t>
      </w:r>
      <w:r w:rsidRPr="00542828">
        <w:rPr>
          <w:rFonts w:ascii="Arial" w:hAnsi="Arial" w:cs="Arial"/>
        </w:rPr>
        <w:t xml:space="preserve">, </w:t>
      </w:r>
      <w:proofErr w:type="spellStart"/>
      <w:r w:rsidRPr="00542828">
        <w:rPr>
          <w:rFonts w:ascii="Arial" w:hAnsi="Arial" w:cs="Arial"/>
        </w:rPr>
        <w:t>Félicité</w:t>
      </w:r>
      <w:proofErr w:type="spellEnd"/>
      <w:r w:rsidR="002D608E">
        <w:rPr>
          <w:rFonts w:ascii="Arial" w:hAnsi="Arial" w:cs="Arial"/>
        </w:rPr>
        <w:t>, F.N., &amp;</w:t>
      </w:r>
      <w:r w:rsidRPr="00542828">
        <w:rPr>
          <w:rFonts w:ascii="Arial" w:hAnsi="Arial" w:cs="Arial"/>
        </w:rPr>
        <w:t xml:space="preserve"> </w:t>
      </w:r>
      <w:proofErr w:type="spellStart"/>
      <w:r w:rsidRPr="00542828">
        <w:rPr>
          <w:rFonts w:ascii="Arial" w:hAnsi="Arial" w:cs="Arial"/>
        </w:rPr>
        <w:t>Mbiapo</w:t>
      </w:r>
      <w:proofErr w:type="spellEnd"/>
      <w:r w:rsidR="002D608E">
        <w:rPr>
          <w:rFonts w:ascii="Arial" w:hAnsi="Arial" w:cs="Arial"/>
        </w:rPr>
        <w:t>, T.</w:t>
      </w:r>
      <w:r w:rsidRPr="00542828">
        <w:rPr>
          <w:rFonts w:ascii="Arial" w:hAnsi="Arial" w:cs="Arial"/>
        </w:rPr>
        <w:t xml:space="preserve"> (2005). Serum Concentration of Vitamins A and E and Lipid in a Rural Population of North Cameroon. </w:t>
      </w:r>
      <w:r w:rsidR="002D608E" w:rsidRPr="002D608E">
        <w:rPr>
          <w:rFonts w:ascii="Arial" w:hAnsi="Arial" w:cs="Arial"/>
        </w:rPr>
        <w:t>Annals of Nutrition and Metabolism</w:t>
      </w:r>
      <w:r w:rsidR="002D608E">
        <w:rPr>
          <w:rFonts w:ascii="Arial" w:hAnsi="Arial" w:cs="Arial"/>
        </w:rPr>
        <w:t>,</w:t>
      </w:r>
      <w:r w:rsidR="002D608E" w:rsidRPr="002D608E">
        <w:rPr>
          <w:rFonts w:ascii="Arial" w:hAnsi="Arial" w:cs="Arial"/>
        </w:rPr>
        <w:t xml:space="preserve"> </w:t>
      </w:r>
      <w:r w:rsidRPr="00542828">
        <w:rPr>
          <w:rFonts w:ascii="Arial" w:hAnsi="Arial" w:cs="Arial"/>
        </w:rPr>
        <w:t>49:26–32</w:t>
      </w:r>
      <w:r w:rsidR="002D608E">
        <w:rPr>
          <w:rFonts w:ascii="Arial" w:hAnsi="Arial" w:cs="Arial"/>
        </w:rPr>
        <w:t>.</w:t>
      </w:r>
    </w:p>
    <w:p w14:paraId="4E9570F5" w14:textId="77777777"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bookmarkStart w:id="15" w:name="_Hlk219751034"/>
      <w:r w:rsidRPr="00542828">
        <w:rPr>
          <w:rFonts w:ascii="Arial" w:eastAsia="Times New Roman" w:hAnsi="Arial" w:cs="Arial"/>
          <w:kern w:val="2"/>
          <w14:ligatures w14:val="standardContextual"/>
        </w:rPr>
        <w:lastRenderedPageBreak/>
        <w:t>Granger, J., &amp; Eck, P. (2018)</w:t>
      </w:r>
      <w:bookmarkEnd w:id="15"/>
      <w:r w:rsidRPr="00542828">
        <w:rPr>
          <w:rFonts w:ascii="Arial" w:eastAsia="Times New Roman" w:hAnsi="Arial" w:cs="Arial"/>
          <w:kern w:val="2"/>
          <w14:ligatures w14:val="standardContextual"/>
        </w:rPr>
        <w:t>. Dietary vitamin C in human health. Advances in Food and Nutrition Research, 83, 281-310.</w:t>
      </w:r>
    </w:p>
    <w:p w14:paraId="561B572C" w14:textId="7777777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Grotto, D., &amp; Zied, E. (2010). The Standard American Diet and Vitamin C intake: A gender perspective. Nutrition Today, 45(2), 70-77.</w:t>
      </w:r>
    </w:p>
    <w:p w14:paraId="71EC0999" w14:textId="53A56C22" w:rsidR="00D45546" w:rsidRPr="006F0E19" w:rsidRDefault="00D45546" w:rsidP="006F0E19">
      <w:pPr>
        <w:pStyle w:val="ListParagraph"/>
        <w:numPr>
          <w:ilvl w:val="0"/>
          <w:numId w:val="24"/>
        </w:numPr>
        <w:spacing w:line="360" w:lineRule="auto"/>
        <w:ind w:left="360"/>
        <w:jc w:val="both"/>
        <w:rPr>
          <w:rFonts w:ascii="Arial" w:hAnsi="Arial" w:cs="Arial"/>
        </w:rPr>
      </w:pPr>
      <w:r w:rsidRPr="006F0E19">
        <w:rPr>
          <w:rFonts w:ascii="Arial" w:hAnsi="Arial" w:cs="Arial"/>
        </w:rPr>
        <w:t>Hossain, M. M</w:t>
      </w:r>
      <w:r w:rsidR="006F0E19" w:rsidRPr="006F0E19">
        <w:rPr>
          <w:rFonts w:ascii="Arial" w:hAnsi="Arial" w:cs="Arial"/>
        </w:rPr>
        <w:t>., Yeasmin</w:t>
      </w:r>
      <w:r w:rsidRPr="006F0E19">
        <w:rPr>
          <w:rFonts w:ascii="Arial" w:hAnsi="Arial" w:cs="Arial"/>
        </w:rPr>
        <w:t>,</w:t>
      </w:r>
      <w:r w:rsidR="006F0E19" w:rsidRPr="006F0E19">
        <w:rPr>
          <w:rFonts w:ascii="Arial" w:hAnsi="Arial" w:cs="Arial"/>
        </w:rPr>
        <w:t xml:space="preserve"> S., Abdulla, F., &amp;</w:t>
      </w:r>
      <w:r w:rsidRPr="006F0E19">
        <w:rPr>
          <w:rFonts w:ascii="Arial" w:hAnsi="Arial" w:cs="Arial"/>
        </w:rPr>
        <w:t xml:space="preserve"> Rahman</w:t>
      </w:r>
      <w:r w:rsidR="006F0E19" w:rsidRPr="006F0E19">
        <w:rPr>
          <w:rFonts w:ascii="Arial" w:hAnsi="Arial" w:cs="Arial"/>
        </w:rPr>
        <w:t>, A.</w:t>
      </w:r>
      <w:r w:rsidRPr="006F0E19">
        <w:rPr>
          <w:rFonts w:ascii="Arial" w:hAnsi="Arial" w:cs="Arial"/>
        </w:rPr>
        <w:t xml:space="preserve"> (2021)</w:t>
      </w:r>
      <w:r w:rsidR="006F0E19" w:rsidRPr="006F0E19">
        <w:rPr>
          <w:rFonts w:ascii="Arial" w:hAnsi="Arial" w:cs="Arial"/>
        </w:rPr>
        <w:t>.</w:t>
      </w:r>
      <w:r w:rsidRPr="006F0E19">
        <w:rPr>
          <w:rFonts w:ascii="Arial" w:hAnsi="Arial" w:cs="Arial"/>
        </w:rPr>
        <w:t xml:space="preserve"> Rural-urban determinants of vitamin a deficiency among under 5 children in Bangladesh: Evidence from National Survey 2017–18</w:t>
      </w:r>
      <w:r w:rsidR="006F0E19" w:rsidRPr="006F0E19">
        <w:rPr>
          <w:rFonts w:ascii="Arial" w:hAnsi="Arial" w:cs="Arial"/>
        </w:rPr>
        <w:t>.</w:t>
      </w:r>
      <w:r w:rsidR="006F0E19" w:rsidRPr="006F0E19">
        <w:t xml:space="preserve"> </w:t>
      </w:r>
      <w:r w:rsidR="006F0E19" w:rsidRPr="006F0E19">
        <w:rPr>
          <w:rFonts w:ascii="Arial" w:hAnsi="Arial" w:cs="Arial"/>
        </w:rPr>
        <w:t>BMC Public Health</w:t>
      </w:r>
      <w:r w:rsidR="006F0E19">
        <w:rPr>
          <w:rFonts w:ascii="Arial" w:hAnsi="Arial" w:cs="Arial"/>
        </w:rPr>
        <w:t>,</w:t>
      </w:r>
      <w:r w:rsidRPr="006F0E19">
        <w:rPr>
          <w:rFonts w:ascii="Arial" w:hAnsi="Arial" w:cs="Arial"/>
        </w:rPr>
        <w:t xml:space="preserve"> 21</w:t>
      </w:r>
      <w:r w:rsidR="006F0E19">
        <w:rPr>
          <w:rFonts w:ascii="Arial" w:hAnsi="Arial" w:cs="Arial"/>
        </w:rPr>
        <w:t>,</w:t>
      </w:r>
      <w:r w:rsidRPr="006F0E19">
        <w:rPr>
          <w:rFonts w:ascii="Arial" w:hAnsi="Arial" w:cs="Arial"/>
        </w:rPr>
        <w:t>1569</w:t>
      </w:r>
    </w:p>
    <w:p w14:paraId="073931E4" w14:textId="1104C2D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Kassaye</w:t>
      </w:r>
      <w:r w:rsidR="006F0E19">
        <w:rPr>
          <w:rFonts w:ascii="Arial" w:hAnsi="Arial" w:cs="Arial"/>
        </w:rPr>
        <w:t>, T.,</w:t>
      </w:r>
      <w:r w:rsidRPr="00542828">
        <w:rPr>
          <w:rFonts w:ascii="Arial" w:hAnsi="Arial" w:cs="Arial"/>
        </w:rPr>
        <w:t xml:space="preserve"> Receveur,</w:t>
      </w:r>
      <w:r w:rsidR="006F0E19">
        <w:rPr>
          <w:rFonts w:ascii="Arial" w:hAnsi="Arial" w:cs="Arial"/>
        </w:rPr>
        <w:t xml:space="preserve"> O., </w:t>
      </w:r>
      <w:r w:rsidRPr="00542828">
        <w:rPr>
          <w:rFonts w:ascii="Arial" w:hAnsi="Arial" w:cs="Arial"/>
        </w:rPr>
        <w:t>Johns,</w:t>
      </w:r>
      <w:r w:rsidR="006F0E19">
        <w:rPr>
          <w:rFonts w:ascii="Arial" w:hAnsi="Arial" w:cs="Arial"/>
        </w:rPr>
        <w:t xml:space="preserve"> T.,</w:t>
      </w:r>
      <w:r w:rsidRPr="00542828">
        <w:rPr>
          <w:rFonts w:ascii="Arial" w:hAnsi="Arial" w:cs="Arial"/>
        </w:rPr>
        <w:t xml:space="preserve"> &amp; </w:t>
      </w:r>
      <w:proofErr w:type="spellStart"/>
      <w:r w:rsidRPr="00542828">
        <w:rPr>
          <w:rFonts w:ascii="Arial" w:hAnsi="Arial" w:cs="Arial"/>
        </w:rPr>
        <w:t>Becklake</w:t>
      </w:r>
      <w:proofErr w:type="spellEnd"/>
      <w:r w:rsidR="006F0E19">
        <w:rPr>
          <w:rFonts w:ascii="Arial" w:hAnsi="Arial" w:cs="Arial"/>
        </w:rPr>
        <w:t>, M.R.</w:t>
      </w:r>
      <w:r w:rsidRPr="00542828">
        <w:rPr>
          <w:rFonts w:ascii="Arial" w:hAnsi="Arial" w:cs="Arial"/>
        </w:rPr>
        <w:t xml:space="preserve"> (2001). Prevalence of vitamin A deficiency in children aged 6–9 years in </w:t>
      </w:r>
      <w:proofErr w:type="spellStart"/>
      <w:r w:rsidRPr="00542828">
        <w:rPr>
          <w:rFonts w:ascii="Arial" w:hAnsi="Arial" w:cs="Arial"/>
        </w:rPr>
        <w:t>Wukro</w:t>
      </w:r>
      <w:proofErr w:type="spellEnd"/>
      <w:r w:rsidRPr="00542828">
        <w:rPr>
          <w:rFonts w:ascii="Arial" w:hAnsi="Arial" w:cs="Arial"/>
        </w:rPr>
        <w:t>, northern Ethiopia Bulletin of the World Health Organization</w:t>
      </w:r>
      <w:r w:rsidR="006F0E19" w:rsidRPr="00542828">
        <w:rPr>
          <w:rFonts w:ascii="Arial" w:hAnsi="Arial" w:cs="Arial"/>
        </w:rPr>
        <w:t>, 79</w:t>
      </w:r>
      <w:r w:rsidR="006F0E19">
        <w:rPr>
          <w:rFonts w:ascii="Arial" w:hAnsi="Arial" w:cs="Arial"/>
        </w:rPr>
        <w:t>,</w:t>
      </w:r>
      <w:r w:rsidRPr="00542828">
        <w:rPr>
          <w:rFonts w:ascii="Arial" w:hAnsi="Arial" w:cs="Arial"/>
        </w:rPr>
        <w:t xml:space="preserve"> 415–422.</w:t>
      </w:r>
    </w:p>
    <w:p w14:paraId="383B9C52" w14:textId="0BDC9F72"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 xml:space="preserve"> </w:t>
      </w:r>
      <w:bookmarkStart w:id="16" w:name="_Hlk219847664"/>
      <w:r w:rsidRPr="00542828">
        <w:rPr>
          <w:rFonts w:ascii="Arial" w:eastAsia="Times New Roman" w:hAnsi="Arial" w:cs="Arial"/>
          <w:kern w:val="2"/>
          <w14:ligatures w14:val="standardContextual"/>
        </w:rPr>
        <w:t>Lee, H., Lee, Y., Lee, H.-J., Kim, H.-J., &amp; Chung, S.-J. (2021)</w:t>
      </w:r>
      <w:bookmarkEnd w:id="16"/>
      <w:r w:rsidRPr="00542828">
        <w:rPr>
          <w:rFonts w:ascii="Arial" w:eastAsia="Times New Roman" w:hAnsi="Arial" w:cs="Arial"/>
          <w:kern w:val="2"/>
          <w14:ligatures w14:val="standardContextual"/>
        </w:rPr>
        <w:t xml:space="preserve"> Dietary Patterns and Micronutrient Intake in Young Children. Nutrients, 13(4)</w:t>
      </w:r>
      <w:r w:rsidR="006F0E19">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1156.</w:t>
      </w:r>
    </w:p>
    <w:p w14:paraId="3855E8FC" w14:textId="77777777" w:rsidR="00D45546" w:rsidRPr="00542828" w:rsidRDefault="00D45546" w:rsidP="00FC02CD">
      <w:pPr>
        <w:pStyle w:val="ListParagraph"/>
        <w:numPr>
          <w:ilvl w:val="0"/>
          <w:numId w:val="24"/>
        </w:numPr>
        <w:spacing w:line="360" w:lineRule="auto"/>
        <w:ind w:left="360"/>
        <w:jc w:val="both"/>
        <w:rPr>
          <w:rFonts w:ascii="Arial" w:hAnsi="Arial" w:cs="Arial"/>
        </w:rPr>
      </w:pPr>
      <w:r w:rsidRPr="00542828">
        <w:rPr>
          <w:rFonts w:ascii="Arial" w:hAnsi="Arial" w:cs="Arial"/>
        </w:rPr>
        <w:t>Maggio, F., &amp; Corsello, G. (2015). Vitamin C in Children’s Health: An Overview. Current Pediatric Reviews, 11(1), 77-83.</w:t>
      </w:r>
    </w:p>
    <w:p w14:paraId="52D7DB92" w14:textId="4A72B94B" w:rsidR="00D45546" w:rsidRPr="00542828" w:rsidRDefault="00D45546" w:rsidP="006F0E19">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 </w:t>
      </w:r>
      <w:proofErr w:type="spellStart"/>
      <w:r w:rsidRPr="00542828">
        <w:rPr>
          <w:rFonts w:ascii="Arial" w:hAnsi="Arial" w:cs="Arial"/>
        </w:rPr>
        <w:t>Magiorkinis</w:t>
      </w:r>
      <w:proofErr w:type="spellEnd"/>
      <w:r w:rsidR="006F0E19">
        <w:rPr>
          <w:rFonts w:ascii="Arial" w:hAnsi="Arial" w:cs="Arial"/>
        </w:rPr>
        <w:t>,</w:t>
      </w:r>
      <w:r w:rsidRPr="00542828">
        <w:rPr>
          <w:rFonts w:ascii="Arial" w:hAnsi="Arial" w:cs="Arial"/>
        </w:rPr>
        <w:t xml:space="preserve"> E</w:t>
      </w:r>
      <w:r w:rsidR="006F0E19">
        <w:rPr>
          <w:rFonts w:ascii="Arial" w:hAnsi="Arial" w:cs="Arial"/>
        </w:rPr>
        <w:t>.</w:t>
      </w:r>
      <w:r w:rsidRPr="00542828">
        <w:rPr>
          <w:rFonts w:ascii="Arial" w:hAnsi="Arial" w:cs="Arial"/>
        </w:rPr>
        <w:t xml:space="preserve">, </w:t>
      </w:r>
      <w:proofErr w:type="spellStart"/>
      <w:r w:rsidRPr="00542828">
        <w:rPr>
          <w:rFonts w:ascii="Arial" w:hAnsi="Arial" w:cs="Arial"/>
        </w:rPr>
        <w:t>Beloukas</w:t>
      </w:r>
      <w:proofErr w:type="spellEnd"/>
      <w:r w:rsidR="006F0E19">
        <w:rPr>
          <w:rFonts w:ascii="Arial" w:hAnsi="Arial" w:cs="Arial"/>
        </w:rPr>
        <w:t>,</w:t>
      </w:r>
      <w:r w:rsidRPr="00542828">
        <w:rPr>
          <w:rFonts w:ascii="Arial" w:hAnsi="Arial" w:cs="Arial"/>
        </w:rPr>
        <w:t xml:space="preserve"> A</w:t>
      </w:r>
      <w:r w:rsidR="006F0E19">
        <w:rPr>
          <w:rFonts w:ascii="Arial" w:hAnsi="Arial" w:cs="Arial"/>
        </w:rPr>
        <w:t>.</w:t>
      </w:r>
      <w:r w:rsidRPr="00542828">
        <w:rPr>
          <w:rFonts w:ascii="Arial" w:hAnsi="Arial" w:cs="Arial"/>
        </w:rPr>
        <w:t xml:space="preserve">, </w:t>
      </w:r>
      <w:r w:rsidR="006F0E19">
        <w:rPr>
          <w:rFonts w:ascii="Arial" w:hAnsi="Arial" w:cs="Arial"/>
        </w:rPr>
        <w:t xml:space="preserve">&amp; </w:t>
      </w:r>
      <w:r w:rsidRPr="00542828">
        <w:rPr>
          <w:rFonts w:ascii="Arial" w:hAnsi="Arial" w:cs="Arial"/>
        </w:rPr>
        <w:t>Diamantis</w:t>
      </w:r>
      <w:r w:rsidR="006F0E19">
        <w:rPr>
          <w:rFonts w:ascii="Arial" w:hAnsi="Arial" w:cs="Arial"/>
        </w:rPr>
        <w:t>.</w:t>
      </w:r>
      <w:r w:rsidRPr="00542828">
        <w:rPr>
          <w:rFonts w:ascii="Arial" w:hAnsi="Arial" w:cs="Arial"/>
        </w:rPr>
        <w:t xml:space="preserve"> A</w:t>
      </w:r>
      <w:r w:rsidR="006F0E19">
        <w:rPr>
          <w:rFonts w:ascii="Arial" w:hAnsi="Arial" w:cs="Arial"/>
        </w:rPr>
        <w:t>.</w:t>
      </w:r>
      <w:r w:rsidRPr="00542828">
        <w:rPr>
          <w:rFonts w:ascii="Arial" w:hAnsi="Arial" w:cs="Arial"/>
        </w:rPr>
        <w:t xml:space="preserve"> (2011) Scurvy: past, present and future</w:t>
      </w:r>
      <w:r w:rsidR="006F0E19">
        <w:rPr>
          <w:rFonts w:ascii="Arial" w:hAnsi="Arial" w:cs="Arial"/>
        </w:rPr>
        <w:t>.</w:t>
      </w:r>
      <w:r w:rsidR="006F0E19" w:rsidRPr="006F0E19">
        <w:t xml:space="preserve"> </w:t>
      </w:r>
      <w:r w:rsidR="006F0E19" w:rsidRPr="006F0E19">
        <w:rPr>
          <w:rFonts w:ascii="Arial" w:hAnsi="Arial" w:cs="Arial"/>
        </w:rPr>
        <w:t>European Journal of Internal Medicine, 22, 147-152.</w:t>
      </w:r>
      <w:r w:rsidRPr="00542828">
        <w:rPr>
          <w:rFonts w:ascii="Arial" w:hAnsi="Arial" w:cs="Arial"/>
        </w:rPr>
        <w:t xml:space="preserve"> </w:t>
      </w:r>
      <w:proofErr w:type="spellStart"/>
      <w:r w:rsidRPr="00542828">
        <w:rPr>
          <w:rFonts w:ascii="Arial" w:hAnsi="Arial" w:cs="Arial"/>
        </w:rPr>
        <w:t>doi</w:t>
      </w:r>
      <w:proofErr w:type="spellEnd"/>
      <w:r w:rsidRPr="00542828">
        <w:rPr>
          <w:rFonts w:ascii="Arial" w:hAnsi="Arial" w:cs="Arial"/>
        </w:rPr>
        <w:t xml:space="preserve">: 10.1016/j.ejim.2010.10.006. </w:t>
      </w:r>
    </w:p>
    <w:p w14:paraId="3E0F4994" w14:textId="4BAC0486"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shd w:val="clear" w:color="auto" w:fill="FFFFFF"/>
        </w:rPr>
        <w:t>Moacir</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C</w:t>
      </w:r>
      <w:r w:rsidR="006F0E19">
        <w:rPr>
          <w:rFonts w:ascii="Arial" w:eastAsia="Times New Roman" w:hAnsi="Arial" w:cs="Arial"/>
          <w:shd w:val="clear" w:color="auto" w:fill="FFFFFF"/>
        </w:rPr>
        <w:t>., &amp;</w:t>
      </w:r>
      <w:r w:rsidRPr="00542828">
        <w:rPr>
          <w:rFonts w:ascii="Arial" w:eastAsia="Times New Roman" w:hAnsi="Arial" w:cs="Arial"/>
          <w:shd w:val="clear" w:color="auto" w:fill="FFFFFF"/>
        </w:rPr>
        <w:t xml:space="preserve"> Andrade</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J</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(2023)</w:t>
      </w:r>
      <w:r w:rsidR="002A2CBB">
        <w:rPr>
          <w:rFonts w:ascii="Arial" w:eastAsia="Times New Roman" w:hAnsi="Arial" w:cs="Arial"/>
          <w:shd w:val="clear" w:color="auto" w:fill="FFFFFF"/>
        </w:rPr>
        <w:t>.</w:t>
      </w:r>
      <w:r w:rsidRPr="00542828">
        <w:rPr>
          <w:rFonts w:ascii="Arial" w:eastAsia="Times New Roman" w:hAnsi="Arial" w:cs="Arial"/>
          <w:shd w:val="clear" w:color="auto" w:fill="FFFFFF"/>
        </w:rPr>
        <w:t> Vitamin C Deficiency (or Scurvy): Pathophysiology and Clinical Manifestations According to Age Groups</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Journal of Food and Nutrition Research, 2023, 11(12): 752–758</w:t>
      </w:r>
    </w:p>
    <w:p w14:paraId="6B868EED" w14:textId="1A707388" w:rsidR="00D45546" w:rsidRPr="00542828" w:rsidRDefault="002A2CBB" w:rsidP="00FC02CD">
      <w:pPr>
        <w:pStyle w:val="ListParagraph"/>
        <w:numPr>
          <w:ilvl w:val="0"/>
          <w:numId w:val="24"/>
        </w:numPr>
        <w:spacing w:line="360" w:lineRule="auto"/>
        <w:ind w:left="360"/>
        <w:jc w:val="both"/>
        <w:rPr>
          <w:rFonts w:ascii="Arial" w:hAnsi="Arial" w:cs="Arial"/>
        </w:rPr>
      </w:pPr>
      <w:r>
        <w:rPr>
          <w:rFonts w:ascii="Arial" w:hAnsi="Arial" w:cs="Arial"/>
        </w:rPr>
        <w:t>O’Neil, C.E., Nicklas, T.A., &amp; Fulgoni, V.</w:t>
      </w:r>
      <w:r w:rsidR="00D45546" w:rsidRPr="00542828">
        <w:rPr>
          <w:rFonts w:ascii="Arial" w:hAnsi="Arial" w:cs="Arial"/>
        </w:rPr>
        <w:t>L. (2012). Consumption of apples is associated with nutrient adequacy and reduced risk of obesity in children: National Health and Nutrition Examination Survey 2003–2008. Nutrition Journal, 11(1), 1–8. https://doi.org/10.1186/1475-2891-11-61</w:t>
      </w:r>
      <w:r>
        <w:rPr>
          <w:rFonts w:ascii="Arial" w:hAnsi="Arial" w:cs="Arial"/>
        </w:rPr>
        <w:t>.</w:t>
      </w:r>
    </w:p>
    <w:p w14:paraId="242603F9" w14:textId="764DBB33" w:rsidR="00D45546" w:rsidRPr="00542828" w:rsidRDefault="002A2CBB" w:rsidP="00FC02CD">
      <w:pPr>
        <w:pStyle w:val="ListParagraph"/>
        <w:numPr>
          <w:ilvl w:val="0"/>
          <w:numId w:val="24"/>
        </w:numPr>
        <w:autoSpaceDE w:val="0"/>
        <w:autoSpaceDN w:val="0"/>
        <w:adjustRightInd w:val="0"/>
        <w:spacing w:after="0" w:line="360" w:lineRule="auto"/>
        <w:ind w:left="360"/>
        <w:jc w:val="both"/>
        <w:rPr>
          <w:rFonts w:ascii="Arial" w:hAnsi="Arial" w:cs="Arial"/>
        </w:rPr>
      </w:pPr>
      <w:r>
        <w:rPr>
          <w:rFonts w:ascii="Arial" w:eastAsia="Times New Roman" w:hAnsi="Arial" w:cs="Arial"/>
          <w:kern w:val="2"/>
          <w14:ligatures w14:val="standardContextual"/>
        </w:rPr>
        <w:t xml:space="preserve">Olson, J.A. </w:t>
      </w:r>
      <w:r w:rsidRPr="00542828">
        <w:rPr>
          <w:rFonts w:ascii="Arial" w:eastAsia="Times New Roman" w:hAnsi="Arial" w:cs="Arial"/>
          <w:kern w:val="2"/>
          <w14:ligatures w14:val="standardContextual"/>
        </w:rPr>
        <w:t>(2004)</w:t>
      </w:r>
      <w:r>
        <w:rPr>
          <w:rFonts w:ascii="Arial" w:eastAsia="Times New Roman" w:hAnsi="Arial" w:cs="Arial"/>
          <w:kern w:val="2"/>
          <w14:ligatures w14:val="standardContextual"/>
        </w:rPr>
        <w:t xml:space="preserve">. </w:t>
      </w:r>
      <w:r w:rsidR="00D45546" w:rsidRPr="00542828">
        <w:rPr>
          <w:rFonts w:ascii="Arial" w:eastAsia="Times New Roman" w:hAnsi="Arial" w:cs="Arial"/>
          <w:kern w:val="2"/>
          <w14:ligatures w14:val="standardContextual"/>
        </w:rPr>
        <w:t>Vitamin A Requirements, Uptake, and Function in Adults</w:t>
      </w:r>
      <w:r>
        <w:rPr>
          <w:rFonts w:ascii="Arial" w:eastAsia="Times New Roman" w:hAnsi="Arial" w:cs="Arial"/>
          <w:kern w:val="2"/>
          <w14:ligatures w14:val="standardContextual"/>
        </w:rPr>
        <w:t>.</w:t>
      </w:r>
      <w:r w:rsidR="00D45546" w:rsidRPr="00542828">
        <w:rPr>
          <w:rFonts w:ascii="Arial" w:eastAsia="Times New Roman" w:hAnsi="Arial" w:cs="Arial"/>
          <w:kern w:val="2"/>
          <w14:ligatures w14:val="standardContextual"/>
        </w:rPr>
        <w:t xml:space="preserve"> </w:t>
      </w:r>
      <w:r w:rsidR="00D45546" w:rsidRPr="002A2CBB">
        <w:rPr>
          <w:rFonts w:ascii="Arial" w:eastAsia="Times New Roman" w:hAnsi="Arial" w:cs="Arial"/>
          <w:iCs/>
          <w:kern w:val="2"/>
          <w14:ligatures w14:val="standardContextual"/>
        </w:rPr>
        <w:t>Journal of Nutrition</w:t>
      </w:r>
      <w:r w:rsidR="00D45546" w:rsidRPr="00542828">
        <w:rPr>
          <w:rFonts w:ascii="Arial" w:eastAsia="Times New Roman" w:hAnsi="Arial" w:cs="Arial"/>
          <w:kern w:val="2"/>
          <w14:ligatures w14:val="standardContextual"/>
        </w:rPr>
        <w:t>, 134(2)</w:t>
      </w:r>
      <w:r>
        <w:rPr>
          <w:rFonts w:ascii="Arial" w:eastAsia="Times New Roman" w:hAnsi="Arial" w:cs="Arial"/>
          <w:kern w:val="2"/>
          <w14:ligatures w14:val="standardContextual"/>
        </w:rPr>
        <w:t>,</w:t>
      </w:r>
      <w:r w:rsidR="00D45546" w:rsidRPr="00542828">
        <w:rPr>
          <w:rFonts w:ascii="Arial" w:eastAsia="Times New Roman" w:hAnsi="Arial" w:cs="Arial"/>
          <w:kern w:val="2"/>
          <w14:ligatures w14:val="standardContextual"/>
        </w:rPr>
        <w:t xml:space="preserve"> 268S–272S.</w:t>
      </w:r>
    </w:p>
    <w:p w14:paraId="61733442" w14:textId="76EBE84A"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Osborne</w:t>
      </w:r>
      <w:r w:rsidR="002A2CBB">
        <w:rPr>
          <w:rFonts w:ascii="Arial" w:hAnsi="Arial" w:cs="Arial"/>
        </w:rPr>
        <w:t>,</w:t>
      </w:r>
      <w:r w:rsidRPr="00542828">
        <w:rPr>
          <w:rFonts w:ascii="Arial" w:hAnsi="Arial" w:cs="Arial"/>
        </w:rPr>
        <w:t xml:space="preserve"> A</w:t>
      </w:r>
      <w:r w:rsidR="002A2CBB">
        <w:rPr>
          <w:rFonts w:ascii="Arial" w:hAnsi="Arial" w:cs="Arial"/>
        </w:rPr>
        <w:t>.</w:t>
      </w:r>
      <w:r w:rsidRPr="00542828">
        <w:rPr>
          <w:rFonts w:ascii="Arial" w:hAnsi="Arial" w:cs="Arial"/>
        </w:rPr>
        <w:t>, Bangura</w:t>
      </w:r>
      <w:r w:rsidR="002A2CBB">
        <w:rPr>
          <w:rFonts w:ascii="Arial" w:hAnsi="Arial" w:cs="Arial"/>
        </w:rPr>
        <w:t>, C., &amp;</w:t>
      </w:r>
      <w:r w:rsidRPr="00542828">
        <w:rPr>
          <w:rFonts w:ascii="Arial" w:hAnsi="Arial" w:cs="Arial"/>
        </w:rPr>
        <w:t xml:space="preserve"> Sesay</w:t>
      </w:r>
      <w:r w:rsidR="002A2CBB">
        <w:rPr>
          <w:rFonts w:ascii="Arial" w:hAnsi="Arial" w:cs="Arial"/>
        </w:rPr>
        <w:t>, U.</w:t>
      </w:r>
      <w:r w:rsidRPr="00542828">
        <w:rPr>
          <w:rFonts w:ascii="Arial" w:hAnsi="Arial" w:cs="Arial"/>
        </w:rPr>
        <w:t xml:space="preserve"> (2025). Trends and inequalities of minimum dietary diversity among children aged 6–23 months in Sierra Leone, 2013–2019. </w:t>
      </w:r>
      <w:r w:rsidRPr="002A2CBB">
        <w:rPr>
          <w:rFonts w:ascii="Arial" w:hAnsi="Arial" w:cs="Arial"/>
          <w:iCs/>
        </w:rPr>
        <w:t xml:space="preserve">BMC Public </w:t>
      </w:r>
      <w:proofErr w:type="gramStart"/>
      <w:r w:rsidRPr="002A2CBB">
        <w:rPr>
          <w:rFonts w:ascii="Arial" w:hAnsi="Arial" w:cs="Arial"/>
          <w:iCs/>
        </w:rPr>
        <w:t>Health</w:t>
      </w:r>
      <w:r w:rsidRPr="00542828">
        <w:rPr>
          <w:rFonts w:ascii="Arial" w:hAnsi="Arial" w:cs="Arial"/>
          <w:i/>
          <w:iCs/>
        </w:rPr>
        <w:t xml:space="preserve"> </w:t>
      </w:r>
      <w:r w:rsidRPr="00542828">
        <w:rPr>
          <w:rFonts w:ascii="Arial" w:hAnsi="Arial" w:cs="Arial"/>
        </w:rPr>
        <w:t xml:space="preserve"> 25:1822</w:t>
      </w:r>
      <w:proofErr w:type="gramEnd"/>
      <w:r w:rsidR="002A2CBB">
        <w:rPr>
          <w:rFonts w:ascii="Arial" w:hAnsi="Arial" w:cs="Arial"/>
        </w:rPr>
        <w:t>.</w:t>
      </w:r>
    </w:p>
    <w:p w14:paraId="1BA8A8C9" w14:textId="487D9682"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Rao</w:t>
      </w:r>
      <w:r w:rsidR="002A2CBB">
        <w:rPr>
          <w:rFonts w:ascii="Arial" w:hAnsi="Arial" w:cs="Arial"/>
        </w:rPr>
        <w:t>, D.,</w:t>
      </w:r>
      <w:r w:rsidRPr="00542828">
        <w:rPr>
          <w:rFonts w:ascii="Arial" w:hAnsi="Arial" w:cs="Arial"/>
        </w:rPr>
        <w:t xml:space="preserve"> Lyle</w:t>
      </w:r>
      <w:r w:rsidR="002A2CBB">
        <w:rPr>
          <w:rFonts w:ascii="Arial" w:hAnsi="Arial" w:cs="Arial"/>
        </w:rPr>
        <w:t>, T.,</w:t>
      </w:r>
      <w:r w:rsidRPr="00542828">
        <w:rPr>
          <w:rFonts w:ascii="Arial" w:hAnsi="Arial" w:cs="Arial"/>
        </w:rPr>
        <w:t xml:space="preserve"> McFalls</w:t>
      </w:r>
      <w:r w:rsidR="002A2CBB">
        <w:rPr>
          <w:rFonts w:ascii="Arial" w:hAnsi="Arial" w:cs="Arial"/>
        </w:rPr>
        <w:t xml:space="preserve">, S., </w:t>
      </w:r>
      <w:r w:rsidRPr="00542828">
        <w:rPr>
          <w:rFonts w:ascii="Arial" w:hAnsi="Arial" w:cs="Arial"/>
        </w:rPr>
        <w:t>Higgins</w:t>
      </w:r>
      <w:r w:rsidR="002A2CBB">
        <w:rPr>
          <w:rFonts w:ascii="Arial" w:hAnsi="Arial" w:cs="Arial"/>
        </w:rPr>
        <w:t xml:space="preserve">, C., </w:t>
      </w:r>
      <w:r w:rsidRPr="00542828">
        <w:rPr>
          <w:rFonts w:ascii="Arial" w:hAnsi="Arial" w:cs="Arial"/>
        </w:rPr>
        <w:t>Margot</w:t>
      </w:r>
      <w:r w:rsidR="002A2CBB">
        <w:rPr>
          <w:rFonts w:ascii="Arial" w:hAnsi="Arial" w:cs="Arial"/>
        </w:rPr>
        <w:t xml:space="preserve">, H., </w:t>
      </w:r>
      <w:proofErr w:type="spellStart"/>
      <w:r w:rsidRPr="00542828">
        <w:rPr>
          <w:rFonts w:ascii="Arial" w:hAnsi="Arial" w:cs="Arial"/>
        </w:rPr>
        <w:t>Obeysekare</w:t>
      </w:r>
      <w:proofErr w:type="spellEnd"/>
      <w:r w:rsidR="002A2CBB">
        <w:rPr>
          <w:rFonts w:ascii="Arial" w:hAnsi="Arial" w:cs="Arial"/>
        </w:rPr>
        <w:t>, E.,</w:t>
      </w:r>
      <w:r w:rsidRPr="00542828">
        <w:rPr>
          <w:rFonts w:ascii="Arial" w:hAnsi="Arial" w:cs="Arial"/>
        </w:rPr>
        <w:t xml:space="preserve"> </w:t>
      </w:r>
      <w:r w:rsidR="002A2CBB">
        <w:rPr>
          <w:rFonts w:ascii="Arial" w:hAnsi="Arial" w:cs="Arial"/>
        </w:rPr>
        <w:t xml:space="preserve">&amp; </w:t>
      </w:r>
      <w:r w:rsidRPr="00542828">
        <w:rPr>
          <w:rFonts w:ascii="Arial" w:hAnsi="Arial" w:cs="Arial"/>
        </w:rPr>
        <w:t>Mehta</w:t>
      </w:r>
      <w:r w:rsidR="002A2CBB">
        <w:rPr>
          <w:rFonts w:ascii="Arial" w:hAnsi="Arial" w:cs="Arial"/>
        </w:rPr>
        <w:t>, K.</w:t>
      </w:r>
      <w:r w:rsidRPr="00542828">
        <w:rPr>
          <w:rFonts w:ascii="Arial" w:hAnsi="Arial" w:cs="Arial"/>
        </w:rPr>
        <w:t xml:space="preserve"> (2020). IEEE Global Humanitarian Technology Conference (GHTC)</w:t>
      </w:r>
      <w:r w:rsidR="00483D16">
        <w:rPr>
          <w:rFonts w:ascii="Arial" w:hAnsi="Arial" w:cs="Arial"/>
        </w:rPr>
        <w:t>.</w:t>
      </w:r>
    </w:p>
    <w:p w14:paraId="305FF492" w14:textId="44897747" w:rsidR="00D45546" w:rsidRPr="00542828" w:rsidRDefault="00D45546" w:rsidP="00483D16">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hAnsi="Arial" w:cs="Arial"/>
        </w:rPr>
        <w:t>Ravindran, R</w:t>
      </w:r>
      <w:r w:rsidR="00483D16">
        <w:rPr>
          <w:rFonts w:ascii="Arial" w:hAnsi="Arial" w:cs="Arial"/>
        </w:rPr>
        <w:t>.</w:t>
      </w:r>
      <w:r w:rsidRPr="00542828">
        <w:rPr>
          <w:rFonts w:ascii="Arial" w:hAnsi="Arial" w:cs="Arial"/>
        </w:rPr>
        <w:t>D</w:t>
      </w:r>
      <w:r w:rsidR="00483D16">
        <w:rPr>
          <w:rFonts w:ascii="Arial" w:hAnsi="Arial" w:cs="Arial"/>
        </w:rPr>
        <w:t>.</w:t>
      </w:r>
      <w:r w:rsidRPr="00542828">
        <w:rPr>
          <w:rFonts w:ascii="Arial" w:hAnsi="Arial" w:cs="Arial"/>
        </w:rPr>
        <w:t>, Vashist,</w:t>
      </w:r>
      <w:r w:rsidR="00483D16">
        <w:rPr>
          <w:rFonts w:ascii="Arial" w:hAnsi="Arial" w:cs="Arial"/>
        </w:rPr>
        <w:t xml:space="preserve"> P.,</w:t>
      </w:r>
      <w:r w:rsidRPr="00542828">
        <w:rPr>
          <w:rFonts w:ascii="Arial" w:hAnsi="Arial" w:cs="Arial"/>
        </w:rPr>
        <w:t xml:space="preserve"> Gupta,</w:t>
      </w:r>
      <w:r w:rsidR="00483D16">
        <w:rPr>
          <w:rFonts w:ascii="Arial" w:hAnsi="Arial" w:cs="Arial"/>
        </w:rPr>
        <w:t xml:space="preserve"> S.K.,</w:t>
      </w:r>
      <w:r w:rsidRPr="00542828">
        <w:rPr>
          <w:rFonts w:ascii="Arial" w:hAnsi="Arial" w:cs="Arial"/>
        </w:rPr>
        <w:t xml:space="preserve"> Young,</w:t>
      </w:r>
      <w:r w:rsidR="00483D16">
        <w:rPr>
          <w:rFonts w:ascii="Arial" w:hAnsi="Arial" w:cs="Arial"/>
        </w:rPr>
        <w:t xml:space="preserve"> I.S.</w:t>
      </w:r>
      <w:proofErr w:type="gramStart"/>
      <w:r w:rsidR="00483D16">
        <w:rPr>
          <w:rFonts w:ascii="Arial" w:hAnsi="Arial" w:cs="Arial"/>
        </w:rPr>
        <w:t xml:space="preserve">, </w:t>
      </w:r>
      <w:r w:rsidRPr="00542828">
        <w:rPr>
          <w:rFonts w:ascii="Arial" w:hAnsi="Arial" w:cs="Arial"/>
        </w:rPr>
        <w:t xml:space="preserve"> </w:t>
      </w:r>
      <w:proofErr w:type="spellStart"/>
      <w:r w:rsidRPr="00542828">
        <w:rPr>
          <w:rFonts w:ascii="Arial" w:hAnsi="Arial" w:cs="Arial"/>
        </w:rPr>
        <w:t>Maraini</w:t>
      </w:r>
      <w:proofErr w:type="spellEnd"/>
      <w:proofErr w:type="gramEnd"/>
      <w:r w:rsidRPr="00542828">
        <w:rPr>
          <w:rFonts w:ascii="Arial" w:hAnsi="Arial" w:cs="Arial"/>
        </w:rPr>
        <w:t xml:space="preserve">, </w:t>
      </w:r>
      <w:r w:rsidR="00483D16">
        <w:rPr>
          <w:rFonts w:ascii="Arial" w:hAnsi="Arial" w:cs="Arial"/>
        </w:rPr>
        <w:t xml:space="preserve">G., </w:t>
      </w:r>
      <w:r w:rsidRPr="00542828">
        <w:rPr>
          <w:rFonts w:ascii="Arial" w:hAnsi="Arial" w:cs="Arial"/>
        </w:rPr>
        <w:t xml:space="preserve">Camparini, </w:t>
      </w:r>
      <w:r w:rsidR="00483D16">
        <w:rPr>
          <w:rFonts w:ascii="Arial" w:hAnsi="Arial" w:cs="Arial"/>
        </w:rPr>
        <w:t xml:space="preserve">M., </w:t>
      </w:r>
      <w:r w:rsidRPr="00542828">
        <w:rPr>
          <w:rFonts w:ascii="Arial" w:hAnsi="Arial" w:cs="Arial"/>
        </w:rPr>
        <w:t>Jayanthi,</w:t>
      </w:r>
      <w:r w:rsidR="00483D16" w:rsidRPr="00483D16">
        <w:rPr>
          <w:rFonts w:ascii="Arial" w:hAnsi="Arial" w:cs="Arial"/>
        </w:rPr>
        <w:t xml:space="preserve"> </w:t>
      </w:r>
      <w:r w:rsidR="00483D16" w:rsidRPr="00542828">
        <w:rPr>
          <w:rFonts w:ascii="Arial" w:hAnsi="Arial" w:cs="Arial"/>
        </w:rPr>
        <w:t>R.</w:t>
      </w:r>
      <w:r w:rsidR="00483D16">
        <w:rPr>
          <w:rFonts w:ascii="Arial" w:hAnsi="Arial" w:cs="Arial"/>
        </w:rPr>
        <w:t>,</w:t>
      </w:r>
      <w:r w:rsidR="00483D16" w:rsidRPr="00542828">
        <w:rPr>
          <w:rFonts w:ascii="Arial" w:hAnsi="Arial" w:cs="Arial"/>
        </w:rPr>
        <w:t xml:space="preserve"> </w:t>
      </w:r>
      <w:r w:rsidRPr="00542828">
        <w:rPr>
          <w:rFonts w:ascii="Arial" w:hAnsi="Arial" w:cs="Arial"/>
        </w:rPr>
        <w:t xml:space="preserve"> John,</w:t>
      </w:r>
      <w:r w:rsidR="00483D16">
        <w:rPr>
          <w:rFonts w:ascii="Arial" w:hAnsi="Arial" w:cs="Arial"/>
        </w:rPr>
        <w:t xml:space="preserve"> N., </w:t>
      </w:r>
      <w:r w:rsidRPr="00542828">
        <w:rPr>
          <w:rFonts w:ascii="Arial" w:hAnsi="Arial" w:cs="Arial"/>
        </w:rPr>
        <w:t xml:space="preserve"> Fitzpatrick,</w:t>
      </w:r>
      <w:r w:rsidR="00483D16">
        <w:rPr>
          <w:rFonts w:ascii="Arial" w:hAnsi="Arial" w:cs="Arial"/>
        </w:rPr>
        <w:t xml:space="preserve"> K.E., </w:t>
      </w:r>
      <w:r w:rsidRPr="00542828">
        <w:rPr>
          <w:rFonts w:ascii="Arial" w:hAnsi="Arial" w:cs="Arial"/>
        </w:rPr>
        <w:t xml:space="preserve"> Chakravarthy,</w:t>
      </w:r>
      <w:r w:rsidR="00483D16">
        <w:rPr>
          <w:rFonts w:ascii="Arial" w:hAnsi="Arial" w:cs="Arial"/>
        </w:rPr>
        <w:t xml:space="preserve"> U., </w:t>
      </w:r>
      <w:proofErr w:type="spellStart"/>
      <w:r w:rsidRPr="00542828">
        <w:rPr>
          <w:rFonts w:ascii="Arial" w:hAnsi="Arial" w:cs="Arial"/>
        </w:rPr>
        <w:t>Ravilla</w:t>
      </w:r>
      <w:proofErr w:type="spellEnd"/>
      <w:r w:rsidRPr="00542828">
        <w:rPr>
          <w:rFonts w:ascii="Arial" w:hAnsi="Arial" w:cs="Arial"/>
        </w:rPr>
        <w:t xml:space="preserve">, </w:t>
      </w:r>
      <w:r w:rsidR="00483D16">
        <w:rPr>
          <w:rFonts w:ascii="Arial" w:hAnsi="Arial" w:cs="Arial"/>
        </w:rPr>
        <w:t xml:space="preserve">T.D., &amp; </w:t>
      </w:r>
      <w:r w:rsidRPr="00542828">
        <w:rPr>
          <w:rFonts w:ascii="Arial" w:hAnsi="Arial" w:cs="Arial"/>
        </w:rPr>
        <w:t>Fletcher</w:t>
      </w:r>
      <w:r w:rsidR="00483D16">
        <w:rPr>
          <w:rFonts w:ascii="Arial" w:hAnsi="Arial" w:cs="Arial"/>
        </w:rPr>
        <w:t>, A.E.</w:t>
      </w:r>
      <w:r w:rsidRPr="00542828">
        <w:rPr>
          <w:rFonts w:ascii="Arial" w:hAnsi="Arial" w:cs="Arial"/>
        </w:rPr>
        <w:t xml:space="preserve"> (2011)</w:t>
      </w:r>
      <w:r w:rsidR="00483D16">
        <w:rPr>
          <w:rFonts w:ascii="Arial" w:hAnsi="Arial" w:cs="Arial"/>
        </w:rPr>
        <w:t>.</w:t>
      </w:r>
      <w:r w:rsidRPr="00542828">
        <w:rPr>
          <w:rFonts w:ascii="Arial" w:hAnsi="Arial" w:cs="Arial"/>
        </w:rPr>
        <w:t xml:space="preserve"> Prevalence and Risk Factors for Vitamin C Deficiency in North and South India: A Two Centre </w:t>
      </w:r>
      <w:r w:rsidRPr="00542828">
        <w:rPr>
          <w:rFonts w:ascii="Arial" w:hAnsi="Arial" w:cs="Arial"/>
        </w:rPr>
        <w:lastRenderedPageBreak/>
        <w:t xml:space="preserve">Population Based Study in People Aged 60 Years and Over. </w:t>
      </w:r>
      <w:proofErr w:type="spellStart"/>
      <w:r w:rsidR="00483D16" w:rsidRPr="00483D16">
        <w:rPr>
          <w:rFonts w:ascii="Arial" w:hAnsi="Arial" w:cs="Arial"/>
        </w:rPr>
        <w:t>PLoS</w:t>
      </w:r>
      <w:proofErr w:type="spellEnd"/>
      <w:r w:rsidR="00483D16">
        <w:rPr>
          <w:rFonts w:ascii="Arial" w:hAnsi="Arial" w:cs="Arial"/>
        </w:rPr>
        <w:t xml:space="preserve"> </w:t>
      </w:r>
      <w:r w:rsidR="00483D16" w:rsidRPr="00483D16">
        <w:rPr>
          <w:rFonts w:ascii="Arial" w:hAnsi="Arial" w:cs="Arial"/>
        </w:rPr>
        <w:t>ONE</w:t>
      </w:r>
      <w:r w:rsidR="00483D16">
        <w:rPr>
          <w:rFonts w:ascii="Arial" w:hAnsi="Arial" w:cs="Arial"/>
        </w:rPr>
        <w:t xml:space="preserve">, </w:t>
      </w:r>
      <w:r w:rsidR="00483D16" w:rsidRPr="00483D16">
        <w:rPr>
          <w:rFonts w:ascii="Arial" w:hAnsi="Arial" w:cs="Arial"/>
        </w:rPr>
        <w:t>6(12</w:t>
      </w:r>
      <w:proofErr w:type="gramStart"/>
      <w:r w:rsidR="00483D16" w:rsidRPr="00483D16">
        <w:rPr>
          <w:rFonts w:ascii="Arial" w:hAnsi="Arial" w:cs="Arial"/>
        </w:rPr>
        <w:t>):e</w:t>
      </w:r>
      <w:proofErr w:type="gramEnd"/>
      <w:r w:rsidR="00483D16" w:rsidRPr="00483D16">
        <w:rPr>
          <w:rFonts w:ascii="Arial" w:hAnsi="Arial" w:cs="Arial"/>
        </w:rPr>
        <w:t>28588.</w:t>
      </w:r>
      <w:r w:rsidR="00483D16">
        <w:rPr>
          <w:rFonts w:ascii="Arial" w:hAnsi="Arial" w:cs="Arial"/>
        </w:rPr>
        <w:t xml:space="preserve"> </w:t>
      </w:r>
      <w:proofErr w:type="gramStart"/>
      <w:r w:rsidR="00483D16" w:rsidRPr="00483D16">
        <w:rPr>
          <w:rFonts w:ascii="Arial" w:hAnsi="Arial" w:cs="Arial"/>
        </w:rPr>
        <w:t>doi:10.1371/journal.pone</w:t>
      </w:r>
      <w:proofErr w:type="gramEnd"/>
      <w:r w:rsidR="00483D16" w:rsidRPr="00483D16">
        <w:rPr>
          <w:rFonts w:ascii="Arial" w:hAnsi="Arial" w:cs="Arial"/>
        </w:rPr>
        <w:t>.0028588</w:t>
      </w:r>
      <w:r w:rsidR="00483D16">
        <w:rPr>
          <w:rFonts w:ascii="Arial" w:hAnsi="Arial" w:cs="Arial"/>
        </w:rPr>
        <w:t>.</w:t>
      </w:r>
    </w:p>
    <w:p w14:paraId="6C365ECD" w14:textId="0FC0E7CC" w:rsidR="00D45546" w:rsidRPr="00542828" w:rsidRDefault="00D45546" w:rsidP="00FC02CD">
      <w:pPr>
        <w:pStyle w:val="Default"/>
        <w:numPr>
          <w:ilvl w:val="0"/>
          <w:numId w:val="24"/>
        </w:numPr>
        <w:spacing w:line="360" w:lineRule="auto"/>
        <w:ind w:left="360"/>
        <w:jc w:val="both"/>
        <w:rPr>
          <w:rFonts w:ascii="Arial" w:hAnsi="Arial" w:cs="Arial"/>
          <w:color w:val="auto"/>
          <w:sz w:val="22"/>
          <w:szCs w:val="22"/>
        </w:rPr>
      </w:pPr>
      <w:proofErr w:type="spellStart"/>
      <w:r w:rsidRPr="00542828">
        <w:rPr>
          <w:rFonts w:ascii="Arial" w:hAnsi="Arial" w:cs="Arial"/>
          <w:color w:val="auto"/>
          <w:sz w:val="22"/>
          <w:szCs w:val="22"/>
          <w:shd w:val="clear" w:color="auto" w:fill="FFFFFF"/>
        </w:rPr>
        <w:t>Shilow</w:t>
      </w:r>
      <w:proofErr w:type="spellEnd"/>
      <w:r w:rsidRPr="00542828">
        <w:rPr>
          <w:rFonts w:ascii="Arial" w:hAnsi="Arial" w:cs="Arial"/>
          <w:color w:val="auto"/>
          <w:sz w:val="22"/>
          <w:szCs w:val="22"/>
          <w:shd w:val="clear" w:color="auto" w:fill="FFFFFF"/>
        </w:rPr>
        <w:t>, I</w:t>
      </w:r>
      <w:r w:rsidR="00483D16">
        <w:rPr>
          <w:rFonts w:ascii="Arial" w:hAnsi="Arial" w:cs="Arial"/>
          <w:color w:val="auto"/>
          <w:sz w:val="22"/>
          <w:szCs w:val="22"/>
          <w:shd w:val="clear" w:color="auto" w:fill="FFFFFF"/>
        </w:rPr>
        <w:t xml:space="preserve">.A.B., </w:t>
      </w:r>
      <w:proofErr w:type="spellStart"/>
      <w:r w:rsidRPr="00542828">
        <w:rPr>
          <w:rFonts w:ascii="Arial" w:hAnsi="Arial" w:cs="Arial"/>
          <w:color w:val="auto"/>
          <w:sz w:val="22"/>
          <w:szCs w:val="22"/>
          <w:shd w:val="clear" w:color="auto" w:fill="FFFFFF"/>
        </w:rPr>
        <w:t>Mativo</w:t>
      </w:r>
      <w:proofErr w:type="spellEnd"/>
      <w:r w:rsidRPr="00542828">
        <w:rPr>
          <w:rFonts w:ascii="Arial" w:hAnsi="Arial" w:cs="Arial"/>
          <w:color w:val="auto"/>
          <w:sz w:val="22"/>
          <w:szCs w:val="22"/>
          <w:shd w:val="clear" w:color="auto" w:fill="FFFFFF"/>
        </w:rPr>
        <w:t>,</w:t>
      </w:r>
      <w:r w:rsidR="00483D16">
        <w:rPr>
          <w:rFonts w:ascii="Arial" w:hAnsi="Arial" w:cs="Arial"/>
          <w:color w:val="auto"/>
          <w:sz w:val="22"/>
          <w:szCs w:val="22"/>
          <w:shd w:val="clear" w:color="auto" w:fill="FFFFFF"/>
        </w:rPr>
        <w:t xml:space="preserve"> J.N., </w:t>
      </w:r>
      <w:proofErr w:type="spellStart"/>
      <w:r w:rsidRPr="00542828">
        <w:rPr>
          <w:rFonts w:ascii="Arial" w:hAnsi="Arial" w:cs="Arial"/>
          <w:color w:val="auto"/>
          <w:sz w:val="22"/>
          <w:szCs w:val="22"/>
          <w:shd w:val="clear" w:color="auto" w:fill="FFFFFF"/>
        </w:rPr>
        <w:t>Muhamud</w:t>
      </w:r>
      <w:proofErr w:type="spellEnd"/>
      <w:r w:rsidRPr="00542828">
        <w:rPr>
          <w:rFonts w:ascii="Arial" w:hAnsi="Arial" w:cs="Arial"/>
          <w:color w:val="auto"/>
          <w:sz w:val="22"/>
          <w:szCs w:val="22"/>
          <w:shd w:val="clear" w:color="auto" w:fill="FFFFFF"/>
        </w:rPr>
        <w:t>,</w:t>
      </w:r>
      <w:r w:rsidR="00483D16">
        <w:rPr>
          <w:rFonts w:ascii="Arial" w:hAnsi="Arial" w:cs="Arial"/>
          <w:color w:val="auto"/>
          <w:sz w:val="22"/>
          <w:szCs w:val="22"/>
          <w:shd w:val="clear" w:color="auto" w:fill="FFFFFF"/>
        </w:rPr>
        <w:t xml:space="preserve"> C., &amp; </w:t>
      </w:r>
      <w:r w:rsidRPr="00542828">
        <w:rPr>
          <w:rFonts w:ascii="Arial" w:hAnsi="Arial" w:cs="Arial"/>
          <w:color w:val="auto"/>
          <w:sz w:val="22"/>
          <w:szCs w:val="22"/>
          <w:shd w:val="clear" w:color="auto" w:fill="FFFFFF"/>
        </w:rPr>
        <w:t>Ndiritu</w:t>
      </w:r>
      <w:r w:rsidR="00483D16">
        <w:rPr>
          <w:rFonts w:ascii="Arial" w:hAnsi="Arial" w:cs="Arial"/>
          <w:color w:val="auto"/>
          <w:sz w:val="22"/>
          <w:szCs w:val="22"/>
          <w:shd w:val="clear" w:color="auto" w:fill="FFFFFF"/>
        </w:rPr>
        <w:t>, A.K.</w:t>
      </w:r>
      <w:r w:rsidRPr="00542828">
        <w:rPr>
          <w:rFonts w:ascii="Arial" w:hAnsi="Arial" w:cs="Arial"/>
          <w:color w:val="auto"/>
          <w:sz w:val="22"/>
          <w:szCs w:val="22"/>
          <w:shd w:val="clear" w:color="auto" w:fill="FFFFFF"/>
        </w:rPr>
        <w:t xml:space="preserve"> (2022). </w:t>
      </w:r>
      <w:r w:rsidRPr="00542828">
        <w:rPr>
          <w:rFonts w:ascii="Arial" w:hAnsi="Arial" w:cs="Arial"/>
          <w:color w:val="auto"/>
          <w:sz w:val="22"/>
          <w:szCs w:val="22"/>
        </w:rPr>
        <w:t xml:space="preserve"> Socio-Demographic and Economic Factors Affecting Vitamin A Supplementation among Children in </w:t>
      </w:r>
      <w:proofErr w:type="spellStart"/>
      <w:r w:rsidRPr="00542828">
        <w:rPr>
          <w:rFonts w:ascii="Arial" w:hAnsi="Arial" w:cs="Arial"/>
          <w:color w:val="auto"/>
          <w:sz w:val="22"/>
          <w:szCs w:val="22"/>
        </w:rPr>
        <w:t>Yaqshid</w:t>
      </w:r>
      <w:proofErr w:type="spellEnd"/>
      <w:r w:rsidRPr="00542828">
        <w:rPr>
          <w:rFonts w:ascii="Arial" w:hAnsi="Arial" w:cs="Arial"/>
          <w:color w:val="auto"/>
          <w:sz w:val="22"/>
          <w:szCs w:val="22"/>
        </w:rPr>
        <w:t xml:space="preserve"> District Somalia. </w:t>
      </w:r>
      <w:r w:rsidR="00483D16" w:rsidRPr="00483D16">
        <w:rPr>
          <w:rFonts w:ascii="Arial" w:hAnsi="Arial" w:cs="Arial"/>
          <w:color w:val="474747"/>
          <w:sz w:val="22"/>
          <w:szCs w:val="22"/>
          <w:shd w:val="clear" w:color="auto" w:fill="FFFFFF"/>
        </w:rPr>
        <w:t>African Journal of Health Sciences</w:t>
      </w:r>
      <w:r w:rsidR="00483D16">
        <w:rPr>
          <w:rFonts w:ascii="Arial" w:hAnsi="Arial" w:cs="Arial"/>
          <w:color w:val="474747"/>
          <w:sz w:val="22"/>
          <w:szCs w:val="22"/>
          <w:shd w:val="clear" w:color="auto" w:fill="FFFFFF"/>
        </w:rPr>
        <w:t>,</w:t>
      </w:r>
      <w:r w:rsidR="00483D16" w:rsidRPr="00483D16">
        <w:rPr>
          <w:rFonts w:ascii="Arial" w:hAnsi="Arial" w:cs="Arial"/>
          <w:color w:val="474747"/>
          <w:sz w:val="22"/>
          <w:szCs w:val="22"/>
          <w:shd w:val="clear" w:color="auto" w:fill="FFFFFF"/>
        </w:rPr>
        <w:t xml:space="preserve"> </w:t>
      </w:r>
      <w:r w:rsidRPr="00542828">
        <w:rPr>
          <w:rFonts w:ascii="Arial" w:hAnsi="Arial" w:cs="Arial"/>
          <w:color w:val="auto"/>
          <w:sz w:val="22"/>
          <w:szCs w:val="22"/>
        </w:rPr>
        <w:t>35(3): 356 -362</w:t>
      </w:r>
    </w:p>
    <w:p w14:paraId="7CDFCF89" w14:textId="44FCF132"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Smith, L.J., &amp; Carter, W</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(2022)</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Vitamin E Intake in Infancy and Early Childhood: A Review." Journal of Pediatric Nutrition</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15(2)</w:t>
      </w:r>
      <w:r w:rsidR="00483D16">
        <w:rPr>
          <w:rFonts w:ascii="Arial" w:eastAsia="Times New Roman" w:hAnsi="Arial" w:cs="Arial"/>
          <w:kern w:val="2"/>
          <w14:ligatures w14:val="standardContextual"/>
        </w:rPr>
        <w:t xml:space="preserve">, </w:t>
      </w:r>
      <w:r w:rsidRPr="00542828">
        <w:rPr>
          <w:rFonts w:ascii="Arial" w:eastAsia="Times New Roman" w:hAnsi="Arial" w:cs="Arial"/>
          <w:kern w:val="2"/>
          <w14:ligatures w14:val="standardContextual"/>
        </w:rPr>
        <w:t>88-97.</w:t>
      </w:r>
    </w:p>
    <w:p w14:paraId="3129BEB8" w14:textId="14F6BD7E" w:rsidR="00D45546" w:rsidRPr="00542828" w:rsidRDefault="00D45546" w:rsidP="00FC02CD">
      <w:pPr>
        <w:pStyle w:val="ListParagraph"/>
        <w:numPr>
          <w:ilvl w:val="0"/>
          <w:numId w:val="24"/>
        </w:numPr>
        <w:shd w:val="clear" w:color="auto" w:fill="FFFFFF"/>
        <w:spacing w:after="0" w:line="360" w:lineRule="auto"/>
        <w:ind w:left="360"/>
        <w:jc w:val="both"/>
        <w:rPr>
          <w:rFonts w:ascii="Arial" w:hAnsi="Arial" w:cs="Arial"/>
          <w:shd w:val="clear" w:color="auto" w:fill="FFFFFF"/>
        </w:rPr>
      </w:pPr>
      <w:r w:rsidRPr="00542828">
        <w:rPr>
          <w:rFonts w:ascii="Arial" w:hAnsi="Arial" w:cs="Arial"/>
          <w:shd w:val="clear" w:color="auto" w:fill="FFFFFF"/>
        </w:rPr>
        <w:t>Sommer</w:t>
      </w:r>
      <w:r w:rsidR="009C26BD">
        <w:rPr>
          <w:rFonts w:ascii="Arial" w:hAnsi="Arial" w:cs="Arial"/>
          <w:shd w:val="clear" w:color="auto" w:fill="FFFFFF"/>
        </w:rPr>
        <w:t>,</w:t>
      </w:r>
      <w:r w:rsidRPr="00542828">
        <w:rPr>
          <w:rFonts w:ascii="Arial" w:hAnsi="Arial" w:cs="Arial"/>
          <w:shd w:val="clear" w:color="auto" w:fill="FFFFFF"/>
        </w:rPr>
        <w:t xml:space="preserve"> A</w:t>
      </w:r>
      <w:r w:rsidR="009C26BD">
        <w:rPr>
          <w:rFonts w:ascii="Arial" w:hAnsi="Arial" w:cs="Arial"/>
          <w:shd w:val="clear" w:color="auto" w:fill="FFFFFF"/>
        </w:rPr>
        <w:t>.</w:t>
      </w:r>
      <w:r w:rsidRPr="00542828">
        <w:rPr>
          <w:rFonts w:ascii="Arial" w:hAnsi="Arial" w:cs="Arial"/>
          <w:shd w:val="clear" w:color="auto" w:fill="FFFFFF"/>
        </w:rPr>
        <w:t xml:space="preserve">, </w:t>
      </w:r>
      <w:r w:rsidR="009C26BD">
        <w:rPr>
          <w:rFonts w:ascii="Arial" w:hAnsi="Arial" w:cs="Arial"/>
          <w:shd w:val="clear" w:color="auto" w:fill="FFFFFF"/>
        </w:rPr>
        <w:t xml:space="preserve">&amp; </w:t>
      </w:r>
      <w:r w:rsidRPr="00542828">
        <w:rPr>
          <w:rFonts w:ascii="Arial" w:hAnsi="Arial" w:cs="Arial"/>
          <w:shd w:val="clear" w:color="auto" w:fill="FFFFFF"/>
        </w:rPr>
        <w:t>Davidson</w:t>
      </w:r>
      <w:r w:rsidR="009C26BD">
        <w:rPr>
          <w:rFonts w:ascii="Arial" w:hAnsi="Arial" w:cs="Arial"/>
          <w:shd w:val="clear" w:color="auto" w:fill="FFFFFF"/>
        </w:rPr>
        <w:t>,</w:t>
      </w:r>
      <w:r w:rsidRPr="00542828">
        <w:rPr>
          <w:rFonts w:ascii="Arial" w:hAnsi="Arial" w:cs="Arial"/>
          <w:shd w:val="clear" w:color="auto" w:fill="FFFFFF"/>
        </w:rPr>
        <w:t xml:space="preserve"> F</w:t>
      </w:r>
      <w:r w:rsidR="009C26BD">
        <w:rPr>
          <w:rFonts w:ascii="Arial" w:hAnsi="Arial" w:cs="Arial"/>
          <w:shd w:val="clear" w:color="auto" w:fill="FFFFFF"/>
        </w:rPr>
        <w:t>.</w:t>
      </w:r>
      <w:r w:rsidRPr="00542828">
        <w:rPr>
          <w:rFonts w:ascii="Arial" w:hAnsi="Arial" w:cs="Arial"/>
          <w:shd w:val="clear" w:color="auto" w:fill="FFFFFF"/>
        </w:rPr>
        <w:t>R</w:t>
      </w:r>
      <w:r w:rsidR="009C26BD">
        <w:rPr>
          <w:rFonts w:ascii="Arial" w:hAnsi="Arial" w:cs="Arial"/>
          <w:shd w:val="clear" w:color="auto" w:fill="FFFFFF"/>
        </w:rPr>
        <w:t xml:space="preserve">. </w:t>
      </w:r>
      <w:r w:rsidRPr="00542828">
        <w:rPr>
          <w:rFonts w:ascii="Arial" w:hAnsi="Arial" w:cs="Arial"/>
          <w:shd w:val="clear" w:color="auto" w:fill="FFFFFF"/>
        </w:rPr>
        <w:t>(2002)</w:t>
      </w:r>
      <w:r w:rsidR="009C26BD">
        <w:rPr>
          <w:rFonts w:ascii="Arial" w:hAnsi="Arial" w:cs="Arial"/>
          <w:shd w:val="clear" w:color="auto" w:fill="FFFFFF"/>
        </w:rPr>
        <w:t>.</w:t>
      </w:r>
      <w:r w:rsidRPr="00542828">
        <w:rPr>
          <w:rFonts w:ascii="Arial" w:hAnsi="Arial" w:cs="Arial"/>
          <w:shd w:val="clear" w:color="auto" w:fill="FFFFFF"/>
        </w:rPr>
        <w:t xml:space="preserve"> Assessment and control of vitamin A deficiency: the Annecy Accords.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hAnsi="Arial" w:cs="Arial"/>
          <w:shd w:val="clear" w:color="auto" w:fill="FFFFFF"/>
        </w:rPr>
        <w:t xml:space="preserve"> </w:t>
      </w:r>
      <w:r w:rsidRPr="00542828">
        <w:rPr>
          <w:rFonts w:ascii="Arial" w:hAnsi="Arial" w:cs="Arial"/>
          <w:shd w:val="clear" w:color="auto" w:fill="FFFFFF"/>
        </w:rPr>
        <w:t>132: 2845S-2850S.</w:t>
      </w:r>
    </w:p>
    <w:p w14:paraId="29866DBD" w14:textId="5C6426C4"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Stevens, G. A., Bennett, J. E., </w:t>
      </w:r>
      <w:proofErr w:type="spellStart"/>
      <w:r w:rsidRPr="00542828">
        <w:rPr>
          <w:rFonts w:ascii="Arial" w:hAnsi="Arial" w:cs="Arial"/>
        </w:rPr>
        <w:t>Hennocq</w:t>
      </w:r>
      <w:proofErr w:type="spellEnd"/>
      <w:r w:rsidRPr="00542828">
        <w:rPr>
          <w:rFonts w:ascii="Arial" w:hAnsi="Arial" w:cs="Arial"/>
        </w:rPr>
        <w:t>, Q., Lu, Y.</w:t>
      </w:r>
      <w:r w:rsidR="009C26BD">
        <w:rPr>
          <w:rFonts w:ascii="Arial" w:hAnsi="Arial" w:cs="Arial"/>
        </w:rPr>
        <w:t>, De-</w:t>
      </w:r>
      <w:proofErr w:type="spellStart"/>
      <w:r w:rsidR="009C26BD">
        <w:rPr>
          <w:rFonts w:ascii="Arial" w:hAnsi="Arial" w:cs="Arial"/>
        </w:rPr>
        <w:t>Regil</w:t>
      </w:r>
      <w:proofErr w:type="spellEnd"/>
      <w:r w:rsidR="009C26BD">
        <w:rPr>
          <w:rFonts w:ascii="Arial" w:hAnsi="Arial" w:cs="Arial"/>
        </w:rPr>
        <w:t>, L. M., Rogers, L.,</w:t>
      </w:r>
      <w:r w:rsidRPr="00542828">
        <w:rPr>
          <w:rFonts w:ascii="Arial" w:hAnsi="Arial" w:cs="Arial"/>
        </w:rPr>
        <w:t xml:space="preserve"> &amp; Ezzati, M. (2015). Trends and mortality effects of vitamin A deficiency in children in 138 low-income and middle-income countries between 1991 and 2013: A pooled analysis of population-based surveys. Lancet Global Health, 3(9), e528–e536.</w:t>
      </w:r>
    </w:p>
    <w:p w14:paraId="252CBDC9" w14:textId="1EB05590"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Tanumihardjo, S.A. (</w:t>
      </w:r>
      <w:r w:rsidR="009C26BD">
        <w:rPr>
          <w:rFonts w:ascii="Arial" w:eastAsia="Times New Roman" w:hAnsi="Arial" w:cs="Arial"/>
          <w:kern w:val="2"/>
          <w14:ligatures w14:val="standardContextual"/>
        </w:rPr>
        <w:t xml:space="preserve">2011). </w:t>
      </w:r>
      <w:r w:rsidRPr="00542828">
        <w:rPr>
          <w:rFonts w:ascii="Arial" w:eastAsia="Times New Roman" w:hAnsi="Arial" w:cs="Arial"/>
          <w:kern w:val="2"/>
          <w14:ligatures w14:val="standardContextual"/>
        </w:rPr>
        <w:t>Vitamin A Status and Intake in Ru</w:t>
      </w:r>
      <w:r w:rsidR="009C26BD">
        <w:rPr>
          <w:rFonts w:ascii="Arial" w:eastAsia="Times New Roman" w:hAnsi="Arial" w:cs="Arial"/>
          <w:kern w:val="2"/>
          <w14:ligatures w14:val="standardContextual"/>
        </w:rPr>
        <w:t>ral African Children: A Review.</w:t>
      </w:r>
      <w:r w:rsidRPr="00542828">
        <w:rPr>
          <w:rFonts w:ascii="Arial" w:eastAsia="Times New Roman" w:hAnsi="Arial" w:cs="Arial"/>
          <w:kern w:val="2"/>
          <w14:ligatures w14:val="standardContextual"/>
        </w:rPr>
        <w:t xml:space="preserve"> </w:t>
      </w:r>
      <w:r w:rsidRPr="009C26BD">
        <w:rPr>
          <w:rFonts w:ascii="Arial" w:eastAsia="Times New Roman" w:hAnsi="Arial" w:cs="Arial"/>
          <w:iCs/>
          <w:kern w:val="2"/>
          <w14:ligatures w14:val="standardContextual"/>
        </w:rPr>
        <w:t>Journal of Nutrition</w:t>
      </w:r>
      <w:r w:rsidRPr="00542828">
        <w:rPr>
          <w:rFonts w:ascii="Arial" w:eastAsia="Times New Roman" w:hAnsi="Arial" w:cs="Arial"/>
          <w:kern w:val="2"/>
          <w14:ligatures w14:val="standardContextual"/>
        </w:rPr>
        <w:t xml:space="preserve">, 141(5), 825-830. </w:t>
      </w:r>
    </w:p>
    <w:p w14:paraId="40797E7E" w14:textId="39D59004"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Wang, Y., Zhang, X., Li, H (2017). Vitamin A status and its association with anthropometric indices among Chinese children and adolescents. Asia Pacific Journal of Clinical Nutrition, 26(2), 313-320</w:t>
      </w:r>
      <w:r w:rsidR="009C26BD">
        <w:rPr>
          <w:rFonts w:ascii="Arial" w:hAnsi="Arial" w:cs="Arial"/>
        </w:rPr>
        <w:t>.</w:t>
      </w:r>
    </w:p>
    <w:p w14:paraId="0FF683A4" w14:textId="5CDFE7A0" w:rsidR="00D45546" w:rsidRPr="00542828" w:rsidRDefault="00D45546" w:rsidP="00FC02CD">
      <w:pPr>
        <w:pStyle w:val="ListParagraph"/>
        <w:numPr>
          <w:ilvl w:val="0"/>
          <w:numId w:val="24"/>
        </w:numPr>
        <w:shd w:val="clear" w:color="auto" w:fill="FFFFFF"/>
        <w:spacing w:after="0" w:line="360" w:lineRule="auto"/>
        <w:ind w:left="360"/>
        <w:jc w:val="both"/>
        <w:rPr>
          <w:rFonts w:ascii="Arial" w:eastAsia="Times New Roman" w:hAnsi="Arial" w:cs="Arial"/>
        </w:rPr>
      </w:pPr>
      <w:bookmarkStart w:id="17" w:name="_Hlk219670044"/>
      <w:r w:rsidRPr="00542828">
        <w:rPr>
          <w:rFonts w:ascii="Arial" w:eastAsia="Times New Roman" w:hAnsi="Arial" w:cs="Arial"/>
        </w:rPr>
        <w:t xml:space="preserve"> </w:t>
      </w:r>
      <w:proofErr w:type="spellStart"/>
      <w:r w:rsidRPr="00542828">
        <w:rPr>
          <w:rFonts w:ascii="Arial" w:eastAsia="Times New Roman" w:hAnsi="Arial" w:cs="Arial"/>
        </w:rPr>
        <w:t>Wasantwisut</w:t>
      </w:r>
      <w:bookmarkEnd w:id="17"/>
      <w:proofErr w:type="spellEnd"/>
      <w:r w:rsidR="009C26BD">
        <w:rPr>
          <w:rFonts w:ascii="Arial" w:eastAsia="Times New Roman" w:hAnsi="Arial" w:cs="Arial"/>
        </w:rPr>
        <w:t>,</w:t>
      </w:r>
      <w:r w:rsidRPr="00542828">
        <w:rPr>
          <w:rFonts w:ascii="Arial" w:eastAsia="Times New Roman" w:hAnsi="Arial" w:cs="Arial"/>
        </w:rPr>
        <w:t xml:space="preserve"> E</w:t>
      </w:r>
      <w:r w:rsidR="009C26BD">
        <w:rPr>
          <w:rFonts w:ascii="Arial" w:eastAsia="Times New Roman" w:hAnsi="Arial" w:cs="Arial"/>
        </w:rPr>
        <w:t>.</w:t>
      </w:r>
      <w:r w:rsidRPr="00542828">
        <w:rPr>
          <w:rFonts w:ascii="Arial" w:eastAsia="Times New Roman" w:hAnsi="Arial" w:cs="Arial"/>
        </w:rPr>
        <w:t xml:space="preserve"> </w:t>
      </w:r>
      <w:r w:rsidR="009C26BD">
        <w:rPr>
          <w:rFonts w:ascii="Arial" w:eastAsia="Times New Roman" w:hAnsi="Arial" w:cs="Arial"/>
        </w:rPr>
        <w:t>(2002).</w:t>
      </w:r>
      <w:r w:rsidRPr="00542828">
        <w:rPr>
          <w:rFonts w:ascii="Arial" w:eastAsia="Times New Roman" w:hAnsi="Arial" w:cs="Arial"/>
        </w:rPr>
        <w:t xml:space="preserve"> </w:t>
      </w:r>
      <w:hyperlink r:id="rId25" w:history="1">
        <w:r w:rsidRPr="00542828">
          <w:rPr>
            <w:rFonts w:ascii="Arial" w:eastAsia="Times New Roman" w:hAnsi="Arial" w:cs="Arial"/>
          </w:rPr>
          <w:t xml:space="preserve">Recommendations for monitoring and evaluating vitamin A programs: outcome </w:t>
        </w:r>
      </w:hyperlink>
      <w:r w:rsidRPr="00542828">
        <w:rPr>
          <w:rFonts w:ascii="Arial" w:eastAsia="Times New Roman" w:hAnsi="Arial" w:cs="Arial"/>
        </w:rPr>
        <w:t xml:space="preserve">indicators.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eastAsia="Times New Roman" w:hAnsi="Arial" w:cs="Arial"/>
        </w:rPr>
        <w:t xml:space="preserve"> 132</w:t>
      </w:r>
      <w:r w:rsidRPr="00542828">
        <w:rPr>
          <w:rFonts w:ascii="Arial" w:eastAsia="Times New Roman" w:hAnsi="Arial" w:cs="Arial"/>
        </w:rPr>
        <w:t>(9)</w:t>
      </w:r>
      <w:r w:rsidR="009C26BD">
        <w:rPr>
          <w:rFonts w:ascii="Arial" w:eastAsia="Times New Roman" w:hAnsi="Arial" w:cs="Arial"/>
        </w:rPr>
        <w:t xml:space="preserve">, </w:t>
      </w:r>
      <w:r w:rsidRPr="00542828">
        <w:rPr>
          <w:rFonts w:ascii="Arial" w:eastAsia="Times New Roman" w:hAnsi="Arial" w:cs="Arial"/>
        </w:rPr>
        <w:t>2940S-2942S</w:t>
      </w:r>
      <w:r w:rsidR="009C26BD">
        <w:rPr>
          <w:rFonts w:ascii="Arial" w:eastAsia="Times New Roman" w:hAnsi="Arial" w:cs="Arial"/>
        </w:rPr>
        <w:t>.</w:t>
      </w:r>
    </w:p>
    <w:p w14:paraId="7F24D236" w14:textId="7DC4D48C" w:rsidR="00D45546" w:rsidRPr="00542828" w:rsidRDefault="00D45546" w:rsidP="00FC02CD">
      <w:pPr>
        <w:pStyle w:val="ListParagraph"/>
        <w:numPr>
          <w:ilvl w:val="0"/>
          <w:numId w:val="24"/>
        </w:numPr>
        <w:shd w:val="clear" w:color="auto" w:fill="FFFFFF"/>
        <w:spacing w:after="0" w:line="360" w:lineRule="auto"/>
        <w:ind w:left="360"/>
        <w:jc w:val="both"/>
        <w:rPr>
          <w:rFonts w:ascii="Arial" w:hAnsi="Arial" w:cs="Arial"/>
        </w:rPr>
      </w:pPr>
      <w:r w:rsidRPr="00542828">
        <w:rPr>
          <w:rFonts w:ascii="Arial" w:eastAsia="Times New Roman" w:hAnsi="Arial" w:cs="Arial"/>
        </w:rPr>
        <w:t>West</w:t>
      </w:r>
      <w:r w:rsidR="009C26BD">
        <w:rPr>
          <w:rFonts w:ascii="Arial" w:eastAsia="Times New Roman" w:hAnsi="Arial" w:cs="Arial"/>
        </w:rPr>
        <w:t>,</w:t>
      </w:r>
      <w:r w:rsidRPr="00542828">
        <w:rPr>
          <w:rFonts w:ascii="Arial" w:eastAsia="Times New Roman" w:hAnsi="Arial" w:cs="Arial"/>
        </w:rPr>
        <w:t xml:space="preserve"> K</w:t>
      </w:r>
      <w:r w:rsidR="009C26BD">
        <w:rPr>
          <w:rFonts w:ascii="Arial" w:eastAsia="Times New Roman" w:hAnsi="Arial" w:cs="Arial"/>
        </w:rPr>
        <w:t>.</w:t>
      </w:r>
      <w:r w:rsidRPr="00542828">
        <w:rPr>
          <w:rFonts w:ascii="Arial" w:eastAsia="Times New Roman" w:hAnsi="Arial" w:cs="Arial"/>
        </w:rPr>
        <w:t>P</w:t>
      </w:r>
      <w:r w:rsidR="009C26BD">
        <w:rPr>
          <w:rFonts w:ascii="Arial" w:eastAsia="Times New Roman" w:hAnsi="Arial" w:cs="Arial"/>
        </w:rPr>
        <w:t>.</w:t>
      </w:r>
      <w:r w:rsidRPr="00542828">
        <w:rPr>
          <w:rFonts w:ascii="Arial" w:eastAsia="Times New Roman" w:hAnsi="Arial" w:cs="Arial"/>
        </w:rPr>
        <w:t xml:space="preserve"> (2002)</w:t>
      </w:r>
      <w:r w:rsidR="009C26BD">
        <w:rPr>
          <w:rFonts w:ascii="Arial" w:eastAsia="Times New Roman" w:hAnsi="Arial" w:cs="Arial"/>
        </w:rPr>
        <w:t>.</w:t>
      </w:r>
      <w:r w:rsidRPr="00542828">
        <w:rPr>
          <w:rFonts w:ascii="Arial" w:eastAsia="Times New Roman" w:hAnsi="Arial" w:cs="Arial"/>
        </w:rPr>
        <w:t xml:space="preserve"> </w:t>
      </w:r>
      <w:hyperlink r:id="rId26" w:history="1">
        <w:r w:rsidRPr="00542828">
          <w:rPr>
            <w:rStyle w:val="Hyperlink"/>
            <w:rFonts w:ascii="Arial" w:hAnsi="Arial" w:cs="Arial"/>
            <w:color w:val="auto"/>
            <w:u w:val="none"/>
          </w:rPr>
          <w:t>Extent of vitamin A deficiency among preschool children and women of reproductive age.</w:t>
        </w:r>
      </w:hyperlink>
      <w:r w:rsidRPr="00542828">
        <w:rPr>
          <w:rFonts w:ascii="Arial" w:hAnsi="Arial" w:cs="Arial"/>
        </w:rPr>
        <w:t xml:space="preserve">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hAnsi="Arial" w:cs="Arial"/>
        </w:rPr>
        <w:t xml:space="preserve"> </w:t>
      </w:r>
      <w:r w:rsidRPr="00542828">
        <w:rPr>
          <w:rFonts w:ascii="Arial" w:hAnsi="Arial" w:cs="Arial"/>
        </w:rPr>
        <w:t>132(9)</w:t>
      </w:r>
      <w:r w:rsidR="009C26BD">
        <w:rPr>
          <w:rFonts w:ascii="Arial" w:hAnsi="Arial" w:cs="Arial"/>
        </w:rPr>
        <w:t xml:space="preserve">, </w:t>
      </w:r>
      <w:r w:rsidRPr="00542828">
        <w:rPr>
          <w:rFonts w:ascii="Arial" w:hAnsi="Arial" w:cs="Arial"/>
        </w:rPr>
        <w:t>28575 – 28665</w:t>
      </w:r>
    </w:p>
    <w:p w14:paraId="42A16531" w14:textId="6DCFAA01" w:rsidR="00D45546" w:rsidRPr="00542828" w:rsidRDefault="00D45546" w:rsidP="00FC02CD">
      <w:pPr>
        <w:pStyle w:val="ListParagraph"/>
        <w:numPr>
          <w:ilvl w:val="0"/>
          <w:numId w:val="24"/>
        </w:numPr>
        <w:spacing w:line="360" w:lineRule="auto"/>
        <w:ind w:left="360"/>
        <w:jc w:val="both"/>
        <w:rPr>
          <w:rFonts w:ascii="Arial" w:hAnsi="Arial" w:cs="Arial"/>
          <w:noProof/>
        </w:rPr>
      </w:pPr>
      <w:r w:rsidRPr="00542828">
        <w:rPr>
          <w:rFonts w:ascii="Arial" w:hAnsi="Arial" w:cs="Arial"/>
        </w:rPr>
        <w:t>Wiseman</w:t>
      </w:r>
      <w:r w:rsidR="009C26BD">
        <w:rPr>
          <w:rFonts w:ascii="Arial" w:hAnsi="Arial" w:cs="Arial"/>
        </w:rPr>
        <w:t>,</w:t>
      </w:r>
      <w:r w:rsidRPr="00542828">
        <w:rPr>
          <w:rFonts w:ascii="Arial" w:hAnsi="Arial" w:cs="Arial"/>
        </w:rPr>
        <w:t xml:space="preserve"> E</w:t>
      </w:r>
      <w:r w:rsidR="009C26BD">
        <w:rPr>
          <w:rFonts w:ascii="Arial" w:hAnsi="Arial" w:cs="Arial"/>
        </w:rPr>
        <w:t>.</w:t>
      </w:r>
      <w:r w:rsidRPr="00542828">
        <w:rPr>
          <w:rFonts w:ascii="Arial" w:hAnsi="Arial" w:cs="Arial"/>
        </w:rPr>
        <w:t>M</w:t>
      </w:r>
      <w:r w:rsidR="009C26BD">
        <w:rPr>
          <w:rFonts w:ascii="Arial" w:hAnsi="Arial" w:cs="Arial"/>
        </w:rPr>
        <w:t>.</w:t>
      </w:r>
      <w:r w:rsidRPr="00542828">
        <w:rPr>
          <w:rFonts w:ascii="Arial" w:hAnsi="Arial" w:cs="Arial"/>
        </w:rPr>
        <w:t>, Bar-El Dadon</w:t>
      </w:r>
      <w:r w:rsidR="009C26BD">
        <w:rPr>
          <w:rFonts w:ascii="Arial" w:hAnsi="Arial" w:cs="Arial"/>
        </w:rPr>
        <w:t>,</w:t>
      </w:r>
      <w:r w:rsidRPr="00542828">
        <w:rPr>
          <w:rFonts w:ascii="Arial" w:hAnsi="Arial" w:cs="Arial"/>
        </w:rPr>
        <w:t xml:space="preserve"> S</w:t>
      </w:r>
      <w:r w:rsidR="009C26BD">
        <w:rPr>
          <w:rFonts w:ascii="Arial" w:hAnsi="Arial" w:cs="Arial"/>
        </w:rPr>
        <w:t>.</w:t>
      </w:r>
      <w:r w:rsidRPr="00542828">
        <w:rPr>
          <w:rFonts w:ascii="Arial" w:hAnsi="Arial" w:cs="Arial"/>
        </w:rPr>
        <w:t xml:space="preserve">, </w:t>
      </w:r>
      <w:r w:rsidR="009C26BD">
        <w:rPr>
          <w:rFonts w:ascii="Arial" w:hAnsi="Arial" w:cs="Arial"/>
        </w:rPr>
        <w:t xml:space="preserve">&amp; </w:t>
      </w:r>
      <w:proofErr w:type="spellStart"/>
      <w:r w:rsidRPr="00542828">
        <w:rPr>
          <w:rFonts w:ascii="Arial" w:hAnsi="Arial" w:cs="Arial"/>
        </w:rPr>
        <w:t>Reifen</w:t>
      </w:r>
      <w:proofErr w:type="spellEnd"/>
      <w:r w:rsidR="009C26BD">
        <w:rPr>
          <w:rFonts w:ascii="Arial" w:hAnsi="Arial" w:cs="Arial"/>
        </w:rPr>
        <w:t>,</w:t>
      </w:r>
      <w:r w:rsidRPr="00542828">
        <w:rPr>
          <w:rFonts w:ascii="Arial" w:hAnsi="Arial" w:cs="Arial"/>
        </w:rPr>
        <w:t xml:space="preserve"> R. (2017)</w:t>
      </w:r>
      <w:r w:rsidR="009C26BD">
        <w:rPr>
          <w:rFonts w:ascii="Arial" w:hAnsi="Arial" w:cs="Arial"/>
        </w:rPr>
        <w:t>.</w:t>
      </w:r>
      <w:r w:rsidRPr="00542828">
        <w:rPr>
          <w:rFonts w:ascii="Arial" w:hAnsi="Arial" w:cs="Arial"/>
        </w:rPr>
        <w:t xml:space="preserve"> The vicious cycle of vitamin A deficiency: a review. Crit</w:t>
      </w:r>
      <w:r w:rsidR="00F03442">
        <w:rPr>
          <w:rFonts w:ascii="Arial" w:hAnsi="Arial" w:cs="Arial"/>
        </w:rPr>
        <w:t>ical</w:t>
      </w:r>
      <w:r w:rsidRPr="00542828">
        <w:rPr>
          <w:rFonts w:ascii="Arial" w:hAnsi="Arial" w:cs="Arial"/>
        </w:rPr>
        <w:t xml:space="preserve"> Rev</w:t>
      </w:r>
      <w:r w:rsidR="00F03442">
        <w:rPr>
          <w:rFonts w:ascii="Arial" w:hAnsi="Arial" w:cs="Arial"/>
        </w:rPr>
        <w:t>iews in</w:t>
      </w:r>
      <w:r w:rsidRPr="00542828">
        <w:rPr>
          <w:rFonts w:ascii="Arial" w:hAnsi="Arial" w:cs="Arial"/>
        </w:rPr>
        <w:t xml:space="preserve"> Food Sci</w:t>
      </w:r>
      <w:r w:rsidR="00F03442">
        <w:rPr>
          <w:rFonts w:ascii="Arial" w:hAnsi="Arial" w:cs="Arial"/>
        </w:rPr>
        <w:t xml:space="preserve">ence and </w:t>
      </w:r>
      <w:r w:rsidRPr="00542828">
        <w:rPr>
          <w:rFonts w:ascii="Arial" w:hAnsi="Arial" w:cs="Arial"/>
        </w:rPr>
        <w:t>Nutr</w:t>
      </w:r>
      <w:r w:rsidR="00F03442">
        <w:rPr>
          <w:rFonts w:ascii="Arial" w:hAnsi="Arial" w:cs="Arial"/>
        </w:rPr>
        <w:t xml:space="preserve">ition, </w:t>
      </w:r>
      <w:r w:rsidRPr="00542828">
        <w:rPr>
          <w:rFonts w:ascii="Arial" w:hAnsi="Arial" w:cs="Arial"/>
        </w:rPr>
        <w:t>57: 3703–14.</w:t>
      </w:r>
    </w:p>
    <w:p w14:paraId="5A3A057A" w14:textId="77777777" w:rsidR="004230B5" w:rsidRDefault="00D45546" w:rsidP="00B47250">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Wolde-Gebriel, Z., Demeke, T., West, C. E., &amp; van der Haar, F. (1993). </w:t>
      </w:r>
      <w:proofErr w:type="spellStart"/>
      <w:r w:rsidRPr="00542828">
        <w:rPr>
          <w:rFonts w:ascii="Arial" w:hAnsi="Arial" w:cs="Arial"/>
        </w:rPr>
        <w:t>Goitre</w:t>
      </w:r>
      <w:proofErr w:type="spellEnd"/>
      <w:r w:rsidRPr="00542828">
        <w:rPr>
          <w:rFonts w:ascii="Arial" w:hAnsi="Arial" w:cs="Arial"/>
        </w:rPr>
        <w:t xml:space="preserve"> in Ethiopia. British Journal of Nutrition; (69) 257–268</w:t>
      </w:r>
    </w:p>
    <w:p w14:paraId="74998316" w14:textId="00DA13E4" w:rsidR="00875193" w:rsidRPr="00B47250" w:rsidRDefault="0080276D" w:rsidP="00B47250">
      <w:pPr>
        <w:pStyle w:val="ListParagraph"/>
        <w:numPr>
          <w:ilvl w:val="0"/>
          <w:numId w:val="24"/>
        </w:numPr>
        <w:autoSpaceDE w:val="0"/>
        <w:autoSpaceDN w:val="0"/>
        <w:adjustRightInd w:val="0"/>
        <w:spacing w:after="0" w:line="360" w:lineRule="auto"/>
        <w:ind w:left="360"/>
        <w:jc w:val="both"/>
        <w:rPr>
          <w:rFonts w:ascii="Arial" w:hAnsi="Arial" w:cs="Arial"/>
        </w:rPr>
      </w:pPr>
      <w:r w:rsidRPr="00B47250">
        <w:rPr>
          <w:rFonts w:ascii="Times New Roman" w:hAnsi="Times New Roman" w:cs="Times New Roman"/>
          <w:sz w:val="24"/>
          <w:szCs w:val="24"/>
        </w:rPr>
        <w:t>Zeenat Ara, Shah Waliullah, Devarshi Rastogi, Shatakshi Pant (2026)</w:t>
      </w:r>
      <w:r w:rsidR="00A27E36" w:rsidRPr="00B47250">
        <w:rPr>
          <w:rFonts w:ascii="Times New Roman" w:hAnsi="Times New Roman" w:cs="Times New Roman"/>
          <w:sz w:val="24"/>
          <w:szCs w:val="24"/>
        </w:rPr>
        <w:t xml:space="preserve">. </w:t>
      </w:r>
      <w:r w:rsidR="00D85064">
        <w:rPr>
          <w:rFonts w:ascii="Times New Roman" w:hAnsi="Times New Roman" w:cs="Times New Roman"/>
          <w:sz w:val="24"/>
          <w:szCs w:val="24"/>
        </w:rPr>
        <w:t>Global Journal of Health Sciences and Research</w:t>
      </w:r>
      <w:r w:rsidR="00DD4589">
        <w:rPr>
          <w:rFonts w:ascii="Times New Roman" w:hAnsi="Times New Roman" w:cs="Times New Roman"/>
          <w:sz w:val="24"/>
          <w:szCs w:val="24"/>
        </w:rPr>
        <w:t xml:space="preserve">. ISSBN </w:t>
      </w:r>
      <w:r w:rsidR="004455E1">
        <w:rPr>
          <w:rFonts w:ascii="Times New Roman" w:hAnsi="Times New Roman" w:cs="Times New Roman"/>
          <w:sz w:val="24"/>
          <w:szCs w:val="24"/>
        </w:rPr>
        <w:t>2836 - 5259</w:t>
      </w:r>
    </w:p>
    <w:p w14:paraId="6164A583" w14:textId="77777777" w:rsidR="0041549C" w:rsidRPr="00542828" w:rsidRDefault="0041549C" w:rsidP="00FC02CD">
      <w:pPr>
        <w:ind w:left="360" w:hanging="360"/>
        <w:rPr>
          <w:rFonts w:ascii="Arial" w:hAnsi="Arial" w:cs="Arial"/>
        </w:rPr>
      </w:pPr>
    </w:p>
    <w:sectPr w:rsidR="0041549C" w:rsidRPr="00542828" w:rsidSect="00AA65ED">
      <w:footerReference w:type="default" r:id="rId2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41D9D" w14:textId="77777777" w:rsidR="009926B3" w:rsidRDefault="009926B3" w:rsidP="007551FD">
      <w:pPr>
        <w:spacing w:after="0" w:line="240" w:lineRule="auto"/>
      </w:pPr>
      <w:r>
        <w:separator/>
      </w:r>
    </w:p>
  </w:endnote>
  <w:endnote w:type="continuationSeparator" w:id="0">
    <w:p w14:paraId="605E369A" w14:textId="77777777" w:rsidR="009926B3" w:rsidRDefault="009926B3" w:rsidP="007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995194"/>
      <w:docPartObj>
        <w:docPartGallery w:val="Page Numbers (Bottom of Page)"/>
        <w:docPartUnique/>
      </w:docPartObj>
    </w:sdtPr>
    <w:sdtEndPr>
      <w:rPr>
        <w:noProof/>
      </w:rPr>
    </w:sdtEndPr>
    <w:sdtContent>
      <w:p w14:paraId="26A8CDF6" w14:textId="7E80E149" w:rsidR="00483D16" w:rsidRDefault="00483D16">
        <w:pPr>
          <w:pStyle w:val="Footer"/>
          <w:jc w:val="right"/>
        </w:pPr>
        <w:r>
          <w:fldChar w:fldCharType="begin"/>
        </w:r>
        <w:r>
          <w:instrText xml:space="preserve"> PAGE   \* MERGEFORMAT </w:instrText>
        </w:r>
        <w:r>
          <w:fldChar w:fldCharType="separate"/>
        </w:r>
        <w:r w:rsidR="00B750CA">
          <w:rPr>
            <w:noProof/>
          </w:rPr>
          <w:t>23</w:t>
        </w:r>
        <w:r>
          <w:rPr>
            <w:noProof/>
          </w:rPr>
          <w:fldChar w:fldCharType="end"/>
        </w:r>
      </w:p>
    </w:sdtContent>
  </w:sdt>
  <w:p w14:paraId="7411E8D3" w14:textId="77777777" w:rsidR="00483D16" w:rsidRDefault="0048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031E" w14:textId="77777777" w:rsidR="009926B3" w:rsidRDefault="009926B3" w:rsidP="007551FD">
      <w:pPr>
        <w:spacing w:after="0" w:line="240" w:lineRule="auto"/>
      </w:pPr>
      <w:r>
        <w:separator/>
      </w:r>
    </w:p>
  </w:footnote>
  <w:footnote w:type="continuationSeparator" w:id="0">
    <w:p w14:paraId="01A04487" w14:textId="77777777" w:rsidR="009926B3" w:rsidRDefault="009926B3" w:rsidP="00755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CDC"/>
    <w:multiLevelType w:val="multilevel"/>
    <w:tmpl w:val="E75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16D8"/>
    <w:multiLevelType w:val="hybridMultilevel"/>
    <w:tmpl w:val="F392DF78"/>
    <w:lvl w:ilvl="0" w:tplc="0152E5EA">
      <w:start w:val="13"/>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241BD"/>
    <w:multiLevelType w:val="multilevel"/>
    <w:tmpl w:val="69EE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6A3B"/>
    <w:multiLevelType w:val="multilevel"/>
    <w:tmpl w:val="5F3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212B"/>
    <w:multiLevelType w:val="multilevel"/>
    <w:tmpl w:val="44B06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004"/>
    <w:multiLevelType w:val="multilevel"/>
    <w:tmpl w:val="849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8504F"/>
    <w:multiLevelType w:val="multilevel"/>
    <w:tmpl w:val="62C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019A4"/>
    <w:multiLevelType w:val="multilevel"/>
    <w:tmpl w:val="CDEC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96500"/>
    <w:multiLevelType w:val="multilevel"/>
    <w:tmpl w:val="1B5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D6347"/>
    <w:multiLevelType w:val="multilevel"/>
    <w:tmpl w:val="CBAE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5036"/>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4E17C5"/>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E2E71"/>
    <w:multiLevelType w:val="multilevel"/>
    <w:tmpl w:val="A70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F4118"/>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E10E0"/>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073862"/>
    <w:multiLevelType w:val="multilevel"/>
    <w:tmpl w:val="8B68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50BC0"/>
    <w:multiLevelType w:val="multilevel"/>
    <w:tmpl w:val="D9F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720AD"/>
    <w:multiLevelType w:val="multilevel"/>
    <w:tmpl w:val="97E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13301"/>
    <w:multiLevelType w:val="multilevel"/>
    <w:tmpl w:val="B51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F08BC"/>
    <w:multiLevelType w:val="multilevel"/>
    <w:tmpl w:val="69FE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4602B"/>
    <w:multiLevelType w:val="hybridMultilevel"/>
    <w:tmpl w:val="F002FB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90737"/>
    <w:multiLevelType w:val="multilevel"/>
    <w:tmpl w:val="EFB2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B4C26"/>
    <w:multiLevelType w:val="multilevel"/>
    <w:tmpl w:val="3F5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821D6"/>
    <w:multiLevelType w:val="multilevel"/>
    <w:tmpl w:val="9B4C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5704C"/>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B23826"/>
    <w:multiLevelType w:val="multilevel"/>
    <w:tmpl w:val="79A4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2E0D"/>
    <w:multiLevelType w:val="multilevel"/>
    <w:tmpl w:val="BA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72234"/>
    <w:multiLevelType w:val="hybridMultilevel"/>
    <w:tmpl w:val="3ED2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F240A"/>
    <w:multiLevelType w:val="multilevel"/>
    <w:tmpl w:val="BE24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943EE"/>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006BB"/>
    <w:multiLevelType w:val="multilevel"/>
    <w:tmpl w:val="A9D2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46F98"/>
    <w:multiLevelType w:val="multilevel"/>
    <w:tmpl w:val="E93EA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B29E6"/>
    <w:multiLevelType w:val="multilevel"/>
    <w:tmpl w:val="09CC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916A2"/>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5C32D7"/>
    <w:multiLevelType w:val="multilevel"/>
    <w:tmpl w:val="1EC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25A9F"/>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30"/>
  </w:num>
  <w:num w:numId="3">
    <w:abstractNumId w:val="9"/>
  </w:num>
  <w:num w:numId="4">
    <w:abstractNumId w:val="25"/>
  </w:num>
  <w:num w:numId="5">
    <w:abstractNumId w:val="23"/>
  </w:num>
  <w:num w:numId="6">
    <w:abstractNumId w:val="4"/>
  </w:num>
  <w:num w:numId="7">
    <w:abstractNumId w:val="31"/>
  </w:num>
  <w:num w:numId="8">
    <w:abstractNumId w:val="6"/>
  </w:num>
  <w:num w:numId="9">
    <w:abstractNumId w:val="17"/>
  </w:num>
  <w:num w:numId="10">
    <w:abstractNumId w:val="15"/>
  </w:num>
  <w:num w:numId="11">
    <w:abstractNumId w:val="12"/>
  </w:num>
  <w:num w:numId="12">
    <w:abstractNumId w:val="8"/>
  </w:num>
  <w:num w:numId="13">
    <w:abstractNumId w:val="5"/>
  </w:num>
  <w:num w:numId="14">
    <w:abstractNumId w:val="34"/>
  </w:num>
  <w:num w:numId="15">
    <w:abstractNumId w:val="2"/>
  </w:num>
  <w:num w:numId="16">
    <w:abstractNumId w:val="26"/>
  </w:num>
  <w:num w:numId="17">
    <w:abstractNumId w:val="7"/>
  </w:num>
  <w:num w:numId="18">
    <w:abstractNumId w:val="18"/>
  </w:num>
  <w:num w:numId="19">
    <w:abstractNumId w:val="0"/>
  </w:num>
  <w:num w:numId="20">
    <w:abstractNumId w:val="3"/>
  </w:num>
  <w:num w:numId="21">
    <w:abstractNumId w:val="22"/>
  </w:num>
  <w:num w:numId="22">
    <w:abstractNumId w:val="21"/>
  </w:num>
  <w:num w:numId="23">
    <w:abstractNumId w:val="28"/>
  </w:num>
  <w:num w:numId="24">
    <w:abstractNumId w:val="27"/>
  </w:num>
  <w:num w:numId="25">
    <w:abstractNumId w:val="32"/>
  </w:num>
  <w:num w:numId="26">
    <w:abstractNumId w:val="20"/>
  </w:num>
  <w:num w:numId="27">
    <w:abstractNumId w:val="16"/>
  </w:num>
  <w:num w:numId="28">
    <w:abstractNumId w:val="13"/>
  </w:num>
  <w:num w:numId="29">
    <w:abstractNumId w:val="14"/>
  </w:num>
  <w:num w:numId="30">
    <w:abstractNumId w:val="35"/>
  </w:num>
  <w:num w:numId="31">
    <w:abstractNumId w:val="33"/>
  </w:num>
  <w:num w:numId="32">
    <w:abstractNumId w:val="29"/>
  </w:num>
  <w:num w:numId="33">
    <w:abstractNumId w:val="1"/>
  </w:num>
  <w:num w:numId="34">
    <w:abstractNumId w:val="10"/>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3"/>
    <w:rsid w:val="00000764"/>
    <w:rsid w:val="00003883"/>
    <w:rsid w:val="000039E4"/>
    <w:rsid w:val="00003CD3"/>
    <w:rsid w:val="00014DB5"/>
    <w:rsid w:val="00015E51"/>
    <w:rsid w:val="00021D73"/>
    <w:rsid w:val="00024043"/>
    <w:rsid w:val="00032EA3"/>
    <w:rsid w:val="00035FB2"/>
    <w:rsid w:val="00045251"/>
    <w:rsid w:val="000466A5"/>
    <w:rsid w:val="000509AA"/>
    <w:rsid w:val="00053915"/>
    <w:rsid w:val="00054897"/>
    <w:rsid w:val="00055828"/>
    <w:rsid w:val="00055CCD"/>
    <w:rsid w:val="000734EF"/>
    <w:rsid w:val="000747E4"/>
    <w:rsid w:val="0008333C"/>
    <w:rsid w:val="00084F88"/>
    <w:rsid w:val="00086085"/>
    <w:rsid w:val="00087D39"/>
    <w:rsid w:val="000A191D"/>
    <w:rsid w:val="000B415D"/>
    <w:rsid w:val="000B44F3"/>
    <w:rsid w:val="000D23EF"/>
    <w:rsid w:val="000D404A"/>
    <w:rsid w:val="000E1FA5"/>
    <w:rsid w:val="000E4F47"/>
    <w:rsid w:val="000E6486"/>
    <w:rsid w:val="000F195D"/>
    <w:rsid w:val="000F284A"/>
    <w:rsid w:val="001007C7"/>
    <w:rsid w:val="001025B5"/>
    <w:rsid w:val="0010310A"/>
    <w:rsid w:val="00113D53"/>
    <w:rsid w:val="0011504E"/>
    <w:rsid w:val="0011534A"/>
    <w:rsid w:val="00123E45"/>
    <w:rsid w:val="001260BF"/>
    <w:rsid w:val="00127D02"/>
    <w:rsid w:val="00131803"/>
    <w:rsid w:val="0013343B"/>
    <w:rsid w:val="001378B2"/>
    <w:rsid w:val="00140E33"/>
    <w:rsid w:val="00141D09"/>
    <w:rsid w:val="001449E5"/>
    <w:rsid w:val="0014566A"/>
    <w:rsid w:val="00155E0A"/>
    <w:rsid w:val="00172D70"/>
    <w:rsid w:val="001856C3"/>
    <w:rsid w:val="00186232"/>
    <w:rsid w:val="00187374"/>
    <w:rsid w:val="00196655"/>
    <w:rsid w:val="001A0023"/>
    <w:rsid w:val="001A1453"/>
    <w:rsid w:val="001A58DA"/>
    <w:rsid w:val="001B2725"/>
    <w:rsid w:val="001B3C0A"/>
    <w:rsid w:val="001B4AD2"/>
    <w:rsid w:val="001C6513"/>
    <w:rsid w:val="001C6A35"/>
    <w:rsid w:val="001D5259"/>
    <w:rsid w:val="001D52A2"/>
    <w:rsid w:val="001E701C"/>
    <w:rsid w:val="001E7766"/>
    <w:rsid w:val="001F208B"/>
    <w:rsid w:val="001F5B6B"/>
    <w:rsid w:val="001F65BE"/>
    <w:rsid w:val="00201FF3"/>
    <w:rsid w:val="00202398"/>
    <w:rsid w:val="00210BB8"/>
    <w:rsid w:val="00211224"/>
    <w:rsid w:val="002133CB"/>
    <w:rsid w:val="00213BB3"/>
    <w:rsid w:val="00213CFC"/>
    <w:rsid w:val="00215C0B"/>
    <w:rsid w:val="00220672"/>
    <w:rsid w:val="00225128"/>
    <w:rsid w:val="00226C01"/>
    <w:rsid w:val="00241290"/>
    <w:rsid w:val="002415CE"/>
    <w:rsid w:val="00242BF9"/>
    <w:rsid w:val="00244E7A"/>
    <w:rsid w:val="00250A54"/>
    <w:rsid w:val="00252390"/>
    <w:rsid w:val="00261649"/>
    <w:rsid w:val="00261D83"/>
    <w:rsid w:val="00265E7C"/>
    <w:rsid w:val="00270CDA"/>
    <w:rsid w:val="0027746B"/>
    <w:rsid w:val="002800AB"/>
    <w:rsid w:val="002832F4"/>
    <w:rsid w:val="002833B9"/>
    <w:rsid w:val="00286068"/>
    <w:rsid w:val="00286F3C"/>
    <w:rsid w:val="00290254"/>
    <w:rsid w:val="00291435"/>
    <w:rsid w:val="00292107"/>
    <w:rsid w:val="00296187"/>
    <w:rsid w:val="00296B0F"/>
    <w:rsid w:val="002A061C"/>
    <w:rsid w:val="002A2CBB"/>
    <w:rsid w:val="002B0625"/>
    <w:rsid w:val="002B68CD"/>
    <w:rsid w:val="002B6F49"/>
    <w:rsid w:val="002B7CFB"/>
    <w:rsid w:val="002C1C1D"/>
    <w:rsid w:val="002C7FB6"/>
    <w:rsid w:val="002D03CD"/>
    <w:rsid w:val="002D608E"/>
    <w:rsid w:val="002E5B99"/>
    <w:rsid w:val="002F49D2"/>
    <w:rsid w:val="002F78EA"/>
    <w:rsid w:val="003044F7"/>
    <w:rsid w:val="00310B1E"/>
    <w:rsid w:val="00315B3C"/>
    <w:rsid w:val="00321749"/>
    <w:rsid w:val="003256B5"/>
    <w:rsid w:val="00332C41"/>
    <w:rsid w:val="00332D57"/>
    <w:rsid w:val="00340A97"/>
    <w:rsid w:val="00341C1A"/>
    <w:rsid w:val="0035353A"/>
    <w:rsid w:val="00355F14"/>
    <w:rsid w:val="0036131D"/>
    <w:rsid w:val="00362396"/>
    <w:rsid w:val="0036661B"/>
    <w:rsid w:val="00370466"/>
    <w:rsid w:val="00374308"/>
    <w:rsid w:val="00374B68"/>
    <w:rsid w:val="00377601"/>
    <w:rsid w:val="00384988"/>
    <w:rsid w:val="00386FA5"/>
    <w:rsid w:val="003934D2"/>
    <w:rsid w:val="003942F3"/>
    <w:rsid w:val="003959A1"/>
    <w:rsid w:val="003A065B"/>
    <w:rsid w:val="003A199E"/>
    <w:rsid w:val="003B0B3D"/>
    <w:rsid w:val="003B2D2E"/>
    <w:rsid w:val="003C06D9"/>
    <w:rsid w:val="003C1A85"/>
    <w:rsid w:val="003C3F95"/>
    <w:rsid w:val="003C6126"/>
    <w:rsid w:val="003D225D"/>
    <w:rsid w:val="003D442C"/>
    <w:rsid w:val="003D76EC"/>
    <w:rsid w:val="003E20ED"/>
    <w:rsid w:val="003E2857"/>
    <w:rsid w:val="003E398B"/>
    <w:rsid w:val="003E4A18"/>
    <w:rsid w:val="003F48A9"/>
    <w:rsid w:val="00406226"/>
    <w:rsid w:val="004071A8"/>
    <w:rsid w:val="0041549C"/>
    <w:rsid w:val="00420166"/>
    <w:rsid w:val="004230B5"/>
    <w:rsid w:val="00432586"/>
    <w:rsid w:val="004349D5"/>
    <w:rsid w:val="004455E1"/>
    <w:rsid w:val="0044622E"/>
    <w:rsid w:val="00451B16"/>
    <w:rsid w:val="00455AB6"/>
    <w:rsid w:val="004563A0"/>
    <w:rsid w:val="00461C44"/>
    <w:rsid w:val="00470A13"/>
    <w:rsid w:val="0047196D"/>
    <w:rsid w:val="00471CED"/>
    <w:rsid w:val="00472CB6"/>
    <w:rsid w:val="00473C5D"/>
    <w:rsid w:val="004745D7"/>
    <w:rsid w:val="004762F8"/>
    <w:rsid w:val="004769E1"/>
    <w:rsid w:val="00483D16"/>
    <w:rsid w:val="00491945"/>
    <w:rsid w:val="00492FD7"/>
    <w:rsid w:val="004A2F55"/>
    <w:rsid w:val="004A380A"/>
    <w:rsid w:val="004A4A59"/>
    <w:rsid w:val="004A56DF"/>
    <w:rsid w:val="004B0212"/>
    <w:rsid w:val="004C10BF"/>
    <w:rsid w:val="004C5EDB"/>
    <w:rsid w:val="004C656B"/>
    <w:rsid w:val="004C7B95"/>
    <w:rsid w:val="004D09EB"/>
    <w:rsid w:val="004D3BE6"/>
    <w:rsid w:val="004D3C4B"/>
    <w:rsid w:val="004D4F6A"/>
    <w:rsid w:val="004E0B4D"/>
    <w:rsid w:val="004E258C"/>
    <w:rsid w:val="004E36FA"/>
    <w:rsid w:val="004E41F9"/>
    <w:rsid w:val="005012F2"/>
    <w:rsid w:val="00502B9F"/>
    <w:rsid w:val="00506277"/>
    <w:rsid w:val="00507EE1"/>
    <w:rsid w:val="00511A88"/>
    <w:rsid w:val="00513CF4"/>
    <w:rsid w:val="00527610"/>
    <w:rsid w:val="00530D5A"/>
    <w:rsid w:val="00533B29"/>
    <w:rsid w:val="00542828"/>
    <w:rsid w:val="00542C37"/>
    <w:rsid w:val="00544A48"/>
    <w:rsid w:val="005569CD"/>
    <w:rsid w:val="00557251"/>
    <w:rsid w:val="005605A6"/>
    <w:rsid w:val="00560739"/>
    <w:rsid w:val="00565EAE"/>
    <w:rsid w:val="00573F0C"/>
    <w:rsid w:val="0057551C"/>
    <w:rsid w:val="005800D8"/>
    <w:rsid w:val="005823B4"/>
    <w:rsid w:val="005926FC"/>
    <w:rsid w:val="00594831"/>
    <w:rsid w:val="005979C3"/>
    <w:rsid w:val="00597AA9"/>
    <w:rsid w:val="005A39C8"/>
    <w:rsid w:val="005B009B"/>
    <w:rsid w:val="005B41E0"/>
    <w:rsid w:val="005B4C9E"/>
    <w:rsid w:val="005B7729"/>
    <w:rsid w:val="005B7AEA"/>
    <w:rsid w:val="005C3720"/>
    <w:rsid w:val="005C42D3"/>
    <w:rsid w:val="005D0E9B"/>
    <w:rsid w:val="005E26D8"/>
    <w:rsid w:val="005E72FA"/>
    <w:rsid w:val="005F2C08"/>
    <w:rsid w:val="005F305A"/>
    <w:rsid w:val="005F390D"/>
    <w:rsid w:val="005F4761"/>
    <w:rsid w:val="005F6E5D"/>
    <w:rsid w:val="00600CC6"/>
    <w:rsid w:val="006023E5"/>
    <w:rsid w:val="00603872"/>
    <w:rsid w:val="00605EF3"/>
    <w:rsid w:val="00612F2E"/>
    <w:rsid w:val="006155F9"/>
    <w:rsid w:val="00625700"/>
    <w:rsid w:val="00626857"/>
    <w:rsid w:val="00650C25"/>
    <w:rsid w:val="006519A6"/>
    <w:rsid w:val="006523A7"/>
    <w:rsid w:val="00655E45"/>
    <w:rsid w:val="00663153"/>
    <w:rsid w:val="006637A1"/>
    <w:rsid w:val="00665F8D"/>
    <w:rsid w:val="00667173"/>
    <w:rsid w:val="006671DF"/>
    <w:rsid w:val="00667B27"/>
    <w:rsid w:val="00670CB4"/>
    <w:rsid w:val="006770D6"/>
    <w:rsid w:val="00681098"/>
    <w:rsid w:val="00681A61"/>
    <w:rsid w:val="006820B5"/>
    <w:rsid w:val="00685AEC"/>
    <w:rsid w:val="006941DF"/>
    <w:rsid w:val="00697A88"/>
    <w:rsid w:val="006A1C78"/>
    <w:rsid w:val="006A3476"/>
    <w:rsid w:val="006A3682"/>
    <w:rsid w:val="006A6AE2"/>
    <w:rsid w:val="006B2537"/>
    <w:rsid w:val="006B26EA"/>
    <w:rsid w:val="006B35FD"/>
    <w:rsid w:val="006B7193"/>
    <w:rsid w:val="006D0EF1"/>
    <w:rsid w:val="006D39A2"/>
    <w:rsid w:val="006E1366"/>
    <w:rsid w:val="006E4C83"/>
    <w:rsid w:val="006E5B4E"/>
    <w:rsid w:val="006E626D"/>
    <w:rsid w:val="006F0E19"/>
    <w:rsid w:val="006F1D96"/>
    <w:rsid w:val="00700E34"/>
    <w:rsid w:val="007072E3"/>
    <w:rsid w:val="00711E99"/>
    <w:rsid w:val="007130F0"/>
    <w:rsid w:val="0071387E"/>
    <w:rsid w:val="00713B3F"/>
    <w:rsid w:val="007155E3"/>
    <w:rsid w:val="00717E24"/>
    <w:rsid w:val="00721701"/>
    <w:rsid w:val="0072464A"/>
    <w:rsid w:val="007321A6"/>
    <w:rsid w:val="007328BE"/>
    <w:rsid w:val="00733299"/>
    <w:rsid w:val="00737C2A"/>
    <w:rsid w:val="00743D76"/>
    <w:rsid w:val="0075420D"/>
    <w:rsid w:val="00754453"/>
    <w:rsid w:val="007551FD"/>
    <w:rsid w:val="00760B6C"/>
    <w:rsid w:val="00763C70"/>
    <w:rsid w:val="007657B4"/>
    <w:rsid w:val="007718BD"/>
    <w:rsid w:val="00771CF9"/>
    <w:rsid w:val="00774447"/>
    <w:rsid w:val="00775411"/>
    <w:rsid w:val="007916CD"/>
    <w:rsid w:val="007930B7"/>
    <w:rsid w:val="007934F5"/>
    <w:rsid w:val="00793E9F"/>
    <w:rsid w:val="00797DE5"/>
    <w:rsid w:val="007A26BA"/>
    <w:rsid w:val="007B5E79"/>
    <w:rsid w:val="007C5651"/>
    <w:rsid w:val="007C74BC"/>
    <w:rsid w:val="007D023A"/>
    <w:rsid w:val="007D2656"/>
    <w:rsid w:val="007D351A"/>
    <w:rsid w:val="007D7FE6"/>
    <w:rsid w:val="007E3991"/>
    <w:rsid w:val="007E5E53"/>
    <w:rsid w:val="007E654D"/>
    <w:rsid w:val="007F2C54"/>
    <w:rsid w:val="007F4DD7"/>
    <w:rsid w:val="007F7B84"/>
    <w:rsid w:val="0080076B"/>
    <w:rsid w:val="00801A69"/>
    <w:rsid w:val="0080276D"/>
    <w:rsid w:val="00812CCF"/>
    <w:rsid w:val="00820AAE"/>
    <w:rsid w:val="00820C7B"/>
    <w:rsid w:val="00824EB5"/>
    <w:rsid w:val="00836870"/>
    <w:rsid w:val="0084792A"/>
    <w:rsid w:val="00855B08"/>
    <w:rsid w:val="00857619"/>
    <w:rsid w:val="00861B6A"/>
    <w:rsid w:val="00861C0C"/>
    <w:rsid w:val="00875193"/>
    <w:rsid w:val="008862D1"/>
    <w:rsid w:val="00890C70"/>
    <w:rsid w:val="008948FB"/>
    <w:rsid w:val="008960C4"/>
    <w:rsid w:val="00896A41"/>
    <w:rsid w:val="008A00C0"/>
    <w:rsid w:val="008A40FB"/>
    <w:rsid w:val="008A4F47"/>
    <w:rsid w:val="008A6CC7"/>
    <w:rsid w:val="008A737E"/>
    <w:rsid w:val="008B03C3"/>
    <w:rsid w:val="008B5708"/>
    <w:rsid w:val="008B78AA"/>
    <w:rsid w:val="008C14B4"/>
    <w:rsid w:val="008D2F1F"/>
    <w:rsid w:val="008D39F9"/>
    <w:rsid w:val="008D4D7A"/>
    <w:rsid w:val="008D5160"/>
    <w:rsid w:val="008D6B2F"/>
    <w:rsid w:val="008E18EF"/>
    <w:rsid w:val="008E2FAB"/>
    <w:rsid w:val="008E6B90"/>
    <w:rsid w:val="00900918"/>
    <w:rsid w:val="009046B8"/>
    <w:rsid w:val="00904C5F"/>
    <w:rsid w:val="0090706C"/>
    <w:rsid w:val="009157FC"/>
    <w:rsid w:val="00917183"/>
    <w:rsid w:val="00917288"/>
    <w:rsid w:val="00921119"/>
    <w:rsid w:val="009212A5"/>
    <w:rsid w:val="00925DD6"/>
    <w:rsid w:val="009277D5"/>
    <w:rsid w:val="009322EC"/>
    <w:rsid w:val="00933089"/>
    <w:rsid w:val="00933D41"/>
    <w:rsid w:val="00933FE8"/>
    <w:rsid w:val="009374B5"/>
    <w:rsid w:val="0094022B"/>
    <w:rsid w:val="0094218E"/>
    <w:rsid w:val="00942F43"/>
    <w:rsid w:val="00946E0D"/>
    <w:rsid w:val="00950DEE"/>
    <w:rsid w:val="0095133E"/>
    <w:rsid w:val="0095202B"/>
    <w:rsid w:val="0095449B"/>
    <w:rsid w:val="00955DD3"/>
    <w:rsid w:val="00961E1B"/>
    <w:rsid w:val="00963327"/>
    <w:rsid w:val="00967E1D"/>
    <w:rsid w:val="00974522"/>
    <w:rsid w:val="00981055"/>
    <w:rsid w:val="00983565"/>
    <w:rsid w:val="00985BCE"/>
    <w:rsid w:val="009926B3"/>
    <w:rsid w:val="009A5282"/>
    <w:rsid w:val="009A616B"/>
    <w:rsid w:val="009A7215"/>
    <w:rsid w:val="009A736C"/>
    <w:rsid w:val="009B1A3F"/>
    <w:rsid w:val="009B6ED7"/>
    <w:rsid w:val="009B7F32"/>
    <w:rsid w:val="009C13EE"/>
    <w:rsid w:val="009C26BD"/>
    <w:rsid w:val="009C5E17"/>
    <w:rsid w:val="009C6F20"/>
    <w:rsid w:val="009D01EA"/>
    <w:rsid w:val="009D3648"/>
    <w:rsid w:val="009D4394"/>
    <w:rsid w:val="009D7236"/>
    <w:rsid w:val="009D73F0"/>
    <w:rsid w:val="009E1320"/>
    <w:rsid w:val="009E5B24"/>
    <w:rsid w:val="009F1405"/>
    <w:rsid w:val="009F3B13"/>
    <w:rsid w:val="00A033C3"/>
    <w:rsid w:val="00A13488"/>
    <w:rsid w:val="00A139B1"/>
    <w:rsid w:val="00A24EC0"/>
    <w:rsid w:val="00A27E36"/>
    <w:rsid w:val="00A30C8D"/>
    <w:rsid w:val="00A30E2D"/>
    <w:rsid w:val="00A353BB"/>
    <w:rsid w:val="00A36D4C"/>
    <w:rsid w:val="00A402FA"/>
    <w:rsid w:val="00A43A13"/>
    <w:rsid w:val="00A537CD"/>
    <w:rsid w:val="00A61060"/>
    <w:rsid w:val="00A6240F"/>
    <w:rsid w:val="00A62FEE"/>
    <w:rsid w:val="00A63444"/>
    <w:rsid w:val="00A639AE"/>
    <w:rsid w:val="00A668D3"/>
    <w:rsid w:val="00A71820"/>
    <w:rsid w:val="00A828ED"/>
    <w:rsid w:val="00A84809"/>
    <w:rsid w:val="00AA0291"/>
    <w:rsid w:val="00AA24C0"/>
    <w:rsid w:val="00AA65ED"/>
    <w:rsid w:val="00AB57A8"/>
    <w:rsid w:val="00AC27F3"/>
    <w:rsid w:val="00AC563E"/>
    <w:rsid w:val="00AE001B"/>
    <w:rsid w:val="00AE04A5"/>
    <w:rsid w:val="00AE3338"/>
    <w:rsid w:val="00AE576A"/>
    <w:rsid w:val="00AF2747"/>
    <w:rsid w:val="00AF4FE1"/>
    <w:rsid w:val="00B00D31"/>
    <w:rsid w:val="00B01776"/>
    <w:rsid w:val="00B01DE6"/>
    <w:rsid w:val="00B03C0A"/>
    <w:rsid w:val="00B06EAF"/>
    <w:rsid w:val="00B06FF7"/>
    <w:rsid w:val="00B16E5B"/>
    <w:rsid w:val="00B16F85"/>
    <w:rsid w:val="00B17F6E"/>
    <w:rsid w:val="00B217E0"/>
    <w:rsid w:val="00B23462"/>
    <w:rsid w:val="00B249F8"/>
    <w:rsid w:val="00B250DB"/>
    <w:rsid w:val="00B25657"/>
    <w:rsid w:val="00B33BBA"/>
    <w:rsid w:val="00B342E4"/>
    <w:rsid w:val="00B35544"/>
    <w:rsid w:val="00B37E81"/>
    <w:rsid w:val="00B43031"/>
    <w:rsid w:val="00B435CF"/>
    <w:rsid w:val="00B444CE"/>
    <w:rsid w:val="00B47250"/>
    <w:rsid w:val="00B51282"/>
    <w:rsid w:val="00B51915"/>
    <w:rsid w:val="00B526DA"/>
    <w:rsid w:val="00B6039A"/>
    <w:rsid w:val="00B60BB4"/>
    <w:rsid w:val="00B648C0"/>
    <w:rsid w:val="00B750CA"/>
    <w:rsid w:val="00B777CD"/>
    <w:rsid w:val="00B81FDF"/>
    <w:rsid w:val="00B83787"/>
    <w:rsid w:val="00B841C0"/>
    <w:rsid w:val="00B8747E"/>
    <w:rsid w:val="00B90097"/>
    <w:rsid w:val="00B97D6B"/>
    <w:rsid w:val="00BA6BBB"/>
    <w:rsid w:val="00BB05C5"/>
    <w:rsid w:val="00BB20CB"/>
    <w:rsid w:val="00BB3A21"/>
    <w:rsid w:val="00BB420A"/>
    <w:rsid w:val="00BB4B88"/>
    <w:rsid w:val="00BB5C8B"/>
    <w:rsid w:val="00BC130A"/>
    <w:rsid w:val="00BC197E"/>
    <w:rsid w:val="00BC3D53"/>
    <w:rsid w:val="00BC68F9"/>
    <w:rsid w:val="00BD3AFC"/>
    <w:rsid w:val="00BD5200"/>
    <w:rsid w:val="00BE2784"/>
    <w:rsid w:val="00BE2BB6"/>
    <w:rsid w:val="00BF3E6C"/>
    <w:rsid w:val="00C01097"/>
    <w:rsid w:val="00C0172E"/>
    <w:rsid w:val="00C02C24"/>
    <w:rsid w:val="00C03A8B"/>
    <w:rsid w:val="00C058EB"/>
    <w:rsid w:val="00C066CF"/>
    <w:rsid w:val="00C13A67"/>
    <w:rsid w:val="00C16283"/>
    <w:rsid w:val="00C167B0"/>
    <w:rsid w:val="00C17B82"/>
    <w:rsid w:val="00C17D31"/>
    <w:rsid w:val="00C236A8"/>
    <w:rsid w:val="00C37D3F"/>
    <w:rsid w:val="00C439D1"/>
    <w:rsid w:val="00C54478"/>
    <w:rsid w:val="00C5488C"/>
    <w:rsid w:val="00C601D3"/>
    <w:rsid w:val="00C613ED"/>
    <w:rsid w:val="00C72347"/>
    <w:rsid w:val="00C72BC7"/>
    <w:rsid w:val="00C7433B"/>
    <w:rsid w:val="00C8124B"/>
    <w:rsid w:val="00C82EC1"/>
    <w:rsid w:val="00C906A5"/>
    <w:rsid w:val="00C91363"/>
    <w:rsid w:val="00C93953"/>
    <w:rsid w:val="00C950ED"/>
    <w:rsid w:val="00CA2DE4"/>
    <w:rsid w:val="00CA3522"/>
    <w:rsid w:val="00CA7E19"/>
    <w:rsid w:val="00CB426C"/>
    <w:rsid w:val="00CB5259"/>
    <w:rsid w:val="00CB5492"/>
    <w:rsid w:val="00CB58D3"/>
    <w:rsid w:val="00CC2CBA"/>
    <w:rsid w:val="00CD1E7C"/>
    <w:rsid w:val="00CD4A4F"/>
    <w:rsid w:val="00CE047F"/>
    <w:rsid w:val="00CE31CC"/>
    <w:rsid w:val="00CE6F78"/>
    <w:rsid w:val="00CF27CA"/>
    <w:rsid w:val="00CF3C20"/>
    <w:rsid w:val="00CF5FD4"/>
    <w:rsid w:val="00D032AE"/>
    <w:rsid w:val="00D0585A"/>
    <w:rsid w:val="00D21D2A"/>
    <w:rsid w:val="00D25D92"/>
    <w:rsid w:val="00D36293"/>
    <w:rsid w:val="00D44899"/>
    <w:rsid w:val="00D45546"/>
    <w:rsid w:val="00D53AFC"/>
    <w:rsid w:val="00D5442F"/>
    <w:rsid w:val="00D562C2"/>
    <w:rsid w:val="00D61784"/>
    <w:rsid w:val="00D6472B"/>
    <w:rsid w:val="00D652B6"/>
    <w:rsid w:val="00D66616"/>
    <w:rsid w:val="00D6724D"/>
    <w:rsid w:val="00D726B8"/>
    <w:rsid w:val="00D74F8A"/>
    <w:rsid w:val="00D85064"/>
    <w:rsid w:val="00D87148"/>
    <w:rsid w:val="00D874B9"/>
    <w:rsid w:val="00D90A22"/>
    <w:rsid w:val="00D93280"/>
    <w:rsid w:val="00D93762"/>
    <w:rsid w:val="00D93E2D"/>
    <w:rsid w:val="00D9631C"/>
    <w:rsid w:val="00D96D88"/>
    <w:rsid w:val="00DA07B5"/>
    <w:rsid w:val="00DC0774"/>
    <w:rsid w:val="00DD05DF"/>
    <w:rsid w:val="00DD4589"/>
    <w:rsid w:val="00DD665D"/>
    <w:rsid w:val="00DE373F"/>
    <w:rsid w:val="00DE49CD"/>
    <w:rsid w:val="00DE6573"/>
    <w:rsid w:val="00DF0597"/>
    <w:rsid w:val="00DF2331"/>
    <w:rsid w:val="00DF2DB8"/>
    <w:rsid w:val="00E01F68"/>
    <w:rsid w:val="00E01FB4"/>
    <w:rsid w:val="00E07BCC"/>
    <w:rsid w:val="00E17D0B"/>
    <w:rsid w:val="00E17F60"/>
    <w:rsid w:val="00E23F0D"/>
    <w:rsid w:val="00E25FB7"/>
    <w:rsid w:val="00E465E5"/>
    <w:rsid w:val="00E60C67"/>
    <w:rsid w:val="00E656AC"/>
    <w:rsid w:val="00E677AB"/>
    <w:rsid w:val="00E721E3"/>
    <w:rsid w:val="00E72FB9"/>
    <w:rsid w:val="00E84441"/>
    <w:rsid w:val="00E9224B"/>
    <w:rsid w:val="00E96529"/>
    <w:rsid w:val="00EA07D1"/>
    <w:rsid w:val="00EB1021"/>
    <w:rsid w:val="00EB78D0"/>
    <w:rsid w:val="00EC4C3F"/>
    <w:rsid w:val="00EC7B6E"/>
    <w:rsid w:val="00EC7DE6"/>
    <w:rsid w:val="00ED0C46"/>
    <w:rsid w:val="00ED182A"/>
    <w:rsid w:val="00ED1B22"/>
    <w:rsid w:val="00ED691D"/>
    <w:rsid w:val="00EE64ED"/>
    <w:rsid w:val="00EF169E"/>
    <w:rsid w:val="00EF54AE"/>
    <w:rsid w:val="00EF572F"/>
    <w:rsid w:val="00EF699C"/>
    <w:rsid w:val="00F03442"/>
    <w:rsid w:val="00F064C6"/>
    <w:rsid w:val="00F07F9E"/>
    <w:rsid w:val="00F111FA"/>
    <w:rsid w:val="00F23383"/>
    <w:rsid w:val="00F23785"/>
    <w:rsid w:val="00F23BB3"/>
    <w:rsid w:val="00F25BF6"/>
    <w:rsid w:val="00F26051"/>
    <w:rsid w:val="00F2729B"/>
    <w:rsid w:val="00F30CEA"/>
    <w:rsid w:val="00F349E5"/>
    <w:rsid w:val="00F36FAE"/>
    <w:rsid w:val="00F443F8"/>
    <w:rsid w:val="00F50991"/>
    <w:rsid w:val="00F60128"/>
    <w:rsid w:val="00F66438"/>
    <w:rsid w:val="00F67AED"/>
    <w:rsid w:val="00F67C41"/>
    <w:rsid w:val="00F77D03"/>
    <w:rsid w:val="00F82E2B"/>
    <w:rsid w:val="00F83AE8"/>
    <w:rsid w:val="00F85AD0"/>
    <w:rsid w:val="00F90739"/>
    <w:rsid w:val="00F9230E"/>
    <w:rsid w:val="00F95C81"/>
    <w:rsid w:val="00F95E43"/>
    <w:rsid w:val="00FA0007"/>
    <w:rsid w:val="00FA622B"/>
    <w:rsid w:val="00FB24CA"/>
    <w:rsid w:val="00FC02CD"/>
    <w:rsid w:val="00FC328F"/>
    <w:rsid w:val="00FC684B"/>
    <w:rsid w:val="00FD0270"/>
    <w:rsid w:val="00FD0A82"/>
    <w:rsid w:val="00FD380D"/>
    <w:rsid w:val="00FD4485"/>
    <w:rsid w:val="00FF0A53"/>
    <w:rsid w:val="00FF3B7D"/>
    <w:rsid w:val="00FF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BF5C"/>
  <w15:chartTrackingRefBased/>
  <w15:docId w15:val="{EA0E3973-3865-4138-80B6-F45308C7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0D8"/>
  </w:style>
  <w:style w:type="paragraph" w:styleId="Heading1">
    <w:name w:val="heading 1"/>
    <w:basedOn w:val="Normal"/>
    <w:next w:val="Normal"/>
    <w:link w:val="Heading1Char"/>
    <w:autoRedefine/>
    <w:uiPriority w:val="9"/>
    <w:qFormat/>
    <w:rsid w:val="007C74BC"/>
    <w:pPr>
      <w:keepNext/>
      <w:keepLines/>
      <w:shd w:val="clear" w:color="auto" w:fill="FFFFFF"/>
      <w:spacing w:before="120" w:after="120" w:line="276" w:lineRule="auto"/>
      <w:outlineLvl w:val="0"/>
    </w:pPr>
    <w:rPr>
      <w:rFonts w:ascii="Times New Roman" w:eastAsia="Times New Roman" w:hAnsi="Times New Roman" w:cs="Times New Roman"/>
      <w:sz w:val="24"/>
      <w:szCs w:val="24"/>
      <w:bdr w:val="none" w:sz="0" w:space="0" w:color="auto" w:frame="1"/>
    </w:rPr>
  </w:style>
  <w:style w:type="paragraph" w:styleId="Heading3">
    <w:name w:val="heading 3"/>
    <w:basedOn w:val="Normal"/>
    <w:next w:val="Normal"/>
    <w:link w:val="Heading3Char"/>
    <w:uiPriority w:val="9"/>
    <w:unhideWhenUsed/>
    <w:qFormat/>
    <w:rsid w:val="00015E51"/>
    <w:pPr>
      <w:keepNext/>
      <w:keepLines/>
      <w:spacing w:before="280" w:after="240" w:line="276" w:lineRule="auto"/>
      <w:jc w:val="both"/>
      <w:outlineLvl w:val="2"/>
    </w:pPr>
    <w:rPr>
      <w:rFonts w:ascii="Times New Roman" w:eastAsiaTheme="majorEastAsia" w:hAnsi="Times New Roman" w:cstheme="majorBidi"/>
      <w:b/>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BC"/>
    <w:rPr>
      <w:rFonts w:ascii="Times New Roman" w:eastAsia="Times New Roman" w:hAnsi="Times New Roman" w:cs="Times New Roman"/>
      <w:sz w:val="24"/>
      <w:szCs w:val="24"/>
      <w:bdr w:val="none" w:sz="0" w:space="0" w:color="auto" w:frame="1"/>
      <w:shd w:val="clear" w:color="auto" w:fill="FFFFFF"/>
    </w:rPr>
  </w:style>
  <w:style w:type="paragraph" w:styleId="NormalWeb">
    <w:name w:val="Normal (Web)"/>
    <w:basedOn w:val="Normal"/>
    <w:uiPriority w:val="99"/>
    <w:unhideWhenUsed/>
    <w:rsid w:val="00DE6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5E51"/>
    <w:rPr>
      <w:rFonts w:ascii="Times New Roman" w:eastAsiaTheme="majorEastAsia" w:hAnsi="Times New Roman" w:cstheme="majorBidi"/>
      <w:b/>
      <w:color w:val="385623" w:themeColor="accent6" w:themeShade="80"/>
      <w:sz w:val="24"/>
      <w:szCs w:val="24"/>
    </w:rPr>
  </w:style>
  <w:style w:type="paragraph" w:styleId="Header">
    <w:name w:val="header"/>
    <w:basedOn w:val="Normal"/>
    <w:link w:val="HeaderChar"/>
    <w:uiPriority w:val="99"/>
    <w:unhideWhenUsed/>
    <w:rsid w:val="00755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1FD"/>
  </w:style>
  <w:style w:type="paragraph" w:styleId="Footer">
    <w:name w:val="footer"/>
    <w:basedOn w:val="Normal"/>
    <w:link w:val="FooterChar"/>
    <w:uiPriority w:val="99"/>
    <w:unhideWhenUsed/>
    <w:rsid w:val="00755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1FD"/>
  </w:style>
  <w:style w:type="character" w:styleId="CommentReference">
    <w:name w:val="annotation reference"/>
    <w:basedOn w:val="DefaultParagraphFont"/>
    <w:uiPriority w:val="99"/>
    <w:semiHidden/>
    <w:unhideWhenUsed/>
    <w:rsid w:val="00B23462"/>
    <w:rPr>
      <w:sz w:val="16"/>
      <w:szCs w:val="16"/>
    </w:rPr>
  </w:style>
  <w:style w:type="paragraph" w:styleId="CommentText">
    <w:name w:val="annotation text"/>
    <w:basedOn w:val="Normal"/>
    <w:link w:val="CommentTextChar"/>
    <w:uiPriority w:val="99"/>
    <w:unhideWhenUsed/>
    <w:rsid w:val="00B23462"/>
    <w:pPr>
      <w:spacing w:line="240" w:lineRule="auto"/>
    </w:pPr>
    <w:rPr>
      <w:sz w:val="20"/>
      <w:szCs w:val="20"/>
    </w:rPr>
  </w:style>
  <w:style w:type="character" w:customStyle="1" w:styleId="CommentTextChar">
    <w:name w:val="Comment Text Char"/>
    <w:basedOn w:val="DefaultParagraphFont"/>
    <w:link w:val="CommentText"/>
    <w:uiPriority w:val="99"/>
    <w:rsid w:val="00B23462"/>
    <w:rPr>
      <w:sz w:val="20"/>
      <w:szCs w:val="20"/>
    </w:rPr>
  </w:style>
  <w:style w:type="paragraph" w:styleId="CommentSubject">
    <w:name w:val="annotation subject"/>
    <w:basedOn w:val="CommentText"/>
    <w:next w:val="CommentText"/>
    <w:link w:val="CommentSubjectChar"/>
    <w:uiPriority w:val="99"/>
    <w:semiHidden/>
    <w:unhideWhenUsed/>
    <w:rsid w:val="00B23462"/>
    <w:rPr>
      <w:b/>
      <w:bCs/>
    </w:rPr>
  </w:style>
  <w:style w:type="character" w:customStyle="1" w:styleId="CommentSubjectChar">
    <w:name w:val="Comment Subject Char"/>
    <w:basedOn w:val="CommentTextChar"/>
    <w:link w:val="CommentSubject"/>
    <w:uiPriority w:val="99"/>
    <w:semiHidden/>
    <w:rsid w:val="00B23462"/>
    <w:rPr>
      <w:b/>
      <w:bCs/>
      <w:sz w:val="20"/>
      <w:szCs w:val="20"/>
    </w:rPr>
  </w:style>
  <w:style w:type="character" w:styleId="Strong">
    <w:name w:val="Strong"/>
    <w:basedOn w:val="DefaultParagraphFont"/>
    <w:uiPriority w:val="22"/>
    <w:qFormat/>
    <w:rsid w:val="003044F7"/>
    <w:rPr>
      <w:b/>
      <w:bCs/>
    </w:rPr>
  </w:style>
  <w:style w:type="paragraph" w:styleId="ListParagraph">
    <w:name w:val="List Paragraph"/>
    <w:basedOn w:val="Normal"/>
    <w:uiPriority w:val="34"/>
    <w:qFormat/>
    <w:rsid w:val="00054897"/>
    <w:pPr>
      <w:ind w:left="720"/>
      <w:contextualSpacing/>
    </w:pPr>
  </w:style>
  <w:style w:type="character" w:customStyle="1" w:styleId="author">
    <w:name w:val="author"/>
    <w:basedOn w:val="DefaultParagraphFont"/>
    <w:rsid w:val="002B7CFB"/>
  </w:style>
  <w:style w:type="character" w:customStyle="1" w:styleId="pubyear">
    <w:name w:val="pubyear"/>
    <w:basedOn w:val="DefaultParagraphFont"/>
    <w:rsid w:val="002B7CFB"/>
  </w:style>
  <w:style w:type="character" w:customStyle="1" w:styleId="articletitle">
    <w:name w:val="articletitle"/>
    <w:basedOn w:val="DefaultParagraphFont"/>
    <w:rsid w:val="002B7CFB"/>
  </w:style>
  <w:style w:type="character" w:customStyle="1" w:styleId="vol">
    <w:name w:val="vol"/>
    <w:basedOn w:val="DefaultParagraphFont"/>
    <w:rsid w:val="002B7CFB"/>
  </w:style>
  <w:style w:type="character" w:customStyle="1" w:styleId="pagefirst">
    <w:name w:val="pagefirst"/>
    <w:basedOn w:val="DefaultParagraphFont"/>
    <w:rsid w:val="002B7CFB"/>
  </w:style>
  <w:style w:type="character" w:customStyle="1" w:styleId="pagelast">
    <w:name w:val="pagelast"/>
    <w:basedOn w:val="DefaultParagraphFont"/>
    <w:rsid w:val="002B7CFB"/>
  </w:style>
  <w:style w:type="paragraph" w:customStyle="1" w:styleId="full-docsum">
    <w:name w:val="full-docsum"/>
    <w:basedOn w:val="Normal"/>
    <w:rsid w:val="009046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46B8"/>
    <w:rPr>
      <w:color w:val="0000FF"/>
      <w:u w:val="single"/>
    </w:rPr>
  </w:style>
  <w:style w:type="character" w:customStyle="1" w:styleId="docsum-authors">
    <w:name w:val="docsum-authors"/>
    <w:basedOn w:val="DefaultParagraphFont"/>
    <w:rsid w:val="009046B8"/>
  </w:style>
  <w:style w:type="character" w:customStyle="1" w:styleId="docsum-journal-citation">
    <w:name w:val="docsum-journal-citation"/>
    <w:basedOn w:val="DefaultParagraphFont"/>
    <w:rsid w:val="009046B8"/>
  </w:style>
  <w:style w:type="character" w:customStyle="1" w:styleId="citation-part">
    <w:name w:val="citation-part"/>
    <w:basedOn w:val="DefaultParagraphFont"/>
    <w:rsid w:val="009046B8"/>
  </w:style>
  <w:style w:type="character" w:customStyle="1" w:styleId="docsum-pmid">
    <w:name w:val="docsum-pmid"/>
    <w:basedOn w:val="DefaultParagraphFont"/>
    <w:rsid w:val="009046B8"/>
  </w:style>
  <w:style w:type="paragraph" w:customStyle="1" w:styleId="Default">
    <w:name w:val="Default"/>
    <w:rsid w:val="00CB426C"/>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UnresolvedMention1">
    <w:name w:val="Unresolved Mention1"/>
    <w:basedOn w:val="DefaultParagraphFont"/>
    <w:uiPriority w:val="99"/>
    <w:semiHidden/>
    <w:unhideWhenUsed/>
    <w:rsid w:val="006D0EF1"/>
    <w:rPr>
      <w:color w:val="605E5C"/>
      <w:shd w:val="clear" w:color="auto" w:fill="E1DFDD"/>
    </w:rPr>
  </w:style>
  <w:style w:type="character" w:styleId="LineNumber">
    <w:name w:val="line number"/>
    <w:basedOn w:val="DefaultParagraphFont"/>
    <w:uiPriority w:val="99"/>
    <w:semiHidden/>
    <w:unhideWhenUsed/>
    <w:rsid w:val="00AA65ED"/>
  </w:style>
  <w:style w:type="table" w:styleId="TableGrid">
    <w:name w:val="Table Grid"/>
    <w:basedOn w:val="TableNormal"/>
    <w:uiPriority w:val="39"/>
    <w:rsid w:val="0025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pubmed.ncbi.nlm.nih.gov/12221262/"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pubmed.ncbi.nlm.nih.gov/12221273/"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onlinelibrary.wiley.com/authored-by/Lindberg/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onlinelibrary.wiley.com/authored-by/Changezi/F."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Sheku Kanu</dc:creator>
  <cp:keywords/>
  <dc:description/>
  <cp:lastModifiedBy>SDI 1022</cp:lastModifiedBy>
  <cp:revision>5</cp:revision>
  <dcterms:created xsi:type="dcterms:W3CDTF">2026-02-26T19:32:00Z</dcterms:created>
  <dcterms:modified xsi:type="dcterms:W3CDTF">2026-02-27T08:59:00Z</dcterms:modified>
</cp:coreProperties>
</file>