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F19" w:rsidRDefault="00F73F19" w:rsidP="00D93FEA">
      <w:pPr>
        <w:spacing w:line="360" w:lineRule="auto"/>
        <w:jc w:val="center"/>
        <w:rPr>
          <w:b/>
          <w:bCs/>
        </w:rPr>
      </w:pPr>
      <w:r w:rsidRPr="00F73F19">
        <w:rPr>
          <w:b/>
          <w:bCs/>
        </w:rPr>
        <w:t>Review Article</w:t>
      </w:r>
    </w:p>
    <w:p w:rsidR="00F73F19" w:rsidRDefault="00F73F19" w:rsidP="00D93FEA">
      <w:pPr>
        <w:spacing w:line="360" w:lineRule="auto"/>
        <w:jc w:val="center"/>
        <w:rPr>
          <w:b/>
          <w:bCs/>
        </w:rPr>
      </w:pPr>
    </w:p>
    <w:p w:rsidR="005B63B0" w:rsidRDefault="009D5876" w:rsidP="00D93FEA">
      <w:pPr>
        <w:spacing w:line="360" w:lineRule="auto"/>
        <w:jc w:val="center"/>
        <w:rPr>
          <w:b/>
          <w:bCs/>
        </w:rPr>
      </w:pPr>
      <w:r>
        <w:rPr>
          <w:b/>
          <w:bCs/>
        </w:rPr>
        <w:t>Behavioural Nudges in Agricultural Extension: A Systematic Review of Strategies and Frameworks to Influence Farmers Decision Making</w:t>
      </w:r>
    </w:p>
    <w:p w:rsidR="005B63B0" w:rsidRDefault="008F099C" w:rsidP="005B63B0">
      <w:pPr>
        <w:jc w:val="both"/>
        <w:rPr>
          <w:b/>
          <w:bCs/>
        </w:rPr>
      </w:pPr>
      <w:r>
        <w:rPr>
          <w:b/>
          <w:bCs/>
        </w:rPr>
        <w:t xml:space="preserve">Abstract </w:t>
      </w:r>
    </w:p>
    <w:p w:rsidR="00450A8E" w:rsidRPr="00450A8E" w:rsidRDefault="00CD5326" w:rsidP="005C1F55">
      <w:pPr>
        <w:spacing w:line="360" w:lineRule="auto"/>
        <w:ind w:firstLine="720"/>
        <w:jc w:val="both"/>
        <w:rPr>
          <w:rFonts w:eastAsia="Times New Roman"/>
          <w:kern w:val="0"/>
          <w:lang w:val="en-US" w:bidi="ta-IN"/>
        </w:rPr>
      </w:pPr>
      <w:r w:rsidRPr="00CD5326">
        <w:rPr>
          <w:rFonts w:eastAsia="Times New Roman"/>
          <w:kern w:val="0"/>
          <w:lang w:val="en-US" w:bidi="ta-IN"/>
        </w:rPr>
        <w:t>Nudge theory, which has its roots in behavioral economics, has become well-known as a strategy for influencing choices without limiting personal freedom. Conventional methods of agricultural extension have mostly depended on the distribution of knowledge and financial incentives, presuming that farmers are logical decision-makers. However, empirical data shows that social norms, risk perceptions, cognitive biases, and contextual limitations frequently impact farmers' decisions, reducing the efficacy of c</w:t>
      </w:r>
      <w:r w:rsidR="00450A8E">
        <w:rPr>
          <w:rFonts w:eastAsia="Times New Roman"/>
          <w:kern w:val="0"/>
          <w:lang w:val="en-US" w:bidi="ta-IN"/>
        </w:rPr>
        <w:t>onventional extension tactics.</w:t>
      </w:r>
      <w:r w:rsidR="00450A8E">
        <w:rPr>
          <w:rFonts w:eastAsia="Times New Roman"/>
          <w:kern w:val="0"/>
          <w:lang w:val="en-US" w:bidi="ta-IN"/>
        </w:rPr>
        <w:br/>
      </w:r>
      <w:r w:rsidRPr="00CD5326">
        <w:rPr>
          <w:rFonts w:eastAsia="Times New Roman"/>
          <w:kern w:val="0"/>
          <w:lang w:val="en-US" w:bidi="ta-IN"/>
        </w:rPr>
        <w:t xml:space="preserve">The goal of this study is to thoroughly examine the techniques, implementations, and theoretical underpinnings of nudge-based interventions in agricultural extension. Using predetermined inclusion and exclusion criteria, a systematic review technique was implemented, utilizing material from significant academic databases. In order to categorize nudge theories and investigate their empirical applicability in influencing farmers' behavior, pertinent </w:t>
      </w:r>
      <w:r w:rsidR="00BC3258" w:rsidRPr="00CD5326">
        <w:rPr>
          <w:rFonts w:eastAsia="Times New Roman"/>
          <w:kern w:val="0"/>
          <w:lang w:val="en-US" w:bidi="ta-IN"/>
        </w:rPr>
        <w:t>researches were</w:t>
      </w:r>
      <w:r w:rsidRPr="00CD5326">
        <w:rPr>
          <w:rFonts w:eastAsia="Times New Roman"/>
          <w:kern w:val="0"/>
          <w:lang w:val="en-US" w:bidi="ta-IN"/>
        </w:rPr>
        <w:t xml:space="preserve"> examined.</w:t>
      </w:r>
      <w:r w:rsidR="00450A8E">
        <w:rPr>
          <w:rFonts w:eastAsia="Times New Roman"/>
          <w:kern w:val="0"/>
          <w:lang w:val="en-US" w:bidi="ta-IN"/>
        </w:rPr>
        <w:t xml:space="preserve"> </w:t>
      </w:r>
      <w:r w:rsidR="00450A8E" w:rsidRPr="00450A8E">
        <w:rPr>
          <w:rFonts w:eastAsia="Times New Roman"/>
          <w:kern w:val="0"/>
          <w:lang w:val="en-US" w:bidi="ta-IN"/>
        </w:rPr>
        <w:t>The analysis highlights important nudge tactics that have demonstrated promise in boosting adoption of technology, encouraging sustainable agriculture practices, and improving adherence to environmental rules. These tactics include framing, default options, reminders, social comparison, and commitment mechanisms. According to empirical research, farmers' decision-making may be positively impacted by interventions such SMS reminders, social norm messages, and incentive-based nudges. However, these therapies' efficacy varies depending on the contex</w:t>
      </w:r>
      <w:r w:rsidR="00450A8E">
        <w:rPr>
          <w:rFonts w:eastAsia="Times New Roman"/>
          <w:kern w:val="0"/>
          <w:lang w:val="en-US" w:bidi="ta-IN"/>
        </w:rPr>
        <w:t>t and is frequently constrained when used alone. </w:t>
      </w:r>
      <w:r w:rsidR="00450A8E" w:rsidRPr="00450A8E">
        <w:rPr>
          <w:rFonts w:eastAsia="Times New Roman"/>
          <w:kern w:val="0"/>
          <w:lang w:val="en-US" w:bidi="ta-IN"/>
        </w:rPr>
        <w:t>The study comes to the conclusion that policy interventions can be more successful when behavioral insights are incorporated into agricultural extension programs. It emphasizes the necessity of nudge-based strategies that are context-specific, scalable, and supported by empirical evidence in order to promote sustainable agricultural development.</w:t>
      </w:r>
    </w:p>
    <w:p w:rsidR="00B61039" w:rsidRPr="00B61039" w:rsidRDefault="00B61039" w:rsidP="00B61039">
      <w:pPr>
        <w:spacing w:line="360" w:lineRule="auto"/>
        <w:jc w:val="both"/>
        <w:rPr>
          <w:rFonts w:eastAsia="Times New Roman"/>
          <w:kern w:val="0"/>
        </w:rPr>
      </w:pPr>
      <w:r w:rsidRPr="005B63B0">
        <w:rPr>
          <w:rFonts w:eastAsia="Times New Roman"/>
          <w:b/>
          <w:bCs/>
          <w:kern w:val="0"/>
        </w:rPr>
        <w:t xml:space="preserve">Keywords: </w:t>
      </w:r>
      <w:r>
        <w:rPr>
          <w:rFonts w:eastAsia="Times New Roman"/>
          <w:kern w:val="0"/>
        </w:rPr>
        <w:t>Farmer’s Behaviour, Nudging, Strategies, Agricultural Extension, Conceptual Framework and Applications of Nudge.</w:t>
      </w:r>
    </w:p>
    <w:p w:rsidR="0058472B" w:rsidRDefault="0058472B" w:rsidP="005B63B0">
      <w:pPr>
        <w:jc w:val="both"/>
        <w:rPr>
          <w:b/>
          <w:bCs/>
        </w:rPr>
      </w:pPr>
    </w:p>
    <w:p w:rsidR="005B63B0" w:rsidRDefault="005B63B0" w:rsidP="005B63B0">
      <w:pPr>
        <w:jc w:val="both"/>
        <w:rPr>
          <w:b/>
          <w:bCs/>
        </w:rPr>
      </w:pPr>
      <w:r>
        <w:rPr>
          <w:b/>
          <w:bCs/>
        </w:rPr>
        <w:lastRenderedPageBreak/>
        <w:t>Introduction</w:t>
      </w:r>
    </w:p>
    <w:p w:rsidR="005B63B0" w:rsidRDefault="005B63B0" w:rsidP="00B61039">
      <w:pPr>
        <w:spacing w:line="360" w:lineRule="auto"/>
        <w:jc w:val="both"/>
        <w:rPr>
          <w:rFonts w:eastAsia="Times New Roman"/>
          <w:kern w:val="0"/>
        </w:rPr>
      </w:pPr>
      <w:r>
        <w:rPr>
          <w:b/>
          <w:bCs/>
        </w:rPr>
        <w:tab/>
      </w:r>
      <w:r w:rsidRPr="00C959BE">
        <w:t xml:space="preserve">Behaviour is considered as the tendency of individuals or farmers to act and choose a particular course of action over others that they perceive as desirable. </w:t>
      </w:r>
      <w:r w:rsidRPr="00C959BE">
        <w:rPr>
          <w:rFonts w:eastAsia="Times New Roman"/>
          <w:kern w:val="0"/>
        </w:rPr>
        <w:t>Legal tools, financial incentives, advice, and voluntary group actions are some of the institutional mechanisms that can be used to affect farmer behaviour (</w:t>
      </w:r>
      <w:proofErr w:type="spellStart"/>
      <w:r w:rsidRPr="00C959BE">
        <w:rPr>
          <w:rFonts w:eastAsia="Times New Roman"/>
          <w:kern w:val="0"/>
        </w:rPr>
        <w:t>Wondolleck</w:t>
      </w:r>
      <w:proofErr w:type="spellEnd"/>
      <w:r w:rsidRPr="00C959BE">
        <w:rPr>
          <w:rFonts w:eastAsia="Times New Roman"/>
          <w:kern w:val="0"/>
        </w:rPr>
        <w:t xml:space="preserve"> &amp; Yaffee, 2000).</w:t>
      </w:r>
      <w:r w:rsidRPr="00C959BE">
        <w:t xml:space="preserve"> </w:t>
      </w:r>
      <w:r w:rsidRPr="00C959BE">
        <w:rPr>
          <w:rFonts w:eastAsia="Times New Roman"/>
          <w:kern w:val="0"/>
        </w:rPr>
        <w:t xml:space="preserve">Due to the growing cost of litigation, financial penalties, and government subsidies, agricultural extension literature increasingly acknowledges the necessity of farmers taking voluntary action to safeguard resources (Sabatier </w:t>
      </w:r>
      <w:r w:rsidRPr="00C959BE">
        <w:rPr>
          <w:rFonts w:eastAsia="Times New Roman"/>
          <w:i/>
          <w:iCs/>
          <w:kern w:val="0"/>
        </w:rPr>
        <w:t>et al</w:t>
      </w:r>
      <w:r w:rsidRPr="00C959BE">
        <w:rPr>
          <w:rFonts w:eastAsia="Times New Roman"/>
          <w:kern w:val="0"/>
        </w:rPr>
        <w:t xml:space="preserve">., 2005). Additionally, behaviour change that results in voluntary action is said to last over time since it is more likely to get ingrained in societal standards (Ayer, 1997). </w:t>
      </w:r>
      <w:r w:rsidRPr="00C959BE">
        <w:t>Nudging is a concept introduced by Richard H. Thaler and Cass R. Sunstein (2008), defined as a subtle change in choice architecture that influences people’s decisions without restricting their freedom of choice.</w:t>
      </w:r>
      <w:r w:rsidRPr="00C959BE">
        <w:rPr>
          <w:rFonts w:eastAsia="Times New Roman"/>
          <w:kern w:val="0"/>
        </w:rPr>
        <w:t xml:space="preserve"> This strategy raises the adoption rate of desired behaviours while lowering decision-making costs and promotes socially advantageous choices</w:t>
      </w:r>
      <w:r w:rsidR="00B61039">
        <w:rPr>
          <w:rFonts w:eastAsia="Times New Roman"/>
          <w:kern w:val="0"/>
        </w:rPr>
        <w:t>.</w:t>
      </w:r>
      <w:r w:rsidRPr="00C959BE">
        <w:t xml:space="preserve"> It is based on behavioural economics and acknowledges bounded rationality, limited willpower, and self-interest, while also recognising that social factors and cognitive biases such as loss aversion, overconfidence, and inertia often influence decision making. </w:t>
      </w:r>
      <w:r w:rsidRPr="00C959BE">
        <w:rPr>
          <w:rFonts w:eastAsia="Times New Roman"/>
          <w:kern w:val="0"/>
        </w:rPr>
        <w:t xml:space="preserve">Nudging, in contrast to coercive interventions, functions within libertarian paternalism by gently directing decisions without limiting freedom or changing objective results (Thaler, 2018). According to Čop and </w:t>
      </w:r>
      <w:proofErr w:type="spellStart"/>
      <w:r w:rsidRPr="00C959BE">
        <w:rPr>
          <w:rFonts w:eastAsia="Times New Roman"/>
          <w:kern w:val="0"/>
        </w:rPr>
        <w:t>Njavro</w:t>
      </w:r>
      <w:proofErr w:type="spellEnd"/>
      <w:r w:rsidRPr="00C959BE">
        <w:rPr>
          <w:rFonts w:eastAsia="Times New Roman"/>
          <w:kern w:val="0"/>
        </w:rPr>
        <w:t xml:space="preserve"> (2024), the most popular nudging tactics in agricultural economics are social comparison, social norms, and information. Zhang </w:t>
      </w:r>
      <w:r w:rsidRPr="00C959BE">
        <w:rPr>
          <w:i/>
          <w:iCs/>
        </w:rPr>
        <w:t xml:space="preserve">et al. </w:t>
      </w:r>
      <w:r w:rsidRPr="00C959BE">
        <w:rPr>
          <w:rFonts w:eastAsia="Times New Roman"/>
          <w:kern w:val="0"/>
        </w:rPr>
        <w:t xml:space="preserve">(2022) suggested six nudge tactics that combine incentive and cognitive techniques to protect land. In order to strike a balance between market forces and government action, Wu </w:t>
      </w:r>
      <w:r w:rsidRPr="00C959BE">
        <w:rPr>
          <w:rFonts w:eastAsia="Times New Roman"/>
          <w:i/>
          <w:iCs/>
          <w:kern w:val="0"/>
        </w:rPr>
        <w:t>et al</w:t>
      </w:r>
      <w:r w:rsidRPr="00C959BE">
        <w:rPr>
          <w:rFonts w:eastAsia="Times New Roman"/>
          <w:kern w:val="0"/>
        </w:rPr>
        <w:t>. (2021) recommended incorporating nudges into land use planning in agriculture. Nevertheless, research on nudging interventions in agriculture is still dispersed across disciplines, and little synthesis has been done on how they might affect agricultural extension. Extension systems can create behaviourally informed interventions that increase farmers' adoption of sustainable agriculture practices and technology by having a better understanding of nudging tactics.</w:t>
      </w:r>
      <w:r>
        <w:rPr>
          <w:rFonts w:eastAsia="Times New Roman"/>
          <w:kern w:val="0"/>
        </w:rPr>
        <w:t xml:space="preserve"> </w:t>
      </w:r>
      <w:r w:rsidRPr="006705E3">
        <w:rPr>
          <w:rFonts w:eastAsia="Times New Roman"/>
          <w:kern w:val="0"/>
        </w:rPr>
        <w:t xml:space="preserve">Therefore, the purpose of this work is to analyse nudge theory and related tactics in a methodical manner and investigate their possible </w:t>
      </w:r>
      <w:r>
        <w:rPr>
          <w:rFonts w:eastAsia="Times New Roman"/>
          <w:kern w:val="0"/>
        </w:rPr>
        <w:t>applications</w:t>
      </w:r>
      <w:r w:rsidRPr="006705E3">
        <w:rPr>
          <w:rFonts w:eastAsia="Times New Roman"/>
          <w:kern w:val="0"/>
        </w:rPr>
        <w:t xml:space="preserve"> in agricultural extension.</w:t>
      </w:r>
    </w:p>
    <w:p w:rsidR="00B61039" w:rsidRDefault="00B61039" w:rsidP="00B61039">
      <w:pPr>
        <w:spacing w:line="360" w:lineRule="auto"/>
        <w:jc w:val="both"/>
        <w:rPr>
          <w:rFonts w:eastAsia="Times New Roman"/>
          <w:kern w:val="0"/>
        </w:rPr>
      </w:pPr>
    </w:p>
    <w:p w:rsidR="00B61039" w:rsidRDefault="00B61039" w:rsidP="00B61039">
      <w:pPr>
        <w:spacing w:line="360" w:lineRule="auto"/>
        <w:jc w:val="both"/>
        <w:rPr>
          <w:rFonts w:eastAsia="Times New Roman"/>
          <w:kern w:val="0"/>
        </w:rPr>
      </w:pPr>
    </w:p>
    <w:p w:rsidR="0058472B" w:rsidRDefault="0058472B" w:rsidP="0058472B">
      <w:pPr>
        <w:spacing w:after="0" w:line="360" w:lineRule="auto"/>
        <w:jc w:val="both"/>
        <w:rPr>
          <w:rFonts w:eastAsia="Times New Roman"/>
          <w:kern w:val="0"/>
          <w:lang w:val="en-US" w:bidi="ta-IN"/>
        </w:rPr>
      </w:pPr>
      <w:r w:rsidRPr="007201E9">
        <w:rPr>
          <w:rFonts w:eastAsia="Times New Roman"/>
          <w:b/>
          <w:bCs/>
          <w:kern w:val="0"/>
          <w:lang w:val="en-US" w:bidi="ta-IN"/>
        </w:rPr>
        <w:lastRenderedPageBreak/>
        <w:t>Objectives</w:t>
      </w:r>
      <w:r>
        <w:rPr>
          <w:rFonts w:eastAsia="Times New Roman"/>
          <w:b/>
          <w:bCs/>
          <w:kern w:val="0"/>
          <w:lang w:val="en-US" w:bidi="ta-IN"/>
        </w:rPr>
        <w:t> of this </w:t>
      </w:r>
      <w:r w:rsidRPr="007201E9">
        <w:rPr>
          <w:rFonts w:eastAsia="Times New Roman"/>
          <w:b/>
          <w:bCs/>
          <w:kern w:val="0"/>
          <w:lang w:val="en-US" w:bidi="ta-IN"/>
        </w:rPr>
        <w:t>study</w:t>
      </w:r>
      <w:r>
        <w:rPr>
          <w:rFonts w:eastAsia="Times New Roman"/>
          <w:kern w:val="0"/>
          <w:lang w:val="en-US" w:bidi="ta-IN"/>
        </w:rPr>
        <w:br/>
        <w:t xml:space="preserve">1. </w:t>
      </w:r>
      <w:r w:rsidRPr="007201E9">
        <w:rPr>
          <w:rFonts w:eastAsia="Times New Roman"/>
          <w:kern w:val="0"/>
          <w:lang w:val="en-US" w:bidi="ta-IN"/>
        </w:rPr>
        <w:t xml:space="preserve">To </w:t>
      </w:r>
      <w:r>
        <w:rPr>
          <w:rFonts w:eastAsia="Times New Roman"/>
          <w:kern w:val="0"/>
          <w:lang w:val="en-US" w:bidi="ta-IN"/>
        </w:rPr>
        <w:t>critically review on nudge theories and classify them in relation to agricultural extension</w:t>
      </w:r>
    </w:p>
    <w:p w:rsidR="0058472B" w:rsidRDefault="0058472B" w:rsidP="0058472B">
      <w:pPr>
        <w:spacing w:after="0" w:line="360" w:lineRule="auto"/>
        <w:jc w:val="both"/>
        <w:rPr>
          <w:rFonts w:eastAsia="Times New Roman"/>
          <w:kern w:val="0"/>
          <w:lang w:val="en-US" w:bidi="ta-IN"/>
        </w:rPr>
      </w:pPr>
      <w:r>
        <w:rPr>
          <w:rFonts w:eastAsia="Times New Roman"/>
          <w:kern w:val="0"/>
          <w:lang w:val="en-US" w:bidi="ta-IN"/>
        </w:rPr>
        <w:t xml:space="preserve">2. To elaborate </w:t>
      </w:r>
      <w:r w:rsidR="00164353">
        <w:rPr>
          <w:rFonts w:eastAsia="Times New Roman"/>
          <w:kern w:val="0"/>
          <w:lang w:val="en-US" w:bidi="ta-IN"/>
        </w:rPr>
        <w:t>on conceptual framework of nudge concepts to agricultural extension</w:t>
      </w:r>
    </w:p>
    <w:p w:rsidR="00164353" w:rsidRDefault="00164353" w:rsidP="0058472B">
      <w:pPr>
        <w:spacing w:after="0" w:line="360" w:lineRule="auto"/>
        <w:jc w:val="both"/>
        <w:rPr>
          <w:rFonts w:eastAsia="Times New Roman"/>
          <w:kern w:val="0"/>
          <w:lang w:val="en-US" w:bidi="ta-IN"/>
        </w:rPr>
      </w:pPr>
      <w:r>
        <w:rPr>
          <w:rFonts w:eastAsia="Times New Roman"/>
          <w:kern w:val="0"/>
          <w:lang w:val="en-US" w:bidi="ta-IN"/>
        </w:rPr>
        <w:t>3. To review on extensive empirical studies on nudge theories in terms of agricultural studies</w:t>
      </w:r>
    </w:p>
    <w:p w:rsidR="00797F3A" w:rsidRDefault="00797F3A" w:rsidP="0058472B">
      <w:pPr>
        <w:spacing w:after="0" w:line="360" w:lineRule="auto"/>
        <w:jc w:val="both"/>
        <w:rPr>
          <w:rFonts w:eastAsia="Times New Roman"/>
          <w:kern w:val="0"/>
          <w:lang w:val="en-US" w:bidi="ta-IN"/>
        </w:rPr>
      </w:pPr>
      <w:r>
        <w:rPr>
          <w:rFonts w:eastAsia="Times New Roman"/>
          <w:kern w:val="0"/>
          <w:lang w:val="en-US" w:bidi="ta-IN"/>
        </w:rPr>
        <w:t xml:space="preserve">4. To identify research gaps and future perspectives </w:t>
      </w:r>
    </w:p>
    <w:p w:rsidR="0058472B" w:rsidRDefault="0058472B" w:rsidP="0058472B">
      <w:pPr>
        <w:spacing w:after="0" w:line="240" w:lineRule="auto"/>
        <w:rPr>
          <w:rFonts w:eastAsia="Times New Roman"/>
          <w:kern w:val="0"/>
          <w:lang w:val="en-US" w:bidi="ta-IN"/>
        </w:rPr>
      </w:pPr>
      <w:r w:rsidRPr="007201E9">
        <w:rPr>
          <w:rFonts w:eastAsia="Times New Roman"/>
          <w:b/>
          <w:bCs/>
          <w:kern w:val="0"/>
          <w:lang w:val="en-US" w:bidi="ta-IN"/>
        </w:rPr>
        <w:t>Methodology</w:t>
      </w:r>
      <w:r w:rsidRPr="007201E9">
        <w:rPr>
          <w:rFonts w:eastAsia="Times New Roman"/>
          <w:kern w:val="0"/>
          <w:lang w:val="en-US" w:bidi="ta-IN"/>
        </w:rPr>
        <w:br/>
      </w:r>
    </w:p>
    <w:p w:rsidR="0058472B" w:rsidRDefault="0058472B" w:rsidP="0058472B">
      <w:pPr>
        <w:spacing w:after="0" w:line="360" w:lineRule="auto"/>
        <w:ind w:firstLine="720"/>
        <w:jc w:val="both"/>
        <w:rPr>
          <w:rFonts w:eastAsia="Times New Roman"/>
          <w:kern w:val="0"/>
          <w:lang w:val="en-US" w:bidi="ta-IN"/>
        </w:rPr>
      </w:pPr>
      <w:r w:rsidRPr="007201E9">
        <w:rPr>
          <w:rFonts w:eastAsia="Times New Roman"/>
          <w:kern w:val="0"/>
          <w:lang w:val="en-US" w:bidi="ta-IN"/>
        </w:rPr>
        <w:t xml:space="preserve">In order to compile the body of knowledge regarding nudge-based treatments in agriculture and related fields, this study uses a </w:t>
      </w:r>
      <w:r>
        <w:rPr>
          <w:rFonts w:eastAsia="Times New Roman"/>
          <w:kern w:val="0"/>
          <w:lang w:val="en-US" w:bidi="ta-IN"/>
        </w:rPr>
        <w:t>systematic review methodology.</w:t>
      </w:r>
      <w:r>
        <w:rPr>
          <w:rFonts w:eastAsia="Times New Roman"/>
          <w:kern w:val="0"/>
          <w:lang w:val="en-US" w:bidi="ta-IN"/>
        </w:rPr>
        <w:br/>
      </w:r>
      <w:r w:rsidR="00164353">
        <w:rPr>
          <w:rFonts w:eastAsia="Times New Roman"/>
          <w:kern w:val="0"/>
          <w:lang w:val="en-US" w:bidi="ta-IN"/>
        </w:rPr>
        <w:t>A thorough search </w:t>
      </w:r>
      <w:r w:rsidRPr="007201E9">
        <w:rPr>
          <w:rFonts w:eastAsia="Times New Roman"/>
          <w:kern w:val="0"/>
          <w:lang w:val="en-US" w:bidi="ta-IN"/>
        </w:rPr>
        <w:t>of</w:t>
      </w:r>
      <w:r w:rsidR="00164353">
        <w:rPr>
          <w:rFonts w:eastAsia="Times New Roman"/>
          <w:kern w:val="0"/>
          <w:lang w:val="en-US" w:bidi="ta-IN"/>
        </w:rPr>
        <w:t> the </w:t>
      </w:r>
      <w:r>
        <w:rPr>
          <w:rFonts w:eastAsia="Times New Roman"/>
          <w:kern w:val="0"/>
          <w:lang w:val="en-US" w:bidi="ta-IN"/>
        </w:rPr>
        <w:t>liter</w:t>
      </w:r>
      <w:r w:rsidR="00164353">
        <w:rPr>
          <w:rFonts w:eastAsia="Times New Roman"/>
          <w:kern w:val="0"/>
          <w:lang w:val="en-US" w:bidi="ta-IN"/>
        </w:rPr>
        <w:t>ature was carried </w:t>
      </w:r>
      <w:r>
        <w:rPr>
          <w:rFonts w:eastAsia="Times New Roman"/>
          <w:kern w:val="0"/>
          <w:lang w:val="en-US" w:bidi="ta-IN"/>
        </w:rPr>
        <w:t>out </w:t>
      </w:r>
      <w:r w:rsidRPr="007201E9">
        <w:rPr>
          <w:rFonts w:eastAsia="Times New Roman"/>
          <w:kern w:val="0"/>
          <w:lang w:val="en-US" w:bidi="ta-IN"/>
        </w:rPr>
        <w:t>u</w:t>
      </w:r>
      <w:r>
        <w:rPr>
          <w:rFonts w:eastAsia="Times New Roman"/>
          <w:kern w:val="0"/>
          <w:lang w:val="en-US" w:bidi="ta-IN"/>
        </w:rPr>
        <w:t>sing important </w:t>
      </w:r>
      <w:r w:rsidRPr="007201E9">
        <w:rPr>
          <w:rFonts w:eastAsia="Times New Roman"/>
          <w:kern w:val="0"/>
          <w:lang w:val="en-US" w:bidi="ta-IN"/>
        </w:rPr>
        <w:t>sch</w:t>
      </w:r>
      <w:r>
        <w:rPr>
          <w:rFonts w:eastAsia="Times New Roman"/>
          <w:kern w:val="0"/>
          <w:lang w:val="en-US" w:bidi="ta-IN"/>
        </w:rPr>
        <w:t>olarly databases like: </w:t>
      </w:r>
      <w:r w:rsidR="00164353">
        <w:rPr>
          <w:rFonts w:eastAsia="Times New Roman"/>
          <w:kern w:val="0"/>
          <w:lang w:val="en-US" w:bidi="ta-IN"/>
        </w:rPr>
        <w:br/>
      </w:r>
      <w:r>
        <w:rPr>
          <w:rFonts w:eastAsia="Times New Roman"/>
          <w:kern w:val="0"/>
          <w:lang w:val="en-US" w:bidi="ta-IN"/>
        </w:rPr>
        <w:t xml:space="preserve">Scopus, The Web of Science, </w:t>
      </w:r>
      <w:r w:rsidRPr="007201E9">
        <w:rPr>
          <w:rFonts w:eastAsia="Times New Roman"/>
          <w:kern w:val="0"/>
          <w:lang w:val="en-US" w:bidi="ta-IN"/>
        </w:rPr>
        <w:t>Google Scho</w:t>
      </w:r>
      <w:r>
        <w:rPr>
          <w:rFonts w:eastAsia="Times New Roman"/>
          <w:kern w:val="0"/>
          <w:lang w:val="en-US" w:bidi="ta-IN"/>
        </w:rPr>
        <w:t xml:space="preserve">lar, Abstracts of AGRIS and CAB, </w:t>
      </w:r>
      <w:r w:rsidRPr="007201E9">
        <w:rPr>
          <w:rFonts w:eastAsia="Times New Roman"/>
          <w:kern w:val="0"/>
          <w:lang w:val="en-US" w:bidi="ta-IN"/>
        </w:rPr>
        <w:t>Keyword combinations including "nudge theory," "behavioral economics," "agricultural extension," "farmer behavior," "decision-making," and "technology adoption" were used to find pertinent studies.</w:t>
      </w:r>
    </w:p>
    <w:p w:rsidR="00B90C4B" w:rsidRDefault="00B90C4B" w:rsidP="00B90C4B">
      <w:pPr>
        <w:spacing w:line="360" w:lineRule="auto"/>
        <w:jc w:val="both"/>
        <w:rPr>
          <w:rFonts w:eastAsia="Times New Roman"/>
          <w:b/>
          <w:bCs/>
          <w:kern w:val="0"/>
        </w:rPr>
      </w:pPr>
      <w:r>
        <w:rPr>
          <w:rFonts w:eastAsia="Times New Roman"/>
          <w:b/>
          <w:bCs/>
          <w:kern w:val="0"/>
        </w:rPr>
        <w:t xml:space="preserve">Review on </w:t>
      </w:r>
      <w:r w:rsidRPr="00B90C4B">
        <w:rPr>
          <w:rFonts w:eastAsia="Times New Roman"/>
          <w:b/>
          <w:bCs/>
          <w:kern w:val="0"/>
        </w:rPr>
        <w:t>Nudge Theories</w:t>
      </w:r>
    </w:p>
    <w:p w:rsidR="00B34320" w:rsidRPr="00B90C4B" w:rsidRDefault="00F22D61" w:rsidP="00B90C4B">
      <w:pPr>
        <w:spacing w:line="360" w:lineRule="auto"/>
        <w:jc w:val="both"/>
        <w:rPr>
          <w:rFonts w:eastAsia="Times New Roman"/>
          <w:b/>
          <w:bCs/>
          <w:kern w:val="0"/>
        </w:rPr>
      </w:pPr>
      <w:r>
        <w:rPr>
          <w:b/>
          <w:bCs/>
        </w:rPr>
        <w:t xml:space="preserve">I.  </w:t>
      </w:r>
      <w:r w:rsidR="00B34320" w:rsidRPr="00F22D61">
        <w:rPr>
          <w:b/>
          <w:bCs/>
        </w:rPr>
        <w:t xml:space="preserve">Cognitive </w:t>
      </w:r>
      <w:r>
        <w:rPr>
          <w:b/>
          <w:bCs/>
        </w:rPr>
        <w:t xml:space="preserve">nudge </w:t>
      </w:r>
      <w:r w:rsidR="00B34320" w:rsidRPr="00F22D61">
        <w:rPr>
          <w:b/>
          <w:bCs/>
        </w:rPr>
        <w:t>theories</w:t>
      </w:r>
    </w:p>
    <w:p w:rsidR="00B34320" w:rsidRPr="00B34320" w:rsidRDefault="00B34320" w:rsidP="00B34320">
      <w:pPr>
        <w:pStyle w:val="ListParagraph"/>
        <w:numPr>
          <w:ilvl w:val="0"/>
          <w:numId w:val="1"/>
        </w:numPr>
        <w:rPr>
          <w:b/>
          <w:bCs/>
        </w:rPr>
      </w:pPr>
      <w:r w:rsidRPr="00B34320">
        <w:rPr>
          <w:b/>
          <w:bCs/>
        </w:rPr>
        <w:t>Dual process theory</w:t>
      </w:r>
    </w:p>
    <w:p w:rsidR="00C9519B" w:rsidRDefault="00B34320" w:rsidP="00C9519B">
      <w:pPr>
        <w:spacing w:line="360" w:lineRule="auto"/>
        <w:jc w:val="both"/>
        <w:rPr>
          <w:rFonts w:eastAsia="Times New Roman"/>
          <w:kern w:val="0"/>
          <w:lang w:val="en-US" w:bidi="ta-IN"/>
        </w:rPr>
      </w:pPr>
      <w:r w:rsidRPr="00B34320">
        <w:t>It is based two systems that influence the behaviour of an individual</w:t>
      </w:r>
      <w:r>
        <w:t xml:space="preserve">. </w:t>
      </w:r>
      <w:r w:rsidRPr="00B34320">
        <w:t xml:space="preserve">(Anderson </w:t>
      </w:r>
      <w:r w:rsidRPr="00B34320">
        <w:rPr>
          <w:i/>
          <w:iCs/>
        </w:rPr>
        <w:t>et al</w:t>
      </w:r>
      <w:r w:rsidRPr="00B34320">
        <w:t>., 2004; Evans &amp; Stanovich 2013).</w:t>
      </w:r>
      <w:r>
        <w:t xml:space="preserve">  </w:t>
      </w:r>
      <w:r w:rsidRPr="00B34320">
        <w:rPr>
          <w:rFonts w:eastAsia="Times New Roman"/>
          <w:kern w:val="0"/>
          <w:lang w:val="en-US" w:bidi="ta-IN"/>
        </w:rPr>
        <w:t>It is generally believed that System 1 is a process, or group of processes, that is quicker, less introspective, and more intuitive. It is generally believed that System 2 is a more contemplative and slower process. Conventional ther</w:t>
      </w:r>
      <w:r w:rsidR="00807CE3">
        <w:rPr>
          <w:rFonts w:eastAsia="Times New Roman"/>
          <w:kern w:val="0"/>
          <w:lang w:val="en-US" w:bidi="ta-IN"/>
        </w:rPr>
        <w:t>apies concentrate on System 2.</w:t>
      </w:r>
      <w:r w:rsidRPr="00B34320">
        <w:rPr>
          <w:rFonts w:eastAsia="Times New Roman"/>
          <w:kern w:val="0"/>
          <w:lang w:val="en-US" w:bidi="ta-IN"/>
        </w:rPr>
        <w:t xml:space="preserve"> Although interventionists have long recognized System 1's impact, they have a tendency to view System 1 as primarily responsible for bad conduct (Hofmann </w:t>
      </w:r>
      <w:r w:rsidRPr="00807CE3">
        <w:rPr>
          <w:rFonts w:eastAsia="Times New Roman"/>
          <w:i/>
          <w:iCs/>
          <w:kern w:val="0"/>
          <w:lang w:val="en-US" w:bidi="ta-IN"/>
        </w:rPr>
        <w:t>et al</w:t>
      </w:r>
      <w:r w:rsidRPr="00B34320">
        <w:rPr>
          <w:rFonts w:eastAsia="Times New Roman"/>
          <w:kern w:val="0"/>
          <w:lang w:val="en-US" w:bidi="ta-IN"/>
        </w:rPr>
        <w:t xml:space="preserve">., 2018). Interventionists can use System 1 processes to improve desirable behavior by applying nudge theory (Marteau </w:t>
      </w:r>
      <w:r w:rsidRPr="00807CE3">
        <w:rPr>
          <w:rFonts w:eastAsia="Times New Roman"/>
          <w:i/>
          <w:iCs/>
          <w:kern w:val="0"/>
          <w:lang w:val="en-US" w:bidi="ta-IN"/>
        </w:rPr>
        <w:t>et al</w:t>
      </w:r>
      <w:r w:rsidRPr="00B34320">
        <w:rPr>
          <w:rFonts w:eastAsia="Times New Roman"/>
          <w:kern w:val="0"/>
          <w:lang w:val="en-US" w:bidi="ta-IN"/>
        </w:rPr>
        <w:t xml:space="preserve">., 2011; Marteau </w:t>
      </w:r>
      <w:r w:rsidRPr="00807CE3">
        <w:rPr>
          <w:rFonts w:eastAsia="Times New Roman"/>
          <w:i/>
          <w:iCs/>
          <w:kern w:val="0"/>
          <w:lang w:val="en-US" w:bidi="ta-IN"/>
        </w:rPr>
        <w:t>et al</w:t>
      </w:r>
      <w:r w:rsidRPr="00B34320">
        <w:rPr>
          <w:rFonts w:eastAsia="Times New Roman"/>
          <w:kern w:val="0"/>
          <w:lang w:val="en-US" w:bidi="ta-IN"/>
        </w:rPr>
        <w:t>., 2012).</w:t>
      </w:r>
      <w:r w:rsidR="00C9519B">
        <w:rPr>
          <w:rFonts w:eastAsia="Times New Roman"/>
          <w:kern w:val="0"/>
          <w:lang w:val="en-US" w:bidi="ta-IN"/>
        </w:rPr>
        <w:t xml:space="preserve"> </w:t>
      </w:r>
      <w:proofErr w:type="gramStart"/>
      <w:r w:rsidR="00C9519B" w:rsidRPr="00C9519B">
        <w:rPr>
          <w:rFonts w:eastAsia="Times New Roman"/>
          <w:kern w:val="0"/>
          <w:lang w:val="en-US" w:bidi="ta-IN"/>
        </w:rPr>
        <w:t>Instead</w:t>
      </w:r>
      <w:proofErr w:type="gramEnd"/>
      <w:r w:rsidR="00C9519B" w:rsidRPr="00C9519B">
        <w:rPr>
          <w:rFonts w:eastAsia="Times New Roman"/>
          <w:kern w:val="0"/>
          <w:lang w:val="en-US" w:bidi="ta-IN"/>
        </w:rPr>
        <w:t xml:space="preserve"> than depending on intentional thinking, nudging tactics primarily work by focusing on System 1 processes and gently influencing behavior through cues, defaults, framing, and environmental signals. Policymakers can direct people toward desired choices without limiting their freedom of choice by modifying the decision environment (Kahneman, 2011).</w:t>
      </w:r>
    </w:p>
    <w:p w:rsidR="00E21785" w:rsidRDefault="00E21785" w:rsidP="00C9519B">
      <w:pPr>
        <w:spacing w:line="360" w:lineRule="auto"/>
        <w:jc w:val="both"/>
        <w:rPr>
          <w:rFonts w:eastAsia="Times New Roman"/>
          <w:kern w:val="0"/>
          <w:lang w:val="en-US" w:bidi="ta-IN"/>
        </w:rPr>
      </w:pPr>
    </w:p>
    <w:p w:rsidR="00E21785" w:rsidRDefault="00E21785" w:rsidP="00C9519B">
      <w:pPr>
        <w:spacing w:line="360" w:lineRule="auto"/>
        <w:jc w:val="both"/>
        <w:rPr>
          <w:rFonts w:eastAsia="Times New Roman"/>
          <w:kern w:val="0"/>
          <w:lang w:val="en-US" w:bidi="ta-IN"/>
        </w:rPr>
      </w:pPr>
    </w:p>
    <w:p w:rsidR="00C9519B" w:rsidRDefault="00C9519B" w:rsidP="00C9519B">
      <w:pPr>
        <w:pStyle w:val="ListParagraph"/>
        <w:numPr>
          <w:ilvl w:val="0"/>
          <w:numId w:val="1"/>
        </w:numPr>
        <w:spacing w:after="0" w:line="240" w:lineRule="auto"/>
        <w:rPr>
          <w:rFonts w:eastAsia="Times New Roman"/>
          <w:b/>
          <w:bCs/>
          <w:kern w:val="0"/>
          <w:lang w:val="en-US" w:bidi="ta-IN"/>
        </w:rPr>
      </w:pPr>
      <w:r w:rsidRPr="00C9519B">
        <w:rPr>
          <w:rFonts w:eastAsia="Times New Roman"/>
          <w:b/>
          <w:bCs/>
          <w:kern w:val="0"/>
          <w:lang w:val="en-US" w:bidi="ta-IN"/>
        </w:rPr>
        <w:lastRenderedPageBreak/>
        <w:t>Choice Architecture Theory</w:t>
      </w:r>
    </w:p>
    <w:p w:rsidR="00C9519B" w:rsidRPr="00C9519B" w:rsidRDefault="00C9519B" w:rsidP="00C9519B">
      <w:pPr>
        <w:pStyle w:val="ListParagraph"/>
        <w:spacing w:after="0" w:line="240" w:lineRule="auto"/>
        <w:rPr>
          <w:rFonts w:eastAsia="Times New Roman"/>
          <w:b/>
          <w:bCs/>
          <w:kern w:val="0"/>
          <w:lang w:val="en-US" w:bidi="ta-IN"/>
        </w:rPr>
      </w:pPr>
    </w:p>
    <w:p w:rsidR="00C9519B" w:rsidRPr="00C9519B" w:rsidRDefault="00C9519B" w:rsidP="00C9519B">
      <w:pPr>
        <w:spacing w:after="0" w:line="360" w:lineRule="auto"/>
        <w:jc w:val="both"/>
        <w:rPr>
          <w:rFonts w:eastAsia="Times New Roman"/>
          <w:kern w:val="0"/>
          <w:lang w:val="en-US" w:bidi="ta-IN"/>
        </w:rPr>
      </w:pPr>
      <w:r w:rsidRPr="00C9519B">
        <w:rPr>
          <w:rFonts w:eastAsia="Times New Roman"/>
          <w:kern w:val="0"/>
          <w:lang w:val="en-US" w:bidi="ta-IN"/>
        </w:rPr>
        <w:t>The structure and layout of the environment in which people make decisions are referred to as choice architecture. According to the theory, people's decisions are greatly influenced by how options are presented. Policymakers, extension specialists, and institutional designers are examples of choice architects who can organize decision environments to promote better results. This could be organizing options, offering default choices, streamlining information, or presenting options in a way that emphasizes desired results. Within choice architecture, nudges serve as instruments that direct people toward positive behaviors while maintaining their agency. Nudges are useful because people frequently rely on contextual cues and cognitive shortcuts when making judgments, particularly when there is uncertainty or insufficient information (Thaler &amp; Sunstein, 2008).</w:t>
      </w:r>
    </w:p>
    <w:p w:rsidR="00222DFA" w:rsidRDefault="00DE5619" w:rsidP="00222DFA">
      <w:pPr>
        <w:pStyle w:val="ListParagraph"/>
        <w:numPr>
          <w:ilvl w:val="0"/>
          <w:numId w:val="1"/>
        </w:numPr>
        <w:spacing w:line="360" w:lineRule="auto"/>
        <w:jc w:val="both"/>
        <w:rPr>
          <w:rFonts w:eastAsia="Times New Roman"/>
          <w:b/>
          <w:bCs/>
          <w:kern w:val="0"/>
          <w:lang w:val="en-US" w:bidi="ta-IN"/>
        </w:rPr>
      </w:pPr>
      <w:r w:rsidRPr="00DE5619">
        <w:rPr>
          <w:rFonts w:eastAsia="Times New Roman"/>
          <w:b/>
          <w:bCs/>
          <w:kern w:val="0"/>
          <w:lang w:val="en-US" w:bidi="ta-IN"/>
        </w:rPr>
        <w:t>Prospect Theory</w:t>
      </w:r>
    </w:p>
    <w:p w:rsidR="00B90C4B" w:rsidRPr="003E30B3" w:rsidRDefault="00DE5619" w:rsidP="003E30B3">
      <w:pPr>
        <w:spacing w:line="360" w:lineRule="auto"/>
        <w:jc w:val="both"/>
        <w:rPr>
          <w:rFonts w:eastAsia="Times New Roman"/>
          <w:b/>
          <w:bCs/>
          <w:kern w:val="0"/>
          <w:lang w:val="en-US" w:bidi="ta-IN"/>
        </w:rPr>
      </w:pPr>
      <w:r w:rsidRPr="00222DFA">
        <w:rPr>
          <w:rFonts w:eastAsia="Times New Roman"/>
          <w:kern w:val="0"/>
          <w:lang w:val="en-US" w:bidi="ta-IN"/>
        </w:rPr>
        <w:t>It offers a behavioral explanation for how people assess possible profits and losses in risky and uncertain situations. Based on this theory, individuals</w:t>
      </w:r>
      <w:r>
        <w:t xml:space="preserve"> do not assess outcomes based on absolute values but rather relative to a reference point. </w:t>
      </w:r>
      <w:r w:rsidRPr="00222DFA">
        <w:rPr>
          <w:rFonts w:eastAsia="Times New Roman"/>
          <w:kern w:val="0"/>
          <w:lang w:val="en-US" w:bidi="ta-IN"/>
        </w:rPr>
        <w:t>Loss aversion, which contends that losses are viewed as having a greater psychological impact than comparable benefits, is a fundamental component of prospect theory. As a result, people are more driven to prevent losses than to seek profits. The value function, which is usually concave for gains and convex for losses and indicates declining sensitivity as the quantity of gains or losses increases, is another crucial component. Because loss-framed messages are typically more compelling, behavioral interventions in the context of nudging frequently frame information in terms of prospective losses rather than rewards to urge behavior change (Kahneman &amp; Tversky, 1979).</w:t>
      </w:r>
    </w:p>
    <w:p w:rsidR="00F22D61" w:rsidRDefault="00F22D61" w:rsidP="003427C8">
      <w:pPr>
        <w:spacing w:after="0" w:line="360" w:lineRule="auto"/>
        <w:jc w:val="both"/>
        <w:rPr>
          <w:rFonts w:eastAsia="Times New Roman"/>
          <w:b/>
          <w:bCs/>
          <w:kern w:val="0"/>
          <w:lang w:val="en-US" w:bidi="ta-IN"/>
        </w:rPr>
      </w:pPr>
      <w:r w:rsidRPr="00F22D61">
        <w:rPr>
          <w:rFonts w:eastAsia="Times New Roman"/>
          <w:b/>
          <w:bCs/>
          <w:kern w:val="0"/>
          <w:lang w:val="en-US" w:bidi="ta-IN"/>
        </w:rPr>
        <w:t>II. Behavioral Nudge Theories</w:t>
      </w:r>
    </w:p>
    <w:p w:rsidR="00F22D61" w:rsidRPr="00222DFA" w:rsidRDefault="00F22D61" w:rsidP="00F22D61">
      <w:pPr>
        <w:pStyle w:val="ListParagraph"/>
        <w:numPr>
          <w:ilvl w:val="0"/>
          <w:numId w:val="2"/>
        </w:numPr>
        <w:spacing w:line="360" w:lineRule="auto"/>
        <w:jc w:val="both"/>
        <w:rPr>
          <w:rFonts w:eastAsia="Times New Roman"/>
          <w:b/>
          <w:bCs/>
          <w:kern w:val="0"/>
          <w:lang w:val="en-US" w:bidi="ta-IN"/>
        </w:rPr>
      </w:pPr>
      <w:r w:rsidRPr="00222DFA">
        <w:rPr>
          <w:rFonts w:eastAsia="Times New Roman"/>
          <w:b/>
          <w:bCs/>
          <w:kern w:val="0"/>
          <w:lang w:val="en-US" w:bidi="ta-IN"/>
        </w:rPr>
        <w:t>Social Norms Theory</w:t>
      </w:r>
    </w:p>
    <w:p w:rsidR="00F22D61" w:rsidRDefault="00F22D61" w:rsidP="00F22D61">
      <w:pPr>
        <w:spacing w:after="0" w:line="360" w:lineRule="auto"/>
        <w:jc w:val="both"/>
        <w:rPr>
          <w:rFonts w:eastAsia="Times New Roman"/>
          <w:kern w:val="0"/>
          <w:lang w:val="en-US" w:bidi="ta-IN"/>
        </w:rPr>
      </w:pPr>
      <w:r>
        <w:rPr>
          <w:rFonts w:eastAsia="Times New Roman"/>
          <w:kern w:val="0"/>
          <w:lang w:val="en-US" w:bidi="ta-IN"/>
        </w:rPr>
        <w:t>It suggests that</w:t>
      </w:r>
      <w:r w:rsidRPr="00F11D9B">
        <w:rPr>
          <w:rFonts w:eastAsia="Times New Roman"/>
          <w:kern w:val="0"/>
          <w:lang w:val="en-US" w:bidi="ta-IN"/>
        </w:rPr>
        <w:t xml:space="preserve"> people's opinions of what other members of their social group are doing or endorsing have a significant impact on their behavior. These norms can be broadly divided into two categories: injunctive norms, which represent opinions on socially acceptable behaviors, and descriptive norms, which relate to opinions about how most people behave. People frequently follow these rules in order to be accepted by others, preserve their sense of group identification, or stay out of trouble. Social comparison messages are often used in nudging tactics to emphasize beneficial behaviors that the majority of </w:t>
      </w:r>
      <w:proofErr w:type="gramStart"/>
      <w:r w:rsidRPr="00F11D9B">
        <w:rPr>
          <w:rFonts w:eastAsia="Times New Roman"/>
          <w:kern w:val="0"/>
          <w:lang w:val="en-US" w:bidi="ta-IN"/>
        </w:rPr>
        <w:t>peers</w:t>
      </w:r>
      <w:proofErr w:type="gramEnd"/>
      <w:r w:rsidRPr="00F11D9B">
        <w:rPr>
          <w:rFonts w:eastAsia="Times New Roman"/>
          <w:kern w:val="0"/>
          <w:lang w:val="en-US" w:bidi="ta-IN"/>
        </w:rPr>
        <w:t xml:space="preserve"> exhibit. People </w:t>
      </w:r>
      <w:r w:rsidRPr="00F11D9B">
        <w:rPr>
          <w:rFonts w:eastAsia="Times New Roman"/>
          <w:kern w:val="0"/>
          <w:lang w:val="en-US" w:bidi="ta-IN"/>
        </w:rPr>
        <w:lastRenderedPageBreak/>
        <w:t>may be inspired to adopt similar behaviors if they are informed about how common a behavior is in a community or social network. This technique is frequently employed in behavioral interventions pertaining to agricultural practices, health behaviors, and environmental conservation (Cialdini, Kallgren, &amp; Reno, 1991).</w:t>
      </w:r>
    </w:p>
    <w:p w:rsidR="00F22D61" w:rsidRPr="00F22D61" w:rsidRDefault="00F22D61" w:rsidP="00F22D61">
      <w:pPr>
        <w:pStyle w:val="ListParagraph"/>
        <w:numPr>
          <w:ilvl w:val="0"/>
          <w:numId w:val="2"/>
        </w:numPr>
        <w:spacing w:after="0" w:line="360" w:lineRule="auto"/>
        <w:jc w:val="both"/>
        <w:rPr>
          <w:rFonts w:eastAsia="Times New Roman"/>
          <w:b/>
          <w:bCs/>
          <w:kern w:val="0"/>
          <w:lang w:val="en-US" w:bidi="ta-IN"/>
        </w:rPr>
      </w:pPr>
      <w:r w:rsidRPr="00F22D61">
        <w:rPr>
          <w:rFonts w:eastAsia="Times New Roman"/>
          <w:b/>
          <w:bCs/>
          <w:kern w:val="0"/>
          <w:lang w:val="en-US" w:bidi="ta-IN"/>
        </w:rPr>
        <w:t>Commitment and Consistency Theory</w:t>
      </w:r>
    </w:p>
    <w:p w:rsidR="00F22D61" w:rsidRPr="00F22D61" w:rsidRDefault="00F22D61" w:rsidP="00F22D61">
      <w:pPr>
        <w:spacing w:after="0" w:line="360" w:lineRule="auto"/>
        <w:jc w:val="both"/>
        <w:rPr>
          <w:rFonts w:eastAsia="Times New Roman"/>
          <w:b/>
          <w:bCs/>
          <w:kern w:val="0"/>
          <w:lang w:val="en-US" w:bidi="ta-IN"/>
        </w:rPr>
      </w:pPr>
      <w:r w:rsidRPr="00222DFA">
        <w:rPr>
          <w:rFonts w:eastAsia="Times New Roman"/>
          <w:kern w:val="0"/>
          <w:lang w:val="en-US" w:bidi="ta-IN"/>
        </w:rPr>
        <w:t>According to the commitment and consistency concept, people have a psychological need to fulfill their prior commitments. People are more likely to act in ways consistent with their publicly declared beliefs or intentions in order to preserve their social credibility and self-image. Commitment tools like pledges, goal-setting, or written agreements are commonly used in nudging treatments to reinforce desirable behaviors. Because they foster social accountability and raise the perceived cost of straying from the stated behavior, public commitments are especially successful (Cialdini, 2009).</w:t>
      </w:r>
    </w:p>
    <w:p w:rsidR="00F22D61" w:rsidRPr="00F22D61" w:rsidRDefault="00F22D61" w:rsidP="00F22D61">
      <w:pPr>
        <w:pStyle w:val="ListParagraph"/>
        <w:numPr>
          <w:ilvl w:val="0"/>
          <w:numId w:val="2"/>
        </w:numPr>
        <w:spacing w:after="0" w:line="360" w:lineRule="auto"/>
        <w:jc w:val="both"/>
        <w:rPr>
          <w:rFonts w:eastAsia="Times New Roman"/>
          <w:b/>
          <w:bCs/>
          <w:kern w:val="0"/>
          <w:lang w:val="en-US" w:bidi="ta-IN"/>
        </w:rPr>
      </w:pPr>
      <w:proofErr w:type="spellStart"/>
      <w:r w:rsidRPr="00F22D61">
        <w:rPr>
          <w:rFonts w:eastAsia="Times New Roman"/>
          <w:b/>
          <w:bCs/>
          <w:kern w:val="0"/>
          <w:lang w:val="en-US" w:bidi="ta-IN"/>
        </w:rPr>
        <w:t>Self Control</w:t>
      </w:r>
      <w:proofErr w:type="spellEnd"/>
      <w:r w:rsidRPr="00F22D61">
        <w:rPr>
          <w:rFonts w:eastAsia="Times New Roman"/>
          <w:b/>
          <w:bCs/>
          <w:kern w:val="0"/>
          <w:lang w:val="en-US" w:bidi="ta-IN"/>
        </w:rPr>
        <w:t xml:space="preserve"> Theory</w:t>
      </w:r>
    </w:p>
    <w:p w:rsidR="00F22D61" w:rsidRDefault="00F22D61" w:rsidP="003427C8">
      <w:pPr>
        <w:spacing w:after="0" w:line="360" w:lineRule="auto"/>
        <w:jc w:val="both"/>
        <w:rPr>
          <w:rFonts w:eastAsia="Times New Roman"/>
          <w:kern w:val="0"/>
          <w:lang w:val="en-US" w:bidi="ta-IN"/>
        </w:rPr>
      </w:pPr>
      <w:r w:rsidRPr="00F22D61">
        <w:rPr>
          <w:rFonts w:eastAsia="Times New Roman"/>
          <w:kern w:val="0"/>
          <w:lang w:val="en-US" w:bidi="ta-IN"/>
        </w:rPr>
        <w:t>According to self-control theory, people frequently find it difficult to balance short-term actions with long-term objectives because of internal conflicts between present satisfaction and potential rewards. Commitment devices are tools that assist people in limiting their options in the future to be consistent with long-term goals. To improve behavioral consistency, nudging techniques often include commitment mechanisms like goal-setting tools, public vows, or reminders. These strategies assist people in overcoming procrastination and sustaining long-term commitment to advantageous behaviors (Thaler &amp; Shefrin, 1981).</w:t>
      </w:r>
    </w:p>
    <w:p w:rsidR="00797F3A" w:rsidRPr="00B90C4B" w:rsidRDefault="00797F3A" w:rsidP="003427C8">
      <w:pPr>
        <w:spacing w:after="0" w:line="360" w:lineRule="auto"/>
        <w:jc w:val="both"/>
        <w:rPr>
          <w:rFonts w:eastAsia="Times New Roman"/>
          <w:kern w:val="0"/>
          <w:lang w:val="en-US" w:bidi="ta-IN"/>
        </w:rPr>
      </w:pPr>
    </w:p>
    <w:p w:rsidR="00222DFA" w:rsidRDefault="00B74BF9" w:rsidP="00222DFA">
      <w:pPr>
        <w:spacing w:after="0" w:line="360" w:lineRule="auto"/>
        <w:jc w:val="both"/>
        <w:rPr>
          <w:rFonts w:eastAsia="Times New Roman"/>
          <w:b/>
          <w:bCs/>
          <w:kern w:val="0"/>
          <w:lang w:val="en-US" w:bidi="ta-IN"/>
        </w:rPr>
      </w:pPr>
      <w:r>
        <w:rPr>
          <w:rFonts w:eastAsia="Times New Roman"/>
          <w:b/>
          <w:bCs/>
          <w:kern w:val="0"/>
          <w:lang w:val="en-US" w:bidi="ta-IN"/>
        </w:rPr>
        <w:t>III. Policy Design and Behavioral Intention Frameworks</w:t>
      </w:r>
    </w:p>
    <w:p w:rsidR="00B74BF9" w:rsidRPr="00B74BF9" w:rsidRDefault="00B74BF9" w:rsidP="00B74BF9">
      <w:pPr>
        <w:pStyle w:val="ListParagraph"/>
        <w:numPr>
          <w:ilvl w:val="0"/>
          <w:numId w:val="4"/>
        </w:numPr>
        <w:spacing w:after="0" w:line="360" w:lineRule="auto"/>
        <w:jc w:val="both"/>
        <w:rPr>
          <w:rFonts w:eastAsia="Times New Roman"/>
          <w:b/>
          <w:bCs/>
          <w:kern w:val="0"/>
          <w:lang w:val="en-US" w:bidi="ta-IN"/>
        </w:rPr>
      </w:pPr>
      <w:r w:rsidRPr="00B74BF9">
        <w:rPr>
          <w:rFonts w:eastAsia="Times New Roman"/>
          <w:b/>
          <w:bCs/>
          <w:kern w:val="0"/>
          <w:lang w:val="en-US" w:bidi="ta-IN"/>
        </w:rPr>
        <w:t>Framing theory</w:t>
      </w:r>
    </w:p>
    <w:p w:rsidR="00E21785" w:rsidRDefault="00B74BF9" w:rsidP="00B74BF9">
      <w:pPr>
        <w:spacing w:after="0" w:line="360" w:lineRule="auto"/>
        <w:jc w:val="both"/>
        <w:rPr>
          <w:rFonts w:eastAsia="Times New Roman"/>
          <w:kern w:val="0"/>
          <w:lang w:val="en-US" w:bidi="ta-IN"/>
        </w:rPr>
      </w:pPr>
      <w:r w:rsidRPr="00F22D61">
        <w:rPr>
          <w:rFonts w:eastAsia="Times New Roman"/>
          <w:kern w:val="0"/>
          <w:lang w:val="en-US" w:bidi="ta-IN"/>
        </w:rPr>
        <w:t>According to framing theory, how information is presented has a big impact on how people understand and react to it. Depending on how the information is presented—in terms of possibilities or risks, gains or losses, or positive or negative outcomes—different behavioral reactions may result. Framing is often used in behavioral interventions to impact decision-making by highlighting specific parts of a problem. Loss-framed communications frequently elicit higher behavioral reactions than gain-framed messages, according to research, especially when risk or preventative behavior is involved. According to Tversky and Kahneman (1981), framing is a crucial method by which nudges affect perceptions and behavioral consequences</w:t>
      </w:r>
    </w:p>
    <w:p w:rsidR="00E21785" w:rsidRDefault="00E21785" w:rsidP="00B74BF9">
      <w:pPr>
        <w:spacing w:after="0" w:line="360" w:lineRule="auto"/>
        <w:jc w:val="both"/>
        <w:rPr>
          <w:rFonts w:eastAsia="Times New Roman"/>
          <w:kern w:val="0"/>
          <w:lang w:val="en-US" w:bidi="ta-IN"/>
        </w:rPr>
      </w:pPr>
    </w:p>
    <w:p w:rsidR="00B74BF9" w:rsidRDefault="00B74BF9" w:rsidP="00B74BF9">
      <w:pPr>
        <w:spacing w:after="0" w:line="360" w:lineRule="auto"/>
        <w:jc w:val="both"/>
        <w:rPr>
          <w:rFonts w:eastAsia="Times New Roman"/>
          <w:kern w:val="0"/>
          <w:lang w:val="en-US" w:bidi="ta-IN"/>
        </w:rPr>
      </w:pPr>
      <w:r w:rsidRPr="00F22D61">
        <w:rPr>
          <w:rFonts w:eastAsia="Times New Roman"/>
          <w:kern w:val="0"/>
          <w:lang w:val="en-US" w:bidi="ta-IN"/>
        </w:rPr>
        <w:t>.</w:t>
      </w:r>
    </w:p>
    <w:p w:rsidR="00B74BF9" w:rsidRPr="00B74BF9" w:rsidRDefault="00B74BF9" w:rsidP="00B74BF9">
      <w:pPr>
        <w:pStyle w:val="ListParagraph"/>
        <w:numPr>
          <w:ilvl w:val="0"/>
          <w:numId w:val="4"/>
        </w:numPr>
        <w:spacing w:after="0" w:line="360" w:lineRule="auto"/>
        <w:jc w:val="both"/>
        <w:rPr>
          <w:rFonts w:eastAsia="Times New Roman"/>
          <w:b/>
          <w:bCs/>
          <w:kern w:val="0"/>
          <w:lang w:val="en-US" w:bidi="ta-IN"/>
        </w:rPr>
      </w:pPr>
      <w:r w:rsidRPr="00B74BF9">
        <w:rPr>
          <w:rFonts w:eastAsia="Times New Roman"/>
          <w:b/>
          <w:bCs/>
          <w:kern w:val="0"/>
          <w:lang w:val="en-US" w:bidi="ta-IN"/>
        </w:rPr>
        <w:lastRenderedPageBreak/>
        <w:t>Behavioral Policy Theory</w:t>
      </w:r>
    </w:p>
    <w:p w:rsidR="00B74BF9" w:rsidRPr="00B74BF9" w:rsidRDefault="00B74BF9" w:rsidP="00222DFA">
      <w:pPr>
        <w:spacing w:after="0" w:line="360" w:lineRule="auto"/>
        <w:jc w:val="both"/>
        <w:rPr>
          <w:rFonts w:eastAsia="Times New Roman"/>
          <w:kern w:val="0"/>
          <w:lang w:val="en-US" w:bidi="ta-IN"/>
        </w:rPr>
      </w:pPr>
      <w:r w:rsidRPr="00F22D61">
        <w:rPr>
          <w:rFonts w:eastAsia="Times New Roman"/>
          <w:kern w:val="0"/>
          <w:lang w:val="en-US" w:bidi="ta-IN"/>
        </w:rPr>
        <w:t>In order to create policies that more accurately represent human behavior as opposed to what is predicted by conventional rational models; behavioral public policy incorporates knowledge from the social sciences, psychology, and behavioral economics. This strategy places a strong emphasis on using behavioral tools—like nudges, defaults, reminders, and simplification—to change public behavior while maintaining individual freedom of choice. Behavioral public policy acknowledges that real decision-makers are impacted by biases, social factors, and cognitive limits, whereas many policy mistakes result from assuming totally rational individuals. As a result, nudging has emerged as a crucial behavioral public policy tactic to increase policy efficacy in fields including agriculture, environmental management, and health (Sunstein, 2014).</w:t>
      </w:r>
    </w:p>
    <w:p w:rsidR="00222DFA" w:rsidRPr="00222DFA" w:rsidRDefault="00222DFA" w:rsidP="00B74BF9">
      <w:pPr>
        <w:pStyle w:val="ListParagraph"/>
        <w:numPr>
          <w:ilvl w:val="0"/>
          <w:numId w:val="4"/>
        </w:numPr>
        <w:spacing w:after="0" w:line="360" w:lineRule="auto"/>
        <w:jc w:val="both"/>
        <w:rPr>
          <w:rFonts w:eastAsia="Times New Roman"/>
          <w:b/>
          <w:bCs/>
          <w:kern w:val="0"/>
          <w:lang w:val="en-US" w:bidi="ta-IN"/>
        </w:rPr>
      </w:pPr>
      <w:r w:rsidRPr="00222DFA">
        <w:rPr>
          <w:rFonts w:eastAsia="Times New Roman"/>
          <w:b/>
          <w:bCs/>
          <w:kern w:val="0"/>
          <w:lang w:val="en-US" w:bidi="ta-IN"/>
        </w:rPr>
        <w:t>Default Effects Theory</w:t>
      </w:r>
    </w:p>
    <w:p w:rsidR="008F099C" w:rsidRDefault="00222DFA" w:rsidP="00222DFA">
      <w:pPr>
        <w:spacing w:after="0" w:line="360" w:lineRule="auto"/>
        <w:jc w:val="both"/>
        <w:rPr>
          <w:rFonts w:eastAsia="Times New Roman"/>
          <w:kern w:val="0"/>
          <w:lang w:val="en-US" w:bidi="ta-IN"/>
        </w:rPr>
      </w:pPr>
      <w:r w:rsidRPr="00222DFA">
        <w:rPr>
          <w:rFonts w:eastAsia="Times New Roman"/>
          <w:kern w:val="0"/>
          <w:lang w:val="en-US" w:bidi="ta-IN"/>
        </w:rPr>
        <w:t>The default effect describes people's propensity to accept predetermined options rather than actively selecting alternatives. Because people frequently display inertia, cognitive laziness, or the belief that the default is the best course of action, defaults are especially potent. Furthermore, altering the default might necessitate more work or information processing, which people would avoid. Default settings, such as automatic registration in savings programs, organ donation systems, or environmentally friendly options, are often used by behavio</w:t>
      </w:r>
      <w:r>
        <w:rPr>
          <w:rFonts w:eastAsia="Times New Roman"/>
          <w:kern w:val="0"/>
          <w:lang w:val="en-US" w:bidi="ta-IN"/>
        </w:rPr>
        <w:t>r</w:t>
      </w:r>
      <w:r w:rsidRPr="00222DFA">
        <w:rPr>
          <w:rFonts w:eastAsia="Times New Roman"/>
          <w:kern w:val="0"/>
          <w:lang w:val="en-US" w:bidi="ta-IN"/>
        </w:rPr>
        <w:t>al interventions to encourage positive choices. Policymakers can greatly boost adoption rates without limiting alternative options by designing decision environments to make favorable behaviors the default (Johnson &amp; Goldstein, 2003).</w:t>
      </w:r>
    </w:p>
    <w:p w:rsidR="00222DFA" w:rsidRPr="00222DFA" w:rsidRDefault="00222DFA" w:rsidP="00B74BF9">
      <w:pPr>
        <w:pStyle w:val="ListParagraph"/>
        <w:numPr>
          <w:ilvl w:val="0"/>
          <w:numId w:val="4"/>
        </w:numPr>
        <w:spacing w:after="0" w:line="360" w:lineRule="auto"/>
        <w:jc w:val="both"/>
        <w:rPr>
          <w:rFonts w:eastAsia="Times New Roman"/>
          <w:b/>
          <w:bCs/>
          <w:kern w:val="0"/>
          <w:lang w:val="en-US" w:bidi="ta-IN"/>
        </w:rPr>
      </w:pPr>
      <w:r w:rsidRPr="00222DFA">
        <w:rPr>
          <w:rFonts w:eastAsia="Times New Roman"/>
          <w:b/>
          <w:bCs/>
          <w:kern w:val="0"/>
          <w:lang w:val="en-US" w:bidi="ta-IN"/>
        </w:rPr>
        <w:t>Present Bias and H</w:t>
      </w:r>
      <w:r>
        <w:rPr>
          <w:rFonts w:eastAsia="Times New Roman"/>
          <w:b/>
          <w:bCs/>
          <w:kern w:val="0"/>
          <w:lang w:val="en-US" w:bidi="ta-IN"/>
        </w:rPr>
        <w:t>y</w:t>
      </w:r>
      <w:r w:rsidRPr="00222DFA">
        <w:rPr>
          <w:rFonts w:eastAsia="Times New Roman"/>
          <w:b/>
          <w:bCs/>
          <w:kern w:val="0"/>
          <w:lang w:val="en-US" w:bidi="ta-IN"/>
        </w:rPr>
        <w:t>perbolic Discounting Theory</w:t>
      </w:r>
    </w:p>
    <w:p w:rsidR="00FF24D8" w:rsidRDefault="00222DFA" w:rsidP="00222DFA">
      <w:pPr>
        <w:spacing w:after="0" w:line="360" w:lineRule="auto"/>
        <w:jc w:val="both"/>
        <w:rPr>
          <w:rFonts w:eastAsia="Times New Roman"/>
          <w:kern w:val="0"/>
          <w:lang w:val="en-US" w:bidi="ta-IN"/>
        </w:rPr>
      </w:pPr>
      <w:r w:rsidRPr="00222DFA">
        <w:rPr>
          <w:rFonts w:eastAsia="Times New Roman"/>
          <w:kern w:val="0"/>
          <w:lang w:val="en-US" w:bidi="ta-IN"/>
        </w:rPr>
        <w:t>The propensity for people to place a disproportionate importance on immediate gains over future benefits is known as present bias. The idea of hyperbolic discounting, in which people apply a higher discount rate to events that occur soon than those that occur later, helps to explain this behavior. People may therefore put off worthwhile activities that have short-term expenses but long-term advantages. By providing instant rewards, reminders, or commitment tools that match short-term incentives with long-term objectives, nudging techniques combat present bias. Policymakers can assist people in overcoming procrastination and enhancing long-term decision-making by reorganizing incentives or decision timing (</w:t>
      </w:r>
      <w:proofErr w:type="spellStart"/>
      <w:r w:rsidRPr="00222DFA">
        <w:rPr>
          <w:rFonts w:eastAsia="Times New Roman"/>
          <w:kern w:val="0"/>
          <w:lang w:val="en-US" w:bidi="ta-IN"/>
        </w:rPr>
        <w:t>Laibson</w:t>
      </w:r>
      <w:proofErr w:type="spellEnd"/>
      <w:r w:rsidRPr="00222DFA">
        <w:rPr>
          <w:rFonts w:eastAsia="Times New Roman"/>
          <w:kern w:val="0"/>
          <w:lang w:val="en-US" w:bidi="ta-IN"/>
        </w:rPr>
        <w:t>, 1997).</w:t>
      </w:r>
    </w:p>
    <w:p w:rsidR="00C7273C" w:rsidRDefault="0072326F" w:rsidP="00222DFA">
      <w:pPr>
        <w:spacing w:after="0" w:line="360" w:lineRule="auto"/>
        <w:jc w:val="both"/>
        <w:rPr>
          <w:rFonts w:eastAsia="Times New Roman"/>
          <w:b/>
          <w:bCs/>
          <w:kern w:val="0"/>
          <w:lang w:val="en-US" w:bidi="ta-IN"/>
        </w:rPr>
      </w:pPr>
      <w:r>
        <w:rPr>
          <w:rFonts w:eastAsia="Times New Roman"/>
          <w:b/>
          <w:bCs/>
          <w:kern w:val="0"/>
          <w:lang w:val="en-US" w:bidi="ta-IN"/>
        </w:rPr>
        <w:t xml:space="preserve">Conceptual Framework </w:t>
      </w:r>
      <w:r w:rsidR="008F099C">
        <w:rPr>
          <w:rFonts w:eastAsia="Times New Roman"/>
          <w:b/>
          <w:bCs/>
          <w:kern w:val="0"/>
          <w:lang w:val="en-US" w:bidi="ta-IN"/>
        </w:rPr>
        <w:t>to Agricultural Extension</w:t>
      </w:r>
    </w:p>
    <w:p w:rsidR="00122E4C" w:rsidRDefault="00C7273C" w:rsidP="00122E4C">
      <w:pPr>
        <w:spacing w:line="360" w:lineRule="auto"/>
        <w:ind w:firstLine="720"/>
        <w:jc w:val="both"/>
        <w:rPr>
          <w:rFonts w:eastAsia="Times New Roman"/>
          <w:kern w:val="0"/>
          <w:lang w:val="en-US" w:bidi="ta-IN"/>
        </w:rPr>
      </w:pPr>
      <w:r w:rsidRPr="00C7273C">
        <w:rPr>
          <w:rFonts w:eastAsia="Times New Roman"/>
          <w:kern w:val="0"/>
          <w:lang w:val="en-US" w:bidi="ta-IN"/>
        </w:rPr>
        <w:t xml:space="preserve">Cognitive constraints, information overload, risk perceptions, and social variables frequently impede behavioral change in agriculture. Conventional extension strategies, which assume that farmers only make decisions based on economic optimization, mostly focus on </w:t>
      </w:r>
      <w:r w:rsidRPr="00C7273C">
        <w:rPr>
          <w:rFonts w:eastAsia="Times New Roman"/>
          <w:kern w:val="0"/>
          <w:lang w:val="en-US" w:bidi="ta-IN"/>
        </w:rPr>
        <w:lastRenderedPageBreak/>
        <w:t>information sharing and logical persuasion. However, insights from behavioral science and behavioral economics indicate that social circumstances, biases, and heuristics often impact decision-making. An alternate strategy is offered by Richard H. Thaler and Cass R. Sunstein's idea of nudging, which modifies the decision environment incrementally to promote desired behavioral outcomes while maintaining freedom of choice.</w:t>
      </w:r>
      <w:r w:rsidR="00122E4C">
        <w:rPr>
          <w:rFonts w:eastAsia="Times New Roman"/>
          <w:kern w:val="0"/>
          <w:lang w:val="en-US" w:bidi="ta-IN"/>
        </w:rPr>
        <w:t xml:space="preserve"> </w:t>
      </w:r>
      <w:r w:rsidR="00122E4C" w:rsidRPr="00122E4C">
        <w:rPr>
          <w:rFonts w:eastAsia="Times New Roman"/>
          <w:kern w:val="0"/>
          <w:lang w:val="en-US" w:bidi="ta-IN"/>
        </w:rPr>
        <w:t xml:space="preserve">Nudges function within agricultural extension systems through the creation of choice architecture, in which farmers' decision-making context is structured by extension agents, institutions, and policy frameworks. </w:t>
      </w:r>
    </w:p>
    <w:p w:rsidR="00122E4C" w:rsidRDefault="00122E4C" w:rsidP="00122E4C">
      <w:pPr>
        <w:spacing w:line="360" w:lineRule="auto"/>
        <w:ind w:firstLine="720"/>
        <w:jc w:val="both"/>
        <w:rPr>
          <w:rFonts w:eastAsia="Times New Roman"/>
          <w:kern w:val="0"/>
          <w:lang w:val="en-US" w:bidi="ta-IN"/>
        </w:rPr>
      </w:pPr>
      <w:r w:rsidRPr="00122E4C">
        <w:rPr>
          <w:rFonts w:eastAsia="Times New Roman"/>
          <w:kern w:val="0"/>
          <w:lang w:val="en-US" w:bidi="ta-IN"/>
        </w:rPr>
        <w:t>Despite having access to knowledge, farmers may not always adopt technically superior agricultural technologies. This is explained by behavioral theories such dual-process theory, prospect theory, social norms theory, bounded rationality, heuristics, and biases. When making decisions about crop management, resource use, and technology adoption, farmers frequently rely on their intuition, peer pressure, and perceived risks.</w:t>
      </w:r>
      <w:r>
        <w:rPr>
          <w:rFonts w:eastAsia="Times New Roman"/>
          <w:kern w:val="0"/>
          <w:lang w:val="en-US" w:bidi="ta-IN"/>
        </w:rPr>
        <w:t xml:space="preserve"> </w:t>
      </w:r>
      <w:r w:rsidRPr="00122E4C">
        <w:rPr>
          <w:rFonts w:eastAsia="Times New Roman"/>
          <w:kern w:val="0"/>
          <w:lang w:val="en-US" w:bidi="ta-IN"/>
        </w:rPr>
        <w:t xml:space="preserve">In order to promote </w:t>
      </w:r>
      <w:proofErr w:type="gramStart"/>
      <w:r w:rsidRPr="00122E4C">
        <w:rPr>
          <w:rFonts w:eastAsia="Times New Roman"/>
          <w:kern w:val="0"/>
          <w:lang w:val="en-US" w:bidi="ta-IN"/>
        </w:rPr>
        <w:t>behavior</w:t>
      </w:r>
      <w:proofErr w:type="gramEnd"/>
      <w:r w:rsidRPr="00122E4C">
        <w:rPr>
          <w:rFonts w:eastAsia="Times New Roman"/>
          <w:kern w:val="0"/>
          <w:lang w:val="en-US" w:bidi="ta-IN"/>
        </w:rPr>
        <w:t xml:space="preserve"> change in this situation, nudging techniques can be incorporated into extension interventions. Default options, advisory message framing, social norm messaging, commitment mechanisms, salient information signals, and timely reminders are some of these tactics. Farmers might be encouraged to embrace suggested technologies by, for example, making soil testing a normal procedure, emphasizing that most farmers in a community are implementing climate-smart practices, or offering simpler decision aids.</w:t>
      </w:r>
    </w:p>
    <w:p w:rsidR="00122E4C" w:rsidRDefault="00122E4C" w:rsidP="00122E4C">
      <w:pPr>
        <w:spacing w:line="360" w:lineRule="auto"/>
        <w:ind w:firstLine="720"/>
        <w:jc w:val="both"/>
        <w:rPr>
          <w:rFonts w:eastAsia="Times New Roman"/>
          <w:kern w:val="0"/>
          <w:lang w:val="en-US" w:bidi="ta-IN"/>
        </w:rPr>
      </w:pPr>
      <w:r w:rsidRPr="00122E4C">
        <w:rPr>
          <w:rFonts w:eastAsia="Times New Roman"/>
          <w:kern w:val="0"/>
          <w:lang w:val="en-US" w:bidi="ta-IN"/>
        </w:rPr>
        <w:t>According to the conceptual framework, nudge-based interventions affect farmers' social and cognitive decision-making processes, which in turn affect their behavior. Extension systems can lessen decision complexity, minimize behavioral biases, and increase the adoption of sustainable agriculture practices by changing the way information is presented and choices are framed. In the end, these behavioral adjustments lead to increased livelihood stability, effective resource use, an</w:t>
      </w:r>
      <w:r>
        <w:rPr>
          <w:rFonts w:eastAsia="Times New Roman"/>
          <w:kern w:val="0"/>
          <w:lang w:val="en-US" w:bidi="ta-IN"/>
        </w:rPr>
        <w:t>d increased farm productivity.</w:t>
      </w:r>
      <w:r>
        <w:rPr>
          <w:rFonts w:eastAsia="Times New Roman"/>
          <w:kern w:val="0"/>
          <w:lang w:val="en-US" w:bidi="ta-IN"/>
        </w:rPr>
        <w:br/>
      </w:r>
      <w:r w:rsidRPr="00122E4C">
        <w:rPr>
          <w:rFonts w:eastAsia="Times New Roman"/>
          <w:kern w:val="0"/>
          <w:lang w:val="en-US" w:bidi="ta-IN"/>
        </w:rPr>
        <w:t xml:space="preserve">Additionally, incorporating behavioral insights into extension efforts is consistent with new methods like participatory extension models and Agricultural Innovation Systems, where various stakeholders work together to promote knowledge sharing and behavior modification. </w:t>
      </w:r>
    </w:p>
    <w:p w:rsidR="00122E4C" w:rsidRPr="00E21785" w:rsidRDefault="00A42E1B" w:rsidP="00E21785">
      <w:pPr>
        <w:spacing w:line="360" w:lineRule="auto"/>
        <w:ind w:firstLine="720"/>
        <w:jc w:val="center"/>
        <w:rPr>
          <w:rFonts w:eastAsia="Times New Roman"/>
          <w:b/>
          <w:bCs/>
          <w:kern w:val="0"/>
          <w:lang w:val="en-US" w:bidi="ta-IN"/>
        </w:rPr>
      </w:pPr>
      <w:r>
        <w:rPr>
          <w:rFonts w:eastAsia="Times New Roman"/>
          <w:b/>
          <w:bCs/>
          <w:kern w:val="0"/>
          <w:lang w:val="en-US" w:bidi="ta-IN"/>
        </w:rPr>
        <w:t>fig 1-</w:t>
      </w:r>
      <w:r w:rsidR="00122E4C" w:rsidRPr="00122E4C">
        <w:rPr>
          <w:rFonts w:eastAsia="Times New Roman"/>
          <w:b/>
          <w:bCs/>
          <w:kern w:val="0"/>
          <w:lang w:val="en-US" w:bidi="ta-IN"/>
        </w:rPr>
        <w:t>Simple conceptual flow diagram</w:t>
      </w:r>
    </w:p>
    <w:p w:rsidR="00122E4C" w:rsidRPr="00122E4C" w:rsidRDefault="00000000" w:rsidP="00122E4C">
      <w:pPr>
        <w:spacing w:line="360" w:lineRule="auto"/>
        <w:ind w:firstLine="720"/>
        <w:jc w:val="both"/>
        <w:rPr>
          <w:rFonts w:eastAsia="Times New Roman"/>
          <w:kern w:val="0"/>
          <w:lang w:val="en-US" w:bidi="ta-IN"/>
        </w:rPr>
      </w:pPr>
      <w:r>
        <w:rPr>
          <w:rFonts w:eastAsia="Times New Roman"/>
          <w:b/>
          <w:bCs/>
          <w:noProof/>
          <w:kern w:val="0"/>
          <w:lang w:val="en-US" w:bidi="ta-IN"/>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7" type="#_x0000_t15" style="position:absolute;left:0;text-align:left;margin-left:353.3pt;margin-top:4.65pt;width:93.75pt;height:78pt;z-index:251667456">
            <v:textbox>
              <w:txbxContent>
                <w:p w:rsidR="00371A14" w:rsidRDefault="00371A14" w:rsidP="00C8434A">
                  <w:pPr>
                    <w:spacing w:line="276" w:lineRule="auto"/>
                    <w:jc w:val="center"/>
                  </w:pPr>
                  <w:r>
                    <w:t>Behavioural Changes &amp; Better Outcomes</w:t>
                  </w:r>
                </w:p>
                <w:p w:rsidR="00371A14" w:rsidRDefault="00371A14" w:rsidP="00C8434A">
                  <w:pPr>
                    <w:spacing w:line="276" w:lineRule="auto"/>
                    <w:jc w:val="center"/>
                  </w:pPr>
                  <w:r>
                    <w:t>Ex: Adoption</w:t>
                  </w:r>
                </w:p>
              </w:txbxContent>
            </v:textbox>
          </v:shape>
        </w:pict>
      </w:r>
      <w:r>
        <w:rPr>
          <w:noProof/>
          <w:lang w:val="en-US" w:bidi="ta-IN"/>
        </w:rPr>
        <w:pict>
          <v:shape id="_x0000_s2056" type="#_x0000_t15" style="position:absolute;left:0;text-align:left;margin-left:277.95pt;margin-top:4.65pt;width:75.35pt;height:78pt;z-index:251666432">
            <v:textbox>
              <w:txbxContent>
                <w:p w:rsidR="00371A14" w:rsidRDefault="00371A14" w:rsidP="009132A3">
                  <w:pPr>
                    <w:spacing w:line="276" w:lineRule="auto"/>
                  </w:pPr>
                  <w:r>
                    <w:t>Farmers Decision making Process</w:t>
                  </w:r>
                </w:p>
              </w:txbxContent>
            </v:textbox>
          </v:shape>
        </w:pict>
      </w:r>
      <w:r>
        <w:rPr>
          <w:noProof/>
          <w:lang w:val="en-US" w:bidi="ta-IN"/>
        </w:rPr>
        <w:pict>
          <v:shape id="_x0000_s2055" type="#_x0000_t15" style="position:absolute;left:0;text-align:left;margin-left:184.85pt;margin-top:4.65pt;width:93.1pt;height:78pt;z-index:251665408">
            <v:textbox style="mso-next-textbox:#_x0000_s2055">
              <w:txbxContent>
                <w:p w:rsidR="00371A14" w:rsidRDefault="00371A14" w:rsidP="009132A3">
                  <w:pPr>
                    <w:spacing w:line="360" w:lineRule="auto"/>
                    <w:jc w:val="center"/>
                  </w:pPr>
                  <w:r>
                    <w:t>Extension Interventions</w:t>
                  </w:r>
                </w:p>
                <w:p w:rsidR="00371A14" w:rsidRDefault="00371A14" w:rsidP="009132A3">
                  <w:pPr>
                    <w:jc w:val="center"/>
                  </w:pPr>
                  <w:r>
                    <w:t>Ex: Demo’s</w:t>
                  </w:r>
                </w:p>
              </w:txbxContent>
            </v:textbox>
          </v:shape>
        </w:pict>
      </w:r>
      <w:r>
        <w:rPr>
          <w:rFonts w:eastAsia="Times New Roman"/>
          <w:noProof/>
          <w:kern w:val="0"/>
          <w:lang w:val="en-US" w:bidi="ta-IN"/>
        </w:rPr>
        <w:pict>
          <v:shape id="_x0000_s2051" type="#_x0000_t15" style="position:absolute;left:0;text-align:left;margin-left:89.6pt;margin-top:4.65pt;width:95.25pt;height:78pt;z-index:251659264">
            <v:textbox>
              <w:txbxContent>
                <w:p w:rsidR="00371A14" w:rsidRDefault="00371A14" w:rsidP="009132A3">
                  <w:pPr>
                    <w:spacing w:line="360" w:lineRule="auto"/>
                    <w:jc w:val="center"/>
                  </w:pPr>
                  <w:r>
                    <w:t>Strategies, Architecture, &amp;Frameworks</w:t>
                  </w:r>
                </w:p>
              </w:txbxContent>
            </v:textbox>
          </v:shape>
        </w:pict>
      </w:r>
      <w:r>
        <w:rPr>
          <w:rFonts w:eastAsia="Times New Roman"/>
          <w:noProof/>
          <w:kern w:val="0"/>
          <w:lang w:val="en-US" w:bidi="ta-IN"/>
        </w:rPr>
        <w:pict>
          <v:shape id="_x0000_s2050" type="#_x0000_t15" style="position:absolute;left:0;text-align:left;margin-left:-6.7pt;margin-top:4.65pt;width:96.3pt;height:78pt;z-index:251658240">
            <v:textbox style="mso-next-textbox:#_x0000_s2050">
              <w:txbxContent>
                <w:p w:rsidR="00371A14" w:rsidRDefault="00371A14" w:rsidP="009132A3">
                  <w:pPr>
                    <w:spacing w:line="360" w:lineRule="auto"/>
                    <w:jc w:val="center"/>
                  </w:pPr>
                  <w:r>
                    <w:t>Behavioural Nudge theories</w:t>
                  </w:r>
                </w:p>
              </w:txbxContent>
            </v:textbox>
          </v:shape>
        </w:pict>
      </w:r>
    </w:p>
    <w:p w:rsidR="00122E4C" w:rsidRPr="00122E4C" w:rsidRDefault="00122E4C" w:rsidP="00122E4C">
      <w:pPr>
        <w:rPr>
          <w:rFonts w:eastAsia="Times New Roman"/>
          <w:kern w:val="0"/>
          <w:lang w:val="en-US" w:bidi="ta-IN"/>
        </w:rPr>
      </w:pPr>
    </w:p>
    <w:p w:rsidR="0058472B" w:rsidRPr="00B90C4B" w:rsidRDefault="00C7273C" w:rsidP="00B90C4B">
      <w:pPr>
        <w:spacing w:after="0" w:line="360" w:lineRule="auto"/>
        <w:jc w:val="both"/>
        <w:rPr>
          <w:rFonts w:eastAsia="Times New Roman"/>
          <w:b/>
          <w:bCs/>
          <w:kern w:val="0"/>
          <w:lang w:val="en-US" w:bidi="ta-IN"/>
        </w:rPr>
      </w:pPr>
      <w:r>
        <w:rPr>
          <w:rFonts w:eastAsia="Times New Roman"/>
          <w:b/>
          <w:bCs/>
          <w:kern w:val="0"/>
          <w:lang w:val="en-US" w:bidi="ta-IN"/>
        </w:rPr>
        <w:tab/>
      </w:r>
    </w:p>
    <w:p w:rsidR="0002348F" w:rsidRPr="0002348F" w:rsidRDefault="00B90C4B" w:rsidP="00222DFA">
      <w:pPr>
        <w:spacing w:line="360" w:lineRule="auto"/>
        <w:jc w:val="both"/>
        <w:rPr>
          <w:b/>
          <w:bCs/>
        </w:rPr>
      </w:pPr>
      <w:r>
        <w:rPr>
          <w:b/>
          <w:bCs/>
        </w:rPr>
        <w:lastRenderedPageBreak/>
        <w:t xml:space="preserve">Literature Reviews </w:t>
      </w:r>
      <w:r w:rsidR="0002348F" w:rsidRPr="0002348F">
        <w:rPr>
          <w:b/>
          <w:bCs/>
        </w:rPr>
        <w:t xml:space="preserve">on Nudge-based Interventions </w:t>
      </w:r>
    </w:p>
    <w:p w:rsidR="00866BB5" w:rsidRPr="0002348F" w:rsidRDefault="0002348F" w:rsidP="0002348F">
      <w:pPr>
        <w:pStyle w:val="ListParagraph"/>
        <w:numPr>
          <w:ilvl w:val="0"/>
          <w:numId w:val="5"/>
        </w:numPr>
        <w:spacing w:line="360" w:lineRule="auto"/>
        <w:jc w:val="both"/>
        <w:rPr>
          <w:b/>
          <w:bCs/>
        </w:rPr>
      </w:pPr>
      <w:r w:rsidRPr="0002348F">
        <w:rPr>
          <w:b/>
          <w:bCs/>
        </w:rPr>
        <w:t>SMS based reminder and information messages</w:t>
      </w:r>
    </w:p>
    <w:p w:rsidR="0002348F" w:rsidRPr="0002348F" w:rsidRDefault="0002348F" w:rsidP="002324ED">
      <w:pPr>
        <w:spacing w:line="360" w:lineRule="auto"/>
        <w:ind w:firstLine="360"/>
        <w:jc w:val="both"/>
        <w:rPr>
          <w:rFonts w:eastAsia="Times New Roman"/>
          <w:kern w:val="0"/>
          <w:lang w:val="en-US" w:bidi="ta-IN"/>
        </w:rPr>
      </w:pPr>
      <w:r w:rsidRPr="0002348F">
        <w:rPr>
          <w:rFonts w:eastAsia="Times New Roman"/>
          <w:kern w:val="0"/>
          <w:lang w:val="en-US" w:bidi="ta-IN"/>
        </w:rPr>
        <w:t>In order to increase farmers' acceptance of digital agriculture services, mobile-based reminders have been employed as behavioral nudges. Farmers in Andhra Pradesh participated in a randomized controlled study to see if text message reminders may boost the uptake and usage of a mobile application for agriculture. Compared to farmers in the control group, those who received f</w:t>
      </w:r>
      <w:r>
        <w:rPr>
          <w:rFonts w:eastAsia="Times New Roman"/>
          <w:kern w:val="0"/>
          <w:lang w:val="en-US" w:bidi="ta-IN"/>
        </w:rPr>
        <w:t>requent SMS reminders were 11.30 per cent</w:t>
      </w:r>
      <w:r w:rsidRPr="0002348F">
        <w:rPr>
          <w:rFonts w:eastAsia="Times New Roman"/>
          <w:kern w:val="0"/>
          <w:lang w:val="en-US" w:bidi="ta-IN"/>
        </w:rPr>
        <w:t xml:space="preserve"> more likely to embrace the program and use it considerably more regularly. The intervention encouraged farmers to use digital advisory services and access agricultural information more regularly by acting as a salience and reminder nudge (Jayanth, 2022).</w:t>
      </w:r>
      <w:r>
        <w:rPr>
          <w:rFonts w:eastAsia="Times New Roman"/>
          <w:kern w:val="0"/>
          <w:lang w:val="en-US" w:bidi="ta-IN"/>
        </w:rPr>
        <w:t xml:space="preserve"> </w:t>
      </w:r>
      <w:r w:rsidRPr="0002348F">
        <w:rPr>
          <w:rFonts w:eastAsia="Times New Roman"/>
          <w:kern w:val="0"/>
          <w:lang w:val="en-US" w:bidi="ta-IN"/>
        </w:rPr>
        <w:t>A study on sweet potato seed systems looked at how farmers were encouraged to buy high-quality planting materials by text reminders on their phones. The results showed that farmers were more likely to repurcha</w:t>
      </w:r>
      <w:r w:rsidR="00E81035">
        <w:rPr>
          <w:rFonts w:eastAsia="Times New Roman"/>
          <w:kern w:val="0"/>
          <w:lang w:val="en-US" w:bidi="ta-IN"/>
        </w:rPr>
        <w:t>se high-quality seed by about 04.00 per cent</w:t>
      </w:r>
      <w:r w:rsidRPr="0002348F">
        <w:rPr>
          <w:rFonts w:eastAsia="Times New Roman"/>
          <w:kern w:val="0"/>
          <w:lang w:val="en-US" w:bidi="ta-IN"/>
        </w:rPr>
        <w:t xml:space="preserve"> when they were exposed to SMS reminders. According to the study, when paired with other enabling factors like seed access and quality assurance systems, reminder nudges may have an impact on innovation adoption (Rola-</w:t>
      </w:r>
      <w:proofErr w:type="spellStart"/>
      <w:r w:rsidRPr="0002348F">
        <w:rPr>
          <w:rFonts w:eastAsia="Times New Roman"/>
          <w:kern w:val="0"/>
          <w:lang w:val="en-US" w:bidi="ta-IN"/>
        </w:rPr>
        <w:t>Rubzen</w:t>
      </w:r>
      <w:proofErr w:type="spellEnd"/>
      <w:r w:rsidRPr="0002348F">
        <w:rPr>
          <w:rFonts w:eastAsia="Times New Roman"/>
          <w:kern w:val="0"/>
          <w:lang w:val="en-US" w:bidi="ta-IN"/>
        </w:rPr>
        <w:t xml:space="preserve"> </w:t>
      </w:r>
      <w:r w:rsidRPr="0002348F">
        <w:rPr>
          <w:rFonts w:eastAsia="Times New Roman"/>
          <w:i/>
          <w:iCs/>
          <w:kern w:val="0"/>
          <w:lang w:val="en-US" w:bidi="ta-IN"/>
        </w:rPr>
        <w:t>et al</w:t>
      </w:r>
      <w:r w:rsidRPr="0002348F">
        <w:rPr>
          <w:rFonts w:eastAsia="Times New Roman"/>
          <w:kern w:val="0"/>
          <w:lang w:val="en-US" w:bidi="ta-IN"/>
        </w:rPr>
        <w:t>., 2023).</w:t>
      </w:r>
    </w:p>
    <w:p w:rsidR="0002348F" w:rsidRPr="00E81035" w:rsidRDefault="00E81035" w:rsidP="00E81035">
      <w:pPr>
        <w:pStyle w:val="ListParagraph"/>
        <w:numPr>
          <w:ilvl w:val="0"/>
          <w:numId w:val="5"/>
        </w:numPr>
        <w:spacing w:after="0" w:line="360" w:lineRule="auto"/>
        <w:jc w:val="both"/>
        <w:rPr>
          <w:rFonts w:eastAsia="Times New Roman"/>
          <w:b/>
          <w:bCs/>
          <w:kern w:val="0"/>
          <w:lang w:val="en-US" w:bidi="ta-IN"/>
        </w:rPr>
      </w:pPr>
      <w:r w:rsidRPr="00E81035">
        <w:rPr>
          <w:rFonts w:eastAsia="Times New Roman"/>
          <w:b/>
          <w:bCs/>
          <w:kern w:val="0"/>
          <w:lang w:val="en-US" w:bidi="ta-IN"/>
        </w:rPr>
        <w:t xml:space="preserve">Social Comparison Nudges </w:t>
      </w:r>
    </w:p>
    <w:p w:rsidR="00E81035" w:rsidRDefault="00E81035" w:rsidP="002324ED">
      <w:pPr>
        <w:spacing w:line="360" w:lineRule="auto"/>
        <w:ind w:firstLine="360"/>
        <w:jc w:val="both"/>
        <w:rPr>
          <w:rFonts w:eastAsia="Times New Roman"/>
          <w:kern w:val="0"/>
          <w:lang w:val="en-US" w:bidi="ta-IN"/>
        </w:rPr>
      </w:pPr>
      <w:r w:rsidRPr="00E81035">
        <w:rPr>
          <w:rFonts w:eastAsia="Times New Roman"/>
          <w:kern w:val="0"/>
          <w:lang w:val="en-US" w:bidi="ta-IN"/>
        </w:rPr>
        <w:t xml:space="preserve">These have been used to promote farming methods that are environmentally sustainable. Smallholder farmers in Vietnam participated in a lab-in-the-field study that looked at how knowledge of other farmers' organic farming investment decisions affected personal decisions. The findings demonstrated that farmers' investment in organic farming increased when they were informed about their peers' average level of organic investment, especially when they were connected by extensive communication networks. When social comparison data was given, organic land investment rose to over 76% in some network topologies (Nguyen </w:t>
      </w:r>
      <w:r w:rsidRPr="00E81035">
        <w:rPr>
          <w:rFonts w:eastAsia="Times New Roman"/>
          <w:i/>
          <w:iCs/>
          <w:kern w:val="0"/>
          <w:lang w:val="en-US" w:bidi="ta-IN"/>
        </w:rPr>
        <w:t>et al</w:t>
      </w:r>
      <w:r w:rsidRPr="00E81035">
        <w:rPr>
          <w:rFonts w:eastAsia="Times New Roman"/>
          <w:kern w:val="0"/>
          <w:lang w:val="en-US" w:bidi="ta-IN"/>
        </w:rPr>
        <w:t>., 2022).</w:t>
      </w:r>
      <w:r>
        <w:rPr>
          <w:rFonts w:eastAsia="Times New Roman"/>
          <w:kern w:val="0"/>
          <w:lang w:val="en-US" w:bidi="ta-IN"/>
        </w:rPr>
        <w:t xml:space="preserve"> </w:t>
      </w:r>
      <w:r w:rsidRPr="00E81035">
        <w:rPr>
          <w:rFonts w:eastAsia="Times New Roman"/>
          <w:kern w:val="0"/>
          <w:lang w:val="en-US" w:bidi="ta-IN"/>
        </w:rPr>
        <w:t>This study demonstrates how peer comparison and social norms function as behavioral cues that affect farmers' production choices.</w:t>
      </w:r>
    </w:p>
    <w:p w:rsidR="007A3CEC" w:rsidRPr="007A3CEC" w:rsidRDefault="007A3CEC" w:rsidP="007A3CEC">
      <w:pPr>
        <w:pStyle w:val="ListParagraph"/>
        <w:numPr>
          <w:ilvl w:val="0"/>
          <w:numId w:val="5"/>
        </w:numPr>
        <w:spacing w:line="360" w:lineRule="auto"/>
        <w:jc w:val="both"/>
        <w:rPr>
          <w:rFonts w:eastAsia="Times New Roman"/>
          <w:b/>
          <w:bCs/>
          <w:kern w:val="0"/>
          <w:lang w:val="en-US" w:bidi="ta-IN"/>
        </w:rPr>
      </w:pPr>
      <w:r w:rsidRPr="007A3CEC">
        <w:rPr>
          <w:rFonts w:eastAsia="Times New Roman"/>
          <w:b/>
          <w:bCs/>
          <w:kern w:val="0"/>
          <w:lang w:val="en-US" w:bidi="ta-IN"/>
        </w:rPr>
        <w:t>Social Incentives and Recognition Nudges</w:t>
      </w:r>
    </w:p>
    <w:p w:rsidR="007A3CEC" w:rsidRDefault="007A3CEC" w:rsidP="002324ED">
      <w:pPr>
        <w:spacing w:after="0" w:line="360" w:lineRule="auto"/>
        <w:ind w:firstLine="360"/>
        <w:jc w:val="both"/>
        <w:rPr>
          <w:rFonts w:eastAsia="Times New Roman"/>
          <w:kern w:val="0"/>
          <w:lang w:val="en-US" w:bidi="ta-IN"/>
        </w:rPr>
      </w:pPr>
      <w:r w:rsidRPr="007A3CEC">
        <w:rPr>
          <w:rFonts w:eastAsia="Times New Roman"/>
          <w:kern w:val="0"/>
          <w:lang w:val="en-US" w:bidi="ta-IN"/>
        </w:rPr>
        <w:t xml:space="preserve">To encourage the spread of agricultural innovations, behavioral nudges utilizing incentives and social recognition have also been attempted. A field study conducted in Uganda examined whether goal-setting and public acknowledgment among "model farmers" may promote knowledge exchange and the uptake of certified seed technology. In order to encourage farmers to share information within their communities, the intervention relied on </w:t>
      </w:r>
      <w:r w:rsidRPr="007A3CEC">
        <w:rPr>
          <w:rFonts w:eastAsia="Times New Roman"/>
          <w:kern w:val="0"/>
          <w:lang w:val="en-US" w:bidi="ta-IN"/>
        </w:rPr>
        <w:lastRenderedPageBreak/>
        <w:t>behavioral concepts including reputation effects and social incentives. The study illustrated the potential and constraints of social incentive-based nudges in agricultural extension programs, despite finding conflicting results regarding knowledge diffusion</w:t>
      </w:r>
      <w:r>
        <w:rPr>
          <w:rFonts w:eastAsia="Times New Roman"/>
          <w:kern w:val="0"/>
          <w:lang w:val="en-US" w:bidi="ta-IN"/>
        </w:rPr>
        <w:br/>
      </w:r>
      <w:r w:rsidRPr="007A3CEC">
        <w:rPr>
          <w:rFonts w:eastAsia="Times New Roman"/>
          <w:kern w:val="0"/>
          <w:lang w:val="en-US" w:bidi="ta-IN"/>
        </w:rPr>
        <w:t xml:space="preserve"> (</w:t>
      </w:r>
      <w:proofErr w:type="spellStart"/>
      <w:r w:rsidRPr="007A3CEC">
        <w:rPr>
          <w:rFonts w:eastAsia="Times New Roman"/>
          <w:kern w:val="0"/>
          <w:lang w:val="en-US" w:bidi="ta-IN"/>
        </w:rPr>
        <w:t>BenYishay</w:t>
      </w:r>
      <w:proofErr w:type="spellEnd"/>
      <w:r w:rsidRPr="007A3CEC">
        <w:rPr>
          <w:rFonts w:eastAsia="Times New Roman"/>
          <w:kern w:val="0"/>
          <w:lang w:val="en-US" w:bidi="ta-IN"/>
        </w:rPr>
        <w:t xml:space="preserve"> </w:t>
      </w:r>
      <w:r w:rsidRPr="007A3CEC">
        <w:rPr>
          <w:rFonts w:eastAsia="Times New Roman"/>
          <w:i/>
          <w:iCs/>
          <w:kern w:val="0"/>
          <w:lang w:val="en-US" w:bidi="ta-IN"/>
        </w:rPr>
        <w:t>et al</w:t>
      </w:r>
      <w:r w:rsidRPr="007A3CEC">
        <w:rPr>
          <w:rFonts w:eastAsia="Times New Roman"/>
          <w:kern w:val="0"/>
          <w:lang w:val="en-US" w:bidi="ta-IN"/>
        </w:rPr>
        <w:t>., 2023).</w:t>
      </w:r>
    </w:p>
    <w:p w:rsidR="007A3CEC" w:rsidRDefault="007A3CEC" w:rsidP="007A3CEC">
      <w:pPr>
        <w:spacing w:after="0" w:line="360" w:lineRule="auto"/>
        <w:jc w:val="both"/>
        <w:rPr>
          <w:rFonts w:eastAsia="Times New Roman"/>
          <w:kern w:val="0"/>
          <w:lang w:val="en-US" w:bidi="ta-IN"/>
        </w:rPr>
      </w:pPr>
    </w:p>
    <w:p w:rsidR="007A3CEC" w:rsidRPr="007A3CEC" w:rsidRDefault="007A3CEC" w:rsidP="007A3CEC">
      <w:pPr>
        <w:pStyle w:val="ListParagraph"/>
        <w:numPr>
          <w:ilvl w:val="0"/>
          <w:numId w:val="5"/>
        </w:numPr>
        <w:spacing w:after="0" w:line="360" w:lineRule="auto"/>
        <w:jc w:val="both"/>
        <w:rPr>
          <w:rFonts w:eastAsia="Times New Roman"/>
          <w:b/>
          <w:bCs/>
          <w:kern w:val="0"/>
          <w:lang w:val="en-US" w:bidi="ta-IN"/>
        </w:rPr>
      </w:pPr>
      <w:r>
        <w:rPr>
          <w:rFonts w:eastAsia="Times New Roman"/>
          <w:b/>
          <w:bCs/>
          <w:kern w:val="0"/>
          <w:lang w:val="en-US" w:bidi="ta-IN"/>
        </w:rPr>
        <w:t xml:space="preserve">Informational and Incentives </w:t>
      </w:r>
      <w:r w:rsidRPr="007A3CEC">
        <w:rPr>
          <w:rFonts w:eastAsia="Times New Roman"/>
          <w:b/>
          <w:bCs/>
          <w:kern w:val="0"/>
          <w:lang w:val="en-US" w:bidi="ta-IN"/>
        </w:rPr>
        <w:t xml:space="preserve">Nudges </w:t>
      </w:r>
    </w:p>
    <w:p w:rsidR="007A3CEC" w:rsidRDefault="007A3CEC" w:rsidP="002324ED">
      <w:pPr>
        <w:spacing w:after="0" w:line="360" w:lineRule="auto"/>
        <w:ind w:firstLine="360"/>
        <w:jc w:val="both"/>
        <w:rPr>
          <w:rFonts w:eastAsia="Times New Roman"/>
          <w:kern w:val="0"/>
          <w:lang w:val="en-US" w:bidi="ta-IN"/>
        </w:rPr>
      </w:pPr>
      <w:r w:rsidRPr="007A3CEC">
        <w:rPr>
          <w:rFonts w:eastAsia="Times New Roman"/>
          <w:kern w:val="0"/>
          <w:lang w:val="en-US" w:bidi="ta-IN"/>
        </w:rPr>
        <w:t xml:space="preserve">The impact of informational nudges on farmers' adoption of sustainable agriculture technologies has also been investigated experimentally. For instance, informational nudges and financial incentives have been utilized in lab-in-the-field research assessing farmers' adoption of novel weeding technologies. These behavioral interventions aid researchers in comprehending how farmers react to financial incentives and information signals while deciding whether to adopt new technology (Finger </w:t>
      </w:r>
      <w:r w:rsidRPr="007A3CEC">
        <w:rPr>
          <w:rFonts w:eastAsia="Times New Roman"/>
          <w:i/>
          <w:iCs/>
          <w:kern w:val="0"/>
          <w:lang w:val="en-US" w:bidi="ta-IN"/>
        </w:rPr>
        <w:t>et al</w:t>
      </w:r>
      <w:r w:rsidRPr="007A3CEC">
        <w:rPr>
          <w:rFonts w:eastAsia="Times New Roman"/>
          <w:kern w:val="0"/>
          <w:lang w:val="en-US" w:bidi="ta-IN"/>
        </w:rPr>
        <w:t>., 2024).</w:t>
      </w:r>
    </w:p>
    <w:p w:rsidR="00C0125E" w:rsidRDefault="00C0125E" w:rsidP="007A3CEC">
      <w:pPr>
        <w:spacing w:after="0" w:line="360" w:lineRule="auto"/>
        <w:jc w:val="both"/>
        <w:rPr>
          <w:rFonts w:eastAsia="Times New Roman"/>
          <w:kern w:val="0"/>
          <w:lang w:val="en-US" w:bidi="ta-IN"/>
        </w:rPr>
      </w:pPr>
    </w:p>
    <w:p w:rsidR="00C0125E" w:rsidRPr="00C0125E" w:rsidRDefault="00C0125E" w:rsidP="00C0125E">
      <w:pPr>
        <w:pStyle w:val="ListParagraph"/>
        <w:numPr>
          <w:ilvl w:val="0"/>
          <w:numId w:val="5"/>
        </w:numPr>
        <w:spacing w:after="0" w:line="360" w:lineRule="auto"/>
        <w:jc w:val="both"/>
        <w:rPr>
          <w:rFonts w:eastAsia="Times New Roman"/>
          <w:b/>
          <w:bCs/>
          <w:kern w:val="0"/>
          <w:lang w:val="en-US" w:bidi="ta-IN"/>
        </w:rPr>
      </w:pPr>
      <w:r w:rsidRPr="00C0125E">
        <w:rPr>
          <w:rFonts w:eastAsia="Times New Roman"/>
          <w:b/>
          <w:bCs/>
          <w:kern w:val="0"/>
          <w:lang w:val="en-US" w:bidi="ta-IN"/>
        </w:rPr>
        <w:t xml:space="preserve">Fertilizers Purchase Nudge </w:t>
      </w:r>
    </w:p>
    <w:p w:rsidR="00C0125E" w:rsidRDefault="00C0125E" w:rsidP="002324ED">
      <w:pPr>
        <w:spacing w:after="0" w:line="360" w:lineRule="auto"/>
        <w:ind w:firstLine="360"/>
        <w:jc w:val="both"/>
        <w:rPr>
          <w:rFonts w:eastAsia="Times New Roman"/>
          <w:kern w:val="0"/>
          <w:lang w:val="en-US" w:bidi="ta-IN"/>
        </w:rPr>
      </w:pPr>
      <w:r w:rsidRPr="00C0125E">
        <w:rPr>
          <w:rFonts w:eastAsia="Times New Roman"/>
          <w:kern w:val="0"/>
          <w:lang w:val="en-US" w:bidi="ta-IN"/>
        </w:rPr>
        <w:t xml:space="preserve">Smallholder maize farmers in Kenya participated in one of the most significant </w:t>
      </w:r>
      <w:proofErr w:type="gramStart"/>
      <w:r w:rsidRPr="00C0125E">
        <w:rPr>
          <w:rFonts w:eastAsia="Times New Roman"/>
          <w:kern w:val="0"/>
          <w:lang w:val="en-US" w:bidi="ta-IN"/>
        </w:rPr>
        <w:t>research</w:t>
      </w:r>
      <w:proofErr w:type="gramEnd"/>
      <w:r w:rsidRPr="00C0125E">
        <w:rPr>
          <w:rFonts w:eastAsia="Times New Roman"/>
          <w:kern w:val="0"/>
          <w:lang w:val="en-US" w:bidi="ta-IN"/>
        </w:rPr>
        <w:t xml:space="preserve"> on behavioral nudges in agriculture. The study looked at why, despite fertilizer's profitability, farmers underuse it. When farmers had cash on hand, researchers implemented a behavioral intervention that provided free fertilizer delivery and tiny, time-limited discounts just after harvest. Farmers' current prejudice and procrastinating tendencies were addressed by this intervention. Farmers who received this behavioral incentive were far more likely to buy fertilizer than those who did not receive the intervention, according to the results of the randomized controlled experiment. According to the study, modest behavioral cues may be just as successful in boosting fertilizer uptake as significant fertilizer subsidies (Duflo, Kremer, &amp; Robinson, 2011).</w:t>
      </w:r>
    </w:p>
    <w:p w:rsidR="009733DE" w:rsidRDefault="009733DE" w:rsidP="00C0125E">
      <w:pPr>
        <w:spacing w:after="0" w:line="360" w:lineRule="auto"/>
        <w:jc w:val="both"/>
        <w:rPr>
          <w:rFonts w:eastAsia="Times New Roman"/>
          <w:kern w:val="0"/>
          <w:lang w:val="en-US" w:bidi="ta-IN"/>
        </w:rPr>
      </w:pPr>
    </w:p>
    <w:p w:rsidR="00C0125E" w:rsidRPr="009733DE" w:rsidRDefault="009733DE" w:rsidP="009733DE">
      <w:pPr>
        <w:pStyle w:val="ListParagraph"/>
        <w:numPr>
          <w:ilvl w:val="0"/>
          <w:numId w:val="5"/>
        </w:numPr>
        <w:spacing w:after="0" w:line="360" w:lineRule="auto"/>
        <w:jc w:val="both"/>
        <w:rPr>
          <w:rFonts w:eastAsia="Times New Roman"/>
          <w:b/>
          <w:bCs/>
          <w:kern w:val="0"/>
          <w:lang w:val="en-US" w:bidi="ta-IN"/>
        </w:rPr>
      </w:pPr>
      <w:r w:rsidRPr="009733DE">
        <w:rPr>
          <w:rFonts w:eastAsia="Times New Roman"/>
          <w:b/>
          <w:bCs/>
          <w:kern w:val="0"/>
          <w:lang w:val="en-US" w:bidi="ta-IN"/>
        </w:rPr>
        <w:t>Nudging regarding Water Protection Regulations</w:t>
      </w:r>
    </w:p>
    <w:p w:rsidR="00C0125E" w:rsidRDefault="00C0125E" w:rsidP="002324ED">
      <w:pPr>
        <w:spacing w:after="0" w:line="360" w:lineRule="auto"/>
        <w:ind w:firstLine="360"/>
        <w:jc w:val="both"/>
        <w:rPr>
          <w:rFonts w:eastAsia="Times New Roman"/>
          <w:kern w:val="0"/>
          <w:lang w:val="en-US" w:bidi="ta-IN"/>
        </w:rPr>
      </w:pPr>
      <w:r w:rsidRPr="00C0125E">
        <w:rPr>
          <w:rFonts w:eastAsia="Times New Roman"/>
          <w:kern w:val="0"/>
          <w:lang w:val="en-US" w:bidi="ta-IN"/>
        </w:rPr>
        <w:t xml:space="preserve">Behavioral nudges have also been used to study farmers' environmental compliance. A German study investigated whether behavioral cues could enhance farmers' adherence to fertilizer application-related water protection rules. Two different kinds of nudges </w:t>
      </w:r>
      <w:r w:rsidR="009733DE">
        <w:rPr>
          <w:rFonts w:eastAsia="Times New Roman"/>
          <w:kern w:val="0"/>
          <w:lang w:val="en-US" w:bidi="ta-IN"/>
        </w:rPr>
        <w:t xml:space="preserve">were tested in the experiment: </w:t>
      </w:r>
      <w:r w:rsidRPr="00C0125E">
        <w:rPr>
          <w:rFonts w:eastAsia="Times New Roman"/>
          <w:kern w:val="0"/>
          <w:lang w:val="en-US" w:bidi="ta-IN"/>
        </w:rPr>
        <w:t>information campaigns emphasizing the harm nitrogen pollution does to the</w:t>
      </w:r>
      <w:r w:rsidR="009733DE">
        <w:rPr>
          <w:rFonts w:eastAsia="Times New Roman"/>
          <w:kern w:val="0"/>
          <w:lang w:val="en-US" w:bidi="ta-IN"/>
        </w:rPr>
        <w:t xml:space="preserve"> environment and human health. </w:t>
      </w:r>
      <w:r w:rsidRPr="00C0125E">
        <w:rPr>
          <w:rFonts w:eastAsia="Times New Roman"/>
          <w:kern w:val="0"/>
          <w:lang w:val="en-US" w:bidi="ta-IN"/>
        </w:rPr>
        <w:t>Farmers are reminded by social comparison that the majority of farmers in the area</w:t>
      </w:r>
      <w:r w:rsidR="009733DE">
        <w:rPr>
          <w:rFonts w:eastAsia="Times New Roman"/>
          <w:kern w:val="0"/>
          <w:lang w:val="en-US" w:bidi="ta-IN"/>
        </w:rPr>
        <w:t xml:space="preserve"> adhere to environmental rules.</w:t>
      </w:r>
      <w:r w:rsidRPr="00C0125E">
        <w:rPr>
          <w:rFonts w:eastAsia="Times New Roman"/>
          <w:kern w:val="0"/>
          <w:lang w:val="en-US" w:bidi="ta-IN"/>
        </w:rPr>
        <w:br/>
        <w:t xml:space="preserve">The findings showed that while both kinds of nudges enhanced farmers' compliance behavior, social comparison nudges had a greater impact on decision-making. This study demonstrates </w:t>
      </w:r>
      <w:r w:rsidRPr="00C0125E">
        <w:rPr>
          <w:rFonts w:eastAsia="Times New Roman"/>
          <w:kern w:val="0"/>
          <w:lang w:val="en-US" w:bidi="ta-IN"/>
        </w:rPr>
        <w:lastRenderedPageBreak/>
        <w:t xml:space="preserve">how behavioral messaging can support environmentally conscious farming practices in addition to regulatory laws (Schubert </w:t>
      </w:r>
      <w:r w:rsidRPr="00C0125E">
        <w:rPr>
          <w:rFonts w:eastAsia="Times New Roman"/>
          <w:i/>
          <w:iCs/>
          <w:kern w:val="0"/>
          <w:lang w:val="en-US" w:bidi="ta-IN"/>
        </w:rPr>
        <w:t>et al</w:t>
      </w:r>
      <w:r w:rsidRPr="00C0125E">
        <w:rPr>
          <w:rFonts w:eastAsia="Times New Roman"/>
          <w:kern w:val="0"/>
          <w:lang w:val="en-US" w:bidi="ta-IN"/>
        </w:rPr>
        <w:t>., 2018).</w:t>
      </w:r>
    </w:p>
    <w:p w:rsidR="002473B5" w:rsidRPr="002473B5" w:rsidRDefault="002473B5" w:rsidP="002473B5">
      <w:pPr>
        <w:pStyle w:val="ListParagraph"/>
        <w:numPr>
          <w:ilvl w:val="0"/>
          <w:numId w:val="5"/>
        </w:numPr>
        <w:spacing w:after="0" w:line="360" w:lineRule="auto"/>
        <w:jc w:val="both"/>
        <w:rPr>
          <w:rFonts w:eastAsia="Times New Roman"/>
          <w:b/>
          <w:bCs/>
          <w:kern w:val="0"/>
          <w:lang w:val="en-US" w:bidi="ta-IN"/>
        </w:rPr>
      </w:pPr>
      <w:r w:rsidRPr="002473B5">
        <w:rPr>
          <w:rFonts w:eastAsia="Times New Roman"/>
          <w:b/>
          <w:bCs/>
          <w:kern w:val="0"/>
          <w:lang w:val="en-US" w:bidi="ta-IN"/>
        </w:rPr>
        <w:t>Collective Bonus Nudge</w:t>
      </w:r>
    </w:p>
    <w:p w:rsidR="00C0125E" w:rsidRDefault="002473B5" w:rsidP="00212E5A">
      <w:pPr>
        <w:spacing w:after="0" w:line="360" w:lineRule="auto"/>
        <w:ind w:firstLine="360"/>
        <w:jc w:val="both"/>
        <w:rPr>
          <w:rFonts w:eastAsia="Times New Roman"/>
          <w:kern w:val="0"/>
          <w:lang w:val="en-US" w:bidi="ta-IN"/>
        </w:rPr>
      </w:pPr>
      <w:r w:rsidRPr="002473B5">
        <w:rPr>
          <w:rFonts w:eastAsia="Times New Roman"/>
          <w:kern w:val="0"/>
          <w:lang w:val="en-US" w:bidi="ta-IN"/>
        </w:rPr>
        <w:t xml:space="preserve">The impact of collective bonus incentives in agri-environmental schemes was the subject of another behavioral intervention designed to boost farmers' involvement in environmental programs. According to the study, participation rates rose when farmers were told they would receive an extra payout if a specific number of farmers took part in the program. By changing farmers' expectations about other people's behavior and bolstering pro-environmental social norms, this strategy produced a collective action push. Consequently, the intervention enhanced the adoption of eco-friendly farming methods, including conservation and less usage of pesticides (Hanley </w:t>
      </w:r>
      <w:r w:rsidRPr="002473B5">
        <w:rPr>
          <w:rFonts w:eastAsia="Times New Roman"/>
          <w:i/>
          <w:iCs/>
          <w:kern w:val="0"/>
          <w:lang w:val="en-US" w:bidi="ta-IN"/>
        </w:rPr>
        <w:t>et al</w:t>
      </w:r>
      <w:r w:rsidRPr="002473B5">
        <w:rPr>
          <w:rFonts w:eastAsia="Times New Roman"/>
          <w:kern w:val="0"/>
          <w:lang w:val="en-US" w:bidi="ta-IN"/>
        </w:rPr>
        <w:t>., 2016).</w:t>
      </w:r>
    </w:p>
    <w:p w:rsidR="00212E5A" w:rsidRPr="007A3CEC" w:rsidRDefault="00212E5A" w:rsidP="00212E5A">
      <w:pPr>
        <w:spacing w:after="0" w:line="360" w:lineRule="auto"/>
        <w:ind w:firstLine="360"/>
        <w:jc w:val="both"/>
        <w:rPr>
          <w:rFonts w:eastAsia="Times New Roman"/>
          <w:kern w:val="0"/>
          <w:lang w:val="en-US" w:bidi="ta-IN"/>
        </w:rPr>
      </w:pPr>
    </w:p>
    <w:p w:rsidR="009F68C4" w:rsidRPr="002324ED" w:rsidRDefault="002324ED" w:rsidP="002324ED">
      <w:pPr>
        <w:pStyle w:val="ListParagraph"/>
        <w:numPr>
          <w:ilvl w:val="0"/>
          <w:numId w:val="5"/>
        </w:numPr>
        <w:spacing w:line="360" w:lineRule="auto"/>
        <w:jc w:val="both"/>
        <w:rPr>
          <w:rFonts w:eastAsia="Times New Roman"/>
          <w:b/>
          <w:bCs/>
          <w:kern w:val="0"/>
          <w:lang w:val="en-US" w:bidi="ta-IN"/>
        </w:rPr>
      </w:pPr>
      <w:r w:rsidRPr="002324ED">
        <w:rPr>
          <w:rFonts w:eastAsia="Times New Roman"/>
          <w:b/>
          <w:bCs/>
          <w:kern w:val="0"/>
          <w:lang w:val="en-US" w:bidi="ta-IN"/>
        </w:rPr>
        <w:t>Reduction of Over-adoption of fertilizers</w:t>
      </w:r>
    </w:p>
    <w:p w:rsidR="009F68C4" w:rsidRDefault="002324ED" w:rsidP="002324ED">
      <w:pPr>
        <w:spacing w:line="360" w:lineRule="auto"/>
        <w:ind w:firstLine="360"/>
        <w:jc w:val="both"/>
      </w:pPr>
      <w:r>
        <w:t xml:space="preserve">Excessive nitrogen fertilizer use is a major contributor to water pollution. Behavioural research has shown that farmers often apply fertilizer beyond economically optimal levels due to risk perceptions and uncertainty about crop yields. Studies suggest that nudging strategies such as </w:t>
      </w:r>
      <w:r w:rsidRPr="00D83492">
        <w:rPr>
          <w:rStyle w:val="Strong"/>
          <w:b w:val="0"/>
          <w:bCs w:val="0"/>
        </w:rPr>
        <w:t>providing information about optimal fertilizer levels, highlighting profit-maximizing application rates, and demonstrating environmental consequences</w:t>
      </w:r>
      <w:r w:rsidRPr="00D83492">
        <w:rPr>
          <w:b/>
          <w:bCs/>
        </w:rPr>
        <w:t xml:space="preserve"> </w:t>
      </w:r>
      <w:r w:rsidRPr="00D83492">
        <w:t xml:space="preserve">can encourage farmers to reduce excessive </w:t>
      </w:r>
      <w:r>
        <w:t xml:space="preserve">fertilizer use. Behavioural interventions based on production economics and decision psychology therefore have potential to reduce nitrogen pollution while maintaining farm profitability (Finger </w:t>
      </w:r>
      <w:r w:rsidRPr="002324ED">
        <w:rPr>
          <w:i/>
          <w:iCs/>
        </w:rPr>
        <w:t>et al</w:t>
      </w:r>
      <w:r>
        <w:t>., 2023).</w:t>
      </w:r>
    </w:p>
    <w:p w:rsidR="002324ED" w:rsidRPr="002324ED" w:rsidRDefault="002324ED" w:rsidP="002324ED">
      <w:pPr>
        <w:pStyle w:val="ListParagraph"/>
        <w:numPr>
          <w:ilvl w:val="0"/>
          <w:numId w:val="5"/>
        </w:numPr>
        <w:spacing w:line="360" w:lineRule="auto"/>
        <w:jc w:val="both"/>
        <w:rPr>
          <w:b/>
          <w:bCs/>
        </w:rPr>
      </w:pPr>
      <w:r w:rsidRPr="002324ED">
        <w:rPr>
          <w:b/>
          <w:bCs/>
        </w:rPr>
        <w:t>Nudging for Conservation</w:t>
      </w:r>
    </w:p>
    <w:p w:rsidR="002324ED" w:rsidRPr="002324ED" w:rsidRDefault="002324ED" w:rsidP="002324ED">
      <w:pPr>
        <w:spacing w:line="360" w:lineRule="auto"/>
        <w:ind w:firstLine="360"/>
        <w:jc w:val="both"/>
        <w:rPr>
          <w:rFonts w:eastAsia="Times New Roman"/>
          <w:kern w:val="0"/>
          <w:lang w:val="en-US" w:bidi="ta-IN"/>
        </w:rPr>
      </w:pPr>
      <w:r w:rsidRPr="002324ED">
        <w:rPr>
          <w:rFonts w:eastAsia="Times New Roman"/>
          <w:kern w:val="0"/>
          <w:lang w:val="en-US" w:bidi="ta-IN"/>
        </w:rPr>
        <w:t xml:space="preserve">The potential of behavioral nudges to support conservation techniques like </w:t>
      </w:r>
      <w:proofErr w:type="spellStart"/>
      <w:r w:rsidRPr="002324ED">
        <w:rPr>
          <w:rFonts w:eastAsia="Times New Roman"/>
          <w:kern w:val="0"/>
          <w:lang w:val="en-US" w:bidi="ta-IN"/>
        </w:rPr>
        <w:t>agro</w:t>
      </w:r>
      <w:proofErr w:type="spellEnd"/>
      <w:r w:rsidRPr="002324ED">
        <w:rPr>
          <w:rFonts w:eastAsia="Times New Roman"/>
          <w:kern w:val="0"/>
          <w:lang w:val="en-US" w:bidi="ta-IN"/>
        </w:rPr>
        <w:t xml:space="preserve">-environmental management or ecosystem protection has also been investigated in recent experimental studies. According to certain research, behavioral nudges by themselves might not always result in significant behavioral changes among farmers, particularly when adoption entails significant financial risk or investment expenses. For instance, nudges like behavioral cues and informational prompts did not significantly improve conservation actions, according to an experimental study on farmers' conservation behavior. These results imply that in order to achieve significant behavioral change in agricultural systems, nudges might need to be paired with financial incentives, extension services, and institutional support (Correa, </w:t>
      </w:r>
      <w:proofErr w:type="spellStart"/>
      <w:r w:rsidRPr="002324ED">
        <w:rPr>
          <w:rFonts w:eastAsia="Times New Roman"/>
          <w:kern w:val="0"/>
          <w:lang w:val="en-US" w:bidi="ta-IN"/>
        </w:rPr>
        <w:t>Gsottbauer</w:t>
      </w:r>
      <w:proofErr w:type="spellEnd"/>
      <w:r w:rsidRPr="002324ED">
        <w:rPr>
          <w:rFonts w:eastAsia="Times New Roman"/>
          <w:kern w:val="0"/>
          <w:lang w:val="en-US" w:bidi="ta-IN"/>
        </w:rPr>
        <w:t>, &amp; Nordén, 2025).</w:t>
      </w:r>
    </w:p>
    <w:p w:rsidR="002324ED" w:rsidRDefault="00107C00" w:rsidP="002324ED">
      <w:pPr>
        <w:spacing w:line="360" w:lineRule="auto"/>
        <w:jc w:val="both"/>
        <w:rPr>
          <w:rFonts w:eastAsia="Times New Roman"/>
          <w:b/>
          <w:bCs/>
          <w:kern w:val="0"/>
          <w:lang w:val="en-US" w:bidi="ta-IN"/>
        </w:rPr>
      </w:pPr>
      <w:r w:rsidRPr="00107C00">
        <w:rPr>
          <w:rFonts w:eastAsia="Times New Roman"/>
          <w:b/>
          <w:bCs/>
          <w:kern w:val="0"/>
          <w:lang w:val="en-US" w:bidi="ta-IN"/>
        </w:rPr>
        <w:lastRenderedPageBreak/>
        <w:t>Research gaps and Future Perspectives</w:t>
      </w:r>
    </w:p>
    <w:p w:rsidR="00107C00" w:rsidRDefault="00107C00" w:rsidP="00A93AEE">
      <w:pPr>
        <w:spacing w:after="0" w:line="360" w:lineRule="auto"/>
        <w:ind w:firstLine="720"/>
        <w:jc w:val="both"/>
        <w:rPr>
          <w:rFonts w:eastAsia="Times New Roman"/>
          <w:kern w:val="0"/>
          <w:lang w:val="en-US" w:bidi="ta-IN"/>
        </w:rPr>
      </w:pPr>
      <w:r w:rsidRPr="00107C00">
        <w:rPr>
          <w:rFonts w:eastAsia="Times New Roman"/>
          <w:kern w:val="0"/>
          <w:lang w:val="en-US" w:bidi="ta-IN"/>
        </w:rPr>
        <w:t>Although the use of behavioral insights and nudging techniques in agricultural extension is becoming more popular, there are still a number of conceptual, methodological, and practical gaps in the literature that need to be filled. To increase the efficacy of behavioral interventions in encouraging the use of agricultural technology and sustainable farming methods, these gaps must be filled.</w:t>
      </w:r>
    </w:p>
    <w:p w:rsidR="009D73BD" w:rsidRDefault="000B24BB" w:rsidP="0072326F">
      <w:pPr>
        <w:spacing w:after="0" w:line="360" w:lineRule="auto"/>
        <w:jc w:val="both"/>
        <w:rPr>
          <w:rFonts w:eastAsia="Times New Roman"/>
          <w:kern w:val="0"/>
          <w:lang w:val="en-US" w:bidi="ta-IN"/>
        </w:rPr>
      </w:pPr>
      <w:r>
        <w:rPr>
          <w:rFonts w:eastAsia="Times New Roman"/>
          <w:b/>
          <w:bCs/>
          <w:kern w:val="0"/>
          <w:lang w:val="en-US" w:bidi="ta-IN"/>
        </w:rPr>
        <w:t>1. Insufficient Empirical Data in Agricultural </w:t>
      </w:r>
      <w:r w:rsidR="00107C00" w:rsidRPr="00107C00">
        <w:rPr>
          <w:rFonts w:eastAsia="Times New Roman"/>
          <w:b/>
          <w:bCs/>
          <w:kern w:val="0"/>
          <w:lang w:val="en-US" w:bidi="ta-IN"/>
        </w:rPr>
        <w:t>Settings</w:t>
      </w:r>
      <w:r w:rsidR="00107C00" w:rsidRPr="00107C00">
        <w:rPr>
          <w:rFonts w:eastAsia="Times New Roman"/>
          <w:kern w:val="0"/>
          <w:lang w:val="en-US" w:bidi="ta-IN"/>
        </w:rPr>
        <w:br/>
      </w:r>
      <w:r>
        <w:rPr>
          <w:rFonts w:eastAsia="Times New Roman"/>
          <w:kern w:val="0"/>
          <w:lang w:val="en-US" w:bidi="ta-IN"/>
        </w:rPr>
        <w:t xml:space="preserve">           </w:t>
      </w:r>
      <w:r w:rsidR="00107C00" w:rsidRPr="00107C00">
        <w:rPr>
          <w:rFonts w:eastAsia="Times New Roman"/>
          <w:kern w:val="0"/>
          <w:lang w:val="en-US" w:bidi="ta-IN"/>
        </w:rPr>
        <w:t>Nudge theory has been used extensively in industries including health, finance, and environmental policy, but it is still not generally used in agricultural extension. The evidence base is too little to draw broad conclusions regarding the efficacy of nudges in agricultural systems, and many studies are still experimental or pilot-based. There is a need for more thorough empirical validation across a range of farming situations because some experiments have demonstrated favorable outcomes in technology adoption, while others indicate insignificant or even negative effects of be</w:t>
      </w:r>
      <w:r>
        <w:rPr>
          <w:rFonts w:eastAsia="Times New Roman"/>
          <w:kern w:val="0"/>
          <w:lang w:val="en-US" w:bidi="ta-IN"/>
        </w:rPr>
        <w:t>havioral interventions.</w:t>
      </w:r>
      <w:r>
        <w:rPr>
          <w:rFonts w:eastAsia="Times New Roman"/>
          <w:kern w:val="0"/>
          <w:lang w:val="en-US" w:bidi="ta-IN"/>
        </w:rPr>
        <w:br/>
      </w:r>
      <w:r w:rsidRPr="000B24BB">
        <w:rPr>
          <w:rFonts w:eastAsia="Times New Roman"/>
          <w:b/>
          <w:bCs/>
          <w:kern w:val="0"/>
          <w:lang w:val="en-US" w:bidi="ta-IN"/>
        </w:rPr>
        <w:t>Future directions for </w:t>
      </w:r>
      <w:r w:rsidR="00107C00" w:rsidRPr="00107C00">
        <w:rPr>
          <w:rFonts w:eastAsia="Times New Roman"/>
          <w:b/>
          <w:bCs/>
          <w:kern w:val="0"/>
          <w:lang w:val="en-US" w:bidi="ta-IN"/>
        </w:rPr>
        <w:t>research</w:t>
      </w:r>
      <w:r w:rsidR="00107C00" w:rsidRPr="00107C00">
        <w:rPr>
          <w:rFonts w:eastAsia="Times New Roman"/>
          <w:kern w:val="0"/>
          <w:lang w:val="en-US" w:bidi="ta-IN"/>
        </w:rPr>
        <w:br/>
      </w:r>
      <w:r>
        <w:rPr>
          <w:rFonts w:eastAsia="Times New Roman"/>
          <w:kern w:val="0"/>
          <w:lang w:val="en-US" w:bidi="ta-IN"/>
        </w:rPr>
        <w:t xml:space="preserve">           </w:t>
      </w:r>
      <w:r w:rsidR="00107C00" w:rsidRPr="00107C00">
        <w:rPr>
          <w:rFonts w:eastAsia="Times New Roman"/>
          <w:kern w:val="0"/>
          <w:lang w:val="en-US" w:bidi="ta-IN"/>
        </w:rPr>
        <w:t>Large-scale randomized controlled trials and longitudinal studies should be carried out in the future to evaluate the long-term efficacy of nudges in influencing farmers' behavior, adoption of technology, and farm productivity.</w:t>
      </w:r>
    </w:p>
    <w:p w:rsidR="00A93AEE" w:rsidRDefault="009D73BD" w:rsidP="0072326F">
      <w:pPr>
        <w:spacing w:after="0" w:line="360" w:lineRule="auto"/>
        <w:jc w:val="both"/>
        <w:rPr>
          <w:rFonts w:eastAsia="Times New Roman"/>
          <w:kern w:val="0"/>
          <w:lang w:val="en-US" w:bidi="ta-IN"/>
        </w:rPr>
      </w:pPr>
      <w:r w:rsidRPr="009D73BD">
        <w:rPr>
          <w:rFonts w:eastAsia="Times New Roman"/>
          <w:kern w:val="0"/>
          <w:lang w:val="en-US" w:bidi="ta-IN"/>
        </w:rPr>
        <w:t>2</w:t>
      </w:r>
      <w:r>
        <w:rPr>
          <w:rFonts w:eastAsia="Times New Roman"/>
          <w:b/>
          <w:bCs/>
          <w:kern w:val="0"/>
          <w:lang w:val="en-US" w:bidi="ta-IN"/>
        </w:rPr>
        <w:t>. Inadequate Knowledge of the Behavioral Biases of </w:t>
      </w:r>
      <w:r w:rsidRPr="009D73BD">
        <w:rPr>
          <w:rFonts w:eastAsia="Times New Roman"/>
          <w:b/>
          <w:bCs/>
          <w:kern w:val="0"/>
          <w:lang w:val="en-US" w:bidi="ta-IN"/>
        </w:rPr>
        <w:t>Farmers</w:t>
      </w:r>
      <w:r w:rsidRPr="009D73BD">
        <w:rPr>
          <w:rFonts w:eastAsia="Times New Roman"/>
          <w:kern w:val="0"/>
          <w:lang w:val="en-US" w:bidi="ta-IN"/>
        </w:rPr>
        <w:br/>
      </w:r>
      <w:r>
        <w:rPr>
          <w:rFonts w:eastAsia="Times New Roman"/>
          <w:kern w:val="0"/>
          <w:lang w:val="en-US" w:bidi="ta-IN"/>
        </w:rPr>
        <w:t xml:space="preserve">           </w:t>
      </w:r>
      <w:r w:rsidRPr="009D73BD">
        <w:rPr>
          <w:rFonts w:eastAsia="Times New Roman"/>
          <w:kern w:val="0"/>
          <w:lang w:val="en-US" w:bidi="ta-IN"/>
        </w:rPr>
        <w:t xml:space="preserve">Many extension programs prioritize information sharing above a thorough grasp of the behavioral and psychological aspects that affect farmers' choices. Adoption decisions are heavily influenced by behavioral biases such risk aversion, present bias, status quo bias, and loss aversion. Nevertheless, there is currently a lack of research on these behavioral </w:t>
      </w:r>
      <w:r w:rsidR="00797F3A">
        <w:rPr>
          <w:rFonts w:eastAsia="Times New Roman"/>
          <w:kern w:val="0"/>
          <w:lang w:val="en-US" w:bidi="ta-IN"/>
        </w:rPr>
        <w:t>factors in agriculture.</w:t>
      </w:r>
      <w:r>
        <w:rPr>
          <w:rFonts w:eastAsia="Times New Roman"/>
          <w:kern w:val="0"/>
          <w:lang w:val="en-US" w:bidi="ta-IN"/>
        </w:rPr>
        <w:br/>
      </w:r>
      <w:r w:rsidRPr="009D73BD">
        <w:rPr>
          <w:rFonts w:eastAsia="Times New Roman"/>
          <w:b/>
          <w:bCs/>
          <w:kern w:val="0"/>
          <w:lang w:val="en-US" w:bidi="ta-IN"/>
        </w:rPr>
        <w:t>Future directions for research</w:t>
      </w:r>
      <w:r w:rsidRPr="009D73BD">
        <w:rPr>
          <w:rFonts w:eastAsia="Times New Roman"/>
          <w:kern w:val="0"/>
          <w:lang w:val="en-US" w:bidi="ta-IN"/>
        </w:rPr>
        <w:br/>
      </w:r>
      <w:r>
        <w:rPr>
          <w:rFonts w:eastAsia="Times New Roman"/>
          <w:kern w:val="0"/>
          <w:lang w:val="en-US" w:bidi="ta-IN"/>
        </w:rPr>
        <w:t xml:space="preserve">           </w:t>
      </w:r>
      <w:r w:rsidRPr="009D73BD">
        <w:rPr>
          <w:rFonts w:eastAsia="Times New Roman"/>
          <w:kern w:val="0"/>
          <w:lang w:val="en-US" w:bidi="ta-IN"/>
        </w:rPr>
        <w:t>Future studies should look at choice heuristics and context-specific behavioral barriers that affect farmers' adoption behavior. The best nudge treatments for various agricultural communities may be found by incorporating behavioral diagnostics into the design of extension programs.</w:t>
      </w:r>
    </w:p>
    <w:p w:rsidR="009D73BD" w:rsidRPr="009D73BD" w:rsidRDefault="009D73BD" w:rsidP="0072326F">
      <w:pPr>
        <w:spacing w:after="0" w:line="360" w:lineRule="auto"/>
        <w:jc w:val="both"/>
        <w:rPr>
          <w:rFonts w:eastAsia="Times New Roman"/>
          <w:kern w:val="0"/>
          <w:lang w:val="en-US" w:bidi="ta-IN"/>
        </w:rPr>
      </w:pPr>
      <w:r>
        <w:rPr>
          <w:rFonts w:eastAsia="Times New Roman"/>
          <w:b/>
          <w:bCs/>
          <w:kern w:val="0"/>
          <w:lang w:val="en-US" w:bidi="ta-IN"/>
        </w:rPr>
        <w:t>3. Insufficient Context-Specific Nudge </w:t>
      </w:r>
      <w:r w:rsidRPr="009D73BD">
        <w:rPr>
          <w:rFonts w:eastAsia="Times New Roman"/>
          <w:b/>
          <w:bCs/>
          <w:kern w:val="0"/>
          <w:lang w:val="en-US" w:bidi="ta-IN"/>
        </w:rPr>
        <w:t>Interventions</w:t>
      </w:r>
      <w:r w:rsidRPr="009D73BD">
        <w:rPr>
          <w:rFonts w:eastAsia="Times New Roman"/>
          <w:kern w:val="0"/>
          <w:lang w:val="en-US" w:bidi="ta-IN"/>
        </w:rPr>
        <w:br/>
      </w:r>
      <w:r>
        <w:rPr>
          <w:rFonts w:eastAsia="Times New Roman"/>
          <w:kern w:val="0"/>
          <w:lang w:val="en-US" w:bidi="ta-IN"/>
        </w:rPr>
        <w:t xml:space="preserve">           </w:t>
      </w:r>
      <w:r w:rsidRPr="009D73BD">
        <w:rPr>
          <w:rFonts w:eastAsia="Times New Roman"/>
          <w:kern w:val="0"/>
          <w:lang w:val="en-US" w:bidi="ta-IN"/>
        </w:rPr>
        <w:t xml:space="preserve">Majority of agricultural behavioral treatments have been carried out in particular areas or in </w:t>
      </w:r>
      <w:proofErr w:type="spellStart"/>
      <w:r w:rsidRPr="009D73BD">
        <w:rPr>
          <w:rFonts w:eastAsia="Times New Roman"/>
          <w:kern w:val="0"/>
          <w:lang w:val="en-US" w:bidi="ta-IN"/>
        </w:rPr>
        <w:t>well regulated</w:t>
      </w:r>
      <w:proofErr w:type="spellEnd"/>
      <w:r w:rsidRPr="009D73BD">
        <w:rPr>
          <w:rFonts w:eastAsia="Times New Roman"/>
          <w:kern w:val="0"/>
          <w:lang w:val="en-US" w:bidi="ta-IN"/>
        </w:rPr>
        <w:t xml:space="preserve"> experimental settings. However, local socioeconomic, cultural, institutional, and </w:t>
      </w:r>
      <w:proofErr w:type="spellStart"/>
      <w:r w:rsidRPr="009D73BD">
        <w:rPr>
          <w:rFonts w:eastAsia="Times New Roman"/>
          <w:kern w:val="0"/>
          <w:lang w:val="en-US" w:bidi="ta-IN"/>
        </w:rPr>
        <w:t>agro</w:t>
      </w:r>
      <w:proofErr w:type="spellEnd"/>
      <w:r w:rsidRPr="009D73BD">
        <w:rPr>
          <w:rFonts w:eastAsia="Times New Roman"/>
          <w:kern w:val="0"/>
          <w:lang w:val="en-US" w:bidi="ta-IN"/>
        </w:rPr>
        <w:t xml:space="preserve">-ecological aspects impact farmers' decision-making. As a result, </w:t>
      </w:r>
      <w:r w:rsidRPr="009D73BD">
        <w:rPr>
          <w:rFonts w:eastAsia="Times New Roman"/>
          <w:kern w:val="0"/>
          <w:lang w:val="en-US" w:bidi="ta-IN"/>
        </w:rPr>
        <w:lastRenderedPageBreak/>
        <w:t>nudges that are effective in one situation could not yie</w:t>
      </w:r>
      <w:r w:rsidR="00797F3A">
        <w:rPr>
          <w:rFonts w:eastAsia="Times New Roman"/>
          <w:kern w:val="0"/>
          <w:lang w:val="en-US" w:bidi="ta-IN"/>
        </w:rPr>
        <w:t>ld the same results in another.</w:t>
      </w:r>
      <w:r w:rsidRPr="009D73BD">
        <w:rPr>
          <w:rFonts w:eastAsia="Times New Roman"/>
          <w:kern w:val="0"/>
          <w:lang w:val="en-US" w:bidi="ta-IN"/>
        </w:rPr>
        <w:br/>
      </w:r>
      <w:r>
        <w:rPr>
          <w:rFonts w:eastAsia="Times New Roman"/>
          <w:b/>
          <w:bCs/>
          <w:kern w:val="0"/>
          <w:lang w:val="en-US" w:bidi="ta-IN"/>
        </w:rPr>
        <w:t>Future </w:t>
      </w:r>
      <w:r w:rsidRPr="009D73BD">
        <w:rPr>
          <w:rFonts w:eastAsia="Times New Roman"/>
          <w:b/>
          <w:bCs/>
          <w:kern w:val="0"/>
          <w:lang w:val="en-US" w:bidi="ta-IN"/>
        </w:rPr>
        <w:t>dire</w:t>
      </w:r>
      <w:r>
        <w:rPr>
          <w:rFonts w:eastAsia="Times New Roman"/>
          <w:b/>
          <w:bCs/>
          <w:kern w:val="0"/>
          <w:lang w:val="en-US" w:bidi="ta-IN"/>
        </w:rPr>
        <w:t>ctions for </w:t>
      </w:r>
      <w:r w:rsidRPr="009D73BD">
        <w:rPr>
          <w:rFonts w:eastAsia="Times New Roman"/>
          <w:b/>
          <w:bCs/>
          <w:kern w:val="0"/>
          <w:lang w:val="en-US" w:bidi="ta-IN"/>
        </w:rPr>
        <w:t>research</w:t>
      </w:r>
      <w:r w:rsidRPr="009D73BD">
        <w:rPr>
          <w:rFonts w:eastAsia="Times New Roman"/>
          <w:kern w:val="0"/>
          <w:lang w:val="en-US" w:bidi="ta-IN"/>
        </w:rPr>
        <w:br/>
      </w:r>
      <w:r>
        <w:rPr>
          <w:rFonts w:eastAsia="Times New Roman"/>
          <w:kern w:val="0"/>
          <w:lang w:val="en-US" w:bidi="ta-IN"/>
        </w:rPr>
        <w:t xml:space="preserve">           </w:t>
      </w:r>
      <w:r w:rsidRPr="009D73BD">
        <w:rPr>
          <w:rFonts w:eastAsia="Times New Roman"/>
          <w:kern w:val="0"/>
          <w:lang w:val="en-US" w:bidi="ta-IN"/>
        </w:rPr>
        <w:t>Context-specific behavioral intervention frameworks that are adapted to regional farming systems, cultural norms, and institutional settings should be created by researchers. Finding scalable behavioral methods would be aided by comparative research across farming systems and geographical areas.</w:t>
      </w:r>
    </w:p>
    <w:p w:rsidR="00797F3A" w:rsidRPr="009D73BD" w:rsidRDefault="009D73BD" w:rsidP="0072326F">
      <w:pPr>
        <w:spacing w:after="0" w:line="360" w:lineRule="auto"/>
        <w:jc w:val="both"/>
        <w:rPr>
          <w:rFonts w:eastAsia="Times New Roman"/>
          <w:kern w:val="0"/>
          <w:lang w:val="en-US" w:bidi="ta-IN"/>
        </w:rPr>
      </w:pPr>
      <w:r>
        <w:rPr>
          <w:rFonts w:eastAsia="Times New Roman"/>
          <w:b/>
          <w:bCs/>
          <w:kern w:val="0"/>
          <w:lang w:val="en-US" w:bidi="ta-IN"/>
        </w:rPr>
        <w:t>4. Inadequate Agricultural Extension System </w:t>
      </w:r>
      <w:r w:rsidRPr="009D73BD">
        <w:rPr>
          <w:rFonts w:eastAsia="Times New Roman"/>
          <w:b/>
          <w:bCs/>
          <w:kern w:val="0"/>
          <w:lang w:val="en-US" w:bidi="ta-IN"/>
        </w:rPr>
        <w:t>Integration</w:t>
      </w:r>
      <w:r w:rsidRPr="009D73BD">
        <w:rPr>
          <w:rFonts w:eastAsia="Times New Roman"/>
          <w:kern w:val="0"/>
          <w:lang w:val="en-US" w:bidi="ta-IN"/>
        </w:rPr>
        <w:br/>
      </w:r>
      <w:r w:rsidR="00792DE6">
        <w:rPr>
          <w:rFonts w:eastAsia="Times New Roman"/>
          <w:kern w:val="0"/>
          <w:lang w:val="en-US" w:bidi="ta-IN"/>
        </w:rPr>
        <w:t xml:space="preserve">          </w:t>
      </w:r>
      <w:r w:rsidRPr="009D73BD">
        <w:rPr>
          <w:rFonts w:eastAsia="Times New Roman"/>
          <w:kern w:val="0"/>
          <w:lang w:val="en-US" w:bidi="ta-IN"/>
        </w:rPr>
        <w:t>Instead than being included into the current agricultural extension systems, nudge-based interventions are frequently explored as independent experimental interventions. However, research institutions, extension agencies, private sector players, and farmer organizations must work together to provid</w:t>
      </w:r>
      <w:r w:rsidR="00797F3A">
        <w:rPr>
          <w:rFonts w:eastAsia="Times New Roman"/>
          <w:kern w:val="0"/>
          <w:lang w:val="en-US" w:bidi="ta-IN"/>
        </w:rPr>
        <w:t>e effective extension services.</w:t>
      </w:r>
      <w:r w:rsidRPr="009D73BD">
        <w:rPr>
          <w:rFonts w:eastAsia="Times New Roman"/>
          <w:kern w:val="0"/>
          <w:lang w:val="en-US" w:bidi="ta-IN"/>
        </w:rPr>
        <w:br/>
      </w:r>
      <w:r>
        <w:rPr>
          <w:rFonts w:eastAsia="Times New Roman"/>
          <w:b/>
          <w:bCs/>
          <w:kern w:val="0"/>
          <w:lang w:val="en-US" w:bidi="ta-IN"/>
        </w:rPr>
        <w:t>Future directions for </w:t>
      </w:r>
      <w:r w:rsidRPr="009D73BD">
        <w:rPr>
          <w:rFonts w:eastAsia="Times New Roman"/>
          <w:b/>
          <w:bCs/>
          <w:kern w:val="0"/>
          <w:lang w:val="en-US" w:bidi="ta-IN"/>
        </w:rPr>
        <w:t>research</w:t>
      </w:r>
      <w:r>
        <w:rPr>
          <w:rFonts w:eastAsia="Times New Roman"/>
          <w:kern w:val="0"/>
          <w:lang w:val="en-US" w:bidi="ta-IN"/>
        </w:rPr>
        <w:br/>
      </w:r>
      <w:r w:rsidR="00792DE6">
        <w:rPr>
          <w:rFonts w:eastAsia="Times New Roman"/>
          <w:kern w:val="0"/>
          <w:lang w:val="en-US" w:bidi="ta-IN"/>
        </w:rPr>
        <w:t xml:space="preserve">           </w:t>
      </w:r>
      <w:r w:rsidRPr="009D73BD">
        <w:rPr>
          <w:rFonts w:eastAsia="Times New Roman"/>
          <w:kern w:val="0"/>
          <w:lang w:val="en-US" w:bidi="ta-IN"/>
        </w:rPr>
        <w:t>Future research should examine the institutionalization of behavioral insights in agricultural extension systems, including the use of nudges in advisory services, demonstration projects, and agricultural policy interventions, as well as the training of extension personnel in behavioral science.</w:t>
      </w:r>
    </w:p>
    <w:p w:rsidR="00792DE6" w:rsidRDefault="00792DE6" w:rsidP="0072326F">
      <w:pPr>
        <w:spacing w:after="0" w:line="360" w:lineRule="auto"/>
        <w:jc w:val="both"/>
        <w:rPr>
          <w:rFonts w:eastAsia="Times New Roman"/>
          <w:kern w:val="0"/>
          <w:lang w:val="en-US" w:bidi="ta-IN"/>
        </w:rPr>
      </w:pPr>
      <w:r w:rsidRPr="00792DE6">
        <w:rPr>
          <w:rFonts w:eastAsia="Times New Roman"/>
          <w:b/>
          <w:bCs/>
          <w:kern w:val="0"/>
          <w:lang w:val="en-US" w:bidi="ta-IN"/>
        </w:rPr>
        <w:t>5. Inadequate Utilization of Digital Nudging Tools</w:t>
      </w:r>
      <w:r>
        <w:rPr>
          <w:rFonts w:eastAsia="Times New Roman"/>
          <w:kern w:val="0"/>
          <w:lang w:val="en-US" w:bidi="ta-IN"/>
        </w:rPr>
        <w:br/>
        <w:t xml:space="preserve">          </w:t>
      </w:r>
      <w:r w:rsidRPr="00792DE6">
        <w:rPr>
          <w:rFonts w:eastAsia="Times New Roman"/>
          <w:kern w:val="0"/>
          <w:lang w:val="en-US" w:bidi="ta-IN"/>
        </w:rPr>
        <w:t>There are new prospects for behavioral nudges due to the quick growth of ICT-based extension platforms like digital farmer platforms, agriculture applications, and mobile advisory services. However, there is still a dearth of study on digital nud</w:t>
      </w:r>
      <w:r>
        <w:rPr>
          <w:rFonts w:eastAsia="Times New Roman"/>
          <w:kern w:val="0"/>
          <w:lang w:val="en-US" w:bidi="ta-IN"/>
        </w:rPr>
        <w:t>ging in agriculture, especially in </w:t>
      </w:r>
      <w:r w:rsidRPr="00792DE6">
        <w:rPr>
          <w:rFonts w:eastAsia="Times New Roman"/>
          <w:kern w:val="0"/>
          <w:lang w:val="en-US" w:bidi="ta-IN"/>
        </w:rPr>
        <w:t>underdeveloped</w:t>
      </w:r>
      <w:r>
        <w:rPr>
          <w:rFonts w:eastAsia="Times New Roman"/>
          <w:kern w:val="0"/>
          <w:lang w:val="en-US" w:bidi="ta-IN"/>
        </w:rPr>
        <w:t> nations</w:t>
      </w:r>
      <w:r w:rsidR="00797F3A">
        <w:rPr>
          <w:rFonts w:eastAsia="Times New Roman"/>
          <w:kern w:val="0"/>
          <w:lang w:val="en-US" w:bidi="ta-IN"/>
        </w:rPr>
        <w:t>.</w:t>
      </w:r>
      <w:r>
        <w:rPr>
          <w:rFonts w:eastAsia="Times New Roman"/>
          <w:kern w:val="0"/>
          <w:lang w:val="en-US" w:bidi="ta-IN"/>
        </w:rPr>
        <w:br/>
      </w:r>
      <w:r w:rsidRPr="00792DE6">
        <w:rPr>
          <w:rFonts w:eastAsia="Times New Roman"/>
          <w:b/>
          <w:bCs/>
          <w:kern w:val="0"/>
          <w:lang w:val="en-US" w:bidi="ta-IN"/>
        </w:rPr>
        <w:t>Future directions for research</w:t>
      </w:r>
      <w:r>
        <w:rPr>
          <w:rFonts w:eastAsia="Times New Roman"/>
          <w:kern w:val="0"/>
          <w:lang w:val="en-US" w:bidi="ta-IN"/>
        </w:rPr>
        <w:br/>
        <w:t xml:space="preserve">          </w:t>
      </w:r>
      <w:r w:rsidRPr="00792DE6">
        <w:rPr>
          <w:rFonts w:eastAsia="Times New Roman"/>
          <w:kern w:val="0"/>
          <w:lang w:val="en-US" w:bidi="ta-IN"/>
        </w:rPr>
        <w:t>The potential of digital behavioral interventions, such as SMS reminders, Smartphone applications, social media campaigns, and artificial intelligence-based advice services, to affect farmers' technology adoption and decision-making should be investigated in future studies.</w:t>
      </w:r>
    </w:p>
    <w:p w:rsidR="009523E7" w:rsidRDefault="001E049A" w:rsidP="0072326F">
      <w:pPr>
        <w:spacing w:after="0" w:line="360" w:lineRule="auto"/>
        <w:jc w:val="both"/>
        <w:rPr>
          <w:rFonts w:eastAsia="Times New Roman"/>
          <w:kern w:val="0"/>
          <w:lang w:val="en-US" w:bidi="ta-IN"/>
        </w:rPr>
      </w:pPr>
      <w:r w:rsidRPr="001E049A">
        <w:rPr>
          <w:rFonts w:eastAsia="Times New Roman"/>
          <w:b/>
          <w:bCs/>
          <w:kern w:val="0"/>
          <w:lang w:val="en-US" w:bidi="ta-IN"/>
        </w:rPr>
        <w:t>6. Inadequate Knowledge of Gender and Social Factors</w:t>
      </w:r>
      <w:r w:rsidRPr="001E049A">
        <w:rPr>
          <w:rFonts w:eastAsia="Times New Roman"/>
          <w:kern w:val="0"/>
          <w:lang w:val="en-US" w:bidi="ta-IN"/>
        </w:rPr>
        <w:br/>
      </w:r>
      <w:r>
        <w:rPr>
          <w:rFonts w:eastAsia="Times New Roman"/>
          <w:kern w:val="0"/>
          <w:lang w:val="en-US" w:bidi="ta-IN"/>
        </w:rPr>
        <w:t xml:space="preserve">           </w:t>
      </w:r>
      <w:r w:rsidRPr="001E049A">
        <w:rPr>
          <w:rFonts w:eastAsia="Times New Roman"/>
          <w:kern w:val="0"/>
          <w:lang w:val="en-US" w:bidi="ta-IN"/>
        </w:rPr>
        <w:t>Men, women, and young people are among the many actors who frequently participate in farm household decision-making. However, a lot of behavioral treatments concentrate on specific farmers without taking social networks, gender roles, and household dynamics into account when making agricultural decisions. When developing extension programs, research on farmer decision-making emphasizes how crucial it is to compre</w:t>
      </w:r>
      <w:r>
        <w:rPr>
          <w:rFonts w:eastAsia="Times New Roman"/>
          <w:kern w:val="0"/>
          <w:lang w:val="en-US" w:bidi="ta-IN"/>
        </w:rPr>
        <w:t>hend the behavioral variations between </w:t>
      </w:r>
      <w:r w:rsidRPr="001E049A">
        <w:rPr>
          <w:rFonts w:eastAsia="Times New Roman"/>
          <w:kern w:val="0"/>
          <w:lang w:val="en-US" w:bidi="ta-IN"/>
        </w:rPr>
        <w:t>m</w:t>
      </w:r>
      <w:r>
        <w:rPr>
          <w:rFonts w:eastAsia="Times New Roman"/>
          <w:kern w:val="0"/>
          <w:lang w:val="en-US" w:bidi="ta-IN"/>
        </w:rPr>
        <w:t>ale and female farmers.</w:t>
      </w:r>
      <w:r>
        <w:rPr>
          <w:rFonts w:eastAsia="Times New Roman"/>
          <w:kern w:val="0"/>
          <w:lang w:val="en-US" w:bidi="ta-IN"/>
        </w:rPr>
        <w:br/>
      </w:r>
      <w:r>
        <w:rPr>
          <w:rFonts w:eastAsia="Times New Roman"/>
          <w:kern w:val="0"/>
          <w:lang w:val="en-US" w:bidi="ta-IN"/>
        </w:rPr>
        <w:br/>
      </w:r>
      <w:r w:rsidRPr="001E049A">
        <w:rPr>
          <w:b/>
          <w:bCs/>
        </w:rPr>
        <w:lastRenderedPageBreak/>
        <w:t>Future </w:t>
      </w:r>
      <w:r w:rsidRPr="001E049A">
        <w:rPr>
          <w:b/>
          <w:bCs/>
          <w:lang w:val="en-US" w:bidi="ta-IN"/>
        </w:rPr>
        <w:t>directions</w:t>
      </w:r>
      <w:r w:rsidRPr="001E049A">
        <w:rPr>
          <w:rFonts w:eastAsia="Times New Roman"/>
          <w:b/>
          <w:bCs/>
          <w:kern w:val="0"/>
          <w:lang w:val="en-US" w:bidi="ta-IN"/>
        </w:rPr>
        <w:t> for research</w:t>
      </w:r>
      <w:r>
        <w:rPr>
          <w:rFonts w:eastAsia="Times New Roman"/>
          <w:kern w:val="0"/>
          <w:lang w:val="en-US" w:bidi="ta-IN"/>
        </w:rPr>
        <w:br/>
        <w:t xml:space="preserve">          </w:t>
      </w:r>
      <w:r w:rsidRPr="001E049A">
        <w:rPr>
          <w:rFonts w:eastAsia="Times New Roman"/>
          <w:kern w:val="0"/>
          <w:lang w:val="en-US" w:bidi="ta-IN"/>
        </w:rPr>
        <w:t>Future research should look at how social networks, farmer groups, and community standards affect behavioral reactions to nudges and include gender-sensitive behavioral techniques.</w:t>
      </w:r>
    </w:p>
    <w:p w:rsidR="009523E7" w:rsidRDefault="009523E7" w:rsidP="0072326F">
      <w:pPr>
        <w:spacing w:after="0" w:line="360" w:lineRule="auto"/>
        <w:jc w:val="both"/>
        <w:rPr>
          <w:rFonts w:eastAsia="Times New Roman"/>
          <w:kern w:val="0"/>
          <w:lang w:val="en-US" w:bidi="ta-IN"/>
        </w:rPr>
      </w:pPr>
      <w:r w:rsidRPr="009523E7">
        <w:rPr>
          <w:rFonts w:eastAsia="Times New Roman"/>
          <w:b/>
          <w:bCs/>
          <w:kern w:val="0"/>
          <w:lang w:val="en-US" w:bidi="ta-IN"/>
        </w:rPr>
        <w:t>7</w:t>
      </w:r>
      <w:r>
        <w:rPr>
          <w:rFonts w:eastAsia="Times New Roman"/>
          <w:kern w:val="0"/>
          <w:lang w:val="en-US" w:bidi="ta-IN"/>
        </w:rPr>
        <w:t>. </w:t>
      </w:r>
      <w:r w:rsidRPr="009523E7">
        <w:rPr>
          <w:rFonts w:eastAsia="Times New Roman"/>
          <w:b/>
          <w:bCs/>
          <w:kern w:val="0"/>
          <w:lang w:val="en-US" w:bidi="ta-IN"/>
        </w:rPr>
        <w:t>Policy and Ethical Issues</w:t>
      </w:r>
      <w:r>
        <w:rPr>
          <w:rFonts w:eastAsia="Times New Roman"/>
          <w:kern w:val="0"/>
          <w:lang w:val="en-US" w:bidi="ta-IN"/>
        </w:rPr>
        <w:br/>
        <w:t xml:space="preserve">          </w:t>
      </w:r>
      <w:r w:rsidRPr="009523E7">
        <w:rPr>
          <w:rFonts w:eastAsia="Times New Roman"/>
          <w:kern w:val="0"/>
          <w:lang w:val="en-US" w:bidi="ta-IN"/>
        </w:rPr>
        <w:t xml:space="preserve">Important ethical concerns about autonomy, transparency, and decision-making manipulation are brought up by behavioral therapies. There hasn't been enough research </w:t>
      </w:r>
      <w:r>
        <w:rPr>
          <w:rFonts w:eastAsia="Times New Roman"/>
          <w:kern w:val="0"/>
          <w:lang w:val="en-US" w:bidi="ta-IN"/>
        </w:rPr>
        <w:t>done on the moral ramifications of adopting </w:t>
      </w:r>
      <w:r w:rsidRPr="009523E7">
        <w:rPr>
          <w:rFonts w:eastAsia="Times New Roman"/>
          <w:kern w:val="0"/>
          <w:lang w:val="en-US" w:bidi="ta-IN"/>
        </w:rPr>
        <w:t>nudges</w:t>
      </w:r>
      <w:r w:rsidR="00797F3A">
        <w:rPr>
          <w:rFonts w:eastAsia="Times New Roman"/>
          <w:kern w:val="0"/>
          <w:lang w:val="en-US" w:bidi="ta-IN"/>
        </w:rPr>
        <w:t> in agricultural extension.</w:t>
      </w:r>
      <w:r>
        <w:rPr>
          <w:rFonts w:eastAsia="Times New Roman"/>
          <w:kern w:val="0"/>
          <w:lang w:val="en-US" w:bidi="ta-IN"/>
        </w:rPr>
        <w:br/>
      </w:r>
      <w:r w:rsidRPr="009523E7">
        <w:rPr>
          <w:rFonts w:eastAsia="Times New Roman"/>
          <w:b/>
          <w:bCs/>
          <w:kern w:val="0"/>
          <w:lang w:val="en-US" w:bidi="ta-IN"/>
        </w:rPr>
        <w:t>Future directions for research</w:t>
      </w:r>
      <w:r>
        <w:rPr>
          <w:rFonts w:eastAsia="Times New Roman"/>
          <w:kern w:val="0"/>
          <w:lang w:val="en-US" w:bidi="ta-IN"/>
        </w:rPr>
        <w:br/>
        <w:t xml:space="preserve">          </w:t>
      </w:r>
      <w:r w:rsidRPr="009523E7">
        <w:rPr>
          <w:rFonts w:eastAsia="Times New Roman"/>
          <w:kern w:val="0"/>
          <w:lang w:val="en-US" w:bidi="ta-IN"/>
        </w:rPr>
        <w:t>When nudges are used to affect decision-making, future research should look at the ethical aspects of behavioral interventions, such as farmers' awareness, consent, and faith in extension systems.</w:t>
      </w:r>
    </w:p>
    <w:p w:rsidR="00A93AEE" w:rsidRPr="001E049A" w:rsidRDefault="00A93AEE" w:rsidP="0072326F">
      <w:pPr>
        <w:spacing w:after="0" w:line="360" w:lineRule="auto"/>
        <w:jc w:val="both"/>
        <w:rPr>
          <w:rFonts w:eastAsia="Times New Roman"/>
          <w:kern w:val="0"/>
          <w:lang w:val="en-US" w:bidi="ta-IN"/>
        </w:rPr>
      </w:pPr>
    </w:p>
    <w:p w:rsidR="001E049A" w:rsidRPr="00CE2DFD" w:rsidRDefault="00CE2DFD" w:rsidP="0072326F">
      <w:pPr>
        <w:spacing w:after="0" w:line="360" w:lineRule="auto"/>
        <w:jc w:val="both"/>
        <w:rPr>
          <w:rFonts w:eastAsia="Times New Roman"/>
          <w:b/>
          <w:bCs/>
          <w:kern w:val="0"/>
          <w:lang w:val="en-US" w:bidi="ta-IN"/>
        </w:rPr>
      </w:pPr>
      <w:r w:rsidRPr="00CE2DFD">
        <w:rPr>
          <w:rFonts w:eastAsia="Times New Roman"/>
          <w:b/>
          <w:bCs/>
          <w:kern w:val="0"/>
          <w:lang w:val="en-US" w:bidi="ta-IN"/>
        </w:rPr>
        <w:t>Conclusion</w:t>
      </w:r>
    </w:p>
    <w:p w:rsidR="00CE2DFD" w:rsidRPr="00CE2DFD" w:rsidRDefault="00CE2DFD" w:rsidP="00CE2DFD">
      <w:pPr>
        <w:spacing w:after="0" w:line="360" w:lineRule="auto"/>
        <w:ind w:firstLine="720"/>
        <w:jc w:val="both"/>
        <w:rPr>
          <w:rFonts w:eastAsia="Times New Roman"/>
          <w:kern w:val="0"/>
          <w:lang w:val="en-US" w:bidi="ta-IN"/>
        </w:rPr>
      </w:pPr>
      <w:r w:rsidRPr="00CE2DFD">
        <w:rPr>
          <w:rFonts w:eastAsia="Times New Roman"/>
          <w:kern w:val="0"/>
          <w:lang w:val="en-US" w:bidi="ta-IN"/>
        </w:rPr>
        <w:t>The importance of behavioral insights in enhancing conventional agricultural extension methods is highlighted by taking into account the psychological and social factors that influence farmers' behavior. By making decisions easier, making information more salient, and bolstering favorable societal norms that support desired agricultural practices, nudging techniques increase the efficacy of extension programs.</w:t>
      </w:r>
      <w:r>
        <w:rPr>
          <w:rFonts w:eastAsia="Times New Roman"/>
          <w:kern w:val="0"/>
          <w:lang w:val="en-US" w:bidi="ta-IN"/>
        </w:rPr>
        <w:t xml:space="preserve"> </w:t>
      </w:r>
      <w:r w:rsidRPr="00CE2DFD">
        <w:rPr>
          <w:rFonts w:eastAsia="Times New Roman"/>
          <w:kern w:val="0"/>
          <w:lang w:val="en-US" w:bidi="ta-IN"/>
        </w:rPr>
        <w:t>Behavioral techniques, however, ought to work in tandem with current policy tools including institutional support, rules, and incentives. Sustainable land-use practices can be promoted and farmer engagement increased by incorporating behavioral techniques into extension advising systems. Therefore, while developing agricultural initiatives, policymakers and extension organizations should use behaviorally informed tactics. To create context-specific behavioral treatments, researchers, legislators, and extension specialists must work together more closely. In the end, agricultural policies that are behaviorally informed can support more sustainable, adaptable, and participatory rural development.</w:t>
      </w:r>
    </w:p>
    <w:p w:rsidR="00107C00" w:rsidRPr="007E0A79" w:rsidRDefault="00107C00" w:rsidP="0072326F">
      <w:pPr>
        <w:spacing w:after="0" w:line="360" w:lineRule="auto"/>
        <w:jc w:val="both"/>
        <w:rPr>
          <w:rFonts w:eastAsia="Times New Roman"/>
          <w:b/>
          <w:bCs/>
          <w:kern w:val="0"/>
          <w:lang w:val="en-US" w:bidi="ta-IN"/>
        </w:rPr>
      </w:pPr>
    </w:p>
    <w:p w:rsidR="004E441B" w:rsidRPr="00A93AEE" w:rsidRDefault="004E441B" w:rsidP="004E441B">
      <w:pPr>
        <w:pStyle w:val="NoSpacing"/>
        <w:rPr>
          <w:rFonts w:ascii="Times New Roman" w:hAnsi="Times New Roman" w:cs="Times New Roman"/>
          <w:b/>
          <w:bCs/>
          <w:sz w:val="24"/>
          <w:szCs w:val="24"/>
        </w:rPr>
      </w:pPr>
      <w:bookmarkStart w:id="0" w:name="_Hlk219284361"/>
      <w:bookmarkStart w:id="1" w:name="_Hlk198031404"/>
      <w:bookmarkStart w:id="2" w:name="_Hlk219128673"/>
      <w:r w:rsidRPr="00A93AEE">
        <w:rPr>
          <w:rFonts w:ascii="Times New Roman" w:hAnsi="Times New Roman" w:cs="Times New Roman"/>
          <w:b/>
          <w:bCs/>
          <w:sz w:val="24"/>
          <w:szCs w:val="24"/>
        </w:rPr>
        <w:t>Disclaimer (Artificial intelligence)</w:t>
      </w:r>
    </w:p>
    <w:p w:rsidR="004E441B" w:rsidRPr="00A93AEE" w:rsidRDefault="004E441B" w:rsidP="00E21785">
      <w:pPr>
        <w:pStyle w:val="NoSpacing"/>
        <w:spacing w:line="360" w:lineRule="auto"/>
        <w:ind w:firstLine="720"/>
        <w:jc w:val="both"/>
        <w:rPr>
          <w:rFonts w:ascii="Times New Roman" w:hAnsi="Times New Roman" w:cs="Times New Roman"/>
          <w:sz w:val="24"/>
          <w:szCs w:val="24"/>
        </w:rPr>
      </w:pPr>
      <w:r w:rsidRPr="00A93AEE">
        <w:rPr>
          <w:rFonts w:ascii="Times New Roman" w:hAnsi="Times New Roman" w:cs="Times New Roman"/>
          <w:sz w:val="24"/>
          <w:szCs w:val="24"/>
        </w:rPr>
        <w:t xml:space="preserve">Author(s) hereby </w:t>
      </w:r>
      <w:proofErr w:type="gramStart"/>
      <w:r w:rsidRPr="00A93AEE">
        <w:rPr>
          <w:rFonts w:ascii="Times New Roman" w:hAnsi="Times New Roman" w:cs="Times New Roman"/>
          <w:sz w:val="24"/>
          <w:szCs w:val="24"/>
        </w:rPr>
        <w:t>declare</w:t>
      </w:r>
      <w:proofErr w:type="gramEnd"/>
      <w:r w:rsidRPr="00A93AEE">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bookmarkEnd w:id="0"/>
      <w:r w:rsidRPr="00A93AEE">
        <w:rPr>
          <w:rFonts w:ascii="Times New Roman" w:hAnsi="Times New Roman" w:cs="Times New Roman"/>
          <w:sz w:val="24"/>
          <w:szCs w:val="24"/>
        </w:rPr>
        <w:t xml:space="preserve">. </w:t>
      </w:r>
    </w:p>
    <w:bookmarkEnd w:id="1"/>
    <w:bookmarkEnd w:id="2"/>
    <w:p w:rsidR="002B1A96" w:rsidRDefault="002B1A96" w:rsidP="00371A14">
      <w:pPr>
        <w:spacing w:line="360" w:lineRule="auto"/>
        <w:rPr>
          <w:b/>
          <w:bCs/>
          <w:lang w:val="en-US"/>
        </w:rPr>
      </w:pPr>
    </w:p>
    <w:p w:rsidR="0043051C" w:rsidRDefault="00371A14" w:rsidP="00371D5D">
      <w:pPr>
        <w:spacing w:line="360" w:lineRule="auto"/>
        <w:rPr>
          <w:b/>
          <w:bCs/>
          <w:lang w:val="en-US"/>
        </w:rPr>
      </w:pPr>
      <w:r w:rsidRPr="00C7273C">
        <w:rPr>
          <w:b/>
          <w:bCs/>
          <w:lang w:val="en-US"/>
        </w:rPr>
        <w:lastRenderedPageBreak/>
        <w:t xml:space="preserve">References </w:t>
      </w:r>
    </w:p>
    <w:p w:rsidR="003F7C1D" w:rsidRPr="003F7C1D" w:rsidRDefault="003F7C1D" w:rsidP="0063528F">
      <w:pPr>
        <w:spacing w:line="360" w:lineRule="auto"/>
        <w:ind w:left="720" w:hanging="720"/>
        <w:jc w:val="both"/>
        <w:rPr>
          <w:lang w:val="en-US"/>
        </w:rPr>
      </w:pPr>
      <w:r w:rsidRPr="003F7C1D">
        <w:t xml:space="preserve">Ayer, H. W. (1997). Grass roots collective action: Agricultural opportunities. </w:t>
      </w:r>
      <w:r w:rsidRPr="003F7C1D">
        <w:rPr>
          <w:i/>
          <w:iCs/>
        </w:rPr>
        <w:t>Journal of Agricultural and Resource Economics, 22</w:t>
      </w:r>
      <w:r w:rsidRPr="003F7C1D">
        <w:t>(1), 1–11.</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proofErr w:type="spellStart"/>
      <w:r w:rsidRPr="00A55B5E">
        <w:rPr>
          <w:rFonts w:eastAsia="Times New Roman"/>
          <w:kern w:val="0"/>
          <w:lang w:val="en-US" w:bidi="ta-IN"/>
        </w:rPr>
        <w:t>BenYishay</w:t>
      </w:r>
      <w:proofErr w:type="spellEnd"/>
      <w:r w:rsidRPr="00A55B5E">
        <w:rPr>
          <w:rFonts w:eastAsia="Times New Roman"/>
          <w:kern w:val="0"/>
          <w:lang w:val="en-US" w:bidi="ta-IN"/>
        </w:rPr>
        <w:t xml:space="preserve">, A., Jones, M., Kondylis, F., &amp; Mobarak, A. M. (2023). Social incentives as nudges for agricultural knowledge diffusion and willingness to pay for certified seeds: Experimental evidence from Uganda. </w:t>
      </w:r>
      <w:r w:rsidRPr="00A55B5E">
        <w:rPr>
          <w:rFonts w:eastAsia="Times New Roman"/>
          <w:i/>
          <w:iCs/>
          <w:kern w:val="0"/>
          <w:lang w:val="en-US" w:bidi="ta-IN"/>
        </w:rPr>
        <w:t>Food Policy, 118</w:t>
      </w:r>
      <w:r w:rsidRPr="00A55B5E">
        <w:rPr>
          <w:rFonts w:eastAsia="Times New Roman"/>
          <w:kern w:val="0"/>
          <w:lang w:val="en-US" w:bidi="ta-IN"/>
        </w:rPr>
        <w:t>, 102506.</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Cialdini, R. B. (2009). </w:t>
      </w:r>
      <w:r w:rsidRPr="00A55B5E">
        <w:rPr>
          <w:rFonts w:eastAsia="Times New Roman"/>
          <w:i/>
          <w:iCs/>
          <w:kern w:val="0"/>
          <w:lang w:val="en-US" w:bidi="ta-IN"/>
        </w:rPr>
        <w:t>Influence: Science and practice</w:t>
      </w:r>
      <w:r w:rsidRPr="00A55B5E">
        <w:rPr>
          <w:rFonts w:eastAsia="Times New Roman"/>
          <w:kern w:val="0"/>
          <w:lang w:val="en-US" w:bidi="ta-IN"/>
        </w:rPr>
        <w:t>. Pearson Education.</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Cialdini, R. B., Kallgren, C. A., &amp; Reno, R. R. (1991). A focus theory of normative conduct. </w:t>
      </w:r>
      <w:r w:rsidRPr="00A55B5E">
        <w:rPr>
          <w:rFonts w:eastAsia="Times New Roman"/>
          <w:i/>
          <w:iCs/>
          <w:kern w:val="0"/>
          <w:lang w:val="en-US" w:bidi="ta-IN"/>
        </w:rPr>
        <w:t>Advances in Experimental Social Psychology, 24</w:t>
      </w:r>
      <w:r w:rsidRPr="00A55B5E">
        <w:rPr>
          <w:rFonts w:eastAsia="Times New Roman"/>
          <w:kern w:val="0"/>
          <w:lang w:val="en-US" w:bidi="ta-IN"/>
        </w:rPr>
        <w:t>, 201–234.</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Čop, T., &amp; </w:t>
      </w:r>
      <w:proofErr w:type="spellStart"/>
      <w:r w:rsidRPr="00A55B5E">
        <w:rPr>
          <w:rFonts w:eastAsia="Times New Roman"/>
          <w:kern w:val="0"/>
          <w:lang w:val="en-US" w:bidi="ta-IN"/>
        </w:rPr>
        <w:t>Njavro</w:t>
      </w:r>
      <w:proofErr w:type="spellEnd"/>
      <w:r w:rsidRPr="00A55B5E">
        <w:rPr>
          <w:rFonts w:eastAsia="Times New Roman"/>
          <w:kern w:val="0"/>
          <w:lang w:val="en-US" w:bidi="ta-IN"/>
        </w:rPr>
        <w:t xml:space="preserve">, M. (2024). Nudge research in agricultural economics: Two-decade retrospective of empirical evidence. </w:t>
      </w:r>
      <w:r w:rsidRPr="00A55B5E">
        <w:rPr>
          <w:rFonts w:eastAsia="Times New Roman"/>
          <w:i/>
          <w:iCs/>
          <w:kern w:val="0"/>
          <w:lang w:val="en-US" w:bidi="ta-IN"/>
        </w:rPr>
        <w:t>China Agricultural Economic Review, 16</w:t>
      </w:r>
      <w:r w:rsidRPr="00A55B5E">
        <w:rPr>
          <w:rFonts w:eastAsia="Times New Roman"/>
          <w:kern w:val="0"/>
          <w:lang w:val="en-US" w:bidi="ta-IN"/>
        </w:rPr>
        <w:t>, 731–746.</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Correa, M., Gsottbauer, E., &amp; Nordén, A. (2025). Nudging fails to increase conservation actions among farmers. </w:t>
      </w:r>
      <w:r w:rsidRPr="00A55B5E">
        <w:rPr>
          <w:rFonts w:eastAsia="Times New Roman"/>
          <w:i/>
          <w:iCs/>
          <w:kern w:val="0"/>
          <w:lang w:val="en-US" w:bidi="ta-IN"/>
        </w:rPr>
        <w:t>Frontiers in Environmental Economics, 4</w:t>
      </w:r>
      <w:r w:rsidRPr="00A55B5E">
        <w:rPr>
          <w:rFonts w:eastAsia="Times New Roman"/>
          <w:kern w:val="0"/>
          <w:lang w:val="en-US" w:bidi="ta-IN"/>
        </w:rPr>
        <w:t>.</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Duflo, E., Kremer, M., &amp; Robinson, J. (2011). Nudging farmers to use fertilizer: Theory and experimental evidence from Kenya. </w:t>
      </w:r>
      <w:r w:rsidRPr="00A55B5E">
        <w:rPr>
          <w:rFonts w:eastAsia="Times New Roman"/>
          <w:i/>
          <w:iCs/>
          <w:kern w:val="0"/>
          <w:lang w:val="en-US" w:bidi="ta-IN"/>
        </w:rPr>
        <w:t>American Economic Review, 101</w:t>
      </w:r>
      <w:r w:rsidRPr="00A55B5E">
        <w:rPr>
          <w:rFonts w:eastAsia="Times New Roman"/>
          <w:kern w:val="0"/>
          <w:lang w:val="en-US" w:bidi="ta-IN"/>
        </w:rPr>
        <w:t>(6), 2350–2390.</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Finger, R., </w:t>
      </w:r>
      <w:r w:rsidRPr="001B3C8B">
        <w:rPr>
          <w:rFonts w:eastAsia="Times New Roman"/>
          <w:i/>
          <w:iCs/>
          <w:kern w:val="0"/>
          <w:lang w:val="en-US" w:bidi="ta-IN"/>
        </w:rPr>
        <w:t>et al.</w:t>
      </w:r>
      <w:r w:rsidRPr="00A55B5E">
        <w:rPr>
          <w:rFonts w:eastAsia="Times New Roman"/>
          <w:kern w:val="0"/>
          <w:lang w:val="en-US" w:bidi="ta-IN"/>
        </w:rPr>
        <w:t xml:space="preserve"> (2023). Behavioral interventions and fertilizer use decisions in agriculture. </w:t>
      </w:r>
      <w:r w:rsidRPr="00A55B5E">
        <w:rPr>
          <w:rFonts w:eastAsia="Times New Roman"/>
          <w:i/>
          <w:iCs/>
          <w:kern w:val="0"/>
          <w:lang w:val="en-US" w:bidi="ta-IN"/>
        </w:rPr>
        <w:t>(Use full journal details if available)</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Finger, R., </w:t>
      </w:r>
      <w:r w:rsidRPr="00371D5D">
        <w:rPr>
          <w:rFonts w:eastAsia="Times New Roman"/>
          <w:i/>
          <w:iCs/>
          <w:kern w:val="0"/>
          <w:lang w:val="en-US" w:bidi="ta-IN"/>
        </w:rPr>
        <w:t>et al</w:t>
      </w:r>
      <w:r w:rsidRPr="00A55B5E">
        <w:rPr>
          <w:rFonts w:eastAsia="Times New Roman"/>
          <w:kern w:val="0"/>
          <w:lang w:val="en-US" w:bidi="ta-IN"/>
        </w:rPr>
        <w:t xml:space="preserve">. (2024). Adoption intentions of smart weeding technologies: A lab-in-the-field experiment with crop farmers. </w:t>
      </w:r>
      <w:r w:rsidRPr="00A55B5E">
        <w:rPr>
          <w:rFonts w:eastAsia="Times New Roman"/>
          <w:i/>
          <w:iCs/>
          <w:kern w:val="0"/>
          <w:lang w:val="en-US" w:bidi="ta-IN"/>
        </w:rPr>
        <w:t>Q Open</w:t>
      </w:r>
      <w:r w:rsidRPr="00A55B5E">
        <w:rPr>
          <w:rFonts w:eastAsia="Times New Roman"/>
          <w:kern w:val="0"/>
          <w:lang w:val="en-US" w:bidi="ta-IN"/>
        </w:rPr>
        <w:t>.</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Hanley, N., </w:t>
      </w:r>
      <w:r w:rsidRPr="00371D5D">
        <w:rPr>
          <w:rFonts w:eastAsia="Times New Roman"/>
          <w:i/>
          <w:iCs/>
          <w:kern w:val="0"/>
          <w:lang w:val="en-US" w:bidi="ta-IN"/>
        </w:rPr>
        <w:t>et al.</w:t>
      </w:r>
      <w:r w:rsidRPr="00A55B5E">
        <w:rPr>
          <w:rFonts w:eastAsia="Times New Roman"/>
          <w:kern w:val="0"/>
          <w:lang w:val="en-US" w:bidi="ta-IN"/>
        </w:rPr>
        <w:t xml:space="preserve"> (2016). Nudging farmers to </w:t>
      </w:r>
      <w:proofErr w:type="spellStart"/>
      <w:r w:rsidRPr="00A55B5E">
        <w:rPr>
          <w:rFonts w:eastAsia="Times New Roman"/>
          <w:kern w:val="0"/>
          <w:lang w:val="en-US" w:bidi="ta-IN"/>
        </w:rPr>
        <w:t>enrol</w:t>
      </w:r>
      <w:proofErr w:type="spellEnd"/>
      <w:r w:rsidRPr="00A55B5E">
        <w:rPr>
          <w:rFonts w:eastAsia="Times New Roman"/>
          <w:kern w:val="0"/>
          <w:lang w:val="en-US" w:bidi="ta-IN"/>
        </w:rPr>
        <w:t xml:space="preserve"> land into agri-environmental schemes: The role of a collective bonus. </w:t>
      </w:r>
      <w:r w:rsidRPr="00A55B5E">
        <w:rPr>
          <w:rFonts w:eastAsia="Times New Roman"/>
          <w:i/>
          <w:iCs/>
          <w:kern w:val="0"/>
          <w:lang w:val="en-US" w:bidi="ta-IN"/>
        </w:rPr>
        <w:t>European Review of Agricultural Economics, 43</w:t>
      </w:r>
      <w:r w:rsidRPr="00A55B5E">
        <w:rPr>
          <w:rFonts w:eastAsia="Times New Roman"/>
          <w:kern w:val="0"/>
          <w:lang w:val="en-US" w:bidi="ta-IN"/>
        </w:rPr>
        <w:t>(4), 609–636.</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Johnson, E. J., &amp; Goldstein, D. (2003). Do defaults save lives? </w:t>
      </w:r>
      <w:r w:rsidRPr="00A55B5E">
        <w:rPr>
          <w:rFonts w:eastAsia="Times New Roman"/>
          <w:i/>
          <w:iCs/>
          <w:kern w:val="0"/>
          <w:lang w:val="en-US" w:bidi="ta-IN"/>
        </w:rPr>
        <w:t>Science, 302</w:t>
      </w:r>
      <w:r w:rsidRPr="00A55B5E">
        <w:rPr>
          <w:rFonts w:eastAsia="Times New Roman"/>
          <w:kern w:val="0"/>
          <w:lang w:val="en-US" w:bidi="ta-IN"/>
        </w:rPr>
        <w:t>(5649), 1338–1339.</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Kahneman, D. (2011). </w:t>
      </w:r>
      <w:r w:rsidRPr="00A55B5E">
        <w:rPr>
          <w:rFonts w:eastAsia="Times New Roman"/>
          <w:i/>
          <w:iCs/>
          <w:kern w:val="0"/>
          <w:lang w:val="en-US" w:bidi="ta-IN"/>
        </w:rPr>
        <w:t>Thinking, fast and slow</w:t>
      </w:r>
      <w:r w:rsidRPr="00A55B5E">
        <w:rPr>
          <w:rFonts w:eastAsia="Times New Roman"/>
          <w:kern w:val="0"/>
          <w:lang w:val="en-US" w:bidi="ta-IN"/>
        </w:rPr>
        <w:t>. Farrar, Straus and Giroux.</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lastRenderedPageBreak/>
        <w:t xml:space="preserve">Kahneman, D., &amp; Tversky, A. (1979). Prospect theory: An analysis of decision under risk. </w:t>
      </w:r>
      <w:proofErr w:type="spellStart"/>
      <w:r w:rsidRPr="00A55B5E">
        <w:rPr>
          <w:rFonts w:eastAsia="Times New Roman"/>
          <w:i/>
          <w:iCs/>
          <w:kern w:val="0"/>
          <w:lang w:val="en-US" w:bidi="ta-IN"/>
        </w:rPr>
        <w:t>Econometrica</w:t>
      </w:r>
      <w:proofErr w:type="spellEnd"/>
      <w:r w:rsidRPr="00A55B5E">
        <w:rPr>
          <w:rFonts w:eastAsia="Times New Roman"/>
          <w:i/>
          <w:iCs/>
          <w:kern w:val="0"/>
          <w:lang w:val="en-US" w:bidi="ta-IN"/>
        </w:rPr>
        <w:t>, 47</w:t>
      </w:r>
      <w:r w:rsidRPr="00A55B5E">
        <w:rPr>
          <w:rFonts w:eastAsia="Times New Roman"/>
          <w:kern w:val="0"/>
          <w:lang w:val="en-US" w:bidi="ta-IN"/>
        </w:rPr>
        <w:t>(2), 263–291.</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Laibson, D. (1997). Golden eggs and hyperbolic discounting. </w:t>
      </w:r>
      <w:r w:rsidRPr="00A55B5E">
        <w:rPr>
          <w:rFonts w:eastAsia="Times New Roman"/>
          <w:i/>
          <w:iCs/>
          <w:kern w:val="0"/>
          <w:lang w:val="en-US" w:bidi="ta-IN"/>
        </w:rPr>
        <w:t>Quarterly Journal of Economics, 112</w:t>
      </w:r>
      <w:r w:rsidRPr="00A55B5E">
        <w:rPr>
          <w:rFonts w:eastAsia="Times New Roman"/>
          <w:kern w:val="0"/>
          <w:lang w:val="en-US" w:bidi="ta-IN"/>
        </w:rPr>
        <w:t>(2), 443–478.</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Nguyen, T. T., </w:t>
      </w:r>
      <w:r w:rsidRPr="001B3C8B">
        <w:rPr>
          <w:rFonts w:eastAsia="Times New Roman"/>
          <w:i/>
          <w:iCs/>
          <w:kern w:val="0"/>
          <w:lang w:val="en-US" w:bidi="ta-IN"/>
        </w:rPr>
        <w:t>et al.</w:t>
      </w:r>
      <w:r w:rsidRPr="00A55B5E">
        <w:rPr>
          <w:rFonts w:eastAsia="Times New Roman"/>
          <w:kern w:val="0"/>
          <w:lang w:val="en-US" w:bidi="ta-IN"/>
        </w:rPr>
        <w:t xml:space="preserve"> (2022). Drivers of organic farming: Lab-in-the-field evidence of social comparison and information nudges. </w:t>
      </w:r>
      <w:r w:rsidRPr="00A55B5E">
        <w:rPr>
          <w:rFonts w:eastAsia="Times New Roman"/>
          <w:i/>
          <w:iCs/>
          <w:kern w:val="0"/>
          <w:lang w:val="en-US" w:bidi="ta-IN"/>
        </w:rPr>
        <w:t>Ecological Economics, 195</w:t>
      </w:r>
      <w:r w:rsidRPr="00A55B5E">
        <w:rPr>
          <w:rFonts w:eastAsia="Times New Roman"/>
          <w:kern w:val="0"/>
          <w:lang w:val="en-US" w:bidi="ta-IN"/>
        </w:rPr>
        <w:t>, 107401.</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Rola-</w:t>
      </w:r>
      <w:proofErr w:type="spellStart"/>
      <w:r w:rsidRPr="00A55B5E">
        <w:rPr>
          <w:rFonts w:eastAsia="Times New Roman"/>
          <w:kern w:val="0"/>
          <w:lang w:val="en-US" w:bidi="ta-IN"/>
        </w:rPr>
        <w:t>Rubzen</w:t>
      </w:r>
      <w:proofErr w:type="spellEnd"/>
      <w:r w:rsidRPr="00A55B5E">
        <w:rPr>
          <w:rFonts w:eastAsia="Times New Roman"/>
          <w:kern w:val="0"/>
          <w:lang w:val="en-US" w:bidi="ta-IN"/>
        </w:rPr>
        <w:t xml:space="preserve">, M. F., </w:t>
      </w:r>
      <w:r w:rsidRPr="001B3C8B">
        <w:rPr>
          <w:rFonts w:eastAsia="Times New Roman"/>
          <w:i/>
          <w:iCs/>
          <w:kern w:val="0"/>
          <w:lang w:val="en-US" w:bidi="ta-IN"/>
        </w:rPr>
        <w:t>et al</w:t>
      </w:r>
      <w:r w:rsidRPr="00A55B5E">
        <w:rPr>
          <w:rFonts w:eastAsia="Times New Roman"/>
          <w:kern w:val="0"/>
          <w:lang w:val="en-US" w:bidi="ta-IN"/>
        </w:rPr>
        <w:t xml:space="preserve">. (2023). Behavioral interventions in informal seed systems to nudge sustainable demand. </w:t>
      </w:r>
      <w:r w:rsidRPr="00A55B5E">
        <w:rPr>
          <w:rFonts w:eastAsia="Times New Roman"/>
          <w:i/>
          <w:iCs/>
          <w:kern w:val="0"/>
          <w:lang w:val="en-US" w:bidi="ta-IN"/>
        </w:rPr>
        <w:t>Agricultural Systems</w:t>
      </w:r>
      <w:r w:rsidRPr="00A55B5E">
        <w:rPr>
          <w:rFonts w:eastAsia="Times New Roman"/>
          <w:kern w:val="0"/>
          <w:lang w:val="en-US" w:bidi="ta-IN"/>
        </w:rPr>
        <w:t>.</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Schubert, C., </w:t>
      </w:r>
      <w:r w:rsidRPr="001B3C8B">
        <w:rPr>
          <w:rFonts w:eastAsia="Times New Roman"/>
          <w:i/>
          <w:iCs/>
          <w:kern w:val="0"/>
          <w:lang w:val="en-US" w:bidi="ta-IN"/>
        </w:rPr>
        <w:t>et al.</w:t>
      </w:r>
      <w:r w:rsidRPr="00A55B5E">
        <w:rPr>
          <w:rFonts w:eastAsia="Times New Roman"/>
          <w:kern w:val="0"/>
          <w:lang w:val="en-US" w:bidi="ta-IN"/>
        </w:rPr>
        <w:t xml:space="preserve"> (2018). Nudging farmers to comply with water protection rules. </w:t>
      </w:r>
      <w:r w:rsidRPr="00A55B5E">
        <w:rPr>
          <w:rFonts w:eastAsia="Times New Roman"/>
          <w:i/>
          <w:iCs/>
          <w:kern w:val="0"/>
          <w:lang w:val="en-US" w:bidi="ta-IN"/>
        </w:rPr>
        <w:t>Ecological Economics, 152</w:t>
      </w:r>
      <w:r w:rsidRPr="00A55B5E">
        <w:rPr>
          <w:rFonts w:eastAsia="Times New Roman"/>
          <w:kern w:val="0"/>
          <w:lang w:val="en-US" w:bidi="ta-IN"/>
        </w:rPr>
        <w:t>, 310–321.</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Sunstein, C. R. (2014). Nudging: A very short guide. </w:t>
      </w:r>
      <w:r w:rsidRPr="00A55B5E">
        <w:rPr>
          <w:rFonts w:eastAsia="Times New Roman"/>
          <w:i/>
          <w:iCs/>
          <w:kern w:val="0"/>
          <w:lang w:val="en-US" w:bidi="ta-IN"/>
        </w:rPr>
        <w:t>Journal of Consumer Policy, 37</w:t>
      </w:r>
      <w:r w:rsidRPr="00A55B5E">
        <w:rPr>
          <w:rFonts w:eastAsia="Times New Roman"/>
          <w:kern w:val="0"/>
          <w:lang w:val="en-US" w:bidi="ta-IN"/>
        </w:rPr>
        <w:t>(4), 583–588.</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Thaler, R. H. (2018). Nudge, not sludge. </w:t>
      </w:r>
      <w:r w:rsidRPr="00A55B5E">
        <w:rPr>
          <w:rFonts w:eastAsia="Times New Roman"/>
          <w:i/>
          <w:iCs/>
          <w:kern w:val="0"/>
          <w:lang w:val="en-US" w:bidi="ta-IN"/>
        </w:rPr>
        <w:t>Science, 361</w:t>
      </w:r>
      <w:r w:rsidRPr="00A55B5E">
        <w:rPr>
          <w:rFonts w:eastAsia="Times New Roman"/>
          <w:kern w:val="0"/>
          <w:lang w:val="en-US" w:bidi="ta-IN"/>
        </w:rPr>
        <w:t>, 431.</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Thaler, R. H., &amp; Shefrin, H. M. (1981). An economic theory of self-control. </w:t>
      </w:r>
      <w:r w:rsidRPr="00A55B5E">
        <w:rPr>
          <w:rFonts w:eastAsia="Times New Roman"/>
          <w:i/>
          <w:iCs/>
          <w:kern w:val="0"/>
          <w:lang w:val="en-US" w:bidi="ta-IN"/>
        </w:rPr>
        <w:t>Journal of Political Economy, 89</w:t>
      </w:r>
      <w:r w:rsidRPr="00A55B5E">
        <w:rPr>
          <w:rFonts w:eastAsia="Times New Roman"/>
          <w:kern w:val="0"/>
          <w:lang w:val="en-US" w:bidi="ta-IN"/>
        </w:rPr>
        <w:t>(2), 392–406.</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Thaler, R. H., &amp; Sunstein, C. R. (2008). </w:t>
      </w:r>
      <w:r w:rsidRPr="00A55B5E">
        <w:rPr>
          <w:rFonts w:eastAsia="Times New Roman"/>
          <w:i/>
          <w:iCs/>
          <w:kern w:val="0"/>
          <w:lang w:val="en-US" w:bidi="ta-IN"/>
        </w:rPr>
        <w:t>Nudge: Improving decisions about health, wealth, and happiness</w:t>
      </w:r>
      <w:r w:rsidRPr="00A55B5E">
        <w:rPr>
          <w:rFonts w:eastAsia="Times New Roman"/>
          <w:kern w:val="0"/>
          <w:lang w:val="en-US" w:bidi="ta-IN"/>
        </w:rPr>
        <w:t>. Yale University Press.</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Tversky, A., &amp; Kahneman, D. (1981). The framing of decisions. </w:t>
      </w:r>
      <w:r w:rsidRPr="00A55B5E">
        <w:rPr>
          <w:rFonts w:eastAsia="Times New Roman"/>
          <w:i/>
          <w:iCs/>
          <w:kern w:val="0"/>
          <w:lang w:val="en-US" w:bidi="ta-IN"/>
        </w:rPr>
        <w:t>Science, 211</w:t>
      </w:r>
      <w:r w:rsidRPr="00A55B5E">
        <w:rPr>
          <w:rFonts w:eastAsia="Times New Roman"/>
          <w:kern w:val="0"/>
          <w:lang w:val="en-US" w:bidi="ta-IN"/>
        </w:rPr>
        <w:t>(4481), 453–458.</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Wu, Y., Shan, J., &amp; </w:t>
      </w:r>
      <w:proofErr w:type="spellStart"/>
      <w:r w:rsidRPr="00A55B5E">
        <w:rPr>
          <w:rFonts w:eastAsia="Times New Roman"/>
          <w:kern w:val="0"/>
          <w:lang w:val="en-US" w:bidi="ta-IN"/>
        </w:rPr>
        <w:t>Choguill</w:t>
      </w:r>
      <w:proofErr w:type="spellEnd"/>
      <w:r w:rsidRPr="00A55B5E">
        <w:rPr>
          <w:rFonts w:eastAsia="Times New Roman"/>
          <w:kern w:val="0"/>
          <w:lang w:val="en-US" w:bidi="ta-IN"/>
        </w:rPr>
        <w:t xml:space="preserve">, C. L. (2021). Behavioral interventions in land-use planning. </w:t>
      </w:r>
      <w:r w:rsidRPr="00A55B5E">
        <w:rPr>
          <w:rFonts w:eastAsia="Times New Roman"/>
          <w:i/>
          <w:iCs/>
          <w:kern w:val="0"/>
          <w:lang w:val="en-US" w:bidi="ta-IN"/>
        </w:rPr>
        <w:t>Land Use Policy, 108</w:t>
      </w:r>
      <w:r w:rsidRPr="00A55B5E">
        <w:rPr>
          <w:rFonts w:eastAsia="Times New Roman"/>
          <w:kern w:val="0"/>
          <w:lang w:val="en-US" w:bidi="ta-IN"/>
        </w:rPr>
        <w:t>, 105566.</w:t>
      </w:r>
    </w:p>
    <w:p w:rsidR="0043051C" w:rsidRPr="00A55B5E" w:rsidRDefault="0043051C" w:rsidP="0063528F">
      <w:pPr>
        <w:spacing w:before="100" w:beforeAutospacing="1" w:after="100" w:afterAutospacing="1" w:line="360" w:lineRule="auto"/>
        <w:ind w:left="720" w:hanging="720"/>
        <w:jc w:val="both"/>
        <w:rPr>
          <w:rFonts w:eastAsia="Times New Roman"/>
          <w:kern w:val="0"/>
          <w:lang w:val="en-US" w:bidi="ta-IN"/>
        </w:rPr>
      </w:pPr>
      <w:r w:rsidRPr="00A55B5E">
        <w:rPr>
          <w:rFonts w:eastAsia="Times New Roman"/>
          <w:kern w:val="0"/>
          <w:lang w:val="en-US" w:bidi="ta-IN"/>
        </w:rPr>
        <w:t xml:space="preserve">Zhang, Y., Lu, X., Zou, Y., &amp; </w:t>
      </w:r>
      <w:proofErr w:type="spellStart"/>
      <w:r w:rsidRPr="00A55B5E">
        <w:rPr>
          <w:rFonts w:eastAsia="Times New Roman"/>
          <w:kern w:val="0"/>
          <w:lang w:val="en-US" w:bidi="ta-IN"/>
        </w:rPr>
        <w:t>Lv</w:t>
      </w:r>
      <w:proofErr w:type="spellEnd"/>
      <w:r w:rsidRPr="00A55B5E">
        <w:rPr>
          <w:rFonts w:eastAsia="Times New Roman"/>
          <w:kern w:val="0"/>
          <w:lang w:val="en-US" w:bidi="ta-IN"/>
        </w:rPr>
        <w:t xml:space="preserve">, T. (2022). Nudging strategies for arable land protection. </w:t>
      </w:r>
      <w:r w:rsidRPr="00A55B5E">
        <w:rPr>
          <w:rFonts w:eastAsia="Times New Roman"/>
          <w:i/>
          <w:iCs/>
          <w:kern w:val="0"/>
          <w:lang w:val="en-US" w:bidi="ta-IN"/>
        </w:rPr>
        <w:t>International Journal of Environmental Research and Public Health, 19</w:t>
      </w:r>
      <w:r w:rsidRPr="00A55B5E">
        <w:rPr>
          <w:rFonts w:eastAsia="Times New Roman"/>
          <w:kern w:val="0"/>
          <w:lang w:val="en-US" w:bidi="ta-IN"/>
        </w:rPr>
        <w:t>, 12609.</w:t>
      </w:r>
    </w:p>
    <w:sectPr w:rsidR="0043051C" w:rsidRPr="00A55B5E" w:rsidSect="00235DB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D19" w:rsidRDefault="00E11D19" w:rsidP="002E0120">
      <w:pPr>
        <w:spacing w:after="0" w:line="240" w:lineRule="auto"/>
      </w:pPr>
      <w:r>
        <w:separator/>
      </w:r>
    </w:p>
  </w:endnote>
  <w:endnote w:type="continuationSeparator" w:id="0">
    <w:p w:rsidR="00E11D19" w:rsidRDefault="00E11D19" w:rsidP="002E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20" w:rsidRDefault="002E0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20" w:rsidRDefault="002E0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20" w:rsidRDefault="002E0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D19" w:rsidRDefault="00E11D19" w:rsidP="002E0120">
      <w:pPr>
        <w:spacing w:after="0" w:line="240" w:lineRule="auto"/>
      </w:pPr>
      <w:r>
        <w:separator/>
      </w:r>
    </w:p>
  </w:footnote>
  <w:footnote w:type="continuationSeparator" w:id="0">
    <w:p w:rsidR="00E11D19" w:rsidRDefault="00E11D19" w:rsidP="002E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20"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58843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20"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58844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120"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58843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082"/>
    <w:multiLevelType w:val="hybridMultilevel"/>
    <w:tmpl w:val="B4F4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554D8"/>
    <w:multiLevelType w:val="hybridMultilevel"/>
    <w:tmpl w:val="8872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33950"/>
    <w:multiLevelType w:val="hybridMultilevel"/>
    <w:tmpl w:val="2AB02360"/>
    <w:lvl w:ilvl="0" w:tplc="8E2A5F8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32509"/>
    <w:multiLevelType w:val="hybridMultilevel"/>
    <w:tmpl w:val="2AB02360"/>
    <w:lvl w:ilvl="0" w:tplc="8E2A5F8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C7CA7"/>
    <w:multiLevelType w:val="hybridMultilevel"/>
    <w:tmpl w:val="2AB02360"/>
    <w:lvl w:ilvl="0" w:tplc="8E2A5F8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251027">
    <w:abstractNumId w:val="3"/>
  </w:num>
  <w:num w:numId="2" w16cid:durableId="948783846">
    <w:abstractNumId w:val="2"/>
  </w:num>
  <w:num w:numId="3" w16cid:durableId="1087384502">
    <w:abstractNumId w:val="4"/>
  </w:num>
  <w:num w:numId="4" w16cid:durableId="271210766">
    <w:abstractNumId w:val="1"/>
  </w:num>
  <w:num w:numId="5" w16cid:durableId="82230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320"/>
    <w:rsid w:val="0002348F"/>
    <w:rsid w:val="000B24BB"/>
    <w:rsid w:val="000E678D"/>
    <w:rsid w:val="00105122"/>
    <w:rsid w:val="00107C00"/>
    <w:rsid w:val="00122E4C"/>
    <w:rsid w:val="00164353"/>
    <w:rsid w:val="001B3C8B"/>
    <w:rsid w:val="001D7D42"/>
    <w:rsid w:val="001E049A"/>
    <w:rsid w:val="00211A4F"/>
    <w:rsid w:val="00212E5A"/>
    <w:rsid w:val="00222DFA"/>
    <w:rsid w:val="00231A79"/>
    <w:rsid w:val="002324ED"/>
    <w:rsid w:val="00235DB2"/>
    <w:rsid w:val="002473B5"/>
    <w:rsid w:val="002B1A96"/>
    <w:rsid w:val="002E0120"/>
    <w:rsid w:val="003427C8"/>
    <w:rsid w:val="00371A14"/>
    <w:rsid w:val="00371D5D"/>
    <w:rsid w:val="003E30B3"/>
    <w:rsid w:val="003F7C1D"/>
    <w:rsid w:val="0043051C"/>
    <w:rsid w:val="00450A8E"/>
    <w:rsid w:val="004B63AD"/>
    <w:rsid w:val="004E441B"/>
    <w:rsid w:val="005026C3"/>
    <w:rsid w:val="0058472B"/>
    <w:rsid w:val="005B63B0"/>
    <w:rsid w:val="005B7B8A"/>
    <w:rsid w:val="005C1F55"/>
    <w:rsid w:val="0063528F"/>
    <w:rsid w:val="006720AD"/>
    <w:rsid w:val="0072326F"/>
    <w:rsid w:val="00753B50"/>
    <w:rsid w:val="00773A8E"/>
    <w:rsid w:val="00781578"/>
    <w:rsid w:val="00783887"/>
    <w:rsid w:val="00792DE6"/>
    <w:rsid w:val="00797F3A"/>
    <w:rsid w:val="007A3CEC"/>
    <w:rsid w:val="007E0A79"/>
    <w:rsid w:val="007E1D05"/>
    <w:rsid w:val="00807CE3"/>
    <w:rsid w:val="00842603"/>
    <w:rsid w:val="00853EFA"/>
    <w:rsid w:val="00865644"/>
    <w:rsid w:val="00866BB5"/>
    <w:rsid w:val="008D06DA"/>
    <w:rsid w:val="008D4EB0"/>
    <w:rsid w:val="008D5764"/>
    <w:rsid w:val="008E079E"/>
    <w:rsid w:val="008F099C"/>
    <w:rsid w:val="009132A3"/>
    <w:rsid w:val="009523E7"/>
    <w:rsid w:val="009733DE"/>
    <w:rsid w:val="009D5876"/>
    <w:rsid w:val="009D73BD"/>
    <w:rsid w:val="009F68C4"/>
    <w:rsid w:val="00A223B5"/>
    <w:rsid w:val="00A42E1B"/>
    <w:rsid w:val="00A55B5E"/>
    <w:rsid w:val="00A93AEE"/>
    <w:rsid w:val="00AC7397"/>
    <w:rsid w:val="00AF3185"/>
    <w:rsid w:val="00B34320"/>
    <w:rsid w:val="00B61039"/>
    <w:rsid w:val="00B74BF9"/>
    <w:rsid w:val="00B90C4B"/>
    <w:rsid w:val="00BA545B"/>
    <w:rsid w:val="00BB500F"/>
    <w:rsid w:val="00BB7EC6"/>
    <w:rsid w:val="00BC3258"/>
    <w:rsid w:val="00BD3E56"/>
    <w:rsid w:val="00C0125E"/>
    <w:rsid w:val="00C0733A"/>
    <w:rsid w:val="00C07A93"/>
    <w:rsid w:val="00C528CA"/>
    <w:rsid w:val="00C529D5"/>
    <w:rsid w:val="00C7273C"/>
    <w:rsid w:val="00C8434A"/>
    <w:rsid w:val="00C9519B"/>
    <w:rsid w:val="00CD4E77"/>
    <w:rsid w:val="00CD5326"/>
    <w:rsid w:val="00CE1DD3"/>
    <w:rsid w:val="00CE2DFD"/>
    <w:rsid w:val="00D44204"/>
    <w:rsid w:val="00D65F06"/>
    <w:rsid w:val="00D7285C"/>
    <w:rsid w:val="00D83492"/>
    <w:rsid w:val="00D93FEA"/>
    <w:rsid w:val="00DD6DFE"/>
    <w:rsid w:val="00DE5619"/>
    <w:rsid w:val="00E11D19"/>
    <w:rsid w:val="00E21785"/>
    <w:rsid w:val="00E81035"/>
    <w:rsid w:val="00EA6E5A"/>
    <w:rsid w:val="00EC39E2"/>
    <w:rsid w:val="00EF0F79"/>
    <w:rsid w:val="00F0033B"/>
    <w:rsid w:val="00F11D9B"/>
    <w:rsid w:val="00F22D61"/>
    <w:rsid w:val="00F4155C"/>
    <w:rsid w:val="00F5341D"/>
    <w:rsid w:val="00F73F19"/>
    <w:rsid w:val="00F75198"/>
    <w:rsid w:val="00F83C30"/>
    <w:rsid w:val="00FE0083"/>
    <w:rsid w:val="00FF24D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5:docId w15:val="{A430BF76-BD8F-4520-97F4-1797793B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320"/>
    <w:pPr>
      <w:ind w:left="720"/>
      <w:contextualSpacing/>
    </w:pPr>
  </w:style>
  <w:style w:type="table" w:styleId="TableGrid">
    <w:name w:val="Table Grid"/>
    <w:basedOn w:val="TableNormal"/>
    <w:uiPriority w:val="39"/>
    <w:rsid w:val="0078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5198"/>
    <w:pPr>
      <w:spacing w:before="100" w:beforeAutospacing="1" w:after="100" w:afterAutospacing="1" w:line="240" w:lineRule="auto"/>
    </w:pPr>
    <w:rPr>
      <w:rFonts w:eastAsia="Times New Roman"/>
      <w:kern w:val="0"/>
      <w:lang w:val="en-US" w:bidi="ta-IN"/>
    </w:rPr>
  </w:style>
  <w:style w:type="character" w:styleId="Emphasis">
    <w:name w:val="Emphasis"/>
    <w:basedOn w:val="DefaultParagraphFont"/>
    <w:uiPriority w:val="20"/>
    <w:qFormat/>
    <w:rsid w:val="00F75198"/>
    <w:rPr>
      <w:i/>
      <w:iCs/>
    </w:rPr>
  </w:style>
  <w:style w:type="character" w:styleId="Strong">
    <w:name w:val="Strong"/>
    <w:basedOn w:val="DefaultParagraphFont"/>
    <w:uiPriority w:val="22"/>
    <w:qFormat/>
    <w:rsid w:val="00F75198"/>
    <w:rPr>
      <w:b/>
      <w:bCs/>
    </w:rPr>
  </w:style>
  <w:style w:type="paragraph" w:styleId="z-TopofForm">
    <w:name w:val="HTML Top of Form"/>
    <w:basedOn w:val="Normal"/>
    <w:next w:val="Normal"/>
    <w:link w:val="z-TopofFormChar"/>
    <w:hidden/>
    <w:uiPriority w:val="99"/>
    <w:semiHidden/>
    <w:unhideWhenUsed/>
    <w:rsid w:val="00F75198"/>
    <w:pPr>
      <w:pBdr>
        <w:bottom w:val="single" w:sz="6" w:space="1" w:color="auto"/>
      </w:pBdr>
      <w:spacing w:after="0" w:line="240" w:lineRule="auto"/>
      <w:jc w:val="center"/>
    </w:pPr>
    <w:rPr>
      <w:rFonts w:ascii="Arial" w:eastAsia="Times New Roman" w:hAnsi="Arial" w:cs="Arial"/>
      <w:vanish/>
      <w:kern w:val="0"/>
      <w:sz w:val="16"/>
      <w:szCs w:val="16"/>
      <w:lang w:val="en-US" w:bidi="ta-IN"/>
    </w:rPr>
  </w:style>
  <w:style w:type="character" w:customStyle="1" w:styleId="z-TopofFormChar">
    <w:name w:val="z-Top of Form Char"/>
    <w:basedOn w:val="DefaultParagraphFont"/>
    <w:link w:val="z-TopofForm"/>
    <w:uiPriority w:val="99"/>
    <w:semiHidden/>
    <w:rsid w:val="00F75198"/>
    <w:rPr>
      <w:rFonts w:ascii="Arial" w:eastAsia="Times New Roman" w:hAnsi="Arial" w:cs="Arial"/>
      <w:vanish/>
      <w:kern w:val="0"/>
      <w:sz w:val="16"/>
      <w:szCs w:val="16"/>
      <w:lang w:val="en-US" w:bidi="ta-IN"/>
    </w:rPr>
  </w:style>
  <w:style w:type="paragraph" w:customStyle="1" w:styleId="placeholder">
    <w:name w:val="placeholder"/>
    <w:basedOn w:val="Normal"/>
    <w:rsid w:val="00F75198"/>
    <w:pPr>
      <w:spacing w:before="100" w:beforeAutospacing="1" w:after="100" w:afterAutospacing="1" w:line="240" w:lineRule="auto"/>
    </w:pPr>
    <w:rPr>
      <w:rFonts w:eastAsia="Times New Roman"/>
      <w:kern w:val="0"/>
      <w:lang w:val="en-US" w:bidi="ta-IN"/>
    </w:rPr>
  </w:style>
  <w:style w:type="paragraph" w:styleId="z-BottomofForm">
    <w:name w:val="HTML Bottom of Form"/>
    <w:basedOn w:val="Normal"/>
    <w:next w:val="Normal"/>
    <w:link w:val="z-BottomofFormChar"/>
    <w:hidden/>
    <w:uiPriority w:val="99"/>
    <w:semiHidden/>
    <w:unhideWhenUsed/>
    <w:rsid w:val="00F75198"/>
    <w:pPr>
      <w:pBdr>
        <w:top w:val="single" w:sz="6" w:space="1" w:color="auto"/>
      </w:pBdr>
      <w:spacing w:after="0" w:line="240" w:lineRule="auto"/>
      <w:jc w:val="center"/>
    </w:pPr>
    <w:rPr>
      <w:rFonts w:ascii="Arial" w:eastAsia="Times New Roman" w:hAnsi="Arial" w:cs="Arial"/>
      <w:vanish/>
      <w:kern w:val="0"/>
      <w:sz w:val="16"/>
      <w:szCs w:val="16"/>
      <w:lang w:val="en-US" w:bidi="ta-IN"/>
    </w:rPr>
  </w:style>
  <w:style w:type="character" w:customStyle="1" w:styleId="z-BottomofFormChar">
    <w:name w:val="z-Bottom of Form Char"/>
    <w:basedOn w:val="DefaultParagraphFont"/>
    <w:link w:val="z-BottomofForm"/>
    <w:uiPriority w:val="99"/>
    <w:semiHidden/>
    <w:rsid w:val="00F75198"/>
    <w:rPr>
      <w:rFonts w:ascii="Arial" w:eastAsia="Times New Roman" w:hAnsi="Arial" w:cs="Arial"/>
      <w:vanish/>
      <w:kern w:val="0"/>
      <w:sz w:val="16"/>
      <w:szCs w:val="16"/>
      <w:lang w:val="en-US" w:bidi="ta-IN"/>
    </w:rPr>
  </w:style>
  <w:style w:type="character" w:styleId="Hyperlink">
    <w:name w:val="Hyperlink"/>
    <w:basedOn w:val="DefaultParagraphFont"/>
    <w:uiPriority w:val="99"/>
    <w:unhideWhenUsed/>
    <w:rsid w:val="00D93FEA"/>
    <w:rPr>
      <w:color w:val="467886" w:themeColor="hyperlink"/>
      <w:u w:val="single"/>
    </w:rPr>
  </w:style>
  <w:style w:type="character" w:customStyle="1" w:styleId="UnresolvedMention1">
    <w:name w:val="Unresolved Mention1"/>
    <w:basedOn w:val="DefaultParagraphFont"/>
    <w:uiPriority w:val="99"/>
    <w:semiHidden/>
    <w:unhideWhenUsed/>
    <w:rsid w:val="00F73F19"/>
    <w:rPr>
      <w:color w:val="605E5C"/>
      <w:shd w:val="clear" w:color="auto" w:fill="E1DFDD"/>
    </w:rPr>
  </w:style>
  <w:style w:type="paragraph" w:styleId="Header">
    <w:name w:val="header"/>
    <w:basedOn w:val="Normal"/>
    <w:link w:val="HeaderChar"/>
    <w:uiPriority w:val="99"/>
    <w:unhideWhenUsed/>
    <w:rsid w:val="002E0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120"/>
  </w:style>
  <w:style w:type="paragraph" w:styleId="Footer">
    <w:name w:val="footer"/>
    <w:basedOn w:val="Normal"/>
    <w:link w:val="FooterChar"/>
    <w:uiPriority w:val="99"/>
    <w:unhideWhenUsed/>
    <w:rsid w:val="002E0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120"/>
  </w:style>
  <w:style w:type="paragraph" w:styleId="NoSpacing">
    <w:name w:val="No Spacing"/>
    <w:uiPriority w:val="1"/>
    <w:qFormat/>
    <w:rsid w:val="004E441B"/>
    <w:pPr>
      <w:spacing w:after="0" w:line="240" w:lineRule="auto"/>
    </w:pPr>
    <w:rPr>
      <w:rFonts w:asciiTheme="minorHAnsi" w:hAnsiTheme="minorHAnsi" w:cstheme="minorBid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91977823">
      <w:bodyDiv w:val="1"/>
      <w:marLeft w:val="0"/>
      <w:marRight w:val="0"/>
      <w:marTop w:val="0"/>
      <w:marBottom w:val="0"/>
      <w:divBdr>
        <w:top w:val="none" w:sz="0" w:space="0" w:color="auto"/>
        <w:left w:val="none" w:sz="0" w:space="0" w:color="auto"/>
        <w:bottom w:val="none" w:sz="0" w:space="0" w:color="auto"/>
        <w:right w:val="none" w:sz="0" w:space="0" w:color="auto"/>
      </w:divBdr>
    </w:div>
    <w:div w:id="94060867">
      <w:bodyDiv w:val="1"/>
      <w:marLeft w:val="0"/>
      <w:marRight w:val="0"/>
      <w:marTop w:val="0"/>
      <w:marBottom w:val="0"/>
      <w:divBdr>
        <w:top w:val="none" w:sz="0" w:space="0" w:color="auto"/>
        <w:left w:val="none" w:sz="0" w:space="0" w:color="auto"/>
        <w:bottom w:val="none" w:sz="0" w:space="0" w:color="auto"/>
        <w:right w:val="none" w:sz="0" w:space="0" w:color="auto"/>
      </w:divBdr>
    </w:div>
    <w:div w:id="180316439">
      <w:bodyDiv w:val="1"/>
      <w:marLeft w:val="0"/>
      <w:marRight w:val="0"/>
      <w:marTop w:val="0"/>
      <w:marBottom w:val="0"/>
      <w:divBdr>
        <w:top w:val="none" w:sz="0" w:space="0" w:color="auto"/>
        <w:left w:val="none" w:sz="0" w:space="0" w:color="auto"/>
        <w:bottom w:val="none" w:sz="0" w:space="0" w:color="auto"/>
        <w:right w:val="none" w:sz="0" w:space="0" w:color="auto"/>
      </w:divBdr>
    </w:div>
    <w:div w:id="189534913">
      <w:bodyDiv w:val="1"/>
      <w:marLeft w:val="0"/>
      <w:marRight w:val="0"/>
      <w:marTop w:val="0"/>
      <w:marBottom w:val="0"/>
      <w:divBdr>
        <w:top w:val="none" w:sz="0" w:space="0" w:color="auto"/>
        <w:left w:val="none" w:sz="0" w:space="0" w:color="auto"/>
        <w:bottom w:val="none" w:sz="0" w:space="0" w:color="auto"/>
        <w:right w:val="none" w:sz="0" w:space="0" w:color="auto"/>
      </w:divBdr>
    </w:div>
    <w:div w:id="195970677">
      <w:bodyDiv w:val="1"/>
      <w:marLeft w:val="0"/>
      <w:marRight w:val="0"/>
      <w:marTop w:val="0"/>
      <w:marBottom w:val="0"/>
      <w:divBdr>
        <w:top w:val="none" w:sz="0" w:space="0" w:color="auto"/>
        <w:left w:val="none" w:sz="0" w:space="0" w:color="auto"/>
        <w:bottom w:val="none" w:sz="0" w:space="0" w:color="auto"/>
        <w:right w:val="none" w:sz="0" w:space="0" w:color="auto"/>
      </w:divBdr>
    </w:div>
    <w:div w:id="224218352">
      <w:bodyDiv w:val="1"/>
      <w:marLeft w:val="0"/>
      <w:marRight w:val="0"/>
      <w:marTop w:val="0"/>
      <w:marBottom w:val="0"/>
      <w:divBdr>
        <w:top w:val="none" w:sz="0" w:space="0" w:color="auto"/>
        <w:left w:val="none" w:sz="0" w:space="0" w:color="auto"/>
        <w:bottom w:val="none" w:sz="0" w:space="0" w:color="auto"/>
        <w:right w:val="none" w:sz="0" w:space="0" w:color="auto"/>
      </w:divBdr>
    </w:div>
    <w:div w:id="230820232">
      <w:bodyDiv w:val="1"/>
      <w:marLeft w:val="0"/>
      <w:marRight w:val="0"/>
      <w:marTop w:val="0"/>
      <w:marBottom w:val="0"/>
      <w:divBdr>
        <w:top w:val="none" w:sz="0" w:space="0" w:color="auto"/>
        <w:left w:val="none" w:sz="0" w:space="0" w:color="auto"/>
        <w:bottom w:val="none" w:sz="0" w:space="0" w:color="auto"/>
        <w:right w:val="none" w:sz="0" w:space="0" w:color="auto"/>
      </w:divBdr>
    </w:div>
    <w:div w:id="234049100">
      <w:bodyDiv w:val="1"/>
      <w:marLeft w:val="0"/>
      <w:marRight w:val="0"/>
      <w:marTop w:val="0"/>
      <w:marBottom w:val="0"/>
      <w:divBdr>
        <w:top w:val="none" w:sz="0" w:space="0" w:color="auto"/>
        <w:left w:val="none" w:sz="0" w:space="0" w:color="auto"/>
        <w:bottom w:val="none" w:sz="0" w:space="0" w:color="auto"/>
        <w:right w:val="none" w:sz="0" w:space="0" w:color="auto"/>
      </w:divBdr>
    </w:div>
    <w:div w:id="253588489">
      <w:bodyDiv w:val="1"/>
      <w:marLeft w:val="0"/>
      <w:marRight w:val="0"/>
      <w:marTop w:val="0"/>
      <w:marBottom w:val="0"/>
      <w:divBdr>
        <w:top w:val="none" w:sz="0" w:space="0" w:color="auto"/>
        <w:left w:val="none" w:sz="0" w:space="0" w:color="auto"/>
        <w:bottom w:val="none" w:sz="0" w:space="0" w:color="auto"/>
        <w:right w:val="none" w:sz="0" w:space="0" w:color="auto"/>
      </w:divBdr>
    </w:div>
    <w:div w:id="263415256">
      <w:bodyDiv w:val="1"/>
      <w:marLeft w:val="0"/>
      <w:marRight w:val="0"/>
      <w:marTop w:val="0"/>
      <w:marBottom w:val="0"/>
      <w:divBdr>
        <w:top w:val="none" w:sz="0" w:space="0" w:color="auto"/>
        <w:left w:val="none" w:sz="0" w:space="0" w:color="auto"/>
        <w:bottom w:val="none" w:sz="0" w:space="0" w:color="auto"/>
        <w:right w:val="none" w:sz="0" w:space="0" w:color="auto"/>
      </w:divBdr>
    </w:div>
    <w:div w:id="263415317">
      <w:bodyDiv w:val="1"/>
      <w:marLeft w:val="0"/>
      <w:marRight w:val="0"/>
      <w:marTop w:val="0"/>
      <w:marBottom w:val="0"/>
      <w:divBdr>
        <w:top w:val="none" w:sz="0" w:space="0" w:color="auto"/>
        <w:left w:val="none" w:sz="0" w:space="0" w:color="auto"/>
        <w:bottom w:val="none" w:sz="0" w:space="0" w:color="auto"/>
        <w:right w:val="none" w:sz="0" w:space="0" w:color="auto"/>
      </w:divBdr>
    </w:div>
    <w:div w:id="302394576">
      <w:bodyDiv w:val="1"/>
      <w:marLeft w:val="0"/>
      <w:marRight w:val="0"/>
      <w:marTop w:val="0"/>
      <w:marBottom w:val="0"/>
      <w:divBdr>
        <w:top w:val="none" w:sz="0" w:space="0" w:color="auto"/>
        <w:left w:val="none" w:sz="0" w:space="0" w:color="auto"/>
        <w:bottom w:val="none" w:sz="0" w:space="0" w:color="auto"/>
        <w:right w:val="none" w:sz="0" w:space="0" w:color="auto"/>
      </w:divBdr>
    </w:div>
    <w:div w:id="326982913">
      <w:bodyDiv w:val="1"/>
      <w:marLeft w:val="0"/>
      <w:marRight w:val="0"/>
      <w:marTop w:val="0"/>
      <w:marBottom w:val="0"/>
      <w:divBdr>
        <w:top w:val="none" w:sz="0" w:space="0" w:color="auto"/>
        <w:left w:val="none" w:sz="0" w:space="0" w:color="auto"/>
        <w:bottom w:val="none" w:sz="0" w:space="0" w:color="auto"/>
        <w:right w:val="none" w:sz="0" w:space="0" w:color="auto"/>
      </w:divBdr>
    </w:div>
    <w:div w:id="353775607">
      <w:bodyDiv w:val="1"/>
      <w:marLeft w:val="0"/>
      <w:marRight w:val="0"/>
      <w:marTop w:val="0"/>
      <w:marBottom w:val="0"/>
      <w:divBdr>
        <w:top w:val="none" w:sz="0" w:space="0" w:color="auto"/>
        <w:left w:val="none" w:sz="0" w:space="0" w:color="auto"/>
        <w:bottom w:val="none" w:sz="0" w:space="0" w:color="auto"/>
        <w:right w:val="none" w:sz="0" w:space="0" w:color="auto"/>
      </w:divBdr>
    </w:div>
    <w:div w:id="408577570">
      <w:bodyDiv w:val="1"/>
      <w:marLeft w:val="0"/>
      <w:marRight w:val="0"/>
      <w:marTop w:val="0"/>
      <w:marBottom w:val="0"/>
      <w:divBdr>
        <w:top w:val="none" w:sz="0" w:space="0" w:color="auto"/>
        <w:left w:val="none" w:sz="0" w:space="0" w:color="auto"/>
        <w:bottom w:val="none" w:sz="0" w:space="0" w:color="auto"/>
        <w:right w:val="none" w:sz="0" w:space="0" w:color="auto"/>
      </w:divBdr>
    </w:div>
    <w:div w:id="411465195">
      <w:bodyDiv w:val="1"/>
      <w:marLeft w:val="0"/>
      <w:marRight w:val="0"/>
      <w:marTop w:val="0"/>
      <w:marBottom w:val="0"/>
      <w:divBdr>
        <w:top w:val="none" w:sz="0" w:space="0" w:color="auto"/>
        <w:left w:val="none" w:sz="0" w:space="0" w:color="auto"/>
        <w:bottom w:val="none" w:sz="0" w:space="0" w:color="auto"/>
        <w:right w:val="none" w:sz="0" w:space="0" w:color="auto"/>
      </w:divBdr>
    </w:div>
    <w:div w:id="429276599">
      <w:bodyDiv w:val="1"/>
      <w:marLeft w:val="0"/>
      <w:marRight w:val="0"/>
      <w:marTop w:val="0"/>
      <w:marBottom w:val="0"/>
      <w:divBdr>
        <w:top w:val="none" w:sz="0" w:space="0" w:color="auto"/>
        <w:left w:val="none" w:sz="0" w:space="0" w:color="auto"/>
        <w:bottom w:val="none" w:sz="0" w:space="0" w:color="auto"/>
        <w:right w:val="none" w:sz="0" w:space="0" w:color="auto"/>
      </w:divBdr>
    </w:div>
    <w:div w:id="549004173">
      <w:bodyDiv w:val="1"/>
      <w:marLeft w:val="0"/>
      <w:marRight w:val="0"/>
      <w:marTop w:val="0"/>
      <w:marBottom w:val="0"/>
      <w:divBdr>
        <w:top w:val="none" w:sz="0" w:space="0" w:color="auto"/>
        <w:left w:val="none" w:sz="0" w:space="0" w:color="auto"/>
        <w:bottom w:val="none" w:sz="0" w:space="0" w:color="auto"/>
        <w:right w:val="none" w:sz="0" w:space="0" w:color="auto"/>
      </w:divBdr>
    </w:div>
    <w:div w:id="562376163">
      <w:bodyDiv w:val="1"/>
      <w:marLeft w:val="0"/>
      <w:marRight w:val="0"/>
      <w:marTop w:val="0"/>
      <w:marBottom w:val="0"/>
      <w:divBdr>
        <w:top w:val="none" w:sz="0" w:space="0" w:color="auto"/>
        <w:left w:val="none" w:sz="0" w:space="0" w:color="auto"/>
        <w:bottom w:val="none" w:sz="0" w:space="0" w:color="auto"/>
        <w:right w:val="none" w:sz="0" w:space="0" w:color="auto"/>
      </w:divBdr>
    </w:div>
    <w:div w:id="585070026">
      <w:bodyDiv w:val="1"/>
      <w:marLeft w:val="0"/>
      <w:marRight w:val="0"/>
      <w:marTop w:val="0"/>
      <w:marBottom w:val="0"/>
      <w:divBdr>
        <w:top w:val="none" w:sz="0" w:space="0" w:color="auto"/>
        <w:left w:val="none" w:sz="0" w:space="0" w:color="auto"/>
        <w:bottom w:val="none" w:sz="0" w:space="0" w:color="auto"/>
        <w:right w:val="none" w:sz="0" w:space="0" w:color="auto"/>
      </w:divBdr>
    </w:div>
    <w:div w:id="589851870">
      <w:bodyDiv w:val="1"/>
      <w:marLeft w:val="0"/>
      <w:marRight w:val="0"/>
      <w:marTop w:val="0"/>
      <w:marBottom w:val="0"/>
      <w:divBdr>
        <w:top w:val="none" w:sz="0" w:space="0" w:color="auto"/>
        <w:left w:val="none" w:sz="0" w:space="0" w:color="auto"/>
        <w:bottom w:val="none" w:sz="0" w:space="0" w:color="auto"/>
        <w:right w:val="none" w:sz="0" w:space="0" w:color="auto"/>
      </w:divBdr>
    </w:div>
    <w:div w:id="591278502">
      <w:bodyDiv w:val="1"/>
      <w:marLeft w:val="0"/>
      <w:marRight w:val="0"/>
      <w:marTop w:val="0"/>
      <w:marBottom w:val="0"/>
      <w:divBdr>
        <w:top w:val="none" w:sz="0" w:space="0" w:color="auto"/>
        <w:left w:val="none" w:sz="0" w:space="0" w:color="auto"/>
        <w:bottom w:val="none" w:sz="0" w:space="0" w:color="auto"/>
        <w:right w:val="none" w:sz="0" w:space="0" w:color="auto"/>
      </w:divBdr>
    </w:div>
    <w:div w:id="614291410">
      <w:bodyDiv w:val="1"/>
      <w:marLeft w:val="0"/>
      <w:marRight w:val="0"/>
      <w:marTop w:val="0"/>
      <w:marBottom w:val="0"/>
      <w:divBdr>
        <w:top w:val="none" w:sz="0" w:space="0" w:color="auto"/>
        <w:left w:val="none" w:sz="0" w:space="0" w:color="auto"/>
        <w:bottom w:val="none" w:sz="0" w:space="0" w:color="auto"/>
        <w:right w:val="none" w:sz="0" w:space="0" w:color="auto"/>
      </w:divBdr>
    </w:div>
    <w:div w:id="629285535">
      <w:bodyDiv w:val="1"/>
      <w:marLeft w:val="0"/>
      <w:marRight w:val="0"/>
      <w:marTop w:val="0"/>
      <w:marBottom w:val="0"/>
      <w:divBdr>
        <w:top w:val="none" w:sz="0" w:space="0" w:color="auto"/>
        <w:left w:val="none" w:sz="0" w:space="0" w:color="auto"/>
        <w:bottom w:val="none" w:sz="0" w:space="0" w:color="auto"/>
        <w:right w:val="none" w:sz="0" w:space="0" w:color="auto"/>
      </w:divBdr>
    </w:div>
    <w:div w:id="747045576">
      <w:bodyDiv w:val="1"/>
      <w:marLeft w:val="0"/>
      <w:marRight w:val="0"/>
      <w:marTop w:val="0"/>
      <w:marBottom w:val="0"/>
      <w:divBdr>
        <w:top w:val="none" w:sz="0" w:space="0" w:color="auto"/>
        <w:left w:val="none" w:sz="0" w:space="0" w:color="auto"/>
        <w:bottom w:val="none" w:sz="0" w:space="0" w:color="auto"/>
        <w:right w:val="none" w:sz="0" w:space="0" w:color="auto"/>
      </w:divBdr>
    </w:div>
    <w:div w:id="770050254">
      <w:bodyDiv w:val="1"/>
      <w:marLeft w:val="0"/>
      <w:marRight w:val="0"/>
      <w:marTop w:val="0"/>
      <w:marBottom w:val="0"/>
      <w:divBdr>
        <w:top w:val="none" w:sz="0" w:space="0" w:color="auto"/>
        <w:left w:val="none" w:sz="0" w:space="0" w:color="auto"/>
        <w:bottom w:val="none" w:sz="0" w:space="0" w:color="auto"/>
        <w:right w:val="none" w:sz="0" w:space="0" w:color="auto"/>
      </w:divBdr>
    </w:div>
    <w:div w:id="824007771">
      <w:bodyDiv w:val="1"/>
      <w:marLeft w:val="0"/>
      <w:marRight w:val="0"/>
      <w:marTop w:val="0"/>
      <w:marBottom w:val="0"/>
      <w:divBdr>
        <w:top w:val="none" w:sz="0" w:space="0" w:color="auto"/>
        <w:left w:val="none" w:sz="0" w:space="0" w:color="auto"/>
        <w:bottom w:val="none" w:sz="0" w:space="0" w:color="auto"/>
        <w:right w:val="none" w:sz="0" w:space="0" w:color="auto"/>
      </w:divBdr>
    </w:div>
    <w:div w:id="824198620">
      <w:bodyDiv w:val="1"/>
      <w:marLeft w:val="0"/>
      <w:marRight w:val="0"/>
      <w:marTop w:val="0"/>
      <w:marBottom w:val="0"/>
      <w:divBdr>
        <w:top w:val="none" w:sz="0" w:space="0" w:color="auto"/>
        <w:left w:val="none" w:sz="0" w:space="0" w:color="auto"/>
        <w:bottom w:val="none" w:sz="0" w:space="0" w:color="auto"/>
        <w:right w:val="none" w:sz="0" w:space="0" w:color="auto"/>
      </w:divBdr>
    </w:div>
    <w:div w:id="830489361">
      <w:bodyDiv w:val="1"/>
      <w:marLeft w:val="0"/>
      <w:marRight w:val="0"/>
      <w:marTop w:val="0"/>
      <w:marBottom w:val="0"/>
      <w:divBdr>
        <w:top w:val="none" w:sz="0" w:space="0" w:color="auto"/>
        <w:left w:val="none" w:sz="0" w:space="0" w:color="auto"/>
        <w:bottom w:val="none" w:sz="0" w:space="0" w:color="auto"/>
        <w:right w:val="none" w:sz="0" w:space="0" w:color="auto"/>
      </w:divBdr>
    </w:div>
    <w:div w:id="852300396">
      <w:bodyDiv w:val="1"/>
      <w:marLeft w:val="0"/>
      <w:marRight w:val="0"/>
      <w:marTop w:val="0"/>
      <w:marBottom w:val="0"/>
      <w:divBdr>
        <w:top w:val="none" w:sz="0" w:space="0" w:color="auto"/>
        <w:left w:val="none" w:sz="0" w:space="0" w:color="auto"/>
        <w:bottom w:val="none" w:sz="0" w:space="0" w:color="auto"/>
        <w:right w:val="none" w:sz="0" w:space="0" w:color="auto"/>
      </w:divBdr>
    </w:div>
    <w:div w:id="857887400">
      <w:bodyDiv w:val="1"/>
      <w:marLeft w:val="0"/>
      <w:marRight w:val="0"/>
      <w:marTop w:val="0"/>
      <w:marBottom w:val="0"/>
      <w:divBdr>
        <w:top w:val="none" w:sz="0" w:space="0" w:color="auto"/>
        <w:left w:val="none" w:sz="0" w:space="0" w:color="auto"/>
        <w:bottom w:val="none" w:sz="0" w:space="0" w:color="auto"/>
        <w:right w:val="none" w:sz="0" w:space="0" w:color="auto"/>
      </w:divBdr>
    </w:div>
    <w:div w:id="1002708128">
      <w:bodyDiv w:val="1"/>
      <w:marLeft w:val="0"/>
      <w:marRight w:val="0"/>
      <w:marTop w:val="0"/>
      <w:marBottom w:val="0"/>
      <w:divBdr>
        <w:top w:val="none" w:sz="0" w:space="0" w:color="auto"/>
        <w:left w:val="none" w:sz="0" w:space="0" w:color="auto"/>
        <w:bottom w:val="none" w:sz="0" w:space="0" w:color="auto"/>
        <w:right w:val="none" w:sz="0" w:space="0" w:color="auto"/>
      </w:divBdr>
    </w:div>
    <w:div w:id="1023433620">
      <w:bodyDiv w:val="1"/>
      <w:marLeft w:val="0"/>
      <w:marRight w:val="0"/>
      <w:marTop w:val="0"/>
      <w:marBottom w:val="0"/>
      <w:divBdr>
        <w:top w:val="none" w:sz="0" w:space="0" w:color="auto"/>
        <w:left w:val="none" w:sz="0" w:space="0" w:color="auto"/>
        <w:bottom w:val="none" w:sz="0" w:space="0" w:color="auto"/>
        <w:right w:val="none" w:sz="0" w:space="0" w:color="auto"/>
      </w:divBdr>
    </w:div>
    <w:div w:id="1070619011">
      <w:bodyDiv w:val="1"/>
      <w:marLeft w:val="0"/>
      <w:marRight w:val="0"/>
      <w:marTop w:val="0"/>
      <w:marBottom w:val="0"/>
      <w:divBdr>
        <w:top w:val="none" w:sz="0" w:space="0" w:color="auto"/>
        <w:left w:val="none" w:sz="0" w:space="0" w:color="auto"/>
        <w:bottom w:val="none" w:sz="0" w:space="0" w:color="auto"/>
        <w:right w:val="none" w:sz="0" w:space="0" w:color="auto"/>
      </w:divBdr>
    </w:div>
    <w:div w:id="1107309897">
      <w:bodyDiv w:val="1"/>
      <w:marLeft w:val="0"/>
      <w:marRight w:val="0"/>
      <w:marTop w:val="0"/>
      <w:marBottom w:val="0"/>
      <w:divBdr>
        <w:top w:val="none" w:sz="0" w:space="0" w:color="auto"/>
        <w:left w:val="none" w:sz="0" w:space="0" w:color="auto"/>
        <w:bottom w:val="none" w:sz="0" w:space="0" w:color="auto"/>
        <w:right w:val="none" w:sz="0" w:space="0" w:color="auto"/>
      </w:divBdr>
    </w:div>
    <w:div w:id="1127427299">
      <w:bodyDiv w:val="1"/>
      <w:marLeft w:val="0"/>
      <w:marRight w:val="0"/>
      <w:marTop w:val="0"/>
      <w:marBottom w:val="0"/>
      <w:divBdr>
        <w:top w:val="none" w:sz="0" w:space="0" w:color="auto"/>
        <w:left w:val="none" w:sz="0" w:space="0" w:color="auto"/>
        <w:bottom w:val="none" w:sz="0" w:space="0" w:color="auto"/>
        <w:right w:val="none" w:sz="0" w:space="0" w:color="auto"/>
      </w:divBdr>
    </w:div>
    <w:div w:id="1146507619">
      <w:bodyDiv w:val="1"/>
      <w:marLeft w:val="0"/>
      <w:marRight w:val="0"/>
      <w:marTop w:val="0"/>
      <w:marBottom w:val="0"/>
      <w:divBdr>
        <w:top w:val="none" w:sz="0" w:space="0" w:color="auto"/>
        <w:left w:val="none" w:sz="0" w:space="0" w:color="auto"/>
        <w:bottom w:val="none" w:sz="0" w:space="0" w:color="auto"/>
        <w:right w:val="none" w:sz="0" w:space="0" w:color="auto"/>
      </w:divBdr>
    </w:div>
    <w:div w:id="1206219286">
      <w:bodyDiv w:val="1"/>
      <w:marLeft w:val="0"/>
      <w:marRight w:val="0"/>
      <w:marTop w:val="0"/>
      <w:marBottom w:val="0"/>
      <w:divBdr>
        <w:top w:val="none" w:sz="0" w:space="0" w:color="auto"/>
        <w:left w:val="none" w:sz="0" w:space="0" w:color="auto"/>
        <w:bottom w:val="none" w:sz="0" w:space="0" w:color="auto"/>
        <w:right w:val="none" w:sz="0" w:space="0" w:color="auto"/>
      </w:divBdr>
      <w:divsChild>
        <w:div w:id="34743504">
          <w:marLeft w:val="0"/>
          <w:marRight w:val="0"/>
          <w:marTop w:val="0"/>
          <w:marBottom w:val="0"/>
          <w:divBdr>
            <w:top w:val="none" w:sz="0" w:space="0" w:color="auto"/>
            <w:left w:val="none" w:sz="0" w:space="0" w:color="auto"/>
            <w:bottom w:val="none" w:sz="0" w:space="0" w:color="auto"/>
            <w:right w:val="none" w:sz="0" w:space="0" w:color="auto"/>
          </w:divBdr>
          <w:divsChild>
            <w:div w:id="825783995">
              <w:marLeft w:val="0"/>
              <w:marRight w:val="0"/>
              <w:marTop w:val="0"/>
              <w:marBottom w:val="0"/>
              <w:divBdr>
                <w:top w:val="none" w:sz="0" w:space="0" w:color="auto"/>
                <w:left w:val="none" w:sz="0" w:space="0" w:color="auto"/>
                <w:bottom w:val="none" w:sz="0" w:space="0" w:color="auto"/>
                <w:right w:val="none" w:sz="0" w:space="0" w:color="auto"/>
              </w:divBdr>
              <w:divsChild>
                <w:div w:id="1898272485">
                  <w:marLeft w:val="0"/>
                  <w:marRight w:val="0"/>
                  <w:marTop w:val="0"/>
                  <w:marBottom w:val="0"/>
                  <w:divBdr>
                    <w:top w:val="none" w:sz="0" w:space="0" w:color="auto"/>
                    <w:left w:val="none" w:sz="0" w:space="0" w:color="auto"/>
                    <w:bottom w:val="none" w:sz="0" w:space="0" w:color="auto"/>
                    <w:right w:val="none" w:sz="0" w:space="0" w:color="auto"/>
                  </w:divBdr>
                  <w:divsChild>
                    <w:div w:id="1764719694">
                      <w:marLeft w:val="0"/>
                      <w:marRight w:val="0"/>
                      <w:marTop w:val="0"/>
                      <w:marBottom w:val="0"/>
                      <w:divBdr>
                        <w:top w:val="none" w:sz="0" w:space="0" w:color="auto"/>
                        <w:left w:val="none" w:sz="0" w:space="0" w:color="auto"/>
                        <w:bottom w:val="none" w:sz="0" w:space="0" w:color="auto"/>
                        <w:right w:val="none" w:sz="0" w:space="0" w:color="auto"/>
                      </w:divBdr>
                      <w:divsChild>
                        <w:div w:id="327635973">
                          <w:marLeft w:val="0"/>
                          <w:marRight w:val="0"/>
                          <w:marTop w:val="0"/>
                          <w:marBottom w:val="0"/>
                          <w:divBdr>
                            <w:top w:val="none" w:sz="0" w:space="0" w:color="auto"/>
                            <w:left w:val="none" w:sz="0" w:space="0" w:color="auto"/>
                            <w:bottom w:val="none" w:sz="0" w:space="0" w:color="auto"/>
                            <w:right w:val="none" w:sz="0" w:space="0" w:color="auto"/>
                          </w:divBdr>
                          <w:divsChild>
                            <w:div w:id="640384122">
                              <w:marLeft w:val="0"/>
                              <w:marRight w:val="0"/>
                              <w:marTop w:val="0"/>
                              <w:marBottom w:val="0"/>
                              <w:divBdr>
                                <w:top w:val="none" w:sz="0" w:space="0" w:color="auto"/>
                                <w:left w:val="none" w:sz="0" w:space="0" w:color="auto"/>
                                <w:bottom w:val="none" w:sz="0" w:space="0" w:color="auto"/>
                                <w:right w:val="none" w:sz="0" w:space="0" w:color="auto"/>
                              </w:divBdr>
                              <w:divsChild>
                                <w:div w:id="377172943">
                                  <w:marLeft w:val="0"/>
                                  <w:marRight w:val="0"/>
                                  <w:marTop w:val="0"/>
                                  <w:marBottom w:val="0"/>
                                  <w:divBdr>
                                    <w:top w:val="none" w:sz="0" w:space="0" w:color="auto"/>
                                    <w:left w:val="none" w:sz="0" w:space="0" w:color="auto"/>
                                    <w:bottom w:val="none" w:sz="0" w:space="0" w:color="auto"/>
                                    <w:right w:val="none" w:sz="0" w:space="0" w:color="auto"/>
                                  </w:divBdr>
                                  <w:divsChild>
                                    <w:div w:id="816646962">
                                      <w:marLeft w:val="0"/>
                                      <w:marRight w:val="0"/>
                                      <w:marTop w:val="0"/>
                                      <w:marBottom w:val="0"/>
                                      <w:divBdr>
                                        <w:top w:val="none" w:sz="0" w:space="0" w:color="auto"/>
                                        <w:left w:val="none" w:sz="0" w:space="0" w:color="auto"/>
                                        <w:bottom w:val="none" w:sz="0" w:space="0" w:color="auto"/>
                                        <w:right w:val="none" w:sz="0" w:space="0" w:color="auto"/>
                                      </w:divBdr>
                                      <w:divsChild>
                                        <w:div w:id="1824278867">
                                          <w:marLeft w:val="0"/>
                                          <w:marRight w:val="0"/>
                                          <w:marTop w:val="0"/>
                                          <w:marBottom w:val="0"/>
                                          <w:divBdr>
                                            <w:top w:val="none" w:sz="0" w:space="0" w:color="auto"/>
                                            <w:left w:val="none" w:sz="0" w:space="0" w:color="auto"/>
                                            <w:bottom w:val="none" w:sz="0" w:space="0" w:color="auto"/>
                                            <w:right w:val="none" w:sz="0" w:space="0" w:color="auto"/>
                                          </w:divBdr>
                                          <w:divsChild>
                                            <w:div w:id="1435979424">
                                              <w:marLeft w:val="0"/>
                                              <w:marRight w:val="0"/>
                                              <w:marTop w:val="0"/>
                                              <w:marBottom w:val="0"/>
                                              <w:divBdr>
                                                <w:top w:val="none" w:sz="0" w:space="0" w:color="auto"/>
                                                <w:left w:val="none" w:sz="0" w:space="0" w:color="auto"/>
                                                <w:bottom w:val="none" w:sz="0" w:space="0" w:color="auto"/>
                                                <w:right w:val="none" w:sz="0" w:space="0" w:color="auto"/>
                                              </w:divBdr>
                                              <w:divsChild>
                                                <w:div w:id="1657487383">
                                                  <w:marLeft w:val="0"/>
                                                  <w:marRight w:val="0"/>
                                                  <w:marTop w:val="0"/>
                                                  <w:marBottom w:val="0"/>
                                                  <w:divBdr>
                                                    <w:top w:val="none" w:sz="0" w:space="0" w:color="auto"/>
                                                    <w:left w:val="none" w:sz="0" w:space="0" w:color="auto"/>
                                                    <w:bottom w:val="none" w:sz="0" w:space="0" w:color="auto"/>
                                                    <w:right w:val="none" w:sz="0" w:space="0" w:color="auto"/>
                                                  </w:divBdr>
                                                  <w:divsChild>
                                                    <w:div w:id="1392730685">
                                                      <w:marLeft w:val="0"/>
                                                      <w:marRight w:val="0"/>
                                                      <w:marTop w:val="0"/>
                                                      <w:marBottom w:val="0"/>
                                                      <w:divBdr>
                                                        <w:top w:val="none" w:sz="0" w:space="0" w:color="auto"/>
                                                        <w:left w:val="none" w:sz="0" w:space="0" w:color="auto"/>
                                                        <w:bottom w:val="none" w:sz="0" w:space="0" w:color="auto"/>
                                                        <w:right w:val="none" w:sz="0" w:space="0" w:color="auto"/>
                                                      </w:divBdr>
                                                      <w:divsChild>
                                                        <w:div w:id="763454613">
                                                          <w:marLeft w:val="0"/>
                                                          <w:marRight w:val="0"/>
                                                          <w:marTop w:val="0"/>
                                                          <w:marBottom w:val="0"/>
                                                          <w:divBdr>
                                                            <w:top w:val="none" w:sz="0" w:space="0" w:color="auto"/>
                                                            <w:left w:val="none" w:sz="0" w:space="0" w:color="auto"/>
                                                            <w:bottom w:val="none" w:sz="0" w:space="0" w:color="auto"/>
                                                            <w:right w:val="none" w:sz="0" w:space="0" w:color="auto"/>
                                                          </w:divBdr>
                                                          <w:divsChild>
                                                            <w:div w:id="1133988740">
                                                              <w:marLeft w:val="0"/>
                                                              <w:marRight w:val="0"/>
                                                              <w:marTop w:val="0"/>
                                                              <w:marBottom w:val="0"/>
                                                              <w:divBdr>
                                                                <w:top w:val="none" w:sz="0" w:space="0" w:color="auto"/>
                                                                <w:left w:val="none" w:sz="0" w:space="0" w:color="auto"/>
                                                                <w:bottom w:val="none" w:sz="0" w:space="0" w:color="auto"/>
                                                                <w:right w:val="none" w:sz="0" w:space="0" w:color="auto"/>
                                                              </w:divBdr>
                                                              <w:divsChild>
                                                                <w:div w:id="517736197">
                                                                  <w:marLeft w:val="0"/>
                                                                  <w:marRight w:val="0"/>
                                                                  <w:marTop w:val="0"/>
                                                                  <w:marBottom w:val="0"/>
                                                                  <w:divBdr>
                                                                    <w:top w:val="none" w:sz="0" w:space="0" w:color="auto"/>
                                                                    <w:left w:val="none" w:sz="0" w:space="0" w:color="auto"/>
                                                                    <w:bottom w:val="none" w:sz="0" w:space="0" w:color="auto"/>
                                                                    <w:right w:val="none" w:sz="0" w:space="0" w:color="auto"/>
                                                                  </w:divBdr>
                                                                  <w:divsChild>
                                                                    <w:div w:id="3111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241198">
                                          <w:marLeft w:val="0"/>
                                          <w:marRight w:val="0"/>
                                          <w:marTop w:val="0"/>
                                          <w:marBottom w:val="0"/>
                                          <w:divBdr>
                                            <w:top w:val="none" w:sz="0" w:space="0" w:color="auto"/>
                                            <w:left w:val="none" w:sz="0" w:space="0" w:color="auto"/>
                                            <w:bottom w:val="none" w:sz="0" w:space="0" w:color="auto"/>
                                            <w:right w:val="none" w:sz="0" w:space="0" w:color="auto"/>
                                          </w:divBdr>
                                          <w:divsChild>
                                            <w:div w:id="67921625">
                                              <w:marLeft w:val="0"/>
                                              <w:marRight w:val="0"/>
                                              <w:marTop w:val="0"/>
                                              <w:marBottom w:val="0"/>
                                              <w:divBdr>
                                                <w:top w:val="none" w:sz="0" w:space="0" w:color="auto"/>
                                                <w:left w:val="none" w:sz="0" w:space="0" w:color="auto"/>
                                                <w:bottom w:val="none" w:sz="0" w:space="0" w:color="auto"/>
                                                <w:right w:val="none" w:sz="0" w:space="0" w:color="auto"/>
                                              </w:divBdr>
                                              <w:divsChild>
                                                <w:div w:id="953363699">
                                                  <w:marLeft w:val="0"/>
                                                  <w:marRight w:val="0"/>
                                                  <w:marTop w:val="0"/>
                                                  <w:marBottom w:val="0"/>
                                                  <w:divBdr>
                                                    <w:top w:val="none" w:sz="0" w:space="0" w:color="auto"/>
                                                    <w:left w:val="none" w:sz="0" w:space="0" w:color="auto"/>
                                                    <w:bottom w:val="none" w:sz="0" w:space="0" w:color="auto"/>
                                                    <w:right w:val="none" w:sz="0" w:space="0" w:color="auto"/>
                                                  </w:divBdr>
                                                  <w:divsChild>
                                                    <w:div w:id="1378161550">
                                                      <w:marLeft w:val="0"/>
                                                      <w:marRight w:val="0"/>
                                                      <w:marTop w:val="0"/>
                                                      <w:marBottom w:val="0"/>
                                                      <w:divBdr>
                                                        <w:top w:val="none" w:sz="0" w:space="0" w:color="auto"/>
                                                        <w:left w:val="none" w:sz="0" w:space="0" w:color="auto"/>
                                                        <w:bottom w:val="none" w:sz="0" w:space="0" w:color="auto"/>
                                                        <w:right w:val="none" w:sz="0" w:space="0" w:color="auto"/>
                                                      </w:divBdr>
                                                      <w:divsChild>
                                                        <w:div w:id="985084643">
                                                          <w:marLeft w:val="0"/>
                                                          <w:marRight w:val="0"/>
                                                          <w:marTop w:val="0"/>
                                                          <w:marBottom w:val="0"/>
                                                          <w:divBdr>
                                                            <w:top w:val="none" w:sz="0" w:space="0" w:color="auto"/>
                                                            <w:left w:val="none" w:sz="0" w:space="0" w:color="auto"/>
                                                            <w:bottom w:val="none" w:sz="0" w:space="0" w:color="auto"/>
                                                            <w:right w:val="none" w:sz="0" w:space="0" w:color="auto"/>
                                                          </w:divBdr>
                                                          <w:divsChild>
                                                            <w:div w:id="1589733828">
                                                              <w:marLeft w:val="0"/>
                                                              <w:marRight w:val="0"/>
                                                              <w:marTop w:val="0"/>
                                                              <w:marBottom w:val="0"/>
                                                              <w:divBdr>
                                                                <w:top w:val="none" w:sz="0" w:space="0" w:color="auto"/>
                                                                <w:left w:val="none" w:sz="0" w:space="0" w:color="auto"/>
                                                                <w:bottom w:val="none" w:sz="0" w:space="0" w:color="auto"/>
                                                                <w:right w:val="none" w:sz="0" w:space="0" w:color="auto"/>
                                                              </w:divBdr>
                                                              <w:divsChild>
                                                                <w:div w:id="2169773">
                                                                  <w:marLeft w:val="0"/>
                                                                  <w:marRight w:val="0"/>
                                                                  <w:marTop w:val="0"/>
                                                                  <w:marBottom w:val="0"/>
                                                                  <w:divBdr>
                                                                    <w:top w:val="none" w:sz="0" w:space="0" w:color="auto"/>
                                                                    <w:left w:val="none" w:sz="0" w:space="0" w:color="auto"/>
                                                                    <w:bottom w:val="none" w:sz="0" w:space="0" w:color="auto"/>
                                                                    <w:right w:val="none" w:sz="0" w:space="0" w:color="auto"/>
                                                                  </w:divBdr>
                                                                  <w:divsChild>
                                                                    <w:div w:id="331227011">
                                                                      <w:marLeft w:val="0"/>
                                                                      <w:marRight w:val="0"/>
                                                                      <w:marTop w:val="0"/>
                                                                      <w:marBottom w:val="0"/>
                                                                      <w:divBdr>
                                                                        <w:top w:val="none" w:sz="0" w:space="0" w:color="auto"/>
                                                                        <w:left w:val="none" w:sz="0" w:space="0" w:color="auto"/>
                                                                        <w:bottom w:val="none" w:sz="0" w:space="0" w:color="auto"/>
                                                                        <w:right w:val="none" w:sz="0" w:space="0" w:color="auto"/>
                                                                      </w:divBdr>
                                                                      <w:divsChild>
                                                                        <w:div w:id="1071004650">
                                                                          <w:marLeft w:val="0"/>
                                                                          <w:marRight w:val="0"/>
                                                                          <w:marTop w:val="0"/>
                                                                          <w:marBottom w:val="0"/>
                                                                          <w:divBdr>
                                                                            <w:top w:val="none" w:sz="0" w:space="0" w:color="auto"/>
                                                                            <w:left w:val="none" w:sz="0" w:space="0" w:color="auto"/>
                                                                            <w:bottom w:val="none" w:sz="0" w:space="0" w:color="auto"/>
                                                                            <w:right w:val="none" w:sz="0" w:space="0" w:color="auto"/>
                                                                          </w:divBdr>
                                                                          <w:divsChild>
                                                                            <w:div w:id="812647509">
                                                                              <w:marLeft w:val="0"/>
                                                                              <w:marRight w:val="0"/>
                                                                              <w:marTop w:val="0"/>
                                                                              <w:marBottom w:val="0"/>
                                                                              <w:divBdr>
                                                                                <w:top w:val="none" w:sz="0" w:space="0" w:color="auto"/>
                                                                                <w:left w:val="none" w:sz="0" w:space="0" w:color="auto"/>
                                                                                <w:bottom w:val="none" w:sz="0" w:space="0" w:color="auto"/>
                                                                                <w:right w:val="none" w:sz="0" w:space="0" w:color="auto"/>
                                                                              </w:divBdr>
                                                                              <w:divsChild>
                                                                                <w:div w:id="3795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120473">
      <w:bodyDiv w:val="1"/>
      <w:marLeft w:val="0"/>
      <w:marRight w:val="0"/>
      <w:marTop w:val="0"/>
      <w:marBottom w:val="0"/>
      <w:divBdr>
        <w:top w:val="none" w:sz="0" w:space="0" w:color="auto"/>
        <w:left w:val="none" w:sz="0" w:space="0" w:color="auto"/>
        <w:bottom w:val="none" w:sz="0" w:space="0" w:color="auto"/>
        <w:right w:val="none" w:sz="0" w:space="0" w:color="auto"/>
      </w:divBdr>
    </w:div>
    <w:div w:id="1290621677">
      <w:bodyDiv w:val="1"/>
      <w:marLeft w:val="0"/>
      <w:marRight w:val="0"/>
      <w:marTop w:val="0"/>
      <w:marBottom w:val="0"/>
      <w:divBdr>
        <w:top w:val="none" w:sz="0" w:space="0" w:color="auto"/>
        <w:left w:val="none" w:sz="0" w:space="0" w:color="auto"/>
        <w:bottom w:val="none" w:sz="0" w:space="0" w:color="auto"/>
        <w:right w:val="none" w:sz="0" w:space="0" w:color="auto"/>
      </w:divBdr>
    </w:div>
    <w:div w:id="1312632296">
      <w:bodyDiv w:val="1"/>
      <w:marLeft w:val="0"/>
      <w:marRight w:val="0"/>
      <w:marTop w:val="0"/>
      <w:marBottom w:val="0"/>
      <w:divBdr>
        <w:top w:val="none" w:sz="0" w:space="0" w:color="auto"/>
        <w:left w:val="none" w:sz="0" w:space="0" w:color="auto"/>
        <w:bottom w:val="none" w:sz="0" w:space="0" w:color="auto"/>
        <w:right w:val="none" w:sz="0" w:space="0" w:color="auto"/>
      </w:divBdr>
    </w:div>
    <w:div w:id="1320423119">
      <w:bodyDiv w:val="1"/>
      <w:marLeft w:val="0"/>
      <w:marRight w:val="0"/>
      <w:marTop w:val="0"/>
      <w:marBottom w:val="0"/>
      <w:divBdr>
        <w:top w:val="none" w:sz="0" w:space="0" w:color="auto"/>
        <w:left w:val="none" w:sz="0" w:space="0" w:color="auto"/>
        <w:bottom w:val="none" w:sz="0" w:space="0" w:color="auto"/>
        <w:right w:val="none" w:sz="0" w:space="0" w:color="auto"/>
      </w:divBdr>
    </w:div>
    <w:div w:id="1331058785">
      <w:bodyDiv w:val="1"/>
      <w:marLeft w:val="0"/>
      <w:marRight w:val="0"/>
      <w:marTop w:val="0"/>
      <w:marBottom w:val="0"/>
      <w:divBdr>
        <w:top w:val="none" w:sz="0" w:space="0" w:color="auto"/>
        <w:left w:val="none" w:sz="0" w:space="0" w:color="auto"/>
        <w:bottom w:val="none" w:sz="0" w:space="0" w:color="auto"/>
        <w:right w:val="none" w:sz="0" w:space="0" w:color="auto"/>
      </w:divBdr>
    </w:div>
    <w:div w:id="1399475550">
      <w:bodyDiv w:val="1"/>
      <w:marLeft w:val="0"/>
      <w:marRight w:val="0"/>
      <w:marTop w:val="0"/>
      <w:marBottom w:val="0"/>
      <w:divBdr>
        <w:top w:val="none" w:sz="0" w:space="0" w:color="auto"/>
        <w:left w:val="none" w:sz="0" w:space="0" w:color="auto"/>
        <w:bottom w:val="none" w:sz="0" w:space="0" w:color="auto"/>
        <w:right w:val="none" w:sz="0" w:space="0" w:color="auto"/>
      </w:divBdr>
    </w:div>
    <w:div w:id="1488861332">
      <w:bodyDiv w:val="1"/>
      <w:marLeft w:val="0"/>
      <w:marRight w:val="0"/>
      <w:marTop w:val="0"/>
      <w:marBottom w:val="0"/>
      <w:divBdr>
        <w:top w:val="none" w:sz="0" w:space="0" w:color="auto"/>
        <w:left w:val="none" w:sz="0" w:space="0" w:color="auto"/>
        <w:bottom w:val="none" w:sz="0" w:space="0" w:color="auto"/>
        <w:right w:val="none" w:sz="0" w:space="0" w:color="auto"/>
      </w:divBdr>
    </w:div>
    <w:div w:id="1524243580">
      <w:bodyDiv w:val="1"/>
      <w:marLeft w:val="0"/>
      <w:marRight w:val="0"/>
      <w:marTop w:val="0"/>
      <w:marBottom w:val="0"/>
      <w:divBdr>
        <w:top w:val="none" w:sz="0" w:space="0" w:color="auto"/>
        <w:left w:val="none" w:sz="0" w:space="0" w:color="auto"/>
        <w:bottom w:val="none" w:sz="0" w:space="0" w:color="auto"/>
        <w:right w:val="none" w:sz="0" w:space="0" w:color="auto"/>
      </w:divBdr>
    </w:div>
    <w:div w:id="1551267013">
      <w:bodyDiv w:val="1"/>
      <w:marLeft w:val="0"/>
      <w:marRight w:val="0"/>
      <w:marTop w:val="0"/>
      <w:marBottom w:val="0"/>
      <w:divBdr>
        <w:top w:val="none" w:sz="0" w:space="0" w:color="auto"/>
        <w:left w:val="none" w:sz="0" w:space="0" w:color="auto"/>
        <w:bottom w:val="none" w:sz="0" w:space="0" w:color="auto"/>
        <w:right w:val="none" w:sz="0" w:space="0" w:color="auto"/>
      </w:divBdr>
    </w:div>
    <w:div w:id="1601180920">
      <w:bodyDiv w:val="1"/>
      <w:marLeft w:val="0"/>
      <w:marRight w:val="0"/>
      <w:marTop w:val="0"/>
      <w:marBottom w:val="0"/>
      <w:divBdr>
        <w:top w:val="none" w:sz="0" w:space="0" w:color="auto"/>
        <w:left w:val="none" w:sz="0" w:space="0" w:color="auto"/>
        <w:bottom w:val="none" w:sz="0" w:space="0" w:color="auto"/>
        <w:right w:val="none" w:sz="0" w:space="0" w:color="auto"/>
      </w:divBdr>
    </w:div>
    <w:div w:id="1646885902">
      <w:bodyDiv w:val="1"/>
      <w:marLeft w:val="0"/>
      <w:marRight w:val="0"/>
      <w:marTop w:val="0"/>
      <w:marBottom w:val="0"/>
      <w:divBdr>
        <w:top w:val="none" w:sz="0" w:space="0" w:color="auto"/>
        <w:left w:val="none" w:sz="0" w:space="0" w:color="auto"/>
        <w:bottom w:val="none" w:sz="0" w:space="0" w:color="auto"/>
        <w:right w:val="none" w:sz="0" w:space="0" w:color="auto"/>
      </w:divBdr>
    </w:div>
    <w:div w:id="1670448555">
      <w:bodyDiv w:val="1"/>
      <w:marLeft w:val="0"/>
      <w:marRight w:val="0"/>
      <w:marTop w:val="0"/>
      <w:marBottom w:val="0"/>
      <w:divBdr>
        <w:top w:val="none" w:sz="0" w:space="0" w:color="auto"/>
        <w:left w:val="none" w:sz="0" w:space="0" w:color="auto"/>
        <w:bottom w:val="none" w:sz="0" w:space="0" w:color="auto"/>
        <w:right w:val="none" w:sz="0" w:space="0" w:color="auto"/>
      </w:divBdr>
    </w:div>
    <w:div w:id="1675451906">
      <w:bodyDiv w:val="1"/>
      <w:marLeft w:val="0"/>
      <w:marRight w:val="0"/>
      <w:marTop w:val="0"/>
      <w:marBottom w:val="0"/>
      <w:divBdr>
        <w:top w:val="none" w:sz="0" w:space="0" w:color="auto"/>
        <w:left w:val="none" w:sz="0" w:space="0" w:color="auto"/>
        <w:bottom w:val="none" w:sz="0" w:space="0" w:color="auto"/>
        <w:right w:val="none" w:sz="0" w:space="0" w:color="auto"/>
      </w:divBdr>
    </w:div>
    <w:div w:id="1691443745">
      <w:bodyDiv w:val="1"/>
      <w:marLeft w:val="0"/>
      <w:marRight w:val="0"/>
      <w:marTop w:val="0"/>
      <w:marBottom w:val="0"/>
      <w:divBdr>
        <w:top w:val="none" w:sz="0" w:space="0" w:color="auto"/>
        <w:left w:val="none" w:sz="0" w:space="0" w:color="auto"/>
        <w:bottom w:val="none" w:sz="0" w:space="0" w:color="auto"/>
        <w:right w:val="none" w:sz="0" w:space="0" w:color="auto"/>
      </w:divBdr>
    </w:div>
    <w:div w:id="1717006736">
      <w:bodyDiv w:val="1"/>
      <w:marLeft w:val="0"/>
      <w:marRight w:val="0"/>
      <w:marTop w:val="0"/>
      <w:marBottom w:val="0"/>
      <w:divBdr>
        <w:top w:val="none" w:sz="0" w:space="0" w:color="auto"/>
        <w:left w:val="none" w:sz="0" w:space="0" w:color="auto"/>
        <w:bottom w:val="none" w:sz="0" w:space="0" w:color="auto"/>
        <w:right w:val="none" w:sz="0" w:space="0" w:color="auto"/>
      </w:divBdr>
    </w:div>
    <w:div w:id="1781759597">
      <w:bodyDiv w:val="1"/>
      <w:marLeft w:val="0"/>
      <w:marRight w:val="0"/>
      <w:marTop w:val="0"/>
      <w:marBottom w:val="0"/>
      <w:divBdr>
        <w:top w:val="none" w:sz="0" w:space="0" w:color="auto"/>
        <w:left w:val="none" w:sz="0" w:space="0" w:color="auto"/>
        <w:bottom w:val="none" w:sz="0" w:space="0" w:color="auto"/>
        <w:right w:val="none" w:sz="0" w:space="0" w:color="auto"/>
      </w:divBdr>
    </w:div>
    <w:div w:id="1822767156">
      <w:bodyDiv w:val="1"/>
      <w:marLeft w:val="0"/>
      <w:marRight w:val="0"/>
      <w:marTop w:val="0"/>
      <w:marBottom w:val="0"/>
      <w:divBdr>
        <w:top w:val="none" w:sz="0" w:space="0" w:color="auto"/>
        <w:left w:val="none" w:sz="0" w:space="0" w:color="auto"/>
        <w:bottom w:val="none" w:sz="0" w:space="0" w:color="auto"/>
        <w:right w:val="none" w:sz="0" w:space="0" w:color="auto"/>
      </w:divBdr>
    </w:div>
    <w:div w:id="1832210864">
      <w:bodyDiv w:val="1"/>
      <w:marLeft w:val="0"/>
      <w:marRight w:val="0"/>
      <w:marTop w:val="0"/>
      <w:marBottom w:val="0"/>
      <w:divBdr>
        <w:top w:val="none" w:sz="0" w:space="0" w:color="auto"/>
        <w:left w:val="none" w:sz="0" w:space="0" w:color="auto"/>
        <w:bottom w:val="none" w:sz="0" w:space="0" w:color="auto"/>
        <w:right w:val="none" w:sz="0" w:space="0" w:color="auto"/>
      </w:divBdr>
    </w:div>
    <w:div w:id="1869174444">
      <w:bodyDiv w:val="1"/>
      <w:marLeft w:val="0"/>
      <w:marRight w:val="0"/>
      <w:marTop w:val="0"/>
      <w:marBottom w:val="0"/>
      <w:divBdr>
        <w:top w:val="none" w:sz="0" w:space="0" w:color="auto"/>
        <w:left w:val="none" w:sz="0" w:space="0" w:color="auto"/>
        <w:bottom w:val="none" w:sz="0" w:space="0" w:color="auto"/>
        <w:right w:val="none" w:sz="0" w:space="0" w:color="auto"/>
      </w:divBdr>
    </w:div>
    <w:div w:id="1900751844">
      <w:bodyDiv w:val="1"/>
      <w:marLeft w:val="0"/>
      <w:marRight w:val="0"/>
      <w:marTop w:val="0"/>
      <w:marBottom w:val="0"/>
      <w:divBdr>
        <w:top w:val="none" w:sz="0" w:space="0" w:color="auto"/>
        <w:left w:val="none" w:sz="0" w:space="0" w:color="auto"/>
        <w:bottom w:val="none" w:sz="0" w:space="0" w:color="auto"/>
        <w:right w:val="none" w:sz="0" w:space="0" w:color="auto"/>
      </w:divBdr>
    </w:div>
    <w:div w:id="1912737140">
      <w:bodyDiv w:val="1"/>
      <w:marLeft w:val="0"/>
      <w:marRight w:val="0"/>
      <w:marTop w:val="0"/>
      <w:marBottom w:val="0"/>
      <w:divBdr>
        <w:top w:val="none" w:sz="0" w:space="0" w:color="auto"/>
        <w:left w:val="none" w:sz="0" w:space="0" w:color="auto"/>
        <w:bottom w:val="none" w:sz="0" w:space="0" w:color="auto"/>
        <w:right w:val="none" w:sz="0" w:space="0" w:color="auto"/>
      </w:divBdr>
    </w:div>
    <w:div w:id="1913006976">
      <w:bodyDiv w:val="1"/>
      <w:marLeft w:val="0"/>
      <w:marRight w:val="0"/>
      <w:marTop w:val="0"/>
      <w:marBottom w:val="0"/>
      <w:divBdr>
        <w:top w:val="none" w:sz="0" w:space="0" w:color="auto"/>
        <w:left w:val="none" w:sz="0" w:space="0" w:color="auto"/>
        <w:bottom w:val="none" w:sz="0" w:space="0" w:color="auto"/>
        <w:right w:val="none" w:sz="0" w:space="0" w:color="auto"/>
      </w:divBdr>
    </w:div>
    <w:div w:id="1969897807">
      <w:bodyDiv w:val="1"/>
      <w:marLeft w:val="0"/>
      <w:marRight w:val="0"/>
      <w:marTop w:val="0"/>
      <w:marBottom w:val="0"/>
      <w:divBdr>
        <w:top w:val="none" w:sz="0" w:space="0" w:color="auto"/>
        <w:left w:val="none" w:sz="0" w:space="0" w:color="auto"/>
        <w:bottom w:val="none" w:sz="0" w:space="0" w:color="auto"/>
        <w:right w:val="none" w:sz="0" w:space="0" w:color="auto"/>
      </w:divBdr>
    </w:div>
    <w:div w:id="1986350182">
      <w:bodyDiv w:val="1"/>
      <w:marLeft w:val="0"/>
      <w:marRight w:val="0"/>
      <w:marTop w:val="0"/>
      <w:marBottom w:val="0"/>
      <w:divBdr>
        <w:top w:val="none" w:sz="0" w:space="0" w:color="auto"/>
        <w:left w:val="none" w:sz="0" w:space="0" w:color="auto"/>
        <w:bottom w:val="none" w:sz="0" w:space="0" w:color="auto"/>
        <w:right w:val="none" w:sz="0" w:space="0" w:color="auto"/>
      </w:divBdr>
    </w:div>
    <w:div w:id="1994093003">
      <w:bodyDiv w:val="1"/>
      <w:marLeft w:val="0"/>
      <w:marRight w:val="0"/>
      <w:marTop w:val="0"/>
      <w:marBottom w:val="0"/>
      <w:divBdr>
        <w:top w:val="none" w:sz="0" w:space="0" w:color="auto"/>
        <w:left w:val="none" w:sz="0" w:space="0" w:color="auto"/>
        <w:bottom w:val="none" w:sz="0" w:space="0" w:color="auto"/>
        <w:right w:val="none" w:sz="0" w:space="0" w:color="auto"/>
      </w:divBdr>
    </w:div>
    <w:div w:id="2067491805">
      <w:bodyDiv w:val="1"/>
      <w:marLeft w:val="0"/>
      <w:marRight w:val="0"/>
      <w:marTop w:val="0"/>
      <w:marBottom w:val="0"/>
      <w:divBdr>
        <w:top w:val="none" w:sz="0" w:space="0" w:color="auto"/>
        <w:left w:val="none" w:sz="0" w:space="0" w:color="auto"/>
        <w:bottom w:val="none" w:sz="0" w:space="0" w:color="auto"/>
        <w:right w:val="none" w:sz="0" w:space="0" w:color="auto"/>
      </w:divBdr>
    </w:div>
    <w:div w:id="2074086701">
      <w:bodyDiv w:val="1"/>
      <w:marLeft w:val="0"/>
      <w:marRight w:val="0"/>
      <w:marTop w:val="0"/>
      <w:marBottom w:val="0"/>
      <w:divBdr>
        <w:top w:val="none" w:sz="0" w:space="0" w:color="auto"/>
        <w:left w:val="none" w:sz="0" w:space="0" w:color="auto"/>
        <w:bottom w:val="none" w:sz="0" w:space="0" w:color="auto"/>
        <w:right w:val="none" w:sz="0" w:space="0" w:color="auto"/>
      </w:divBdr>
    </w:div>
    <w:div w:id="2092773809">
      <w:bodyDiv w:val="1"/>
      <w:marLeft w:val="0"/>
      <w:marRight w:val="0"/>
      <w:marTop w:val="0"/>
      <w:marBottom w:val="0"/>
      <w:divBdr>
        <w:top w:val="none" w:sz="0" w:space="0" w:color="auto"/>
        <w:left w:val="none" w:sz="0" w:space="0" w:color="auto"/>
        <w:bottom w:val="none" w:sz="0" w:space="0" w:color="auto"/>
        <w:right w:val="none" w:sz="0" w:space="0" w:color="auto"/>
      </w:divBdr>
    </w:div>
    <w:div w:id="21296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15</Pages>
  <Words>5150</Words>
  <Characters>29359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THIRUMAL A</dc:creator>
  <cp:lastModifiedBy>SDI 91</cp:lastModifiedBy>
  <cp:revision>83</cp:revision>
  <dcterms:created xsi:type="dcterms:W3CDTF">2026-03-13T06:48:00Z</dcterms:created>
  <dcterms:modified xsi:type="dcterms:W3CDTF">2026-03-21T07:41:00Z</dcterms:modified>
</cp:coreProperties>
</file>