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202" w:rsidRPr="00BF3FE8" w:rsidRDefault="00E91202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5194"/>
        <w:gridCol w:w="62"/>
        <w:gridCol w:w="9356"/>
        <w:gridCol w:w="6438"/>
        <w:gridCol w:w="6"/>
      </w:tblGrid>
      <w:tr w:rsidR="00E91202" w:rsidRPr="00BF3FE8">
        <w:trPr>
          <w:gridBefore w:val="1"/>
          <w:gridAfter w:val="1"/>
          <w:wBefore w:w="96" w:type="dxa"/>
          <w:wAfter w:w="6" w:type="dxa"/>
          <w:trHeight w:val="290"/>
        </w:trPr>
        <w:tc>
          <w:tcPr>
            <w:tcW w:w="5194" w:type="dxa"/>
          </w:tcPr>
          <w:p w:rsidR="00E91202" w:rsidRPr="00BF3FE8" w:rsidRDefault="0072243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Journal</w:t>
            </w:r>
            <w:r w:rsidRPr="00BF3FE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  <w:gridSpan w:val="3"/>
          </w:tcPr>
          <w:p w:rsidR="00E91202" w:rsidRPr="00BF3FE8" w:rsidRDefault="00722438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BF3F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South</w:t>
              </w:r>
              <w:r w:rsidRPr="00BF3FE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BF3F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BF3FE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BF3F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BF3FE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BF3F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BF3FE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BF3F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BF3FE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BF3F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Studies</w:t>
              </w:r>
              <w:r w:rsidRPr="00BF3FE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BF3F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BF3FE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BF3FE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Economics</w:t>
              </w:r>
            </w:hyperlink>
          </w:p>
        </w:tc>
      </w:tr>
      <w:tr w:rsidR="00E91202" w:rsidRPr="00BF3FE8">
        <w:trPr>
          <w:gridBefore w:val="1"/>
          <w:gridAfter w:val="1"/>
          <w:wBefore w:w="96" w:type="dxa"/>
          <w:wAfter w:w="6" w:type="dxa"/>
          <w:trHeight w:val="290"/>
        </w:trPr>
        <w:tc>
          <w:tcPr>
            <w:tcW w:w="5194" w:type="dxa"/>
          </w:tcPr>
          <w:p w:rsidR="00E91202" w:rsidRPr="00BF3FE8" w:rsidRDefault="0072243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Manuscript</w:t>
            </w:r>
            <w:r w:rsidRPr="00BF3F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  <w:gridSpan w:val="3"/>
          </w:tcPr>
          <w:p w:rsidR="00E91202" w:rsidRPr="00BF3FE8" w:rsidRDefault="00722438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Ms_SAJSSE_153541</w:t>
            </w:r>
          </w:p>
        </w:tc>
      </w:tr>
      <w:tr w:rsidR="00E91202" w:rsidRPr="00BF3FE8">
        <w:trPr>
          <w:gridBefore w:val="1"/>
          <w:gridAfter w:val="1"/>
          <w:wBefore w:w="96" w:type="dxa"/>
          <w:wAfter w:w="6" w:type="dxa"/>
          <w:trHeight w:val="650"/>
        </w:trPr>
        <w:tc>
          <w:tcPr>
            <w:tcW w:w="5194" w:type="dxa"/>
          </w:tcPr>
          <w:p w:rsidR="00E91202" w:rsidRPr="00BF3FE8" w:rsidRDefault="0072243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Title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  <w:gridSpan w:val="3"/>
          </w:tcPr>
          <w:p w:rsidR="00E91202" w:rsidRPr="00BF3FE8" w:rsidRDefault="00722438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of AI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Marketing</w:t>
            </w:r>
            <w:r w:rsidRPr="00BF3FE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Products</w:t>
            </w:r>
          </w:p>
        </w:tc>
      </w:tr>
      <w:tr w:rsidR="00E91202" w:rsidRPr="00BF3FE8">
        <w:trPr>
          <w:gridBefore w:val="1"/>
          <w:gridAfter w:val="1"/>
          <w:wBefore w:w="96" w:type="dxa"/>
          <w:wAfter w:w="6" w:type="dxa"/>
          <w:trHeight w:val="333"/>
        </w:trPr>
        <w:tc>
          <w:tcPr>
            <w:tcW w:w="5194" w:type="dxa"/>
          </w:tcPr>
          <w:p w:rsidR="00E91202" w:rsidRPr="00BF3FE8" w:rsidRDefault="0072243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Type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  <w:gridSpan w:val="3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202" w:rsidRPr="00BF3FE8">
        <w:trPr>
          <w:trHeight w:val="453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E91202" w:rsidRPr="00BF3FE8" w:rsidRDefault="00E9120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E91202" w:rsidRPr="00BF3FE8" w:rsidRDefault="0072243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F3FE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F3F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F3FE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  <w:p w:rsidR="00E91202" w:rsidRPr="00BF3FE8" w:rsidRDefault="00E9120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</w:p>
          <w:p w:rsidR="00E91202" w:rsidRPr="00BF3FE8" w:rsidRDefault="00E9120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</w:p>
          <w:p w:rsidR="00E91202" w:rsidRPr="00BF3FE8" w:rsidRDefault="00E9120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1202" w:rsidRPr="00BF3FE8">
        <w:trPr>
          <w:trHeight w:val="964"/>
        </w:trPr>
        <w:tc>
          <w:tcPr>
            <w:tcW w:w="5352" w:type="dxa"/>
            <w:gridSpan w:val="3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91202" w:rsidRPr="00BF3FE8" w:rsidRDefault="0072243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F3FE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91202" w:rsidRPr="00BF3FE8" w:rsidRDefault="00E91202">
            <w:pPr>
              <w:pStyle w:val="TableParagraph"/>
              <w:ind w:left="108" w:right="13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:rsidR="00E91202" w:rsidRPr="00BF3FE8" w:rsidRDefault="00722438">
            <w:pPr>
              <w:pStyle w:val="TableParagraph"/>
              <w:spacing w:line="252" w:lineRule="auto"/>
              <w:ind w:left="108" w:right="739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(It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is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mandatory</w:t>
            </w:r>
            <w:r w:rsidRPr="00BF3F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that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authors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should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write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91202" w:rsidRPr="00BF3FE8">
        <w:trPr>
          <w:trHeight w:val="1382"/>
        </w:trPr>
        <w:tc>
          <w:tcPr>
            <w:tcW w:w="5352" w:type="dxa"/>
            <w:gridSpan w:val="3"/>
          </w:tcPr>
          <w:p w:rsidR="00E91202" w:rsidRPr="00BF3FE8" w:rsidRDefault="0072243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E91202" w:rsidRPr="00BF3FE8" w:rsidRDefault="00722438">
            <w:pPr>
              <w:pStyle w:val="TableParagraph"/>
              <w:ind w:left="108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This manuscript highlights the growing role of Artificial Intelligence (AI) in improving the marketing of organic food products. It provid</w:t>
            </w:r>
            <w:r w:rsidRPr="00BF3FE8">
              <w:rPr>
                <w:rFonts w:ascii="Arial" w:hAnsi="Arial" w:cs="Arial"/>
                <w:sz w:val="20"/>
                <w:szCs w:val="20"/>
              </w:rPr>
              <w:t>es insights into how AI can help businesses understand consumer preferences, personalize marketing strategies, and improve market performance.</w:t>
            </w:r>
            <w:r w:rsidRPr="00BF3FE8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study</w:t>
            </w:r>
            <w:r w:rsidRPr="00BF3FE8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also</w:t>
            </w:r>
            <w:r w:rsidRPr="00BF3FE8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contributes</w:t>
            </w:r>
            <w:r w:rsidRPr="00BF3FE8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to</w:t>
            </w:r>
            <w:r w:rsidRPr="00BF3FE8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scientific</w:t>
            </w:r>
            <w:r w:rsidRPr="00BF3FE8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community</w:t>
            </w:r>
            <w:r w:rsidRPr="00BF3FE8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by</w:t>
            </w:r>
            <w:r w:rsidRPr="00BF3FE8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identifying</w:t>
            </w:r>
            <w:r w:rsidRPr="00BF3FE8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>key</w:t>
            </w:r>
          </w:p>
          <w:p w:rsidR="00E91202" w:rsidRPr="00BF3FE8" w:rsidRDefault="00722438">
            <w:pPr>
              <w:pStyle w:val="TableParagraph"/>
              <w:spacing w:line="264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challenges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and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opportunities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BF3FE8">
              <w:rPr>
                <w:rFonts w:ascii="Arial" w:hAnsi="Arial" w:cs="Arial"/>
                <w:sz w:val="20"/>
                <w:szCs w:val="20"/>
              </w:rPr>
              <w:t>adopting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AI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for sustainable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organic food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marketing.</w:t>
            </w:r>
          </w:p>
        </w:tc>
        <w:tc>
          <w:tcPr>
            <w:tcW w:w="6444" w:type="dxa"/>
            <w:gridSpan w:val="2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202" w:rsidRPr="00BF3FE8">
        <w:trPr>
          <w:trHeight w:val="1262"/>
        </w:trPr>
        <w:tc>
          <w:tcPr>
            <w:tcW w:w="5352" w:type="dxa"/>
            <w:gridSpan w:val="3"/>
          </w:tcPr>
          <w:p w:rsidR="00E91202" w:rsidRPr="00BF3FE8" w:rsidRDefault="0072243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3F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F3FE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91202" w:rsidRPr="00BF3FE8" w:rsidRDefault="0072243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E91202" w:rsidRPr="00BF3FE8" w:rsidRDefault="007224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Yes,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title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is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suitable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as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it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clearly</w:t>
            </w:r>
            <w:r w:rsidRPr="00BF3FE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reflects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focus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study</w:t>
            </w:r>
            <w:r w:rsidRPr="00BF3FE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on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role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 xml:space="preserve">Artificial Intelligence in the </w:t>
            </w:r>
            <w:r w:rsidRPr="00BF3FE8">
              <w:rPr>
                <w:rFonts w:ascii="Arial" w:hAnsi="Arial" w:cs="Arial"/>
                <w:sz w:val="20"/>
                <w:szCs w:val="20"/>
              </w:rPr>
              <w:t>marketing of organic food products. It effectively indicates the main theme and scope of the research.</w:t>
            </w:r>
          </w:p>
        </w:tc>
        <w:tc>
          <w:tcPr>
            <w:tcW w:w="6444" w:type="dxa"/>
            <w:gridSpan w:val="2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202" w:rsidRPr="00BF3FE8">
        <w:trPr>
          <w:trHeight w:val="1379"/>
        </w:trPr>
        <w:tc>
          <w:tcPr>
            <w:tcW w:w="5352" w:type="dxa"/>
            <w:gridSpan w:val="3"/>
          </w:tcPr>
          <w:p w:rsidR="00E91202" w:rsidRPr="00BF3FE8" w:rsidRDefault="0072243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F3F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 xml:space="preserve">this section? Please write your suggestions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91202" w:rsidRPr="00BF3FE8" w:rsidRDefault="007224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The abstract provides a clear overview of the study and highlights the role of Artificial Intelligence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in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marketing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organic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food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products.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However,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it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would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be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beneficial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to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 xml:space="preserve">briefly include the research methodology and key findings to make the </w:t>
            </w:r>
            <w:r w:rsidRPr="00BF3FE8">
              <w:rPr>
                <w:rFonts w:ascii="Arial" w:hAnsi="Arial" w:cs="Arial"/>
                <w:sz w:val="20"/>
                <w:szCs w:val="20"/>
              </w:rPr>
              <w:t>abstract more comprehensive. Minor grammatical corrections and removal of repetitive phrases could</w:t>
            </w:r>
          </w:p>
          <w:p w:rsidR="00E91202" w:rsidRPr="00BF3FE8" w:rsidRDefault="00722438">
            <w:pPr>
              <w:pStyle w:val="TableParagraph"/>
              <w:spacing w:line="264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also improve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clarity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and</w:t>
            </w:r>
            <w:r w:rsidRPr="00BF3F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6444" w:type="dxa"/>
            <w:gridSpan w:val="2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202" w:rsidRPr="00BF3FE8">
        <w:trPr>
          <w:trHeight w:val="828"/>
        </w:trPr>
        <w:tc>
          <w:tcPr>
            <w:tcW w:w="5352" w:type="dxa"/>
            <w:gridSpan w:val="3"/>
          </w:tcPr>
          <w:p w:rsidR="00E91202" w:rsidRPr="00BF3FE8" w:rsidRDefault="0072243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3FE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F3FE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91202" w:rsidRPr="00BF3FE8" w:rsidRDefault="0072243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manuscript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generally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presents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topic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in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acceptable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manner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and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follows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 basic research structure. However, minor corrections in data interpretation, statistical</w:t>
            </w:r>
          </w:p>
          <w:p w:rsidR="00E91202" w:rsidRPr="00BF3FE8" w:rsidRDefault="00722438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explanation,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and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language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clarity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are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recommended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to strengthen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scientific</w:t>
            </w:r>
            <w:r w:rsidRPr="00BF3FE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accuracy.</w:t>
            </w:r>
          </w:p>
        </w:tc>
        <w:tc>
          <w:tcPr>
            <w:tcW w:w="6444" w:type="dxa"/>
            <w:gridSpan w:val="2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202" w:rsidRPr="00BF3FE8">
        <w:trPr>
          <w:trHeight w:val="1103"/>
        </w:trPr>
        <w:tc>
          <w:tcPr>
            <w:tcW w:w="5352" w:type="dxa"/>
            <w:gridSpan w:val="3"/>
          </w:tcPr>
          <w:p w:rsidR="00E91202" w:rsidRPr="00BF3FE8" w:rsidRDefault="0072243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F3FE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E91202" w:rsidRPr="00BF3FE8" w:rsidRDefault="0072243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The references used in the manuscript are generally relevant and include some recent studies. However,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additional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recent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articles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from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high-quality</w:t>
            </w:r>
            <w:r w:rsidRPr="00BF3F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journals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on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AI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in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marketing and organic food systems could further strengthen the literature review. Including more</w:t>
            </w:r>
          </w:p>
          <w:p w:rsidR="00E91202" w:rsidRPr="00BF3FE8" w:rsidRDefault="00722438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studies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would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improve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 academic depth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</w:tc>
        <w:tc>
          <w:tcPr>
            <w:tcW w:w="6444" w:type="dxa"/>
            <w:gridSpan w:val="2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202" w:rsidRPr="00BF3FE8">
        <w:trPr>
          <w:trHeight w:val="827"/>
        </w:trPr>
        <w:tc>
          <w:tcPr>
            <w:tcW w:w="5352" w:type="dxa"/>
            <w:gridSpan w:val="3"/>
          </w:tcPr>
          <w:p w:rsidR="00E91202" w:rsidRPr="00BF3FE8" w:rsidRDefault="0072243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F3F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 xml:space="preserve">suitable for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9356" w:type="dxa"/>
          </w:tcPr>
          <w:p w:rsidR="00E91202" w:rsidRPr="00BF3FE8" w:rsidRDefault="0072243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overall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language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is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for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scholarly</w:t>
            </w:r>
            <w:r w:rsidRPr="00BF3F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communication;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however,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manuscript requires improvement in grammar, sentence structure, and academic phrasing. Careful</w:t>
            </w:r>
          </w:p>
          <w:p w:rsidR="00E91202" w:rsidRPr="00BF3FE8" w:rsidRDefault="00722438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language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editing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is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recommended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to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enhance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clarity,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co</w:t>
            </w:r>
            <w:r w:rsidRPr="00BF3FE8">
              <w:rPr>
                <w:rFonts w:ascii="Arial" w:hAnsi="Arial" w:cs="Arial"/>
                <w:sz w:val="20"/>
                <w:szCs w:val="20"/>
              </w:rPr>
              <w:t>nsistency,</w:t>
            </w:r>
            <w:r w:rsidRPr="00BF3FE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and</w:t>
            </w:r>
            <w:r w:rsidRPr="00BF3F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6444" w:type="dxa"/>
            <w:gridSpan w:val="2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202" w:rsidRPr="00BF3FE8">
        <w:trPr>
          <w:trHeight w:val="1255"/>
        </w:trPr>
        <w:tc>
          <w:tcPr>
            <w:tcW w:w="5352" w:type="dxa"/>
            <w:gridSpan w:val="3"/>
          </w:tcPr>
          <w:p w:rsidR="00E91202" w:rsidRPr="00BF3FE8" w:rsidRDefault="0072243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F3FE8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91202" w:rsidRPr="00BF3FE8" w:rsidRDefault="00722438">
            <w:pPr>
              <w:pStyle w:val="TableParagraph"/>
              <w:spacing w:before="79" w:line="362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manuscript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discusses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relevant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topic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on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role of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Artificial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Intelligence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in marketing organic food products. However, improvements in language quality,</w:t>
            </w:r>
          </w:p>
          <w:p w:rsidR="00E91202" w:rsidRPr="00BF3FE8" w:rsidRDefault="00722438">
            <w:pPr>
              <w:pStyle w:val="TableParagraph"/>
              <w:spacing w:before="4"/>
              <w:ind w:left="10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and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clearer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of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results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are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  <w:p w:rsidR="00E91202" w:rsidRPr="00BF3FE8" w:rsidRDefault="00E91202">
            <w:pPr>
              <w:pStyle w:val="TableParagraph"/>
              <w:spacing w:before="4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:rsidR="00E91202" w:rsidRPr="00BF3FE8" w:rsidRDefault="00722438">
            <w:pPr>
              <w:pStyle w:val="TableParagraph"/>
              <w:spacing w:before="4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authors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should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significantly</w:t>
            </w:r>
            <w:r w:rsidRPr="00BF3F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revise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the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manuscript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by</w:t>
            </w:r>
            <w:r w:rsidRPr="00BF3F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improving language quality, clarifying statistical interpretations, and strengthening the scientific presentation of the study.</w:t>
            </w:r>
          </w:p>
          <w:p w:rsidR="00E91202" w:rsidRPr="00BF3FE8" w:rsidRDefault="00E91202">
            <w:pPr>
              <w:pStyle w:val="TableParagraph"/>
              <w:spacing w:before="4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1202" w:rsidRPr="00BF3FE8" w:rsidRDefault="00E91202">
      <w:pPr>
        <w:rPr>
          <w:rFonts w:ascii="Arial" w:hAnsi="Arial" w:cs="Arial"/>
          <w:sz w:val="20"/>
          <w:szCs w:val="20"/>
        </w:rPr>
      </w:pPr>
    </w:p>
    <w:p w:rsidR="00E91202" w:rsidRPr="00BF3FE8" w:rsidRDefault="00E91202">
      <w:pPr>
        <w:rPr>
          <w:rFonts w:ascii="Arial" w:hAnsi="Arial" w:cs="Arial"/>
          <w:sz w:val="20"/>
          <w:szCs w:val="20"/>
        </w:rPr>
      </w:pPr>
    </w:p>
    <w:p w:rsidR="00E91202" w:rsidRDefault="00E91202">
      <w:pPr>
        <w:rPr>
          <w:rFonts w:ascii="Arial" w:hAnsi="Arial" w:cs="Arial"/>
          <w:sz w:val="20"/>
          <w:szCs w:val="20"/>
        </w:rPr>
      </w:pPr>
    </w:p>
    <w:p w:rsidR="00BF3FE8" w:rsidRDefault="00BF3FE8">
      <w:pPr>
        <w:rPr>
          <w:rFonts w:ascii="Arial" w:hAnsi="Arial" w:cs="Arial"/>
          <w:sz w:val="20"/>
          <w:szCs w:val="20"/>
        </w:rPr>
      </w:pPr>
    </w:p>
    <w:p w:rsidR="00BF3FE8" w:rsidRPr="00BF3FE8" w:rsidRDefault="00BF3FE8">
      <w:pPr>
        <w:rPr>
          <w:rFonts w:ascii="Arial" w:hAnsi="Arial" w:cs="Arial"/>
          <w:sz w:val="20"/>
          <w:szCs w:val="20"/>
        </w:rPr>
      </w:pPr>
    </w:p>
    <w:p w:rsidR="00E91202" w:rsidRPr="00BF3FE8" w:rsidRDefault="00E91202">
      <w:pPr>
        <w:rPr>
          <w:rFonts w:ascii="Arial" w:hAnsi="Arial" w:cs="Arial"/>
          <w:sz w:val="20"/>
          <w:szCs w:val="20"/>
        </w:rPr>
      </w:pPr>
    </w:p>
    <w:p w:rsidR="00E91202" w:rsidRPr="00BF3FE8" w:rsidRDefault="00722438">
      <w:pPr>
        <w:pStyle w:val="BodyText"/>
        <w:spacing w:before="1"/>
        <w:ind w:left="165"/>
        <w:rPr>
          <w:rFonts w:ascii="Arial" w:hAnsi="Arial" w:cs="Arial"/>
        </w:rPr>
      </w:pPr>
      <w:r w:rsidRPr="00BF3FE8">
        <w:rPr>
          <w:rFonts w:ascii="Arial" w:hAnsi="Arial" w:cs="Arial"/>
          <w:color w:val="000000"/>
          <w:highlight w:val="yellow"/>
          <w:u w:val="single"/>
        </w:rPr>
        <w:t>PART</w:t>
      </w:r>
      <w:r w:rsidRPr="00BF3FE8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BF3FE8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E91202" w:rsidRPr="00BF3FE8" w:rsidRDefault="00E91202">
      <w:pPr>
        <w:rPr>
          <w:rFonts w:ascii="Arial" w:hAnsi="Arial" w:cs="Arial"/>
          <w:sz w:val="20"/>
          <w:szCs w:val="20"/>
        </w:rPr>
      </w:pPr>
    </w:p>
    <w:p w:rsidR="00E91202" w:rsidRPr="00BF3FE8" w:rsidRDefault="00E9120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0"/>
        <w:gridCol w:w="8599"/>
        <w:gridCol w:w="5650"/>
      </w:tblGrid>
      <w:tr w:rsidR="00E91202" w:rsidRPr="00BF3FE8">
        <w:trPr>
          <w:trHeight w:val="935"/>
        </w:trPr>
        <w:tc>
          <w:tcPr>
            <w:tcW w:w="6800" w:type="dxa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9" w:type="dxa"/>
          </w:tcPr>
          <w:p w:rsidR="00E91202" w:rsidRPr="00BF3FE8" w:rsidRDefault="00722438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F3FE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50" w:type="dxa"/>
          </w:tcPr>
          <w:p w:rsidR="00E91202" w:rsidRPr="00BF3FE8" w:rsidRDefault="00722438">
            <w:pPr>
              <w:pStyle w:val="TableParagraph"/>
              <w:spacing w:line="254" w:lineRule="auto"/>
              <w:ind w:left="5" w:right="48"/>
              <w:rPr>
                <w:rFonts w:ascii="Arial" w:hAnsi="Arial" w:cs="Arial"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F3FE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(It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is</w:t>
            </w:r>
            <w:r w:rsidRPr="00BF3F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mandatory</w:t>
            </w:r>
            <w:r w:rsidRPr="00BF3F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that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authors</w:t>
            </w:r>
            <w:r w:rsidRPr="00BF3F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should</w:t>
            </w:r>
            <w:r w:rsidRPr="00BF3F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write</w:t>
            </w:r>
            <w:r w:rsidRPr="00BF3F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91202" w:rsidRPr="00BF3FE8">
        <w:trPr>
          <w:trHeight w:val="921"/>
        </w:trPr>
        <w:tc>
          <w:tcPr>
            <w:tcW w:w="6800" w:type="dxa"/>
          </w:tcPr>
          <w:p w:rsidR="00E91202" w:rsidRPr="00BF3FE8" w:rsidRDefault="00722438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BF3FE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3F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F3F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F3F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F3F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3F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3FE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F3FE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599" w:type="dxa"/>
          </w:tcPr>
          <w:p w:rsidR="00E91202" w:rsidRPr="00BF3FE8" w:rsidRDefault="00722438">
            <w:pPr>
              <w:pStyle w:val="TableParagraph"/>
              <w:spacing w:before="108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BF3FE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BF3FE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BF3FE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BF3FE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BF3FE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BF3FE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BF3FE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BF3FE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BF3FE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BF3FE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BF3FE8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BF3FE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50" w:type="dxa"/>
          </w:tcPr>
          <w:p w:rsidR="00E91202" w:rsidRPr="00BF3FE8" w:rsidRDefault="00E912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1202" w:rsidRPr="00BF3FE8" w:rsidRDefault="00E91202">
      <w:pPr>
        <w:rPr>
          <w:rFonts w:ascii="Arial" w:hAnsi="Arial" w:cs="Arial"/>
          <w:sz w:val="20"/>
          <w:szCs w:val="20"/>
        </w:rPr>
      </w:pPr>
    </w:p>
    <w:p w:rsidR="00BF3FE8" w:rsidRPr="00BF3FE8" w:rsidRDefault="00BF3FE8">
      <w:pPr>
        <w:rPr>
          <w:rFonts w:ascii="Arial" w:hAnsi="Arial" w:cs="Arial"/>
          <w:sz w:val="20"/>
          <w:szCs w:val="20"/>
        </w:rPr>
      </w:pPr>
    </w:p>
    <w:p w:rsidR="00BF3FE8" w:rsidRPr="00BF3FE8" w:rsidRDefault="00BF3FE8" w:rsidP="00BF3FE8">
      <w:pPr>
        <w:rPr>
          <w:rFonts w:ascii="Arial" w:hAnsi="Arial" w:cs="Arial"/>
          <w:b/>
          <w:sz w:val="20"/>
          <w:szCs w:val="20"/>
          <w:u w:val="single"/>
        </w:rPr>
      </w:pPr>
      <w:r w:rsidRPr="00BF3FE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F3FE8" w:rsidRPr="00BF3FE8" w:rsidRDefault="00BF3FE8">
      <w:pPr>
        <w:rPr>
          <w:rFonts w:ascii="Arial" w:hAnsi="Arial" w:cs="Arial"/>
          <w:b/>
          <w:sz w:val="20"/>
          <w:szCs w:val="20"/>
        </w:rPr>
      </w:pPr>
    </w:p>
    <w:p w:rsidR="00BF3FE8" w:rsidRPr="00BF3FE8" w:rsidRDefault="00BF3FE8" w:rsidP="00BF3FE8">
      <w:pPr>
        <w:rPr>
          <w:rFonts w:ascii="Arial" w:hAnsi="Arial" w:cs="Arial"/>
          <w:b/>
          <w:sz w:val="20"/>
          <w:szCs w:val="20"/>
        </w:rPr>
      </w:pPr>
      <w:bookmarkStart w:id="0" w:name="_Hlk224217536"/>
      <w:r w:rsidRPr="00BF3FE8">
        <w:rPr>
          <w:rFonts w:ascii="Arial" w:hAnsi="Arial" w:cs="Arial"/>
          <w:b/>
          <w:sz w:val="20"/>
          <w:szCs w:val="20"/>
        </w:rPr>
        <w:t>Jayakumar M</w:t>
      </w:r>
      <w:r w:rsidRPr="00BF3FE8">
        <w:rPr>
          <w:rFonts w:ascii="Arial" w:hAnsi="Arial" w:cs="Arial"/>
          <w:b/>
          <w:sz w:val="20"/>
          <w:szCs w:val="20"/>
        </w:rPr>
        <w:t xml:space="preserve">, </w:t>
      </w:r>
      <w:r w:rsidRPr="00BF3FE8">
        <w:rPr>
          <w:rFonts w:ascii="Arial" w:hAnsi="Arial" w:cs="Arial"/>
          <w:b/>
          <w:sz w:val="20"/>
          <w:szCs w:val="20"/>
        </w:rPr>
        <w:t xml:space="preserve">Vel Tech Rangarajan </w:t>
      </w:r>
      <w:proofErr w:type="spellStart"/>
      <w:proofErr w:type="gramStart"/>
      <w:r w:rsidRPr="00BF3FE8">
        <w:rPr>
          <w:rFonts w:ascii="Arial" w:hAnsi="Arial" w:cs="Arial"/>
          <w:b/>
          <w:sz w:val="20"/>
          <w:szCs w:val="20"/>
        </w:rPr>
        <w:t>Dr.Sagunthala</w:t>
      </w:r>
      <w:proofErr w:type="spellEnd"/>
      <w:proofErr w:type="gramEnd"/>
      <w:r w:rsidRPr="00BF3FE8">
        <w:rPr>
          <w:rFonts w:ascii="Arial" w:hAnsi="Arial" w:cs="Arial"/>
          <w:b/>
          <w:sz w:val="20"/>
          <w:szCs w:val="20"/>
        </w:rPr>
        <w:t xml:space="preserve"> R&amp;D Institute of Science and Technolog</w:t>
      </w:r>
      <w:bookmarkStart w:id="1" w:name="_GoBack"/>
      <w:bookmarkEnd w:id="1"/>
      <w:r w:rsidRPr="00BF3FE8">
        <w:rPr>
          <w:rFonts w:ascii="Arial" w:hAnsi="Arial" w:cs="Arial"/>
          <w:b/>
          <w:sz w:val="20"/>
          <w:szCs w:val="20"/>
        </w:rPr>
        <w:t>y</w:t>
      </w:r>
      <w:r w:rsidRPr="00BF3FE8">
        <w:rPr>
          <w:rFonts w:ascii="Arial" w:hAnsi="Arial" w:cs="Arial"/>
          <w:b/>
          <w:sz w:val="20"/>
          <w:szCs w:val="20"/>
        </w:rPr>
        <w:t xml:space="preserve">, </w:t>
      </w:r>
      <w:r w:rsidRPr="00BF3FE8">
        <w:rPr>
          <w:rFonts w:ascii="Arial" w:hAnsi="Arial" w:cs="Arial"/>
          <w:b/>
          <w:sz w:val="20"/>
          <w:szCs w:val="20"/>
        </w:rPr>
        <w:t>India</w:t>
      </w:r>
      <w:bookmarkEnd w:id="0"/>
    </w:p>
    <w:sectPr w:rsidR="00BF3FE8" w:rsidRPr="00BF3FE8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438" w:rsidRDefault="00722438">
      <w:r>
        <w:separator/>
      </w:r>
    </w:p>
  </w:endnote>
  <w:endnote w:type="continuationSeparator" w:id="0">
    <w:p w:rsidR="00722438" w:rsidRDefault="0072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438" w:rsidRDefault="00722438">
      <w:r>
        <w:separator/>
      </w:r>
    </w:p>
  </w:footnote>
  <w:footnote w:type="continuationSeparator" w:id="0">
    <w:p w:rsidR="00722438" w:rsidRDefault="00722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202"/>
    <w:rsid w:val="00722438"/>
    <w:rsid w:val="00BF3FE8"/>
    <w:rsid w:val="00E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0877"/>
  <w15:docId w15:val="{8BA83CA8-72FD-4F7A-8B6E-28C04195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13</cp:revision>
  <dcterms:created xsi:type="dcterms:W3CDTF">2026-03-09T08:52:00Z</dcterms:created>
  <dcterms:modified xsi:type="dcterms:W3CDTF">2026-03-12T08:48:00Z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2013</vt:lpwstr>
  </property>
</Properties>
</file>