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3.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3.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1"/>
        <w:rPr>
          <w:rFonts w:ascii="Times New Roman" w:cs="Times New Roman" w:eastAsia="Times New Roman" w:hAnsi="Times New Roman"/>
          <w:color w:val="000000"/>
          <w:sz w:val="48"/>
          <w:szCs w:val="48"/>
        </w:rPr>
      </w:pPr>
      <w:bookmarkStart w:colFirst="0" w:colLast="0" w:name="_i32jgn1ddxfl" w:id="0"/>
      <w:bookmarkEnd w:id="0"/>
      <w:r w:rsidDel="00000000" w:rsidR="00000000" w:rsidRPr="00000000">
        <w:rPr>
          <w:rFonts w:ascii="Times New Roman" w:cs="Times New Roman" w:eastAsia="Times New Roman" w:hAnsi="Times New Roman"/>
          <w:b w:val="1"/>
          <w:bCs w:val="1"/>
          <w:color w:val="000000"/>
          <w:sz w:val="48"/>
          <w:szCs w:val="48"/>
          <w:rtl w:val="0"/>
        </w:rPr>
        <w:t xml:space="preserve">Ophthalmic Assessment in Isolated Orbital Fractures: Identifying Patients at Risk</w:t>
      </w:r>
      <w:r w:rsidDel="00000000" w:rsidR="00000000" w:rsidRPr="00000000">
        <w:rPr>
          <w:rtl w:val="0"/>
        </w:rPr>
      </w:r>
    </w:p>
    <w:p w:rsidR="00000000" w:rsidDel="00000000" w:rsidP="00000000" w:rsidRDefault="00000000" w:rsidRPr="00000000" w14:paraId="00000002">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Abstract</w:t>
      </w:r>
      <w:r w:rsidDel="00000000" w:rsidR="00000000" w:rsidRPr="00000000">
        <w:rPr>
          <w:rtl w:val="0"/>
        </w:rPr>
      </w:r>
    </w:p>
    <w:p w:rsidR="00000000" w:rsidDel="00000000" w:rsidP="00000000" w:rsidRDefault="00000000" w:rsidRPr="00000000" w14:paraId="00000003">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Isolated orbital fractures are frequently approached as injuries of facial skeleton and orbital volume, yet their most consequential morbidity often lies in concurrent ocular and optic nerve injury. Although many patients have only minor adnexal or conjunctival findings, a clinically important minority harbour vision-threatening pathology that requires urgent ophthalmic intervention. The central challenge in acute care is therefore not simply to confirm the fracture, but to distinguish the patient who can be safely observed from the patient whose examination or imaging suggests occult severe injury. This review synthesises contemporary evidence on the ophthalmic assessment of isolated orbital fractures, with particular attention to predictors of substantial ocular injury, the strengths and limitations of bedside examination, and the integration of clinical and radiological findings into risk stratification. The literature consistently identifies reduced visual acuity, abnormal pupillary responses, afferent pupillary defect, primary-gaze diplopia, ocular pain, conjunctival haemorrhage or chemosis, inability to open the injured eye, retrobulbar haemorrhage, and selected fracture patterns as features that should elevate concern. At the same time, recent protocol-based studies suggest that routine urgent ophthalmology consultation for every isolated orbital fracture may not be necessary when a patient is truly asymptomatic and carefully screened. The review argues for a structured, ophthalmically informed assessment pathway that begins with visual function and pupillary examination, incorporates targeted motility and anterior segment assessment, interprets computed tomography in a risk-based manner, and recognises specific contexts in which symptom-based triage is unreliable. Such an approach can improve patient safety, preserve visual outcomes, and reduce unnecessary emergency consultation without missing time-critical pathology.</w:t>
      </w:r>
    </w:p>
    <w:p w:rsidR="00000000" w:rsidDel="00000000" w:rsidP="00000000" w:rsidRDefault="00000000" w:rsidRPr="00000000" w14:paraId="00000004">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ff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Keywords:</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b w:val="0"/>
          <w:bCs w:val="0"/>
          <w:i w:val="0"/>
          <w:iCs w:val="0"/>
          <w:smallCaps w:val="0"/>
          <w:strike w:val="0"/>
          <w:color w:val="ff0000"/>
          <w:sz w:val="24"/>
          <w:szCs w:val="24"/>
          <w:u w:val="none"/>
          <w:shd w:fill="auto" w:val="clear"/>
          <w:vertAlign w:val="baseline"/>
          <w:rtl w:val="0"/>
        </w:rPr>
        <w:t xml:space="preserve">o</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rbital fracture; isolated </w:t>
      </w:r>
      <w:r w:rsidDel="00000000" w:rsidR="00000000" w:rsidRPr="00000000">
        <w:rPr>
          <w:rFonts w:ascii="Times New Roman" w:cs="Times New Roman" w:eastAsia="Times New Roman" w:hAnsi="Times New Roman"/>
          <w:b w:val="0"/>
          <w:bCs w:val="0"/>
          <w:i w:val="0"/>
          <w:iCs w:val="0"/>
          <w:smallCaps w:val="0"/>
          <w:strike w:val="0"/>
          <w:sz w:val="24"/>
          <w:szCs w:val="24"/>
          <w:u w:val="none"/>
          <w:shd w:fill="auto" w:val="clear"/>
          <w:vertAlign w:val="baseline"/>
          <w:rtl w:val="0"/>
        </w:rPr>
        <w:t xml:space="preserve">orbital fracture</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ophthalmic assessment; ocular injury; orbital trauma; risk stratification; visual acuity; pupillary response; </w:t>
      </w:r>
      <w:r w:rsidDel="00000000" w:rsidR="00000000" w:rsidRPr="00000000">
        <w:rPr>
          <w:rFonts w:ascii="Times New Roman" w:cs="Times New Roman" w:eastAsia="Times New Roman" w:hAnsi="Times New Roman"/>
          <w:b w:val="0"/>
          <w:bCs w:val="0"/>
          <w:i w:val="0"/>
          <w:iCs w:val="0"/>
          <w:smallCaps w:val="0"/>
          <w:strike w:val="0"/>
          <w:color w:val="ff0000"/>
          <w:sz w:val="24"/>
          <w:szCs w:val="24"/>
          <w:u w:val="none"/>
          <w:shd w:fill="auto" w:val="clear"/>
          <w:vertAlign w:val="baseline"/>
          <w:rtl w:val="0"/>
        </w:rPr>
        <w:t xml:space="preserve">triage</w:t>
      </w:r>
    </w:p>
    <w:p w:rsidR="00000000" w:rsidDel="00000000" w:rsidP="00000000" w:rsidRDefault="00000000" w:rsidRPr="00000000" w14:paraId="00000005">
      <w:pPr>
        <w:pStyle w:val="Heading2"/>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 Introduction</w:t>
      </w:r>
    </w:p>
    <w:p w:rsidR="00000000" w:rsidDel="00000000" w:rsidP="00000000" w:rsidRDefault="00000000" w:rsidRPr="00000000" w14:paraId="00000006">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Orbital fractures are a common consequence of blunt facial trauma and remain a frequent reason for emergency, maxillofacial, otolaryngological, plastic surgical, and ophthalmological assessment. Population-level data from the United States have shown a marked rise in orbital floor fracture presentations over time, underscoring that orbital trauma is not a niche problem but a growing systems-level issue with substantial clinical and economic implications (Iftikhar et al., 2021). At the same time, the ophthalmic significance of these injuries is heterogeneous. Some patients sustain little more than periorbital oedema, subconjunctival haemorrhage, and transient diplopia, whereas others present with globe rupture, traumatic optic neuropathy, orbital compartment syndrome, retinal injury, or severe closed-globe trauma. The broad spectrum of associated pathology explains why the same fracture can be regarded as either a routine facial injury or a true ophthalmic emergency depending on the details of presentation (Boyette et al., 2015; Magarakis et al., 2012). </w:t>
      </w:r>
    </w:p>
    <w:p w:rsidR="00000000" w:rsidDel="00000000" w:rsidP="00000000" w:rsidRDefault="00000000" w:rsidRPr="00000000" w14:paraId="00000007">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The question of risk is especially important in </w:t>
      </w:r>
      <w:r w:rsidDel="00000000" w:rsidR="00000000" w:rsidRPr="00000000">
        <w:rPr>
          <w:rFonts w:ascii="Times New Roman" w:cs="Times New Roman" w:eastAsia="Times New Roman" w:hAnsi="Times New Roman"/>
          <w:b w:val="0"/>
          <w:bCs w:val="0"/>
          <w:i w:val="1"/>
          <w:iCs w:val="1"/>
          <w:smallCaps w:val="0"/>
          <w:strike w:val="0"/>
          <w:color w:val="ff0000"/>
          <w:sz w:val="24"/>
          <w:szCs w:val="24"/>
          <w:u w:val="none"/>
          <w:shd w:fill="auto" w:val="clear"/>
          <w:vertAlign w:val="baseline"/>
          <w:rtl w:val="0"/>
        </w:rPr>
        <w:t xml:space="preserve">isolated</w:t>
      </w:r>
      <w:r w:rsidDel="00000000" w:rsidR="00000000" w:rsidRPr="00000000">
        <w:rPr>
          <w:rFonts w:ascii="Times New Roman" w:cs="Times New Roman" w:eastAsia="Times New Roman" w:hAnsi="Times New Roman"/>
          <w:b w:val="0"/>
          <w:bCs w:val="0"/>
          <w:i w:val="0"/>
          <w:iCs w:val="0"/>
          <w:smallCaps w:val="0"/>
          <w:strike w:val="0"/>
          <w:color w:val="ff0000"/>
          <w:sz w:val="24"/>
          <w:szCs w:val="24"/>
          <w:u w:val="none"/>
          <w:shd w:fill="auto" w:val="clear"/>
          <w:vertAlign w:val="baseline"/>
          <w:rtl w:val="0"/>
        </w:rPr>
        <w:t xml:space="preserve"> orbital</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fractures, by which clinicians usually mean fractures confined to the orbit without major associated panfacial or complex midfacial skeletal disruption. These injuries are often assumed to be less dangerous than combined craniofacial trauma, yet that assumption is only partly correct. Several studies focused specifically on isolated orbital fractures have shown that significant ocular injury is uncommon but by no means rare, and that reliance on fracture isolation alone can be misleading. Prospective and retrospective series have repeatedly demonstrated that a subset of patients with isolated fractures have clinically important ophthalmic injury, while many others undergo urgent specialist review despite a very low likelihood of time-critical pathology (Ho et al., 2017; Mellema et al., 2009; Rockafellow et al., 2021). The practical problem in the emergency setting is therefore one of triage rather than simple diagnosis: which patients need immediate ophthalmic evaluation, which require expedited follow-up, and which may safely enter a more selective pathway? </w:t>
      </w:r>
    </w:p>
    <w:p w:rsidR="00000000" w:rsidDel="00000000" w:rsidP="00000000" w:rsidRDefault="00000000" w:rsidRPr="00000000" w14:paraId="00000008">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Recent work has shifted the field from descriptive incidence reporting toward predictive assessment. Investigators have evaluated the diagnostic weight of visual acuity, pupil examination, subjective visual complaints, diplopia, pain, conjunctival signs, eyelid injury, and fracture location, while others have proposed formal triage algorithms that combine bedside findings with computed tomography. These studies are clinically valuable because non-ophthalmologists perform the first assessment in many hospitals, particularly after hours, and because over-triage burdens specialist services while under-triage risks permanent visual loss (Rossin et al., 2021; Sanchez et al., 2024; Zhong et al., 2022). </w:t>
      </w:r>
    </w:p>
    <w:p w:rsidR="00000000" w:rsidDel="00000000" w:rsidP="00000000" w:rsidRDefault="00000000" w:rsidRPr="00000000" w14:paraId="00000009">
      <w:pPr>
        <w:pStyle w:val="Heading3"/>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1.1. Why isolated orbital fractures still threaten vision</w:t>
      </w:r>
    </w:p>
    <w:p w:rsidR="00000000" w:rsidDel="00000000" w:rsidP="00000000" w:rsidRDefault="00000000" w:rsidRPr="00000000" w14:paraId="0000000A">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The notion that a “simple blowout fracture” is mainly a reconstructive problem is incomplete. Vision may be threatened not only by direct globe disruption but also by optic nerve injury, orbital compartment syndrome from retrobulbar haemorrhage, extraocular muscle entrapment with ischaemia, corneal exposure due to eyelid dysfunction, and posterior segment pathology that is easily missed in the presence of swelling and pain. Even when definitive vision loss does not occur, delayed recognition of traumatic iritis, hyphema, retinal injury, or restrictive motility disorders may worsen long-term function. Systematic review data have long indicated that ocular injury, visual impairment, and blindness are meaningful complications of facial fractures, especially within the orbital and midfacial region, and subsequent orbital fracture studies have reinforced the need for disciplined ocular assessment even in apparently limited injuries (Magarakis et al., 2012; Terrill et al., 2020). </w:t>
      </w:r>
    </w:p>
    <w:p w:rsidR="00000000" w:rsidDel="00000000" w:rsidP="00000000" w:rsidRDefault="00000000" w:rsidRPr="00000000" w14:paraId="0000000B">
      <w:pPr>
        <w:pStyle w:val="Heading3"/>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1.2. The contemporary triage dilemma</w:t>
      </w:r>
    </w:p>
    <w:p w:rsidR="00000000" w:rsidDel="00000000" w:rsidP="00000000" w:rsidRDefault="00000000" w:rsidRPr="00000000" w14:paraId="0000000C">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Modern orbital trauma care must balance two realities. First, most isolated orbital fractures do not harbour a vision-threatening ocular emergency. Second, the minority that do may declare themselves through a small number of highly informative signs and symptoms. The literature now suggests that blanket urgent ophthalmology consultation for every isolated orbital fracture is neither necessary nor efficient, but it also makes clear that simplified facial trauma assessment without focused visual and pupillary testing is unsafe. The central task is therefore a structured ophthalmic screen performed early and interpreted in conjunction with fracture morphology and mechanism (Chow et al., 2018; Richani et al., 2019; Nassrallah et al., 2024). </w:t>
      </w:r>
    </w:p>
    <w:p w:rsidR="00000000" w:rsidDel="00000000" w:rsidP="00000000" w:rsidRDefault="00000000" w:rsidRPr="00000000" w14:paraId="0000000D">
      <w:pPr>
        <w:pStyle w:val="Heading3"/>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1.3. Scope and objective of this review</w:t>
      </w:r>
    </w:p>
    <w:p w:rsidR="00000000" w:rsidDel="00000000" w:rsidP="00000000" w:rsidRDefault="00000000" w:rsidRPr="00000000" w14:paraId="0000000E">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This review examines how isolated orbital fractures should be assessed from an ophthalmic perspective in order to identify patients at risk of substantial ocular injury. Its objective is to synthesise current evidence on clinical predictors, examination priorities, imaging correlates, and triage strategies, and to translate that evidence into a practical framework for acute risk stratification.</w:t>
      </w:r>
    </w:p>
    <w:p w:rsidR="00000000" w:rsidDel="00000000" w:rsidP="00000000" w:rsidRDefault="00000000" w:rsidRPr="00000000" w14:paraId="0000000F">
      <w:pPr>
        <w:pStyle w:val="Heading2"/>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2. Methods for literature selection</w:t>
      </w:r>
    </w:p>
    <w:p w:rsidR="00000000" w:rsidDel="00000000" w:rsidP="00000000" w:rsidRDefault="00000000" w:rsidRPr="00000000" w14:paraId="00000010">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A narrative review was conducted using PubMed, Web of Science, Scopus, and Google Scholar. The search period covered January 2006 to March 2026, with emphasis on studies from 2015 onward and inclusion of a small number of earlier landmark articles where they remained influential in current practice. Search strings combined terms such as “isolated orbital fracture”, “orbital wall fracture”, “blowout fracture”, “ocular injury”, “ophthalmic assessment”, “visual acuity”, “pupillary response”, “diplopia”, “risk factors”, “triage”, and “ophthalmology consultation”. Priority was given to peer-reviewed journal articles involving isolated or predominantly orbital fracture cohorts, studies reporting ophthalmic findings or predictors of urgent injury, and papers proposing or validating screening or triage strategies. Review articles were included when they clarified assessment principles or management controversies. Excluded materials included conference abstracts, books, grey literature, duplicate reports, and studies focused primarily on non-orbital facial fractures without extractable orbital-specific ophthalmic data.</w:t>
      </w:r>
    </w:p>
    <w:p w:rsidR="00000000" w:rsidDel="00000000" w:rsidP="00000000" w:rsidRDefault="00000000" w:rsidRPr="00000000" w14:paraId="00000011">
      <w:pPr>
        <w:pStyle w:val="Heading2"/>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3. Epidemiology and clinical context</w:t>
      </w:r>
    </w:p>
    <w:p w:rsidR="00000000" w:rsidDel="00000000" w:rsidP="00000000" w:rsidRDefault="00000000" w:rsidRPr="00000000" w14:paraId="00000012">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Orbital fracture epidemiology matters because risk assessment begins before the slit lamp or ophthalmoscope. National data from the United States suggest that orbital floor fracture incidence increased by 47% between 2006 and 2017, with assault dominating in younger men and falls increasingly important in older adults (Iftikhar et al., 2021). This demographic pattern influences examination reliability and injury profile. Assault-related injuries may involve high-energy blunt impact with occult ocular damage despite limited external deformity, whereas falls in older adults may present with anticoagulant use, pre-existing ocular disease, and a lower threshold for admission. Such context does not replace examination, but it frames suspicion and helps explain why fracture populations are clinically heterogeneous. </w:t>
      </w:r>
    </w:p>
    <w:p w:rsidR="00000000" w:rsidDel="00000000" w:rsidP="00000000" w:rsidRDefault="00000000" w:rsidRPr="00000000" w14:paraId="00000013">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Reported rates of associated ocular injury vary widely because studies differ in inclusion criteria, injury classification, and whether ophthalmology examined every patient. In isolated orbital fracture cohorts, severe injury is consistently less common than minor pathology, yet meaningful pathology remains frequent enough to justify formal screening. Ho et al. found that significant ocular injuries in isolated orbital fractures were less common than many clinicians assume, but grossly abnormal visual acuity and abnormal pupillary reactivity strongly identified patients at risk (Ho et al., 2017). Mellema et al. similarly observed that visually asymptomatic orbital fractures were unlikely to harbour severe ocular injury, supporting selective rather than universal emergency referral when symptom reporting is reliable (Mellema et al., 2009). However, later studies have added an important caveat: asymptomatic status is only reassuring when the patient is actually capable of giving a trustworthy history and cooperating with examination (Etheridge et al., 2023). </w:t>
      </w:r>
    </w:p>
    <w:p w:rsidR="00000000" w:rsidDel="00000000" w:rsidP="00000000" w:rsidRDefault="00000000" w:rsidRPr="00000000" w14:paraId="00000014">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Contemporary hospital-based studies reinforce this pattern. Terrill et al. reported that most orbital wall fracture patients had minor findings, though a clinically important minority had major injuries requiring prompt attention (Terrill et al., 2020). Zhong et al. found severe ocular injury in 12.7% of their orbital fracture cohort and globe rupture in 2.2%, while Nassrallah et al. reported urgent pathology in only 1.1% of fractured orbits at presentation but identified several high-yield clinical predictors (Nassrallah et al., 2024; Zhong et al., 2022). Theis et al. additionally highlighted a service-delivery problem: rates of recorded ocular injury depend partly on who is actually referred and examined, meaning that crude incidence estimates may reflect referral practice as much as biology (Theis et al., 2023). </w:t>
      </w:r>
    </w:p>
    <w:p w:rsidR="00000000" w:rsidDel="00000000" w:rsidP="00000000" w:rsidRDefault="00000000" w:rsidRPr="00000000" w14:paraId="00000015">
      <w:pPr>
        <w:pStyle w:val="Heading2"/>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4. Mechanisms of ocular morbidity in isolated orbital fractures</w:t>
      </w:r>
    </w:p>
    <w:p w:rsidR="00000000" w:rsidDel="00000000" w:rsidP="00000000" w:rsidRDefault="00000000" w:rsidRPr="00000000" w14:paraId="00000016">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Ophthalmic injury in isolated orbital fractures arises through several overlapping mechanisms. The first is direct energy transfer to the globe and anterior segment, producing corneal abrasion, hyphema, lens injury, traumatic iritis, iris sphincter tears, commotio retinae, vitreous haemorrhage, retinal haemorrhage, or globe rupture. The second is indirect injury mediated by rapid orbital deformation and pressure shifts, classically invoked in blowout fractures, which may damage the optic nerve, extraocular muscles, or orbital vasculature without obvious open-globe signs. The third is secondary mass effect from haemorrhage or emphysema, most importantly retrobulbar haemorrhage causing orbital compartment syndrome. The fourth is entrapment or tethering of orbital soft tissues, leading to restrictive motility defects, pain with eye movements, and in children occasionally the oculocardiac reflex. Together, these mechanisms explain why fracture size alone is an unreliable proxy for ocular danger and why ophthalmic assessment must be function-led rather than purely anatomical (Boyette et al., 2015; Rossin et al., 2021). </w:t>
      </w:r>
    </w:p>
    <w:p w:rsidR="00000000" w:rsidDel="00000000" w:rsidP="00000000" w:rsidRDefault="00000000" w:rsidRPr="00000000" w14:paraId="00000017">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Fracture location may matter because it reflects the vector and distribution of force. Roof fractures have repeatedly emerged as concerning in predictive work, likely because they imply superior orbital and cranio-orbital transmission of force with greater risk to the globe and optic nerve. Medial wall involvement has also attracted growing interest, with more recent evidence linking medial fractures to severe ocular and periocular injury in some cohorts. At the same time, fracture location is not uniformly predictive across all datasets, reminding clinicians that morphology should refine, not replace, bedside examination (Rossin et al., 2021; Lopez Oliver et al., 2025; Zhong et al., 2022). </w:t>
      </w:r>
    </w:p>
    <w:p w:rsidR="00000000" w:rsidDel="00000000" w:rsidP="00000000" w:rsidRDefault="00000000" w:rsidRPr="00000000" w14:paraId="00000018">
      <w:pPr>
        <w:pStyle w:val="Heading2"/>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5. Spectrum of ophthalmic injury associated with isolated orbital fractures</w:t>
      </w:r>
    </w:p>
    <w:p w:rsidR="00000000" w:rsidDel="00000000" w:rsidP="00000000" w:rsidRDefault="00000000" w:rsidRPr="00000000" w14:paraId="00000019">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The ophthalmic findings seen with isolated orbital fractures range from benign to vision-threatening. Minor injuries include subconjunctival haemorrhage, chemosis, periorbital oedema, ecchymosis, conjunctival injection, superficial lid injury, and transient diplopia related to swelling. Moderate injuries include corneal abrasion, traumatic iritis, eyelid laceration, conjunctival laceration, commotio retinae, microhyphema, and retinal haemorrhage. Severe injuries include globe rupture, retrobulbar haemorrhage with orbital compartment syndrome, traumatic optic neuropathy, large hyphema, vitreous haemorrhage, and injuries requiring immediate intervention or close urgent monitoring (Terrill et al., 2020; Zhong et al., 2022). </w:t>
      </w:r>
    </w:p>
    <w:p w:rsidR="00000000" w:rsidDel="00000000" w:rsidP="00000000" w:rsidRDefault="00000000" w:rsidRPr="00000000" w14:paraId="0000001A">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Prospective and cross-sectional isolated-fracture studies add useful detail. Asiri and Aldowah, in a one-year prospective tertiary-centre study of isolated orbital fractures, found that the most common ocular findings were subconjunctival haemorrhage, oedema, and ecchymosis, while also showing that fracture site correlated with ocular findings (Asiri &amp; Aldowah, 2023). Such data are clinically important because they show that common signs are not, by themselves, evidence of major ocular trauma; they are often the visible background noise of orbital injury. The challenge is to recognise when those common signs coexist with more informative abnormalities, such as reduced acuity, pupil asymmetry, or fixed gaze diplopia. </w:t>
      </w:r>
    </w:p>
    <w:p w:rsidR="00000000" w:rsidDel="00000000" w:rsidP="00000000" w:rsidRDefault="00000000" w:rsidRPr="00000000" w14:paraId="0000001B">
      <w:pPr>
        <w:pStyle w:val="Heading2"/>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6. The acute ophthalmic assessment</w:t>
      </w:r>
    </w:p>
    <w:p w:rsidR="00000000" w:rsidDel="00000000" w:rsidP="00000000" w:rsidRDefault="00000000" w:rsidRPr="00000000" w14:paraId="0000001C">
      <w:pPr>
        <w:pStyle w:val="Heading3"/>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6.1. History</w:t>
      </w:r>
    </w:p>
    <w:p w:rsidR="00000000" w:rsidDel="00000000" w:rsidP="00000000" w:rsidRDefault="00000000" w:rsidRPr="00000000" w14:paraId="0000001D">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The history should begin with mechanism, timing, progression of symptoms, and reliability of the historian. Blunt trauma from a foreign object has been associated with increased risk of substantial ocular injury, and more recent cohorts have linked assault, occupational injury, and head injury to worse ocular outcomes in some settings (Rossin et al., 2021; Lopez Oliver et al., 2025; Salari et al., 2024). However, history-taking should not become over-weighted at the expense of examination. The literature suggests that mechanism contributes usefully to triage, but the most powerful predictors are still functional ocular findings. Visual complaints deserve especially careful attention, including blurred vision, subjective loss of acuity, diplopia, pain with eye movements, flashes, floaters, and photophobia. Ocular pain and facial pain have each been associated with greater risk of severe ocular injury in some series, while visual disturbances as a broader category remain consistently concerning (Lopez Oliver et al., 2025; Zhong et al., 2022). </w:t>
      </w:r>
    </w:p>
    <w:p w:rsidR="00000000" w:rsidDel="00000000" w:rsidP="00000000" w:rsidRDefault="00000000" w:rsidRPr="00000000" w14:paraId="0000001E">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A crucial nuance is that absence of symptoms is only meaningful in cooperative patients. Intubation, intoxication, altered mental status, severe pain, language barriers, and paediatric age can all blunt symptom reporting. Etheridge et al. emphasised that visually asymptomatic fractures were less likely to have severe injury, but many patients could not express symptoms reliably, which weakens symptom-based reassurance in precisely the patients whose triage is most difficult (Etheridge et al., 2023). This is one of the strongest arguments for preserving a core examination set even in patients who deny visual complaints. </w:t>
      </w:r>
    </w:p>
    <w:p w:rsidR="00000000" w:rsidDel="00000000" w:rsidP="00000000" w:rsidRDefault="00000000" w:rsidRPr="00000000" w14:paraId="0000001F">
      <w:pPr>
        <w:pStyle w:val="Heading3"/>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6.2. Visual function</w:t>
      </w:r>
    </w:p>
    <w:p w:rsidR="00000000" w:rsidDel="00000000" w:rsidP="00000000" w:rsidRDefault="00000000" w:rsidRPr="00000000" w14:paraId="00000020">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Visual acuity is the single most important bedside test in orbital fracture assessment. Its value lies not only in detecting major injury, but in its reproducibility, speed, and prognostic weight across multiple studies. Ho et al. found that grossly abnormal visual acuity strongly predicted significant ocular injury in isolated orbital fractures, and Chow et al. showed that subjective visual acuity change during primary assessment was a key predictor of occult major ocular injury (Chow et al., 2018; Ho et al., 2017). Rossin et al. went further by using inability to count fingers as one of five features in their orbital fracture risk algorithm, while Salari et al. found that reduced uncorrected visual acuity and inter-eye acuity difference were major contributors to prediction of substantial closed-globe injury (Rossin et al., 2021; Salari et al., 2024). </w:t>
      </w:r>
    </w:p>
    <w:p w:rsidR="00000000" w:rsidDel="00000000" w:rsidP="00000000" w:rsidRDefault="00000000" w:rsidRPr="00000000" w14:paraId="00000021">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The practical implication is straightforward: acuity must be measured, not merely inferred from conversational vision. Near testing with habitual correction is acceptable when standard distance testing is impractical, but it must be documented carefully and interpreted in context. Inability to obtain acuity because the patient is uncooperative, sedated, or unable to open the eye should never be treated as equivalent to normal vision. Indeed, inability to open the injured eye has itself been associated with ocular injury in protocol work, reinforcing that missing data may represent risk rather than reassurance (Rockafellow et al., 2021). </w:t>
      </w:r>
    </w:p>
    <w:p w:rsidR="00000000" w:rsidDel="00000000" w:rsidP="00000000" w:rsidRDefault="00000000" w:rsidRPr="00000000" w14:paraId="00000022">
      <w:pPr>
        <w:pStyle w:val="Heading3"/>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6.3. Pupils</w:t>
      </w:r>
    </w:p>
    <w:p w:rsidR="00000000" w:rsidDel="00000000" w:rsidP="00000000" w:rsidRDefault="00000000" w:rsidRPr="00000000" w14:paraId="00000023">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Pupillary examination has unusual diagnostic power in this literature. Abnormal pupillary response, afferent pupillary defect, anisocoria, fixed pupil, and generally abnormal reactivity have all been linked to more severe ocular injury. Chow et al. identified abnormal pupillary response as a key predictor of occult major injury; Ho et al. reached a similar conclusion in isolated fractures; Zhong et al. reported very strong associations between afferent pupillary defect or abnormal pupillary reaction and severe injury; and Nassrallah et al. found afferent pupillary defect, anisocoria, and fixed pupil to be high-risk features for ophthalmologic pathology (Chow et al., 2018; Ho et al., 2017; Nassrallah et al., 2024; Zhong et al., 2022). </w:t>
      </w:r>
    </w:p>
    <w:p w:rsidR="00000000" w:rsidDel="00000000" w:rsidP="00000000" w:rsidRDefault="00000000" w:rsidRPr="00000000" w14:paraId="00000024">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This consistency across studies makes the pupil examination indispensable. It is the clearest signal that the examiner must think beyond soft tissue swelling and consider optic nerve compromise, major globe injury, or significant intraocular trauma. A normal pupil does not exclude serious pathology, but an abnormal pupil should sharply escalate urgency. For that reason, an orbital fracture assessment that omits formal pupillary testing is incomplete regardless of how benign the CT scan may appear. </w:t>
      </w:r>
    </w:p>
    <w:p w:rsidR="00000000" w:rsidDel="00000000" w:rsidP="00000000" w:rsidRDefault="00000000" w:rsidRPr="00000000" w14:paraId="00000025">
      <w:pPr>
        <w:pStyle w:val="Heading3"/>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6.4. Ocular motility and diplopia</w:t>
      </w:r>
    </w:p>
    <w:p w:rsidR="00000000" w:rsidDel="00000000" w:rsidP="00000000" w:rsidRDefault="00000000" w:rsidRPr="00000000" w14:paraId="00000026">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Diplopia is common after orbital trauma, but its meaning depends on context. It may reflect transient soft tissue swelling, muscle contusion, cranial neuropathy, entrapment, or coexisting ocular injury. Primary-gaze diplopia has repeatedly emerged as more concerning than peripheral gaze symptoms. Rossin et al. identified diplopia in primary gaze as one of the five features associated with substantial ocular injury, and Richani et al. reported that the presence of two or more predictive signs or symptoms, including motility-related findings, increased the likelihood of severe ocular trauma (Richani et al., 2019; Rossin et al., 2021). Pain with eye movement, ocular pain, and overt extraocular movement restriction have also shown predictive value in selected cohorts (Zhong et al., 2022). </w:t>
      </w:r>
    </w:p>
    <w:p w:rsidR="00000000" w:rsidDel="00000000" w:rsidP="00000000" w:rsidRDefault="00000000" w:rsidRPr="00000000" w14:paraId="00000027">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Motility testing should therefore document ductions, versions, pain on movement, and whether diplopia occurs in primary position or only at extremes of gaze. In children, the presence of disproportionate nausea, vomiting, bradycardia, or marked upgaze restriction with relatively subtle external bruising should raise suspicion for trapdoor entrapment and oculocardiac reflex, a pattern emphasised in orbital fracture reviews and emergency guidance (Boyette et al., 2015). Although this is not unique to isolated fractures, it is one of the scenarios in which apparently modest imaging findings can mask a time-sensitive problem. </w:t>
      </w:r>
    </w:p>
    <w:p w:rsidR="00000000" w:rsidDel="00000000" w:rsidP="00000000" w:rsidRDefault="00000000" w:rsidRPr="00000000" w14:paraId="00000028">
      <w:pPr>
        <w:pStyle w:val="Heading3"/>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6.5. External and anterior segment signs</w:t>
      </w:r>
    </w:p>
    <w:p w:rsidR="00000000" w:rsidDel="00000000" w:rsidP="00000000" w:rsidRDefault="00000000" w:rsidRPr="00000000" w14:paraId="00000029">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External inspection remains necessary but must be interpreted cautiously. Eyelid laceration, subconjunctival haemorrhage, chemosis, proptosis, periorbital oedema, and ecchymosis are often the first visible clues to injury, yet their diagnostic specificity varies. Conjunctival haemorrhage and chemosis were part of the Rossin algorithm for substantial ocular injury, and eyelid laceration has been associated with a higher chance that ophthalmology evaluation will change management in orbital wall fracture cohorts (Rossin et al., 2021). In a dedicated eyelid trauma series, lid injuries frequently required structured assessment and repair, reinforcing the need for careful inspection of the lid margin, medial canthus, and possible canalicular involvement whenever orbital fracture patients present with periocular soft-tissue trauma (Suthar &amp; Modi, 2021). At the same time, Asiri and Aldowah demonstrated that subconjunctival haemorrhage and oedema are among the commonest findings even in many non-severe isolated fractures, so their value lies in combination with other abnormalities rather than in isolation (Asiri &amp; Aldowah, 2023).</w:t>
      </w:r>
    </w:p>
    <w:p w:rsidR="00000000" w:rsidDel="00000000" w:rsidP="00000000" w:rsidRDefault="00000000" w:rsidRPr="00000000" w14:paraId="0000002A">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The anterior segment examination should seek hyphema, corneal abrasion, irregular pupil, lens instability, shallow anterior chamber, and any sign of open-globe injury. Particular caution is needed when there is severe pain, reduced vision, peaked pupil, extensive subconjunctival haemorrhage that obscures sclera, or markedly low intraocular pressure. In such cases, globe rupture must remain a live possibility even if the fracture itself seems uncomplicated on CT (Terrill et al., 2020; Zhong et al., 2022).</w:t>
      </w:r>
    </w:p>
    <w:p w:rsidR="00000000" w:rsidDel="00000000" w:rsidP="00000000" w:rsidRDefault="00000000" w:rsidRPr="00000000" w14:paraId="0000002B">
      <w:pPr>
        <w:pStyle w:val="Heading3"/>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6.6. Intraocular pressure, posterior segment, and bedside constraints</w:t>
      </w:r>
    </w:p>
    <w:p w:rsidR="00000000" w:rsidDel="00000000" w:rsidP="00000000" w:rsidRDefault="00000000" w:rsidRPr="00000000" w14:paraId="0000002C">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Intraocular pressure can be informative, especially when orbital compartment syndrome is suspected, but it should not be measured if open globe is a realistic concern. Raised pressure, tense orbit, proptosis, reduced vision, ophthalmoplegia, and an abnormal pupil in the correct clinical setting should prompt consideration of retrobulbar haemorrhage and urgent decompression pathways. Conversely, low pressure may support concern for globe rupture. Posterior segment assessment is often constrained by swelling, pain, and emergency logistics, but dilated fundus examination becomes important once the eye is stable enough to exclude retinal haemorrhage, commotio retinae, vitreous haemorrhage, and optic disc abnormalities (Boyette et al., 2015; Terrill et al., 2020). </w:t>
      </w:r>
    </w:p>
    <w:p w:rsidR="00000000" w:rsidDel="00000000" w:rsidP="00000000" w:rsidRDefault="00000000" w:rsidRPr="00000000" w14:paraId="0000002D">
      <w:pPr>
        <w:pStyle w:val="Heading2"/>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7. Imaging clues and fracture characteristics that modify risk</w:t>
      </w:r>
    </w:p>
    <w:p w:rsidR="00000000" w:rsidDel="00000000" w:rsidP="00000000" w:rsidRDefault="00000000" w:rsidRPr="00000000" w14:paraId="0000002E">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Computed tomography is essential for confirming the fracture and mapping entrapment, wall involvement, emphysema, haemorrhage, and posterior extension, but it is not a substitute for ophthalmic examination. That point is repeatedly supported by studies showing that examination findings outperform fracture morphology alone in predicting clinically important ocular injury. Nonetheless, imaging can refine risk. Rossin et al. found roof fracture to be independently associated with substantial ocular injury, and Salari et al. reported that the number of fractured walls, medial wall fracture, fracture size, emphysema, and retrobulbar haemorrhage contributed to prediction of substantial closed-globe injury (Rossin et al., 2021; Salari et al., 2024). More recently, Lopez Oliver et al. identified medial orbital wall fractures as associated with severe ocular and periocular injuries, especially when accompanied by visual disturbances or head injury (Lopez Oliver et al., 2025). </w:t>
      </w:r>
    </w:p>
    <w:p w:rsidR="00000000" w:rsidDel="00000000" w:rsidP="00000000" w:rsidRDefault="00000000" w:rsidRPr="00000000" w14:paraId="0000002F">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This body of evidence suggests a layered interpretation of CT. Roof fractures, medial wall involvement, multiwall fractures, retrobulbar haemorrhage, obvious entrapment, and posterior extension should lower the threshold for urgent ophthalmic review. By contrast, a small isolated floor fracture in a fully cooperative patient with normal acuity, normal pupils, and no visual complaints is a different risk category. The imaging findings matter, but most usefully when combined with bedside physiology rather than read in isolation. That principle also underpins the HOPE+CT algorithm, which improved specificity compared with clinical triage tools while maintaining full sensitivity in its derivation cohort (Sanchez et al., 2024). </w:t>
      </w:r>
    </w:p>
    <w:p w:rsidR="00000000" w:rsidDel="00000000" w:rsidP="00000000" w:rsidRDefault="00000000" w:rsidRPr="00000000" w14:paraId="00000030">
      <w:pPr>
        <w:pStyle w:val="Heading2"/>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8. Identifying patients at risk: synthesis of current evidence</w:t>
      </w:r>
    </w:p>
    <w:p w:rsidR="00000000" w:rsidDel="00000000" w:rsidP="00000000" w:rsidRDefault="00000000" w:rsidRPr="00000000" w14:paraId="00000031">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Across modern studies, a relatively coherent risk profile emerges. The most reproducible high-risk findings are reduced visual acuity, subjective visual decline, abnormal pupillary response or afferent pupillary defect, primary-gaze diplopia, ocular pain, inability to open the injured eye, conjunctival haemorrhage or chemosis, retrobulbar haemorrhage, and certain fracture patterns, especially roof or medial wall involvement (Chow et al., 2018; Richani et al., 2019; Rossin et al., 2021; Salari et al., 2024; Zhong et al., 2022). Importantly, these are not merely markers of “more trauma”; they are specifically linked to ocular pathology that changes management or urgency. </w:t>
      </w:r>
    </w:p>
    <w:p w:rsidR="00000000" w:rsidDel="00000000" w:rsidP="00000000" w:rsidRDefault="00000000" w:rsidRPr="00000000" w14:paraId="00000032">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The Rossin study is particularly influential because it translated bedside and radiological findings into a pragmatic algorithm. Their five risk features were blunt trauma with a foreign object, inability to count fingers, roof fracture, diplopia on primary gaze, and conjunctival haemorrhage or chemosis. This model was not meant to replace specialist judgement, but it demonstrated that a small number of variables capture much of the clinically relevant signal (Rossin et al., 2021). Richani et al. similarly showed that the presence of at least two predictive signs or symptoms could identify patients at greater risk of severe ocular injury, reinforcing that combinations of findings often outperform any single soft sign taken alone (Richani et al., 2019). </w:t>
      </w:r>
    </w:p>
    <w:p w:rsidR="00000000" w:rsidDel="00000000" w:rsidP="00000000" w:rsidRDefault="00000000" w:rsidRPr="00000000" w14:paraId="00000033">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Other studies sharpen different parts of the same picture. Chow et al. and Ho et al. converge on the primacy of acuity and pupil assessment in early evaluation (Chow et al., 2018; Ho et al., 2017). Zhong et al. broaden the symptom set by showing that blurry vision, ocular pain, and facial pain are meaningful warning signs, while Nassrallah et al. add afferent pupillary defect, anisocoria, fixed pupil, subjective decreased vision, and even symmetric motility limitation as risk markers in a Level I trauma-centre cohort (Nassrallah et al., 2024; Zhong et al., 2022). Lopez Oliver et al. strengthen concern about medial wall fractures and associated head injury, and Salari et al. suggest that predictive modelling incorporating both clinical and CT variables may outperform simpler regression-based approaches in future triage systems (Lopez Oliver et al., 2025; Salari et al., 2024). </w:t>
      </w:r>
    </w:p>
    <w:p w:rsidR="00000000" w:rsidDel="00000000" w:rsidP="00000000" w:rsidRDefault="00000000" w:rsidRPr="00000000" w14:paraId="00000034">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One should also recognise the limits of purely symptom-led reassurance. Rockafellow et al. concluded that routine ophthalmology consultation was not warranted in </w:t>
      </w:r>
      <w:r w:rsidDel="00000000" w:rsidR="00000000" w:rsidRPr="00000000">
        <w:rPr>
          <w:rFonts w:ascii="Times New Roman" w:cs="Times New Roman" w:eastAsia="Times New Roman" w:hAnsi="Times New Roman"/>
          <w:b w:val="0"/>
          <w:bCs w:val="0"/>
          <w:i w:val="1"/>
          <w:iCs w:val="1"/>
          <w:smallCaps w:val="0"/>
          <w:strike w:val="0"/>
          <w:color w:val="000000"/>
          <w:sz w:val="24"/>
          <w:szCs w:val="24"/>
          <w:u w:val="none"/>
          <w:shd w:fill="auto" w:val="clear"/>
          <w:vertAlign w:val="baseline"/>
          <w:rtl w:val="0"/>
        </w:rPr>
        <w:t xml:space="preserve">visually asymptomatic</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patients with orbital fractures requiring surgical repair, and their evidence-based protocol reduced unnecessary specialist review (Rockafellow et al., 2021). However, Etheridge et al. cautioned that asymptomatic patients who cannot reliably express symptoms remain an exception, and Theis et al. showed that recorded ocular injury rates are influenced by referral patterns, implying that protocol safety depends on the integrity of the initial screen (Etheridge et al., 2023; Theis et al., 2023). Thus, the best contemporary interpretation is not that asymptomatic isolated fractures never need urgent ophthalmology, but that symptom-negative, </w:t>
      </w:r>
      <w:r w:rsidDel="00000000" w:rsidR="00000000" w:rsidRPr="00000000">
        <w:rPr>
          <w:rFonts w:ascii="Times New Roman" w:cs="Times New Roman" w:eastAsia="Times New Roman" w:hAnsi="Times New Roman"/>
          <w:b w:val="0"/>
          <w:bCs w:val="0"/>
          <w:i w:val="1"/>
          <w:iCs w:val="1"/>
          <w:smallCaps w:val="0"/>
          <w:strike w:val="0"/>
          <w:color w:val="000000"/>
          <w:sz w:val="24"/>
          <w:szCs w:val="24"/>
          <w:u w:val="none"/>
          <w:shd w:fill="auto" w:val="clear"/>
          <w:vertAlign w:val="baseline"/>
          <w:rtl w:val="0"/>
        </w:rPr>
        <w:t xml:space="preserve">reliably examinable</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patients with normal visual function and no concerning CT or examination features represent a genuinely low-risk subgroup. </w:t>
      </w:r>
    </w:p>
    <w:p w:rsidR="00000000" w:rsidDel="00000000" w:rsidP="00000000" w:rsidRDefault="00000000" w:rsidRPr="00000000" w14:paraId="00000035">
      <w:pPr>
        <w:pStyle w:val="Heading2"/>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9. Triage and referral in clinical practice</w:t>
      </w:r>
    </w:p>
    <w:p w:rsidR="00000000" w:rsidDel="00000000" w:rsidP="00000000" w:rsidRDefault="00000000" w:rsidRPr="00000000" w14:paraId="00000036">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A practical triage model for isolated orbital fractures should begin with the assumption that every patient needs a minimum ophthalmic screen, but not every patient needs an emergency in-person ophthalmologist. The first tier should establish visual acuity, pupillary responses, ocular alignment and motility, gross visual fields if possible, external inspection, and whether open globe or orbital compartment syndrome is suspected. If acuity is reduced beyond expectation, pupils are abnormal, primary-gaze diplopia is present, there is marked pain with eye movement, eyelid laceration, dense chemosis or subconjunctival haemorrhage, proptosis, retrobulbar haemorrhage on CT, medial or roof fracture with concerning symptoms, or the patient cannot provide a reliable visual history, urgent ophthalmic evaluation is justified. This synthesis is consistent across the principal contemporary studies and is also conceptually aligned with the HOPE and HOPE+CT triage tools (Rossin et al., 2021; Sanchez et al., 2024). </w:t>
      </w:r>
    </w:p>
    <w:p w:rsidR="00000000" w:rsidDel="00000000" w:rsidP="00000000" w:rsidRDefault="00000000" w:rsidRPr="00000000" w14:paraId="00000037">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For patients who are alert, cooperative, visually asymptomatic, have normal acuity and pupils, no concerning anterior segment signs, and reassuring imaging, the literature supports a more selective pathway with expedited outpatient ophthalmic follow-up rather than mandatory emergency consultation. That conclusion is supported by Mellema et al., Ho et al., and Rockafellow et al., though all implicitly depend on the quality of the initial screen (Ho et al., 2017; Mellema et al., 2009; Rockafellow et al., 2021). In practice, this means protocols should prioritise training emergency and facial trauma teams in a small number of high-yield ophthalmic tests rather than relying on fracture diagnosis alone. </w:t>
      </w:r>
    </w:p>
    <w:p w:rsidR="00000000" w:rsidDel="00000000" w:rsidP="00000000" w:rsidRDefault="00000000" w:rsidRPr="00000000" w14:paraId="00000038">
      <w:pPr>
        <w:pStyle w:val="Heading2"/>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10. Special situations</w:t>
      </w:r>
    </w:p>
    <w:p w:rsidR="00000000" w:rsidDel="00000000" w:rsidP="00000000" w:rsidRDefault="00000000" w:rsidRPr="00000000" w14:paraId="00000039">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Several scenarios deserve special attention because standard triage logic is less reliable. Children may have trapdoor fractures with entrapment and oculocardiac symptoms despite relatively subtle soft tissue signs. Elderly patients may present after falls with limited history, ocular comorbidity, or anticoagulation. Intoxicated, sedated, cognitively impaired, or intubated patients cannot be safely labelled “asymptomatic”. Patients with severe swelling preventing lid opening, or with baseline poor vision in the fellow eye, also require more cautious interpretation. In these groups, inability to complete the core examination should itself elevate concern rather than defer it (Boyette et al., 2015; Etheridge et al., 2023; Rockafellow et al., 2021). </w:t>
      </w:r>
    </w:p>
    <w:p w:rsidR="00000000" w:rsidDel="00000000" w:rsidP="00000000" w:rsidRDefault="00000000" w:rsidRPr="00000000" w14:paraId="0000003A">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A second special circumstance is delayed presentation. Not all clinically relevant pathology is immediate. Corneal exposure, traumatic iritis, retinal findings, persistent diplopia, and late enophthalmos may become clearer after oedema recedes. Therefore, even low-risk patients should receive explicit return precautions for worsening vision, increasing pain, new diplopia, nausea with gaze, flashes, floaters, or progressive proptosis. Selective urgent triage is defensible only when coupled with reliable follow-up and good safety-netting (Boyette et al., 2015; Theis et al., 2023). </w:t>
      </w:r>
    </w:p>
    <w:p w:rsidR="00000000" w:rsidDel="00000000" w:rsidP="00000000" w:rsidRDefault="00000000" w:rsidRPr="00000000" w14:paraId="0000003B">
      <w:pPr>
        <w:pStyle w:val="Heading2"/>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11. Conclusions</w:t>
      </w:r>
    </w:p>
    <w:p w:rsidR="00000000" w:rsidDel="00000000" w:rsidP="00000000" w:rsidRDefault="00000000" w:rsidRPr="00000000" w14:paraId="0000003C">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Isolated orbital fractures should not be assessed as purely bony injuries. Their safe management depends on early identification of the minority of patients with substantial ocular pathology hidden within a much larger population of relatively minor trauma. The literature now provides a coherent basis for risk stratification. Visual acuity and pupillary responses are the most important core tests. Primary-gaze diplopia, ocular pain, inability to open the eye, conjunctival haemorrhage or chemosis, eyelid laceration, retrobulbar haemorrhage, and selected fracture patterns further increase concern. A reliable, symptom-free patient with normal vision, normal pupils, and reassuring examination findings is genuinely lower risk and may not require routine emergency ophthalmology consultation. However, symptom-based reassurance is unsafe when the history is unreliable or the examination is incomplete. The best contemporary approach is therefore a structured ophthalmic screen integrated with targeted CT interpretation and supported by explicit referral thresholds.</w:t>
      </w:r>
    </w:p>
    <w:p w:rsidR="00000000" w:rsidDel="00000000" w:rsidP="00000000" w:rsidRDefault="00000000" w:rsidRPr="00000000" w14:paraId="0000003D">
      <w:pPr>
        <w:pStyle w:val="Heading2"/>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12. Limitations</w:t>
      </w:r>
    </w:p>
    <w:p w:rsidR="00000000" w:rsidDel="00000000" w:rsidP="00000000" w:rsidRDefault="00000000" w:rsidRPr="00000000" w14:paraId="0000003E">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This review is narrative rather than </w:t>
      </w:r>
      <w:r w:rsidDel="00000000" w:rsidR="00000000" w:rsidRPr="00000000">
        <w:rPr>
          <w:rFonts w:ascii="Times New Roman" w:cs="Times New Roman" w:eastAsia="Times New Roman" w:hAnsi="Times New Roman"/>
          <w:b w:val="0"/>
          <w:bCs w:val="0"/>
          <w:i w:val="0"/>
          <w:iCs w:val="0"/>
          <w:smallCaps w:val="0"/>
          <w:strike w:val="0"/>
          <w:color w:val="ff0000"/>
          <w:sz w:val="24"/>
          <w:szCs w:val="24"/>
          <w:u w:val="none"/>
          <w:shd w:fill="auto" w:val="clear"/>
          <w:vertAlign w:val="baseline"/>
          <w:rtl w:val="0"/>
        </w:rPr>
        <w:t xml:space="preserve">meta-analytic</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and therefore cannot provide pooled effect sizes. The underlying literature is also heterogeneous in case definition, injury severity classification, inclusion of isolated versus mixed fracture populations, and referral practices, all of which complicate direct comparison. Some newer studies are retrospective and single-centre, which may limit generalisability. In addition, the term “isolated orbital fracture” is not used uniformly across studies, so reported incidence and risk estimates should be interpreted with attention to cohort composition and local service pathways.</w:t>
      </w:r>
    </w:p>
    <w:p w:rsidR="00000000" w:rsidDel="00000000" w:rsidP="00000000" w:rsidRDefault="00000000" w:rsidRPr="00000000" w14:paraId="0000003F">
      <w:pPr>
        <w:pStyle w:val="Heading2"/>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References</w:t>
      </w:r>
    </w:p>
    <w:p w:rsidR="00000000" w:rsidDel="00000000" w:rsidP="00000000" w:rsidRDefault="00000000" w:rsidRPr="00000000" w14:paraId="00000040">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Asiri, M., &amp; Aldowah, O. (2023). Ocular findings in patients with orbital fractures: A 1-year prospective study in a tertiary center. </w:t>
      </w:r>
      <w:r w:rsidDel="00000000" w:rsidR="00000000" w:rsidRPr="00000000">
        <w:rPr>
          <w:rFonts w:ascii="Times New Roman" w:cs="Times New Roman" w:eastAsia="Times New Roman" w:hAnsi="Times New Roman"/>
          <w:b w:val="0"/>
          <w:bCs w:val="0"/>
          <w:i w:val="1"/>
          <w:iCs w:val="1"/>
          <w:smallCaps w:val="0"/>
          <w:strike w:val="0"/>
          <w:color w:val="000000"/>
          <w:sz w:val="24"/>
          <w:szCs w:val="24"/>
          <w:u w:val="none"/>
          <w:shd w:fill="auto" w:val="clear"/>
          <w:vertAlign w:val="baseline"/>
          <w:rtl w:val="0"/>
        </w:rPr>
        <w:t xml:space="preserve">Medicina, 59</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(6), 1091. </w:t>
      </w:r>
      <w:hyperlink r:id="rId6">
        <w:r w:rsidDel="00000000" w:rsidR="00000000" w:rsidRPr="00000000">
          <w:rPr>
            <w:rFonts w:ascii="Times New Roman" w:cs="Times New Roman" w:eastAsia="Times New Roman" w:hAnsi="Times New Roman"/>
            <w:b w:val="0"/>
            <w:bCs w:val="0"/>
            <w:i w:val="0"/>
            <w:iCs w:val="0"/>
            <w:smallCaps w:val="0"/>
            <w:strike w:val="0"/>
            <w:color w:val="0000ff"/>
            <w:sz w:val="24"/>
            <w:szCs w:val="24"/>
            <w:u w:val="single"/>
            <w:shd w:fill="auto" w:val="clear"/>
            <w:vertAlign w:val="baseline"/>
            <w:rtl w:val="0"/>
          </w:rPr>
          <w:t xml:space="preserve">https://doi.org/10.3390/medicina59061091</w:t>
        </w:r>
      </w:hyperlink>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041">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Boyette, J. R., Pemberton, J. D., &amp; Bonilla-Velez, J. (2015). Management of orbital fractures: Challenges and solutions. </w:t>
      </w:r>
      <w:r w:rsidDel="00000000" w:rsidR="00000000" w:rsidRPr="00000000">
        <w:rPr>
          <w:rFonts w:ascii="Times New Roman" w:cs="Times New Roman" w:eastAsia="Times New Roman" w:hAnsi="Times New Roman"/>
          <w:b w:val="0"/>
          <w:bCs w:val="0"/>
          <w:i w:val="1"/>
          <w:iCs w:val="1"/>
          <w:smallCaps w:val="0"/>
          <w:strike w:val="0"/>
          <w:color w:val="000000"/>
          <w:sz w:val="24"/>
          <w:szCs w:val="24"/>
          <w:u w:val="none"/>
          <w:shd w:fill="auto" w:val="clear"/>
          <w:vertAlign w:val="baseline"/>
          <w:rtl w:val="0"/>
        </w:rPr>
        <w:t xml:space="preserve">Clinical Ophthalmology, 9</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2127–2137. </w:t>
      </w:r>
      <w:hyperlink r:id="rId7">
        <w:r w:rsidDel="00000000" w:rsidR="00000000" w:rsidRPr="00000000">
          <w:rPr>
            <w:rFonts w:ascii="Times New Roman" w:cs="Times New Roman" w:eastAsia="Times New Roman" w:hAnsi="Times New Roman"/>
            <w:b w:val="0"/>
            <w:bCs w:val="0"/>
            <w:i w:val="0"/>
            <w:iCs w:val="0"/>
            <w:smallCaps w:val="0"/>
            <w:strike w:val="0"/>
            <w:color w:val="0000ff"/>
            <w:sz w:val="24"/>
            <w:szCs w:val="24"/>
            <w:u w:val="single"/>
            <w:shd w:fill="auto" w:val="clear"/>
            <w:vertAlign w:val="baseline"/>
            <w:rtl w:val="0"/>
          </w:rPr>
          <w:t xml:space="preserve">https://doi.org/10.2147/OPTH.S80463</w:t>
        </w:r>
      </w:hyperlink>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042">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Chow, J., Parthasarathi, K., Mehanna, P., &amp; Whist, E. (2018). Primary assessment of the patient with orbital fractures should include pupillary response and visual acuity changes to detect occult major ocular injuries. </w:t>
      </w:r>
      <w:r w:rsidDel="00000000" w:rsidR="00000000" w:rsidRPr="00000000">
        <w:rPr>
          <w:rFonts w:ascii="Times New Roman" w:cs="Times New Roman" w:eastAsia="Times New Roman" w:hAnsi="Times New Roman"/>
          <w:b w:val="0"/>
          <w:bCs w:val="0"/>
          <w:i w:val="1"/>
          <w:iCs w:val="1"/>
          <w:smallCaps w:val="0"/>
          <w:strike w:val="0"/>
          <w:color w:val="000000"/>
          <w:sz w:val="24"/>
          <w:szCs w:val="24"/>
          <w:u w:val="none"/>
          <w:shd w:fill="auto" w:val="clear"/>
          <w:vertAlign w:val="baseline"/>
          <w:rtl w:val="0"/>
        </w:rPr>
        <w:t xml:space="preserve">Journal of Oral and Maxillofacial Surgery, 76</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(11), 2370–2375. </w:t>
      </w:r>
      <w:hyperlink r:id="rId8">
        <w:r w:rsidDel="00000000" w:rsidR="00000000" w:rsidRPr="00000000">
          <w:rPr>
            <w:rFonts w:ascii="Times New Roman" w:cs="Times New Roman" w:eastAsia="Times New Roman" w:hAnsi="Times New Roman"/>
            <w:b w:val="0"/>
            <w:bCs w:val="0"/>
            <w:i w:val="0"/>
            <w:iCs w:val="0"/>
            <w:smallCaps w:val="0"/>
            <w:strike w:val="0"/>
            <w:color w:val="0000ff"/>
            <w:sz w:val="24"/>
            <w:szCs w:val="24"/>
            <w:u w:val="single"/>
            <w:shd w:fill="auto" w:val="clear"/>
            <w:vertAlign w:val="baseline"/>
            <w:rtl w:val="0"/>
          </w:rPr>
          <w:t xml:space="preserve">https://doi.org/10.1016/j.joms.2018.04.024</w:t>
        </w:r>
      </w:hyperlink>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043">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Etheridge, T., Brintz, B. J., Jensen, M. S., Peralta, E., Ayesha, A., Jebaraj, A., &amp; Marx, D. P. (2023). Incidence and severity of asymptomatic ocular injury in adult and pediatric orbital fractures. </w:t>
      </w:r>
      <w:r w:rsidDel="00000000" w:rsidR="00000000" w:rsidRPr="00000000">
        <w:rPr>
          <w:rFonts w:ascii="Times New Roman" w:cs="Times New Roman" w:eastAsia="Times New Roman" w:hAnsi="Times New Roman"/>
          <w:b w:val="0"/>
          <w:bCs w:val="0"/>
          <w:i w:val="1"/>
          <w:iCs w:val="1"/>
          <w:smallCaps w:val="0"/>
          <w:strike w:val="0"/>
          <w:color w:val="000000"/>
          <w:sz w:val="24"/>
          <w:szCs w:val="24"/>
          <w:u w:val="none"/>
          <w:shd w:fill="auto" w:val="clear"/>
          <w:vertAlign w:val="baseline"/>
          <w:rtl w:val="0"/>
        </w:rPr>
        <w:t xml:space="preserve">Orbit, 42</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(3), 273–278. </w:t>
      </w:r>
      <w:hyperlink r:id="rId9">
        <w:r w:rsidDel="00000000" w:rsidR="00000000" w:rsidRPr="00000000">
          <w:rPr>
            <w:rFonts w:ascii="Times New Roman" w:cs="Times New Roman" w:eastAsia="Times New Roman" w:hAnsi="Times New Roman"/>
            <w:b w:val="0"/>
            <w:bCs w:val="0"/>
            <w:i w:val="0"/>
            <w:iCs w:val="0"/>
            <w:smallCaps w:val="0"/>
            <w:strike w:val="0"/>
            <w:color w:val="0000ff"/>
            <w:sz w:val="24"/>
            <w:szCs w:val="24"/>
            <w:u w:val="single"/>
            <w:shd w:fill="auto" w:val="clear"/>
            <w:vertAlign w:val="baseline"/>
            <w:rtl w:val="0"/>
          </w:rPr>
          <w:t xml:space="preserve">https://doi.org/10.1080/01676830.2022.2095648</w:t>
        </w:r>
      </w:hyperlink>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044">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Ho, T. Q., Jupiter, D., Tsai, J. H., &amp; Czerwinski, M. (2017). The incidence of ocular injuries in isolated orbital fractures. </w:t>
      </w:r>
      <w:r w:rsidDel="00000000" w:rsidR="00000000" w:rsidRPr="00000000">
        <w:rPr>
          <w:rFonts w:ascii="Times New Roman" w:cs="Times New Roman" w:eastAsia="Times New Roman" w:hAnsi="Times New Roman"/>
          <w:b w:val="0"/>
          <w:bCs w:val="0"/>
          <w:i w:val="1"/>
          <w:iCs w:val="1"/>
          <w:smallCaps w:val="0"/>
          <w:strike w:val="0"/>
          <w:color w:val="000000"/>
          <w:sz w:val="24"/>
          <w:szCs w:val="24"/>
          <w:u w:val="none"/>
          <w:shd w:fill="auto" w:val="clear"/>
          <w:vertAlign w:val="baseline"/>
          <w:rtl w:val="0"/>
        </w:rPr>
        <w:t xml:space="preserve">Annals of Plastic Surgery, 78</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(1), 59–61. </w:t>
      </w:r>
      <w:hyperlink r:id="rId10">
        <w:r w:rsidDel="00000000" w:rsidR="00000000" w:rsidRPr="00000000">
          <w:rPr>
            <w:rFonts w:ascii="Times New Roman" w:cs="Times New Roman" w:eastAsia="Times New Roman" w:hAnsi="Times New Roman"/>
            <w:b w:val="0"/>
            <w:bCs w:val="0"/>
            <w:i w:val="0"/>
            <w:iCs w:val="0"/>
            <w:smallCaps w:val="0"/>
            <w:strike w:val="0"/>
            <w:color w:val="0000ff"/>
            <w:sz w:val="24"/>
            <w:szCs w:val="24"/>
            <w:u w:val="single"/>
            <w:shd w:fill="auto" w:val="clear"/>
            <w:vertAlign w:val="baseline"/>
            <w:rtl w:val="0"/>
          </w:rPr>
          <w:t xml:space="preserve">https://doi.org/10.1097/SAP.0000000000000748</w:t>
        </w:r>
      </w:hyperlink>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045">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Iftikhar, M., Canner, J. K., Hall, L., Ahmad, M., Srikumaran, D., &amp; Woreta, F. A. (2021). Characteristics of orbital floor fractures in the United States from 2006 to 2017. </w:t>
      </w:r>
      <w:r w:rsidDel="00000000" w:rsidR="00000000" w:rsidRPr="00000000">
        <w:rPr>
          <w:rFonts w:ascii="Times New Roman" w:cs="Times New Roman" w:eastAsia="Times New Roman" w:hAnsi="Times New Roman"/>
          <w:b w:val="0"/>
          <w:bCs w:val="0"/>
          <w:i w:val="1"/>
          <w:iCs w:val="1"/>
          <w:smallCaps w:val="0"/>
          <w:strike w:val="0"/>
          <w:color w:val="000000"/>
          <w:sz w:val="24"/>
          <w:szCs w:val="24"/>
          <w:u w:val="none"/>
          <w:shd w:fill="auto" w:val="clear"/>
          <w:vertAlign w:val="baseline"/>
          <w:rtl w:val="0"/>
        </w:rPr>
        <w:t xml:space="preserve">Ophthalmology, 128</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(3), 463–470. </w:t>
      </w:r>
      <w:hyperlink r:id="rId11">
        <w:r w:rsidDel="00000000" w:rsidR="00000000" w:rsidRPr="00000000">
          <w:rPr>
            <w:rFonts w:ascii="Times New Roman" w:cs="Times New Roman" w:eastAsia="Times New Roman" w:hAnsi="Times New Roman"/>
            <w:b w:val="0"/>
            <w:bCs w:val="0"/>
            <w:i w:val="0"/>
            <w:iCs w:val="0"/>
            <w:smallCaps w:val="0"/>
            <w:strike w:val="0"/>
            <w:color w:val="0000ff"/>
            <w:sz w:val="24"/>
            <w:szCs w:val="24"/>
            <w:u w:val="single"/>
            <w:shd w:fill="auto" w:val="clear"/>
            <w:vertAlign w:val="baseline"/>
            <w:rtl w:val="0"/>
          </w:rPr>
          <w:t xml:space="preserve">https://doi.org/10.1016/j.ophtha.2020.06.065</w:t>
        </w:r>
      </w:hyperlink>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046">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Lopez Oliver, D., Gernandt, S., Aymon, R., &amp; Scolozzi, P. (2025). Are orbital fracture location, visual disturbances, and head injury associated with severe ocular and periocular injuries? A retrospective cohort study. </w:t>
      </w:r>
      <w:r w:rsidDel="00000000" w:rsidR="00000000" w:rsidRPr="00000000">
        <w:rPr>
          <w:rFonts w:ascii="Times New Roman" w:cs="Times New Roman" w:eastAsia="Times New Roman" w:hAnsi="Times New Roman"/>
          <w:b w:val="0"/>
          <w:bCs w:val="0"/>
          <w:i w:val="1"/>
          <w:iCs w:val="1"/>
          <w:smallCaps w:val="0"/>
          <w:strike w:val="0"/>
          <w:color w:val="000000"/>
          <w:sz w:val="24"/>
          <w:szCs w:val="24"/>
          <w:u w:val="none"/>
          <w:shd w:fill="auto" w:val="clear"/>
          <w:vertAlign w:val="baseline"/>
          <w:rtl w:val="0"/>
        </w:rPr>
        <w:t xml:space="preserve">Journal of Oral and Maxillofacial Surgery, 83</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(6), 700–710. </w:t>
      </w:r>
      <w:hyperlink r:id="rId12">
        <w:r w:rsidDel="00000000" w:rsidR="00000000" w:rsidRPr="00000000">
          <w:rPr>
            <w:rFonts w:ascii="Times New Roman" w:cs="Times New Roman" w:eastAsia="Times New Roman" w:hAnsi="Times New Roman"/>
            <w:b w:val="0"/>
            <w:bCs w:val="0"/>
            <w:i w:val="0"/>
            <w:iCs w:val="0"/>
            <w:smallCaps w:val="0"/>
            <w:strike w:val="0"/>
            <w:color w:val="0000ff"/>
            <w:sz w:val="24"/>
            <w:szCs w:val="24"/>
            <w:u w:val="single"/>
            <w:shd w:fill="auto" w:val="clear"/>
            <w:vertAlign w:val="baseline"/>
            <w:rtl w:val="0"/>
          </w:rPr>
          <w:t xml:space="preserve">https://doi.org/10.1016/j.joms.2025.03.012</w:t>
        </w:r>
      </w:hyperlink>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047">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Magarakis, M., Mundinger, G. S., Kelamis, J. A., Dorafshar, A. H., Bojovic, B., &amp; Rodriguez, E. D. (2012). Ocular injury, visual impairment, and blindness associated with facial fractures: A systematic literature review. </w:t>
      </w:r>
      <w:r w:rsidDel="00000000" w:rsidR="00000000" w:rsidRPr="00000000">
        <w:rPr>
          <w:rFonts w:ascii="Times New Roman" w:cs="Times New Roman" w:eastAsia="Times New Roman" w:hAnsi="Times New Roman"/>
          <w:b w:val="0"/>
          <w:bCs w:val="0"/>
          <w:i w:val="1"/>
          <w:iCs w:val="1"/>
          <w:smallCaps w:val="0"/>
          <w:strike w:val="0"/>
          <w:color w:val="000000"/>
          <w:sz w:val="24"/>
          <w:szCs w:val="24"/>
          <w:u w:val="none"/>
          <w:shd w:fill="auto" w:val="clear"/>
          <w:vertAlign w:val="baseline"/>
          <w:rtl w:val="0"/>
        </w:rPr>
        <w:t xml:space="preserve">Plastic and Reconstructive Surgery, 129</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(1), 227–233. </w:t>
      </w:r>
      <w:hyperlink r:id="rId13">
        <w:r w:rsidDel="00000000" w:rsidR="00000000" w:rsidRPr="00000000">
          <w:rPr>
            <w:rFonts w:ascii="Times New Roman" w:cs="Times New Roman" w:eastAsia="Times New Roman" w:hAnsi="Times New Roman"/>
            <w:b w:val="0"/>
            <w:bCs w:val="0"/>
            <w:i w:val="0"/>
            <w:iCs w:val="0"/>
            <w:smallCaps w:val="0"/>
            <w:strike w:val="0"/>
            <w:color w:val="0000ff"/>
            <w:sz w:val="24"/>
            <w:szCs w:val="24"/>
            <w:u w:val="single"/>
            <w:shd w:fill="auto" w:val="clear"/>
            <w:vertAlign w:val="baseline"/>
            <w:rtl w:val="0"/>
          </w:rPr>
          <w:t xml:space="preserve">https://doi.org/10.1097/PRS.0b013e3182362a6d</w:t>
        </w:r>
      </w:hyperlink>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048">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Mellema, P. A., Dewan, M. A., Lee, M. S., Smith, S. D., &amp; Harrison, A. R. (2009). Incidence of ocular injury in visually asymptomatic orbital fractures. </w:t>
      </w:r>
      <w:r w:rsidDel="00000000" w:rsidR="00000000" w:rsidRPr="00000000">
        <w:rPr>
          <w:rFonts w:ascii="Times New Roman" w:cs="Times New Roman" w:eastAsia="Times New Roman" w:hAnsi="Times New Roman"/>
          <w:b w:val="0"/>
          <w:bCs w:val="0"/>
          <w:i w:val="1"/>
          <w:iCs w:val="1"/>
          <w:smallCaps w:val="0"/>
          <w:strike w:val="0"/>
          <w:color w:val="000000"/>
          <w:sz w:val="24"/>
          <w:szCs w:val="24"/>
          <w:u w:val="none"/>
          <w:shd w:fill="auto" w:val="clear"/>
          <w:vertAlign w:val="baseline"/>
          <w:rtl w:val="0"/>
        </w:rPr>
        <w:t xml:space="preserve">Ophthalmic Plastic and Reconstructive Surgery, 25</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(4), 306–308. </w:t>
      </w:r>
      <w:hyperlink r:id="rId14">
        <w:r w:rsidDel="00000000" w:rsidR="00000000" w:rsidRPr="00000000">
          <w:rPr>
            <w:rFonts w:ascii="Times New Roman" w:cs="Times New Roman" w:eastAsia="Times New Roman" w:hAnsi="Times New Roman"/>
            <w:b w:val="0"/>
            <w:bCs w:val="0"/>
            <w:i w:val="0"/>
            <w:iCs w:val="0"/>
            <w:smallCaps w:val="0"/>
            <w:strike w:val="0"/>
            <w:color w:val="0000ff"/>
            <w:sz w:val="24"/>
            <w:szCs w:val="24"/>
            <w:u w:val="single"/>
            <w:shd w:fill="auto" w:val="clear"/>
            <w:vertAlign w:val="baseline"/>
            <w:rtl w:val="0"/>
          </w:rPr>
          <w:t xml:space="preserve">https://doi.org/10.1097/IOP.0b013e3181aa9a73</w:t>
        </w:r>
      </w:hyperlink>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049">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Nassrallah, G., Dhillon, J., Gaffar, J., Kondoff, M., Ross, M., &amp; Deschênes, J. (2024). Incidence of ophthalmologic pathology and associated risk factors in orbital fractures at a level I trauma centre. </w:t>
      </w:r>
      <w:r w:rsidDel="00000000" w:rsidR="00000000" w:rsidRPr="00000000">
        <w:rPr>
          <w:rFonts w:ascii="Times New Roman" w:cs="Times New Roman" w:eastAsia="Times New Roman" w:hAnsi="Times New Roman"/>
          <w:b w:val="0"/>
          <w:bCs w:val="0"/>
          <w:i w:val="1"/>
          <w:iCs w:val="1"/>
          <w:smallCaps w:val="0"/>
          <w:strike w:val="0"/>
          <w:color w:val="000000"/>
          <w:sz w:val="24"/>
          <w:szCs w:val="24"/>
          <w:u w:val="none"/>
          <w:shd w:fill="auto" w:val="clear"/>
          <w:vertAlign w:val="baseline"/>
          <w:rtl w:val="0"/>
        </w:rPr>
        <w:t xml:space="preserve">Canadian Journal of Ophthalmology, 59</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(3), 187–193. </w:t>
      </w:r>
      <w:hyperlink r:id="rId15">
        <w:r w:rsidDel="00000000" w:rsidR="00000000" w:rsidRPr="00000000">
          <w:rPr>
            <w:rFonts w:ascii="Times New Roman" w:cs="Times New Roman" w:eastAsia="Times New Roman" w:hAnsi="Times New Roman"/>
            <w:b w:val="0"/>
            <w:bCs w:val="0"/>
            <w:i w:val="0"/>
            <w:iCs w:val="0"/>
            <w:smallCaps w:val="0"/>
            <w:strike w:val="0"/>
            <w:color w:val="0000ff"/>
            <w:sz w:val="24"/>
            <w:szCs w:val="24"/>
            <w:u w:val="single"/>
            <w:shd w:fill="auto" w:val="clear"/>
            <w:vertAlign w:val="baseline"/>
            <w:rtl w:val="0"/>
          </w:rPr>
          <w:t xml:space="preserve">https://doi.org/10.1016/j.jcjo.2023.03.007</w:t>
        </w:r>
      </w:hyperlink>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04A">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Richani, K., Do, T. H., Merritt, H. A., Pfeiffer, M. L., Chuang, A. Z., &amp; Phillips, M. E. (2019). Screening criteria for detecting severe ocular injuries in the setting of orbital fractures. </w:t>
      </w:r>
      <w:r w:rsidDel="00000000" w:rsidR="00000000" w:rsidRPr="00000000">
        <w:rPr>
          <w:rFonts w:ascii="Times New Roman" w:cs="Times New Roman" w:eastAsia="Times New Roman" w:hAnsi="Times New Roman"/>
          <w:b w:val="0"/>
          <w:bCs w:val="0"/>
          <w:i w:val="1"/>
          <w:iCs w:val="1"/>
          <w:smallCaps w:val="0"/>
          <w:strike w:val="0"/>
          <w:color w:val="000000"/>
          <w:sz w:val="24"/>
          <w:szCs w:val="24"/>
          <w:u w:val="none"/>
          <w:shd w:fill="auto" w:val="clear"/>
          <w:vertAlign w:val="baseline"/>
          <w:rtl w:val="0"/>
        </w:rPr>
        <w:t xml:space="preserve">Ophthalmic Plastic and Reconstructive Surgery, 35</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(6), 609–614. </w:t>
      </w:r>
      <w:hyperlink r:id="rId16">
        <w:r w:rsidDel="00000000" w:rsidR="00000000" w:rsidRPr="00000000">
          <w:rPr>
            <w:rFonts w:ascii="Times New Roman" w:cs="Times New Roman" w:eastAsia="Times New Roman" w:hAnsi="Times New Roman"/>
            <w:b w:val="0"/>
            <w:bCs w:val="0"/>
            <w:i w:val="0"/>
            <w:iCs w:val="0"/>
            <w:smallCaps w:val="0"/>
            <w:strike w:val="0"/>
            <w:color w:val="0000ff"/>
            <w:sz w:val="24"/>
            <w:szCs w:val="24"/>
            <w:u w:val="single"/>
            <w:shd w:fill="auto" w:val="clear"/>
            <w:vertAlign w:val="baseline"/>
            <w:rtl w:val="0"/>
          </w:rPr>
          <w:t xml:space="preserve">https://doi.org/10.1097/IOP.0000000000001422</w:t>
        </w:r>
      </w:hyperlink>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04B">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Rockafellow, A., Busby, E., WuDunn, D., Grover, S., &amp; Salman, S. O. (2021). Evidence-based protocol for ophthalmology consult for orbital fractures. </w:t>
      </w:r>
      <w:r w:rsidDel="00000000" w:rsidR="00000000" w:rsidRPr="00000000">
        <w:rPr>
          <w:rFonts w:ascii="Times New Roman" w:cs="Times New Roman" w:eastAsia="Times New Roman" w:hAnsi="Times New Roman"/>
          <w:b w:val="0"/>
          <w:bCs w:val="0"/>
          <w:i w:val="1"/>
          <w:iCs w:val="1"/>
          <w:smallCaps w:val="0"/>
          <w:strike w:val="0"/>
          <w:color w:val="000000"/>
          <w:sz w:val="24"/>
          <w:szCs w:val="24"/>
          <w:u w:val="none"/>
          <w:shd w:fill="auto" w:val="clear"/>
          <w:vertAlign w:val="baseline"/>
          <w:rtl w:val="0"/>
        </w:rPr>
        <w:t xml:space="preserve">Journal of Oral and Maxillofacial Surgery, 79</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(7), 1507–1513. </w:t>
      </w:r>
      <w:hyperlink r:id="rId17">
        <w:r w:rsidDel="00000000" w:rsidR="00000000" w:rsidRPr="00000000">
          <w:rPr>
            <w:rFonts w:ascii="Times New Roman" w:cs="Times New Roman" w:eastAsia="Times New Roman" w:hAnsi="Times New Roman"/>
            <w:b w:val="0"/>
            <w:bCs w:val="0"/>
            <w:i w:val="0"/>
            <w:iCs w:val="0"/>
            <w:smallCaps w:val="0"/>
            <w:strike w:val="0"/>
            <w:color w:val="0000ff"/>
            <w:sz w:val="24"/>
            <w:szCs w:val="24"/>
            <w:u w:val="single"/>
            <w:shd w:fill="auto" w:val="clear"/>
            <w:vertAlign w:val="baseline"/>
            <w:rtl w:val="0"/>
          </w:rPr>
          <w:t xml:space="preserve">https://doi.org/10.1016/j.joms.2021.02.026</w:t>
        </w:r>
      </w:hyperlink>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04C">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Rossin, E. J., Szypko, C., Giese, I., Hall, N., Gardiner, M. F., &amp; Lorch, A. (2021). Factors associated with increased risk of serious ocular injury in the setting of orbital fracture. </w:t>
      </w:r>
      <w:r w:rsidDel="00000000" w:rsidR="00000000" w:rsidRPr="00000000">
        <w:rPr>
          <w:rFonts w:ascii="Times New Roman" w:cs="Times New Roman" w:eastAsia="Times New Roman" w:hAnsi="Times New Roman"/>
          <w:b w:val="0"/>
          <w:bCs w:val="0"/>
          <w:i w:val="1"/>
          <w:iCs w:val="1"/>
          <w:smallCaps w:val="0"/>
          <w:strike w:val="0"/>
          <w:color w:val="000000"/>
          <w:sz w:val="24"/>
          <w:szCs w:val="24"/>
          <w:u w:val="none"/>
          <w:shd w:fill="auto" w:val="clear"/>
          <w:vertAlign w:val="baseline"/>
          <w:rtl w:val="0"/>
        </w:rPr>
        <w:t xml:space="preserve">JAMA Ophthalmology, 139</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(1), 77–83. </w:t>
      </w:r>
      <w:hyperlink r:id="rId18">
        <w:r w:rsidDel="00000000" w:rsidR="00000000" w:rsidRPr="00000000">
          <w:rPr>
            <w:rFonts w:ascii="Times New Roman" w:cs="Times New Roman" w:eastAsia="Times New Roman" w:hAnsi="Times New Roman"/>
            <w:b w:val="0"/>
            <w:bCs w:val="0"/>
            <w:i w:val="0"/>
            <w:iCs w:val="0"/>
            <w:smallCaps w:val="0"/>
            <w:strike w:val="0"/>
            <w:color w:val="0000ff"/>
            <w:sz w:val="24"/>
            <w:szCs w:val="24"/>
            <w:u w:val="single"/>
            <w:shd w:fill="auto" w:val="clear"/>
            <w:vertAlign w:val="baseline"/>
            <w:rtl w:val="0"/>
          </w:rPr>
          <w:t xml:space="preserve">https://doi.org/10.1001/jamaophthalmol.2020.5108</w:t>
        </w:r>
      </w:hyperlink>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04D">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Salari, F., Rafizadeh, S. M., Fakhredin, H., Rajabi, M. T., Yaseri, M., Hosseini, F., Fekrazad, R., &amp; Salari, B. (2024). Prediction of substantial closed-globe injuries in orbital wall fractures. </w:t>
      </w:r>
      <w:r w:rsidDel="00000000" w:rsidR="00000000" w:rsidRPr="00000000">
        <w:rPr>
          <w:rFonts w:ascii="Times New Roman" w:cs="Times New Roman" w:eastAsia="Times New Roman" w:hAnsi="Times New Roman"/>
          <w:b w:val="0"/>
          <w:bCs w:val="0"/>
          <w:i w:val="1"/>
          <w:iCs w:val="1"/>
          <w:smallCaps w:val="0"/>
          <w:strike w:val="0"/>
          <w:color w:val="000000"/>
          <w:sz w:val="24"/>
          <w:szCs w:val="24"/>
          <w:u w:val="none"/>
          <w:shd w:fill="auto" w:val="clear"/>
          <w:vertAlign w:val="baseline"/>
          <w:rtl w:val="0"/>
        </w:rPr>
        <w:t xml:space="preserve">International Ophthalmology, 44</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219. </w:t>
      </w:r>
      <w:hyperlink r:id="rId19">
        <w:r w:rsidDel="00000000" w:rsidR="00000000" w:rsidRPr="00000000">
          <w:rPr>
            <w:rFonts w:ascii="Times New Roman" w:cs="Times New Roman" w:eastAsia="Times New Roman" w:hAnsi="Times New Roman"/>
            <w:b w:val="0"/>
            <w:bCs w:val="0"/>
            <w:i w:val="0"/>
            <w:iCs w:val="0"/>
            <w:smallCaps w:val="0"/>
            <w:strike w:val="0"/>
            <w:color w:val="0000ff"/>
            <w:sz w:val="24"/>
            <w:szCs w:val="24"/>
            <w:u w:val="single"/>
            <w:shd w:fill="auto" w:val="clear"/>
            <w:vertAlign w:val="baseline"/>
            <w:rtl w:val="0"/>
          </w:rPr>
          <w:t xml:space="preserve">https://doi.org/10.1007/s10792-024-03113-w</w:t>
        </w:r>
      </w:hyperlink>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04E">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Sanchez, P. H., Shriver, E. M., Strampe, M. R., Diel, R. J., Pham, C. M., Carter, K. D., Kemp, P. S., &amp; Field, M. G. (2024). Retrospective optimization of the Hawkeye Orbital Fracture Prioritization and Evaluation algorithms for triaging ophthalmic care. </w:t>
      </w:r>
      <w:r w:rsidDel="00000000" w:rsidR="00000000" w:rsidRPr="00000000">
        <w:rPr>
          <w:rFonts w:ascii="Times New Roman" w:cs="Times New Roman" w:eastAsia="Times New Roman" w:hAnsi="Times New Roman"/>
          <w:b w:val="0"/>
          <w:bCs w:val="0"/>
          <w:i w:val="1"/>
          <w:iCs w:val="1"/>
          <w:smallCaps w:val="0"/>
          <w:strike w:val="0"/>
          <w:color w:val="000000"/>
          <w:sz w:val="24"/>
          <w:szCs w:val="24"/>
          <w:u w:val="none"/>
          <w:shd w:fill="auto" w:val="clear"/>
          <w:vertAlign w:val="baseline"/>
          <w:rtl w:val="0"/>
        </w:rPr>
        <w:t xml:space="preserve">Ophthalmology Science, 4</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(3), 100447. </w:t>
      </w:r>
      <w:hyperlink r:id="rId20">
        <w:r w:rsidDel="00000000" w:rsidR="00000000" w:rsidRPr="00000000">
          <w:rPr>
            <w:rFonts w:ascii="Times New Roman" w:cs="Times New Roman" w:eastAsia="Times New Roman" w:hAnsi="Times New Roman"/>
            <w:b w:val="0"/>
            <w:bCs w:val="0"/>
            <w:i w:val="0"/>
            <w:iCs w:val="0"/>
            <w:smallCaps w:val="0"/>
            <w:strike w:val="0"/>
            <w:color w:val="0000ff"/>
            <w:sz w:val="24"/>
            <w:szCs w:val="24"/>
            <w:u w:val="single"/>
            <w:shd w:fill="auto" w:val="clear"/>
            <w:vertAlign w:val="baseline"/>
            <w:rtl w:val="0"/>
          </w:rPr>
          <w:t xml:space="preserve">https://doi.org/10.1016/j.xops.2023.100447</w:t>
        </w:r>
      </w:hyperlink>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04F">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Suthar, A. H., &amp; Modi, K. A. (2021). Assessment and management of eyelid injury. </w:t>
      </w:r>
      <w:r w:rsidDel="00000000" w:rsidR="00000000" w:rsidRPr="00000000">
        <w:rPr>
          <w:rFonts w:ascii="Times New Roman" w:cs="Times New Roman" w:eastAsia="Times New Roman" w:hAnsi="Times New Roman"/>
          <w:b w:val="0"/>
          <w:bCs w:val="0"/>
          <w:i w:val="1"/>
          <w:iCs w:val="1"/>
          <w:smallCaps w:val="0"/>
          <w:strike w:val="0"/>
          <w:color w:val="000000"/>
          <w:sz w:val="24"/>
          <w:szCs w:val="24"/>
          <w:u w:val="none"/>
          <w:shd w:fill="auto" w:val="clear"/>
          <w:vertAlign w:val="baseline"/>
          <w:rtl w:val="0"/>
        </w:rPr>
        <w:t xml:space="preserve">Ophthalmology Research: An International Journal, 14</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(3), 18–22. </w:t>
      </w:r>
      <w:hyperlink r:id="rId21">
        <w:r w:rsidDel="00000000" w:rsidR="00000000" w:rsidRPr="00000000">
          <w:rPr>
            <w:rFonts w:ascii="Times New Roman" w:cs="Times New Roman" w:eastAsia="Times New Roman" w:hAnsi="Times New Roman"/>
            <w:b w:val="0"/>
            <w:bCs w:val="0"/>
            <w:i w:val="0"/>
            <w:iCs w:val="0"/>
            <w:smallCaps w:val="0"/>
            <w:strike w:val="0"/>
            <w:color w:val="0000ff"/>
            <w:sz w:val="24"/>
            <w:szCs w:val="24"/>
            <w:u w:val="single"/>
            <w:shd w:fill="auto" w:val="clear"/>
            <w:vertAlign w:val="baseline"/>
            <w:rtl w:val="0"/>
          </w:rPr>
          <w:t xml:space="preserve">https://doi.org/10.9734/or/2021/v14i330194</w:t>
        </w:r>
      </w:hyperlink>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050">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Terrill, S. B., You, H., Eiseman, H., &amp; Rauser, M. E. (2020). Review of ocular injuries in patients with orbital wall fractures: A 5-year retrospective analysis. </w:t>
      </w:r>
      <w:r w:rsidDel="00000000" w:rsidR="00000000" w:rsidRPr="00000000">
        <w:rPr>
          <w:rFonts w:ascii="Times New Roman" w:cs="Times New Roman" w:eastAsia="Times New Roman" w:hAnsi="Times New Roman"/>
          <w:b w:val="0"/>
          <w:bCs w:val="0"/>
          <w:i w:val="1"/>
          <w:iCs w:val="1"/>
          <w:smallCaps w:val="0"/>
          <w:strike w:val="0"/>
          <w:color w:val="000000"/>
          <w:sz w:val="24"/>
          <w:szCs w:val="24"/>
          <w:u w:val="none"/>
          <w:shd w:fill="auto" w:val="clear"/>
          <w:vertAlign w:val="baseline"/>
          <w:rtl w:val="0"/>
        </w:rPr>
        <w:t xml:space="preserve">Clinical Ophthalmology, 14</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2837–2842. </w:t>
      </w:r>
      <w:hyperlink r:id="rId22">
        <w:r w:rsidDel="00000000" w:rsidR="00000000" w:rsidRPr="00000000">
          <w:rPr>
            <w:rFonts w:ascii="Times New Roman" w:cs="Times New Roman" w:eastAsia="Times New Roman" w:hAnsi="Times New Roman"/>
            <w:b w:val="0"/>
            <w:bCs w:val="0"/>
            <w:i w:val="0"/>
            <w:iCs w:val="0"/>
            <w:smallCaps w:val="0"/>
            <w:strike w:val="0"/>
            <w:color w:val="0000ff"/>
            <w:sz w:val="24"/>
            <w:szCs w:val="24"/>
            <w:u w:val="single"/>
            <w:shd w:fill="auto" w:val="clear"/>
            <w:vertAlign w:val="baseline"/>
            <w:rtl w:val="0"/>
          </w:rPr>
          <w:t xml:space="preserve">https://doi.org/10.2147/OPTH.S274567</w:t>
        </w:r>
      </w:hyperlink>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051">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Theis, N. J., Narsinh, P., Newlands, S., Erasmus, J., &amp; Stack, R. (2023). Orbital fractures and concurrent ocular injury in a New Zealand tertiary centre. </w:t>
      </w:r>
      <w:r w:rsidDel="00000000" w:rsidR="00000000" w:rsidRPr="00000000">
        <w:rPr>
          <w:rFonts w:ascii="Times New Roman" w:cs="Times New Roman" w:eastAsia="Times New Roman" w:hAnsi="Times New Roman"/>
          <w:b w:val="0"/>
          <w:bCs w:val="0"/>
          <w:i w:val="1"/>
          <w:iCs w:val="1"/>
          <w:smallCaps w:val="0"/>
          <w:strike w:val="0"/>
          <w:color w:val="000000"/>
          <w:sz w:val="24"/>
          <w:szCs w:val="24"/>
          <w:u w:val="none"/>
          <w:shd w:fill="auto" w:val="clear"/>
          <w:vertAlign w:val="baseline"/>
          <w:rtl w:val="0"/>
        </w:rPr>
        <w:t xml:space="preserve">Frontiers in Ophthalmology, 3</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1305528. </w:t>
      </w:r>
      <w:hyperlink r:id="rId23">
        <w:r w:rsidDel="00000000" w:rsidR="00000000" w:rsidRPr="00000000">
          <w:rPr>
            <w:rFonts w:ascii="Times New Roman" w:cs="Times New Roman" w:eastAsia="Times New Roman" w:hAnsi="Times New Roman"/>
            <w:b w:val="0"/>
            <w:bCs w:val="0"/>
            <w:i w:val="0"/>
            <w:iCs w:val="0"/>
            <w:smallCaps w:val="0"/>
            <w:strike w:val="0"/>
            <w:color w:val="0000ff"/>
            <w:sz w:val="24"/>
            <w:szCs w:val="24"/>
            <w:u w:val="single"/>
            <w:shd w:fill="auto" w:val="clear"/>
            <w:vertAlign w:val="baseline"/>
            <w:rtl w:val="0"/>
          </w:rPr>
          <w:t xml:space="preserve">https://doi.org/10.3389/fopht.2023.1305528</w:t>
        </w:r>
      </w:hyperlink>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052">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Zhong, E., Chou, T. Y., Chaleff, A. J., Scofield-Kaplan, S. M., Perzia, B. M., Naqvi, J., &amp; Hou, W. (2022). Orbital fractures and risk factors for ocular injury. </w:t>
      </w:r>
      <w:r w:rsidDel="00000000" w:rsidR="00000000" w:rsidRPr="00000000">
        <w:rPr>
          <w:rFonts w:ascii="Times New Roman" w:cs="Times New Roman" w:eastAsia="Times New Roman" w:hAnsi="Times New Roman"/>
          <w:b w:val="0"/>
          <w:bCs w:val="0"/>
          <w:i w:val="1"/>
          <w:iCs w:val="1"/>
          <w:smallCaps w:val="0"/>
          <w:strike w:val="0"/>
          <w:color w:val="000000"/>
          <w:sz w:val="24"/>
          <w:szCs w:val="24"/>
          <w:u w:val="none"/>
          <w:shd w:fill="auto" w:val="clear"/>
          <w:vertAlign w:val="baseline"/>
          <w:rtl w:val="0"/>
        </w:rPr>
        <w:t xml:space="preserve">Clinical Ophthalmology, 16</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4153–4161. </w:t>
      </w:r>
      <w:hyperlink r:id="rId24">
        <w:r w:rsidDel="00000000" w:rsidR="00000000" w:rsidRPr="00000000">
          <w:rPr>
            <w:rFonts w:ascii="Times New Roman" w:cs="Times New Roman" w:eastAsia="Times New Roman" w:hAnsi="Times New Roman"/>
            <w:b w:val="0"/>
            <w:bCs w:val="0"/>
            <w:i w:val="0"/>
            <w:iCs w:val="0"/>
            <w:smallCaps w:val="0"/>
            <w:strike w:val="0"/>
            <w:color w:val="0000ff"/>
            <w:sz w:val="24"/>
            <w:szCs w:val="24"/>
            <w:u w:val="single"/>
            <w:shd w:fill="auto" w:val="clear"/>
            <w:vertAlign w:val="baseline"/>
            <w:rtl w:val="0"/>
          </w:rPr>
          <w:t xml:space="preserve">https://doi.org/10.2147/OPTH.S391175</w:t>
        </w:r>
      </w:hyperlink>
      <w:r w:rsidDel="00000000" w:rsidR="00000000" w:rsidRPr="00000000">
        <w:rPr>
          <w:rtl w:val="0"/>
        </w:rPr>
      </w:r>
    </w:p>
    <w:p w:rsidR="00000000" w:rsidDel="00000000" w:rsidP="00000000" w:rsidRDefault="00000000" w:rsidRPr="00000000" w14:paraId="00000053">
      <w:pPr>
        <w:rPr/>
      </w:pPr>
      <w:r w:rsidDel="00000000" w:rsidR="00000000" w:rsidRPr="00000000">
        <w:rPr>
          <w:rtl w:val="0"/>
        </w:rPr>
      </w:r>
    </w:p>
    <w:sectPr>
      <w:headerReference r:id="rId25" w:type="default"/>
      <w:headerReference r:id="rId26" w:type="first"/>
      <w:headerReference r:id="rId27" w:type="even"/>
      <w:footerReference r:id="rId28" w:type="default"/>
      <w:footerReference r:id="rId29" w:type="first"/>
      <w:footerReference r:id="rId30" w:type="even"/>
      <w:pgSz w:h="15840" w:w="12240" w:orient="portrait"/>
      <w:pgMar w:bottom="1152" w:top="1296"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Times New Roman"/>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57">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58">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ftr>
</file>

<file path=word/footer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59">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54">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ict>
        <v:shape id="PowerPlusWaterMarkObject3" style="position:absolute;width:592.85pt;height:66.9pt;rotation:315;z-index:-503316481;mso-position-horizontal-relative:margin;mso-position-horizontal:center;mso-position-vertical-relative:margin;mso-position-vertical:center;" fillcolor="#c0c0c0" stroked="f" type="#_x0000_t136">
          <v:fill angle="0" opacity="32768f"/>
          <v:textpath fitshape="t" string="UNDER PEER REVIEW" style="font-family:&amp;quot;Times New Roman&amp;quot;;font-size:1pt;"/>
        </v:shape>
      </w:pict>
    </w: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55">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ict>
        <v:shape id="PowerPlusWaterMarkObject1" style="position:absolute;width:592.85pt;height:66.9pt;rotation:315;z-index:-503316481;mso-position-horizontal-relative:margin;mso-position-horizontal:center;mso-position-vertical-relative:margin;mso-position-vertical:center;" fillcolor="#c0c0c0" stroked="f" type="#_x0000_t136">
          <v:fill angle="0" opacity="32768f"/>
          <v:textpath fitshape="t" string="UNDER PEER REVIEW" style="font-family:&amp;quot;Times New Roman&amp;quot;;font-size:1pt;"/>
        </v:shape>
      </w:pict>
    </w:r>
    <w:r w:rsidDel="00000000" w:rsidR="00000000" w:rsidRPr="00000000">
      <w:rPr>
        <w:rtl w:val="0"/>
      </w:rPr>
    </w:r>
  </w:p>
</w:hdr>
</file>

<file path=word/header3.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56">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ict>
        <v:shape id="PowerPlusWaterMarkObject2" style="position:absolute;width:592.85pt;height:66.9pt;rotation:315;z-index:-503316481;mso-position-horizontal-relative:margin;mso-position-horizontal:center;mso-position-vertical-relative:margin;mso-position-vertical:center;" fillcolor="#c0c0c0" stroked="f" type="#_x0000_t136">
          <v:fill angle="0" opacity="32768f"/>
          <v:textpath fitshape="t" string="UNDER PEER REVIEW" style="font-family:&amp;quot;Times New Roman&amp;quot;;font-size:1pt;"/>
        </v:shape>
      </w:pict>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
      </w:rPr>
    </w:rPrDefault>
    <w:pPrDefault>
      <w:pPr>
        <w:spacing w:after="120"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0" w:before="480" w:lineRule="auto"/>
    </w:pPr>
    <w:rPr>
      <w:rFonts w:ascii="Calibri" w:cs="Calibri" w:eastAsia="Calibri" w:hAnsi="Calibri"/>
      <w:b w:val="1"/>
      <w:bCs w:val="1"/>
      <w:color w:val="366091"/>
      <w:sz w:val="28"/>
      <w:szCs w:val="28"/>
    </w:rPr>
  </w:style>
  <w:style w:type="paragraph" w:styleId="Heading2">
    <w:name w:val="heading 2"/>
    <w:basedOn w:val="Normal"/>
    <w:next w:val="Normal"/>
    <w:pPr>
      <w:keepNext w:val="1"/>
      <w:keepLines w:val="1"/>
      <w:spacing w:after="0" w:before="200" w:lineRule="auto"/>
    </w:pPr>
    <w:rPr>
      <w:rFonts w:ascii="Calibri" w:cs="Calibri" w:eastAsia="Calibri" w:hAnsi="Calibri"/>
      <w:b w:val="1"/>
      <w:bCs w:val="1"/>
      <w:color w:val="4f81bd"/>
      <w:sz w:val="26"/>
      <w:szCs w:val="26"/>
    </w:rPr>
  </w:style>
  <w:style w:type="paragraph" w:styleId="Heading3">
    <w:name w:val="heading 3"/>
    <w:basedOn w:val="Normal"/>
    <w:next w:val="Normal"/>
    <w:pPr>
      <w:keepNext w:val="1"/>
      <w:keepLines w:val="1"/>
      <w:spacing w:after="0" w:before="200" w:lineRule="auto"/>
    </w:pPr>
    <w:rPr>
      <w:rFonts w:ascii="Calibri" w:cs="Calibri" w:eastAsia="Calibri" w:hAnsi="Calibri"/>
      <w:b w:val="1"/>
      <w:bCs w:val="1"/>
      <w:color w:val="4f81bd"/>
    </w:rPr>
  </w:style>
  <w:style w:type="paragraph" w:styleId="Heading4">
    <w:name w:val="heading 4"/>
    <w:basedOn w:val="Normal"/>
    <w:next w:val="Normal"/>
    <w:pPr>
      <w:keepNext w:val="1"/>
      <w:keepLines w:val="1"/>
      <w:spacing w:after="0" w:before="200" w:lineRule="auto"/>
    </w:pPr>
    <w:rPr>
      <w:rFonts w:ascii="Calibri" w:cs="Calibri" w:eastAsia="Calibri" w:hAnsi="Calibri"/>
      <w:b w:val="1"/>
      <w:bCs w:val="1"/>
      <w:i w:val="1"/>
      <w:iCs w:val="1"/>
      <w:color w:val="4f81bd"/>
    </w:rPr>
  </w:style>
  <w:style w:type="paragraph" w:styleId="Heading5">
    <w:name w:val="heading 5"/>
    <w:basedOn w:val="Normal"/>
    <w:next w:val="Normal"/>
    <w:pPr>
      <w:keepNext w:val="1"/>
      <w:keepLines w:val="1"/>
      <w:spacing w:after="0" w:before="200" w:lineRule="auto"/>
    </w:pPr>
    <w:rPr>
      <w:rFonts w:ascii="Calibri" w:cs="Calibri" w:eastAsia="Calibri" w:hAnsi="Calibri"/>
      <w:color w:val="243f61"/>
    </w:rPr>
  </w:style>
  <w:style w:type="paragraph" w:styleId="Heading6">
    <w:name w:val="heading 6"/>
    <w:basedOn w:val="Normal"/>
    <w:next w:val="Normal"/>
    <w:pPr>
      <w:keepNext w:val="1"/>
      <w:keepLines w:val="1"/>
      <w:spacing w:after="0" w:before="200" w:lineRule="auto"/>
    </w:pPr>
    <w:rPr>
      <w:rFonts w:ascii="Calibri" w:cs="Calibri" w:eastAsia="Calibri" w:hAnsi="Calibri"/>
      <w:i w:val="1"/>
      <w:iCs w:val="1"/>
      <w:color w:val="243f61"/>
    </w:rPr>
  </w:style>
  <w:style w:type="paragraph" w:styleId="Title">
    <w:name w:val="Title"/>
    <w:basedOn w:val="Normal"/>
    <w:next w:val="Normal"/>
    <w:pPr>
      <w:pBdr>
        <w:bottom w:color="4f81bd" w:space="4" w:sz="8" w:val="single"/>
      </w:pBdr>
      <w:spacing w:after="300" w:line="240" w:lineRule="auto"/>
    </w:pPr>
    <w:rPr>
      <w:rFonts w:ascii="Calibri" w:cs="Calibri" w:eastAsia="Calibri" w:hAnsi="Calibri"/>
      <w:color w:val="17365d"/>
      <w:sz w:val="52"/>
      <w:szCs w:val="52"/>
    </w:rPr>
  </w:style>
  <w:style w:type="paragraph" w:styleId="Subtitle">
    <w:name w:val="Subtitle"/>
    <w:basedOn w:val="Normal"/>
    <w:next w:val="Normal"/>
    <w:pPr/>
    <w:rPr>
      <w:rFonts w:ascii="Calibri" w:cs="Calibri" w:eastAsia="Calibri" w:hAnsi="Calibri"/>
      <w:i w:val="1"/>
      <w:iCs w:val="1"/>
      <w:color w:val="4f81bd"/>
    </w:rPr>
  </w:style>
</w:styles>
</file>

<file path=word/_rels/document.xml.rels><?xml version="1.0" encoding="UTF-8" standalone="yes"?><Relationships xmlns="http://schemas.openxmlformats.org/package/2006/relationships"><Relationship Id="rId20" Type="http://schemas.openxmlformats.org/officeDocument/2006/relationships/hyperlink" Target="https://doi.org/10.1016/j.xops.2023.100447" TargetMode="External"/><Relationship Id="rId22" Type="http://schemas.openxmlformats.org/officeDocument/2006/relationships/hyperlink" Target="https://doi.org/10.2147/OPTH.S274567" TargetMode="External"/><Relationship Id="rId21" Type="http://schemas.openxmlformats.org/officeDocument/2006/relationships/hyperlink" Target="https://doi.org/10.9734/or/2021/v14i330194?utm_source=chatgpt.com" TargetMode="External"/><Relationship Id="rId24" Type="http://schemas.openxmlformats.org/officeDocument/2006/relationships/hyperlink" Target="https://doi.org/10.2147/OPTH.S391175" TargetMode="External"/><Relationship Id="rId23" Type="http://schemas.openxmlformats.org/officeDocument/2006/relationships/hyperlink" Target="https://doi.org/10.3389/fopht.2023.1305528"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doi.org/10.1080/01676830.2022.2095648" TargetMode="External"/><Relationship Id="rId26" Type="http://schemas.openxmlformats.org/officeDocument/2006/relationships/header" Target="header3.xml"/><Relationship Id="rId25" Type="http://schemas.openxmlformats.org/officeDocument/2006/relationships/header" Target="header2.xml"/><Relationship Id="rId28" Type="http://schemas.openxmlformats.org/officeDocument/2006/relationships/footer" Target="footer2.xml"/><Relationship Id="rId27" Type="http://schemas.openxmlformats.org/officeDocument/2006/relationships/header" Target="header1.xml"/><Relationship Id="rId5" Type="http://schemas.openxmlformats.org/officeDocument/2006/relationships/styles" Target="styles.xml"/><Relationship Id="rId6" Type="http://schemas.openxmlformats.org/officeDocument/2006/relationships/hyperlink" Target="https://doi.org/10.3390/medicina59061091" TargetMode="External"/><Relationship Id="rId29" Type="http://schemas.openxmlformats.org/officeDocument/2006/relationships/footer" Target="footer3.xml"/><Relationship Id="rId7" Type="http://schemas.openxmlformats.org/officeDocument/2006/relationships/hyperlink" Target="https://doi.org/10.2147/OPTH.S80463" TargetMode="External"/><Relationship Id="rId8" Type="http://schemas.openxmlformats.org/officeDocument/2006/relationships/hyperlink" Target="https://doi.org/10.1016/j.joms.2018.04.024" TargetMode="External"/><Relationship Id="rId30" Type="http://schemas.openxmlformats.org/officeDocument/2006/relationships/footer" Target="footer1.xml"/><Relationship Id="rId11" Type="http://schemas.openxmlformats.org/officeDocument/2006/relationships/hyperlink" Target="https://doi.org/10.1016/j.ophtha.2020.06.065" TargetMode="External"/><Relationship Id="rId10" Type="http://schemas.openxmlformats.org/officeDocument/2006/relationships/hyperlink" Target="https://doi.org/10.1097/SAP.0000000000000748" TargetMode="External"/><Relationship Id="rId13" Type="http://schemas.openxmlformats.org/officeDocument/2006/relationships/hyperlink" Target="https://doi.org/10.1097/PRS.0b013e3182362a6d" TargetMode="External"/><Relationship Id="rId12" Type="http://schemas.openxmlformats.org/officeDocument/2006/relationships/hyperlink" Target="https://doi.org/10.1016/j.joms.2025.03.012" TargetMode="External"/><Relationship Id="rId15" Type="http://schemas.openxmlformats.org/officeDocument/2006/relationships/hyperlink" Target="https://doi.org/10.1016/j.jcjo.2023.03.007" TargetMode="External"/><Relationship Id="rId14" Type="http://schemas.openxmlformats.org/officeDocument/2006/relationships/hyperlink" Target="https://doi.org/10.1097/IOP.0b013e3181aa9a73" TargetMode="External"/><Relationship Id="rId17" Type="http://schemas.openxmlformats.org/officeDocument/2006/relationships/hyperlink" Target="https://doi.org/10.1016/j.joms.2021.02.026" TargetMode="External"/><Relationship Id="rId16" Type="http://schemas.openxmlformats.org/officeDocument/2006/relationships/hyperlink" Target="https://doi.org/10.1097/IOP.0000000000001422" TargetMode="External"/><Relationship Id="rId19" Type="http://schemas.openxmlformats.org/officeDocument/2006/relationships/hyperlink" Target="https://doi.org/10.1007/s10792-024-03113-w" TargetMode="External"/><Relationship Id="rId18" Type="http://schemas.openxmlformats.org/officeDocument/2006/relationships/hyperlink" Target="https://doi.org/10.1001/jamaophthalmol.2020.5108"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