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9949" w14:textId="70305C44" w:rsidR="00C124A6" w:rsidRDefault="00F9041E" w:rsidP="0048771C">
      <w:pPr>
        <w:spacing w:line="360" w:lineRule="auto"/>
        <w:jc w:val="center"/>
        <w:rPr>
          <w:rFonts w:ascii="Times New Roman" w:hAnsi="Times New Roman" w:cs="Times New Roman"/>
          <w:b/>
          <w:bCs/>
          <w:sz w:val="24"/>
          <w:szCs w:val="24"/>
          <w:lang w:val="en-IN"/>
        </w:rPr>
      </w:pPr>
      <w:r>
        <w:rPr>
          <w:rFonts w:ascii="Times New Roman" w:hAnsi="Times New Roman" w:cs="Times New Roman"/>
          <w:b/>
          <w:bCs/>
          <w:sz w:val="24"/>
          <w:szCs w:val="24"/>
          <w:lang w:val="en-IN"/>
        </w:rPr>
        <w:t>DRUG RESISTANCE AGAINST ANTHELMINTICS IN ANIMALS</w:t>
      </w:r>
    </w:p>
    <w:p w14:paraId="4E569D05" w14:textId="77777777" w:rsidR="0004190F" w:rsidRDefault="0004190F" w:rsidP="0048771C">
      <w:pPr>
        <w:spacing w:line="360" w:lineRule="auto"/>
        <w:jc w:val="center"/>
        <w:rPr>
          <w:rFonts w:ascii="Times New Roman" w:hAnsi="Times New Roman" w:cs="Times New Roman"/>
          <w:b/>
          <w:bCs/>
          <w:sz w:val="24"/>
          <w:szCs w:val="24"/>
          <w:lang w:val="en-IN"/>
        </w:rPr>
      </w:pPr>
    </w:p>
    <w:p w14:paraId="5331FAE3" w14:textId="22200CBD" w:rsidR="0004190F" w:rsidRDefault="0004190F">
      <w:pPr>
        <w:spacing w:line="360" w:lineRule="auto"/>
        <w:rPr>
          <w:rFonts w:ascii="Times New Roman" w:hAnsi="Times New Roman" w:cs="Times New Roman"/>
          <w:b/>
          <w:bCs/>
          <w:sz w:val="24"/>
          <w:szCs w:val="24"/>
          <w:lang w:val="en-IN"/>
        </w:rPr>
      </w:pPr>
    </w:p>
    <w:p w14:paraId="42956AD4" w14:textId="77777777" w:rsidR="00CD6F07" w:rsidRDefault="00CD6F07">
      <w:pPr>
        <w:spacing w:line="360" w:lineRule="auto"/>
        <w:rPr>
          <w:rFonts w:ascii="Times New Roman" w:hAnsi="Times New Roman" w:cs="Times New Roman"/>
          <w:b/>
          <w:bCs/>
          <w:sz w:val="24"/>
          <w:szCs w:val="24"/>
          <w:lang w:val="en-IN"/>
        </w:rPr>
      </w:pPr>
    </w:p>
    <w:p w14:paraId="66124F9F" w14:textId="77777777" w:rsidR="00C124A6" w:rsidRDefault="00F9041E">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219DC094" w14:textId="77777777" w:rsidR="00C124A6" w:rsidRDefault="00F9041E">
      <w:pPr>
        <w:spacing w:line="360" w:lineRule="auto"/>
        <w:ind w:firstLine="720"/>
        <w:jc w:val="both"/>
        <w:rPr>
          <w:rFonts w:ascii="Times New Roman" w:hAnsi="Times New Roman" w:cs="Times New Roman"/>
          <w:b/>
          <w:bCs/>
          <w:sz w:val="24"/>
          <w:szCs w:val="24"/>
          <w:lang w:val="en-IN"/>
        </w:rPr>
      </w:pPr>
      <w:r>
        <w:rPr>
          <w:rFonts w:ascii="Times New Roman" w:eastAsia="SimSun" w:hAnsi="Times New Roman" w:cs="Times New Roman"/>
          <w:sz w:val="24"/>
          <w:szCs w:val="24"/>
        </w:rPr>
        <w:t>Helminths are a class of worms that pose a serious threat to animal health all over the world. Worldwide, parasite-caused infections reduce the productivity and well-being of livestock</w:t>
      </w:r>
      <w:r>
        <w:rPr>
          <w:rFonts w:ascii="Times New Roman" w:eastAsia="SimSun" w:hAnsi="Times New Roman" w:cs="Times New Roman"/>
          <w:sz w:val="24"/>
          <w:szCs w:val="24"/>
          <w:lang w:val="en-IN"/>
        </w:rPr>
        <w:t>.</w:t>
      </w:r>
      <w:r>
        <w:rPr>
          <w:rFonts w:ascii="Times New Roman" w:eastAsia="SimSun" w:hAnsi="Times New Roman" w:cs="Times New Roman"/>
          <w:sz w:val="24"/>
          <w:szCs w:val="24"/>
        </w:rPr>
        <w:t>The World Association for the Advancement of Veterinary Parasitology (WAAVP) raised awareness of this problem in 1992 by publishing techniques for identifying anthelmintic resistance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The most important factor influencing the rate at which AR develops is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 xml:space="preserve">the frequency of </w:t>
      </w:r>
      <w:r>
        <w:rPr>
          <w:rFonts w:ascii="Times New Roman" w:eastAsia="SimSun" w:hAnsi="Times New Roman" w:cs="Times New Roman"/>
          <w:sz w:val="24"/>
          <w:szCs w:val="24"/>
          <w:lang w:val="en-IN"/>
        </w:rPr>
        <w:t xml:space="preserve">treatment. </w:t>
      </w:r>
      <w:r>
        <w:rPr>
          <w:rFonts w:ascii="Times New Roman" w:eastAsia="SimSun" w:hAnsi="Times New Roman" w:cs="Times New Roman"/>
          <w:sz w:val="24"/>
          <w:szCs w:val="24"/>
        </w:rPr>
        <w:t>Several management techniques, including pasture management and refugia, are used to try to prevent parasite infection and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or maintain low infection pressure. These would lessen the need to use anthelmintics, which may help postpone the onset of AR</w:t>
      </w:r>
      <w:r>
        <w:rPr>
          <w:rFonts w:ascii="Times New Roman" w:eastAsia="SimSun" w:hAnsi="Times New Roman" w:cs="Times New Roman"/>
          <w:sz w:val="24"/>
          <w:szCs w:val="24"/>
          <w:lang w:val="en-IN"/>
        </w:rPr>
        <w:t>. This review article included the development of AR in animals, detection of AR and the management of AR.</w:t>
      </w:r>
    </w:p>
    <w:p w14:paraId="5DCE93AB" w14:textId="77777777" w:rsidR="00C124A6" w:rsidRDefault="00F9041E">
      <w:pPr>
        <w:spacing w:line="360" w:lineRule="auto"/>
        <w:rPr>
          <w:rFonts w:ascii="Times New Roman" w:hAnsi="Times New Roman" w:cs="Times New Roman"/>
          <w:bCs/>
          <w:sz w:val="24"/>
          <w:szCs w:val="24"/>
          <w:lang w:val="en-IN"/>
        </w:rPr>
      </w:pPr>
      <w:r>
        <w:rPr>
          <w:rFonts w:ascii="Times New Roman" w:hAnsi="Times New Roman" w:cs="Times New Roman"/>
          <w:b/>
          <w:bCs/>
          <w:sz w:val="24"/>
          <w:szCs w:val="24"/>
          <w:lang w:val="en-IN"/>
        </w:rPr>
        <w:t xml:space="preserve">Keywords: </w:t>
      </w:r>
      <w:proofErr w:type="spellStart"/>
      <w:r>
        <w:rPr>
          <w:rFonts w:ascii="Times New Roman" w:hAnsi="Times New Roman" w:cs="Times New Roman"/>
          <w:bCs/>
          <w:sz w:val="24"/>
          <w:szCs w:val="24"/>
          <w:lang w:val="en-IN"/>
        </w:rPr>
        <w:t>Anhelmintics</w:t>
      </w:r>
      <w:proofErr w:type="spellEnd"/>
      <w:r>
        <w:rPr>
          <w:rFonts w:ascii="Times New Roman" w:hAnsi="Times New Roman" w:cs="Times New Roman"/>
          <w:bCs/>
          <w:sz w:val="24"/>
          <w:szCs w:val="24"/>
          <w:lang w:val="en-IN"/>
        </w:rPr>
        <w:t>; Animals; Detection; Helminths; Management; Pets; Resistance</w:t>
      </w:r>
    </w:p>
    <w:p w14:paraId="2F597A41" w14:textId="77777777" w:rsidR="005E7C8C" w:rsidRPr="005E7C8C" w:rsidRDefault="005E7C8C" w:rsidP="005E7C8C">
      <w:pPr>
        <w:spacing w:line="360" w:lineRule="auto"/>
        <w:rPr>
          <w:rFonts w:ascii="Times New Roman" w:hAnsi="Times New Roman" w:cs="Times New Roman"/>
          <w:b/>
          <w:bCs/>
          <w:sz w:val="24"/>
          <w:szCs w:val="24"/>
          <w:highlight w:val="yellow"/>
        </w:rPr>
      </w:pPr>
      <w:r w:rsidRPr="005E7C8C">
        <w:rPr>
          <w:rFonts w:ascii="Times New Roman" w:hAnsi="Times New Roman" w:cs="Times New Roman"/>
          <w:b/>
          <w:bCs/>
          <w:sz w:val="24"/>
          <w:szCs w:val="24"/>
          <w:highlight w:val="yellow"/>
        </w:rPr>
        <w:t xml:space="preserve">Change punctuation </w:t>
      </w:r>
      <w:proofErr w:type="gramStart"/>
      <w:r w:rsidRPr="005E7C8C">
        <w:rPr>
          <w:rFonts w:ascii="Times New Roman" w:hAnsi="Times New Roman" w:cs="Times New Roman"/>
          <w:b/>
          <w:bCs/>
          <w:sz w:val="24"/>
          <w:szCs w:val="24"/>
          <w:highlight w:val="yellow"/>
        </w:rPr>
        <w:t>to ,</w:t>
      </w:r>
      <w:proofErr w:type="gramEnd"/>
      <w:r w:rsidRPr="005E7C8C">
        <w:rPr>
          <w:rFonts w:ascii="Times New Roman" w:hAnsi="Times New Roman" w:cs="Times New Roman"/>
          <w:b/>
          <w:bCs/>
          <w:sz w:val="24"/>
          <w:szCs w:val="24"/>
          <w:highlight w:val="yellow"/>
        </w:rPr>
        <w:t xml:space="preserve"> instead </w:t>
      </w:r>
      <w:proofErr w:type="gramStart"/>
      <w:r w:rsidRPr="005E7C8C">
        <w:rPr>
          <w:rFonts w:ascii="Times New Roman" w:hAnsi="Times New Roman" w:cs="Times New Roman"/>
          <w:b/>
          <w:bCs/>
          <w:sz w:val="24"/>
          <w:szCs w:val="24"/>
          <w:highlight w:val="yellow"/>
        </w:rPr>
        <w:t>of ;</w:t>
      </w:r>
      <w:proofErr w:type="gramEnd"/>
    </w:p>
    <w:p w14:paraId="16B3D347" w14:textId="77777777" w:rsidR="005E7C8C" w:rsidRPr="005E7C8C" w:rsidRDefault="005E7C8C" w:rsidP="005E7C8C">
      <w:pPr>
        <w:spacing w:line="360" w:lineRule="auto"/>
        <w:rPr>
          <w:rFonts w:ascii="Times New Roman" w:hAnsi="Times New Roman" w:cs="Times New Roman"/>
          <w:b/>
          <w:bCs/>
          <w:sz w:val="24"/>
          <w:szCs w:val="24"/>
        </w:rPr>
      </w:pPr>
      <w:r w:rsidRPr="005E7C8C">
        <w:rPr>
          <w:rFonts w:ascii="Times New Roman" w:hAnsi="Times New Roman" w:cs="Times New Roman"/>
          <w:b/>
          <w:bCs/>
          <w:sz w:val="24"/>
          <w:szCs w:val="24"/>
          <w:highlight w:val="yellow"/>
        </w:rPr>
        <w:t>Change et al to italic in the entire text</w:t>
      </w:r>
    </w:p>
    <w:p w14:paraId="3F097A93" w14:textId="77777777" w:rsidR="005E7C8C" w:rsidRDefault="005E7C8C">
      <w:pPr>
        <w:spacing w:line="360" w:lineRule="auto"/>
        <w:rPr>
          <w:rFonts w:ascii="Times New Roman" w:hAnsi="Times New Roman" w:cs="Times New Roman"/>
          <w:b/>
          <w:bCs/>
          <w:sz w:val="24"/>
          <w:szCs w:val="24"/>
          <w:lang w:val="en-IN"/>
        </w:rPr>
      </w:pPr>
    </w:p>
    <w:p w14:paraId="15E56C4E" w14:textId="77777777" w:rsidR="00C124A6" w:rsidRDefault="00F9041E">
      <w:pPr>
        <w:numPr>
          <w:ilvl w:val="0"/>
          <w:numId w:val="1"/>
        </w:num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INTRODUCTION</w:t>
      </w:r>
    </w:p>
    <w:p w14:paraId="44E8C603"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sz w:val="24"/>
          <w:szCs w:val="24"/>
        </w:rPr>
        <w:t>Helminths are a class of worms that pose a serious threat to animal health all over the world. Worldwide, parasite-caused infections reduce the productivity and well-being of livestock. The use of pharmaceutical anthelmintics, which can account for the single biggest portion of animal health spending in many nations, has been the mainstay of helminthiasis control</w:t>
      </w:r>
      <w:r>
        <w:rPr>
          <w:rFonts w:ascii="Times New Roman" w:eastAsia="SimSun" w:hAnsi="Times New Roman" w:cs="Times New Roman"/>
          <w:sz w:val="24"/>
          <w:szCs w:val="24"/>
          <w:lang w:val="en-IN"/>
        </w:rPr>
        <w:t xml:space="preserve"> </w:t>
      </w:r>
      <w:r>
        <w:rPr>
          <w:rFonts w:ascii="Times New Roman" w:eastAsia="SimSun" w:hAnsi="Times New Roman" w:cs="Times New Roman"/>
          <w:color w:val="000000" w:themeColor="text1"/>
          <w:sz w:val="24"/>
          <w:szCs w:val="24"/>
          <w:lang w:val="en-IN"/>
        </w:rPr>
        <w:t>(</w:t>
      </w:r>
      <w:proofErr w:type="spellStart"/>
      <w:r>
        <w:rPr>
          <w:rFonts w:ascii="Times New Roman" w:eastAsia="SimSun" w:hAnsi="Times New Roman" w:cs="Times New Roman"/>
          <w:color w:val="000000" w:themeColor="text1"/>
          <w:sz w:val="24"/>
          <w:szCs w:val="24"/>
          <w:shd w:val="clear" w:color="auto" w:fill="FFFFFF"/>
        </w:rPr>
        <w:t>Fissiha</w:t>
      </w:r>
      <w:proofErr w:type="spellEnd"/>
      <w:r>
        <w:rPr>
          <w:rFonts w:ascii="Times New Roman" w:eastAsia="SimSun" w:hAnsi="Times New Roman" w:cs="Times New Roman"/>
          <w:color w:val="000000" w:themeColor="text1"/>
          <w:sz w:val="24"/>
          <w:szCs w:val="24"/>
          <w:shd w:val="clear" w:color="auto" w:fill="FFFFFF"/>
          <w:lang w:val="en-IN"/>
        </w:rPr>
        <w:t xml:space="preserve"> and</w:t>
      </w:r>
      <w:r>
        <w:rPr>
          <w:rFonts w:ascii="Times New Roman" w:eastAsia="SimSun" w:hAnsi="Times New Roman" w:cs="Times New Roman"/>
          <w:color w:val="000000" w:themeColor="text1"/>
          <w:sz w:val="24"/>
          <w:szCs w:val="24"/>
          <w:shd w:val="clear" w:color="auto" w:fill="FFFFFF"/>
        </w:rPr>
        <w:t xml:space="preserve"> Kinde, 2021)</w:t>
      </w:r>
      <w:r>
        <w:rPr>
          <w:rFonts w:ascii="Times New Roman" w:eastAsia="SimSun" w:hAnsi="Times New Roman" w:cs="Times New Roman"/>
          <w:color w:val="000000" w:themeColor="text1"/>
          <w:sz w:val="24"/>
          <w:szCs w:val="24"/>
          <w:shd w:val="clear" w:color="auto" w:fill="FFFFFF"/>
          <w:lang w:val="en-IN"/>
        </w:rPr>
        <w:t>.</w:t>
      </w:r>
    </w:p>
    <w:p w14:paraId="7B4DBE6F"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Anthelmintic resistance (AR) has emerged shortly after the medicine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introduction to the market due to heavy and unintentional drug use. The World Association for the Advancement of Veterinary Parasitology (WAAVP) raised awareness of this problem in 1992 by publishing techniques for identifying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Nowadays; AR has grown to be a significant issue, particularly in sheep. Multiple medication resistance has led to the closure of sheep and goat farms in several nations, including South Africa, Australia, the United Kingdom, and New Zealand</w:t>
      </w:r>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Rebuma</w:t>
      </w:r>
      <w:proofErr w:type="spellEnd"/>
      <w:r>
        <w:rPr>
          <w:rFonts w:ascii="Times New Roman" w:eastAsia="SimSun" w:hAnsi="Times New Roman" w:cs="Times New Roman"/>
          <w:sz w:val="24"/>
          <w:szCs w:val="24"/>
          <w:shd w:val="clear" w:color="auto" w:fill="FFFFFF"/>
          <w:lang w:val="en-IN"/>
        </w:rPr>
        <w:t xml:space="preserve"> et al., 2023, </w:t>
      </w:r>
      <w:r>
        <w:rPr>
          <w:rFonts w:ascii="Times New Roman" w:eastAsia="SimSun" w:hAnsi="Times New Roman" w:cs="Times New Roman"/>
          <w:sz w:val="24"/>
          <w:szCs w:val="24"/>
          <w:shd w:val="clear" w:color="auto" w:fill="FFFFFF"/>
        </w:rPr>
        <w:t>Marsh</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Lakritz,</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2023)</w:t>
      </w:r>
      <w:r>
        <w:rPr>
          <w:rFonts w:ascii="Times New Roman" w:eastAsia="SimSun" w:hAnsi="Times New Roman" w:cs="Times New Roman"/>
          <w:color w:val="222222"/>
          <w:sz w:val="24"/>
          <w:szCs w:val="24"/>
          <w:shd w:val="clear" w:color="auto" w:fill="FFFFFF"/>
          <w:lang w:val="en-IN"/>
        </w:rPr>
        <w:t>.</w:t>
      </w:r>
    </w:p>
    <w:p w14:paraId="3D252EA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A lack of antiparasitic vaccinations necessitates anthelmintic medications and will likely continue to be the mainstay of treatment for helminth-caused infections. Because of the anthelmintics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 exceptional efficacy (more than 95% parasite elimination), broad spectrum nature, reasonable prices, and overall good safety margin, chemical control of parasites in animals has been incredibly successful during the past 50 years. Unfortunately, the widespread use of anthelmintic medications </w:t>
      </w:r>
      <w:r>
        <w:rPr>
          <w:rFonts w:ascii="Times New Roman" w:eastAsia="SimSun" w:hAnsi="Times New Roman" w:cs="Times New Roman"/>
          <w:sz w:val="24"/>
          <w:szCs w:val="24"/>
        </w:rPr>
        <w:lastRenderedPageBreak/>
        <w:t xml:space="preserve">has resulted in a severe and dramatic degree of AR, primarily in the gastrointestinal nematodes of cattle, sheep, goats, and horses. Animal health and productivity are under risk globally due to the growing prevalence of AR in livestock parasites. Benzimidazoles (BZs), </w:t>
      </w:r>
      <w:r>
        <w:rPr>
          <w:rFonts w:ascii="Times New Roman" w:eastAsia="SimSun" w:hAnsi="Times New Roman" w:cs="Times New Roman"/>
          <w:sz w:val="24"/>
          <w:szCs w:val="24"/>
          <w:lang w:val="en-IN"/>
        </w:rPr>
        <w:t>M</w:t>
      </w:r>
      <w:proofErr w:type="spellStart"/>
      <w:r>
        <w:rPr>
          <w:rFonts w:ascii="Times New Roman" w:eastAsia="SimSun" w:hAnsi="Times New Roman" w:cs="Times New Roman"/>
          <w:sz w:val="24"/>
          <w:szCs w:val="24"/>
        </w:rPr>
        <w:t>acrocyclic</w:t>
      </w:r>
      <w:proofErr w:type="spellEnd"/>
      <w:r>
        <w:rPr>
          <w:rFonts w:ascii="Times New Roman" w:eastAsia="SimSun" w:hAnsi="Times New Roman" w:cs="Times New Roman"/>
          <w:sz w:val="24"/>
          <w:szCs w:val="24"/>
        </w:rPr>
        <w:t xml:space="preserve"> lactones (MLs), and </w:t>
      </w:r>
      <w:r>
        <w:rPr>
          <w:rFonts w:ascii="Times New Roman" w:eastAsia="SimSun" w:hAnsi="Times New Roman" w:cs="Times New Roman"/>
          <w:sz w:val="24"/>
          <w:szCs w:val="24"/>
          <w:lang w:val="en-IN"/>
        </w:rPr>
        <w:t>C</w:t>
      </w:r>
      <w:proofErr w:type="spellStart"/>
      <w:r>
        <w:rPr>
          <w:rFonts w:ascii="Times New Roman" w:eastAsia="SimSun" w:hAnsi="Times New Roman" w:cs="Times New Roman"/>
          <w:sz w:val="24"/>
          <w:szCs w:val="24"/>
        </w:rPr>
        <w:t>holinergic</w:t>
      </w:r>
      <w:proofErr w:type="spellEnd"/>
      <w:r>
        <w:rPr>
          <w:rFonts w:ascii="Times New Roman" w:eastAsia="SimSun" w:hAnsi="Times New Roman" w:cs="Times New Roman"/>
          <w:sz w:val="24"/>
          <w:szCs w:val="24"/>
        </w:rPr>
        <w:t xml:space="preserve"> agonists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particularly levamisole (LEV) are the three kinds of anthelmintics that are currently most frequently employed in small ruminants. There have been reports of AR in every anthelmintic class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Ambaw</w:t>
      </w:r>
      <w:r>
        <w:rPr>
          <w:rFonts w:ascii="Times New Roman" w:eastAsia="SimSun" w:hAnsi="Times New Roman" w:cs="Times New Roman"/>
          <w:sz w:val="24"/>
          <w:szCs w:val="24"/>
          <w:shd w:val="clear" w:color="auto" w:fill="FFFFFF"/>
          <w:lang w:val="en-IN"/>
        </w:rPr>
        <w:t xml:space="preserve"> et al., 2025, </w:t>
      </w:r>
      <w:r>
        <w:rPr>
          <w:rFonts w:ascii="Times New Roman" w:eastAsia="SimSun" w:hAnsi="Times New Roman" w:cs="Times New Roman"/>
          <w:sz w:val="24"/>
          <w:szCs w:val="24"/>
          <w:shd w:val="clear" w:color="auto" w:fill="FFFFFF"/>
        </w:rPr>
        <w:t>Lamb</w:t>
      </w:r>
      <w:r>
        <w:rPr>
          <w:rFonts w:ascii="Times New Roman" w:eastAsia="SimSun" w:hAnsi="Times New Roman" w:cs="Times New Roman"/>
          <w:sz w:val="24"/>
          <w:szCs w:val="24"/>
          <w:shd w:val="clear" w:color="auto" w:fill="FFFFFF"/>
          <w:lang w:val="en-IN"/>
        </w:rPr>
        <w:t xml:space="preserve"> et al., 2017).</w:t>
      </w:r>
    </w:p>
    <w:p w14:paraId="6871FA2C" w14:textId="77777777" w:rsidR="00C124A6" w:rsidRDefault="00F9041E">
      <w:pPr>
        <w:spacing w:line="360" w:lineRule="auto"/>
        <w:jc w:val="both"/>
        <w:rPr>
          <w:rFonts w:ascii="Times New Roman" w:eastAsia="SimSun" w:hAnsi="Times New Roman" w:cs="Times New Roman"/>
          <w:sz w:val="24"/>
          <w:szCs w:val="24"/>
          <w:shd w:val="clear" w:color="auto" w:fill="FFFFFF"/>
          <w:lang w:val="en-IN"/>
        </w:rPr>
      </w:pPr>
      <w:r>
        <w:rPr>
          <w:rFonts w:ascii="Times New Roman" w:eastAsia="SimSun" w:hAnsi="Times New Roman" w:cs="Times New Roman"/>
          <w:sz w:val="24"/>
          <w:szCs w:val="24"/>
        </w:rPr>
        <w:t xml:space="preserve"> Numerous factors influence the development of AR, including the host, the parasite, the type of anthelmintic and how it is used, animal care, and environmental conditions. This increases the difficulty of creating preventative and controlling measures, which may differ depending on the methods used for animal production. Many factors contribute to the development of AR, including the difficulty of developing new anthelmintics and the difficulty of converting resistant strains to susceptible ones. Even while AR is occasionally on the rise and is becoming a significant problem as a result of the extensive use of anthelmintics, there are now no established viable alternative methods for controlling the helminthic infection</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Charlier</w:t>
      </w:r>
      <w:r>
        <w:rPr>
          <w:rFonts w:ascii="Times New Roman" w:eastAsia="SimSun" w:hAnsi="Times New Roman" w:cs="Times New Roman"/>
          <w:sz w:val="24"/>
          <w:szCs w:val="24"/>
          <w:shd w:val="clear" w:color="auto" w:fill="FFFFFF"/>
          <w:lang w:val="en-IN"/>
        </w:rPr>
        <w:t xml:space="preserve"> et al., 2022).</w:t>
      </w:r>
    </w:p>
    <w:p w14:paraId="19F4AF29"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Helminthic infections cause a serious health </w:t>
      </w:r>
      <w:r>
        <w:rPr>
          <w:rFonts w:ascii="Times New Roman" w:eastAsia="SimSun" w:hAnsi="Times New Roman" w:cs="Times New Roman"/>
          <w:sz w:val="24"/>
          <w:szCs w:val="24"/>
          <w:lang w:val="en-IN"/>
        </w:rPr>
        <w:t xml:space="preserve">concern </w:t>
      </w:r>
      <w:r>
        <w:rPr>
          <w:rFonts w:ascii="Times New Roman" w:eastAsia="SimSun" w:hAnsi="Times New Roman" w:cs="Times New Roman"/>
          <w:sz w:val="24"/>
          <w:szCs w:val="24"/>
        </w:rPr>
        <w:t>to dogs and cats, particularly in young animals. For this reason, it is important to treat and eradicate parasites strictly and strategically. Additionally, some of the most common intestinal helminths in dogs (</w:t>
      </w:r>
      <w:proofErr w:type="spellStart"/>
      <w:r>
        <w:rPr>
          <w:rFonts w:ascii="Times New Roman" w:eastAsia="SimSun" w:hAnsi="Times New Roman" w:cs="Times New Roman"/>
          <w:i/>
          <w:iCs/>
          <w:sz w:val="24"/>
          <w:szCs w:val="24"/>
        </w:rPr>
        <w:t>Toxocara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canis</w:t>
      </w:r>
      <w:proofErr w:type="spellEnd"/>
      <w:r>
        <w:rPr>
          <w:rFonts w:ascii="Times New Roman" w:eastAsia="SimSun" w:hAnsi="Times New Roman" w:cs="Times New Roman"/>
          <w:sz w:val="24"/>
          <w:szCs w:val="24"/>
        </w:rPr>
        <w:t xml:space="preserve">, hookworms, </w:t>
      </w:r>
      <w:r>
        <w:rPr>
          <w:rFonts w:ascii="Times New Roman" w:eastAsia="SimSun" w:hAnsi="Times New Roman" w:cs="Times New Roman"/>
          <w:i/>
          <w:iCs/>
          <w:sz w:val="24"/>
          <w:szCs w:val="24"/>
        </w:rPr>
        <w:t xml:space="preserve">Echinococcus </w:t>
      </w:r>
      <w:r>
        <w:rPr>
          <w:rFonts w:ascii="Times New Roman" w:eastAsia="SimSun" w:hAnsi="Times New Roman" w:cs="Times New Roman"/>
          <w:sz w:val="24"/>
          <w:szCs w:val="24"/>
        </w:rPr>
        <w:t>spp.) and cats (</w:t>
      </w:r>
      <w:proofErr w:type="spellStart"/>
      <w:r>
        <w:rPr>
          <w:rFonts w:ascii="Times New Roman" w:eastAsia="SimSun" w:hAnsi="Times New Roman" w:cs="Times New Roman"/>
          <w:i/>
          <w:iCs/>
          <w:sz w:val="24"/>
          <w:szCs w:val="24"/>
        </w:rPr>
        <w:t>Toxocara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cati</w:t>
      </w:r>
      <w:proofErr w:type="spellEnd"/>
      <w:r>
        <w:rPr>
          <w:rFonts w:ascii="Times New Roman" w:eastAsia="SimSun" w:hAnsi="Times New Roman" w:cs="Times New Roman"/>
          <w:sz w:val="24"/>
          <w:szCs w:val="24"/>
        </w:rPr>
        <w:t xml:space="preserve">, hookworms) pose significant zoonotic risks and can even arise from older, asymptomatic infected pets. The most crucial element of a methodical and successful prevention of clinical </w:t>
      </w:r>
      <w:proofErr w:type="spellStart"/>
      <w:r>
        <w:rPr>
          <w:rFonts w:ascii="Times New Roman" w:eastAsia="SimSun" w:hAnsi="Times New Roman" w:cs="Times New Roman"/>
          <w:sz w:val="24"/>
          <w:szCs w:val="24"/>
        </w:rPr>
        <w:t>helminthoses</w:t>
      </w:r>
      <w:proofErr w:type="spellEnd"/>
      <w:r>
        <w:rPr>
          <w:rFonts w:ascii="Times New Roman" w:eastAsia="SimSun" w:hAnsi="Times New Roman" w:cs="Times New Roman"/>
          <w:sz w:val="24"/>
          <w:szCs w:val="24"/>
        </w:rPr>
        <w:t xml:space="preserve"> is the use of anthelmintic treatments, similar to in livestock</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Ridwan</w:t>
      </w:r>
      <w:r>
        <w:rPr>
          <w:rFonts w:ascii="Times New Roman" w:eastAsia="SimSun" w:hAnsi="Times New Roman" w:cs="Times New Roman"/>
          <w:sz w:val="24"/>
          <w:szCs w:val="24"/>
          <w:shd w:val="clear" w:color="auto" w:fill="FFFFFF"/>
          <w:lang w:val="en-IN"/>
        </w:rPr>
        <w:t xml:space="preserve"> et al., 2023).</w:t>
      </w:r>
    </w:p>
    <w:p w14:paraId="47EDDCA3" w14:textId="77777777" w:rsidR="00C124A6" w:rsidRDefault="00F9041E">
      <w:pPr>
        <w:spacing w:line="360" w:lineRule="auto"/>
        <w:jc w:val="both"/>
        <w:rPr>
          <w:rFonts w:ascii="Times New Roman" w:eastAsia="SimSun" w:hAnsi="Times New Roman" w:cs="Times New Roman"/>
          <w:sz w:val="24"/>
          <w:szCs w:val="24"/>
          <w:shd w:val="clear" w:color="auto" w:fill="FFFFFF"/>
          <w:lang w:val="en-IN"/>
        </w:rPr>
      </w:pPr>
      <w:r>
        <w:rPr>
          <w:rFonts w:ascii="Times New Roman" w:eastAsia="SimSun" w:hAnsi="Times New Roman" w:cs="Times New Roman"/>
          <w:sz w:val="24"/>
          <w:szCs w:val="24"/>
        </w:rPr>
        <w:t xml:space="preserve">Twenty years ago, </w:t>
      </w:r>
      <w:r>
        <w:rPr>
          <w:rFonts w:ascii="Times New Roman" w:eastAsia="SimSun" w:hAnsi="Times New Roman" w:cs="Times New Roman"/>
          <w:sz w:val="24"/>
          <w:szCs w:val="24"/>
          <w:lang w:val="en-IN"/>
        </w:rPr>
        <w:t xml:space="preserve">scientists </w:t>
      </w:r>
      <w:r>
        <w:rPr>
          <w:rFonts w:ascii="Times New Roman" w:eastAsia="SimSun" w:hAnsi="Times New Roman" w:cs="Times New Roman"/>
          <w:sz w:val="24"/>
          <w:szCs w:val="24"/>
        </w:rPr>
        <w:t>raised awareness of the possibility of drug resistance developing in intestinal helminths of dogs and cats, especially nematodes. They were worried that a shift from sporadic treatments that targeted specific parasites to frequent, metaphylactic use of broad-spectrum anthelmintic combinations could foster the emergence of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von Samson-</w:t>
      </w:r>
      <w:proofErr w:type="spellStart"/>
      <w:r>
        <w:rPr>
          <w:rFonts w:ascii="Times New Roman" w:eastAsia="SimSun" w:hAnsi="Times New Roman" w:cs="Times New Roman"/>
          <w:sz w:val="24"/>
          <w:szCs w:val="24"/>
          <w:shd w:val="clear" w:color="auto" w:fill="FFFFFF"/>
        </w:rPr>
        <w:t>Himmelstjerna</w:t>
      </w:r>
      <w:proofErr w:type="spellEnd"/>
      <w:r>
        <w:rPr>
          <w:rFonts w:ascii="Times New Roman" w:eastAsia="SimSun" w:hAnsi="Times New Roman" w:cs="Times New Roman"/>
          <w:sz w:val="24"/>
          <w:szCs w:val="24"/>
          <w:shd w:val="clear" w:color="auto" w:fill="FFFFFF"/>
          <w:lang w:val="en-IN"/>
        </w:rPr>
        <w:t xml:space="preserve"> et al., 2021).</w:t>
      </w:r>
    </w:p>
    <w:p w14:paraId="1BF94EF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In certain parts of the world, there is confirmation that intestinal worms of dogs have acquired AR. The canine hookworm</w:t>
      </w:r>
      <w:r>
        <w:rPr>
          <w:rFonts w:ascii="Times New Roman" w:eastAsia="SimSun" w:hAnsi="Times New Roman" w:cs="Times New Roman"/>
          <w:i/>
          <w:iCs/>
          <w:sz w:val="24"/>
          <w:szCs w:val="24"/>
        </w:rPr>
        <w:t xml:space="preserve"> Ancylostoma caninum</w:t>
      </w:r>
      <w:r>
        <w:rPr>
          <w:rFonts w:ascii="Times New Roman" w:eastAsia="SimSun" w:hAnsi="Times New Roman" w:cs="Times New Roman"/>
          <w:sz w:val="24"/>
          <w:szCs w:val="24"/>
        </w:rPr>
        <w:t xml:space="preserve"> has been shown to be resistant to pyrantel in Australia. Based on a decrease in worm burden relative to the worm burden in untreated control dogs, a controlled investigation using dogs experimentally infected with a presumed pyrantel-resistant </w:t>
      </w:r>
      <w:r>
        <w:rPr>
          <w:rFonts w:ascii="Times New Roman" w:eastAsia="SimSun" w:hAnsi="Times New Roman" w:cs="Times New Roman"/>
          <w:i/>
          <w:iCs/>
          <w:sz w:val="24"/>
          <w:szCs w:val="24"/>
        </w:rPr>
        <w:t>A. caninum</w:t>
      </w:r>
      <w:r>
        <w:rPr>
          <w:rFonts w:ascii="Times New Roman" w:eastAsia="SimSun" w:hAnsi="Times New Roman" w:cs="Times New Roman"/>
          <w:sz w:val="24"/>
          <w:szCs w:val="24"/>
        </w:rPr>
        <w:t xml:space="preserve"> field population revealed an efficacy of just 25.7%. Pyrantel efficacy against another population of </w:t>
      </w:r>
      <w:r>
        <w:rPr>
          <w:rFonts w:ascii="Times New Roman" w:eastAsia="SimSun" w:hAnsi="Times New Roman" w:cs="Times New Roman"/>
          <w:i/>
          <w:iCs/>
          <w:sz w:val="24"/>
          <w:szCs w:val="24"/>
        </w:rPr>
        <w:t>A. caninum</w:t>
      </w:r>
      <w:r>
        <w:rPr>
          <w:rFonts w:ascii="Times New Roman" w:eastAsia="SimSun" w:hAnsi="Times New Roman" w:cs="Times New Roman"/>
          <w:sz w:val="24"/>
          <w:szCs w:val="24"/>
        </w:rPr>
        <w:t xml:space="preserve"> from Australia</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s Northern Territory was reported to be 71% in a later, smaller </w:t>
      </w:r>
      <w:r>
        <w:rPr>
          <w:rFonts w:ascii="Times New Roman" w:eastAsia="SimSun" w:hAnsi="Times New Roman" w:cs="Times New Roman"/>
          <w:i/>
          <w:iCs/>
          <w:sz w:val="24"/>
          <w:szCs w:val="24"/>
        </w:rPr>
        <w:t>in vivo</w:t>
      </w:r>
      <w:r>
        <w:rPr>
          <w:rFonts w:ascii="Times New Roman" w:eastAsia="SimSun" w:hAnsi="Times New Roman" w:cs="Times New Roman"/>
          <w:sz w:val="24"/>
          <w:szCs w:val="24"/>
        </w:rPr>
        <w:t xml:space="preserve"> testing with two dogs. It is currently unknown how pyrantel resistance is in Australia and other countries due to the lack of published data on the drug</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s effectiveness against </w:t>
      </w:r>
      <w:r>
        <w:rPr>
          <w:rFonts w:ascii="Times New Roman" w:eastAsia="SimSun" w:hAnsi="Times New Roman" w:cs="Times New Roman"/>
          <w:i/>
          <w:iCs/>
          <w:sz w:val="24"/>
          <w:szCs w:val="24"/>
        </w:rPr>
        <w:t>A. caninum</w:t>
      </w:r>
      <w:r>
        <w:rPr>
          <w:rFonts w:ascii="Times New Roman" w:eastAsia="SimSun" w:hAnsi="Times New Roman" w:cs="Times New Roman"/>
          <w:sz w:val="24"/>
          <w:szCs w:val="24"/>
        </w:rPr>
        <w:t xml:space="preserve">. Since pyrantel is the anthelmintic that has been used for treating intestinal nematodes in dogs in </w:t>
      </w:r>
      <w:r>
        <w:rPr>
          <w:rFonts w:ascii="Times New Roman" w:eastAsia="SimSun" w:hAnsi="Times New Roman" w:cs="Times New Roman"/>
          <w:sz w:val="24"/>
          <w:szCs w:val="24"/>
        </w:rPr>
        <w:lastRenderedPageBreak/>
        <w:t>over a longer period of time than BZs or MLs, it may be anticipated that it will be the first medication to fail due to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Sönmez</w:t>
      </w:r>
      <w:r>
        <w:rPr>
          <w:rFonts w:ascii="Times New Roman" w:eastAsia="SimSun" w:hAnsi="Times New Roman" w:cs="Times New Roman"/>
          <w:sz w:val="24"/>
          <w:szCs w:val="24"/>
          <w:shd w:val="clear" w:color="auto" w:fill="FFFFFF"/>
          <w:lang w:val="en-IN"/>
        </w:rPr>
        <w:t xml:space="preserve"> et al., 2025).</w:t>
      </w:r>
    </w:p>
    <w:p w14:paraId="3EA1423D"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sz w:val="24"/>
          <w:szCs w:val="24"/>
        </w:rPr>
        <w:t>Additionally, anthelmintic efficacy field assessments in dogs and cats are incredibly rare when compared to the situation in livestock. There are only two examples of AR in Europe: a study conducted on stray dogs in Spain and a corresponding study conducted in Germany. Both studies found no evidence of AR with regard to the BZs drugs used against intestinal nematodes and praziquantel against cestodes. But as is typically the case,</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lack of evidence does not mean evidence of absence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and much more research is undoubtedly needed to determine the effectiveness of drugs in dogs and cats</w:t>
      </w:r>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Humak</w:t>
      </w:r>
      <w:proofErr w:type="spellEnd"/>
      <w:r>
        <w:rPr>
          <w:rFonts w:ascii="Times New Roman" w:eastAsia="SimSun" w:hAnsi="Times New Roman" w:cs="Times New Roman"/>
          <w:sz w:val="24"/>
          <w:szCs w:val="24"/>
          <w:shd w:val="clear" w:color="auto" w:fill="FFFFFF"/>
          <w:lang w:val="en-IN"/>
        </w:rPr>
        <w:t xml:space="preserve"> et al., 2025).</w:t>
      </w:r>
    </w:p>
    <w:p w14:paraId="277D29A4" w14:textId="77777777" w:rsidR="00C124A6" w:rsidRDefault="00F9041E">
      <w:pPr>
        <w:numPr>
          <w:ilvl w:val="0"/>
          <w:numId w:val="1"/>
        </w:num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C</w:t>
      </w:r>
      <w:r>
        <w:rPr>
          <w:rFonts w:ascii="Times New Roman" w:eastAsia="SimSun" w:hAnsi="Times New Roman" w:cs="Times New Roman"/>
          <w:b/>
          <w:bCs/>
          <w:sz w:val="24"/>
          <w:szCs w:val="24"/>
        </w:rPr>
        <w:t xml:space="preserve">ONTRIBUTING FACTORS TO ANTHELMINTIC RESISTANCE DEVELOPMENT </w:t>
      </w:r>
    </w:p>
    <w:p w14:paraId="3DF092DA"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Nowadays, about 99 percent of anthelmintics work against sensitive strains. A small number of tolerant parasites are the most resilient in the population. When these surviving parasites are discharged into the environment and contaminate the pasture, </w:t>
      </w:r>
      <w:r>
        <w:rPr>
          <w:rFonts w:ascii="Times New Roman" w:eastAsia="SimSun" w:hAnsi="Times New Roman" w:cs="Times New Roman"/>
          <w:sz w:val="24"/>
          <w:szCs w:val="24"/>
          <w:lang w:val="en-IN"/>
        </w:rPr>
        <w:t>helminthic drugs</w:t>
      </w:r>
      <w:r>
        <w:rPr>
          <w:rFonts w:ascii="Times New Roman" w:eastAsia="SimSun" w:hAnsi="Times New Roman" w:cs="Times New Roman"/>
          <w:sz w:val="24"/>
          <w:szCs w:val="24"/>
        </w:rPr>
        <w:t xml:space="preserve"> develop AR, resulting in the majority of resistant generations. The most important factor influencing the rate at which AR develops is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 xml:space="preserve">the frequency of </w:t>
      </w:r>
      <w:r>
        <w:rPr>
          <w:rFonts w:ascii="Times New Roman" w:eastAsia="SimSun" w:hAnsi="Times New Roman" w:cs="Times New Roman"/>
          <w:sz w:val="24"/>
          <w:szCs w:val="24"/>
          <w:lang w:val="en-IN"/>
        </w:rPr>
        <w:t>treatment (</w:t>
      </w:r>
      <w:r>
        <w:rPr>
          <w:rFonts w:ascii="Times New Roman" w:eastAsia="SimSun" w:hAnsi="Times New Roman" w:cs="Times New Roman"/>
          <w:sz w:val="24"/>
          <w:szCs w:val="24"/>
          <w:shd w:val="clear" w:color="auto" w:fill="FFFFFF"/>
        </w:rPr>
        <w:t>McIntyre,</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2020)</w:t>
      </w:r>
      <w:r>
        <w:rPr>
          <w:rFonts w:ascii="Times New Roman" w:eastAsia="SimSun" w:hAnsi="Times New Roman" w:cs="Times New Roman"/>
          <w:sz w:val="24"/>
          <w:szCs w:val="24"/>
          <w:shd w:val="clear" w:color="auto" w:fill="FFFFFF"/>
          <w:lang w:val="en-IN"/>
        </w:rPr>
        <w:t>.</w:t>
      </w:r>
    </w:p>
    <w:p w14:paraId="56435B73"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2.1</w:t>
      </w:r>
      <w:r>
        <w:rPr>
          <w:rFonts w:ascii="Times New Roman" w:eastAsia="SimSun" w:hAnsi="Times New Roman" w:cs="Times New Roman"/>
          <w:sz w:val="24"/>
          <w:szCs w:val="24"/>
          <w:lang w:val="en-IN"/>
        </w:rPr>
        <w:t xml:space="preserve"> </w:t>
      </w:r>
      <w:r>
        <w:rPr>
          <w:rFonts w:ascii="Times New Roman" w:eastAsia="SimSun" w:hAnsi="Times New Roman" w:cs="Times New Roman"/>
          <w:b/>
          <w:bCs/>
          <w:sz w:val="24"/>
          <w:szCs w:val="24"/>
        </w:rPr>
        <w:t xml:space="preserve">Frequency of Treatment </w:t>
      </w:r>
    </w:p>
    <w:p w14:paraId="09268714"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This has a significant role in determining how quickly AR develops. The development of AR occurs more quickly when an anthelmintic is administered more frequently. Treatment gives the surviving parasites a reproductive and replication advantage over the susceptible parasites for two to three weeks following the anthelmintic</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administration, according to the basic concept of selection for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Nielsen</w:t>
      </w:r>
      <w:r>
        <w:rPr>
          <w:rFonts w:ascii="Times New Roman" w:eastAsia="SimSun" w:hAnsi="Times New Roman" w:cs="Times New Roman"/>
          <w:sz w:val="24"/>
          <w:szCs w:val="24"/>
          <w:shd w:val="clear" w:color="auto" w:fill="FFFFFF"/>
          <w:lang w:val="en-IN"/>
        </w:rPr>
        <w:t xml:space="preserve"> et al., </w:t>
      </w:r>
      <w:r>
        <w:rPr>
          <w:rFonts w:ascii="Times New Roman" w:eastAsia="SimSun" w:hAnsi="Times New Roman" w:cs="Times New Roman"/>
          <w:sz w:val="24"/>
          <w:szCs w:val="24"/>
          <w:shd w:val="clear" w:color="auto" w:fill="FFFFFF"/>
        </w:rPr>
        <w:t>2023</w:t>
      </w:r>
      <w:r>
        <w:rPr>
          <w:rFonts w:ascii="Times New Roman" w:eastAsia="SimSun" w:hAnsi="Times New Roman" w:cs="Times New Roman"/>
          <w:sz w:val="24"/>
          <w:szCs w:val="24"/>
          <w:shd w:val="clear" w:color="auto" w:fill="FFFFFF"/>
          <w:lang w:val="en-IN"/>
        </w:rPr>
        <w:t>).</w:t>
      </w:r>
    </w:p>
    <w:p w14:paraId="75DFEB94" w14:textId="77777777" w:rsidR="00C124A6" w:rsidRDefault="00F9041E">
      <w:pPr>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2.2 </w:t>
      </w:r>
      <w:r>
        <w:rPr>
          <w:rFonts w:ascii="Times New Roman" w:eastAsia="SimSun" w:hAnsi="Times New Roman" w:cs="Times New Roman"/>
          <w:b/>
          <w:bCs/>
          <w:sz w:val="24"/>
          <w:szCs w:val="24"/>
        </w:rPr>
        <w:t xml:space="preserve">Timing and Targeting of Mass Treatment </w:t>
      </w:r>
    </w:p>
    <w:p w14:paraId="4CDF3AE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rPr>
        <w:t xml:space="preserve">One major aspect influencing the development of AR is mass therapy. Prophylactic treatment has been shown to contribute to the development of AR in </w:t>
      </w:r>
      <w:proofErr w:type="spellStart"/>
      <w:r>
        <w:rPr>
          <w:rFonts w:ascii="Times New Roman" w:eastAsia="SimSun" w:hAnsi="Times New Roman" w:cs="Times New Roman"/>
          <w:sz w:val="24"/>
          <w:szCs w:val="24"/>
        </w:rPr>
        <w:t>helminthes</w:t>
      </w:r>
      <w:proofErr w:type="spellEnd"/>
      <w:r>
        <w:rPr>
          <w:rFonts w:ascii="Times New Roman" w:eastAsia="SimSun" w:hAnsi="Times New Roman" w:cs="Times New Roman"/>
          <w:sz w:val="24"/>
          <w:szCs w:val="24"/>
        </w:rPr>
        <w:t>; however, treating around 80% of the flock may delay the development of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Pilotte</w:t>
      </w:r>
      <w:r>
        <w:rPr>
          <w:rFonts w:ascii="Times New Roman" w:eastAsia="SimSun" w:hAnsi="Times New Roman" w:cs="Times New Roman"/>
          <w:sz w:val="24"/>
          <w:szCs w:val="24"/>
          <w:shd w:val="clear" w:color="auto" w:fill="FFFFFF"/>
          <w:lang w:val="en-IN"/>
        </w:rPr>
        <w:t xml:space="preserve"> et al., 2022).</w:t>
      </w:r>
    </w:p>
    <w:p w14:paraId="7085D95D" w14:textId="77777777" w:rsidR="00C124A6" w:rsidRDefault="00F9041E">
      <w:pPr>
        <w:spacing w:line="360" w:lineRule="auto"/>
        <w:ind w:left="60"/>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2.3</w:t>
      </w: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Low Dose Anthelmintics </w:t>
      </w:r>
    </w:p>
    <w:p w14:paraId="4CE065A9" w14:textId="77777777" w:rsidR="00C124A6" w:rsidRDefault="00F9041E">
      <w:pPr>
        <w:spacing w:line="360" w:lineRule="auto"/>
        <w:jc w:val="both"/>
        <w:rPr>
          <w:rFonts w:ascii="Times New Roman" w:eastAsia="SimSun" w:hAnsi="Times New Roman" w:cs="Times New Roman"/>
          <w:color w:val="222222"/>
          <w:sz w:val="24"/>
          <w:szCs w:val="24"/>
          <w:shd w:val="clear" w:color="auto" w:fill="FFFFFF"/>
          <w:lang w:val="en-IN"/>
        </w:rPr>
      </w:pPr>
      <w:r>
        <w:rPr>
          <w:rFonts w:ascii="Times New Roman" w:eastAsia="SimSun" w:hAnsi="Times New Roman" w:cs="Times New Roman"/>
          <w:sz w:val="24"/>
          <w:szCs w:val="24"/>
        </w:rPr>
        <w:t>The animals should be weighed and the right dosage should be calculated to guarantee that the treatment is completely effective. Low-dose medication use makes more parasites survive longer and hastens the emergence of AR following therapy. Animal species and therapeutic administration routes are linked to decreased drug bioavailability. The development of AR is exacerbated by irregular topical (pour-on) treatments. The host is exposed to modest doses at the conclusion of the elimination phase when long-acting or slow-releasing anthelmintics are used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w:t>
      </w:r>
      <w:r>
        <w:rPr>
          <w:rFonts w:ascii="Times New Roman" w:eastAsia="SimSun" w:hAnsi="Times New Roman" w:cs="Times New Roman"/>
          <w:sz w:val="24"/>
          <w:szCs w:val="24"/>
          <w:shd w:val="clear" w:color="auto" w:fill="FFFFFF"/>
        </w:rPr>
        <w:t>Erez</w:t>
      </w:r>
      <w:r>
        <w:rPr>
          <w:rFonts w:ascii="Times New Roman" w:eastAsia="SimSun" w:hAnsi="Times New Roman" w:cs="Times New Roman"/>
          <w:sz w:val="24"/>
          <w:szCs w:val="24"/>
          <w:shd w:val="clear" w:color="auto" w:fill="FFFFFF"/>
          <w:lang w:val="en-IN"/>
        </w:rPr>
        <w:t xml:space="preserve"> and </w:t>
      </w:r>
      <w:r>
        <w:rPr>
          <w:rFonts w:ascii="Times New Roman" w:eastAsia="SimSun" w:hAnsi="Times New Roman" w:cs="Times New Roman"/>
          <w:sz w:val="24"/>
          <w:szCs w:val="24"/>
          <w:shd w:val="clear" w:color="auto" w:fill="FFFFFF"/>
        </w:rPr>
        <w:t>Kozan,</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2018</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Ploeger</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Everts, 2018)</w:t>
      </w:r>
      <w:r>
        <w:rPr>
          <w:rFonts w:ascii="Times New Roman" w:eastAsia="SimSun" w:hAnsi="Times New Roman" w:cs="Times New Roman"/>
          <w:color w:val="222222"/>
          <w:sz w:val="24"/>
          <w:szCs w:val="24"/>
          <w:shd w:val="clear" w:color="auto" w:fill="FFFFFF"/>
          <w:lang w:val="en-IN"/>
        </w:rPr>
        <w:t>.</w:t>
      </w:r>
    </w:p>
    <w:p w14:paraId="2F8E1E18" w14:textId="77777777" w:rsidR="00C124A6" w:rsidRDefault="00F9041E">
      <w:pPr>
        <w:spacing w:line="360" w:lineRule="auto"/>
        <w:ind w:left="60"/>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2.4 </w:t>
      </w:r>
      <w:r>
        <w:rPr>
          <w:rFonts w:ascii="Times New Roman" w:eastAsia="SimSun" w:hAnsi="Times New Roman" w:cs="Times New Roman"/>
          <w:b/>
          <w:bCs/>
          <w:sz w:val="24"/>
          <w:szCs w:val="24"/>
        </w:rPr>
        <w:t>Genetics</w:t>
      </w:r>
    </w:p>
    <w:p w14:paraId="11484352"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lastRenderedPageBreak/>
        <w:t xml:space="preserve"> Resistant parasites are already present in a parasite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population. Nowadays, AR is understood to be a pre-adaptive phenomenon, meaning that the resistance alleles are already present in the parasite population before the parasite has ever been exposed to the relevant anthelmintic. In the absence of anthelmintics, natural selection keeps the resistance alleles at a low frequency because they make the worms carrying them less viable than worms that are fully susceptible</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(Doyle</w:t>
      </w:r>
      <w:r>
        <w:rPr>
          <w:rFonts w:ascii="Times New Roman" w:eastAsia="SimSun" w:hAnsi="Times New Roman" w:cs="Times New Roman"/>
          <w:sz w:val="24"/>
          <w:szCs w:val="24"/>
          <w:shd w:val="clear" w:color="auto" w:fill="FFFFFF"/>
          <w:lang w:val="en-IN"/>
        </w:rPr>
        <w:t xml:space="preserve"> and </w:t>
      </w:r>
      <w:r>
        <w:rPr>
          <w:rFonts w:ascii="Times New Roman" w:eastAsia="SimSun" w:hAnsi="Times New Roman" w:cs="Times New Roman"/>
          <w:sz w:val="24"/>
          <w:szCs w:val="24"/>
          <w:shd w:val="clear" w:color="auto" w:fill="FFFFFF"/>
        </w:rPr>
        <w:t>Cotton, 2019)</w:t>
      </w:r>
      <w:r>
        <w:rPr>
          <w:rFonts w:ascii="Times New Roman" w:eastAsia="SimSun" w:hAnsi="Times New Roman" w:cs="Times New Roman"/>
          <w:sz w:val="24"/>
          <w:szCs w:val="24"/>
          <w:shd w:val="clear" w:color="auto" w:fill="FFFFFF"/>
          <w:lang w:val="en-IN"/>
        </w:rPr>
        <w:t>.</w:t>
      </w:r>
    </w:p>
    <w:p w14:paraId="1B050FB0"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On the other hand, resistant worms have a survival advantage when an anthelmintic is introduced and maintained. This increases the frequency of worms with a resistance phenotype in the population by enabling them to reproduce more quickly than susceptible worms. When worms with a resistant phenotype become more common, AR is considered to have developed or emerged. When worms have AR as a recessive trait, only homozygous worms can withstand an appropriate dosage of the anthelmintic. The heterozygous parasites are eliminated by the anthelmintic</w:t>
      </w:r>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Sauermann</w:t>
      </w:r>
      <w:proofErr w:type="spellEnd"/>
      <w:r>
        <w:rPr>
          <w:rFonts w:ascii="Times New Roman" w:eastAsia="SimSun" w:hAnsi="Times New Roman" w:cs="Times New Roman"/>
          <w:sz w:val="24"/>
          <w:szCs w:val="24"/>
          <w:shd w:val="clear" w:color="auto" w:fill="FFFFFF"/>
          <w:lang w:val="en-IN"/>
        </w:rPr>
        <w:t xml:space="preserve"> et al., 2019, </w:t>
      </w:r>
      <w:r>
        <w:rPr>
          <w:rFonts w:ascii="Times New Roman" w:eastAsia="SimSun" w:hAnsi="Times New Roman" w:cs="Times New Roman"/>
          <w:sz w:val="24"/>
          <w:szCs w:val="24"/>
          <w:shd w:val="clear" w:color="auto" w:fill="FFFFFF"/>
        </w:rPr>
        <w:t>Whittaker</w:t>
      </w:r>
      <w:r>
        <w:rPr>
          <w:rFonts w:ascii="Times New Roman" w:eastAsia="SimSun" w:hAnsi="Times New Roman" w:cs="Times New Roman"/>
          <w:sz w:val="24"/>
          <w:szCs w:val="24"/>
          <w:shd w:val="clear" w:color="auto" w:fill="FFFFFF"/>
          <w:lang w:val="en-IN"/>
        </w:rPr>
        <w:t xml:space="preserve"> et al., 2017)</w:t>
      </w:r>
      <w:r>
        <w:rPr>
          <w:rFonts w:ascii="Times New Roman" w:eastAsia="SimSun" w:hAnsi="Times New Roman" w:cs="Times New Roman"/>
          <w:sz w:val="24"/>
          <w:szCs w:val="24"/>
        </w:rPr>
        <w:t>.</w:t>
      </w:r>
    </w:p>
    <w:p w14:paraId="782CC15D" w14:textId="77777777" w:rsidR="00C124A6" w:rsidRDefault="00F9041E">
      <w:pPr>
        <w:numPr>
          <w:ilvl w:val="0"/>
          <w:numId w:val="1"/>
        </w:num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DETECTION OF ANTHELMINTIC RESISTANCE</w:t>
      </w:r>
    </w:p>
    <w:p w14:paraId="36A742FF"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 The development of a genetically transmitted lack of susceptibility to a medication that was previously known to be susceptible to a parasite population is known as AR. When the frequency of alleles is low, it is crucial to identify AR in a parasite population. As a result, medication sensitivity might be maintained and AR could be prevented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Singh</w:t>
      </w:r>
      <w:r>
        <w:rPr>
          <w:rFonts w:ascii="Times New Roman" w:eastAsia="SimSun" w:hAnsi="Times New Roman" w:cs="Times New Roman"/>
          <w:sz w:val="24"/>
          <w:szCs w:val="24"/>
          <w:shd w:val="clear" w:color="auto" w:fill="FFFFFF"/>
          <w:lang w:val="en-IN"/>
        </w:rPr>
        <w:t xml:space="preserve"> et al., 2017).</w:t>
      </w:r>
    </w:p>
    <w:p w14:paraId="5ECC5E3B"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Currently, both </w:t>
      </w:r>
      <w:r>
        <w:rPr>
          <w:rFonts w:ascii="Times New Roman" w:eastAsia="SimSun" w:hAnsi="Times New Roman" w:cs="Times New Roman"/>
          <w:i/>
          <w:iCs/>
          <w:sz w:val="24"/>
          <w:szCs w:val="24"/>
        </w:rPr>
        <w:t>in vitro</w:t>
      </w:r>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in vivo</w:t>
      </w:r>
      <w:r>
        <w:rPr>
          <w:rFonts w:ascii="Times New Roman" w:eastAsia="SimSun" w:hAnsi="Times New Roman" w:cs="Times New Roman"/>
          <w:sz w:val="24"/>
          <w:szCs w:val="24"/>
        </w:rPr>
        <w:t xml:space="preserve"> techniques are used to determine AR. Because these tests are time-consuming, costly, labor-intensive, and need test animals, their usage is restricted. Only when the target parasite population exhibits phenotypic resistance of at least 25% may some tests used to identify AR be successful</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George</w:t>
      </w:r>
      <w:r>
        <w:rPr>
          <w:rFonts w:ascii="Times New Roman" w:eastAsia="SimSun" w:hAnsi="Times New Roman" w:cs="Times New Roman"/>
          <w:sz w:val="24"/>
          <w:szCs w:val="24"/>
          <w:shd w:val="clear" w:color="auto" w:fill="FFFFFF"/>
          <w:lang w:val="en-IN"/>
        </w:rPr>
        <w:t xml:space="preserve"> et al., 2017).</w:t>
      </w:r>
      <w:r>
        <w:rPr>
          <w:rFonts w:ascii="Times New Roman" w:eastAsia="SimSun" w:hAnsi="Times New Roman" w:cs="Times New Roman"/>
          <w:sz w:val="24"/>
          <w:szCs w:val="24"/>
        </w:rPr>
        <w:t xml:space="preserve"> </w:t>
      </w:r>
    </w:p>
    <w:p w14:paraId="7B44959E" w14:textId="77777777" w:rsidR="00C124A6" w:rsidRDefault="00F9041E">
      <w:pPr>
        <w:spacing w:line="360" w:lineRule="auto"/>
        <w:jc w:val="both"/>
        <w:rPr>
          <w:rFonts w:ascii="Times New Roman" w:eastAsia="SimSun" w:hAnsi="Times New Roman" w:cs="Times New Roman"/>
          <w:b/>
          <w:bCs/>
          <w:sz w:val="24"/>
          <w:szCs w:val="24"/>
        </w:rPr>
      </w:pPr>
      <w:proofErr w:type="gramStart"/>
      <w:r>
        <w:rPr>
          <w:rFonts w:ascii="Times New Roman" w:eastAsia="SimSun" w:hAnsi="Times New Roman" w:cs="Times New Roman"/>
          <w:b/>
          <w:bCs/>
          <w:sz w:val="24"/>
          <w:szCs w:val="24"/>
          <w:lang w:val="en-IN"/>
        </w:rPr>
        <w:t>3.1</w:t>
      </w:r>
      <w:r>
        <w:rPr>
          <w:rFonts w:ascii="Times New Roman" w:eastAsia="SimSun" w:hAnsi="Times New Roman" w:cs="Times New Roman"/>
          <w:b/>
          <w:bCs/>
          <w:i/>
          <w:iCs/>
          <w:sz w:val="24"/>
          <w:szCs w:val="24"/>
          <w:lang w:val="en-IN"/>
        </w:rPr>
        <w:t xml:space="preserve">  </w:t>
      </w:r>
      <w:r>
        <w:rPr>
          <w:rFonts w:ascii="Times New Roman" w:eastAsia="SimSun" w:hAnsi="Times New Roman" w:cs="Times New Roman"/>
          <w:b/>
          <w:bCs/>
          <w:i/>
          <w:iCs/>
          <w:sz w:val="24"/>
          <w:szCs w:val="24"/>
        </w:rPr>
        <w:t>In</w:t>
      </w:r>
      <w:proofErr w:type="gramEnd"/>
      <w:r>
        <w:rPr>
          <w:rFonts w:ascii="Times New Roman" w:eastAsia="SimSun" w:hAnsi="Times New Roman" w:cs="Times New Roman"/>
          <w:b/>
          <w:bCs/>
          <w:i/>
          <w:iCs/>
          <w:sz w:val="24"/>
          <w:szCs w:val="24"/>
        </w:rPr>
        <w:t xml:space="preserve"> Vivo</w:t>
      </w:r>
      <w:r>
        <w:rPr>
          <w:rFonts w:ascii="Times New Roman" w:eastAsia="SimSun" w:hAnsi="Times New Roman" w:cs="Times New Roman"/>
          <w:b/>
          <w:bCs/>
          <w:sz w:val="24"/>
          <w:szCs w:val="24"/>
        </w:rPr>
        <w:t xml:space="preserve"> Methods for Detection of AR</w:t>
      </w:r>
    </w:p>
    <w:p w14:paraId="76364D7D"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The controlled efficacy test (CET) and the fecal egg count reduction test (FECRT) are the two most widely used techniques for identifying AR. The most popular </w:t>
      </w:r>
      <w:r>
        <w:rPr>
          <w:rFonts w:ascii="Times New Roman" w:eastAsia="SimSun" w:hAnsi="Times New Roman" w:cs="Times New Roman"/>
          <w:i/>
          <w:iCs/>
          <w:sz w:val="24"/>
          <w:szCs w:val="24"/>
        </w:rPr>
        <w:t>in vivo</w:t>
      </w:r>
      <w:r>
        <w:rPr>
          <w:rFonts w:ascii="Times New Roman" w:eastAsia="SimSun" w:hAnsi="Times New Roman" w:cs="Times New Roman"/>
          <w:sz w:val="24"/>
          <w:szCs w:val="24"/>
        </w:rPr>
        <w:t xml:space="preserve"> test is the FECRT, even though the CET is the most reliable to approach</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Gainza</w:t>
      </w:r>
      <w:r>
        <w:rPr>
          <w:rFonts w:ascii="Times New Roman" w:eastAsia="SimSun" w:hAnsi="Times New Roman" w:cs="Times New Roman"/>
          <w:sz w:val="24"/>
          <w:szCs w:val="24"/>
          <w:shd w:val="clear" w:color="auto" w:fill="FFFFFF"/>
          <w:lang w:val="en-IN"/>
        </w:rPr>
        <w:t xml:space="preserve"> et al., 2021, </w:t>
      </w:r>
      <w:r>
        <w:rPr>
          <w:rFonts w:ascii="Times New Roman" w:eastAsia="SimSun" w:hAnsi="Times New Roman" w:cs="Times New Roman"/>
          <w:sz w:val="24"/>
          <w:szCs w:val="24"/>
          <w:shd w:val="clear" w:color="auto" w:fill="FFFFFF"/>
        </w:rPr>
        <w:t>Crook</w:t>
      </w:r>
      <w:r>
        <w:rPr>
          <w:rFonts w:ascii="Times New Roman" w:eastAsia="SimSun" w:hAnsi="Times New Roman" w:cs="Times New Roman"/>
          <w:sz w:val="24"/>
          <w:szCs w:val="24"/>
          <w:shd w:val="clear" w:color="auto" w:fill="FFFFFF"/>
          <w:lang w:val="en-IN"/>
        </w:rPr>
        <w:t xml:space="preserve"> et al., 2016)</w:t>
      </w:r>
      <w:r>
        <w:rPr>
          <w:rFonts w:ascii="Times New Roman" w:eastAsia="SimSun" w:hAnsi="Times New Roman" w:cs="Times New Roman"/>
          <w:color w:val="222222"/>
          <w:sz w:val="24"/>
          <w:szCs w:val="24"/>
          <w:shd w:val="clear" w:color="auto" w:fill="FFFFFF"/>
          <w:lang w:val="en-IN"/>
        </w:rPr>
        <w:t>.</w:t>
      </w:r>
    </w:p>
    <w:p w14:paraId="5459A6A0"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3.1.1 </w:t>
      </w:r>
      <w:r>
        <w:rPr>
          <w:rFonts w:ascii="Times New Roman" w:eastAsia="SimSun" w:hAnsi="Times New Roman" w:cs="Times New Roman"/>
          <w:b/>
          <w:bCs/>
          <w:sz w:val="24"/>
          <w:szCs w:val="24"/>
        </w:rPr>
        <w:t xml:space="preserve">Fecal Egg Count Reduction Test (FECRT) </w:t>
      </w:r>
    </w:p>
    <w:p w14:paraId="68790D0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The WAAVP has approved the fecal egg count reduction test as the best practicable method for identifying AR. This approach is based on calculating the percentage difference between the pre-treatment and post-treatment (10–14 days later) counts of nematode eggs in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Kholik</w:t>
      </w:r>
      <w:proofErr w:type="spellEnd"/>
      <w:r>
        <w:rPr>
          <w:rFonts w:ascii="Times New Roman" w:eastAsia="SimSun" w:hAnsi="Times New Roman" w:cs="Times New Roman"/>
          <w:sz w:val="24"/>
          <w:szCs w:val="24"/>
          <w:shd w:val="clear" w:color="auto" w:fill="FFFFFF"/>
          <w:lang w:val="en-IN"/>
        </w:rPr>
        <w:t xml:space="preserve"> et al., 2019, </w:t>
      </w:r>
      <w:r>
        <w:rPr>
          <w:rFonts w:ascii="Times New Roman" w:eastAsia="SimSun" w:hAnsi="Times New Roman" w:cs="Times New Roman"/>
          <w:sz w:val="24"/>
          <w:szCs w:val="24"/>
          <w:shd w:val="clear" w:color="auto" w:fill="FFFFFF"/>
        </w:rPr>
        <w:t>Khatun</w:t>
      </w:r>
      <w:r>
        <w:rPr>
          <w:rFonts w:ascii="Times New Roman" w:eastAsia="SimSun" w:hAnsi="Times New Roman" w:cs="Times New Roman"/>
          <w:sz w:val="24"/>
          <w:szCs w:val="24"/>
          <w:shd w:val="clear" w:color="auto" w:fill="FFFFFF"/>
          <w:lang w:val="en-IN"/>
        </w:rPr>
        <w:t xml:space="preserve"> et al., 2025)</w:t>
      </w:r>
      <w:r>
        <w:rPr>
          <w:rFonts w:ascii="Times New Roman" w:eastAsia="SimSun" w:hAnsi="Times New Roman" w:cs="Times New Roman"/>
          <w:color w:val="222222"/>
          <w:sz w:val="24"/>
          <w:szCs w:val="24"/>
          <w:shd w:val="clear" w:color="auto" w:fill="FFFFFF"/>
          <w:lang w:val="en-IN"/>
        </w:rPr>
        <w:t>.</w:t>
      </w:r>
    </w:p>
    <w:p w14:paraId="3EDE1EA6"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When the percentage of eggs per gram (EPG) in the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rPr>
        <w:t xml:space="preserve"> falls below 95% following therapy, it is deemed to have developed resistance. Every anthelmintic is covered by this test. This method is dependable if the parasite population has more than 25% resistance. Ten animals with an EPG of at least 150 are ideally chosen for each group. Less than 50 EPG in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rPr>
        <w:t xml:space="preserve"> prevents the modified McMaster procedure from being applied, which restricts its application. If, prior to therapy, the </w:t>
      </w:r>
      <w:r>
        <w:rPr>
          <w:rFonts w:ascii="Times New Roman" w:eastAsia="SimSun" w:hAnsi="Times New Roman" w:cs="Times New Roman"/>
          <w:sz w:val="24"/>
          <w:szCs w:val="24"/>
        </w:rPr>
        <w:lastRenderedPageBreak/>
        <w:t>number of eggs in the stool was less than 150, a more careful approach is advised. The absence of species specificity is another drawback of this approach</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(Shehab</w:t>
      </w:r>
      <w:r>
        <w:rPr>
          <w:rFonts w:ascii="Times New Roman" w:eastAsia="SimSun" w:hAnsi="Times New Roman" w:cs="Times New Roman"/>
          <w:sz w:val="24"/>
          <w:szCs w:val="24"/>
          <w:shd w:val="clear" w:color="auto" w:fill="FFFFFF"/>
          <w:lang w:val="en-IN"/>
        </w:rPr>
        <w:t xml:space="preserve"> and </w:t>
      </w:r>
      <w:r>
        <w:rPr>
          <w:rFonts w:ascii="Times New Roman" w:eastAsia="SimSun" w:hAnsi="Times New Roman" w:cs="Times New Roman"/>
          <w:sz w:val="24"/>
          <w:szCs w:val="24"/>
          <w:shd w:val="clear" w:color="auto" w:fill="FFFFFF"/>
        </w:rPr>
        <w:t>Hassan, 2023).</w:t>
      </w:r>
    </w:p>
    <w:p w14:paraId="0183A668"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3.1.2 </w:t>
      </w:r>
      <w:r>
        <w:rPr>
          <w:rFonts w:ascii="Times New Roman" w:eastAsia="SimSun" w:hAnsi="Times New Roman" w:cs="Times New Roman"/>
          <w:b/>
          <w:bCs/>
          <w:sz w:val="24"/>
          <w:szCs w:val="24"/>
        </w:rPr>
        <w:t>Controlled Efficacy Test (CET)</w:t>
      </w:r>
    </w:p>
    <w:p w14:paraId="67E9E7B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 The best way to ascertain the impact of anthelmintics is thought to be the CET. The test involves experimentally infecting the animals with both susceptible and known resistant L3, followed by treatment with varying anthelmintic doses. Parasites are extracted from the abomasum after a specific amount of time</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Luque</w:t>
      </w:r>
      <w:r>
        <w:rPr>
          <w:rFonts w:ascii="Times New Roman" w:eastAsia="SimSun" w:hAnsi="Times New Roman" w:cs="Times New Roman"/>
          <w:sz w:val="24"/>
          <w:szCs w:val="24"/>
          <w:shd w:val="clear" w:color="auto" w:fill="FFFFFF"/>
          <w:lang w:val="en-IN"/>
        </w:rPr>
        <w:t xml:space="preserve"> et al., 2021, </w:t>
      </w:r>
      <w:r>
        <w:rPr>
          <w:rFonts w:ascii="Times New Roman" w:eastAsia="SimSun" w:hAnsi="Times New Roman" w:cs="Times New Roman"/>
          <w:sz w:val="24"/>
          <w:szCs w:val="24"/>
          <w:shd w:val="clear" w:color="auto" w:fill="FFFFFF"/>
        </w:rPr>
        <w:t>Bartley</w:t>
      </w:r>
      <w:r>
        <w:rPr>
          <w:rFonts w:ascii="Times New Roman" w:eastAsia="SimSun" w:hAnsi="Times New Roman" w:cs="Times New Roman"/>
          <w:sz w:val="24"/>
          <w:szCs w:val="24"/>
          <w:shd w:val="clear" w:color="auto" w:fill="FFFFFF"/>
          <w:lang w:val="en-IN"/>
        </w:rPr>
        <w:t xml:space="preserve"> et al., 2021).</w:t>
      </w:r>
    </w:p>
    <w:p w14:paraId="0A041564"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It can be considered resistant if the number of parasites decreases by less than 90% or if over 1000 parasites survive therapy. This approach has the drawbacks of being costly, time-consuming, and labor-intensive. Also, there are certain ethical issues with utilizing animals in experiments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Ceballos</w:t>
      </w:r>
      <w:r>
        <w:rPr>
          <w:rFonts w:ascii="Times New Roman" w:eastAsia="SimSun" w:hAnsi="Times New Roman" w:cs="Times New Roman"/>
          <w:sz w:val="24"/>
          <w:szCs w:val="24"/>
          <w:shd w:val="clear" w:color="auto" w:fill="FFFFFF"/>
          <w:lang w:val="en-IN"/>
        </w:rPr>
        <w:t xml:space="preserve"> et al., 2019)</w:t>
      </w:r>
      <w:r>
        <w:rPr>
          <w:rFonts w:ascii="Times New Roman" w:eastAsia="SimSun" w:hAnsi="Times New Roman" w:cs="Times New Roman"/>
          <w:sz w:val="24"/>
          <w:szCs w:val="24"/>
        </w:rPr>
        <w:t xml:space="preserve">. </w:t>
      </w:r>
    </w:p>
    <w:p w14:paraId="3856B387"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3.2</w:t>
      </w:r>
      <w:r>
        <w:rPr>
          <w:rFonts w:ascii="Times New Roman" w:eastAsia="SimSun" w:hAnsi="Times New Roman" w:cs="Times New Roman"/>
          <w:b/>
          <w:bCs/>
          <w:i/>
          <w:iCs/>
          <w:sz w:val="24"/>
          <w:szCs w:val="24"/>
          <w:lang w:val="en-IN"/>
        </w:rPr>
        <w:t xml:space="preserve"> </w:t>
      </w:r>
      <w:r>
        <w:rPr>
          <w:rFonts w:ascii="Times New Roman" w:eastAsia="SimSun" w:hAnsi="Times New Roman" w:cs="Times New Roman"/>
          <w:b/>
          <w:bCs/>
          <w:i/>
          <w:iCs/>
          <w:sz w:val="24"/>
          <w:szCs w:val="24"/>
        </w:rPr>
        <w:t>In Vitro</w:t>
      </w:r>
      <w:r>
        <w:rPr>
          <w:rFonts w:ascii="Times New Roman" w:eastAsia="SimSun" w:hAnsi="Times New Roman" w:cs="Times New Roman"/>
          <w:b/>
          <w:bCs/>
          <w:sz w:val="24"/>
          <w:szCs w:val="24"/>
        </w:rPr>
        <w:t xml:space="preserve"> Methods for The Detection of AR</w:t>
      </w:r>
    </w:p>
    <w:p w14:paraId="76EF5A59"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i/>
          <w:iCs/>
          <w:sz w:val="24"/>
          <w:szCs w:val="24"/>
        </w:rPr>
        <w:t>In vitro</w:t>
      </w:r>
      <w:r>
        <w:rPr>
          <w:rFonts w:ascii="Times New Roman" w:eastAsia="SimSun" w:hAnsi="Times New Roman" w:cs="Times New Roman"/>
          <w:sz w:val="24"/>
          <w:szCs w:val="24"/>
        </w:rPr>
        <w:t xml:space="preserve"> tests have the advantages of being inexpensive, homogeneous, and requiring no testing animals. Using nematode larvae, numerous techniques have been developed to identify AR. The majority of these tests are not realistically utilized very often because their sensitivity, repeatability, reliability, and ease of interpretation are not up to par. Larval Developmental Test (LDT) and Egg Hatching Test (EHT) are the only commonly utilized tests. Larval Paralysis Test, Larval Migration Inhibition Test (LMIT), Micro-Motility Measurement Test, and Molecular-Based Tests are also employed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Babják</w:t>
      </w:r>
      <w:r>
        <w:rPr>
          <w:rFonts w:ascii="Times New Roman" w:eastAsia="SimSun" w:hAnsi="Times New Roman" w:cs="Times New Roman"/>
          <w:sz w:val="24"/>
          <w:szCs w:val="24"/>
          <w:shd w:val="clear" w:color="auto" w:fill="FFFFFF"/>
          <w:lang w:val="en-IN"/>
        </w:rPr>
        <w:t xml:space="preserve"> et al., 2018, </w:t>
      </w:r>
      <w:r>
        <w:rPr>
          <w:rFonts w:ascii="Times New Roman" w:eastAsia="SimSun" w:hAnsi="Times New Roman" w:cs="Times New Roman"/>
          <w:sz w:val="24"/>
          <w:szCs w:val="24"/>
          <w:shd w:val="clear" w:color="auto" w:fill="FFFFFF"/>
        </w:rPr>
        <w:t>Qamar</w:t>
      </w:r>
      <w:r>
        <w:rPr>
          <w:rFonts w:ascii="Times New Roman" w:eastAsia="SimSun" w:hAnsi="Times New Roman" w:cs="Times New Roman"/>
          <w:sz w:val="24"/>
          <w:szCs w:val="24"/>
          <w:shd w:val="clear" w:color="auto" w:fill="FFFFFF"/>
          <w:lang w:val="en-IN"/>
        </w:rPr>
        <w:t xml:space="preserve"> and </w:t>
      </w:r>
      <w:r>
        <w:rPr>
          <w:rFonts w:ascii="Times New Roman" w:eastAsia="SimSun" w:hAnsi="Times New Roman" w:cs="Times New Roman"/>
          <w:sz w:val="24"/>
          <w:szCs w:val="24"/>
          <w:shd w:val="clear" w:color="auto" w:fill="FFFFFF"/>
        </w:rPr>
        <w:t>Alkheraije, 2023</w:t>
      </w:r>
      <w:r>
        <w:rPr>
          <w:rFonts w:ascii="Times New Roman" w:eastAsia="SimSun" w:hAnsi="Times New Roman" w:cs="Times New Roman"/>
          <w:sz w:val="24"/>
          <w:szCs w:val="24"/>
          <w:shd w:val="clear" w:color="auto" w:fill="FFFFFF"/>
          <w:lang w:val="en-IN"/>
        </w:rPr>
        <w:t>).</w:t>
      </w:r>
    </w:p>
    <w:p w14:paraId="0601E60A"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3.2.1 </w:t>
      </w:r>
      <w:r>
        <w:rPr>
          <w:rFonts w:ascii="Times New Roman" w:eastAsia="SimSun" w:hAnsi="Times New Roman" w:cs="Times New Roman"/>
          <w:b/>
          <w:bCs/>
          <w:sz w:val="24"/>
          <w:szCs w:val="24"/>
        </w:rPr>
        <w:t xml:space="preserve">Egg Hatching Test (EHT) </w:t>
      </w:r>
    </w:p>
    <w:p w14:paraId="620464BE"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Because the egg hatching test is not ovicidal, it can only be used to identify resistance to BZ and LEV. After the eggs are extracted from the f</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eces</w:t>
      </w:r>
      <w:proofErr w:type="spellEnd"/>
      <w:r>
        <w:rPr>
          <w:rFonts w:ascii="Times New Roman" w:eastAsia="SimSun" w:hAnsi="Times New Roman" w:cs="Times New Roman"/>
          <w:sz w:val="24"/>
          <w:szCs w:val="24"/>
        </w:rPr>
        <w:t>, they are incubated with anthelmintics at different concentrations to determine the proportion of eggs that hatch. In order to determine the ideal dosage, sensitive isolates are used. The proportion of egg hatching in the tested samples is also thought of as the resistance percentage. This method</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benefit is that it only works once stool collection is adequate. EHT results are often interpreted using ED50 (50% inhibition value) or ED99 (99% inhibition value) values. The population must contain at least 25% of resistant parasites in order to identify benzimidazole resistance (BZ-R) if the ED50 is utilized as the threshold value. The ED99 value was used to boost the test</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sensitivity, making it possible to identify resistant parasites that are present in the population in small amounts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Tsukahara</w:t>
      </w:r>
      <w:r>
        <w:rPr>
          <w:rFonts w:ascii="Times New Roman" w:eastAsia="SimSun" w:hAnsi="Times New Roman" w:cs="Times New Roman"/>
          <w:sz w:val="24"/>
          <w:szCs w:val="24"/>
          <w:shd w:val="clear" w:color="auto" w:fill="FFFFFF"/>
          <w:lang w:val="en-IN"/>
        </w:rPr>
        <w:t xml:space="preserve"> et al., 2017; </w:t>
      </w:r>
      <w:r>
        <w:rPr>
          <w:rFonts w:ascii="Times New Roman" w:eastAsia="SimSun" w:hAnsi="Times New Roman" w:cs="Times New Roman"/>
          <w:sz w:val="24"/>
          <w:szCs w:val="24"/>
          <w:shd w:val="clear" w:color="auto" w:fill="FFFFFF"/>
        </w:rPr>
        <w:t>Erez</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Kozan</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2018)</w:t>
      </w:r>
      <w:r>
        <w:rPr>
          <w:rFonts w:ascii="Times New Roman" w:eastAsia="SimSun" w:hAnsi="Times New Roman" w:cs="Times New Roman"/>
          <w:color w:val="222222"/>
          <w:sz w:val="24"/>
          <w:szCs w:val="24"/>
          <w:shd w:val="clear" w:color="auto" w:fill="FFFFFF"/>
        </w:rPr>
        <w:t>.</w:t>
      </w:r>
    </w:p>
    <w:p w14:paraId="7DB2E8A1"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3.2.2 </w:t>
      </w:r>
      <w:r>
        <w:rPr>
          <w:rFonts w:ascii="Times New Roman" w:eastAsia="SimSun" w:hAnsi="Times New Roman" w:cs="Times New Roman"/>
          <w:b/>
          <w:bCs/>
          <w:sz w:val="24"/>
          <w:szCs w:val="24"/>
        </w:rPr>
        <w:t>Larval Developmental Test (LDT)</w:t>
      </w:r>
    </w:p>
    <w:p w14:paraId="391972CE"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 To determine the anthelmintic drug</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s capacity to prevent egg development, the LDT was created. Using this procedure, </w:t>
      </w:r>
      <w:proofErr w:type="spellStart"/>
      <w:r>
        <w:rPr>
          <w:rFonts w:ascii="Times New Roman" w:eastAsia="SimSun" w:hAnsi="Times New Roman" w:cs="Times New Roman"/>
          <w:sz w:val="24"/>
          <w:szCs w:val="24"/>
        </w:rPr>
        <w:t>trichomelid</w:t>
      </w:r>
      <w:proofErr w:type="spellEnd"/>
      <w:r>
        <w:rPr>
          <w:rFonts w:ascii="Times New Roman" w:eastAsia="SimSun" w:hAnsi="Times New Roman" w:cs="Times New Roman"/>
          <w:sz w:val="24"/>
          <w:szCs w:val="24"/>
        </w:rPr>
        <w:t xml:space="preserve">-type eggs are cultured with tested anthelmintics in </w:t>
      </w:r>
      <w:r>
        <w:rPr>
          <w:rFonts w:ascii="Times New Roman" w:eastAsia="SimSun" w:hAnsi="Times New Roman" w:cs="Times New Roman"/>
          <w:i/>
          <w:iCs/>
          <w:sz w:val="24"/>
          <w:szCs w:val="24"/>
        </w:rPr>
        <w:t>Escherichia coli</w:t>
      </w:r>
      <w:r>
        <w:rPr>
          <w:rFonts w:ascii="Times New Roman" w:eastAsia="SimSun" w:hAnsi="Times New Roman" w:cs="Times New Roman"/>
          <w:i/>
          <w:iCs/>
          <w:sz w:val="24"/>
          <w:szCs w:val="24"/>
          <w:lang w:val="en-IN"/>
        </w:rPr>
        <w:t xml:space="preserve"> </w:t>
      </w:r>
      <w:r>
        <w:rPr>
          <w:rFonts w:ascii="Times New Roman" w:eastAsia="SimSun" w:hAnsi="Times New Roman" w:cs="Times New Roman"/>
          <w:sz w:val="24"/>
          <w:szCs w:val="24"/>
        </w:rPr>
        <w:t xml:space="preserve">containing media for 6–8 days, after which the ratio of developed L3 is computed. The most crucial element in ensuring the test runs smoothly is the use of freshly harvested eggs. The LDT is </w:t>
      </w:r>
      <w:r>
        <w:rPr>
          <w:rFonts w:ascii="Times New Roman" w:eastAsia="SimSun" w:hAnsi="Times New Roman" w:cs="Times New Roman"/>
          <w:sz w:val="24"/>
          <w:szCs w:val="24"/>
        </w:rPr>
        <w:lastRenderedPageBreak/>
        <w:t>more time-consuming and labor-intensive than the EHT, which is used to assess resistance to a variety of anthelmintics, including MLs. The larval growth test can identify up to 10% of parasites with resistance in populations, making it more sensitive than the FECRT and EHT</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Mickiewicz</w:t>
      </w:r>
      <w:r>
        <w:rPr>
          <w:rFonts w:ascii="Times New Roman" w:eastAsia="SimSun" w:hAnsi="Times New Roman" w:cs="Times New Roman"/>
          <w:sz w:val="24"/>
          <w:szCs w:val="24"/>
          <w:shd w:val="clear" w:color="auto" w:fill="FFFFFF"/>
          <w:lang w:val="en-IN"/>
        </w:rPr>
        <w:t xml:space="preserve"> et al., 2021, </w:t>
      </w:r>
      <w:proofErr w:type="spellStart"/>
      <w:r>
        <w:rPr>
          <w:rFonts w:ascii="Times New Roman" w:eastAsia="SimSun" w:hAnsi="Times New Roman" w:cs="Times New Roman"/>
          <w:sz w:val="24"/>
          <w:szCs w:val="24"/>
          <w:shd w:val="clear" w:color="auto" w:fill="FFFFFF"/>
        </w:rPr>
        <w:t>Potârniche</w:t>
      </w:r>
      <w:proofErr w:type="spellEnd"/>
      <w:r>
        <w:rPr>
          <w:rFonts w:ascii="Times New Roman" w:eastAsia="SimSun" w:hAnsi="Times New Roman" w:cs="Times New Roman"/>
          <w:sz w:val="24"/>
          <w:szCs w:val="24"/>
          <w:shd w:val="clear" w:color="auto" w:fill="FFFFFF"/>
          <w:lang w:val="en-IN"/>
        </w:rPr>
        <w:t xml:space="preserve"> et al., 2021)</w:t>
      </w:r>
      <w:r>
        <w:rPr>
          <w:rFonts w:ascii="Times New Roman" w:eastAsia="SimSun" w:hAnsi="Times New Roman" w:cs="Times New Roman"/>
          <w:color w:val="222222"/>
          <w:sz w:val="24"/>
          <w:szCs w:val="24"/>
          <w:shd w:val="clear" w:color="auto" w:fill="FFFFFF"/>
          <w:lang w:val="en-IN"/>
        </w:rPr>
        <w:t>.</w:t>
      </w:r>
    </w:p>
    <w:p w14:paraId="269093F4"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3.2.3 </w:t>
      </w:r>
      <w:r>
        <w:rPr>
          <w:rFonts w:ascii="Times New Roman" w:eastAsia="SimSun" w:hAnsi="Times New Roman" w:cs="Times New Roman"/>
          <w:b/>
          <w:bCs/>
          <w:sz w:val="24"/>
          <w:szCs w:val="24"/>
        </w:rPr>
        <w:t>Larval Migration Inhibition Test (LMIT)</w:t>
      </w:r>
    </w:p>
    <w:p w14:paraId="731BC6F7" w14:textId="77777777" w:rsidR="00C124A6" w:rsidRDefault="00F9041E">
      <w:pPr>
        <w:spacing w:line="360" w:lineRule="auto"/>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sz w:val="24"/>
          <w:szCs w:val="24"/>
        </w:rPr>
        <w:t xml:space="preserve"> Anthelmintics are used to paralyze the </w:t>
      </w:r>
      <w:proofErr w:type="spellStart"/>
      <w:r>
        <w:rPr>
          <w:rFonts w:ascii="Times New Roman" w:eastAsia="SimSun" w:hAnsi="Times New Roman" w:cs="Times New Roman"/>
          <w:sz w:val="24"/>
          <w:szCs w:val="24"/>
        </w:rPr>
        <w:t>trichostrongylid</w:t>
      </w:r>
      <w:proofErr w:type="spellEnd"/>
      <w:r>
        <w:rPr>
          <w:rFonts w:ascii="Times New Roman" w:eastAsia="SimSun" w:hAnsi="Times New Roman" w:cs="Times New Roman"/>
          <w:sz w:val="24"/>
          <w:szCs w:val="24"/>
        </w:rPr>
        <w:t xml:space="preserve"> nematodes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muscles in order to examine their motility and migration. After</w:t>
      </w:r>
      <w:r>
        <w:rPr>
          <w:rFonts w:ascii="Times New Roman" w:eastAsia="SimSun" w:hAnsi="Times New Roman" w:cs="Times New Roman"/>
          <w:sz w:val="24"/>
          <w:szCs w:val="24"/>
          <w:lang w:val="en-IN"/>
        </w:rPr>
        <w:t xml:space="preserve"> 24</w:t>
      </w:r>
      <w:r>
        <w:rPr>
          <w:rFonts w:ascii="Times New Roman" w:eastAsia="SimSun" w:hAnsi="Times New Roman" w:cs="Times New Roman"/>
          <w:sz w:val="24"/>
          <w:szCs w:val="24"/>
        </w:rPr>
        <w:t xml:space="preserve"> hours of incubation with anthelmintic serial dilutions, the third-stage larvae are moved onto a mesh for a further </w:t>
      </w:r>
      <w:r>
        <w:rPr>
          <w:rFonts w:ascii="Times New Roman" w:eastAsia="SimSun" w:hAnsi="Times New Roman" w:cs="Times New Roman"/>
          <w:sz w:val="24"/>
          <w:szCs w:val="24"/>
          <w:lang w:val="en-IN"/>
        </w:rPr>
        <w:t>24</w:t>
      </w:r>
      <w:r>
        <w:rPr>
          <w:rFonts w:ascii="Times New Roman" w:eastAsia="SimSun" w:hAnsi="Times New Roman" w:cs="Times New Roman"/>
          <w:sz w:val="24"/>
          <w:szCs w:val="24"/>
        </w:rPr>
        <w:t xml:space="preserve"> hours. Sensitive L3</w:t>
      </w:r>
      <w:r>
        <w:rPr>
          <w:rFonts w:ascii="Times New Roman" w:eastAsia="SimSun" w:hAnsi="Times New Roman" w:cs="Times New Roman"/>
          <w:sz w:val="24"/>
          <w:szCs w:val="24"/>
          <w:lang w:val="en-IN"/>
        </w:rPr>
        <w:t>s</w:t>
      </w:r>
      <w:r>
        <w:rPr>
          <w:rFonts w:ascii="Times New Roman" w:eastAsia="SimSun" w:hAnsi="Times New Roman" w:cs="Times New Roman"/>
          <w:sz w:val="24"/>
          <w:szCs w:val="24"/>
        </w:rPr>
        <w:t xml:space="preserve"> stay on the mesh despite resistant L3s passing through it. The percentage of larvae that migrate is then determined. The curve that results from varying concentrations is used to determine migration inhibition</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Zhao</w:t>
      </w:r>
      <w:r>
        <w:rPr>
          <w:rFonts w:ascii="Times New Roman" w:eastAsia="SimSun" w:hAnsi="Times New Roman" w:cs="Times New Roman"/>
          <w:sz w:val="24"/>
          <w:szCs w:val="24"/>
          <w:shd w:val="clear" w:color="auto" w:fill="FFFFFF"/>
          <w:lang w:val="en-IN"/>
        </w:rPr>
        <w:t xml:space="preserve"> et al., 2017, </w:t>
      </w:r>
      <w:r>
        <w:rPr>
          <w:rFonts w:ascii="Times New Roman" w:eastAsia="SimSun" w:hAnsi="Times New Roman" w:cs="Times New Roman"/>
          <w:sz w:val="24"/>
          <w:szCs w:val="24"/>
          <w:shd w:val="clear" w:color="auto" w:fill="FFFFFF"/>
        </w:rPr>
        <w:t>Evans</w:t>
      </w:r>
      <w:r>
        <w:rPr>
          <w:rFonts w:ascii="Times New Roman" w:eastAsia="SimSun" w:hAnsi="Times New Roman" w:cs="Times New Roman"/>
          <w:sz w:val="24"/>
          <w:szCs w:val="24"/>
          <w:shd w:val="clear" w:color="auto" w:fill="FFFFFF"/>
          <w:lang w:val="en-IN"/>
        </w:rPr>
        <w:t xml:space="preserve"> et al.,</w:t>
      </w:r>
      <w:r>
        <w:rPr>
          <w:rFonts w:ascii="Times New Roman" w:eastAsia="SimSun" w:hAnsi="Times New Roman" w:cs="Times New Roman"/>
          <w:sz w:val="24"/>
          <w:szCs w:val="24"/>
          <w:shd w:val="clear" w:color="auto" w:fill="FFFFFF"/>
        </w:rPr>
        <w:t xml:space="preserve"> 2017).</w:t>
      </w:r>
    </w:p>
    <w:p w14:paraId="5D04275A" w14:textId="77777777" w:rsidR="00C124A6" w:rsidRDefault="00F9041E">
      <w:p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3.2.4 </w:t>
      </w:r>
      <w:r>
        <w:rPr>
          <w:rFonts w:ascii="Times New Roman" w:eastAsia="SimSun" w:hAnsi="Times New Roman" w:cs="Times New Roman"/>
          <w:b/>
          <w:bCs/>
          <w:sz w:val="24"/>
          <w:szCs w:val="24"/>
        </w:rPr>
        <w:t>Molecular-Based Tests</w:t>
      </w:r>
    </w:p>
    <w:p w14:paraId="1AB6EE7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Tests based on DNA have been created to detect qualitative or quantitative alterations (differences in gene expression) that are hereditary in nature. Molecular-based tests have been developed to determine low BZ-R that cannot be identified by in vitro methods</w:t>
      </w:r>
      <w:r>
        <w:rPr>
          <w:rFonts w:ascii="Times New Roman" w:eastAsia="SimSun" w:hAnsi="Times New Roman" w:cs="Times New Roman"/>
          <w:sz w:val="24"/>
          <w:szCs w:val="24"/>
          <w:lang w:val="en-IN"/>
        </w:rPr>
        <w:t xml:space="preserve"> </w:t>
      </w:r>
      <w:r>
        <w:rPr>
          <w:rFonts w:ascii="Times New Roman" w:eastAsia="SimSun" w:hAnsi="Times New Roman" w:cs="Times New Roman"/>
          <w:color w:val="222222"/>
          <w:sz w:val="24"/>
          <w:szCs w:val="24"/>
          <w:shd w:val="clear" w:color="auto" w:fill="FFFFFF"/>
        </w:rPr>
        <w:t>(Venkatesan, 2023)</w:t>
      </w:r>
      <w:r>
        <w:rPr>
          <w:rFonts w:ascii="Times New Roman" w:eastAsia="SimSun" w:hAnsi="Times New Roman" w:cs="Times New Roman"/>
          <w:color w:val="222222"/>
          <w:sz w:val="24"/>
          <w:szCs w:val="24"/>
          <w:shd w:val="clear" w:color="auto" w:fill="FFFFFF"/>
          <w:lang w:val="en-IN"/>
        </w:rPr>
        <w:t>.</w:t>
      </w:r>
    </w:p>
    <w:p w14:paraId="62796603"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Despite costly equipment and resources, molecular-based testing is faster and more sensitive than in vitro and in vivo studies. These tests enable the identification of parasites in a population that carry resistance genes on an individual basis. Theoretically, molecular-based testing can identify resistance alleles even if the frequency of resistance is low in the population. BZ-R is identified </w:t>
      </w:r>
      <w:r>
        <w:rPr>
          <w:rFonts w:ascii="Times New Roman" w:eastAsia="SimSun" w:hAnsi="Times New Roman" w:cs="Times New Roman"/>
          <w:i/>
          <w:sz w:val="24"/>
          <w:szCs w:val="24"/>
        </w:rPr>
        <w:t>via</w:t>
      </w:r>
      <w:r>
        <w:rPr>
          <w:rFonts w:ascii="Times New Roman" w:eastAsia="SimSun" w:hAnsi="Times New Roman" w:cs="Times New Roman"/>
          <w:sz w:val="24"/>
          <w:szCs w:val="24"/>
        </w:rPr>
        <w:t xml:space="preserve"> polymerase chain reaction (PCR)-based techniques that use single nucleotide polymorphisms (SNPs). Following PCR, the bands are identified by separating the DNA on agar electrophoresis. The application of pyrosequencing and real-time PCR methods followed. To date, the majority of molecular studies aimed at identifying AR have focused on BZs. Although research is currently ongoing, the resistance mechanism of other anthelmintics is not as well understood as that of BZs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Araújo-Filho</w:t>
      </w:r>
      <w:r>
        <w:rPr>
          <w:rFonts w:ascii="Times New Roman" w:eastAsia="SimSun" w:hAnsi="Times New Roman" w:cs="Times New Roman"/>
          <w:sz w:val="24"/>
          <w:szCs w:val="24"/>
          <w:shd w:val="clear" w:color="auto" w:fill="FFFFFF"/>
          <w:lang w:val="en-IN"/>
        </w:rPr>
        <w:t xml:space="preserve"> et al., 2021)</w:t>
      </w:r>
      <w:r>
        <w:rPr>
          <w:rFonts w:ascii="Times New Roman" w:eastAsia="SimSun" w:hAnsi="Times New Roman" w:cs="Times New Roman"/>
          <w:color w:val="222222"/>
          <w:sz w:val="24"/>
          <w:szCs w:val="24"/>
          <w:shd w:val="clear" w:color="auto" w:fill="FFFFFF"/>
          <w:lang w:val="en-IN"/>
        </w:rPr>
        <w:t>.</w:t>
      </w:r>
    </w:p>
    <w:p w14:paraId="49AA6592" w14:textId="77777777" w:rsidR="00C124A6" w:rsidRDefault="00F9041E">
      <w:pPr>
        <w:numPr>
          <w:ilvl w:val="0"/>
          <w:numId w:val="1"/>
        </w:numPr>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MECHANISM OF ANTHELMINTIC RESISTANCE</w:t>
      </w:r>
    </w:p>
    <w:p w14:paraId="36C429B3" w14:textId="77777777" w:rsidR="00C124A6" w:rsidRDefault="00F9041E">
      <w:pPr>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4.1 </w:t>
      </w:r>
      <w:r>
        <w:rPr>
          <w:rFonts w:ascii="Times New Roman" w:eastAsia="SimSun" w:hAnsi="Times New Roman" w:cs="Times New Roman"/>
          <w:b/>
          <w:bCs/>
          <w:sz w:val="24"/>
          <w:szCs w:val="24"/>
        </w:rPr>
        <w:t>Benzimidazole Resistance</w:t>
      </w:r>
      <w:r>
        <w:rPr>
          <w:rFonts w:ascii="Times New Roman" w:eastAsia="SimSun" w:hAnsi="Times New Roman" w:cs="Times New Roman"/>
          <w:b/>
          <w:bCs/>
          <w:sz w:val="24"/>
          <w:szCs w:val="24"/>
          <w:lang w:val="en-IN"/>
        </w:rPr>
        <w:t xml:space="preserve"> </w:t>
      </w:r>
      <w:r>
        <w:rPr>
          <w:rFonts w:ascii="Times New Roman" w:eastAsia="SimSun" w:hAnsi="Times New Roman" w:cs="Times New Roman"/>
          <w:sz w:val="24"/>
          <w:szCs w:val="24"/>
          <w:shd w:val="clear" w:color="auto" w:fill="FFFFFF"/>
          <w:lang w:val="en-IN"/>
        </w:rPr>
        <w:t>(</w:t>
      </w:r>
      <w:proofErr w:type="spellStart"/>
      <w:r>
        <w:rPr>
          <w:rFonts w:ascii="Times New Roman" w:eastAsia="SimSun" w:hAnsi="Times New Roman" w:cs="Times New Roman"/>
          <w:sz w:val="24"/>
          <w:szCs w:val="24"/>
          <w:shd w:val="clear" w:color="auto" w:fill="FFFFFF"/>
        </w:rPr>
        <w:t>Bhinsar</w:t>
      </w:r>
      <w:proofErr w:type="spellEnd"/>
      <w:r>
        <w:rPr>
          <w:rFonts w:ascii="Times New Roman" w:eastAsia="SimSun" w:hAnsi="Times New Roman" w:cs="Times New Roman"/>
          <w:sz w:val="24"/>
          <w:szCs w:val="24"/>
          <w:shd w:val="clear" w:color="auto" w:fill="FFFFFF"/>
          <w:lang w:val="en-IN"/>
        </w:rPr>
        <w:t xml:space="preserve">a et al., </w:t>
      </w:r>
      <w:r>
        <w:rPr>
          <w:rFonts w:ascii="Times New Roman" w:eastAsia="SimSun" w:hAnsi="Times New Roman" w:cs="Times New Roman"/>
          <w:sz w:val="24"/>
          <w:szCs w:val="24"/>
          <w:shd w:val="clear" w:color="auto" w:fill="FFFFFF"/>
        </w:rPr>
        <w:t>2018</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Jaeger</w:t>
      </w:r>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Carvalho-Costa</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2017)</w:t>
      </w:r>
    </w:p>
    <w:p w14:paraId="673F1EFF"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Point mutations are caused by a number of distinct alterations in the beta-tubulin-encoding sequence in BZ-R gastrointestinal worm genetic research, which decrease drug susceptibility. The beta-tubulin isotype 1 gene (Phe200Tyr or F200Y) has a point mutation at codon 200 that encodes tyrosine (resistant, TAC) rather than phenylalanine (sensitive, TTC), according to genetic research on</w:t>
      </w:r>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Teladorsagia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i/>
          <w:iCs/>
          <w:sz w:val="24"/>
          <w:szCs w:val="24"/>
        </w:rPr>
        <w:t xml:space="preserve">, T. </w:t>
      </w:r>
      <w:proofErr w:type="spellStart"/>
      <w:r>
        <w:rPr>
          <w:rFonts w:ascii="Times New Roman" w:eastAsia="SimSun" w:hAnsi="Times New Roman" w:cs="Times New Roman"/>
          <w:i/>
          <w:iCs/>
          <w:sz w:val="24"/>
          <w:szCs w:val="24"/>
        </w:rPr>
        <w:t>colubriformis</w:t>
      </w:r>
      <w:proofErr w:type="spellEnd"/>
      <w:r>
        <w:rPr>
          <w:rFonts w:ascii="Times New Roman" w:eastAsia="SimSun" w:hAnsi="Times New Roman" w:cs="Times New Roman"/>
          <w:i/>
          <w:iCs/>
          <w:sz w:val="24"/>
          <w:szCs w:val="24"/>
        </w:rPr>
        <w:t>, H. con</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and </w:t>
      </w:r>
      <w:proofErr w:type="spellStart"/>
      <w:r>
        <w:rPr>
          <w:rFonts w:ascii="Times New Roman" w:eastAsia="SimSun" w:hAnsi="Times New Roman" w:cs="Times New Roman"/>
          <w:i/>
          <w:iCs/>
          <w:sz w:val="24"/>
          <w:szCs w:val="24"/>
        </w:rPr>
        <w:t>Cooperia</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oncophora</w:t>
      </w:r>
      <w:proofErr w:type="spellEnd"/>
      <w:r>
        <w:rPr>
          <w:rFonts w:ascii="Times New Roman" w:eastAsia="SimSun" w:hAnsi="Times New Roman" w:cs="Times New Roman"/>
          <w:sz w:val="24"/>
          <w:szCs w:val="24"/>
        </w:rPr>
        <w:t>.</w:t>
      </w:r>
    </w:p>
    <w:p w14:paraId="3383FF2F"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The second, less frequent mechanism of BZ-R is the phenylalanine-tyrosine (</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 xml:space="preserve">-Tyr) polymorphism at codon 167, which is particularly prevalent in horse nematodes. For BZ-R in </w:t>
      </w:r>
      <w:proofErr w:type="spellStart"/>
      <w:r>
        <w:rPr>
          <w:rFonts w:ascii="Times New Roman" w:eastAsia="SimSun" w:hAnsi="Times New Roman" w:cs="Times New Roman"/>
          <w:i/>
          <w:iCs/>
          <w:sz w:val="24"/>
          <w:szCs w:val="24"/>
        </w:rPr>
        <w:t>Haemonchus</w:t>
      </w:r>
      <w:proofErr w:type="spellEnd"/>
      <w:r>
        <w:rPr>
          <w:rFonts w:ascii="Times New Roman" w:eastAsia="SimSun" w:hAnsi="Times New Roman" w:cs="Times New Roman"/>
          <w:i/>
          <w:iCs/>
          <w:sz w:val="24"/>
          <w:szCs w:val="24"/>
        </w:rPr>
        <w:t xml:space="preserve"> con</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sz w:val="24"/>
          <w:szCs w:val="24"/>
        </w:rPr>
        <w:t xml:space="preserve">, Tyr (tyrosine) was necessary at codon 200; phenylalanine-phenylalanine. </w:t>
      </w:r>
      <w:r>
        <w:rPr>
          <w:rFonts w:ascii="Times New Roman" w:eastAsia="SimSun" w:hAnsi="Times New Roman" w:cs="Times New Roman"/>
          <w:sz w:val="24"/>
          <w:szCs w:val="24"/>
        </w:rPr>
        <w:lastRenderedPageBreak/>
        <w:t xml:space="preserve">When </w:t>
      </w:r>
      <w:r>
        <w:rPr>
          <w:rFonts w:ascii="Times New Roman" w:eastAsia="SimSun" w:hAnsi="Times New Roman" w:cs="Times New Roman"/>
          <w:i/>
          <w:iCs/>
          <w:sz w:val="24"/>
          <w:szCs w:val="24"/>
        </w:rPr>
        <w:t xml:space="preserve">T.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sz w:val="24"/>
          <w:szCs w:val="24"/>
        </w:rPr>
        <w:t xml:space="preserve"> has homozygous phenylalanine-tyrosine (</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 heterozygous phenylalanine-tyrosine (</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 xml:space="preserve">/Tyr), or homozygous tyrosine-tyrosine (Tyr/Tyr) at codon 167, the parasite may develop resistance. In </w:t>
      </w:r>
      <w:proofErr w:type="spellStart"/>
      <w:r>
        <w:rPr>
          <w:rFonts w:ascii="Times New Roman" w:eastAsia="SimSun" w:hAnsi="Times New Roman" w:cs="Times New Roman"/>
          <w:i/>
          <w:iCs/>
          <w:sz w:val="24"/>
          <w:szCs w:val="24"/>
        </w:rPr>
        <w:t>Haemonchus</w:t>
      </w:r>
      <w:proofErr w:type="spellEnd"/>
      <w:r>
        <w:rPr>
          <w:rFonts w:ascii="Times New Roman" w:eastAsia="SimSun" w:hAnsi="Times New Roman" w:cs="Times New Roman"/>
          <w:i/>
          <w:iCs/>
          <w:sz w:val="24"/>
          <w:szCs w:val="24"/>
        </w:rPr>
        <w:t xml:space="preserve"> con</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sz w:val="24"/>
          <w:szCs w:val="24"/>
        </w:rPr>
        <w:t>, BZ-R requires Tyr (tyrosine) at codon 200. The parasite may develop resistance due to the homozygous phenylalanine-phenylalanine (</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 at codon 200 and the heterozygous phenylalanine-tyrosine (</w:t>
      </w:r>
      <w:proofErr w:type="spellStart"/>
      <w:r>
        <w:rPr>
          <w:rFonts w:ascii="Times New Roman" w:eastAsia="SimSun" w:hAnsi="Times New Roman" w:cs="Times New Roman"/>
          <w:sz w:val="24"/>
          <w:szCs w:val="24"/>
        </w:rPr>
        <w:t>Phe</w:t>
      </w:r>
      <w:proofErr w:type="spellEnd"/>
      <w:r>
        <w:rPr>
          <w:rFonts w:ascii="Times New Roman" w:eastAsia="SimSun" w:hAnsi="Times New Roman" w:cs="Times New Roman"/>
          <w:sz w:val="24"/>
          <w:szCs w:val="24"/>
        </w:rPr>
        <w:t xml:space="preserve">/Tyr) or homozygous tyrosine-tyrosine (Tyr/Tyr) at codon 167 in </w:t>
      </w:r>
      <w:r>
        <w:rPr>
          <w:rFonts w:ascii="Times New Roman" w:eastAsia="SimSun" w:hAnsi="Times New Roman" w:cs="Times New Roman"/>
          <w:i/>
          <w:iCs/>
          <w:sz w:val="24"/>
          <w:szCs w:val="24"/>
        </w:rPr>
        <w:t xml:space="preserve">T.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i/>
          <w:iCs/>
          <w:sz w:val="24"/>
          <w:szCs w:val="24"/>
        </w:rPr>
        <w:t>.</w:t>
      </w:r>
      <w:r>
        <w:rPr>
          <w:rFonts w:ascii="Times New Roman" w:eastAsia="SimSun" w:hAnsi="Times New Roman" w:cs="Times New Roman"/>
          <w:sz w:val="24"/>
          <w:szCs w:val="24"/>
        </w:rPr>
        <w:t xml:space="preserve"> As an alternate route of BZ-R, alanine (Ala) is encoded instead of glutamic acid (Glu) due to a point mutation at codon 198, which is present in </w:t>
      </w:r>
      <w:r>
        <w:rPr>
          <w:rFonts w:ascii="Times New Roman" w:eastAsia="SimSun" w:hAnsi="Times New Roman" w:cs="Times New Roman"/>
          <w:i/>
          <w:iCs/>
          <w:sz w:val="24"/>
          <w:szCs w:val="24"/>
        </w:rPr>
        <w:t xml:space="preserve">H. </w:t>
      </w:r>
      <w:proofErr w:type="spellStart"/>
      <w:r>
        <w:rPr>
          <w:rFonts w:ascii="Times New Roman" w:eastAsia="SimSun" w:hAnsi="Times New Roman" w:cs="Times New Roman"/>
          <w:i/>
          <w:iCs/>
          <w:sz w:val="24"/>
          <w:szCs w:val="24"/>
        </w:rPr>
        <w:t>contortus</w:t>
      </w:r>
      <w:proofErr w:type="spellEnd"/>
      <w:r>
        <w:rPr>
          <w:rFonts w:ascii="Times New Roman" w:eastAsia="SimSun" w:hAnsi="Times New Roman" w:cs="Times New Roman"/>
          <w:sz w:val="24"/>
          <w:szCs w:val="24"/>
        </w:rPr>
        <w:t>.</w:t>
      </w:r>
    </w:p>
    <w:p w14:paraId="6ABCBCF4"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According to certain research, P glycoproteins play an indirect role in nematode resistance to BZs. In the </w:t>
      </w:r>
      <w:r>
        <w:rPr>
          <w:rFonts w:ascii="Times New Roman" w:eastAsia="SimSun" w:hAnsi="Times New Roman" w:cs="Times New Roman"/>
          <w:i/>
          <w:iCs/>
          <w:sz w:val="24"/>
          <w:szCs w:val="24"/>
        </w:rPr>
        <w:t>H. conc</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sz w:val="24"/>
          <w:szCs w:val="24"/>
        </w:rPr>
        <w:t xml:space="preserve"> population, loss of β-tubulin isoform 2 is another mechanism of BZ-R. </w:t>
      </w:r>
    </w:p>
    <w:p w14:paraId="0BA78358" w14:textId="77777777" w:rsidR="00C124A6" w:rsidRDefault="00F9041E">
      <w:pPr>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4.2 </w:t>
      </w:r>
      <w:r>
        <w:rPr>
          <w:rFonts w:ascii="Times New Roman" w:eastAsia="SimSun" w:hAnsi="Times New Roman" w:cs="Times New Roman"/>
          <w:b/>
          <w:bCs/>
          <w:sz w:val="24"/>
          <w:szCs w:val="24"/>
        </w:rPr>
        <w:t>Levamisole Resistance</w:t>
      </w:r>
      <w:r>
        <w:rPr>
          <w:rFonts w:ascii="Times New Roman" w:eastAsia="SimSun" w:hAnsi="Times New Roman" w:cs="Times New Roman"/>
          <w:sz w:val="24"/>
          <w:szCs w:val="24"/>
          <w:lang w:val="en-IN"/>
        </w:rPr>
        <w:t xml:space="preserve">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lang w:val="en-IN"/>
        </w:rPr>
        <w:t>) (</w:t>
      </w:r>
      <w:r>
        <w:rPr>
          <w:rFonts w:ascii="Times New Roman" w:eastAsia="SimSun" w:hAnsi="Times New Roman" w:cs="Times New Roman"/>
          <w:sz w:val="24"/>
          <w:szCs w:val="24"/>
          <w:shd w:val="clear" w:color="auto" w:fill="FFFFFF"/>
        </w:rPr>
        <w:t>Soares</w:t>
      </w:r>
      <w:r>
        <w:rPr>
          <w:rFonts w:ascii="Times New Roman" w:eastAsia="SimSun" w:hAnsi="Times New Roman" w:cs="Times New Roman"/>
          <w:sz w:val="24"/>
          <w:szCs w:val="24"/>
          <w:shd w:val="clear" w:color="auto" w:fill="FFFFFF"/>
          <w:lang w:val="en-IN"/>
        </w:rPr>
        <w:t xml:space="preserve"> et al., 2023, </w:t>
      </w:r>
      <w:r>
        <w:rPr>
          <w:rFonts w:ascii="Times New Roman" w:eastAsia="SimSun" w:hAnsi="Times New Roman" w:cs="Times New Roman"/>
          <w:sz w:val="24"/>
          <w:szCs w:val="24"/>
          <w:shd w:val="clear" w:color="auto" w:fill="FFFFFF"/>
        </w:rPr>
        <w:t>Kalkal</w:t>
      </w:r>
      <w:r>
        <w:rPr>
          <w:rFonts w:ascii="Times New Roman" w:eastAsia="SimSun" w:hAnsi="Times New Roman" w:cs="Times New Roman"/>
          <w:sz w:val="24"/>
          <w:szCs w:val="24"/>
          <w:shd w:val="clear" w:color="auto" w:fill="FFFFFF"/>
          <w:lang w:val="en-IN"/>
        </w:rPr>
        <w:t xml:space="preserve"> et al., 2020)</w:t>
      </w:r>
    </w:p>
    <w:p w14:paraId="0CB6FB74"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resistance mechanisms of </w:t>
      </w:r>
      <w:proofErr w:type="spellStart"/>
      <w:r>
        <w:rPr>
          <w:rFonts w:ascii="Times New Roman" w:eastAsia="SimSun" w:hAnsi="Times New Roman" w:cs="Times New Roman"/>
          <w:sz w:val="24"/>
          <w:szCs w:val="24"/>
        </w:rPr>
        <w:t>tetrahydropyrimidines</w:t>
      </w:r>
      <w:proofErr w:type="spellEnd"/>
      <w:r>
        <w:rPr>
          <w:rFonts w:ascii="Times New Roman" w:eastAsia="SimSun" w:hAnsi="Times New Roman" w:cs="Times New Roman"/>
          <w:sz w:val="24"/>
          <w:szCs w:val="24"/>
        </w:rPr>
        <w:t xml:space="preserve">, such as pyrantel, imidazothiazole, and LEV, have not been thoroughly studied. Research on </w:t>
      </w:r>
      <w:r>
        <w:rPr>
          <w:rFonts w:ascii="Times New Roman" w:eastAsia="SimSun" w:hAnsi="Times New Roman" w:cs="Times New Roman"/>
          <w:i/>
          <w:iCs/>
          <w:sz w:val="24"/>
          <w:szCs w:val="24"/>
        </w:rPr>
        <w:t>Caenorhabditis elegans</w:t>
      </w:r>
      <w:r>
        <w:rPr>
          <w:rFonts w:ascii="Times New Roman" w:eastAsia="SimSun" w:hAnsi="Times New Roman" w:cs="Times New Roman"/>
          <w:sz w:val="24"/>
          <w:szCs w:val="24"/>
        </w:rPr>
        <w:t xml:space="preserve"> has revealed five genes that encode the ionotropic acetylcholine receptor subunits (L </w:t>
      </w:r>
      <w:proofErr w:type="spellStart"/>
      <w:r>
        <w:rPr>
          <w:rFonts w:ascii="Times New Roman" w:eastAsia="SimSun" w:hAnsi="Times New Roman" w:cs="Times New Roman"/>
          <w:sz w:val="24"/>
          <w:szCs w:val="24"/>
        </w:rPr>
        <w:t>AChRs</w:t>
      </w:r>
      <w:proofErr w:type="spellEnd"/>
      <w:r>
        <w:rPr>
          <w:rFonts w:ascii="Times New Roman" w:eastAsia="SimSun" w:hAnsi="Times New Roman" w:cs="Times New Roman"/>
          <w:sz w:val="24"/>
          <w:szCs w:val="24"/>
        </w:rPr>
        <w:t xml:space="preserve">), which are susceptible to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rPr>
        <w:t>. These include two non-α subunit genes (</w:t>
      </w:r>
      <w:r>
        <w:rPr>
          <w:rFonts w:ascii="Times New Roman" w:eastAsia="SimSun" w:hAnsi="Times New Roman" w:cs="Times New Roman"/>
          <w:i/>
          <w:iCs/>
          <w:sz w:val="24"/>
          <w:szCs w:val="24"/>
        </w:rPr>
        <w:t xml:space="preserve">lev-1, </w:t>
      </w:r>
      <w:proofErr w:type="spellStart"/>
      <w:r>
        <w:rPr>
          <w:rFonts w:ascii="Times New Roman" w:eastAsia="SimSun" w:hAnsi="Times New Roman" w:cs="Times New Roman"/>
          <w:i/>
          <w:iCs/>
          <w:sz w:val="24"/>
          <w:szCs w:val="24"/>
        </w:rPr>
        <w:t>unc</w:t>
      </w:r>
      <w:proofErr w:type="spellEnd"/>
      <w:r>
        <w:rPr>
          <w:rFonts w:ascii="Times New Roman" w:eastAsia="SimSun" w:hAnsi="Times New Roman" w:cs="Times New Roman"/>
          <w:i/>
          <w:iCs/>
          <w:sz w:val="24"/>
          <w:szCs w:val="24"/>
        </w:rPr>
        <w:t xml:space="preserve"> 29</w:t>
      </w:r>
      <w:r>
        <w:rPr>
          <w:rFonts w:ascii="Times New Roman" w:eastAsia="SimSun" w:hAnsi="Times New Roman" w:cs="Times New Roman"/>
          <w:sz w:val="24"/>
          <w:szCs w:val="24"/>
        </w:rPr>
        <w:t>) and three α-subunit genes (</w:t>
      </w:r>
      <w:r>
        <w:rPr>
          <w:rFonts w:ascii="Times New Roman" w:eastAsia="SimSun" w:hAnsi="Times New Roman" w:cs="Times New Roman"/>
          <w:i/>
          <w:iCs/>
          <w:sz w:val="24"/>
          <w:szCs w:val="24"/>
        </w:rPr>
        <w:t>lev-8, unc-63</w:t>
      </w:r>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unc-38</w:t>
      </w:r>
      <w:r>
        <w:rPr>
          <w:rFonts w:ascii="Times New Roman" w:eastAsia="SimSun" w:hAnsi="Times New Roman" w:cs="Times New Roman"/>
          <w:sz w:val="24"/>
          <w:szCs w:val="24"/>
        </w:rPr>
        <w:t xml:space="preserve">). Furthermore, mutations in </w:t>
      </w:r>
      <w:r>
        <w:rPr>
          <w:rFonts w:ascii="Times New Roman" w:eastAsia="SimSun" w:hAnsi="Times New Roman" w:cs="Times New Roman"/>
          <w:i/>
          <w:iCs/>
          <w:sz w:val="24"/>
          <w:szCs w:val="24"/>
        </w:rPr>
        <w:t>ric-3, unc-74</w:t>
      </w:r>
      <w:r>
        <w:rPr>
          <w:rFonts w:ascii="Times New Roman" w:eastAsia="SimSun" w:hAnsi="Times New Roman" w:cs="Times New Roman"/>
          <w:sz w:val="24"/>
          <w:szCs w:val="24"/>
        </w:rPr>
        <w:t xml:space="preserve">, and </w:t>
      </w:r>
      <w:r>
        <w:rPr>
          <w:rFonts w:ascii="Times New Roman" w:eastAsia="SimSun" w:hAnsi="Times New Roman" w:cs="Times New Roman"/>
          <w:i/>
          <w:iCs/>
          <w:sz w:val="24"/>
          <w:szCs w:val="24"/>
        </w:rPr>
        <w:t xml:space="preserve">unc-50 </w:t>
      </w:r>
      <w:r>
        <w:rPr>
          <w:rFonts w:ascii="Times New Roman" w:eastAsia="SimSun" w:hAnsi="Times New Roman" w:cs="Times New Roman"/>
          <w:sz w:val="24"/>
          <w:szCs w:val="24"/>
        </w:rPr>
        <w:t>cause muscle cells to lose their production of L-</w:t>
      </w:r>
      <w:proofErr w:type="spellStart"/>
      <w:r>
        <w:rPr>
          <w:rFonts w:ascii="Times New Roman" w:eastAsia="SimSun" w:hAnsi="Times New Roman" w:cs="Times New Roman"/>
          <w:sz w:val="24"/>
          <w:szCs w:val="24"/>
        </w:rPr>
        <w:t>AChR</w:t>
      </w:r>
      <w:proofErr w:type="spellEnd"/>
      <w:r>
        <w:rPr>
          <w:rFonts w:ascii="Times New Roman" w:eastAsia="SimSun" w:hAnsi="Times New Roman" w:cs="Times New Roman"/>
          <w:sz w:val="24"/>
          <w:szCs w:val="24"/>
        </w:rPr>
        <w:t xml:space="preserve">, which in turn causes a reduction in levamisole sensitivity (LEVS). Glycine (Gly), not glutamic acid (Glu), must be expressed at codon 153 in the </w:t>
      </w:r>
      <w:r>
        <w:rPr>
          <w:rFonts w:ascii="Times New Roman" w:eastAsia="SimSun" w:hAnsi="Times New Roman" w:cs="Times New Roman"/>
          <w:i/>
          <w:iCs/>
          <w:sz w:val="24"/>
          <w:szCs w:val="24"/>
        </w:rPr>
        <w:t xml:space="preserve">C. elegans unc-38 </w:t>
      </w:r>
      <w:r>
        <w:rPr>
          <w:rFonts w:ascii="Times New Roman" w:eastAsia="SimSun" w:hAnsi="Times New Roman" w:cs="Times New Roman"/>
          <w:sz w:val="24"/>
          <w:szCs w:val="24"/>
        </w:rPr>
        <w:t xml:space="preserve">gene in order for the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rPr>
        <w:t xml:space="preserve"> to emerge. Encoding glycine (Gly) rather than glutamine (Gln) at codon 57 of the </w:t>
      </w:r>
      <w:r>
        <w:rPr>
          <w:rFonts w:ascii="Times New Roman" w:eastAsia="SimSun" w:hAnsi="Times New Roman" w:cs="Times New Roman"/>
          <w:i/>
          <w:iCs/>
          <w:sz w:val="24"/>
          <w:szCs w:val="24"/>
        </w:rPr>
        <w:t>C. elegans unc-63</w:t>
      </w:r>
      <w:r>
        <w:rPr>
          <w:rFonts w:ascii="Times New Roman" w:eastAsia="SimSun" w:hAnsi="Times New Roman" w:cs="Times New Roman"/>
          <w:sz w:val="24"/>
          <w:szCs w:val="24"/>
        </w:rPr>
        <w:t xml:space="preserve"> gene has resulted in a lack of pyrantel receptor susceptibility.</w:t>
      </w:r>
    </w:p>
    <w:p w14:paraId="42766F1E"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 xml:space="preserve">The five glycoprotein subunits that make up nicotinic acetylcholine receptors are grouped around a central ion channel, and each subunit confers distinct pharmacological characteristics to the </w:t>
      </w:r>
      <w:proofErr w:type="spellStart"/>
      <w:r>
        <w:rPr>
          <w:rFonts w:ascii="Times New Roman" w:eastAsia="SimSun" w:hAnsi="Times New Roman" w:cs="Times New Roman"/>
          <w:sz w:val="24"/>
          <w:szCs w:val="24"/>
        </w:rPr>
        <w:t>nAChR</w:t>
      </w:r>
      <w:proofErr w:type="spellEnd"/>
      <w:r>
        <w:rPr>
          <w:rFonts w:ascii="Times New Roman" w:eastAsia="SimSun" w:hAnsi="Times New Roman" w:cs="Times New Roman"/>
          <w:sz w:val="24"/>
          <w:szCs w:val="24"/>
        </w:rPr>
        <w:t xml:space="preserve">. Using the cDNA-AFLP approach, the expression difference in the gene fragments HA17 between LEVS and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rPr>
        <w:t xml:space="preserve"> parasites were found. This difference was intended to serve as a potential marker for the identification of </w:t>
      </w:r>
      <w:r>
        <w:rPr>
          <w:rStyle w:val="Strong"/>
          <w:rFonts w:ascii="Times New Roman" w:hAnsi="Times New Roman" w:cs="Times New Roman"/>
          <w:b w:val="0"/>
          <w:color w:val="0A0A0A"/>
          <w:sz w:val="24"/>
          <w:szCs w:val="24"/>
          <w:shd w:val="clear" w:color="auto" w:fill="FFFFFF"/>
        </w:rPr>
        <w:t>LEV-R</w:t>
      </w:r>
      <w:r>
        <w:rPr>
          <w:rFonts w:ascii="Times New Roman" w:eastAsia="SimSun" w:hAnsi="Times New Roman" w:cs="Times New Roman"/>
          <w:sz w:val="24"/>
          <w:szCs w:val="24"/>
        </w:rPr>
        <w:t>.</w:t>
      </w:r>
      <w:r>
        <w:rPr>
          <w:rFonts w:ascii="Times New Roman" w:eastAsia="SimSun" w:hAnsi="Times New Roman" w:cs="Times New Roman"/>
          <w:sz w:val="24"/>
          <w:szCs w:val="24"/>
          <w:lang w:val="en-IN"/>
        </w:rPr>
        <w:t xml:space="preserve"> </w:t>
      </w:r>
    </w:p>
    <w:p w14:paraId="3CBEA96E"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Significant polymorphism changes in the pyrantel subunits ARR-29, ARR-38, and ARR-63 were not found in </w:t>
      </w:r>
      <w:r>
        <w:rPr>
          <w:rFonts w:ascii="Times New Roman" w:eastAsia="SimSun" w:hAnsi="Times New Roman" w:cs="Times New Roman"/>
          <w:i/>
          <w:iCs/>
          <w:sz w:val="24"/>
          <w:szCs w:val="24"/>
        </w:rPr>
        <w:t>Ancylostoma caninum</w:t>
      </w:r>
      <w:r>
        <w:rPr>
          <w:rFonts w:ascii="Times New Roman" w:eastAsia="SimSun" w:hAnsi="Times New Roman" w:cs="Times New Roman"/>
          <w:sz w:val="24"/>
          <w:szCs w:val="24"/>
        </w:rPr>
        <w:t xml:space="preserve">; nonetheless, it was demonstrated that resistant parasites exhibit much lower expression of these genes. The </w:t>
      </w:r>
      <w:r>
        <w:rPr>
          <w:rFonts w:ascii="Times New Roman" w:eastAsia="SimSun" w:hAnsi="Times New Roman" w:cs="Times New Roman"/>
          <w:i/>
          <w:iCs/>
          <w:sz w:val="24"/>
          <w:szCs w:val="24"/>
        </w:rPr>
        <w:t>unc-29, unc-38</w:t>
      </w:r>
      <w:r>
        <w:rPr>
          <w:rFonts w:ascii="Times New Roman" w:eastAsia="SimSun" w:hAnsi="Times New Roman" w:cs="Times New Roman"/>
          <w:sz w:val="24"/>
          <w:szCs w:val="24"/>
        </w:rPr>
        <w:t>, and</w:t>
      </w:r>
      <w:r>
        <w:rPr>
          <w:rFonts w:ascii="Times New Roman" w:eastAsia="SimSun" w:hAnsi="Times New Roman" w:cs="Times New Roman"/>
          <w:i/>
          <w:iCs/>
          <w:sz w:val="24"/>
          <w:szCs w:val="24"/>
        </w:rPr>
        <w:t xml:space="preserve"> unc-69</w:t>
      </w:r>
      <w:r>
        <w:rPr>
          <w:rFonts w:ascii="Times New Roman" w:eastAsia="SimSun" w:hAnsi="Times New Roman" w:cs="Times New Roman"/>
          <w:sz w:val="24"/>
          <w:szCs w:val="24"/>
        </w:rPr>
        <w:t xml:space="preserve"> genes that are present in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are orthologs of these genes.</w:t>
      </w:r>
    </w:p>
    <w:p w14:paraId="518A3E29"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4.3</w:t>
      </w:r>
      <w:r>
        <w:rPr>
          <w:rFonts w:ascii="Times New Roman" w:eastAsia="SimSun" w:hAnsi="Times New Roman" w:cs="Times New Roman"/>
          <w:sz w:val="24"/>
          <w:szCs w:val="24"/>
        </w:rPr>
        <w:t xml:space="preserve"> </w:t>
      </w:r>
      <w:r>
        <w:rPr>
          <w:rFonts w:ascii="Times New Roman" w:eastAsia="SimSun" w:hAnsi="Times New Roman" w:cs="Times New Roman"/>
          <w:b/>
          <w:bCs/>
          <w:sz w:val="24"/>
          <w:szCs w:val="24"/>
        </w:rPr>
        <w:t xml:space="preserve">Macrocyclic Lactone Resistance </w:t>
      </w:r>
      <w:r>
        <w:rPr>
          <w:rFonts w:ascii="Times New Roman" w:eastAsia="SimSun" w:hAnsi="Times New Roman" w:cs="Times New Roman"/>
          <w:sz w:val="24"/>
          <w:szCs w:val="24"/>
          <w:lang w:val="en-IN"/>
        </w:rPr>
        <w:t>(</w:t>
      </w:r>
      <w:proofErr w:type="spellStart"/>
      <w:r>
        <w:rPr>
          <w:rFonts w:ascii="Times New Roman" w:eastAsia="SimSun" w:hAnsi="Times New Roman" w:cs="Times New Roman"/>
          <w:sz w:val="24"/>
          <w:szCs w:val="24"/>
          <w:shd w:val="clear" w:color="auto" w:fill="FFFFFF"/>
        </w:rPr>
        <w:t>Molento</w:t>
      </w:r>
      <w:proofErr w:type="spellEnd"/>
      <w:r>
        <w:rPr>
          <w:rFonts w:ascii="Times New Roman" w:eastAsia="SimSun" w:hAnsi="Times New Roman" w:cs="Times New Roman"/>
          <w:sz w:val="24"/>
          <w:szCs w:val="24"/>
          <w:shd w:val="clear" w:color="auto" w:fill="FFFFFF"/>
          <w:lang w:val="en-IN"/>
        </w:rPr>
        <w:t xml:space="preserve"> and</w:t>
      </w:r>
      <w:r>
        <w:rPr>
          <w:rFonts w:ascii="Times New Roman" w:eastAsia="SimSun" w:hAnsi="Times New Roman" w:cs="Times New Roman"/>
          <w:sz w:val="24"/>
          <w:szCs w:val="24"/>
          <w:shd w:val="clear" w:color="auto" w:fill="FFFFFF"/>
        </w:rPr>
        <w:t xml:space="preserve"> Brandão</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2022</w:t>
      </w:r>
      <w:r>
        <w:rPr>
          <w:rFonts w:ascii="Times New Roman" w:eastAsia="SimSun" w:hAnsi="Times New Roman" w:cs="Times New Roman"/>
          <w:sz w:val="24"/>
          <w:szCs w:val="24"/>
          <w:shd w:val="clear" w:color="auto" w:fill="FFFFFF"/>
          <w:lang w:val="en-IN"/>
        </w:rPr>
        <w:t xml:space="preserve">, </w:t>
      </w:r>
      <w:proofErr w:type="spellStart"/>
      <w:r>
        <w:rPr>
          <w:rFonts w:ascii="Times New Roman" w:eastAsia="SimSun" w:hAnsi="Times New Roman" w:cs="Times New Roman"/>
          <w:sz w:val="24"/>
          <w:szCs w:val="24"/>
          <w:shd w:val="clear" w:color="auto" w:fill="FFFFFF"/>
        </w:rPr>
        <w:t>Pivoto</w:t>
      </w:r>
      <w:proofErr w:type="spellEnd"/>
      <w:r>
        <w:rPr>
          <w:rFonts w:ascii="Times New Roman" w:eastAsia="SimSun" w:hAnsi="Times New Roman" w:cs="Times New Roman"/>
          <w:sz w:val="24"/>
          <w:szCs w:val="24"/>
          <w:shd w:val="clear" w:color="auto" w:fill="FFFFFF"/>
          <w:lang w:val="en-IN"/>
        </w:rPr>
        <w:t xml:space="preserve"> et al., 2020</w:t>
      </w:r>
      <w:r>
        <w:rPr>
          <w:rFonts w:ascii="Times New Roman" w:eastAsia="SimSun" w:hAnsi="Times New Roman" w:cs="Times New Roman"/>
          <w:sz w:val="24"/>
          <w:szCs w:val="24"/>
          <w:shd w:val="clear" w:color="auto" w:fill="FFFFFF"/>
        </w:rPr>
        <w:t>)</w:t>
      </w:r>
    </w:p>
    <w:p w14:paraId="348701E5"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There is still much to learn about the mechanism underlying </w:t>
      </w:r>
      <w:r>
        <w:rPr>
          <w:rFonts w:ascii="Times New Roman" w:eastAsia="SimSun" w:hAnsi="Times New Roman" w:cs="Times New Roman"/>
          <w:sz w:val="24"/>
          <w:szCs w:val="24"/>
          <w:lang w:val="en-IN"/>
        </w:rPr>
        <w:t>m</w:t>
      </w:r>
      <w:proofErr w:type="spellStart"/>
      <w:r>
        <w:rPr>
          <w:rFonts w:ascii="Times New Roman" w:eastAsia="SimSun" w:hAnsi="Times New Roman" w:cs="Times New Roman"/>
          <w:sz w:val="24"/>
          <w:szCs w:val="24"/>
        </w:rPr>
        <w:t>acrocyclic</w:t>
      </w:r>
      <w:proofErr w:type="spellEnd"/>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IN"/>
        </w:rPr>
        <w:t>l</w:t>
      </w:r>
      <w:proofErr w:type="spellStart"/>
      <w:r>
        <w:rPr>
          <w:rFonts w:ascii="Times New Roman" w:eastAsia="SimSun" w:hAnsi="Times New Roman" w:cs="Times New Roman"/>
          <w:sz w:val="24"/>
          <w:szCs w:val="24"/>
        </w:rPr>
        <w:t>actone</w:t>
      </w:r>
      <w:proofErr w:type="spellEnd"/>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MLs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 resistance. The structure of acetylcholine receptors and glutamate-gated chloride channels is identical, and the primary ion channel is made up of five subunits (α and β). The ivermectin (IVM) binding site is found in the β subunits, whereas the glutamate binding site is found in the α subunits. Glutamate and GABA-gated chloride channels are among the genes implicated in ivermectin resistance (IVM-</w:t>
      </w:r>
      <w:r>
        <w:rPr>
          <w:rFonts w:ascii="Times New Roman" w:eastAsia="SimSun" w:hAnsi="Times New Roman" w:cs="Times New Roman"/>
          <w:sz w:val="24"/>
          <w:szCs w:val="24"/>
        </w:rPr>
        <w:lastRenderedPageBreak/>
        <w:t xml:space="preserve">R). Glutamate and GABA chlorine subunit allele frequencies varied among </w:t>
      </w:r>
      <w:proofErr w:type="spellStart"/>
      <w:r>
        <w:rPr>
          <w:rFonts w:ascii="Times New Roman" w:eastAsia="SimSun" w:hAnsi="Times New Roman" w:cs="Times New Roman"/>
          <w:i/>
          <w:iCs/>
          <w:sz w:val="24"/>
          <w:szCs w:val="24"/>
        </w:rPr>
        <w:t>Haemonchus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contortus</w:t>
      </w:r>
      <w:proofErr w:type="spellEnd"/>
      <w:r>
        <w:rPr>
          <w:rFonts w:ascii="Times New Roman" w:eastAsia="SimSun" w:hAnsi="Times New Roman" w:cs="Times New Roman"/>
          <w:sz w:val="24"/>
          <w:szCs w:val="24"/>
        </w:rPr>
        <w:t xml:space="preserve"> populations, but variations in a particular allele were not linked to resistance. </w:t>
      </w:r>
    </w:p>
    <w:p w14:paraId="2B41BED1"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Mutations in a few glutamate-gated chloride subunit genes in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result in MLs resistance. A simultaneous mutation in all three genes (</w:t>
      </w:r>
      <w:r>
        <w:rPr>
          <w:rFonts w:ascii="Times New Roman" w:eastAsia="SimSun" w:hAnsi="Times New Roman" w:cs="Times New Roman"/>
          <w:i/>
          <w:iCs/>
          <w:sz w:val="24"/>
          <w:szCs w:val="24"/>
        </w:rPr>
        <w:t xml:space="preserve">avr-14, avr-15, </w:t>
      </w:r>
      <w:r>
        <w:rPr>
          <w:rFonts w:ascii="Times New Roman" w:eastAsia="SimSun" w:hAnsi="Times New Roman" w:cs="Times New Roman"/>
          <w:sz w:val="24"/>
          <w:szCs w:val="24"/>
        </w:rPr>
        <w:t xml:space="preserve">and </w:t>
      </w:r>
      <w:r>
        <w:rPr>
          <w:rFonts w:ascii="Times New Roman" w:eastAsia="SimSun" w:hAnsi="Times New Roman" w:cs="Times New Roman"/>
          <w:i/>
          <w:iCs/>
          <w:sz w:val="24"/>
          <w:szCs w:val="24"/>
        </w:rPr>
        <w:t>glc-1</w:t>
      </w:r>
      <w:r>
        <w:rPr>
          <w:rFonts w:ascii="Times New Roman" w:eastAsia="SimSun" w:hAnsi="Times New Roman" w:cs="Times New Roman"/>
          <w:sz w:val="24"/>
          <w:szCs w:val="24"/>
        </w:rPr>
        <w:t xml:space="preserve">) that encode the α-subunit of the glutamate-gated chloride channel is necessary for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to achieve a high level of IVM-R. The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pharyngeal muscles express GluCla2, which is encoded by </w:t>
      </w:r>
      <w:r>
        <w:rPr>
          <w:rFonts w:ascii="Times New Roman" w:eastAsia="SimSun" w:hAnsi="Times New Roman" w:cs="Times New Roman"/>
          <w:i/>
          <w:iCs/>
          <w:sz w:val="24"/>
          <w:szCs w:val="24"/>
        </w:rPr>
        <w:t>Avr-15,</w:t>
      </w:r>
      <w:r>
        <w:rPr>
          <w:rFonts w:ascii="Times New Roman" w:eastAsia="SimSun" w:hAnsi="Times New Roman" w:cs="Times New Roman"/>
          <w:sz w:val="24"/>
          <w:szCs w:val="24"/>
        </w:rPr>
        <w:t xml:space="preserve"> while the </w:t>
      </w:r>
      <w:r>
        <w:rPr>
          <w:rFonts w:ascii="Times New Roman" w:eastAsia="SimSun" w:hAnsi="Times New Roman" w:cs="Times New Roman"/>
          <w:sz w:val="24"/>
          <w:szCs w:val="24"/>
          <w:lang w:val="en-IN"/>
        </w:rPr>
        <w:t>retro</w:t>
      </w:r>
      <w:r>
        <w:rPr>
          <w:rFonts w:ascii="Times New Roman" w:eastAsia="SimSun" w:hAnsi="Times New Roman" w:cs="Times New Roman"/>
          <w:sz w:val="24"/>
          <w:szCs w:val="24"/>
        </w:rPr>
        <w:t xml:space="preserve">pharyngeal nerve cells express GluCla3, which is encoded by </w:t>
      </w:r>
      <w:r>
        <w:rPr>
          <w:rFonts w:ascii="Times New Roman" w:eastAsia="SimSun" w:hAnsi="Times New Roman" w:cs="Times New Roman"/>
          <w:i/>
          <w:iCs/>
          <w:sz w:val="24"/>
          <w:szCs w:val="24"/>
        </w:rPr>
        <w:t>Avr-14</w:t>
      </w:r>
      <w:r>
        <w:rPr>
          <w:rFonts w:ascii="Times New Roman" w:eastAsia="SimSun" w:hAnsi="Times New Roman" w:cs="Times New Roman"/>
          <w:sz w:val="24"/>
          <w:szCs w:val="24"/>
        </w:rPr>
        <w:t xml:space="preserve">. </w:t>
      </w:r>
    </w:p>
    <w:p w14:paraId="23E9BEF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The pharyngeal pump is inhibited by IVM, which results in parasite starvation and is one of its most significant modes of action. In addition to having distinct </w:t>
      </w:r>
      <w:proofErr w:type="spellStart"/>
      <w:r>
        <w:rPr>
          <w:rFonts w:ascii="Times New Roman" w:eastAsia="SimSun" w:hAnsi="Times New Roman" w:cs="Times New Roman"/>
          <w:sz w:val="24"/>
          <w:szCs w:val="24"/>
        </w:rPr>
        <w:t>GluCl</w:t>
      </w:r>
      <w:proofErr w:type="spellEnd"/>
      <w:r>
        <w:rPr>
          <w:rFonts w:ascii="Times New Roman" w:eastAsia="SimSun" w:hAnsi="Times New Roman" w:cs="Times New Roman"/>
          <w:sz w:val="24"/>
          <w:szCs w:val="24"/>
        </w:rPr>
        <w:t xml:space="preserve"> subunit genes from </w:t>
      </w:r>
      <w:r>
        <w:rPr>
          <w:rFonts w:ascii="Times New Roman" w:eastAsia="SimSun" w:hAnsi="Times New Roman" w:cs="Times New Roman"/>
          <w:i/>
          <w:iCs/>
          <w:sz w:val="24"/>
          <w:szCs w:val="24"/>
        </w:rPr>
        <w:t>C. elegans</w:t>
      </w:r>
      <w:r>
        <w:rPr>
          <w:rFonts w:ascii="Times New Roman" w:eastAsia="SimSun" w:hAnsi="Times New Roman" w:cs="Times New Roman"/>
          <w:sz w:val="24"/>
          <w:szCs w:val="24"/>
        </w:rPr>
        <w:t xml:space="preserve">, parasitic nematodes also contain orthologs that lessen IVM sensitivity, such as avr-14 in </w:t>
      </w:r>
      <w:r>
        <w:rPr>
          <w:rFonts w:ascii="Times New Roman" w:eastAsia="SimSun" w:hAnsi="Times New Roman" w:cs="Times New Roman"/>
          <w:i/>
          <w:iCs/>
          <w:sz w:val="24"/>
          <w:szCs w:val="24"/>
        </w:rPr>
        <w:t xml:space="preserve">C. </w:t>
      </w:r>
      <w:proofErr w:type="spellStart"/>
      <w:r>
        <w:rPr>
          <w:rFonts w:ascii="Times New Roman" w:eastAsia="SimSun" w:hAnsi="Times New Roman" w:cs="Times New Roman"/>
          <w:i/>
          <w:iCs/>
          <w:sz w:val="24"/>
          <w:szCs w:val="24"/>
        </w:rPr>
        <w:t>oncophora</w:t>
      </w:r>
      <w:proofErr w:type="spellEnd"/>
      <w:r>
        <w:rPr>
          <w:rFonts w:ascii="Times New Roman" w:eastAsia="SimSun" w:hAnsi="Times New Roman" w:cs="Times New Roman"/>
          <w:sz w:val="24"/>
          <w:szCs w:val="24"/>
        </w:rPr>
        <w:t xml:space="preserve">. Uncertainty surrounds the genetic mechanism underlying IVM-R in </w:t>
      </w:r>
      <w:proofErr w:type="spellStart"/>
      <w:r>
        <w:rPr>
          <w:rFonts w:ascii="Times New Roman" w:eastAsia="SimSun" w:hAnsi="Times New Roman" w:cs="Times New Roman"/>
          <w:sz w:val="24"/>
          <w:szCs w:val="24"/>
        </w:rPr>
        <w:t>Trichostro</w:t>
      </w:r>
      <w:proofErr w:type="spellEnd"/>
      <w:r>
        <w:rPr>
          <w:rFonts w:ascii="Times New Roman" w:eastAsia="SimSun" w:hAnsi="Times New Roman" w:cs="Times New Roman"/>
          <w:sz w:val="24"/>
          <w:szCs w:val="24"/>
          <w:lang w:val="en-IN"/>
        </w:rPr>
        <w:t>n</w:t>
      </w:r>
      <w:proofErr w:type="spellStart"/>
      <w:r>
        <w:rPr>
          <w:rFonts w:ascii="Times New Roman" w:eastAsia="SimSun" w:hAnsi="Times New Roman" w:cs="Times New Roman"/>
          <w:sz w:val="24"/>
          <w:szCs w:val="24"/>
        </w:rPr>
        <w:t>gylid</w:t>
      </w:r>
      <w:proofErr w:type="spellEnd"/>
      <w:r>
        <w:rPr>
          <w:rFonts w:ascii="Times New Roman" w:eastAsia="SimSun" w:hAnsi="Times New Roman" w:cs="Times New Roman"/>
          <w:sz w:val="24"/>
          <w:szCs w:val="24"/>
        </w:rPr>
        <w:t xml:space="preserve"> parasites. MLs resistance is believed to be caused by alterations in the γ-amino butyric acid (GABA) receptor genes. Macroscopic lactone resistance is believed to be influenced by the detoxification process of P-glycoproteins (PGP).</w:t>
      </w:r>
    </w:p>
    <w:p w14:paraId="6DEF90DB"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P-glycoproteins are active membrane transporters of endogenous and exogenous hydrophobic compounds and belong to the ATP binding cassette superfamily. P-glycoproteins are highly expressed in the membranes of intestinal and pharyngeal cells and are mostly located in the digestive tract. P-glycoproteins are primarily responsible for protecting the organism by removing harmful substances from cells. According to a study on IVM-R</w:t>
      </w:r>
      <w:r>
        <w:rPr>
          <w:rFonts w:ascii="Times New Roman" w:eastAsia="SimSun" w:hAnsi="Times New Roman" w:cs="Times New Roman"/>
          <w:i/>
          <w:iCs/>
          <w:sz w:val="24"/>
          <w:szCs w:val="24"/>
        </w:rPr>
        <w:t xml:space="preserve"> T.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sz w:val="24"/>
          <w:szCs w:val="24"/>
        </w:rPr>
        <w:t xml:space="preserve">, Tc-Pgp-9, a kind of PGP, has elevated expression at the mRNA level, a high degree of sequence polymorphism, and helminthes may be a significant factor in IVM-R. </w:t>
      </w:r>
    </w:p>
    <w:p w14:paraId="56AEC626"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Tc-Pgp-9, which is derived from IVM-R </w:t>
      </w:r>
      <w:r>
        <w:rPr>
          <w:rFonts w:ascii="Times New Roman" w:eastAsia="SimSun" w:hAnsi="Times New Roman" w:cs="Times New Roman"/>
          <w:i/>
          <w:iCs/>
          <w:sz w:val="24"/>
          <w:szCs w:val="24"/>
        </w:rPr>
        <w:t xml:space="preserve">T. </w:t>
      </w:r>
      <w:proofErr w:type="spellStart"/>
      <w:r>
        <w:rPr>
          <w:rFonts w:ascii="Times New Roman" w:eastAsia="SimSun" w:hAnsi="Times New Roman" w:cs="Times New Roman"/>
          <w:i/>
          <w:iCs/>
          <w:sz w:val="24"/>
          <w:szCs w:val="24"/>
        </w:rPr>
        <w:t>circumcincta</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 xml:space="preserve">of sheep, has been shown to exhibit high levels of polymorphism in the sequence and increased expression at the mRNA level. It has been concluded that this polymorphism may be crucial for helminthic IVM-R. PGP-deficient Collie dogs and mice are extremely vulnerable to IVM, which can be fatal due to its severe neurotoxicity. As a calcium channel blocker, verapamil prevents </w:t>
      </w:r>
      <w:proofErr w:type="spellStart"/>
      <w:r>
        <w:rPr>
          <w:rFonts w:ascii="Times New Roman" w:eastAsia="SimSun" w:hAnsi="Times New Roman" w:cs="Times New Roman"/>
          <w:sz w:val="24"/>
          <w:szCs w:val="24"/>
        </w:rPr>
        <w:t>Pgp</w:t>
      </w:r>
      <w:proofErr w:type="spellEnd"/>
      <w:r>
        <w:rPr>
          <w:rFonts w:ascii="Times New Roman" w:eastAsia="SimSun" w:hAnsi="Times New Roman" w:cs="Times New Roman"/>
          <w:sz w:val="24"/>
          <w:szCs w:val="24"/>
        </w:rPr>
        <w:t xml:space="preserve"> from binding, which boosts the effectiveness of anthelmintics. Verapamil's use as a </w:t>
      </w:r>
      <w:proofErr w:type="spellStart"/>
      <w:r>
        <w:rPr>
          <w:rFonts w:ascii="Times New Roman" w:eastAsia="SimSun" w:hAnsi="Times New Roman" w:cs="Times New Roman"/>
          <w:sz w:val="24"/>
          <w:szCs w:val="24"/>
        </w:rPr>
        <w:t>Pgp</w:t>
      </w:r>
      <w:proofErr w:type="spellEnd"/>
      <w:r>
        <w:rPr>
          <w:rFonts w:ascii="Times New Roman" w:eastAsia="SimSun" w:hAnsi="Times New Roman" w:cs="Times New Roman"/>
          <w:sz w:val="24"/>
          <w:szCs w:val="24"/>
        </w:rPr>
        <w:t xml:space="preserve"> inhibitor in vitro has demonstrated that MLs resistant parasites become more susceptible. </w:t>
      </w:r>
    </w:p>
    <w:p w14:paraId="648C92FD" w14:textId="77777777" w:rsidR="00C124A6" w:rsidRDefault="00F9041E">
      <w:pPr>
        <w:tabs>
          <w:tab w:val="left" w:pos="2000"/>
        </w:tabs>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4.4 </w:t>
      </w:r>
      <w:r>
        <w:rPr>
          <w:rFonts w:ascii="Times New Roman" w:eastAsia="SimSun" w:hAnsi="Times New Roman" w:cs="Times New Roman"/>
          <w:b/>
          <w:bCs/>
          <w:sz w:val="24"/>
          <w:szCs w:val="24"/>
        </w:rPr>
        <w:t>Amino-Acetonitrile Resistance Derivatives</w:t>
      </w:r>
      <w:r>
        <w:rPr>
          <w:rFonts w:ascii="Times New Roman" w:eastAsia="SimSun" w:hAnsi="Times New Roman" w:cs="Times New Roman"/>
          <w:sz w:val="24"/>
          <w:szCs w:val="24"/>
        </w:rPr>
        <w:t xml:space="preserve"> (</w:t>
      </w:r>
      <w:proofErr w:type="gramStart"/>
      <w:r>
        <w:rPr>
          <w:rFonts w:ascii="Times New Roman" w:eastAsia="SimSun" w:hAnsi="Times New Roman" w:cs="Times New Roman"/>
          <w:sz w:val="24"/>
          <w:szCs w:val="24"/>
        </w:rPr>
        <w:t xml:space="preserve">AAD) </w:t>
      </w:r>
      <w:r>
        <w:rPr>
          <w:rFonts w:ascii="Times New Roman" w:eastAsia="SimSun" w:hAnsi="Times New Roman" w:cs="Times New Roman"/>
          <w:sz w:val="24"/>
          <w:szCs w:val="24"/>
          <w:lang w:val="en-IN"/>
        </w:rPr>
        <w:t xml:space="preserve"> (</w:t>
      </w:r>
      <w:proofErr w:type="gramEnd"/>
      <w:r>
        <w:rPr>
          <w:rFonts w:ascii="Times New Roman" w:eastAsia="SimSun" w:hAnsi="Times New Roman" w:cs="Times New Roman"/>
          <w:sz w:val="24"/>
          <w:szCs w:val="24"/>
          <w:shd w:val="clear" w:color="auto" w:fill="FFFFFF"/>
        </w:rPr>
        <w:t>Wit</w:t>
      </w:r>
      <w:r>
        <w:rPr>
          <w:rFonts w:ascii="Times New Roman" w:eastAsia="SimSun" w:hAnsi="Times New Roman" w:cs="Times New Roman"/>
          <w:sz w:val="24"/>
          <w:szCs w:val="24"/>
          <w:shd w:val="clear" w:color="auto" w:fill="FFFFFF"/>
          <w:lang w:val="en-IN"/>
        </w:rPr>
        <w:t xml:space="preserve"> et al., 2021, </w:t>
      </w:r>
      <w:r>
        <w:rPr>
          <w:rFonts w:ascii="Times New Roman" w:eastAsia="SimSun" w:hAnsi="Times New Roman" w:cs="Times New Roman"/>
          <w:sz w:val="24"/>
          <w:szCs w:val="24"/>
          <w:shd w:val="clear" w:color="auto" w:fill="FFFFFF"/>
        </w:rPr>
        <w:t>Liu</w:t>
      </w:r>
      <w:r>
        <w:rPr>
          <w:rFonts w:ascii="Times New Roman" w:eastAsia="SimSun" w:hAnsi="Times New Roman" w:cs="Times New Roman"/>
          <w:sz w:val="24"/>
          <w:szCs w:val="24"/>
          <w:shd w:val="clear" w:color="auto" w:fill="FFFFFF"/>
          <w:lang w:val="en-IN"/>
        </w:rPr>
        <w:t xml:space="preserve"> et al., 2020)</w:t>
      </w:r>
    </w:p>
    <w:p w14:paraId="50AC986B"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Four years after monepantel was originally put on the market, the first resistance instance was documented. Monepantel was first utilized in small ruminants in 2009. Then, there are stories of resistance from all across the world. Nicotinic receptors are the mechanism of action of monepantel, an amino acetonitrile derivative. These receptors consist of the</w:t>
      </w:r>
      <w:r>
        <w:rPr>
          <w:rFonts w:ascii="Times New Roman" w:eastAsia="SimSun" w:hAnsi="Times New Roman" w:cs="Times New Roman"/>
          <w:i/>
          <w:iCs/>
          <w:sz w:val="24"/>
          <w:szCs w:val="24"/>
        </w:rPr>
        <w:t xml:space="preserve"> DES-2 </w:t>
      </w:r>
      <w:r>
        <w:rPr>
          <w:rFonts w:ascii="Times New Roman" w:eastAsia="SimSun" w:hAnsi="Times New Roman" w:cs="Times New Roman"/>
          <w:sz w:val="24"/>
          <w:szCs w:val="24"/>
        </w:rPr>
        <w:t xml:space="preserve">and </w:t>
      </w:r>
      <w:r>
        <w:rPr>
          <w:rFonts w:ascii="Times New Roman" w:eastAsia="SimSun" w:hAnsi="Times New Roman" w:cs="Times New Roman"/>
          <w:i/>
          <w:iCs/>
          <w:sz w:val="24"/>
          <w:szCs w:val="24"/>
        </w:rPr>
        <w:t>ACR-23</w:t>
      </w:r>
      <w:r>
        <w:rPr>
          <w:rFonts w:ascii="Times New Roman" w:eastAsia="SimSun" w:hAnsi="Times New Roman" w:cs="Times New Roman"/>
          <w:sz w:val="24"/>
          <w:szCs w:val="24"/>
        </w:rPr>
        <w:t xml:space="preserve"> subunits, which are found in the pharyngeal muscles, in between the sensory nerves and the nerves that run through the nerve cord. Mammals, insects, and other vertebrates are not poisoned by nicotinic acetylcholine </w:t>
      </w:r>
      <w:r>
        <w:rPr>
          <w:rFonts w:ascii="Times New Roman" w:eastAsia="SimSun" w:hAnsi="Times New Roman" w:cs="Times New Roman"/>
          <w:sz w:val="24"/>
          <w:szCs w:val="24"/>
        </w:rPr>
        <w:lastRenderedPageBreak/>
        <w:t>receptor subunits that are sensitive to amino-acetonitrile derivatives because their mechanism only affects worms.</w:t>
      </w:r>
    </w:p>
    <w:p w14:paraId="77C3ECDB"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Two genes are useful for resistance, according to in vitro research on </w:t>
      </w:r>
      <w:proofErr w:type="spellStart"/>
      <w:r>
        <w:rPr>
          <w:rFonts w:ascii="Times New Roman" w:eastAsia="SimSun" w:hAnsi="Times New Roman" w:cs="Times New Roman"/>
          <w:i/>
          <w:iCs/>
          <w:sz w:val="24"/>
          <w:szCs w:val="24"/>
        </w:rPr>
        <w:t>Haemonchus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contortus</w:t>
      </w:r>
      <w:proofErr w:type="spellEnd"/>
      <w:r>
        <w:rPr>
          <w:rFonts w:ascii="Times New Roman" w:eastAsia="SimSun" w:hAnsi="Times New Roman" w:cs="Times New Roman"/>
          <w:sz w:val="24"/>
          <w:szCs w:val="24"/>
        </w:rPr>
        <w:t>. The stop codon appears before the regular place in the monepantel-1 (</w:t>
      </w:r>
      <w:r>
        <w:rPr>
          <w:rFonts w:ascii="Times New Roman" w:eastAsia="SimSun" w:hAnsi="Times New Roman" w:cs="Times New Roman"/>
          <w:i/>
          <w:iCs/>
          <w:sz w:val="24"/>
          <w:szCs w:val="24"/>
        </w:rPr>
        <w:t>Hco-mptl-1</w:t>
      </w:r>
      <w:r>
        <w:rPr>
          <w:rFonts w:ascii="Times New Roman" w:eastAsia="SimSun" w:hAnsi="Times New Roman" w:cs="Times New Roman"/>
          <w:sz w:val="24"/>
          <w:szCs w:val="24"/>
        </w:rPr>
        <w:t xml:space="preserve">, also known as </w:t>
      </w:r>
      <w:r>
        <w:rPr>
          <w:rFonts w:ascii="Times New Roman" w:eastAsia="SimSun" w:hAnsi="Times New Roman" w:cs="Times New Roman"/>
          <w:i/>
          <w:iCs/>
          <w:sz w:val="24"/>
          <w:szCs w:val="24"/>
        </w:rPr>
        <w:t>Hc-acr-23H</w:t>
      </w:r>
      <w:r>
        <w:rPr>
          <w:rFonts w:ascii="Times New Roman" w:eastAsia="SimSun" w:hAnsi="Times New Roman" w:cs="Times New Roman"/>
          <w:sz w:val="24"/>
          <w:szCs w:val="24"/>
        </w:rPr>
        <w:t xml:space="preserve">) gene of resistant </w:t>
      </w:r>
      <w:r>
        <w:rPr>
          <w:rFonts w:ascii="Times New Roman" w:eastAsia="SimSun" w:hAnsi="Times New Roman" w:cs="Times New Roman"/>
          <w:i/>
          <w:iCs/>
          <w:sz w:val="24"/>
          <w:szCs w:val="24"/>
        </w:rPr>
        <w:t>H. con</w:t>
      </w:r>
      <w:r>
        <w:rPr>
          <w:rFonts w:ascii="Times New Roman" w:eastAsia="SimSun" w:hAnsi="Times New Roman" w:cs="Times New Roman"/>
          <w:i/>
          <w:iCs/>
          <w:sz w:val="24"/>
          <w:szCs w:val="24"/>
          <w:lang w:val="en-IN"/>
        </w:rPr>
        <w:t>t</w:t>
      </w:r>
      <w:proofErr w:type="spellStart"/>
      <w:r>
        <w:rPr>
          <w:rFonts w:ascii="Times New Roman" w:eastAsia="SimSun" w:hAnsi="Times New Roman" w:cs="Times New Roman"/>
          <w:i/>
          <w:iCs/>
          <w:sz w:val="24"/>
          <w:szCs w:val="24"/>
        </w:rPr>
        <w:t>ortus</w:t>
      </w:r>
      <w:proofErr w:type="spellEnd"/>
      <w:r>
        <w:rPr>
          <w:rFonts w:ascii="Times New Roman" w:eastAsia="SimSun" w:hAnsi="Times New Roman" w:cs="Times New Roman"/>
          <w:sz w:val="24"/>
          <w:szCs w:val="24"/>
        </w:rPr>
        <w:t xml:space="preserve"> due to deletions at the intron exon boundary.</w:t>
      </w:r>
    </w:p>
    <w:p w14:paraId="72F32562" w14:textId="77777777" w:rsidR="00C124A6" w:rsidRDefault="00F9041E">
      <w:pPr>
        <w:tabs>
          <w:tab w:val="left" w:pos="2000"/>
        </w:tabs>
        <w:spacing w:line="360" w:lineRule="auto"/>
        <w:ind w:left="60"/>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4.5 </w:t>
      </w:r>
      <w:r>
        <w:rPr>
          <w:rFonts w:ascii="Times New Roman" w:eastAsia="SimSun" w:hAnsi="Times New Roman" w:cs="Times New Roman"/>
          <w:b/>
          <w:bCs/>
          <w:sz w:val="24"/>
          <w:szCs w:val="24"/>
        </w:rPr>
        <w:t>FAMACHA (</w:t>
      </w:r>
      <w:proofErr w:type="spellStart"/>
      <w:r>
        <w:rPr>
          <w:rFonts w:ascii="Times New Roman" w:eastAsia="SimSun" w:hAnsi="Times New Roman" w:cs="Times New Roman"/>
          <w:b/>
          <w:bCs/>
          <w:sz w:val="24"/>
          <w:szCs w:val="24"/>
        </w:rPr>
        <w:t>Faffa</w:t>
      </w:r>
      <w:proofErr w:type="spellEnd"/>
      <w:r>
        <w:rPr>
          <w:rFonts w:ascii="Times New Roman" w:eastAsia="SimSun" w:hAnsi="Times New Roman" w:cs="Times New Roman"/>
          <w:b/>
          <w:bCs/>
          <w:sz w:val="24"/>
          <w:szCs w:val="24"/>
        </w:rPr>
        <w:t xml:space="preserve"> Malan Chart)</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IN"/>
        </w:rPr>
        <w:t>(</w:t>
      </w:r>
      <w:r>
        <w:rPr>
          <w:rFonts w:ascii="Times New Roman" w:eastAsia="SimSun" w:hAnsi="Times New Roman" w:cs="Times New Roman"/>
          <w:sz w:val="24"/>
          <w:szCs w:val="24"/>
          <w:shd w:val="clear" w:color="auto" w:fill="FFFFFF"/>
        </w:rPr>
        <w:t>Mphahlele</w:t>
      </w:r>
      <w:r>
        <w:rPr>
          <w:rFonts w:ascii="Times New Roman" w:eastAsia="SimSun" w:hAnsi="Times New Roman" w:cs="Times New Roman"/>
          <w:sz w:val="24"/>
          <w:szCs w:val="24"/>
          <w:shd w:val="clear" w:color="auto" w:fill="FFFFFF"/>
          <w:lang w:val="en-IN"/>
        </w:rPr>
        <w:t xml:space="preserve"> et al., 2019, </w:t>
      </w:r>
      <w:r>
        <w:rPr>
          <w:rFonts w:ascii="Times New Roman" w:eastAsia="SimSun" w:hAnsi="Times New Roman" w:cs="Times New Roman"/>
          <w:sz w:val="24"/>
          <w:szCs w:val="24"/>
          <w:shd w:val="clear" w:color="auto" w:fill="FFFFFF"/>
        </w:rPr>
        <w:t>Cunha</w:t>
      </w:r>
      <w:r>
        <w:rPr>
          <w:rFonts w:ascii="Times New Roman" w:eastAsia="SimSun" w:hAnsi="Times New Roman" w:cs="Times New Roman"/>
          <w:sz w:val="24"/>
          <w:szCs w:val="24"/>
          <w:shd w:val="clear" w:color="auto" w:fill="FFFFFF"/>
          <w:lang w:val="en-IN"/>
        </w:rPr>
        <w:t xml:space="preserve"> et al., 2024)</w:t>
      </w:r>
    </w:p>
    <w:p w14:paraId="746860CD"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In order to prevent the unnecessary use of anthelmintics, South African scientists created the FAMACHA test, which is inexpensive and simple to use, to identify the anemia linked to haemonchosis in sheep and goats. South America and Sub-Saharan Africa both make extensive use of this test. This test</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basic idea is to assess the degree of an</w:t>
      </w:r>
      <w:r>
        <w:rPr>
          <w:rFonts w:ascii="Times New Roman" w:eastAsia="SimSun" w:hAnsi="Times New Roman" w:cs="Times New Roman"/>
          <w:sz w:val="24"/>
          <w:szCs w:val="24"/>
          <w:lang w:val="en-IN"/>
        </w:rPr>
        <w:t>a</w:t>
      </w:r>
      <w:proofErr w:type="spellStart"/>
      <w:r>
        <w:rPr>
          <w:rFonts w:ascii="Times New Roman" w:eastAsia="SimSun" w:hAnsi="Times New Roman" w:cs="Times New Roman"/>
          <w:sz w:val="24"/>
          <w:szCs w:val="24"/>
        </w:rPr>
        <w:t>emia</w:t>
      </w:r>
      <w:proofErr w:type="spellEnd"/>
      <w:r>
        <w:rPr>
          <w:rFonts w:ascii="Times New Roman" w:eastAsia="SimSun" w:hAnsi="Times New Roman" w:cs="Times New Roman"/>
          <w:sz w:val="24"/>
          <w:szCs w:val="24"/>
        </w:rPr>
        <w:t xml:space="preserve"> by comparing the color of small ruminants</w:t>
      </w:r>
      <w:r>
        <w:rPr>
          <w:rFonts w:ascii="Times New Roman" w:eastAsia="SimSun" w:hAnsi="Times New Roman" w:cs="Times New Roman"/>
          <w:sz w:val="24"/>
          <w:szCs w:val="24"/>
          <w:lang w:val="en-IN"/>
        </w:rPr>
        <w:t>’</w:t>
      </w:r>
      <w:r>
        <w:rPr>
          <w:rFonts w:ascii="Times New Roman" w:eastAsia="SimSun" w:hAnsi="Times New Roman" w:cs="Times New Roman"/>
          <w:sz w:val="24"/>
          <w:szCs w:val="24"/>
        </w:rPr>
        <w:t xml:space="preserve"> eye conjunctiva to the </w:t>
      </w:r>
      <w:proofErr w:type="spellStart"/>
      <w:r>
        <w:rPr>
          <w:rFonts w:ascii="Times New Roman" w:eastAsia="SimSun" w:hAnsi="Times New Roman" w:cs="Times New Roman"/>
          <w:sz w:val="24"/>
          <w:szCs w:val="24"/>
        </w:rPr>
        <w:t>Famacha</w:t>
      </w:r>
      <w:proofErr w:type="spellEnd"/>
      <w:r>
        <w:rPr>
          <w:rFonts w:ascii="Times New Roman" w:eastAsia="SimSun" w:hAnsi="Times New Roman" w:cs="Times New Roman"/>
          <w:sz w:val="24"/>
          <w:szCs w:val="24"/>
        </w:rPr>
        <w:t xml:space="preserve"> card.</w:t>
      </w:r>
    </w:p>
    <w:p w14:paraId="3799A4AA" w14:textId="77777777" w:rsidR="00C124A6" w:rsidRDefault="00F9041E">
      <w:pPr>
        <w:numPr>
          <w:ilvl w:val="0"/>
          <w:numId w:val="1"/>
        </w:numPr>
        <w:tabs>
          <w:tab w:val="left" w:pos="2000"/>
        </w:tabs>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MANAGEMENT STRATEGIES TO DELAY THE DEVELOPMENT OF ANTHELMINTIC RESISTANCE </w:t>
      </w:r>
    </w:p>
    <w:p w14:paraId="65C08AC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The use of anthelmintics to control livestock helminths over the past 50 years has led to the emergence of resistance to all of the main anthelmintic classes. Creating new anthelmintics to control resistance is a time-consuming and expensive procedure. Utilizing the current anthelmintics in a manner that reduces the effects of AR is therefore vitally important</w:t>
      </w:r>
      <w:r>
        <w:rPr>
          <w:rFonts w:ascii="Times New Roman" w:eastAsia="SimSun" w:hAnsi="Times New Roman" w:cs="Times New Roman"/>
          <w:sz w:val="24"/>
          <w:szCs w:val="24"/>
          <w:lang w:val="en-IN"/>
        </w:rPr>
        <w:t xml:space="preserve"> (</w:t>
      </w:r>
      <w:proofErr w:type="spellStart"/>
      <w:r>
        <w:rPr>
          <w:rFonts w:ascii="Times New Roman" w:eastAsia="SimSun" w:hAnsi="Times New Roman" w:cs="Times New Roman"/>
          <w:sz w:val="24"/>
          <w:szCs w:val="24"/>
          <w:shd w:val="clear" w:color="auto" w:fill="FFFFFF"/>
        </w:rPr>
        <w:t>Muchiut</w:t>
      </w:r>
      <w:proofErr w:type="spellEnd"/>
      <w:r>
        <w:rPr>
          <w:rFonts w:ascii="Times New Roman" w:eastAsia="SimSun" w:hAnsi="Times New Roman" w:cs="Times New Roman"/>
          <w:sz w:val="24"/>
          <w:szCs w:val="24"/>
          <w:shd w:val="clear" w:color="auto" w:fill="FFFFFF"/>
          <w:lang w:val="en-IN"/>
        </w:rPr>
        <w:t xml:space="preserve"> et al., 2018).</w:t>
      </w:r>
    </w:p>
    <w:p w14:paraId="53298BAC"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Several management techniques, including pasture management and refugia, are used to try to prevent parasite infection and</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or maintain low infection pressure. These would lessen the need to use anthelmintics, which may help postpone the onset of AR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Raza</w:t>
      </w:r>
      <w:r>
        <w:rPr>
          <w:rFonts w:ascii="Times New Roman" w:eastAsia="SimSun" w:hAnsi="Times New Roman" w:cs="Times New Roman"/>
          <w:sz w:val="24"/>
          <w:szCs w:val="24"/>
          <w:shd w:val="clear" w:color="auto" w:fill="FFFFFF"/>
          <w:lang w:val="en-IN"/>
        </w:rPr>
        <w:t xml:space="preserve"> et al., 2019).</w:t>
      </w:r>
    </w:p>
    <w:p w14:paraId="3DF21178"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Maintaining an anthelmintic-susceptible population of worms and routinely testing for AR are crucial steps in preventing the introduction of resistance onto a farm by treating purchased stock upon arrival followed by a quarantine period, reducing dependence on anthelmintic, and properly using anthelmintic are all necessary to slow down the progression of AR</w:t>
      </w:r>
      <w:r>
        <w:rPr>
          <w:rFonts w:ascii="Times New Roman" w:eastAsia="SimSun" w:hAnsi="Times New Roman" w:cs="Times New Roman"/>
          <w:sz w:val="24"/>
          <w:szCs w:val="24"/>
          <w:lang w:val="en-IN"/>
        </w:rPr>
        <w:t xml:space="preserve"> ( </w:t>
      </w:r>
      <w:r>
        <w:rPr>
          <w:rFonts w:ascii="Times New Roman" w:eastAsia="SimSun" w:hAnsi="Times New Roman" w:cs="Times New Roman"/>
          <w:sz w:val="24"/>
          <w:szCs w:val="24"/>
          <w:shd w:val="clear" w:color="auto" w:fill="FFFFFF"/>
        </w:rPr>
        <w:t>Pramanik</w:t>
      </w:r>
      <w:r>
        <w:rPr>
          <w:rFonts w:ascii="Times New Roman" w:eastAsia="SimSun" w:hAnsi="Times New Roman" w:cs="Times New Roman"/>
          <w:sz w:val="24"/>
          <w:szCs w:val="24"/>
          <w:shd w:val="clear" w:color="auto" w:fill="FFFFFF"/>
          <w:lang w:val="en-IN"/>
        </w:rPr>
        <w:t xml:space="preserve"> et al., 2025).</w:t>
      </w:r>
    </w:p>
    <w:p w14:paraId="43469939"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5.1 </w:t>
      </w:r>
      <w:r>
        <w:rPr>
          <w:rFonts w:ascii="Times New Roman" w:eastAsia="SimSun" w:hAnsi="Times New Roman" w:cs="Times New Roman"/>
          <w:b/>
          <w:bCs/>
          <w:sz w:val="24"/>
          <w:szCs w:val="24"/>
        </w:rPr>
        <w:t>Correct Use of Anthelmintics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(Osman, 2024</w:t>
      </w:r>
      <w:r>
        <w:rPr>
          <w:rFonts w:ascii="Times New Roman" w:eastAsia="SimSun" w:hAnsi="Times New Roman" w:cs="Times New Roman"/>
          <w:sz w:val="24"/>
          <w:szCs w:val="24"/>
          <w:shd w:val="clear" w:color="auto" w:fill="FFFFFF"/>
          <w:lang w:val="en-IN"/>
        </w:rPr>
        <w:t xml:space="preserve">, </w:t>
      </w:r>
      <w:r>
        <w:rPr>
          <w:rFonts w:ascii="Times New Roman" w:eastAsia="SimSun" w:hAnsi="Times New Roman" w:cs="Times New Roman"/>
          <w:sz w:val="24"/>
          <w:szCs w:val="24"/>
          <w:shd w:val="clear" w:color="auto" w:fill="FFFFFF"/>
        </w:rPr>
        <w:t>Lanusse</w:t>
      </w:r>
      <w:r>
        <w:rPr>
          <w:rFonts w:ascii="Times New Roman" w:eastAsia="SimSun" w:hAnsi="Times New Roman" w:cs="Times New Roman"/>
          <w:sz w:val="24"/>
          <w:szCs w:val="24"/>
          <w:shd w:val="clear" w:color="auto" w:fill="FFFFFF"/>
          <w:lang w:val="en-IN"/>
        </w:rPr>
        <w:t xml:space="preserve"> et al., 2018</w:t>
      </w:r>
      <w:r>
        <w:rPr>
          <w:rFonts w:ascii="Times New Roman" w:eastAsia="SimSun" w:hAnsi="Times New Roman" w:cs="Times New Roman"/>
          <w:sz w:val="24"/>
          <w:szCs w:val="24"/>
          <w:shd w:val="clear" w:color="auto" w:fill="FFFFFF"/>
        </w:rPr>
        <w:t>)</w:t>
      </w:r>
    </w:p>
    <w:p w14:paraId="4F485DA8"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When helminth parasite populations are exposed to an anthelmintic medication, it is thought that there is a chance that AR will develop. It is surprising to learn that under dosing and repeated use of anthelmintics in the same class enhance the likelihood of resistance development. It has been proposed that switching up the anthelmintic classes can delay the emergence of resistance. Important tactics to postpone AR include applying a trustworthy diagnosis to identify the type of worm, using anthelmintics that work based on the diagnosis, and adhering to the label</w:t>
      </w:r>
      <w:r>
        <w:rPr>
          <w:rFonts w:ascii="Times New Roman" w:eastAsia="SimSun" w:hAnsi="Times New Roman" w:cs="Times New Roman"/>
          <w:sz w:val="24"/>
          <w:szCs w:val="24"/>
          <w:lang w:val="en-IN"/>
        </w:rPr>
        <w:t>’</w:t>
      </w:r>
      <w:r>
        <w:rPr>
          <w:rFonts w:ascii="Times New Roman" w:eastAsia="SimSun" w:hAnsi="Times New Roman" w:cs="Times New Roman"/>
          <w:sz w:val="24"/>
          <w:szCs w:val="24"/>
        </w:rPr>
        <w:t>s instructions for proper dosage and administration.</w:t>
      </w:r>
    </w:p>
    <w:p w14:paraId="1B4BF86D"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5.2 </w:t>
      </w:r>
      <w:r>
        <w:rPr>
          <w:rFonts w:ascii="Times New Roman" w:eastAsia="SimSun" w:hAnsi="Times New Roman" w:cs="Times New Roman"/>
          <w:b/>
          <w:bCs/>
          <w:sz w:val="24"/>
          <w:szCs w:val="24"/>
        </w:rPr>
        <w:t>Refugia</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Hodgkinson</w:t>
      </w:r>
      <w:r>
        <w:rPr>
          <w:rFonts w:ascii="Times New Roman" w:eastAsia="SimSun" w:hAnsi="Times New Roman" w:cs="Times New Roman"/>
          <w:sz w:val="24"/>
          <w:szCs w:val="24"/>
          <w:shd w:val="clear" w:color="auto" w:fill="FFFFFF"/>
          <w:lang w:val="en-IN"/>
        </w:rPr>
        <w:t xml:space="preserve"> et al., 2019, </w:t>
      </w:r>
      <w:r>
        <w:rPr>
          <w:rFonts w:ascii="Times New Roman" w:eastAsia="SimSun" w:hAnsi="Times New Roman" w:cs="Times New Roman"/>
          <w:sz w:val="24"/>
          <w:szCs w:val="24"/>
          <w:shd w:val="clear" w:color="auto" w:fill="FFFFFF"/>
        </w:rPr>
        <w:t>Greer</w:t>
      </w:r>
      <w:r>
        <w:rPr>
          <w:rFonts w:ascii="Times New Roman" w:eastAsia="SimSun" w:hAnsi="Times New Roman" w:cs="Times New Roman"/>
          <w:sz w:val="24"/>
          <w:szCs w:val="24"/>
          <w:shd w:val="clear" w:color="auto" w:fill="FFFFFF"/>
          <w:lang w:val="en-IN"/>
        </w:rPr>
        <w:t xml:space="preserve"> et al., 2020)</w:t>
      </w:r>
    </w:p>
    <w:p w14:paraId="5B89065B" w14:textId="77777777" w:rsidR="00C124A6" w:rsidRDefault="00F9041E">
      <w:pPr>
        <w:tabs>
          <w:tab w:val="left" w:pos="2000"/>
          <w:tab w:val="left" w:pos="380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Slowing the accumulation of resistance alleles must be the main goal of resistance prevention, and methods to do so must be put into place early in the resistance evolution process, before there is </w:t>
      </w:r>
      <w:r>
        <w:rPr>
          <w:rFonts w:ascii="Times New Roman" w:eastAsia="SimSun" w:hAnsi="Times New Roman" w:cs="Times New Roman"/>
          <w:sz w:val="24"/>
          <w:szCs w:val="24"/>
        </w:rPr>
        <w:lastRenderedPageBreak/>
        <w:t>clinical evidence of decreased medication efficacy. Adhering to policies that ensure a sufficient level of refugium</w:t>
      </w:r>
      <w:r>
        <w:rPr>
          <w:rFonts w:ascii="Times New Roman" w:eastAsia="SimSun" w:hAnsi="Times New Roman" w:cs="Times New Roman"/>
          <w:sz w:val="24"/>
          <w:szCs w:val="24"/>
          <w:lang w:val="en-IN"/>
        </w:rPr>
        <w:t>-</w:t>
      </w:r>
      <w:r>
        <w:rPr>
          <w:rFonts w:ascii="Times New Roman" w:eastAsia="SimSun" w:hAnsi="Times New Roman" w:cs="Times New Roman"/>
          <w:sz w:val="24"/>
          <w:szCs w:val="24"/>
        </w:rPr>
        <w:t>a term used to describe the portion of a parasite population that is not exposed to a particular treatment, hence avoiding selection for resistance</w:t>
      </w:r>
      <w:r>
        <w:rPr>
          <w:rFonts w:ascii="Times New Roman" w:eastAsia="SimSun" w:hAnsi="Times New Roman" w:cs="Times New Roman"/>
          <w:sz w:val="24"/>
          <w:szCs w:val="24"/>
          <w:lang w:val="en-IN"/>
        </w:rPr>
        <w:t>-</w:t>
      </w:r>
      <w:r>
        <w:rPr>
          <w:rFonts w:ascii="Times New Roman" w:eastAsia="SimSun" w:hAnsi="Times New Roman" w:cs="Times New Roman"/>
          <w:sz w:val="24"/>
          <w:szCs w:val="24"/>
        </w:rPr>
        <w:t>is the best way to accomplish this. Once AR has been established, it cannot be reverted or lost; it is inherited in a worm population. By allowing susceptible individuals to be conserved, refugia reduce</w:t>
      </w:r>
      <w:r>
        <w:rPr>
          <w:rFonts w:ascii="Times New Roman" w:eastAsia="SimSun" w:hAnsi="Times New Roman" w:cs="Times New Roman"/>
          <w:sz w:val="24"/>
          <w:szCs w:val="24"/>
          <w:lang w:val="en-IN"/>
        </w:rPr>
        <w:t>s</w:t>
      </w:r>
      <w:r>
        <w:rPr>
          <w:rFonts w:ascii="Times New Roman" w:eastAsia="SimSun" w:hAnsi="Times New Roman" w:cs="Times New Roman"/>
          <w:sz w:val="24"/>
          <w:szCs w:val="24"/>
        </w:rPr>
        <w:t xml:space="preserve"> the number of resistant parasites that survive treatment. As the refugium gets bigger, the rate of evolution toward resistance slows down</w:t>
      </w:r>
    </w:p>
    <w:p w14:paraId="0CCDEEAC"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b/>
          <w:bCs/>
          <w:sz w:val="24"/>
          <w:szCs w:val="24"/>
          <w:lang w:val="en-IN"/>
        </w:rPr>
        <w:t xml:space="preserve">5.3 </w:t>
      </w:r>
      <w:r>
        <w:rPr>
          <w:rFonts w:ascii="Times New Roman" w:eastAsia="SimSun" w:hAnsi="Times New Roman" w:cs="Times New Roman"/>
          <w:b/>
          <w:bCs/>
          <w:sz w:val="24"/>
          <w:szCs w:val="24"/>
        </w:rPr>
        <w:t xml:space="preserve">Use of Combined </w:t>
      </w:r>
      <w:proofErr w:type="gramStart"/>
      <w:r>
        <w:rPr>
          <w:rFonts w:ascii="Times New Roman" w:eastAsia="SimSun" w:hAnsi="Times New Roman" w:cs="Times New Roman"/>
          <w:b/>
          <w:bCs/>
          <w:sz w:val="24"/>
          <w:szCs w:val="24"/>
        </w:rPr>
        <w:t>Anthelmintics</w:t>
      </w:r>
      <w:r>
        <w:rPr>
          <w:rFonts w:ascii="Times New Roman" w:eastAsia="SimSun" w:hAnsi="Times New Roman" w:cs="Times New Roman"/>
          <w:sz w:val="24"/>
          <w:szCs w:val="24"/>
        </w:rPr>
        <w:t xml:space="preserve"> </w:t>
      </w:r>
      <w:r>
        <w:rPr>
          <w:rFonts w:ascii="Times New Roman" w:eastAsia="SimSun" w:hAnsi="Times New Roman" w:cs="Times New Roman"/>
          <w:sz w:val="24"/>
          <w:szCs w:val="24"/>
          <w:lang w:val="en-IN"/>
        </w:rPr>
        <w:t xml:space="preserve"> (</w:t>
      </w:r>
      <w:proofErr w:type="gramEnd"/>
      <w:r>
        <w:rPr>
          <w:rFonts w:ascii="Times New Roman" w:eastAsia="SimSun" w:hAnsi="Times New Roman" w:cs="Times New Roman"/>
          <w:sz w:val="24"/>
          <w:szCs w:val="24"/>
          <w:shd w:val="clear" w:color="auto" w:fill="FFFFFF"/>
        </w:rPr>
        <w:t>Sankar</w:t>
      </w:r>
      <w:r>
        <w:rPr>
          <w:rFonts w:ascii="Times New Roman" w:eastAsia="SimSun" w:hAnsi="Times New Roman" w:cs="Times New Roman"/>
          <w:sz w:val="24"/>
          <w:szCs w:val="24"/>
          <w:shd w:val="clear" w:color="auto" w:fill="FFFFFF"/>
          <w:lang w:val="en-IN"/>
        </w:rPr>
        <w:t xml:space="preserve"> et al., 2021)</w:t>
      </w:r>
    </w:p>
    <w:p w14:paraId="2D354879" w14:textId="77777777" w:rsidR="00C124A6" w:rsidRDefault="00F9041E">
      <w:pPr>
        <w:tabs>
          <w:tab w:val="left" w:pos="2000"/>
        </w:tabs>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use of combination anthelmintics with a similar spectrum of activity but a distinct method of action has been suggested as a means of slowing down the development of AR. Recently, there has been a greater interest in using a combination of multiple anthelmintic classes to control the presence of resistant nematodes and reduce the growth of resistance numbers due to the development of </w:t>
      </w:r>
      <w:proofErr w:type="spellStart"/>
      <w:r>
        <w:rPr>
          <w:rFonts w:ascii="Times New Roman" w:eastAsia="SimSun" w:hAnsi="Times New Roman" w:cs="Times New Roman"/>
          <w:sz w:val="24"/>
          <w:szCs w:val="24"/>
          <w:lang w:val="en-IN"/>
        </w:rPr>
        <w:t>i</w:t>
      </w:r>
      <w:r>
        <w:rPr>
          <w:rFonts w:ascii="Times New Roman" w:eastAsia="Arial" w:hAnsi="Times New Roman" w:cs="Times New Roman"/>
          <w:color w:val="0A0A0A"/>
          <w:sz w:val="24"/>
          <w:szCs w:val="24"/>
          <w:shd w:val="clear" w:color="auto" w:fill="FFFFFF"/>
        </w:rPr>
        <w:t>midazothiazole</w:t>
      </w:r>
      <w:proofErr w:type="spellEnd"/>
      <w:r>
        <w:rPr>
          <w:rFonts w:ascii="Times New Roman" w:eastAsia="SimSun" w:hAnsi="Times New Roman" w:cs="Times New Roman"/>
          <w:sz w:val="24"/>
          <w:szCs w:val="24"/>
        </w:rPr>
        <w:t xml:space="preserve"> and </w:t>
      </w:r>
      <w:proofErr w:type="spellStart"/>
      <w:r>
        <w:rPr>
          <w:rFonts w:ascii="Times New Roman" w:eastAsia="SimSun" w:hAnsi="Times New Roman" w:cs="Times New Roman"/>
          <w:sz w:val="24"/>
          <w:szCs w:val="24"/>
        </w:rPr>
        <w:t>tetrahydropyrimidine</w:t>
      </w:r>
      <w:proofErr w:type="spellEnd"/>
      <w:r>
        <w:rPr>
          <w:rFonts w:ascii="Times New Roman" w:eastAsia="SimSun" w:hAnsi="Times New Roman" w:cs="Times New Roman"/>
          <w:sz w:val="24"/>
          <w:szCs w:val="24"/>
        </w:rPr>
        <w:t xml:space="preserve"> resistance.</w:t>
      </w:r>
    </w:p>
    <w:p w14:paraId="08618ABB" w14:textId="77777777" w:rsidR="00C124A6" w:rsidRDefault="00F9041E">
      <w:pPr>
        <w:tabs>
          <w:tab w:val="left" w:pos="2000"/>
        </w:tabs>
        <w:spacing w:line="360" w:lineRule="auto"/>
        <w:jc w:val="both"/>
        <w:rPr>
          <w:rFonts w:ascii="Times New Roman" w:eastAsia="SimSun" w:hAnsi="Times New Roman" w:cs="Times New Roman"/>
          <w:b/>
          <w:bCs/>
          <w:sz w:val="24"/>
          <w:szCs w:val="24"/>
        </w:rPr>
      </w:pPr>
      <w:r>
        <w:rPr>
          <w:rFonts w:ascii="Times New Roman" w:eastAsia="SimSun" w:hAnsi="Times New Roman" w:cs="Times New Roman"/>
          <w:b/>
          <w:bCs/>
          <w:sz w:val="24"/>
          <w:szCs w:val="24"/>
          <w:lang w:val="en-IN"/>
        </w:rPr>
        <w:t xml:space="preserve">5.4 </w:t>
      </w:r>
      <w:r>
        <w:rPr>
          <w:rFonts w:ascii="Times New Roman" w:eastAsia="SimSun" w:hAnsi="Times New Roman" w:cs="Times New Roman"/>
          <w:b/>
          <w:bCs/>
          <w:sz w:val="24"/>
          <w:szCs w:val="24"/>
        </w:rPr>
        <w:t xml:space="preserve">Additional Choices </w:t>
      </w:r>
    </w:p>
    <w:p w14:paraId="5F1075F7"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It is highly helpful to reduce the frequency of anthelmintic use in order to slow down the development of AR. One viable and beneficial strategy to lessen the frequency of anthelmintic use is to use improved grazing management. Implementing mixed grazing among various animal species and reducing the stocking rate and grazing period on the pastures are important components of improved grazing practices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Kapo</w:t>
      </w:r>
      <w:r>
        <w:rPr>
          <w:rFonts w:ascii="Times New Roman" w:eastAsia="SimSun" w:hAnsi="Times New Roman" w:cs="Times New Roman"/>
          <w:sz w:val="24"/>
          <w:szCs w:val="24"/>
          <w:shd w:val="clear" w:color="auto" w:fill="FFFFFF"/>
          <w:lang w:val="en-IN"/>
        </w:rPr>
        <w:t xml:space="preserve"> et al., 2024).</w:t>
      </w:r>
    </w:p>
    <w:p w14:paraId="195EE596"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sz w:val="24"/>
          <w:szCs w:val="24"/>
        </w:rPr>
        <w:t>Another excellent method for lowering the need of anthelmintics is the application of biological control. The basic idea behind biological control is to reduce the amount of infection on pastures by employing natural enemies that are capable of killing the parasites. While encouraging an acquired immune response, these treatments aim to reduce free-living larval stages to a level where they have little clinical or subclinical effect. One strategy that has been tried to reduce the helminth burden in animals is the selection of genetically less susceptible animals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Verma</w:t>
      </w:r>
      <w:r>
        <w:rPr>
          <w:rFonts w:ascii="Times New Roman" w:eastAsia="SimSun" w:hAnsi="Times New Roman" w:cs="Times New Roman"/>
          <w:sz w:val="24"/>
          <w:szCs w:val="24"/>
          <w:shd w:val="clear" w:color="auto" w:fill="FFFFFF"/>
          <w:lang w:val="en-IN"/>
        </w:rPr>
        <w:t xml:space="preserve"> et al., 2018).</w:t>
      </w:r>
    </w:p>
    <w:p w14:paraId="43126FAB" w14:textId="77777777" w:rsidR="00C124A6" w:rsidRDefault="00F9041E">
      <w:pPr>
        <w:spacing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Developing effective vaccines to prevent intestinal parasites will reduce the need for antiparasitic drugs. Only a </w:t>
      </w:r>
      <w:proofErr w:type="spellStart"/>
      <w:r>
        <w:rPr>
          <w:rFonts w:ascii="Times New Roman" w:eastAsia="SimSun" w:hAnsi="Times New Roman" w:cs="Times New Roman"/>
          <w:i/>
          <w:iCs/>
          <w:sz w:val="24"/>
          <w:szCs w:val="24"/>
        </w:rPr>
        <w:t>Dictyocaulus</w:t>
      </w:r>
      <w:proofErr w:type="spellEnd"/>
      <w:r>
        <w:rPr>
          <w:rFonts w:ascii="Times New Roman" w:eastAsia="SimSun" w:hAnsi="Times New Roman" w:cs="Times New Roman"/>
          <w:i/>
          <w:iCs/>
          <w:sz w:val="24"/>
          <w:szCs w:val="24"/>
        </w:rPr>
        <w:t xml:space="preserve"> </w:t>
      </w:r>
      <w:proofErr w:type="spellStart"/>
      <w:r>
        <w:rPr>
          <w:rFonts w:ascii="Times New Roman" w:eastAsia="SimSun" w:hAnsi="Times New Roman" w:cs="Times New Roman"/>
          <w:i/>
          <w:iCs/>
          <w:sz w:val="24"/>
          <w:szCs w:val="24"/>
        </w:rPr>
        <w:t>viviparus</w:t>
      </w:r>
      <w:proofErr w:type="spellEnd"/>
      <w:r>
        <w:rPr>
          <w:rFonts w:ascii="Times New Roman" w:eastAsia="SimSun" w:hAnsi="Times New Roman" w:cs="Times New Roman"/>
          <w:i/>
          <w:iCs/>
          <w:sz w:val="24"/>
          <w:szCs w:val="24"/>
        </w:rPr>
        <w:t xml:space="preserve"> </w:t>
      </w:r>
      <w:r>
        <w:rPr>
          <w:rFonts w:ascii="Times New Roman" w:eastAsia="SimSun" w:hAnsi="Times New Roman" w:cs="Times New Roman"/>
          <w:sz w:val="24"/>
          <w:szCs w:val="24"/>
        </w:rPr>
        <w:t>vaccine is presently offered for sale, despite considerable efforts to create vaccines to shield grazing animals from helminthic infections</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shd w:val="clear" w:color="auto" w:fill="FFFFFF"/>
        </w:rPr>
        <w:t>McCarthy</w:t>
      </w:r>
      <w:r>
        <w:rPr>
          <w:rFonts w:ascii="Times New Roman" w:eastAsia="SimSun" w:hAnsi="Times New Roman" w:cs="Times New Roman"/>
          <w:sz w:val="24"/>
          <w:szCs w:val="24"/>
          <w:shd w:val="clear" w:color="auto" w:fill="FFFFFF"/>
          <w:lang w:val="en-IN"/>
        </w:rPr>
        <w:t xml:space="preserve"> et al., 2022)</w:t>
      </w:r>
      <w:r>
        <w:rPr>
          <w:rFonts w:ascii="Times New Roman" w:eastAsia="SimSun" w:hAnsi="Times New Roman" w:cs="Times New Roman"/>
          <w:sz w:val="24"/>
          <w:szCs w:val="24"/>
        </w:rPr>
        <w:t>.</w:t>
      </w:r>
    </w:p>
    <w:p w14:paraId="4C57BB6E" w14:textId="77777777" w:rsidR="00C124A6" w:rsidRDefault="00F9041E">
      <w:pPr>
        <w:numPr>
          <w:ilvl w:val="0"/>
          <w:numId w:val="1"/>
        </w:numPr>
        <w:tabs>
          <w:tab w:val="left" w:pos="2000"/>
        </w:tabs>
        <w:spacing w:line="360" w:lineRule="auto"/>
        <w:jc w:val="both"/>
        <w:rPr>
          <w:rFonts w:ascii="Times New Roman" w:eastAsia="SimSun" w:hAnsi="Times New Roman" w:cs="Times New Roman"/>
          <w:b/>
          <w:bCs/>
          <w:color w:val="000000" w:themeColor="text1"/>
          <w:sz w:val="24"/>
          <w:szCs w:val="24"/>
          <w:lang w:val="en-IN"/>
        </w:rPr>
      </w:pPr>
      <w:r>
        <w:rPr>
          <w:rFonts w:ascii="Times New Roman" w:eastAsia="SimSun" w:hAnsi="Times New Roman" w:cs="Times New Roman"/>
          <w:b/>
          <w:bCs/>
          <w:color w:val="000000" w:themeColor="text1"/>
          <w:sz w:val="24"/>
          <w:szCs w:val="24"/>
          <w:lang w:val="en-IN"/>
        </w:rPr>
        <w:t>Conclusion</w:t>
      </w:r>
    </w:p>
    <w:p w14:paraId="1468068F" w14:textId="77777777" w:rsidR="00C124A6" w:rsidRDefault="00F9041E">
      <w:pPr>
        <w:shd w:val="clear" w:color="auto" w:fill="FFFFFF"/>
        <w:spacing w:line="360" w:lineRule="auto"/>
        <w:jc w:val="both"/>
        <w:rPr>
          <w:rFonts w:ascii="Calibri" w:eastAsia="Times New Roman" w:hAnsi="Calibri" w:cs="Calibri"/>
          <w:color w:val="222222"/>
          <w:sz w:val="24"/>
          <w:szCs w:val="24"/>
          <w:lang w:val="en-IN" w:eastAsia="en-IN"/>
        </w:rPr>
      </w:pPr>
      <w:r>
        <w:rPr>
          <w:rFonts w:ascii="Times New Roman" w:eastAsia="Times New Roman" w:hAnsi="Times New Roman" w:cs="Times New Roman"/>
          <w:color w:val="222222"/>
          <w:sz w:val="24"/>
          <w:szCs w:val="24"/>
          <w:lang w:val="en-IN" w:eastAsia="en-IN"/>
        </w:rPr>
        <w:t xml:space="preserve">Anthelmintic resistance (AR) has become one of the most significant challenges in modern veterinary parasitology and livestock production. The widespread and often indiscriminate use of anthelmintic drugs over the past several decades has led to the emergence of resistant parasite populations in many regions of the world. Resistance has now been reported against all major classes of anthelmintics, including benzimidazoles, macrocyclic lactones and Levamisole. </w:t>
      </w:r>
      <w:r>
        <w:rPr>
          <w:rFonts w:ascii="Times New Roman" w:eastAsia="Times New Roman" w:hAnsi="Times New Roman" w:cs="Times New Roman"/>
          <w:color w:val="222222"/>
          <w:sz w:val="24"/>
          <w:szCs w:val="24"/>
          <w:lang w:val="en-IN" w:eastAsia="en-IN"/>
        </w:rPr>
        <w:lastRenderedPageBreak/>
        <w:t xml:space="preserve">Resistance, particularly in gastrointestinal nematodes affecting livestock such as cattle, sheep, goats and horses. This growing problem threatens animal health, reduces productivity, and increases economic losses in the livestock industry. The development of AR is a complex process influenced by several factors, including frequent and improper drug administration, under dosing, mass prophylactic treatments, genetic variation within parasite populations, and management practices. Once resistance genes become established in a parasite population, they can spread rapidly through natural selection, making the reversal of resistance extremely difficult. Therefore, early detection and monitoring of resistance are crucial for maintaining the effectiveness of existing anthelmintic drugs. Both </w:t>
      </w:r>
      <w:r>
        <w:rPr>
          <w:rFonts w:ascii="Times New Roman" w:eastAsia="Times New Roman" w:hAnsi="Times New Roman" w:cs="Times New Roman"/>
          <w:i/>
          <w:color w:val="222222"/>
          <w:sz w:val="24"/>
          <w:szCs w:val="24"/>
          <w:lang w:val="en-IN" w:eastAsia="en-IN"/>
        </w:rPr>
        <w:t>in vivo</w:t>
      </w:r>
      <w:r>
        <w:rPr>
          <w:rFonts w:ascii="Times New Roman" w:eastAsia="Times New Roman" w:hAnsi="Times New Roman" w:cs="Times New Roman"/>
          <w:color w:val="222222"/>
          <w:sz w:val="24"/>
          <w:szCs w:val="24"/>
          <w:lang w:val="en-IN" w:eastAsia="en-IN"/>
        </w:rPr>
        <w:t xml:space="preserve"> and </w:t>
      </w:r>
      <w:r>
        <w:rPr>
          <w:rFonts w:ascii="Times New Roman" w:eastAsia="Times New Roman" w:hAnsi="Times New Roman" w:cs="Times New Roman"/>
          <w:i/>
          <w:color w:val="222222"/>
          <w:sz w:val="24"/>
          <w:szCs w:val="24"/>
          <w:lang w:val="en-IN" w:eastAsia="en-IN"/>
        </w:rPr>
        <w:t>in vitro</w:t>
      </w:r>
      <w:r>
        <w:rPr>
          <w:rFonts w:ascii="Times New Roman" w:eastAsia="Times New Roman" w:hAnsi="Times New Roman" w:cs="Times New Roman"/>
          <w:color w:val="222222"/>
          <w:sz w:val="24"/>
          <w:szCs w:val="24"/>
          <w:lang w:val="en-IN" w:eastAsia="en-IN"/>
        </w:rPr>
        <w:t xml:space="preserve"> diagnostic techniques, such as the faecal egg count reduction test, controlled efficacy test, egg hatching test, and molecular-based methods, play an important role in identifying resistant parasite populations and guiding appropriate treatment strategies.</w:t>
      </w:r>
    </w:p>
    <w:p w14:paraId="75D0654D" w14:textId="77777777" w:rsidR="00C124A6" w:rsidRDefault="00F9041E">
      <w:pPr>
        <w:shd w:val="clear" w:color="auto" w:fill="FFFFFF"/>
        <w:spacing w:line="360" w:lineRule="auto"/>
        <w:jc w:val="both"/>
        <w:rPr>
          <w:rFonts w:ascii="Times New Roman" w:eastAsia="Times New Roman" w:hAnsi="Times New Roman" w:cs="Times New Roman"/>
          <w:color w:val="222222"/>
          <w:sz w:val="24"/>
          <w:szCs w:val="24"/>
          <w:lang w:val="en-IN" w:eastAsia="en-IN"/>
        </w:rPr>
      </w:pPr>
      <w:r>
        <w:rPr>
          <w:rFonts w:ascii="Times New Roman" w:eastAsia="Times New Roman" w:hAnsi="Times New Roman" w:cs="Times New Roman"/>
          <w:color w:val="222222"/>
          <w:sz w:val="24"/>
          <w:szCs w:val="24"/>
          <w:lang w:val="en-IN" w:eastAsia="en-IN"/>
        </w:rPr>
        <w:t>Understanding the mechanisms underlying resistance is also essential for developing effective control measures. Genetic mutations affecting drug targets, alterations in receptor function, and increased activity of drug efflux transporters such as P-glycoproteins are among the major mechanisms responsible for reduced drug susceptibility in parasites. These mechanisms enable parasites to survive exposure to anthelmintics and pass resistant traits to subsequent generations. New anthelmintic drug development and the limited availability of alternative control methods, sustainable parasite management strategies are essential to delay the progression of resistance. Integrated parasite control approaches-including correct and strategic use of anthelmintics, maintenance of refugia, and combination of drug classes, improved grazing management, biological control methods and selective breeding for parasite-resistant animals-can significantly reduce the selection pressure for resistance. In addition, continued research into novel control strategies, including vaccine development and improved diagnostic techniques, is necessary to ensure long-term parasite control. Combating anthelmintic resistance requires a comprehensive and sustainable approach that combines responsible drug use, continuous monitoring, and integrated management practices. Such strategies are essential to preserve the efficacy of existing anthelmintic drugs, safeguard animal health and welfare, and ensure the long-term productivity and sustainability of livestock production systems worldwide.</w:t>
      </w:r>
    </w:p>
    <w:p w14:paraId="63422B56" w14:textId="77777777" w:rsidR="00C124A6" w:rsidRDefault="00F9041E">
      <w:pPr>
        <w:tabs>
          <w:tab w:val="left" w:pos="2000"/>
        </w:tabs>
        <w:spacing w:line="360" w:lineRule="auto"/>
        <w:jc w:val="both"/>
        <w:rPr>
          <w:rFonts w:ascii="Times New Roman" w:eastAsia="SimSun" w:hAnsi="Times New Roman" w:cs="Times New Roman"/>
          <w:b/>
          <w:bCs/>
          <w:color w:val="000000" w:themeColor="text1"/>
          <w:sz w:val="24"/>
          <w:szCs w:val="24"/>
          <w:lang w:val="en-IN"/>
        </w:rPr>
      </w:pPr>
      <w:r>
        <w:rPr>
          <w:rFonts w:ascii="Times New Roman" w:eastAsia="SimSun" w:hAnsi="Times New Roman" w:cs="Times New Roman"/>
          <w:b/>
          <w:bCs/>
          <w:color w:val="000000" w:themeColor="text1"/>
          <w:sz w:val="24"/>
          <w:szCs w:val="24"/>
          <w:lang w:val="en-IN"/>
        </w:rPr>
        <w:t>References</w:t>
      </w:r>
    </w:p>
    <w:p w14:paraId="7C5A0DFF"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Ambaw, Y. G., </w:t>
      </w:r>
      <w:proofErr w:type="spellStart"/>
      <w:r>
        <w:rPr>
          <w:rFonts w:ascii="Times New Roman" w:eastAsia="SimSun" w:hAnsi="Times New Roman" w:cs="Times New Roman"/>
          <w:color w:val="222222"/>
          <w:sz w:val="24"/>
          <w:szCs w:val="24"/>
        </w:rPr>
        <w:t>Wubaye</w:t>
      </w:r>
      <w:proofErr w:type="spellEnd"/>
      <w:r>
        <w:rPr>
          <w:rFonts w:ascii="Times New Roman" w:eastAsia="SimSun" w:hAnsi="Times New Roman" w:cs="Times New Roman"/>
          <w:color w:val="222222"/>
          <w:sz w:val="24"/>
          <w:szCs w:val="24"/>
        </w:rPr>
        <w:t xml:space="preserve">, A. M., Mekonen, M. T., </w:t>
      </w:r>
      <w:proofErr w:type="spellStart"/>
      <w:r>
        <w:rPr>
          <w:rFonts w:ascii="Times New Roman" w:eastAsia="SimSun" w:hAnsi="Times New Roman" w:cs="Times New Roman"/>
          <w:color w:val="222222"/>
          <w:sz w:val="24"/>
          <w:szCs w:val="24"/>
        </w:rPr>
        <w:t>Endalamew</w:t>
      </w:r>
      <w:proofErr w:type="spellEnd"/>
      <w:r>
        <w:rPr>
          <w:rFonts w:ascii="Times New Roman" w:eastAsia="SimSun" w:hAnsi="Times New Roman" w:cs="Times New Roman"/>
          <w:color w:val="222222"/>
          <w:sz w:val="24"/>
          <w:szCs w:val="24"/>
        </w:rPr>
        <w:t xml:space="preserve">, S. G., Belay, B. M., &amp; Kallu, S. A.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(2025). Therapeutic efficacy of common anthelmintics used in the control of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in naturally infected sheep in Bishoftu, Central Ethiopia. </w:t>
      </w:r>
      <w:r>
        <w:rPr>
          <w:rFonts w:ascii="Times New Roman" w:eastAsia="SimSun" w:hAnsi="Times New Roman" w:cs="Times New Roman"/>
          <w:i/>
          <w:iCs/>
          <w:color w:val="222222"/>
          <w:sz w:val="24"/>
          <w:szCs w:val="24"/>
        </w:rPr>
        <w:t xml:space="preserve">Veterinary and Animal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Science</w:t>
      </w:r>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29:</w:t>
      </w:r>
      <w:r>
        <w:rPr>
          <w:rFonts w:ascii="Times New Roman" w:eastAsia="SimSun" w:hAnsi="Times New Roman" w:cs="Times New Roman"/>
          <w:color w:val="222222"/>
          <w:sz w:val="24"/>
          <w:szCs w:val="24"/>
        </w:rPr>
        <w:t>100476.</w:t>
      </w:r>
    </w:p>
    <w:p w14:paraId="43016BD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Araújo-Filho, J. V. D., Ribeiro, W. L. C., André, W. P. P., Cavalcante, G. S., Santos, J. M. L. 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Monteiro, J. P., &amp; Bevilaqua, C. M. L. (2021). Phenotypic and genotypic approaches for </w:t>
      </w:r>
      <w:r>
        <w:rPr>
          <w:rFonts w:ascii="Times New Roman" w:eastAsia="SimSun" w:hAnsi="Times New Roman" w:cs="Times New Roman"/>
          <w:color w:val="222222"/>
          <w:sz w:val="24"/>
          <w:szCs w:val="24"/>
          <w:lang w:val="en-IN"/>
        </w:rPr>
        <w:lastRenderedPageBreak/>
        <w:tab/>
      </w:r>
      <w:r>
        <w:rPr>
          <w:rFonts w:ascii="Times New Roman" w:eastAsia="SimSun" w:hAnsi="Times New Roman" w:cs="Times New Roman"/>
          <w:color w:val="222222"/>
          <w:sz w:val="24"/>
          <w:szCs w:val="24"/>
        </w:rPr>
        <w:t xml:space="preserve">detection of anthelmintic resistant sheep gastrointestinal nematodes from Brazilian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northeast. </w:t>
      </w:r>
      <w:proofErr w:type="spellStart"/>
      <w:r>
        <w:rPr>
          <w:rFonts w:ascii="Times New Roman" w:eastAsia="SimSun" w:hAnsi="Times New Roman" w:cs="Times New Roman"/>
          <w:i/>
          <w:iCs/>
          <w:color w:val="222222"/>
          <w:sz w:val="24"/>
          <w:szCs w:val="24"/>
        </w:rPr>
        <w:t>Revista</w:t>
      </w:r>
      <w:proofErr w:type="spellEnd"/>
      <w:r>
        <w:rPr>
          <w:rFonts w:ascii="Times New Roman" w:eastAsia="SimSun" w:hAnsi="Times New Roman" w:cs="Times New Roman"/>
          <w:i/>
          <w:iCs/>
          <w:color w:val="222222"/>
          <w:sz w:val="24"/>
          <w:szCs w:val="24"/>
        </w:rPr>
        <w:t xml:space="preserve"> Brasileira de Parasitologia </w:t>
      </w:r>
      <w:proofErr w:type="spellStart"/>
      <w:r>
        <w:rPr>
          <w:rFonts w:ascii="Times New Roman" w:eastAsia="SimSun" w:hAnsi="Times New Roman" w:cs="Times New Roman"/>
          <w:i/>
          <w:iCs/>
          <w:color w:val="222222"/>
          <w:sz w:val="24"/>
          <w:szCs w:val="24"/>
        </w:rPr>
        <w:t>Veterinária</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30</w:t>
      </w:r>
      <w:r>
        <w:rPr>
          <w:rFonts w:ascii="Times New Roman" w:eastAsia="SimSun" w:hAnsi="Times New Roman" w:cs="Times New Roman"/>
          <w:color w:val="222222"/>
          <w:sz w:val="24"/>
          <w:szCs w:val="24"/>
        </w:rPr>
        <w:t>(2), e005021.</w:t>
      </w:r>
    </w:p>
    <w:p w14:paraId="424FD179"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Babják, M., </w:t>
      </w:r>
      <w:proofErr w:type="spellStart"/>
      <w:r>
        <w:rPr>
          <w:rFonts w:ascii="Times New Roman" w:eastAsia="SimSun" w:hAnsi="Times New Roman" w:cs="Times New Roman"/>
          <w:color w:val="222222"/>
          <w:sz w:val="24"/>
          <w:szCs w:val="24"/>
        </w:rPr>
        <w:t>Königová</w:t>
      </w:r>
      <w:proofErr w:type="spellEnd"/>
      <w:r>
        <w:rPr>
          <w:rFonts w:ascii="Times New Roman" w:eastAsia="SimSun" w:hAnsi="Times New Roman" w:cs="Times New Roman"/>
          <w:color w:val="222222"/>
          <w:sz w:val="24"/>
          <w:szCs w:val="24"/>
        </w:rPr>
        <w:t xml:space="preserve">, A., </w:t>
      </w:r>
      <w:proofErr w:type="spellStart"/>
      <w:r>
        <w:rPr>
          <w:rFonts w:ascii="Times New Roman" w:eastAsia="SimSun" w:hAnsi="Times New Roman" w:cs="Times New Roman"/>
          <w:color w:val="222222"/>
          <w:sz w:val="24"/>
          <w:szCs w:val="24"/>
        </w:rPr>
        <w:t>Dolinská</w:t>
      </w:r>
      <w:proofErr w:type="spellEnd"/>
      <w:r>
        <w:rPr>
          <w:rFonts w:ascii="Times New Roman" w:eastAsia="SimSun" w:hAnsi="Times New Roman" w:cs="Times New Roman"/>
          <w:color w:val="222222"/>
          <w:sz w:val="24"/>
          <w:szCs w:val="24"/>
        </w:rPr>
        <w:t xml:space="preserve">, M. U., </w:t>
      </w:r>
      <w:proofErr w:type="spellStart"/>
      <w:r>
        <w:rPr>
          <w:rFonts w:ascii="Times New Roman" w:eastAsia="SimSun" w:hAnsi="Times New Roman" w:cs="Times New Roman"/>
          <w:color w:val="222222"/>
          <w:sz w:val="24"/>
          <w:szCs w:val="24"/>
        </w:rPr>
        <w:t>Vadlejch</w:t>
      </w:r>
      <w:proofErr w:type="spellEnd"/>
      <w:r>
        <w:rPr>
          <w:rFonts w:ascii="Times New Roman" w:eastAsia="SimSun" w:hAnsi="Times New Roman" w:cs="Times New Roman"/>
          <w:color w:val="222222"/>
          <w:sz w:val="24"/>
          <w:szCs w:val="24"/>
        </w:rPr>
        <w:t xml:space="preserve">, J., &amp; Várady, M. (2018). Anthelmintic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resistance in goat herds—</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versus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detection methods. </w:t>
      </w:r>
      <w:r>
        <w:rPr>
          <w:rFonts w:ascii="Times New Roman" w:eastAsia="SimSun" w:hAnsi="Times New Roman" w:cs="Times New Roman"/>
          <w:i/>
          <w:iCs/>
          <w:color w:val="222222"/>
          <w:sz w:val="24"/>
          <w:szCs w:val="24"/>
        </w:rPr>
        <w:t xml:space="preserve">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254</w:t>
      </w:r>
      <w:r>
        <w:rPr>
          <w:rFonts w:ascii="Times New Roman" w:eastAsia="SimSun" w:hAnsi="Times New Roman" w:cs="Times New Roman"/>
          <w:color w:val="222222"/>
          <w:sz w:val="24"/>
          <w:szCs w:val="24"/>
        </w:rPr>
        <w:t>, 10-14.</w:t>
      </w:r>
    </w:p>
    <w:p w14:paraId="2A533C9F"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Bartley, D. J., Jewell, N. J., Andrews, L. M., Mitchell, S., &amp; Morrison, A. A. (2021). Molecular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phenotypic </w:t>
      </w:r>
      <w:proofErr w:type="spellStart"/>
      <w:r>
        <w:rPr>
          <w:rFonts w:ascii="Times New Roman" w:eastAsia="SimSun" w:hAnsi="Times New Roman" w:cs="Times New Roman"/>
          <w:color w:val="222222"/>
          <w:sz w:val="24"/>
          <w:szCs w:val="24"/>
        </w:rPr>
        <w:t>characterisation</w:t>
      </w:r>
      <w:proofErr w:type="spellEnd"/>
      <w:r>
        <w:rPr>
          <w:rFonts w:ascii="Times New Roman" w:eastAsia="SimSun" w:hAnsi="Times New Roman" w:cs="Times New Roman"/>
          <w:color w:val="222222"/>
          <w:sz w:val="24"/>
          <w:szCs w:val="24"/>
        </w:rPr>
        <w:t xml:space="preserve"> of fenbendazole resistance in a field-derived isolate of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i/>
          <w:color w:val="222222"/>
          <w:sz w:val="24"/>
          <w:szCs w:val="24"/>
        </w:rPr>
        <w:t>Ostertagia</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ostertagi</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289</w:t>
      </w:r>
      <w:r>
        <w:rPr>
          <w:rFonts w:ascii="Times New Roman" w:eastAsia="SimSun" w:hAnsi="Times New Roman" w:cs="Times New Roman"/>
          <w:color w:val="222222"/>
          <w:sz w:val="24"/>
          <w:szCs w:val="24"/>
        </w:rPr>
        <w:t>, 109319.</w:t>
      </w:r>
    </w:p>
    <w:p w14:paraId="5CB16231"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Bhinsara</w:t>
      </w:r>
      <w:proofErr w:type="spellEnd"/>
      <w:r>
        <w:rPr>
          <w:rFonts w:ascii="Times New Roman" w:eastAsia="SimSun" w:hAnsi="Times New Roman" w:cs="Times New Roman"/>
          <w:color w:val="222222"/>
          <w:sz w:val="24"/>
          <w:szCs w:val="24"/>
        </w:rPr>
        <w:t xml:space="preserve">, D. B., Sankar, M., Desai, D. N., </w:t>
      </w:r>
      <w:proofErr w:type="spellStart"/>
      <w:r>
        <w:rPr>
          <w:rFonts w:ascii="Times New Roman" w:eastAsia="SimSun" w:hAnsi="Times New Roman" w:cs="Times New Roman"/>
          <w:color w:val="222222"/>
          <w:sz w:val="24"/>
          <w:szCs w:val="24"/>
        </w:rPr>
        <w:t>Hasnani</w:t>
      </w:r>
      <w:proofErr w:type="spellEnd"/>
      <w:r>
        <w:rPr>
          <w:rFonts w:ascii="Times New Roman" w:eastAsia="SimSun" w:hAnsi="Times New Roman" w:cs="Times New Roman"/>
          <w:color w:val="222222"/>
          <w:sz w:val="24"/>
          <w:szCs w:val="24"/>
        </w:rPr>
        <w:t xml:space="preserve">, J. J., Patel, P. V., Hirani, N. D., &amp; Chauhan, V.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D. (2018). Benzimidazole resistance: An overview. </w:t>
      </w:r>
      <w:r>
        <w:rPr>
          <w:rFonts w:ascii="Times New Roman" w:eastAsia="SimSun" w:hAnsi="Times New Roman" w:cs="Times New Roman"/>
          <w:i/>
          <w:iCs/>
          <w:color w:val="222222"/>
          <w:sz w:val="24"/>
          <w:szCs w:val="24"/>
        </w:rPr>
        <w:t xml:space="preserve">International Journal of Current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Microbiology and Applied Sciences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7</w:t>
      </w:r>
      <w:r>
        <w:rPr>
          <w:rFonts w:ascii="Times New Roman" w:eastAsia="SimSun" w:hAnsi="Times New Roman" w:cs="Times New Roman"/>
          <w:color w:val="222222"/>
          <w:sz w:val="24"/>
          <w:szCs w:val="24"/>
        </w:rPr>
        <w:t>, 3091-104.</w:t>
      </w:r>
    </w:p>
    <w:p w14:paraId="520CF826"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Ceballos, L., Canton, C., </w:t>
      </w:r>
      <w:proofErr w:type="spellStart"/>
      <w:r>
        <w:rPr>
          <w:rFonts w:ascii="Times New Roman" w:eastAsia="SimSun" w:hAnsi="Times New Roman" w:cs="Times New Roman"/>
          <w:color w:val="222222"/>
          <w:sz w:val="24"/>
          <w:szCs w:val="24"/>
        </w:rPr>
        <w:t>Pruzzo</w:t>
      </w:r>
      <w:proofErr w:type="spellEnd"/>
      <w:r>
        <w:rPr>
          <w:rFonts w:ascii="Times New Roman" w:eastAsia="SimSun" w:hAnsi="Times New Roman" w:cs="Times New Roman"/>
          <w:color w:val="222222"/>
          <w:sz w:val="24"/>
          <w:szCs w:val="24"/>
        </w:rPr>
        <w:t xml:space="preserve">, C., Sanabria, R., Moreno, L., Sanchis, J., &amp; Martinez-Valladares,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M. (2019). The egg hatch test: a useful tool for albendazole resistance diagnosis in </w:t>
      </w:r>
      <w:r>
        <w:rPr>
          <w:rFonts w:ascii="Times New Roman" w:eastAsia="SimSun" w:hAnsi="Times New Roman" w:cs="Times New Roman"/>
          <w:i/>
          <w:color w:val="222222"/>
          <w:sz w:val="24"/>
          <w:szCs w:val="24"/>
        </w:rPr>
        <w:t xml:space="preserve">Fasciola </w:t>
      </w:r>
      <w:r>
        <w:rPr>
          <w:rFonts w:ascii="Times New Roman" w:eastAsia="SimSun" w:hAnsi="Times New Roman" w:cs="Times New Roman"/>
          <w:i/>
          <w:color w:val="222222"/>
          <w:sz w:val="24"/>
          <w:szCs w:val="24"/>
          <w:lang w:val="en-IN"/>
        </w:rPr>
        <w:tab/>
      </w:r>
      <w:r>
        <w:rPr>
          <w:rFonts w:ascii="Times New Roman" w:eastAsia="SimSun" w:hAnsi="Times New Roman" w:cs="Times New Roman"/>
          <w:i/>
          <w:color w:val="222222"/>
          <w:sz w:val="24"/>
          <w:szCs w:val="24"/>
        </w:rPr>
        <w:t>hepatica</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271</w:t>
      </w:r>
      <w:r>
        <w:rPr>
          <w:rFonts w:ascii="Times New Roman" w:eastAsia="SimSun" w:hAnsi="Times New Roman" w:cs="Times New Roman"/>
          <w:color w:val="222222"/>
          <w:sz w:val="24"/>
          <w:szCs w:val="24"/>
        </w:rPr>
        <w:t>, 7-13.</w:t>
      </w:r>
    </w:p>
    <w:p w14:paraId="246DD006"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Charlier, J., Bartley, D. J., </w:t>
      </w:r>
      <w:proofErr w:type="spellStart"/>
      <w:r>
        <w:rPr>
          <w:rFonts w:ascii="Times New Roman" w:eastAsia="SimSun" w:hAnsi="Times New Roman" w:cs="Times New Roman"/>
          <w:color w:val="222222"/>
          <w:sz w:val="24"/>
          <w:szCs w:val="24"/>
        </w:rPr>
        <w:t>Sotiraki</w:t>
      </w:r>
      <w:proofErr w:type="spellEnd"/>
      <w:r>
        <w:rPr>
          <w:rFonts w:ascii="Times New Roman" w:eastAsia="SimSun" w:hAnsi="Times New Roman" w:cs="Times New Roman"/>
          <w:color w:val="222222"/>
          <w:sz w:val="24"/>
          <w:szCs w:val="24"/>
        </w:rPr>
        <w:t xml:space="preserve">, S., Martinez-Valladares, M., </w:t>
      </w:r>
      <w:proofErr w:type="spellStart"/>
      <w:r>
        <w:rPr>
          <w:rFonts w:ascii="Times New Roman" w:eastAsia="SimSun" w:hAnsi="Times New Roman" w:cs="Times New Roman"/>
          <w:color w:val="222222"/>
          <w:sz w:val="24"/>
          <w:szCs w:val="24"/>
        </w:rPr>
        <w:t>Claerebout</w:t>
      </w:r>
      <w:proofErr w:type="spellEnd"/>
      <w:r>
        <w:rPr>
          <w:rFonts w:ascii="Times New Roman" w:eastAsia="SimSun" w:hAnsi="Times New Roman" w:cs="Times New Roman"/>
          <w:color w:val="222222"/>
          <w:sz w:val="24"/>
          <w:szCs w:val="24"/>
        </w:rPr>
        <w:t>, E., von Samson-</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color w:val="222222"/>
          <w:sz w:val="24"/>
          <w:szCs w:val="24"/>
        </w:rPr>
        <w:t>Himmelstjerna</w:t>
      </w:r>
      <w:proofErr w:type="spellEnd"/>
      <w:r>
        <w:rPr>
          <w:rFonts w:ascii="Times New Roman" w:eastAsia="SimSun" w:hAnsi="Times New Roman" w:cs="Times New Roman"/>
          <w:color w:val="222222"/>
          <w:sz w:val="24"/>
          <w:szCs w:val="24"/>
        </w:rPr>
        <w:t xml:space="preserve">, G., &amp; Rinaldi, L. (2022). Anthelmintic resistance in ruminants: challenges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solutions. </w:t>
      </w:r>
      <w:r>
        <w:rPr>
          <w:rFonts w:ascii="Times New Roman" w:eastAsia="SimSun" w:hAnsi="Times New Roman" w:cs="Times New Roman"/>
          <w:i/>
          <w:iCs/>
          <w:color w:val="222222"/>
          <w:sz w:val="24"/>
          <w:szCs w:val="24"/>
        </w:rPr>
        <w:t>Advances in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115</w:t>
      </w:r>
      <w:r>
        <w:rPr>
          <w:rFonts w:ascii="Times New Roman" w:eastAsia="SimSun" w:hAnsi="Times New Roman" w:cs="Times New Roman"/>
          <w:color w:val="222222"/>
          <w:sz w:val="24"/>
          <w:szCs w:val="24"/>
        </w:rPr>
        <w:t>, 171-227.</w:t>
      </w:r>
    </w:p>
    <w:p w14:paraId="414268F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Crook, E. K., </w:t>
      </w:r>
      <w:proofErr w:type="spellStart"/>
      <w:r>
        <w:rPr>
          <w:rFonts w:ascii="Times New Roman" w:eastAsia="SimSun" w:hAnsi="Times New Roman" w:cs="Times New Roman"/>
          <w:color w:val="222222"/>
          <w:sz w:val="24"/>
          <w:szCs w:val="24"/>
        </w:rPr>
        <w:t>O’brien</w:t>
      </w:r>
      <w:proofErr w:type="spellEnd"/>
      <w:r>
        <w:rPr>
          <w:rFonts w:ascii="Times New Roman" w:eastAsia="SimSun" w:hAnsi="Times New Roman" w:cs="Times New Roman"/>
          <w:color w:val="222222"/>
          <w:sz w:val="24"/>
          <w:szCs w:val="24"/>
        </w:rPr>
        <w:t xml:space="preserve">, D. J., Howell, S. B., </w:t>
      </w:r>
      <w:proofErr w:type="spellStart"/>
      <w:r>
        <w:rPr>
          <w:rFonts w:ascii="Times New Roman" w:eastAsia="SimSun" w:hAnsi="Times New Roman" w:cs="Times New Roman"/>
          <w:color w:val="222222"/>
          <w:sz w:val="24"/>
          <w:szCs w:val="24"/>
        </w:rPr>
        <w:t>Storey</w:t>
      </w:r>
      <w:proofErr w:type="spellEnd"/>
      <w:r>
        <w:rPr>
          <w:rFonts w:ascii="Times New Roman" w:eastAsia="SimSun" w:hAnsi="Times New Roman" w:cs="Times New Roman"/>
          <w:color w:val="222222"/>
          <w:sz w:val="24"/>
          <w:szCs w:val="24"/>
        </w:rPr>
        <w:t xml:space="preserve">, B. E., Whitley, N. C., Burke, J. M., &amp; Kaplan, 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M. (2016). Prevalence of anthelmintic resistance on sheep and goat farms in the mid-</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Atlantic region and comparison of </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and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detection methods. </w:t>
      </w:r>
      <w:r>
        <w:rPr>
          <w:rFonts w:ascii="Times New Roman" w:eastAsia="SimSun" w:hAnsi="Times New Roman" w:cs="Times New Roman"/>
          <w:i/>
          <w:iCs/>
          <w:color w:val="222222"/>
          <w:sz w:val="24"/>
          <w:szCs w:val="24"/>
        </w:rPr>
        <w:t xml:space="preserve">Small Ruminant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Research</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143</w:t>
      </w:r>
      <w:r>
        <w:rPr>
          <w:rFonts w:ascii="Times New Roman" w:eastAsia="SimSun" w:hAnsi="Times New Roman" w:cs="Times New Roman"/>
          <w:color w:val="222222"/>
          <w:sz w:val="24"/>
          <w:szCs w:val="24"/>
        </w:rPr>
        <w:t>, 89-96.</w:t>
      </w:r>
    </w:p>
    <w:p w14:paraId="4DB0E980"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Cunha, S. M. F., Lam, S., Mallard, B., Karrow, N. A., &amp; </w:t>
      </w:r>
      <w:proofErr w:type="spellStart"/>
      <w:r>
        <w:rPr>
          <w:rFonts w:ascii="Times New Roman" w:eastAsia="SimSun" w:hAnsi="Times New Roman" w:cs="Times New Roman"/>
          <w:color w:val="222222"/>
          <w:sz w:val="24"/>
          <w:szCs w:val="24"/>
        </w:rPr>
        <w:t>Cánovas</w:t>
      </w:r>
      <w:proofErr w:type="spellEnd"/>
      <w:r>
        <w:rPr>
          <w:rFonts w:ascii="Times New Roman" w:eastAsia="SimSun" w:hAnsi="Times New Roman" w:cs="Times New Roman"/>
          <w:color w:val="222222"/>
          <w:sz w:val="24"/>
          <w:szCs w:val="24"/>
        </w:rPr>
        <w:t xml:space="preserve">, Á. (2024). Genomic Regions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Associated with Resistance to Gastrointestinal Nematode Parasites in Sheep—A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Review. </w:t>
      </w:r>
      <w:r>
        <w:rPr>
          <w:rFonts w:ascii="Times New Roman" w:eastAsia="SimSun" w:hAnsi="Times New Roman" w:cs="Times New Roman"/>
          <w:i/>
          <w:iCs/>
          <w:color w:val="222222"/>
          <w:sz w:val="24"/>
          <w:szCs w:val="24"/>
        </w:rPr>
        <w:t>Genes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15</w:t>
      </w:r>
      <w:r>
        <w:rPr>
          <w:rFonts w:ascii="Times New Roman" w:eastAsia="SimSun" w:hAnsi="Times New Roman" w:cs="Times New Roman"/>
          <w:color w:val="222222"/>
          <w:sz w:val="24"/>
          <w:szCs w:val="24"/>
        </w:rPr>
        <w:t>(2), 187.</w:t>
      </w:r>
    </w:p>
    <w:p w14:paraId="12C3191A"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Doyle, S. R., &amp; Cotton, J. A. (2019). Genome-wide approaches to investigate anthelmintic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resistance. </w:t>
      </w:r>
      <w:r>
        <w:rPr>
          <w:rFonts w:ascii="Times New Roman" w:eastAsia="SimSun" w:hAnsi="Times New Roman" w:cs="Times New Roman"/>
          <w:i/>
          <w:iCs/>
          <w:color w:val="222222"/>
          <w:sz w:val="24"/>
          <w:szCs w:val="24"/>
        </w:rPr>
        <w:t>Trends in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35</w:t>
      </w:r>
      <w:r>
        <w:rPr>
          <w:rFonts w:ascii="Times New Roman" w:eastAsia="SimSun" w:hAnsi="Times New Roman" w:cs="Times New Roman"/>
          <w:color w:val="222222"/>
          <w:sz w:val="24"/>
          <w:szCs w:val="24"/>
        </w:rPr>
        <w:t>(4), 289-301.</w:t>
      </w:r>
    </w:p>
    <w:p w14:paraId="105E21CA"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color w:val="222222"/>
          <w:sz w:val="24"/>
          <w:szCs w:val="24"/>
        </w:rPr>
        <w:t>Erez, M. S., &amp; Kozan, E. (2018). Anthelmintic resistance in farm animals. </w:t>
      </w:r>
      <w:proofErr w:type="spellStart"/>
      <w:r>
        <w:rPr>
          <w:rFonts w:ascii="Times New Roman" w:eastAsia="SimSun" w:hAnsi="Times New Roman" w:cs="Times New Roman"/>
          <w:i/>
          <w:iCs/>
          <w:color w:val="222222"/>
          <w:sz w:val="24"/>
          <w:szCs w:val="24"/>
        </w:rPr>
        <w:t>Kocatepe</w:t>
      </w:r>
      <w:proofErr w:type="spellEnd"/>
      <w:r>
        <w:rPr>
          <w:rFonts w:ascii="Times New Roman" w:eastAsia="SimSun" w:hAnsi="Times New Roman" w:cs="Times New Roman"/>
          <w:i/>
          <w:iCs/>
          <w:color w:val="222222"/>
          <w:sz w:val="24"/>
          <w:szCs w:val="24"/>
        </w:rPr>
        <w:t xml:space="preserve"> 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Journal</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11</w:t>
      </w:r>
      <w:r>
        <w:rPr>
          <w:rFonts w:ascii="Times New Roman" w:eastAsia="SimSun" w:hAnsi="Times New Roman" w:cs="Times New Roman"/>
          <w:color w:val="222222"/>
          <w:sz w:val="24"/>
          <w:szCs w:val="24"/>
        </w:rPr>
        <w:t>(3), 322-330.</w:t>
      </w:r>
    </w:p>
    <w:p w14:paraId="4678BBD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Evans, C. C., Moorhead, A. R., </w:t>
      </w:r>
      <w:proofErr w:type="spellStart"/>
      <w:r>
        <w:rPr>
          <w:rFonts w:ascii="Times New Roman" w:eastAsia="SimSun" w:hAnsi="Times New Roman" w:cs="Times New Roman"/>
          <w:color w:val="222222"/>
          <w:sz w:val="24"/>
          <w:szCs w:val="24"/>
        </w:rPr>
        <w:t>Storey</w:t>
      </w:r>
      <w:proofErr w:type="spellEnd"/>
      <w:r>
        <w:rPr>
          <w:rFonts w:ascii="Times New Roman" w:eastAsia="SimSun" w:hAnsi="Times New Roman" w:cs="Times New Roman"/>
          <w:color w:val="222222"/>
          <w:sz w:val="24"/>
          <w:szCs w:val="24"/>
        </w:rPr>
        <w:t xml:space="preserve">, B. E., Blagburn, B. L., Wolstenholme, A. J., &amp; Kaplan, 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M. (2017). Evaluation of the larval migration inhibition assay for detecting macrocyclic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lactone resistance in </w:t>
      </w:r>
      <w:proofErr w:type="spellStart"/>
      <w:r>
        <w:rPr>
          <w:rFonts w:ascii="Times New Roman" w:eastAsia="SimSun" w:hAnsi="Times New Roman" w:cs="Times New Roman"/>
          <w:i/>
          <w:color w:val="222222"/>
          <w:sz w:val="24"/>
          <w:szCs w:val="24"/>
        </w:rPr>
        <w:t>Dirofilaria</w:t>
      </w:r>
      <w:proofErr w:type="spellEnd"/>
      <w:r>
        <w:rPr>
          <w:rFonts w:ascii="Times New Roman" w:eastAsia="SimSun" w:hAnsi="Times New Roman" w:cs="Times New Roman"/>
          <w:i/>
          <w:color w:val="222222"/>
          <w:sz w:val="24"/>
          <w:szCs w:val="24"/>
        </w:rPr>
        <w:t xml:space="preserve"> immitis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246</w:t>
      </w:r>
      <w:r>
        <w:rPr>
          <w:rFonts w:ascii="Times New Roman" w:eastAsia="SimSun" w:hAnsi="Times New Roman" w:cs="Times New Roman"/>
          <w:color w:val="222222"/>
          <w:sz w:val="24"/>
          <w:szCs w:val="24"/>
        </w:rPr>
        <w:t>, 76-81.</w:t>
      </w:r>
      <w:r>
        <w:rPr>
          <w:rFonts w:ascii="Times New Roman" w:eastAsia="SimSun" w:hAnsi="Times New Roman" w:cs="Times New Roman"/>
          <w:color w:val="222222"/>
          <w:sz w:val="24"/>
          <w:szCs w:val="24"/>
          <w:lang w:val="en-IN"/>
        </w:rPr>
        <w:t>)</w:t>
      </w:r>
    </w:p>
    <w:p w14:paraId="5D093077" w14:textId="2E76D36F"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Fissiha</w:t>
      </w:r>
      <w:proofErr w:type="spellEnd"/>
      <w:r>
        <w:rPr>
          <w:rFonts w:ascii="Times New Roman" w:eastAsia="SimSun" w:hAnsi="Times New Roman" w:cs="Times New Roman"/>
          <w:color w:val="222222"/>
          <w:sz w:val="24"/>
          <w:szCs w:val="24"/>
        </w:rPr>
        <w:t>, W., &amp; Kinde, M. Z. (2021). Anthelmintic resistance and its mechanism: a review. </w:t>
      </w:r>
      <w:r>
        <w:rPr>
          <w:rFonts w:ascii="Times New Roman" w:eastAsia="SimSun" w:hAnsi="Times New Roman" w:cs="Times New Roman"/>
          <w:i/>
          <w:iCs/>
          <w:color w:val="222222"/>
          <w:sz w:val="24"/>
          <w:szCs w:val="24"/>
        </w:rPr>
        <w:t xml:space="preserve">Infection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and Drug Resistance</w:t>
      </w:r>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pp.</w:t>
      </w:r>
      <w:r w:rsidR="009C7F62">
        <w:rPr>
          <w:rFonts w:ascii="Times New Roman" w:eastAsia="SimSun" w:hAnsi="Times New Roman" w:cs="Times New Roman"/>
          <w:color w:val="222222"/>
          <w:sz w:val="24"/>
          <w:szCs w:val="24"/>
          <w:lang w:val="en-IN"/>
        </w:rPr>
        <w:t xml:space="preserve"> </w:t>
      </w:r>
      <w:r>
        <w:rPr>
          <w:rFonts w:ascii="Times New Roman" w:eastAsia="SimSun" w:hAnsi="Times New Roman" w:cs="Times New Roman"/>
          <w:color w:val="222222"/>
          <w:sz w:val="24"/>
          <w:szCs w:val="24"/>
        </w:rPr>
        <w:t>5403-5410.</w:t>
      </w:r>
    </w:p>
    <w:p w14:paraId="790891C1"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Gainza, Y. A., Santos, I. B. D., Figueiredo, A., Santos, L. A. L. D., Esteves, S. N., </w:t>
      </w:r>
      <w:proofErr w:type="spellStart"/>
      <w:r>
        <w:rPr>
          <w:rFonts w:ascii="Times New Roman" w:eastAsia="SimSun" w:hAnsi="Times New Roman" w:cs="Times New Roman"/>
          <w:color w:val="222222"/>
          <w:sz w:val="24"/>
          <w:szCs w:val="24"/>
        </w:rPr>
        <w:t>Barioni</w:t>
      </w:r>
      <w:proofErr w:type="spellEnd"/>
      <w:r>
        <w:rPr>
          <w:rFonts w:ascii="Times New Roman" w:eastAsia="SimSun" w:hAnsi="Times New Roman" w:cs="Times New Roman"/>
          <w:color w:val="222222"/>
          <w:sz w:val="24"/>
          <w:szCs w:val="24"/>
        </w:rPr>
        <w:t xml:space="preserve">-Junior,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W., &amp; Chagas, A. C. D. S. (2021). Anthelmintic resistance of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from </w:t>
      </w:r>
      <w:r>
        <w:rPr>
          <w:rFonts w:ascii="Times New Roman" w:eastAsia="SimSun" w:hAnsi="Times New Roman" w:cs="Times New Roman"/>
          <w:color w:val="222222"/>
          <w:sz w:val="24"/>
          <w:szCs w:val="24"/>
          <w:lang w:val="en-IN"/>
        </w:rPr>
        <w:lastRenderedPageBreak/>
        <w:tab/>
      </w:r>
      <w:r>
        <w:rPr>
          <w:rFonts w:ascii="Times New Roman" w:eastAsia="SimSun" w:hAnsi="Times New Roman" w:cs="Times New Roman"/>
          <w:color w:val="222222"/>
          <w:sz w:val="24"/>
          <w:szCs w:val="24"/>
        </w:rPr>
        <w:t xml:space="preserve">sheep flocks in Brazil: concordance of </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and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(RESISTA-Test©)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methods. </w:t>
      </w:r>
      <w:proofErr w:type="spellStart"/>
      <w:r>
        <w:rPr>
          <w:rFonts w:ascii="Times New Roman" w:eastAsia="SimSun" w:hAnsi="Times New Roman" w:cs="Times New Roman"/>
          <w:i/>
          <w:iCs/>
          <w:color w:val="222222"/>
          <w:sz w:val="24"/>
          <w:szCs w:val="24"/>
        </w:rPr>
        <w:t>Revista</w:t>
      </w:r>
      <w:proofErr w:type="spellEnd"/>
      <w:r>
        <w:rPr>
          <w:rFonts w:ascii="Times New Roman" w:eastAsia="SimSun" w:hAnsi="Times New Roman" w:cs="Times New Roman"/>
          <w:i/>
          <w:iCs/>
          <w:color w:val="222222"/>
          <w:sz w:val="24"/>
          <w:szCs w:val="24"/>
        </w:rPr>
        <w:t xml:space="preserve"> Brasileira de Parasitologia </w:t>
      </w:r>
      <w:proofErr w:type="spellStart"/>
      <w:r>
        <w:rPr>
          <w:rFonts w:ascii="Times New Roman" w:eastAsia="SimSun" w:hAnsi="Times New Roman" w:cs="Times New Roman"/>
          <w:i/>
          <w:iCs/>
          <w:color w:val="222222"/>
          <w:sz w:val="24"/>
          <w:szCs w:val="24"/>
        </w:rPr>
        <w:t>Veterinária</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30</w:t>
      </w:r>
      <w:r>
        <w:rPr>
          <w:rFonts w:ascii="Times New Roman" w:eastAsia="SimSun" w:hAnsi="Times New Roman" w:cs="Times New Roman"/>
          <w:color w:val="222222"/>
          <w:sz w:val="24"/>
          <w:szCs w:val="24"/>
        </w:rPr>
        <w:t>(2), e025120.</w:t>
      </w:r>
    </w:p>
    <w:p w14:paraId="2911D1EA"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George, M. M., Paras, K. L., Howell, S. B., &amp; Kaplan, R. M. (2017). Utilization of composite fecal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samples for detection of anthelmintic resistance in gastrointestinal nematodes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cattle.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240</w:t>
      </w:r>
      <w:r>
        <w:rPr>
          <w:rFonts w:ascii="Times New Roman" w:eastAsia="SimSun" w:hAnsi="Times New Roman" w:cs="Times New Roman"/>
          <w:color w:val="222222"/>
          <w:sz w:val="24"/>
          <w:szCs w:val="24"/>
        </w:rPr>
        <w:t>, 24-29.</w:t>
      </w:r>
    </w:p>
    <w:p w14:paraId="0E4711A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Greer, A. W., Van Wyk, J. A., Hamie, J. C., Byaruhanga, C., &amp; Kenyon, F. (2020). Refugia-based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strategies for parasite control in livestock. </w:t>
      </w:r>
      <w:r>
        <w:rPr>
          <w:rFonts w:ascii="Times New Roman" w:eastAsia="SimSun" w:hAnsi="Times New Roman" w:cs="Times New Roman"/>
          <w:i/>
          <w:iCs/>
          <w:color w:val="222222"/>
          <w:sz w:val="24"/>
          <w:szCs w:val="24"/>
        </w:rPr>
        <w:t>Veterinary Clinics: Food Animal Practice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36</w:t>
      </w:r>
      <w:r>
        <w:rPr>
          <w:rFonts w:ascii="Times New Roman" w:eastAsia="SimSun" w:hAnsi="Times New Roman" w:cs="Times New Roman"/>
          <w:color w:val="222222"/>
          <w:sz w:val="24"/>
          <w:szCs w:val="24"/>
        </w:rPr>
        <w:t xml:space="preserve">(1),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31-43.</w:t>
      </w:r>
    </w:p>
    <w:p w14:paraId="69BB2BE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Hodgkinson, J. E., Kaplan, R. M., Kenyon, F., Morgan, E. R., Park, A. W., Paterson, S., &amp;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Devaney, E. (2019). Refugia and anthelmintic resistance: concepts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challenges. </w:t>
      </w:r>
      <w:r>
        <w:rPr>
          <w:rFonts w:ascii="Times New Roman" w:eastAsia="SimSun" w:hAnsi="Times New Roman" w:cs="Times New Roman"/>
          <w:i/>
          <w:iCs/>
          <w:color w:val="222222"/>
          <w:sz w:val="24"/>
          <w:szCs w:val="24"/>
        </w:rPr>
        <w:t>International Journal for Parasitology: Drugs and Drug Resistance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10</w:t>
      </w:r>
      <w:r>
        <w:rPr>
          <w:rFonts w:ascii="Times New Roman" w:eastAsia="SimSun" w:hAnsi="Times New Roman" w:cs="Times New Roman"/>
          <w:color w:val="222222"/>
          <w:sz w:val="24"/>
          <w:szCs w:val="24"/>
        </w:rPr>
        <w:t>, 51-57.</w:t>
      </w:r>
    </w:p>
    <w:p w14:paraId="5EAED23D"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shd w:val="clear" w:color="auto" w:fill="FFFFFF"/>
        </w:rPr>
        <w:t>Humak</w:t>
      </w:r>
      <w:proofErr w:type="spellEnd"/>
      <w:r>
        <w:rPr>
          <w:rFonts w:ascii="Times New Roman" w:eastAsia="SimSun" w:hAnsi="Times New Roman" w:cs="Times New Roman"/>
          <w:color w:val="222222"/>
          <w:sz w:val="24"/>
          <w:szCs w:val="24"/>
          <w:shd w:val="clear" w:color="auto" w:fill="FFFFFF"/>
        </w:rPr>
        <w:t>, F., Buono, F., Veneziano, V., Piantedosi, D., Castaldo, E., Scarcelli, S.,</w:t>
      </w:r>
      <w:r>
        <w:rPr>
          <w:rFonts w:ascii="Times New Roman" w:eastAsia="SimSun" w:hAnsi="Times New Roman" w:cs="Times New Roman"/>
          <w:color w:val="222222"/>
          <w:sz w:val="24"/>
          <w:szCs w:val="24"/>
          <w:shd w:val="clear" w:color="auto" w:fill="FFFFFF"/>
          <w:lang w:val="en-IN"/>
        </w:rPr>
        <w:t xml:space="preserve"> </w:t>
      </w:r>
      <w:r>
        <w:rPr>
          <w:rFonts w:ascii="Times New Roman" w:eastAsia="SimSun" w:hAnsi="Times New Roman" w:cs="Times New Roman"/>
          <w:color w:val="222222"/>
          <w:sz w:val="24"/>
          <w:szCs w:val="24"/>
          <w:shd w:val="clear" w:color="auto" w:fill="FFFFFF"/>
        </w:rPr>
        <w:t xml:space="preserve">&amp; Blazejak, K.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(2025). Field efficacy of Febantel, Pyrantel </w:t>
      </w:r>
      <w:proofErr w:type="spellStart"/>
      <w:r>
        <w:rPr>
          <w:rFonts w:ascii="Times New Roman" w:eastAsia="SimSun" w:hAnsi="Times New Roman" w:cs="Times New Roman"/>
          <w:color w:val="222222"/>
          <w:sz w:val="24"/>
          <w:szCs w:val="24"/>
          <w:shd w:val="clear" w:color="auto" w:fill="FFFFFF"/>
        </w:rPr>
        <w:t>embonate</w:t>
      </w:r>
      <w:proofErr w:type="spellEnd"/>
      <w:r>
        <w:rPr>
          <w:rFonts w:ascii="Times New Roman" w:eastAsia="SimSun" w:hAnsi="Times New Roman" w:cs="Times New Roman"/>
          <w:color w:val="222222"/>
          <w:sz w:val="24"/>
          <w:szCs w:val="24"/>
          <w:shd w:val="clear" w:color="auto" w:fill="FFFFFF"/>
        </w:rPr>
        <w:t xml:space="preserve"> and Praziquantel (Drontal® Tasty)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against naturally acquired intestinal helminths of hunting dogs in southern Italy. </w:t>
      </w:r>
      <w:r>
        <w:rPr>
          <w:rFonts w:ascii="Times New Roman" w:eastAsia="SimSun" w:hAnsi="Times New Roman" w:cs="Times New Roman"/>
          <w:i/>
          <w:iCs/>
          <w:color w:val="222222"/>
          <w:sz w:val="24"/>
          <w:szCs w:val="24"/>
          <w:shd w:val="clear" w:color="auto" w:fill="FFFFFF"/>
        </w:rPr>
        <w:t xml:space="preserve">Parasites &amp; </w:t>
      </w:r>
      <w:r>
        <w:rPr>
          <w:rFonts w:ascii="Times New Roman" w:eastAsia="SimSun" w:hAnsi="Times New Roman" w:cs="Times New Roman"/>
          <w:i/>
          <w:iCs/>
          <w:color w:val="222222"/>
          <w:sz w:val="24"/>
          <w:szCs w:val="24"/>
          <w:shd w:val="clear" w:color="auto" w:fill="FFFFFF"/>
          <w:lang w:val="en-IN"/>
        </w:rPr>
        <w:tab/>
      </w:r>
      <w:r>
        <w:rPr>
          <w:rFonts w:ascii="Times New Roman" w:eastAsia="SimSun" w:hAnsi="Times New Roman" w:cs="Times New Roman"/>
          <w:i/>
          <w:iCs/>
          <w:color w:val="222222"/>
          <w:sz w:val="24"/>
          <w:szCs w:val="24"/>
          <w:shd w:val="clear" w:color="auto" w:fill="FFFFFF"/>
        </w:rPr>
        <w:t>Vectors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18</w:t>
      </w:r>
      <w:r>
        <w:rPr>
          <w:rFonts w:ascii="Times New Roman" w:eastAsia="SimSun" w:hAnsi="Times New Roman" w:cs="Times New Roman"/>
          <w:color w:val="222222"/>
          <w:sz w:val="24"/>
          <w:szCs w:val="24"/>
          <w:shd w:val="clear" w:color="auto" w:fill="FFFFFF"/>
        </w:rPr>
        <w:t>(1), 377.</w:t>
      </w:r>
    </w:p>
    <w:p w14:paraId="4B23B608"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Jaeger, L. H., &amp; Carvalho-Costa, F. A. (2017). Status of benzimidazole resistance in 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 populations of livestock in Brazil: a systematic review. </w:t>
      </w:r>
      <w:r>
        <w:rPr>
          <w:rFonts w:ascii="Times New Roman" w:eastAsia="SimSun" w:hAnsi="Times New Roman" w:cs="Times New Roman"/>
          <w:i/>
          <w:iCs/>
          <w:color w:val="222222"/>
          <w:sz w:val="24"/>
          <w:szCs w:val="24"/>
        </w:rPr>
        <w:t xml:space="preserve">BMC 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Research</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13</w:t>
      </w:r>
      <w:r>
        <w:rPr>
          <w:rFonts w:ascii="Times New Roman" w:eastAsia="SimSun" w:hAnsi="Times New Roman" w:cs="Times New Roman"/>
          <w:color w:val="222222"/>
          <w:sz w:val="24"/>
          <w:szCs w:val="24"/>
        </w:rPr>
        <w:t>(1), 358.</w:t>
      </w:r>
    </w:p>
    <w:p w14:paraId="67B03E27"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Kalkal, H., Vohra, S., &amp; Gupta, S. (2020). Anthelmintic resistance in livestock parasites: Indian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scenario. </w:t>
      </w:r>
      <w:r>
        <w:rPr>
          <w:rFonts w:ascii="Arial" w:eastAsia="SimSun" w:hAnsi="Arial" w:cs="Arial"/>
          <w:color w:val="474747"/>
          <w:sz w:val="21"/>
          <w:szCs w:val="21"/>
          <w:shd w:val="clear" w:color="auto" w:fill="FFFFFF"/>
        </w:rPr>
        <w:t> </w:t>
      </w:r>
      <w:r>
        <w:rPr>
          <w:rStyle w:val="Emphasis"/>
          <w:rFonts w:ascii="Times New Roman" w:eastAsia="SimSun" w:hAnsi="Times New Roman" w:cs="Times New Roman"/>
          <w:sz w:val="24"/>
          <w:szCs w:val="24"/>
          <w:shd w:val="clear" w:color="auto" w:fill="FFFFFF"/>
        </w:rPr>
        <w:t>International Journal of Current Microbiology and Applied Sciences</w:t>
      </w:r>
      <w:r>
        <w:rPr>
          <w:rFonts w:ascii="Times New Roman" w:eastAsia="SimSun" w:hAnsi="Times New Roman" w:cs="Times New Roman"/>
          <w:i/>
          <w:iCs/>
          <w:sz w:val="24"/>
          <w:szCs w:val="24"/>
        </w:rPr>
        <w: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9</w:t>
      </w:r>
      <w:r>
        <w:rPr>
          <w:rFonts w:ascii="Times New Roman" w:eastAsia="SimSun" w:hAnsi="Times New Roman" w:cs="Times New Roman"/>
          <w:color w:val="222222"/>
          <w:sz w:val="24"/>
          <w:szCs w:val="24"/>
        </w:rPr>
        <w:t>(2), 2839-</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2851.</w:t>
      </w:r>
    </w:p>
    <w:p w14:paraId="6004707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Kapo, N., </w:t>
      </w:r>
      <w:proofErr w:type="spellStart"/>
      <w:r>
        <w:rPr>
          <w:rFonts w:ascii="Times New Roman" w:eastAsia="SimSun" w:hAnsi="Times New Roman" w:cs="Times New Roman"/>
          <w:color w:val="222222"/>
          <w:sz w:val="24"/>
          <w:szCs w:val="24"/>
        </w:rPr>
        <w:t>Omeragić</w:t>
      </w:r>
      <w:proofErr w:type="spellEnd"/>
      <w:r>
        <w:rPr>
          <w:rFonts w:ascii="Times New Roman" w:eastAsia="SimSun" w:hAnsi="Times New Roman" w:cs="Times New Roman"/>
          <w:color w:val="222222"/>
          <w:sz w:val="24"/>
          <w:szCs w:val="24"/>
        </w:rPr>
        <w:t xml:space="preserve">, J., </w:t>
      </w:r>
      <w:proofErr w:type="spellStart"/>
      <w:r>
        <w:rPr>
          <w:rFonts w:ascii="Times New Roman" w:eastAsia="SimSun" w:hAnsi="Times New Roman" w:cs="Times New Roman"/>
          <w:color w:val="222222"/>
          <w:sz w:val="24"/>
          <w:szCs w:val="24"/>
        </w:rPr>
        <w:t>Goletić</w:t>
      </w:r>
      <w:proofErr w:type="spellEnd"/>
      <w:r>
        <w:rPr>
          <w:rFonts w:ascii="Times New Roman" w:eastAsia="SimSun" w:hAnsi="Times New Roman" w:cs="Times New Roman"/>
          <w:color w:val="222222"/>
          <w:sz w:val="24"/>
          <w:szCs w:val="24"/>
        </w:rPr>
        <w:t xml:space="preserve">, Š., Šabić, E., Softić, A., Smajlović, A., &amp; </w:t>
      </w:r>
      <w:proofErr w:type="spellStart"/>
      <w:r>
        <w:rPr>
          <w:rFonts w:ascii="Times New Roman" w:eastAsia="SimSun" w:hAnsi="Times New Roman" w:cs="Times New Roman"/>
          <w:color w:val="222222"/>
          <w:sz w:val="24"/>
          <w:szCs w:val="24"/>
        </w:rPr>
        <w:t>Goletić</w:t>
      </w:r>
      <w:proofErr w:type="spellEnd"/>
      <w:r>
        <w:rPr>
          <w:rFonts w:ascii="Times New Roman" w:eastAsia="SimSun" w:hAnsi="Times New Roman" w:cs="Times New Roman"/>
          <w:color w:val="222222"/>
          <w:sz w:val="24"/>
          <w:szCs w:val="24"/>
        </w:rPr>
        <w:t xml:space="preserve">, T. (2024). First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report of benzimidazole resistance in field population of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from sheep,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goats and cattle in Bosnia and Herzegovina. </w:t>
      </w:r>
      <w:r>
        <w:rPr>
          <w:rFonts w:ascii="Times New Roman" w:eastAsia="SimSun" w:hAnsi="Times New Roman" w:cs="Times New Roman"/>
          <w:i/>
          <w:iCs/>
          <w:color w:val="222222"/>
          <w:sz w:val="24"/>
          <w:szCs w:val="24"/>
        </w:rPr>
        <w:t>Pathogens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13</w:t>
      </w:r>
      <w:r>
        <w:rPr>
          <w:rFonts w:ascii="Times New Roman" w:eastAsia="SimSun" w:hAnsi="Times New Roman" w:cs="Times New Roman"/>
          <w:color w:val="222222"/>
          <w:sz w:val="24"/>
          <w:szCs w:val="24"/>
        </w:rPr>
        <w:t>(1), 77.</w:t>
      </w:r>
    </w:p>
    <w:p w14:paraId="7ADBC0E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Khatun, S., </w:t>
      </w:r>
      <w:proofErr w:type="spellStart"/>
      <w:r>
        <w:rPr>
          <w:rFonts w:ascii="Times New Roman" w:eastAsia="SimSun" w:hAnsi="Times New Roman" w:cs="Times New Roman"/>
          <w:color w:val="222222"/>
          <w:sz w:val="24"/>
          <w:szCs w:val="24"/>
        </w:rPr>
        <w:t>Anisuzzaman</w:t>
      </w:r>
      <w:proofErr w:type="spellEnd"/>
      <w:r>
        <w:rPr>
          <w:rFonts w:ascii="Times New Roman" w:eastAsia="SimSun" w:hAnsi="Times New Roman" w:cs="Times New Roman"/>
          <w:color w:val="222222"/>
          <w:sz w:val="24"/>
          <w:szCs w:val="24"/>
        </w:rPr>
        <w:t xml:space="preserve">, Shohana, N. N., Noor, K. A., Alam, M. Z., &amp; Dey, A. R. (2025).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Anthelmintic resistance against gastrointestinal nematodes: an emerging threat in cattle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farms in Bangladesh. </w:t>
      </w:r>
      <w:r>
        <w:rPr>
          <w:rFonts w:ascii="Times New Roman" w:eastAsia="SimSun" w:hAnsi="Times New Roman" w:cs="Times New Roman"/>
          <w:i/>
          <w:iCs/>
          <w:color w:val="222222"/>
          <w:sz w:val="24"/>
          <w:szCs w:val="24"/>
        </w:rPr>
        <w:t>Journal of Parasitic 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49</w:t>
      </w:r>
      <w:r>
        <w:rPr>
          <w:rFonts w:ascii="Times New Roman" w:eastAsia="SimSun" w:hAnsi="Times New Roman" w:cs="Times New Roman"/>
          <w:color w:val="222222"/>
          <w:sz w:val="24"/>
          <w:szCs w:val="24"/>
        </w:rPr>
        <w:t>(3), 747-755.</w:t>
      </w:r>
    </w:p>
    <w:p w14:paraId="7778E78E" w14:textId="6414B072"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Kholik</w:t>
      </w:r>
      <w:proofErr w:type="spellEnd"/>
      <w:r>
        <w:rPr>
          <w:rFonts w:ascii="Times New Roman" w:eastAsia="SimSun" w:hAnsi="Times New Roman" w:cs="Times New Roman"/>
          <w:color w:val="222222"/>
          <w:sz w:val="24"/>
          <w:szCs w:val="24"/>
        </w:rPr>
        <w:t xml:space="preserve">, Putri, R. R., </w:t>
      </w:r>
      <w:proofErr w:type="spellStart"/>
      <w:r>
        <w:rPr>
          <w:rFonts w:ascii="Times New Roman" w:eastAsia="SimSun" w:hAnsi="Times New Roman" w:cs="Times New Roman"/>
          <w:color w:val="222222"/>
          <w:sz w:val="24"/>
          <w:szCs w:val="24"/>
        </w:rPr>
        <w:t>YunitaNingrum</w:t>
      </w:r>
      <w:proofErr w:type="spellEnd"/>
      <w:r>
        <w:rPr>
          <w:rFonts w:ascii="Times New Roman" w:eastAsia="SimSun" w:hAnsi="Times New Roman" w:cs="Times New Roman"/>
          <w:color w:val="222222"/>
          <w:sz w:val="24"/>
          <w:szCs w:val="24"/>
        </w:rPr>
        <w:t xml:space="preserve">, A. L., </w:t>
      </w:r>
      <w:proofErr w:type="spellStart"/>
      <w:r>
        <w:rPr>
          <w:rFonts w:ascii="Times New Roman" w:eastAsia="SimSun" w:hAnsi="Times New Roman" w:cs="Times New Roman"/>
          <w:color w:val="222222"/>
          <w:sz w:val="24"/>
          <w:szCs w:val="24"/>
        </w:rPr>
        <w:t>Septiyani</w:t>
      </w:r>
      <w:proofErr w:type="spellEnd"/>
      <w:r>
        <w:rPr>
          <w:rFonts w:ascii="Times New Roman" w:eastAsia="SimSun" w:hAnsi="Times New Roman" w:cs="Times New Roman"/>
          <w:color w:val="222222"/>
          <w:sz w:val="24"/>
          <w:szCs w:val="24"/>
        </w:rPr>
        <w:t xml:space="preserve">, E., </w:t>
      </w:r>
      <w:proofErr w:type="spellStart"/>
      <w:r>
        <w:rPr>
          <w:rFonts w:ascii="Times New Roman" w:eastAsia="SimSun" w:hAnsi="Times New Roman" w:cs="Times New Roman"/>
          <w:color w:val="222222"/>
          <w:sz w:val="24"/>
          <w:szCs w:val="24"/>
        </w:rPr>
        <w:t>Situmorang</w:t>
      </w:r>
      <w:proofErr w:type="spellEnd"/>
      <w:r>
        <w:rPr>
          <w:rFonts w:ascii="Times New Roman" w:eastAsia="SimSun" w:hAnsi="Times New Roman" w:cs="Times New Roman"/>
          <w:color w:val="222222"/>
          <w:sz w:val="24"/>
          <w:szCs w:val="24"/>
        </w:rPr>
        <w:t xml:space="preserve">, F. J. I., </w:t>
      </w:r>
      <w:proofErr w:type="spellStart"/>
      <w:r>
        <w:rPr>
          <w:rFonts w:ascii="Times New Roman" w:eastAsia="SimSun" w:hAnsi="Times New Roman" w:cs="Times New Roman"/>
          <w:color w:val="222222"/>
          <w:sz w:val="24"/>
          <w:szCs w:val="24"/>
        </w:rPr>
        <w:t>Mashur</w:t>
      </w:r>
      <w:proofErr w:type="spellEnd"/>
      <w:r>
        <w:rPr>
          <w:rFonts w:ascii="Times New Roman" w:eastAsia="SimSun" w:hAnsi="Times New Roman" w:cs="Times New Roman"/>
          <w:color w:val="222222"/>
          <w:sz w:val="24"/>
          <w:szCs w:val="24"/>
        </w:rPr>
        <w:t xml:space="preserve">, &amp; Atma, 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D. (2019). Fecal egg count reduction test (FECRT) for measurement of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helminth resistance to anthelmintic of Bali cattle in North Lombok. In </w:t>
      </w:r>
      <w:r>
        <w:rPr>
          <w:rFonts w:ascii="Times New Roman" w:eastAsia="SimSun" w:hAnsi="Times New Roman" w:cs="Times New Roman"/>
          <w:i/>
          <w:iCs/>
          <w:color w:val="222222"/>
          <w:sz w:val="24"/>
          <w:szCs w:val="24"/>
        </w:rPr>
        <w:t xml:space="preserve">AIP Conference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Proceedings</w:t>
      </w:r>
      <w:r>
        <w:rPr>
          <w:rFonts w:ascii="Times New Roman" w:eastAsia="SimSun" w:hAnsi="Times New Roman" w:cs="Times New Roman"/>
          <w:i/>
          <w:iCs/>
          <w:color w:val="222222"/>
          <w:sz w:val="24"/>
          <w:szCs w:val="24"/>
          <w:lang w:val="en-IN"/>
        </w:rPr>
        <w: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2199</w:t>
      </w:r>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w:t>
      </w:r>
      <w:r>
        <w:rPr>
          <w:rFonts w:ascii="Times New Roman" w:eastAsia="SimSun" w:hAnsi="Times New Roman" w:cs="Times New Roman"/>
          <w:color w:val="222222"/>
          <w:sz w:val="24"/>
          <w:szCs w:val="24"/>
        </w:rPr>
        <w:t>1</w:t>
      </w:r>
      <w:r>
        <w:rPr>
          <w:rFonts w:ascii="Times New Roman" w:eastAsia="SimSun" w:hAnsi="Times New Roman" w:cs="Times New Roman"/>
          <w:color w:val="222222"/>
          <w:sz w:val="24"/>
          <w:szCs w:val="24"/>
          <w:lang w:val="en-IN"/>
        </w:rPr>
        <w:t>)</w:t>
      </w:r>
      <w:r>
        <w:rPr>
          <w:rFonts w:ascii="Times New Roman" w:eastAsia="SimSun" w:hAnsi="Times New Roman" w:cs="Times New Roman"/>
          <w:color w:val="222222"/>
          <w:sz w:val="24"/>
          <w:szCs w:val="24"/>
        </w:rPr>
        <w:t>,</w:t>
      </w:r>
      <w:r w:rsidR="009C7F62">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rPr>
        <w:t xml:space="preserve">50006. </w:t>
      </w:r>
    </w:p>
    <w:p w14:paraId="79C4EBCC"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Lamb, J., Elliott, T., Chambers, M., &amp; Chick, B. (2017). Broad spectrum anthelmintic resistance of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in Northern NSW of Australia.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241</w:t>
      </w:r>
      <w:r>
        <w:rPr>
          <w:rFonts w:ascii="Times New Roman" w:eastAsia="SimSun" w:hAnsi="Times New Roman" w:cs="Times New Roman"/>
          <w:color w:val="222222"/>
          <w:sz w:val="24"/>
          <w:szCs w:val="24"/>
        </w:rPr>
        <w:t>, 48-51</w:t>
      </w:r>
    </w:p>
    <w:p w14:paraId="5C8F5746"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Lanusse, C., Canton, C., Virkel, G., Alvarez, L., Costa-Junior, L., &amp; Lifschitz, A. (2018). Strategies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to optimize the efficacy of anthelmintic drugs in ruminants. </w:t>
      </w:r>
      <w:r>
        <w:rPr>
          <w:rFonts w:ascii="Times New Roman" w:eastAsia="SimSun" w:hAnsi="Times New Roman" w:cs="Times New Roman"/>
          <w:i/>
          <w:iCs/>
          <w:color w:val="222222"/>
          <w:sz w:val="24"/>
          <w:szCs w:val="24"/>
        </w:rPr>
        <w:t>Trends in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34</w:t>
      </w:r>
      <w:r>
        <w:rPr>
          <w:rFonts w:ascii="Times New Roman" w:eastAsia="SimSun" w:hAnsi="Times New Roman" w:cs="Times New Roman"/>
          <w:color w:val="222222"/>
          <w:sz w:val="24"/>
          <w:szCs w:val="24"/>
        </w:rPr>
        <w:t xml:space="preserve">(8),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664-682.</w:t>
      </w:r>
    </w:p>
    <w:p w14:paraId="08B1516F"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Liu, M., Panda, S. K., &amp; Luyten, W. (2020). Plant-based natural products for the discovery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development of novel anthelmintics against nematodes. </w:t>
      </w:r>
      <w:r>
        <w:rPr>
          <w:rFonts w:ascii="Times New Roman" w:eastAsia="SimSun" w:hAnsi="Times New Roman" w:cs="Times New Roman"/>
          <w:i/>
          <w:iCs/>
          <w:color w:val="222222"/>
          <w:sz w:val="24"/>
          <w:szCs w:val="24"/>
        </w:rPr>
        <w:t>Biomolecules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10</w:t>
      </w:r>
      <w:r>
        <w:rPr>
          <w:rFonts w:ascii="Times New Roman" w:eastAsia="SimSun" w:hAnsi="Times New Roman" w:cs="Times New Roman"/>
          <w:color w:val="222222"/>
          <w:sz w:val="24"/>
          <w:szCs w:val="24"/>
        </w:rPr>
        <w:t>(3), 426.</w:t>
      </w:r>
    </w:p>
    <w:p w14:paraId="6B8633E4"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Luque, S., </w:t>
      </w:r>
      <w:proofErr w:type="spellStart"/>
      <w:r>
        <w:rPr>
          <w:rFonts w:ascii="Times New Roman" w:eastAsia="SimSun" w:hAnsi="Times New Roman" w:cs="Times New Roman"/>
          <w:color w:val="222222"/>
          <w:sz w:val="24"/>
          <w:szCs w:val="24"/>
        </w:rPr>
        <w:t>Lloberas</w:t>
      </w:r>
      <w:proofErr w:type="spellEnd"/>
      <w:r>
        <w:rPr>
          <w:rFonts w:ascii="Times New Roman" w:eastAsia="SimSun" w:hAnsi="Times New Roman" w:cs="Times New Roman"/>
          <w:color w:val="222222"/>
          <w:sz w:val="24"/>
          <w:szCs w:val="24"/>
        </w:rPr>
        <w:t xml:space="preserve">, M., Cardozo, P., Virkel, G., Farias, C., Viviani, P., &amp; Lifschitz, A. (2021).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Combined moxidectin-levamisole treatment against multidrug-resistant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A four-year efficacy monitoring in lambs.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290</w:t>
      </w:r>
      <w:r>
        <w:rPr>
          <w:rFonts w:ascii="Times New Roman" w:eastAsia="SimSun" w:hAnsi="Times New Roman" w:cs="Times New Roman"/>
          <w:color w:val="222222"/>
          <w:sz w:val="24"/>
          <w:szCs w:val="24"/>
        </w:rPr>
        <w:t>, 109362.</w:t>
      </w:r>
    </w:p>
    <w:p w14:paraId="72528A97"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Marsh, A. E., &amp; Lakritz, J. (2023). Reflecting on the past and fast forwarding to present day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anthelmintic resistant </w:t>
      </w:r>
      <w:r>
        <w:rPr>
          <w:rFonts w:ascii="Times New Roman" w:eastAsia="SimSun" w:hAnsi="Times New Roman" w:cs="Times New Roman"/>
          <w:i/>
          <w:color w:val="222222"/>
          <w:sz w:val="24"/>
          <w:szCs w:val="24"/>
        </w:rPr>
        <w:t>Ancylostoma caninum</w:t>
      </w:r>
      <w:r>
        <w:rPr>
          <w:rFonts w:ascii="Times New Roman" w:eastAsia="SimSun" w:hAnsi="Times New Roman" w:cs="Times New Roman"/>
          <w:color w:val="222222"/>
          <w:sz w:val="24"/>
          <w:szCs w:val="24"/>
        </w:rPr>
        <w:t xml:space="preserve">–a critical issue we neglected to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forecast. </w:t>
      </w:r>
      <w:r>
        <w:rPr>
          <w:rFonts w:ascii="Times New Roman" w:eastAsia="SimSun" w:hAnsi="Times New Roman" w:cs="Times New Roman"/>
          <w:i/>
          <w:iCs/>
          <w:color w:val="222222"/>
          <w:sz w:val="24"/>
          <w:szCs w:val="24"/>
        </w:rPr>
        <w:t>International Journal for Parasitology: Drugs and Drug Resistance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22</w:t>
      </w:r>
      <w:r>
        <w:rPr>
          <w:rFonts w:ascii="Times New Roman" w:eastAsia="SimSun" w:hAnsi="Times New Roman" w:cs="Times New Roman"/>
          <w:color w:val="222222"/>
          <w:sz w:val="24"/>
          <w:szCs w:val="24"/>
        </w:rPr>
        <w:t>, 36-43.</w:t>
      </w:r>
    </w:p>
    <w:p w14:paraId="0CBF7ADF"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McCarthy, C., Vineer, H. R., Morgan, E. R., &amp; van Dijk, J. (2022). Predicting the unpredictable? A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climate-based model of the timing of peak pasture infectivity for </w:t>
      </w:r>
      <w:proofErr w:type="spellStart"/>
      <w:r>
        <w:rPr>
          <w:rFonts w:ascii="Times New Roman" w:eastAsia="SimSun" w:hAnsi="Times New Roman" w:cs="Times New Roman"/>
          <w:i/>
          <w:color w:val="222222"/>
          <w:sz w:val="24"/>
          <w:szCs w:val="24"/>
        </w:rPr>
        <w:t>Dictyocaulus</w:t>
      </w:r>
      <w:proofErr w:type="spellEnd"/>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i/>
          <w:color w:val="222222"/>
          <w:sz w:val="24"/>
          <w:szCs w:val="24"/>
        </w:rPr>
        <w:t>viviparus</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309</w:t>
      </w:r>
      <w:r>
        <w:rPr>
          <w:rFonts w:ascii="Times New Roman" w:eastAsia="SimSun" w:hAnsi="Times New Roman" w:cs="Times New Roman"/>
          <w:color w:val="222222"/>
          <w:sz w:val="24"/>
          <w:szCs w:val="24"/>
        </w:rPr>
        <w:t>, 109770.</w:t>
      </w:r>
    </w:p>
    <w:p w14:paraId="5A1C9B5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McIntyre, J. R. (2020). </w:t>
      </w:r>
      <w:r>
        <w:rPr>
          <w:rFonts w:ascii="Times New Roman" w:eastAsia="SimSun" w:hAnsi="Times New Roman" w:cs="Times New Roman"/>
          <w:i/>
          <w:iCs/>
          <w:color w:val="222222"/>
          <w:sz w:val="24"/>
          <w:szCs w:val="24"/>
        </w:rPr>
        <w:t xml:space="preserve">Genetic markers of anthelmintic resistance in gastrointestinal parasites of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ruminants</w:t>
      </w:r>
      <w:r>
        <w:rPr>
          <w:rFonts w:ascii="Times New Roman" w:eastAsia="SimSun" w:hAnsi="Times New Roman" w:cs="Times New Roman"/>
          <w:iCs/>
          <w:color w:val="222222"/>
          <w:sz w:val="24"/>
          <w:szCs w:val="24"/>
        </w:rPr>
        <w:t xml:space="preserve">, </w:t>
      </w:r>
      <w:r>
        <w:rPr>
          <w:rFonts w:ascii="Times New Roman" w:eastAsia="SimSun" w:hAnsi="Times New Roman" w:cs="Times New Roman"/>
          <w:color w:val="222222"/>
          <w:sz w:val="24"/>
          <w:szCs w:val="24"/>
        </w:rPr>
        <w:t>Doctoral dissertation, University of Glasgow.</w:t>
      </w:r>
    </w:p>
    <w:p w14:paraId="2C28AD0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Mickiewicz, M., Czopowicz, M., Moroz, A., </w:t>
      </w:r>
      <w:proofErr w:type="spellStart"/>
      <w:r>
        <w:rPr>
          <w:rFonts w:ascii="Times New Roman" w:eastAsia="SimSun" w:hAnsi="Times New Roman" w:cs="Times New Roman"/>
          <w:color w:val="222222"/>
          <w:sz w:val="24"/>
          <w:szCs w:val="24"/>
        </w:rPr>
        <w:t>Potărniche</w:t>
      </w:r>
      <w:proofErr w:type="spellEnd"/>
      <w:r>
        <w:rPr>
          <w:rFonts w:ascii="Times New Roman" w:eastAsia="SimSun" w:hAnsi="Times New Roman" w:cs="Times New Roman"/>
          <w:color w:val="222222"/>
          <w:sz w:val="24"/>
          <w:szCs w:val="24"/>
        </w:rPr>
        <w:t>, A. V., Szaluś-Jordanow, O., Spinu, M.</w:t>
      </w:r>
      <w:r>
        <w:rPr>
          <w:rFonts w:ascii="Times New Roman" w:eastAsia="SimSun" w:hAnsi="Times New Roman" w:cs="Times New Roman"/>
          <w:color w:val="222222"/>
          <w:sz w:val="24"/>
          <w:szCs w:val="24"/>
          <w:lang w:val="en-IN"/>
        </w:rPr>
        <w:t xml:space="preserve">, </w:t>
      </w:r>
      <w:r>
        <w:rPr>
          <w:rFonts w:ascii="Times New Roman" w:eastAsia="SimSun" w:hAnsi="Times New Roman" w:cs="Times New Roman"/>
          <w:color w:val="222222"/>
          <w:sz w:val="24"/>
          <w:szCs w:val="24"/>
        </w:rPr>
        <w:t xml:space="preserve">&amp;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Kaba, J. (2021). Prevalence of anthelmintic resistance of gastrointestinal nematodes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Polish goat herds assessed by the larval development test. </w:t>
      </w:r>
      <w:r>
        <w:rPr>
          <w:rFonts w:ascii="Times New Roman" w:eastAsia="SimSun" w:hAnsi="Times New Roman" w:cs="Times New Roman"/>
          <w:i/>
          <w:iCs/>
          <w:color w:val="222222"/>
          <w:sz w:val="24"/>
          <w:szCs w:val="24"/>
        </w:rPr>
        <w:t>BMC Veterinary Research</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17</w:t>
      </w:r>
      <w:r>
        <w:rPr>
          <w:rFonts w:ascii="Times New Roman" w:eastAsia="SimSun" w:hAnsi="Times New Roman" w:cs="Times New Roman"/>
          <w:color w:val="222222"/>
          <w:sz w:val="24"/>
          <w:szCs w:val="24"/>
        </w:rPr>
        <w:t xml:space="preserve">(1),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19.</w:t>
      </w:r>
    </w:p>
    <w:p w14:paraId="3468F53E"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Molento</w:t>
      </w:r>
      <w:proofErr w:type="spellEnd"/>
      <w:r>
        <w:rPr>
          <w:rFonts w:ascii="Times New Roman" w:eastAsia="SimSun" w:hAnsi="Times New Roman" w:cs="Times New Roman"/>
          <w:color w:val="222222"/>
          <w:sz w:val="24"/>
          <w:szCs w:val="24"/>
        </w:rPr>
        <w:t xml:space="preserve">, M. B., &amp; Brandão, Y. O. (2022). Macrocyclic lactone resistance in nematodes of cattle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Brazil: Blame it to the ticks</w:t>
      </w:r>
      <w:r>
        <w:rPr>
          <w:rFonts w:ascii="Times New Roman" w:eastAsia="SimSun" w:hAnsi="Times New Roman" w:cs="Times New Roman"/>
          <w:color w:val="222222"/>
          <w:sz w:val="24"/>
          <w:szCs w:val="24"/>
          <w:lang w:val="en-IN"/>
        </w:rPr>
        <w: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Parasitology International</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89</w:t>
      </w:r>
      <w:r>
        <w:rPr>
          <w:rFonts w:ascii="Times New Roman" w:eastAsia="SimSun" w:hAnsi="Times New Roman" w:cs="Times New Roman"/>
          <w:color w:val="222222"/>
          <w:sz w:val="24"/>
          <w:szCs w:val="24"/>
        </w:rPr>
        <w:t>, 102588.</w:t>
      </w:r>
    </w:p>
    <w:p w14:paraId="5B2C1017"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Mphahlele, M., Molefe, N., Tsotetsi-Khambule, A., &amp; Oriel, T. (2019). Anthelmintic resistance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livestock. </w:t>
      </w:r>
      <w:r>
        <w:rPr>
          <w:rFonts w:ascii="Times New Roman" w:eastAsia="SimSun" w:hAnsi="Times New Roman" w:cs="Times New Roman"/>
          <w:i/>
          <w:iCs/>
          <w:color w:val="222222"/>
          <w:sz w:val="24"/>
          <w:szCs w:val="24"/>
        </w:rPr>
        <w:t>Helminthiasis</w:t>
      </w:r>
      <w:r>
        <w:rPr>
          <w:rFonts w:ascii="Times New Roman" w:eastAsia="SimSun" w:hAnsi="Times New Roman" w:cs="Times New Roman"/>
          <w:color w:val="222222"/>
          <w:sz w:val="24"/>
          <w:szCs w:val="24"/>
        </w:rPr>
        <w:t>.</w:t>
      </w:r>
      <w:r>
        <w:rPr>
          <w:rFonts w:ascii="Times New Roman" w:eastAsia="SimSun" w:hAnsi="Times New Roman" w:cs="Times New Roman"/>
          <w:color w:val="222222"/>
          <w:sz w:val="24"/>
          <w:szCs w:val="24"/>
          <w:lang w:val="en-IN"/>
        </w:rPr>
        <w:t xml:space="preserve"> </w:t>
      </w:r>
      <w:r>
        <w:rPr>
          <w:rFonts w:ascii="Times New Roman" w:eastAsia="sans-serif" w:hAnsi="Times New Roman" w:cs="Times New Roman"/>
          <w:color w:val="000000"/>
          <w:sz w:val="24"/>
          <w:szCs w:val="24"/>
        </w:rPr>
        <w:t>DOI: 10.5772/intechopen.87124</w:t>
      </w:r>
      <w:r>
        <w:rPr>
          <w:rFonts w:ascii="Times New Roman" w:eastAsia="sans-serif" w:hAnsi="Times New Roman" w:cs="Times New Roman"/>
          <w:color w:val="000000"/>
          <w:sz w:val="24"/>
          <w:szCs w:val="24"/>
          <w:lang w:val="en-IN"/>
        </w:rPr>
        <w:t>.</w:t>
      </w:r>
    </w:p>
    <w:p w14:paraId="5C94EB63"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Muchiut</w:t>
      </w:r>
      <w:proofErr w:type="spellEnd"/>
      <w:r>
        <w:rPr>
          <w:rFonts w:ascii="Times New Roman" w:eastAsia="SimSun" w:hAnsi="Times New Roman" w:cs="Times New Roman"/>
          <w:color w:val="222222"/>
          <w:sz w:val="24"/>
          <w:szCs w:val="24"/>
        </w:rPr>
        <w:t xml:space="preserve">, S. M., Fernández, A. S., Steffan, P. E., Riva, E., &amp; Fiel, C. A. (2018). Anthelmintic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resistance: Management of parasite refugia for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through the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replacement of resistant with susceptible populations.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254</w:t>
      </w:r>
      <w:r>
        <w:rPr>
          <w:rFonts w:ascii="Times New Roman" w:eastAsia="SimSun" w:hAnsi="Times New Roman" w:cs="Times New Roman"/>
          <w:color w:val="222222"/>
          <w:sz w:val="24"/>
          <w:szCs w:val="24"/>
        </w:rPr>
        <w:t>, 43-48.</w:t>
      </w:r>
    </w:p>
    <w:p w14:paraId="4D27397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Nielsen, M. K., Kaplan, R. M., Abbas, G., &amp; Jabbar, A. (2023). Biological implications of long-</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term anthelmintic treatment: what else besides resistance are we selecting for? </w:t>
      </w:r>
      <w:r>
        <w:rPr>
          <w:rFonts w:ascii="Times New Roman" w:eastAsia="SimSun" w:hAnsi="Times New Roman" w:cs="Times New Roman"/>
          <w:i/>
          <w:iCs/>
          <w:color w:val="222222"/>
          <w:sz w:val="24"/>
          <w:szCs w:val="24"/>
        </w:rPr>
        <w:t xml:space="preserve">Trends in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39</w:t>
      </w:r>
      <w:r>
        <w:rPr>
          <w:rFonts w:ascii="Times New Roman" w:eastAsia="SimSun" w:hAnsi="Times New Roman" w:cs="Times New Roman"/>
          <w:color w:val="222222"/>
          <w:sz w:val="24"/>
          <w:szCs w:val="24"/>
        </w:rPr>
        <w:t>(11), 945-953.</w:t>
      </w:r>
    </w:p>
    <w:p w14:paraId="378F02F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Osman, F. A. (2024). Anti‐helminthic Resistance: A Barrier to Controlling Parasites in Dogs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Cats. </w:t>
      </w:r>
      <w:r>
        <w:rPr>
          <w:rFonts w:ascii="Times New Roman" w:eastAsia="SimSun" w:hAnsi="Times New Roman" w:cs="Times New Roman"/>
          <w:i/>
          <w:iCs/>
          <w:color w:val="222222"/>
          <w:sz w:val="24"/>
          <w:szCs w:val="24"/>
        </w:rPr>
        <w:t>Principles and Practices of Canine and Feline Clinical Parasitic Diseases</w:t>
      </w:r>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 xml:space="preserve">pp. </w:t>
      </w:r>
      <w:r>
        <w:rPr>
          <w:rFonts w:ascii="Times New Roman" w:eastAsia="SimSun" w:hAnsi="Times New Roman" w:cs="Times New Roman"/>
          <w:color w:val="222222"/>
          <w:sz w:val="24"/>
          <w:szCs w:val="24"/>
        </w:rPr>
        <w:t>189-</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203</w:t>
      </w:r>
      <w:r>
        <w:rPr>
          <w:rFonts w:ascii="Times New Roman" w:eastAsia="SimSun" w:hAnsi="Times New Roman" w:cs="Times New Roman"/>
          <w:color w:val="222222"/>
          <w:sz w:val="24"/>
          <w:szCs w:val="24"/>
          <w:lang w:val="en-IN"/>
        </w:rPr>
        <w:t>.</w:t>
      </w:r>
    </w:p>
    <w:p w14:paraId="1BEFE853"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Pilotte, N., Manuel, M., Walson, J. L., &amp; </w:t>
      </w:r>
      <w:proofErr w:type="spellStart"/>
      <w:r>
        <w:rPr>
          <w:rFonts w:ascii="Times New Roman" w:eastAsia="SimSun" w:hAnsi="Times New Roman" w:cs="Times New Roman"/>
          <w:color w:val="222222"/>
          <w:sz w:val="24"/>
          <w:szCs w:val="24"/>
        </w:rPr>
        <w:t>Ajjampur</w:t>
      </w:r>
      <w:proofErr w:type="spellEnd"/>
      <w:r>
        <w:rPr>
          <w:rFonts w:ascii="Times New Roman" w:eastAsia="SimSun" w:hAnsi="Times New Roman" w:cs="Times New Roman"/>
          <w:color w:val="222222"/>
          <w:sz w:val="24"/>
          <w:szCs w:val="24"/>
        </w:rPr>
        <w:t xml:space="preserve">, S. S. (2022). Community-wide mass drug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administration for soil-transmitted helminths–risk of drug resistance and mitigation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strategies. </w:t>
      </w:r>
      <w:r>
        <w:rPr>
          <w:rFonts w:ascii="Times New Roman" w:eastAsia="SimSun" w:hAnsi="Times New Roman" w:cs="Times New Roman"/>
          <w:i/>
          <w:iCs/>
          <w:color w:val="222222"/>
          <w:sz w:val="24"/>
          <w:szCs w:val="24"/>
        </w:rPr>
        <w:t>Frontiers in Tropical 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w:t>
      </w:r>
      <w:r>
        <w:rPr>
          <w:rFonts w:ascii="Times New Roman" w:eastAsia="SimSun" w:hAnsi="Times New Roman" w:cs="Times New Roman"/>
          <w:color w:val="222222"/>
          <w:sz w:val="24"/>
          <w:szCs w:val="24"/>
        </w:rPr>
        <w:t>, 897155.</w:t>
      </w:r>
    </w:p>
    <w:p w14:paraId="484DDFFC"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Pivoto</w:t>
      </w:r>
      <w:proofErr w:type="spellEnd"/>
      <w:r>
        <w:rPr>
          <w:rFonts w:ascii="Times New Roman" w:eastAsia="SimSun" w:hAnsi="Times New Roman" w:cs="Times New Roman"/>
          <w:color w:val="222222"/>
          <w:sz w:val="24"/>
          <w:szCs w:val="24"/>
        </w:rPr>
        <w:t xml:space="preserve">, F. L., Cezar, A. S., Vogel, F. S. F., &amp; do Rego Leal, M. L. (2020). Effects of long-term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indiscriminate use of macrocyclic lactones in cattle: parasite resistance, clinical </w:t>
      </w:r>
      <w:proofErr w:type="spellStart"/>
      <w:r>
        <w:rPr>
          <w:rFonts w:ascii="Times New Roman" w:eastAsia="SimSun" w:hAnsi="Times New Roman" w:cs="Times New Roman"/>
          <w:color w:val="222222"/>
          <w:sz w:val="24"/>
          <w:szCs w:val="24"/>
        </w:rPr>
        <w:t>helminthosis</w:t>
      </w:r>
      <w:proofErr w:type="spellEnd"/>
      <w:r>
        <w:rPr>
          <w:rFonts w:ascii="Times New Roman" w:eastAsia="SimSun" w:hAnsi="Times New Roman" w:cs="Times New Roman"/>
          <w:color w:val="222222"/>
          <w:sz w:val="24"/>
          <w:szCs w:val="24"/>
        </w:rPr>
        <w:t xml:space="preserv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production losses. </w:t>
      </w:r>
      <w:r>
        <w:rPr>
          <w:rFonts w:ascii="Times New Roman" w:eastAsia="SimSun" w:hAnsi="Times New Roman" w:cs="Times New Roman"/>
          <w:i/>
          <w:iCs/>
          <w:color w:val="222222"/>
          <w:sz w:val="24"/>
          <w:szCs w:val="24"/>
        </w:rPr>
        <w:t>Veterinary Parasitology: Regional Studies and Reports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20</w:t>
      </w:r>
      <w:r>
        <w:rPr>
          <w:rFonts w:ascii="Times New Roman" w:eastAsia="SimSun" w:hAnsi="Times New Roman" w:cs="Times New Roman"/>
          <w:color w:val="222222"/>
          <w:sz w:val="24"/>
          <w:szCs w:val="24"/>
        </w:rPr>
        <w:t>, 100381.</w:t>
      </w:r>
    </w:p>
    <w:p w14:paraId="06E11354" w14:textId="77777777" w:rsidR="00C124A6" w:rsidRDefault="00F9041E" w:rsidP="009C7F62">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Ploeger, H. W., &amp; Everts, R. R. (2018). Alarming levels of anthelmintic resistance against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gastrointestinal nematodes in sheep in the Netherlands.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262</w:t>
      </w:r>
      <w:r>
        <w:rPr>
          <w:rFonts w:ascii="Times New Roman" w:eastAsia="SimSun" w:hAnsi="Times New Roman" w:cs="Times New Roman"/>
          <w:color w:val="222222"/>
          <w:sz w:val="24"/>
          <w:szCs w:val="24"/>
        </w:rPr>
        <w:t>, 11-15.</w:t>
      </w:r>
    </w:p>
    <w:p w14:paraId="6CB755DA"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Potârniche</w:t>
      </w:r>
      <w:proofErr w:type="spellEnd"/>
      <w:r>
        <w:rPr>
          <w:rFonts w:ascii="Times New Roman" w:eastAsia="SimSun" w:hAnsi="Times New Roman" w:cs="Times New Roman"/>
          <w:color w:val="222222"/>
          <w:sz w:val="24"/>
          <w:szCs w:val="24"/>
        </w:rPr>
        <w:t xml:space="preserve">, A. V., Mickiewicz, M., Olah, D., </w:t>
      </w:r>
      <w:proofErr w:type="spellStart"/>
      <w:r>
        <w:rPr>
          <w:rFonts w:ascii="Times New Roman" w:eastAsia="SimSun" w:hAnsi="Times New Roman" w:cs="Times New Roman"/>
          <w:color w:val="222222"/>
          <w:sz w:val="24"/>
          <w:szCs w:val="24"/>
        </w:rPr>
        <w:t>Cerbu</w:t>
      </w:r>
      <w:proofErr w:type="spellEnd"/>
      <w:r>
        <w:rPr>
          <w:rFonts w:ascii="Times New Roman" w:eastAsia="SimSun" w:hAnsi="Times New Roman" w:cs="Times New Roman"/>
          <w:color w:val="222222"/>
          <w:sz w:val="24"/>
          <w:szCs w:val="24"/>
        </w:rPr>
        <w:t xml:space="preserve">, C., </w:t>
      </w:r>
      <w:proofErr w:type="spellStart"/>
      <w:r>
        <w:rPr>
          <w:rFonts w:ascii="Times New Roman" w:eastAsia="SimSun" w:hAnsi="Times New Roman" w:cs="Times New Roman"/>
          <w:color w:val="222222"/>
          <w:sz w:val="24"/>
          <w:szCs w:val="24"/>
        </w:rPr>
        <w:t>Spînu</w:t>
      </w:r>
      <w:proofErr w:type="spellEnd"/>
      <w:r>
        <w:rPr>
          <w:rFonts w:ascii="Times New Roman" w:eastAsia="SimSun" w:hAnsi="Times New Roman" w:cs="Times New Roman"/>
          <w:color w:val="222222"/>
          <w:sz w:val="24"/>
          <w:szCs w:val="24"/>
        </w:rPr>
        <w:t>, M., Hari, A.,</w:t>
      </w:r>
      <w:r>
        <w:rPr>
          <w:rFonts w:ascii="Times New Roman" w:eastAsia="SimSun" w:hAnsi="Times New Roman" w:cs="Times New Roman"/>
          <w:color w:val="222222"/>
          <w:sz w:val="24"/>
          <w:szCs w:val="24"/>
          <w:lang w:val="en-IN"/>
        </w:rPr>
        <w:t xml:space="preserve"> </w:t>
      </w:r>
      <w:r>
        <w:rPr>
          <w:rFonts w:ascii="Times New Roman" w:eastAsia="SimSun" w:hAnsi="Times New Roman" w:cs="Times New Roman"/>
          <w:color w:val="222222"/>
          <w:sz w:val="24"/>
          <w:szCs w:val="24"/>
        </w:rPr>
        <w:t xml:space="preserve">&amp; Kaba, J. (2021).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First report of anthelmintic resistance in gastrointestinal nematodes in goats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Romania. </w:t>
      </w:r>
      <w:r>
        <w:rPr>
          <w:rFonts w:ascii="Times New Roman" w:eastAsia="SimSun" w:hAnsi="Times New Roman" w:cs="Times New Roman"/>
          <w:i/>
          <w:iCs/>
          <w:color w:val="222222"/>
          <w:sz w:val="24"/>
          <w:szCs w:val="24"/>
        </w:rPr>
        <w:t>Animals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11</w:t>
      </w:r>
      <w:r>
        <w:rPr>
          <w:rFonts w:ascii="Times New Roman" w:eastAsia="SimSun" w:hAnsi="Times New Roman" w:cs="Times New Roman"/>
          <w:color w:val="222222"/>
          <w:sz w:val="24"/>
          <w:szCs w:val="24"/>
        </w:rPr>
        <w:t>(10), 2761.</w:t>
      </w:r>
    </w:p>
    <w:p w14:paraId="06918844"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Pramanik, A., Islam, P., Sachi, S., Islam, M. Z., Shohana, N. N., &amp; Rafiq, K. (2025). Saga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anthelmintic resistance: mechanisms of development, methods of detection and ways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mitigation–A review. </w:t>
      </w:r>
      <w:r>
        <w:rPr>
          <w:rFonts w:ascii="Times New Roman" w:eastAsia="SimSun" w:hAnsi="Times New Roman" w:cs="Times New Roman"/>
          <w:i/>
          <w:iCs/>
          <w:color w:val="222222"/>
          <w:sz w:val="24"/>
          <w:szCs w:val="24"/>
        </w:rPr>
        <w:t>Annals of Animal Science</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25</w:t>
      </w:r>
      <w:r>
        <w:rPr>
          <w:rFonts w:ascii="Times New Roman" w:eastAsia="SimSun" w:hAnsi="Times New Roman" w:cs="Times New Roman"/>
          <w:color w:val="222222"/>
          <w:sz w:val="24"/>
          <w:szCs w:val="24"/>
        </w:rPr>
        <w:t>(4), 1417-1428.</w:t>
      </w:r>
    </w:p>
    <w:p w14:paraId="57885321" w14:textId="7BF5930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Qamar, W., &amp; Alkheraije, K. A. (2023). Anthelmintic Resistance in </w:t>
      </w:r>
      <w:proofErr w:type="spellStart"/>
      <w:r>
        <w:rPr>
          <w:rFonts w:ascii="Times New Roman" w:eastAsia="SimSun" w:hAnsi="Times New Roman" w:cs="Times New Roman"/>
          <w:i/>
          <w:color w:val="222222"/>
          <w:sz w:val="24"/>
          <w:szCs w:val="24"/>
        </w:rPr>
        <w:t>Haemonchus</w:t>
      </w:r>
      <w:proofErr w:type="spellEnd"/>
      <w:r>
        <w:rPr>
          <w:rFonts w:ascii="Times New Roman" w:eastAsia="SimSun" w:hAnsi="Times New Roman" w:cs="Times New Roman"/>
          <w:i/>
          <w:color w:val="222222"/>
          <w:sz w:val="24"/>
          <w:szCs w:val="24"/>
        </w:rPr>
        <w:t xml:space="preserve"> </w:t>
      </w:r>
      <w:proofErr w:type="spellStart"/>
      <w:r>
        <w:rPr>
          <w:rFonts w:ascii="Times New Roman" w:eastAsia="SimSun" w:hAnsi="Times New Roman" w:cs="Times New Roman"/>
          <w:i/>
          <w:color w:val="222222"/>
          <w:sz w:val="24"/>
          <w:szCs w:val="24"/>
        </w:rPr>
        <w:t>contortus</w:t>
      </w:r>
      <w:proofErr w:type="spellEnd"/>
      <w:r>
        <w:rPr>
          <w:rFonts w:ascii="Times New Roman" w:eastAsia="SimSun" w:hAnsi="Times New Roman" w:cs="Times New Roman"/>
          <w:color w:val="222222"/>
          <w:sz w:val="24"/>
          <w:szCs w:val="24"/>
        </w:rPr>
        <w:t xml:space="preserve">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Sheep and Goats from Asia--A Review of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and </w:t>
      </w:r>
      <w:r>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Studies. </w:t>
      </w:r>
      <w:r>
        <w:rPr>
          <w:rFonts w:ascii="Times New Roman" w:eastAsia="SimSun" w:hAnsi="Times New Roman" w:cs="Times New Roman"/>
          <w:i/>
          <w:iCs/>
          <w:color w:val="222222"/>
          <w:sz w:val="24"/>
          <w:szCs w:val="24"/>
        </w:rPr>
        <w:t xml:space="preserve">Pakistan Veterinary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Journal</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43</w:t>
      </w:r>
      <w:r>
        <w:rPr>
          <w:rFonts w:ascii="Times New Roman" w:eastAsia="SimSun" w:hAnsi="Times New Roman" w:cs="Times New Roman"/>
          <w:color w:val="222222"/>
          <w:sz w:val="24"/>
          <w:szCs w:val="24"/>
        </w:rPr>
        <w:t>(3)</w:t>
      </w:r>
      <w:r>
        <w:rPr>
          <w:rFonts w:ascii="Times New Roman" w:eastAsia="SimSun" w:hAnsi="Times New Roman" w:cs="Times New Roman"/>
          <w:color w:val="222222"/>
          <w:sz w:val="24"/>
          <w:szCs w:val="24"/>
          <w:lang w:val="en-IN"/>
        </w:rPr>
        <w:t>,</w:t>
      </w:r>
      <w:r w:rsidR="009C7F62">
        <w:rPr>
          <w:rFonts w:ascii="Times New Roman" w:eastAsia="SimSun" w:hAnsi="Times New Roman" w:cs="Times New Roman"/>
          <w:color w:val="222222"/>
          <w:sz w:val="24"/>
          <w:szCs w:val="24"/>
          <w:lang w:val="en-IN"/>
        </w:rPr>
        <w:t xml:space="preserve"> </w:t>
      </w:r>
      <w:r>
        <w:rPr>
          <w:rFonts w:ascii="Times New Roman" w:eastAsia="SimSun" w:hAnsi="Times New Roman" w:cs="Times New Roman"/>
          <w:sz w:val="24"/>
          <w:szCs w:val="24"/>
        </w:rPr>
        <w:t>376-387</w:t>
      </w:r>
      <w:r>
        <w:rPr>
          <w:rFonts w:ascii="Times New Roman" w:eastAsia="SimSun" w:hAnsi="Times New Roman" w:cs="Times New Roman"/>
          <w:sz w:val="24"/>
          <w:szCs w:val="24"/>
          <w:lang w:val="en-IN"/>
        </w:rPr>
        <w:t>.</w:t>
      </w:r>
    </w:p>
    <w:p w14:paraId="39C291CE"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Raza, A., Qamar, A. G., Hayat, K., Ashraf, S., &amp; Williams, A. R. (2019). Anthelmintic resistance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novel control options in equine gastrointestinal nematodes. </w:t>
      </w:r>
      <w:r>
        <w:rPr>
          <w:rFonts w:ascii="Times New Roman" w:eastAsia="SimSun" w:hAnsi="Times New Roman" w:cs="Times New Roman"/>
          <w:i/>
          <w:iCs/>
          <w:color w:val="222222"/>
          <w:sz w:val="24"/>
          <w:szCs w:val="24"/>
        </w:rPr>
        <w:t>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146</w:t>
      </w:r>
      <w:r>
        <w:rPr>
          <w:rFonts w:ascii="Times New Roman" w:eastAsia="SimSun" w:hAnsi="Times New Roman" w:cs="Times New Roman"/>
          <w:color w:val="222222"/>
          <w:sz w:val="24"/>
          <w:szCs w:val="24"/>
        </w:rPr>
        <w:t>(4), 425-</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437.</w:t>
      </w:r>
    </w:p>
    <w:p w14:paraId="01609FA7" w14:textId="77777777" w:rsidR="00C124A6" w:rsidRDefault="00F9041E">
      <w:pPr>
        <w:spacing w:line="360" w:lineRule="auto"/>
        <w:jc w:val="both"/>
        <w:rPr>
          <w:rFonts w:ascii="Times New Roman" w:hAnsi="Times New Roman" w:cs="Times New Roman"/>
          <w:sz w:val="24"/>
          <w:szCs w:val="24"/>
        </w:rPr>
      </w:pPr>
      <w:proofErr w:type="spellStart"/>
      <w:r>
        <w:rPr>
          <w:rFonts w:ascii="Times New Roman" w:eastAsia="SimSun" w:hAnsi="Times New Roman" w:cs="Times New Roman"/>
          <w:color w:val="222222"/>
          <w:sz w:val="24"/>
          <w:szCs w:val="24"/>
        </w:rPr>
        <w:t>Rebuma</w:t>
      </w:r>
      <w:proofErr w:type="spellEnd"/>
      <w:r>
        <w:rPr>
          <w:rFonts w:ascii="Times New Roman" w:eastAsia="SimSun" w:hAnsi="Times New Roman" w:cs="Times New Roman"/>
          <w:color w:val="222222"/>
          <w:sz w:val="24"/>
          <w:szCs w:val="24"/>
        </w:rPr>
        <w:t xml:space="preserve">, T., Regassa, M., &amp; Tariku, F. (2023). Review on anthelmintic drug resistance of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in ruminants and methods of detection. </w:t>
      </w:r>
      <w:r>
        <w:rPr>
          <w:rFonts w:ascii="Times New Roman" w:eastAsia="SimSun" w:hAnsi="Times New Roman" w:cs="Times New Roman"/>
          <w:i/>
          <w:iCs/>
          <w:color w:val="222222"/>
          <w:sz w:val="24"/>
          <w:szCs w:val="24"/>
        </w:rPr>
        <w:t xml:space="preserve">International Journal of Medical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Parasitology and Epidemiology Sciences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w:t>
      </w:r>
      <w:r>
        <w:rPr>
          <w:rFonts w:ascii="Times New Roman" w:eastAsia="SimSun" w:hAnsi="Times New Roman" w:cs="Times New Roman"/>
          <w:color w:val="222222"/>
          <w:sz w:val="24"/>
          <w:szCs w:val="24"/>
        </w:rPr>
        <w:t>(2), 50-54.</w:t>
      </w:r>
    </w:p>
    <w:p w14:paraId="7802B73D"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Ridwan, Y., </w:t>
      </w:r>
      <w:proofErr w:type="spellStart"/>
      <w:r>
        <w:rPr>
          <w:rFonts w:ascii="Times New Roman" w:eastAsia="SimSun" w:hAnsi="Times New Roman" w:cs="Times New Roman"/>
          <w:color w:val="222222"/>
          <w:sz w:val="24"/>
          <w:szCs w:val="24"/>
          <w:shd w:val="clear" w:color="auto" w:fill="FFFFFF"/>
        </w:rPr>
        <w:t>Sudarnika</w:t>
      </w:r>
      <w:proofErr w:type="spellEnd"/>
      <w:r>
        <w:rPr>
          <w:rFonts w:ascii="Times New Roman" w:eastAsia="SimSun" w:hAnsi="Times New Roman" w:cs="Times New Roman"/>
          <w:color w:val="222222"/>
          <w:sz w:val="24"/>
          <w:szCs w:val="24"/>
          <w:shd w:val="clear" w:color="auto" w:fill="FFFFFF"/>
        </w:rPr>
        <w:t xml:space="preserve">, E., Dewi, T. I. T., &amp; Budiono, N. G. (2023). Gastrointestinal helminth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parasites of pets: Retrospective study at the veterinary teaching hospital, IPB University,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Bogor, Indonesia. </w:t>
      </w:r>
      <w:r>
        <w:rPr>
          <w:rFonts w:ascii="Times New Roman" w:eastAsia="SimSun" w:hAnsi="Times New Roman" w:cs="Times New Roman"/>
          <w:i/>
          <w:iCs/>
          <w:color w:val="222222"/>
          <w:sz w:val="24"/>
          <w:szCs w:val="24"/>
          <w:shd w:val="clear" w:color="auto" w:fill="FFFFFF"/>
        </w:rPr>
        <w:t>Veterinary World</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16</w:t>
      </w:r>
      <w:r>
        <w:rPr>
          <w:rFonts w:ascii="Times New Roman" w:eastAsia="SimSun" w:hAnsi="Times New Roman" w:cs="Times New Roman"/>
          <w:color w:val="222222"/>
          <w:sz w:val="24"/>
          <w:szCs w:val="24"/>
          <w:shd w:val="clear" w:color="auto" w:fill="FFFFFF"/>
        </w:rPr>
        <w:t>(5), 1043.</w:t>
      </w:r>
    </w:p>
    <w:p w14:paraId="539E6658"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Sankar, M., Yashica, K., &amp; Ghosh, S. (2021). Strategies to reduce anthelmintic resistance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livestock.</w:t>
      </w:r>
      <w:r>
        <w:rPr>
          <w:rFonts w:ascii="Times New Roman" w:eastAsia="SimSun" w:hAnsi="Times New Roman" w:cs="Times New Roman"/>
          <w:i/>
          <w:iCs/>
          <w:sz w:val="24"/>
          <w:szCs w:val="24"/>
        </w:rPr>
        <w:t> </w:t>
      </w:r>
      <w:r>
        <w:rPr>
          <w:rStyle w:val="Emphasis"/>
          <w:rFonts w:ascii="Times New Roman" w:eastAsia="SimSun" w:hAnsi="Times New Roman" w:cs="Times New Roman"/>
          <w:sz w:val="24"/>
          <w:szCs w:val="24"/>
          <w:shd w:val="clear" w:color="auto" w:fill="FFFFFF"/>
        </w:rPr>
        <w:t>Indian Journal</w:t>
      </w:r>
      <w:r>
        <w:rPr>
          <w:rFonts w:ascii="Times New Roman" w:eastAsia="SimSun" w:hAnsi="Times New Roman" w:cs="Times New Roman"/>
          <w:i/>
          <w:iCs/>
          <w:sz w:val="24"/>
          <w:szCs w:val="24"/>
          <w:shd w:val="clear" w:color="auto" w:fill="FFFFFF"/>
        </w:rPr>
        <w:t> of Comparative </w:t>
      </w:r>
      <w:r>
        <w:rPr>
          <w:rStyle w:val="Emphasis"/>
          <w:rFonts w:ascii="Times New Roman" w:eastAsia="SimSun" w:hAnsi="Times New Roman" w:cs="Times New Roman"/>
          <w:sz w:val="24"/>
          <w:szCs w:val="24"/>
          <w:shd w:val="clear" w:color="auto" w:fill="FFFFFF"/>
        </w:rPr>
        <w:t>Microbiology</w:t>
      </w:r>
      <w:r>
        <w:rPr>
          <w:rFonts w:ascii="Times New Roman" w:eastAsia="SimSun" w:hAnsi="Times New Roman" w:cs="Times New Roman"/>
          <w:i/>
          <w:iCs/>
          <w:sz w:val="24"/>
          <w:szCs w:val="24"/>
          <w:shd w:val="clear" w:color="auto" w:fill="FFFFFF"/>
        </w:rPr>
        <w:t>, </w:t>
      </w:r>
      <w:r>
        <w:rPr>
          <w:rStyle w:val="Emphasis"/>
          <w:rFonts w:ascii="Times New Roman" w:eastAsia="SimSun" w:hAnsi="Times New Roman" w:cs="Times New Roman"/>
          <w:sz w:val="24"/>
          <w:szCs w:val="24"/>
          <w:shd w:val="clear" w:color="auto" w:fill="FFFFFF"/>
        </w:rPr>
        <w:t>Immunology</w:t>
      </w:r>
      <w:r>
        <w:rPr>
          <w:rFonts w:ascii="Times New Roman" w:eastAsia="SimSun" w:hAnsi="Times New Roman" w:cs="Times New Roman"/>
          <w:i/>
          <w:iCs/>
          <w:sz w:val="24"/>
          <w:szCs w:val="24"/>
          <w:shd w:val="clear" w:color="auto" w:fill="FFFFFF"/>
        </w:rPr>
        <w:t> and </w:t>
      </w:r>
      <w:r>
        <w:rPr>
          <w:rStyle w:val="Emphasis"/>
          <w:rFonts w:ascii="Times New Roman" w:eastAsia="SimSun" w:hAnsi="Times New Roman" w:cs="Times New Roman"/>
          <w:sz w:val="24"/>
          <w:szCs w:val="24"/>
          <w:shd w:val="clear" w:color="auto" w:fill="FFFFFF"/>
        </w:rPr>
        <w:t xml:space="preserve">Infectious </w:t>
      </w:r>
      <w:r>
        <w:rPr>
          <w:rStyle w:val="Emphasis"/>
          <w:rFonts w:ascii="Times New Roman" w:eastAsia="SimSun" w:hAnsi="Times New Roman" w:cs="Times New Roman"/>
          <w:sz w:val="24"/>
          <w:szCs w:val="24"/>
          <w:shd w:val="clear" w:color="auto" w:fill="FFFFFF"/>
          <w:lang w:val="en-IN"/>
        </w:rPr>
        <w:tab/>
      </w:r>
      <w:r>
        <w:rPr>
          <w:rStyle w:val="Emphasis"/>
          <w:rFonts w:ascii="Times New Roman" w:eastAsia="SimSun" w:hAnsi="Times New Roman" w:cs="Times New Roman"/>
          <w:sz w:val="24"/>
          <w:szCs w:val="24"/>
          <w:shd w:val="clear" w:color="auto" w:fill="FFFFFF"/>
        </w:rPr>
        <w:t>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42</w:t>
      </w:r>
      <w:r>
        <w:rPr>
          <w:rFonts w:ascii="Times New Roman" w:eastAsia="SimSun" w:hAnsi="Times New Roman" w:cs="Times New Roman"/>
          <w:color w:val="222222"/>
          <w:sz w:val="24"/>
          <w:szCs w:val="24"/>
        </w:rPr>
        <w:t>, 32-40.</w:t>
      </w:r>
    </w:p>
    <w:p w14:paraId="78A02084"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Sauermann, C. W., Nielsen, M. K., Luo, D., &amp; </w:t>
      </w:r>
      <w:proofErr w:type="spellStart"/>
      <w:r>
        <w:rPr>
          <w:rFonts w:ascii="Times New Roman" w:eastAsia="SimSun" w:hAnsi="Times New Roman" w:cs="Times New Roman"/>
          <w:color w:val="222222"/>
          <w:sz w:val="24"/>
          <w:szCs w:val="24"/>
        </w:rPr>
        <w:t>Leathwick</w:t>
      </w:r>
      <w:proofErr w:type="spellEnd"/>
      <w:r>
        <w:rPr>
          <w:rFonts w:ascii="Times New Roman" w:eastAsia="SimSun" w:hAnsi="Times New Roman" w:cs="Times New Roman"/>
          <w:color w:val="222222"/>
          <w:sz w:val="24"/>
          <w:szCs w:val="24"/>
        </w:rPr>
        <w:t xml:space="preserve">, D. M. (2019). Modeling the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development of anthelmintic resistance in cyathostomin parasites: the importance of genetic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and fitness parameters. </w:t>
      </w:r>
      <w:r>
        <w:rPr>
          <w:rFonts w:ascii="Times New Roman" w:eastAsia="SimSun" w:hAnsi="Times New Roman" w:cs="Times New Roman"/>
          <w:i/>
          <w:iCs/>
          <w:color w:val="222222"/>
          <w:sz w:val="24"/>
          <w:szCs w:val="24"/>
        </w:rPr>
        <w:t xml:space="preserve">Veterinary </w:t>
      </w:r>
      <w:r>
        <w:rPr>
          <w:rFonts w:ascii="Times New Roman" w:eastAsia="SimSun" w:hAnsi="Times New Roman" w:cs="Times New Roman"/>
          <w:i/>
          <w:iCs/>
          <w:color w:val="222222"/>
          <w:sz w:val="24"/>
          <w:szCs w:val="24"/>
          <w:lang w:val="en-IN"/>
        </w:rPr>
        <w:t>P</w:t>
      </w:r>
      <w:proofErr w:type="spellStart"/>
      <w:r>
        <w:rPr>
          <w:rFonts w:ascii="Times New Roman" w:eastAsia="SimSun" w:hAnsi="Times New Roman" w:cs="Times New Roman"/>
          <w:i/>
          <w:iCs/>
          <w:color w:val="222222"/>
          <w:sz w:val="24"/>
          <w:szCs w:val="24"/>
        </w:rPr>
        <w:t>arasitology</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269</w:t>
      </w:r>
      <w:r>
        <w:rPr>
          <w:rFonts w:ascii="Times New Roman" w:eastAsia="SimSun" w:hAnsi="Times New Roman" w:cs="Times New Roman"/>
          <w:color w:val="222222"/>
          <w:sz w:val="24"/>
          <w:szCs w:val="24"/>
        </w:rPr>
        <w:t>, 28-33.</w:t>
      </w:r>
    </w:p>
    <w:p w14:paraId="012CD687"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Shehab, H. H., &amp; Hassan, S. D. (2023). Detection of resistance against anti-helminths drugs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gastrointestinal nematodes of calves using fecal egg count reduction test FECRT.</w:t>
      </w:r>
      <w:r>
        <w:rPr>
          <w:rFonts w:ascii="Times New Roman" w:eastAsia="SimSun" w:hAnsi="Times New Roman" w:cs="Times New Roman"/>
          <w:color w:val="222222"/>
          <w:sz w:val="24"/>
          <w:szCs w:val="24"/>
          <w:lang w:val="en-IN"/>
        </w:rPr>
        <w:t xml:space="preserve"> </w:t>
      </w:r>
      <w:r>
        <w:rPr>
          <w:rFonts w:ascii="Times New Roman" w:eastAsia="SimSun" w:hAnsi="Times New Roman" w:cs="Times New Roman"/>
          <w:i/>
          <w:iCs/>
          <w:sz w:val="24"/>
          <w:szCs w:val="24"/>
        </w:rPr>
        <w:t xml:space="preserve">Iraqi </w:t>
      </w:r>
      <w:r>
        <w:rPr>
          <w:rFonts w:ascii="Times New Roman" w:eastAsia="SimSun" w:hAnsi="Times New Roman" w:cs="Times New Roman"/>
          <w:i/>
          <w:iCs/>
          <w:sz w:val="24"/>
          <w:szCs w:val="24"/>
          <w:lang w:val="en-IN"/>
        </w:rPr>
        <w:tab/>
      </w:r>
      <w:r>
        <w:rPr>
          <w:rFonts w:ascii="Times New Roman" w:eastAsia="SimSun" w:hAnsi="Times New Roman" w:cs="Times New Roman"/>
          <w:i/>
          <w:iCs/>
          <w:sz w:val="24"/>
          <w:szCs w:val="24"/>
        </w:rPr>
        <w:t>Journal of Veterinary Sciences</w:t>
      </w:r>
      <w:r>
        <w:rPr>
          <w:rFonts w:ascii="Times New Roman" w:eastAsia="SimSun" w:hAnsi="Times New Roman" w:cs="Times New Roman"/>
          <w:sz w:val="24"/>
          <w:szCs w:val="24"/>
        </w:rPr>
        <w:t>,</w:t>
      </w:r>
      <w:r>
        <w:rPr>
          <w:rFonts w:ascii="Times New Roman" w:eastAsia="SimSun" w:hAnsi="Times New Roman" w:cs="Times New Roman"/>
          <w:sz w:val="24"/>
          <w:szCs w:val="24"/>
          <w:lang w:val="en-IN"/>
        </w:rPr>
        <w:t xml:space="preserve"> </w:t>
      </w:r>
      <w:r>
        <w:rPr>
          <w:rFonts w:ascii="Times New Roman" w:eastAsia="SimSun" w:hAnsi="Times New Roman" w:cs="Times New Roman"/>
          <w:i/>
          <w:iCs/>
          <w:sz w:val="24"/>
          <w:szCs w:val="24"/>
        </w:rPr>
        <w:t>37</w:t>
      </w:r>
      <w:r>
        <w:rPr>
          <w:rFonts w:ascii="Times New Roman" w:eastAsia="SimSun" w:hAnsi="Times New Roman" w:cs="Times New Roman"/>
          <w:sz w:val="24"/>
          <w:szCs w:val="24"/>
          <w:lang w:val="en-IN"/>
        </w:rPr>
        <w:t>(</w:t>
      </w:r>
      <w:r>
        <w:rPr>
          <w:rFonts w:ascii="Times New Roman" w:eastAsia="SimSun" w:hAnsi="Times New Roman" w:cs="Times New Roman"/>
          <w:sz w:val="24"/>
          <w:szCs w:val="24"/>
        </w:rPr>
        <w:t>1</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283-288</w:t>
      </w:r>
      <w:r>
        <w:rPr>
          <w:rFonts w:ascii="Times New Roman" w:eastAsia="SimSun" w:hAnsi="Times New Roman" w:cs="Times New Roman"/>
          <w:sz w:val="24"/>
          <w:szCs w:val="24"/>
          <w:lang w:val="en-IN"/>
        </w:rPr>
        <w:t>.</w:t>
      </w:r>
    </w:p>
    <w:p w14:paraId="50242905" w14:textId="738EF75E"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lastRenderedPageBreak/>
        <w:t xml:space="preserve">Singh, R., Bal, M. S., Singla, L. D., &amp; Kaur, P. (2017). Detection of anthelmintic resistance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sheep and goat against fenbendazole by </w:t>
      </w:r>
      <w:proofErr w:type="spellStart"/>
      <w:r>
        <w:rPr>
          <w:rFonts w:ascii="Times New Roman" w:eastAsia="SimSun" w:hAnsi="Times New Roman" w:cs="Times New Roman"/>
          <w:color w:val="222222"/>
          <w:sz w:val="24"/>
          <w:szCs w:val="24"/>
        </w:rPr>
        <w:t>faecal</w:t>
      </w:r>
      <w:proofErr w:type="spellEnd"/>
      <w:r>
        <w:rPr>
          <w:rFonts w:ascii="Times New Roman" w:eastAsia="SimSun" w:hAnsi="Times New Roman" w:cs="Times New Roman"/>
          <w:color w:val="222222"/>
          <w:sz w:val="24"/>
          <w:szCs w:val="24"/>
        </w:rPr>
        <w:t xml:space="preserve"> egg count reduction test. </w:t>
      </w:r>
      <w:r>
        <w:rPr>
          <w:rFonts w:ascii="Times New Roman" w:eastAsia="SimSun" w:hAnsi="Times New Roman" w:cs="Times New Roman"/>
          <w:i/>
          <w:iCs/>
          <w:color w:val="222222"/>
          <w:sz w:val="24"/>
          <w:szCs w:val="24"/>
        </w:rPr>
        <w:t xml:space="preserve">Journal of Parasitic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Diseases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41</w:t>
      </w:r>
      <w:r>
        <w:rPr>
          <w:rFonts w:ascii="Times New Roman" w:eastAsia="SimSun" w:hAnsi="Times New Roman" w:cs="Times New Roman"/>
          <w:color w:val="222222"/>
          <w:sz w:val="24"/>
          <w:szCs w:val="24"/>
        </w:rPr>
        <w:t>(2), 463-466.</w:t>
      </w:r>
    </w:p>
    <w:p w14:paraId="6A91D622"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Soares, S. C. P., Reis, A. C., Castro, R. L. P., Pires Filho, P. C. S., Cabral, C. S. M., Diniz, D. O., &amp;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Brito, D. R. B. (2023). Resistance of gastrointestinal </w:t>
      </w:r>
      <w:proofErr w:type="spellStart"/>
      <w:r>
        <w:rPr>
          <w:rFonts w:ascii="Times New Roman" w:eastAsia="SimSun" w:hAnsi="Times New Roman" w:cs="Times New Roman"/>
          <w:color w:val="222222"/>
          <w:sz w:val="24"/>
          <w:szCs w:val="24"/>
        </w:rPr>
        <w:t>nematoids</w:t>
      </w:r>
      <w:proofErr w:type="spellEnd"/>
      <w:r>
        <w:rPr>
          <w:rFonts w:ascii="Times New Roman" w:eastAsia="SimSun" w:hAnsi="Times New Roman" w:cs="Times New Roman"/>
          <w:color w:val="222222"/>
          <w:sz w:val="24"/>
          <w:szCs w:val="24"/>
        </w:rPr>
        <w:t xml:space="preserve"> of goats and sheep to the </w:t>
      </w:r>
      <w:r>
        <w:rPr>
          <w:rFonts w:ascii="Times New Roman" w:eastAsia="SimSun" w:hAnsi="Times New Roman" w:cs="Times New Roman"/>
          <w:color w:val="222222"/>
          <w:sz w:val="24"/>
          <w:szCs w:val="24"/>
          <w:lang w:val="en-IN"/>
        </w:rPr>
        <w:tab/>
      </w:r>
      <w:proofErr w:type="spellStart"/>
      <w:r>
        <w:rPr>
          <w:rFonts w:ascii="Times New Roman" w:eastAsia="SimSun" w:hAnsi="Times New Roman" w:cs="Times New Roman"/>
          <w:color w:val="222222"/>
          <w:sz w:val="24"/>
          <w:szCs w:val="24"/>
        </w:rPr>
        <w:t>antihelmintics</w:t>
      </w:r>
      <w:proofErr w:type="spellEnd"/>
      <w:r>
        <w:rPr>
          <w:rFonts w:ascii="Times New Roman" w:eastAsia="SimSun" w:hAnsi="Times New Roman" w:cs="Times New Roman"/>
          <w:color w:val="222222"/>
          <w:sz w:val="24"/>
          <w:szCs w:val="24"/>
        </w:rPr>
        <w:t xml:space="preserve"> </w:t>
      </w:r>
      <w:proofErr w:type="spellStart"/>
      <w:r>
        <w:rPr>
          <w:rFonts w:ascii="Times New Roman" w:eastAsia="SimSun" w:hAnsi="Times New Roman" w:cs="Times New Roman"/>
          <w:color w:val="222222"/>
          <w:sz w:val="24"/>
          <w:szCs w:val="24"/>
        </w:rPr>
        <w:t>levamisol</w:t>
      </w:r>
      <w:proofErr w:type="spellEnd"/>
      <w:r>
        <w:rPr>
          <w:rFonts w:ascii="Times New Roman" w:eastAsia="SimSun" w:hAnsi="Times New Roman" w:cs="Times New Roman"/>
          <w:color w:val="222222"/>
          <w:sz w:val="24"/>
          <w:szCs w:val="24"/>
        </w:rPr>
        <w:t>, ivermectin and albendazole. </w:t>
      </w:r>
      <w:proofErr w:type="spellStart"/>
      <w:r>
        <w:rPr>
          <w:rFonts w:ascii="Times New Roman" w:eastAsia="SimSun" w:hAnsi="Times New Roman" w:cs="Times New Roman"/>
          <w:i/>
          <w:iCs/>
          <w:color w:val="222222"/>
          <w:sz w:val="24"/>
          <w:szCs w:val="24"/>
        </w:rPr>
        <w:t>Ciência</w:t>
      </w:r>
      <w:proofErr w:type="spellEnd"/>
      <w:r>
        <w:rPr>
          <w:rFonts w:ascii="Times New Roman" w:eastAsia="SimSun" w:hAnsi="Times New Roman" w:cs="Times New Roman"/>
          <w:i/>
          <w:iCs/>
          <w:color w:val="222222"/>
          <w:sz w:val="24"/>
          <w:szCs w:val="24"/>
        </w:rPr>
        <w:t xml:space="preserve"> Animal Brasileira</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24</w:t>
      </w:r>
      <w:r>
        <w:rPr>
          <w:rFonts w:ascii="Times New Roman" w:eastAsia="SimSun" w:hAnsi="Times New Roman" w:cs="Times New Roman"/>
          <w:color w:val="222222"/>
          <w:sz w:val="24"/>
          <w:szCs w:val="24"/>
        </w:rPr>
        <w:t>, 75316.</w:t>
      </w:r>
    </w:p>
    <w:p w14:paraId="0E67B36C"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 xml:space="preserve">Sönmez, H. İ., Madak, E., Karaer, M. C., &amp; </w:t>
      </w:r>
      <w:proofErr w:type="spellStart"/>
      <w:r>
        <w:rPr>
          <w:rFonts w:ascii="Times New Roman" w:eastAsia="SimSun" w:hAnsi="Times New Roman" w:cs="Times New Roman"/>
          <w:color w:val="222222"/>
          <w:sz w:val="24"/>
          <w:szCs w:val="24"/>
          <w:shd w:val="clear" w:color="auto" w:fill="FFFFFF"/>
        </w:rPr>
        <w:t>Sarımehmetoğlu</w:t>
      </w:r>
      <w:proofErr w:type="spellEnd"/>
      <w:r>
        <w:rPr>
          <w:rFonts w:ascii="Times New Roman" w:eastAsia="SimSun" w:hAnsi="Times New Roman" w:cs="Times New Roman"/>
          <w:color w:val="222222"/>
          <w:sz w:val="24"/>
          <w:szCs w:val="24"/>
          <w:shd w:val="clear" w:color="auto" w:fill="FFFFFF"/>
        </w:rPr>
        <w:t xml:space="preserve">, H. O. (2025). Anthelmintic resistance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in </w:t>
      </w:r>
      <w:r>
        <w:rPr>
          <w:rFonts w:ascii="Times New Roman" w:eastAsia="SimSun" w:hAnsi="Times New Roman" w:cs="Times New Roman"/>
          <w:i/>
          <w:color w:val="222222"/>
          <w:sz w:val="24"/>
          <w:szCs w:val="24"/>
          <w:shd w:val="clear" w:color="auto" w:fill="FFFFFF"/>
        </w:rPr>
        <w:t>Ancylostoma caninum</w:t>
      </w:r>
      <w:r>
        <w:rPr>
          <w:rFonts w:ascii="Times New Roman" w:eastAsia="SimSun" w:hAnsi="Times New Roman" w:cs="Times New Roman"/>
          <w:color w:val="222222"/>
          <w:sz w:val="24"/>
          <w:szCs w:val="24"/>
          <w:shd w:val="clear" w:color="auto" w:fill="FFFFFF"/>
        </w:rPr>
        <w:t>: A comprehensive review. </w:t>
      </w:r>
      <w:r>
        <w:rPr>
          <w:rFonts w:ascii="Times New Roman" w:eastAsia="SimSun" w:hAnsi="Times New Roman" w:cs="Times New Roman"/>
          <w:i/>
          <w:iCs/>
          <w:color w:val="222222"/>
          <w:sz w:val="24"/>
          <w:szCs w:val="24"/>
          <w:shd w:val="clear" w:color="auto" w:fill="FFFFFF"/>
        </w:rPr>
        <w:t>Veterinary Medicine and 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 xml:space="preserve">(4),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e70434.</w:t>
      </w:r>
    </w:p>
    <w:p w14:paraId="0DB86C96" w14:textId="77777777" w:rsidR="00C124A6" w:rsidRDefault="00F9041E">
      <w:pPr>
        <w:spacing w:line="360" w:lineRule="auto"/>
        <w:jc w:val="both"/>
        <w:rPr>
          <w:rFonts w:ascii="Times New Roman" w:eastAsia="SimSun" w:hAnsi="Times New Roman" w:cs="Times New Roman"/>
          <w:sz w:val="24"/>
          <w:szCs w:val="24"/>
          <w:lang w:val="en-IN"/>
        </w:rPr>
      </w:pPr>
      <w:r>
        <w:rPr>
          <w:rFonts w:ascii="Times New Roman" w:eastAsia="SimSun" w:hAnsi="Times New Roman" w:cs="Times New Roman"/>
          <w:color w:val="222222"/>
          <w:sz w:val="24"/>
          <w:szCs w:val="24"/>
        </w:rPr>
        <w:t xml:space="preserve">Tsukahara, Y., Wang, Z., Gipson, T. A., Hart, S. P., Dawson, L. J., Puchala, R., &amp; Goetsch, A. 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(2017). Case Study: An assessment of anthelmintic resistance through </w:t>
      </w:r>
      <w:r w:rsidRPr="009C7F62">
        <w:rPr>
          <w:rFonts w:ascii="Times New Roman" w:eastAsia="SimSun" w:hAnsi="Times New Roman" w:cs="Times New Roman"/>
          <w:i/>
          <w:color w:val="222222"/>
          <w:sz w:val="24"/>
          <w:szCs w:val="24"/>
        </w:rPr>
        <w:t>in vivo</w:t>
      </w:r>
      <w:r>
        <w:rPr>
          <w:rFonts w:ascii="Times New Roman" w:eastAsia="SimSun" w:hAnsi="Times New Roman" w:cs="Times New Roman"/>
          <w:color w:val="222222"/>
          <w:sz w:val="24"/>
          <w:szCs w:val="24"/>
        </w:rPr>
        <w:t xml:space="preserve"> fecal egg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count reduction test and in vitro egg hatch test on small ruminant farms in the south-central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United States. </w:t>
      </w:r>
      <w:r>
        <w:rPr>
          <w:rFonts w:ascii="Times New Roman" w:eastAsia="SimSun" w:hAnsi="Times New Roman" w:cs="Times New Roman"/>
          <w:i/>
          <w:iCs/>
          <w:color w:val="222222"/>
          <w:sz w:val="24"/>
          <w:szCs w:val="24"/>
        </w:rPr>
        <w:t>The Professional Animal Scientist</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33</w:t>
      </w:r>
      <w:r>
        <w:rPr>
          <w:rFonts w:ascii="Times New Roman" w:eastAsia="SimSun" w:hAnsi="Times New Roman" w:cs="Times New Roman"/>
          <w:color w:val="222222"/>
          <w:sz w:val="24"/>
          <w:szCs w:val="24"/>
        </w:rPr>
        <w:t>(5), 627-633.</w:t>
      </w:r>
    </w:p>
    <w:p w14:paraId="02A46938" w14:textId="77777777" w:rsidR="00C124A6" w:rsidRDefault="00F9041E">
      <w:pPr>
        <w:spacing w:line="360" w:lineRule="auto"/>
        <w:jc w:val="both"/>
        <w:rPr>
          <w:rFonts w:ascii="Times New Roman" w:hAnsi="Times New Roman" w:cs="Times New Roman"/>
          <w:sz w:val="24"/>
          <w:szCs w:val="24"/>
          <w:lang w:val="en-IN"/>
        </w:rPr>
      </w:pPr>
      <w:r>
        <w:rPr>
          <w:rFonts w:ascii="Times New Roman" w:eastAsia="SimSun" w:hAnsi="Times New Roman" w:cs="Times New Roman"/>
          <w:color w:val="222222"/>
          <w:sz w:val="24"/>
          <w:szCs w:val="24"/>
        </w:rPr>
        <w:t xml:space="preserve">Venkatesan, A. (2023). Molecular Diagnostics and Epidemiology of Anthelmintic Efficacy in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Hookworms and </w:t>
      </w:r>
      <w:proofErr w:type="gramStart"/>
      <w:r>
        <w:rPr>
          <w:rFonts w:ascii="Times New Roman" w:eastAsia="SimSun" w:hAnsi="Times New Roman" w:cs="Times New Roman"/>
          <w:color w:val="222222"/>
          <w:sz w:val="24"/>
          <w:szCs w:val="24"/>
        </w:rPr>
        <w:t>Whipworms</w:t>
      </w:r>
      <w:r>
        <w:rPr>
          <w:rFonts w:ascii="Times New Roman" w:eastAsia="SimSun" w:hAnsi="Times New Roman" w:cs="Times New Roman"/>
          <w:sz w:val="24"/>
          <w:szCs w:val="24"/>
        </w:rPr>
        <w:t>.</w:t>
      </w:r>
      <w:r>
        <w:rPr>
          <w:rFonts w:ascii="Times New Roman" w:eastAsia="Arial" w:hAnsi="Times New Roman" w:cs="Times New Roman"/>
          <w:sz w:val="24"/>
          <w:szCs w:val="24"/>
          <w:shd w:val="clear" w:color="auto" w:fill="FFFFFF"/>
        </w:rPr>
        <w:t>(</w:t>
      </w:r>
      <w:proofErr w:type="gramEnd"/>
      <w:r>
        <w:rPr>
          <w:rFonts w:ascii="Times New Roman" w:eastAsia="Arial" w:hAnsi="Times New Roman" w:cs="Times New Roman"/>
          <w:sz w:val="24"/>
          <w:szCs w:val="24"/>
          <w:shd w:val="clear" w:color="auto" w:fill="FFFFFF"/>
        </w:rPr>
        <w:t>Doctoral thesis, University of Calgary, Calgary, Canada)</w:t>
      </w:r>
      <w:r>
        <w:rPr>
          <w:rFonts w:ascii="Times New Roman" w:eastAsia="Arial" w:hAnsi="Times New Roman" w:cs="Times New Roman"/>
          <w:sz w:val="24"/>
          <w:szCs w:val="24"/>
          <w:shd w:val="clear" w:color="auto" w:fill="FFFFFF"/>
          <w:lang w:val="en-IN"/>
        </w:rPr>
        <w:t>.</w:t>
      </w:r>
    </w:p>
    <w:p w14:paraId="6CB67FB8"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Verma, R., Lata, K., &amp; Das, G. (2018). An overview of anthelmintic resistance in gastrointestinal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nematodes of livestock and its management: India perspectives.</w:t>
      </w:r>
      <w:r>
        <w:rPr>
          <w:rFonts w:ascii="Times New Roman" w:eastAsia="SimSun" w:hAnsi="Times New Roman" w:cs="Times New Roman"/>
          <w:color w:val="222222"/>
          <w:sz w:val="24"/>
          <w:szCs w:val="24"/>
          <w:lang w:val="en-IN"/>
        </w:rPr>
        <w:t xml:space="preserve"> </w:t>
      </w:r>
      <w:r>
        <w:rPr>
          <w:rStyle w:val="Emphasis"/>
          <w:rFonts w:ascii="Times New Roman" w:eastAsia="SimSun" w:hAnsi="Times New Roman" w:cs="Times New Roman"/>
          <w:sz w:val="24"/>
          <w:szCs w:val="24"/>
          <w:shd w:val="clear" w:color="auto" w:fill="FFFFFF"/>
        </w:rPr>
        <w:t xml:space="preserve">International </w:t>
      </w:r>
      <w:r>
        <w:rPr>
          <w:rStyle w:val="Emphasis"/>
          <w:rFonts w:ascii="Times New Roman" w:eastAsia="SimSun" w:hAnsi="Times New Roman" w:cs="Times New Roman"/>
          <w:sz w:val="24"/>
          <w:szCs w:val="24"/>
          <w:shd w:val="clear" w:color="auto" w:fill="FFFFFF"/>
          <w:lang w:val="en-IN"/>
        </w:rPr>
        <w:t>J</w:t>
      </w:r>
      <w:proofErr w:type="spellStart"/>
      <w:r>
        <w:rPr>
          <w:rStyle w:val="Emphasis"/>
          <w:rFonts w:ascii="Times New Roman" w:eastAsia="SimSun" w:hAnsi="Times New Roman" w:cs="Times New Roman"/>
          <w:sz w:val="24"/>
          <w:szCs w:val="24"/>
          <w:shd w:val="clear" w:color="auto" w:fill="FFFFFF"/>
        </w:rPr>
        <w:t>ournal</w:t>
      </w:r>
      <w:proofErr w:type="spellEnd"/>
      <w:r>
        <w:rPr>
          <w:rStyle w:val="Emphasis"/>
          <w:rFonts w:ascii="Times New Roman" w:eastAsia="SimSun" w:hAnsi="Times New Roman" w:cs="Times New Roman"/>
          <w:sz w:val="24"/>
          <w:szCs w:val="24"/>
          <w:shd w:val="clear" w:color="auto" w:fill="FFFFFF"/>
        </w:rPr>
        <w:t xml:space="preserve"> of </w:t>
      </w:r>
      <w:r>
        <w:rPr>
          <w:rStyle w:val="Emphasis"/>
          <w:rFonts w:ascii="Times New Roman" w:eastAsia="SimSun" w:hAnsi="Times New Roman" w:cs="Times New Roman"/>
          <w:sz w:val="24"/>
          <w:szCs w:val="24"/>
          <w:shd w:val="clear" w:color="auto" w:fill="FFFFFF"/>
          <w:lang w:val="en-IN"/>
        </w:rPr>
        <w:tab/>
        <w:t>C</w:t>
      </w:r>
      <w:proofErr w:type="spellStart"/>
      <w:r>
        <w:rPr>
          <w:rStyle w:val="Emphasis"/>
          <w:rFonts w:ascii="Times New Roman" w:eastAsia="SimSun" w:hAnsi="Times New Roman" w:cs="Times New Roman"/>
          <w:sz w:val="24"/>
          <w:szCs w:val="24"/>
          <w:shd w:val="clear" w:color="auto" w:fill="FFFFFF"/>
        </w:rPr>
        <w:t>hemistry</w:t>
      </w:r>
      <w:proofErr w:type="spellEnd"/>
      <w:r>
        <w:rPr>
          <w:rStyle w:val="Emphasis"/>
          <w:rFonts w:ascii="Times New Roman" w:eastAsia="SimSun" w:hAnsi="Times New Roman" w:cs="Times New Roman"/>
          <w:sz w:val="24"/>
          <w:szCs w:val="24"/>
          <w:shd w:val="clear" w:color="auto" w:fill="FFFFFF"/>
        </w:rPr>
        <w:t xml:space="preserve"> </w:t>
      </w:r>
      <w:r>
        <w:rPr>
          <w:rStyle w:val="Emphasis"/>
          <w:rFonts w:ascii="Times New Roman" w:eastAsia="SimSun" w:hAnsi="Times New Roman" w:cs="Times New Roman"/>
          <w:sz w:val="24"/>
          <w:szCs w:val="24"/>
          <w:shd w:val="clear" w:color="auto" w:fill="FFFFFF"/>
          <w:lang w:val="en-IN"/>
        </w:rPr>
        <w:t>S</w:t>
      </w:r>
      <w:proofErr w:type="spellStart"/>
      <w:r>
        <w:rPr>
          <w:rStyle w:val="Emphasis"/>
          <w:rFonts w:ascii="Times New Roman" w:eastAsia="SimSun" w:hAnsi="Times New Roman" w:cs="Times New Roman"/>
          <w:sz w:val="24"/>
          <w:szCs w:val="24"/>
          <w:shd w:val="clear" w:color="auto" w:fill="FFFFFF"/>
        </w:rPr>
        <w:t>tudies</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6</w:t>
      </w:r>
      <w:r>
        <w:rPr>
          <w:rFonts w:ascii="Times New Roman" w:eastAsia="SimSun" w:hAnsi="Times New Roman" w:cs="Times New Roman"/>
          <w:color w:val="222222"/>
          <w:sz w:val="24"/>
          <w:szCs w:val="24"/>
        </w:rPr>
        <w:t>(2), 1755-1762.</w:t>
      </w:r>
    </w:p>
    <w:p w14:paraId="5C92299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shd w:val="clear" w:color="auto" w:fill="FFFFFF"/>
        </w:rPr>
        <w:t>von Samson-</w:t>
      </w:r>
      <w:proofErr w:type="spellStart"/>
      <w:r>
        <w:rPr>
          <w:rFonts w:ascii="Times New Roman" w:eastAsia="SimSun" w:hAnsi="Times New Roman" w:cs="Times New Roman"/>
          <w:color w:val="222222"/>
          <w:sz w:val="24"/>
          <w:szCs w:val="24"/>
          <w:shd w:val="clear" w:color="auto" w:fill="FFFFFF"/>
        </w:rPr>
        <w:t>Himmelstjerna</w:t>
      </w:r>
      <w:proofErr w:type="spellEnd"/>
      <w:r>
        <w:rPr>
          <w:rFonts w:ascii="Times New Roman" w:eastAsia="SimSun" w:hAnsi="Times New Roman" w:cs="Times New Roman"/>
          <w:color w:val="222222"/>
          <w:sz w:val="24"/>
          <w:szCs w:val="24"/>
          <w:shd w:val="clear" w:color="auto" w:fill="FFFFFF"/>
        </w:rPr>
        <w:t xml:space="preserve">, G., Thompson, R. A., </w:t>
      </w:r>
      <w:proofErr w:type="spellStart"/>
      <w:r>
        <w:rPr>
          <w:rFonts w:ascii="Times New Roman" w:eastAsia="SimSun" w:hAnsi="Times New Roman" w:cs="Times New Roman"/>
          <w:color w:val="222222"/>
          <w:sz w:val="24"/>
          <w:szCs w:val="24"/>
          <w:shd w:val="clear" w:color="auto" w:fill="FFFFFF"/>
        </w:rPr>
        <w:t>Krücken</w:t>
      </w:r>
      <w:proofErr w:type="spellEnd"/>
      <w:r>
        <w:rPr>
          <w:rFonts w:ascii="Times New Roman" w:eastAsia="SimSun" w:hAnsi="Times New Roman" w:cs="Times New Roman"/>
          <w:color w:val="222222"/>
          <w:sz w:val="24"/>
          <w:szCs w:val="24"/>
          <w:shd w:val="clear" w:color="auto" w:fill="FFFFFF"/>
        </w:rPr>
        <w:t xml:space="preserve">, J., Grant, W., Bowman, D. D.,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Schnyder, M., &amp; Deplazes, P. (2021). Spread of anthelmintic resistance in intestinal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 xml:space="preserve">helminths of dogs and cats is currently less pronounced than in ruminants and horses–yet it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is of major concern. </w:t>
      </w:r>
      <w:r>
        <w:rPr>
          <w:rFonts w:ascii="Times New Roman" w:eastAsia="SimSun" w:hAnsi="Times New Roman" w:cs="Times New Roman"/>
          <w:i/>
          <w:iCs/>
          <w:color w:val="222222"/>
          <w:sz w:val="24"/>
          <w:szCs w:val="24"/>
          <w:shd w:val="clear" w:color="auto" w:fill="FFFFFF"/>
        </w:rPr>
        <w:t>International Journal for Parasitology: Drugs and Drug Resistance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17</w:t>
      </w:r>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lang w:val="en-IN"/>
        </w:rPr>
        <w:tab/>
      </w:r>
      <w:r>
        <w:rPr>
          <w:rFonts w:ascii="Times New Roman" w:eastAsia="SimSun" w:hAnsi="Times New Roman" w:cs="Times New Roman"/>
          <w:color w:val="222222"/>
          <w:sz w:val="24"/>
          <w:szCs w:val="24"/>
          <w:shd w:val="clear" w:color="auto" w:fill="FFFFFF"/>
        </w:rPr>
        <w:t>36-45.</w:t>
      </w:r>
    </w:p>
    <w:p w14:paraId="0637470C"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Whittaker, J. H., Carlson, S. A., Jones, D. E., &amp; Brewer, M. T. (2017). Molecular mechanisms for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anthelmintic resistance in strongyle nematode parasites of veterinary importance. </w:t>
      </w:r>
      <w:r>
        <w:rPr>
          <w:rFonts w:ascii="Times New Roman" w:eastAsia="SimSun" w:hAnsi="Times New Roman" w:cs="Times New Roman"/>
          <w:i/>
          <w:iCs/>
          <w:color w:val="222222"/>
          <w:sz w:val="24"/>
          <w:szCs w:val="24"/>
        </w:rPr>
        <w:t xml:space="preserve">Journal of </w:t>
      </w:r>
      <w:r>
        <w:rPr>
          <w:rFonts w:ascii="Times New Roman" w:eastAsia="SimSun" w:hAnsi="Times New Roman" w:cs="Times New Roman"/>
          <w:i/>
          <w:iCs/>
          <w:color w:val="222222"/>
          <w:sz w:val="24"/>
          <w:szCs w:val="24"/>
          <w:lang w:val="en-IN"/>
        </w:rPr>
        <w:tab/>
      </w:r>
      <w:r>
        <w:rPr>
          <w:rFonts w:ascii="Times New Roman" w:eastAsia="SimSun" w:hAnsi="Times New Roman" w:cs="Times New Roman"/>
          <w:i/>
          <w:iCs/>
          <w:color w:val="222222"/>
          <w:sz w:val="24"/>
          <w:szCs w:val="24"/>
        </w:rPr>
        <w:t>Veterinary Pharmacology and Therapeutics</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40</w:t>
      </w:r>
      <w:r>
        <w:rPr>
          <w:rFonts w:ascii="Times New Roman" w:eastAsia="SimSun" w:hAnsi="Times New Roman" w:cs="Times New Roman"/>
          <w:color w:val="222222"/>
          <w:sz w:val="24"/>
          <w:szCs w:val="24"/>
        </w:rPr>
        <w:t>(2), 105-115.</w:t>
      </w:r>
    </w:p>
    <w:p w14:paraId="328D8450"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Wit, J., Dilks, C. M., &amp; Andersen, E. C. (2021). Complementary approaches with free-living and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parasitic nematodes to understanding anthelmintic resistance. </w:t>
      </w:r>
      <w:r>
        <w:rPr>
          <w:rFonts w:ascii="Times New Roman" w:eastAsia="SimSun" w:hAnsi="Times New Roman" w:cs="Times New Roman"/>
          <w:i/>
          <w:iCs/>
          <w:color w:val="222222"/>
          <w:sz w:val="24"/>
          <w:szCs w:val="24"/>
        </w:rPr>
        <w:t xml:space="preserve">Trends in </w:t>
      </w:r>
      <w:r>
        <w:rPr>
          <w:rFonts w:ascii="Times New Roman" w:eastAsia="SimSun" w:hAnsi="Times New Roman" w:cs="Times New Roman"/>
          <w:i/>
          <w:iCs/>
          <w:color w:val="222222"/>
          <w:sz w:val="24"/>
          <w:szCs w:val="24"/>
          <w:lang w:val="en-IN"/>
        </w:rPr>
        <w:t>P</w:t>
      </w:r>
      <w:proofErr w:type="spellStart"/>
      <w:r>
        <w:rPr>
          <w:rFonts w:ascii="Times New Roman" w:eastAsia="SimSun" w:hAnsi="Times New Roman" w:cs="Times New Roman"/>
          <w:i/>
          <w:iCs/>
          <w:color w:val="222222"/>
          <w:sz w:val="24"/>
          <w:szCs w:val="24"/>
        </w:rPr>
        <w:t>arasitology</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37</w:t>
      </w:r>
      <w:r>
        <w:rPr>
          <w:rFonts w:ascii="Times New Roman" w:eastAsia="SimSun" w:hAnsi="Times New Roman" w:cs="Times New Roman"/>
          <w:color w:val="222222"/>
          <w:sz w:val="24"/>
          <w:szCs w:val="24"/>
        </w:rPr>
        <w:t xml:space="preserve">(3),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240-250.</w:t>
      </w:r>
    </w:p>
    <w:p w14:paraId="2BE5DFF5" w14:textId="77777777" w:rsidR="00C124A6" w:rsidRDefault="00F9041E">
      <w:pPr>
        <w:spacing w:line="360" w:lineRule="auto"/>
        <w:jc w:val="both"/>
        <w:rPr>
          <w:rFonts w:ascii="Times New Roman" w:hAnsi="Times New Roman" w:cs="Times New Roman"/>
          <w:sz w:val="24"/>
          <w:szCs w:val="24"/>
        </w:rPr>
      </w:pPr>
      <w:r>
        <w:rPr>
          <w:rFonts w:ascii="Times New Roman" w:eastAsia="SimSun" w:hAnsi="Times New Roman" w:cs="Times New Roman"/>
          <w:color w:val="222222"/>
          <w:sz w:val="24"/>
          <w:szCs w:val="24"/>
        </w:rPr>
        <w:t xml:space="preserve">Zhao, J., Williams, A. R., Hansen, T. V. A., Thamsborg, S. M., Cai, J., Song, S., &amp; Han, Q. (2017).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An </w:t>
      </w:r>
      <w:r>
        <w:rPr>
          <w:rFonts w:ascii="Times New Roman" w:eastAsia="SimSun" w:hAnsi="Times New Roman" w:cs="Times New Roman"/>
          <w:i/>
          <w:color w:val="222222"/>
          <w:sz w:val="24"/>
          <w:szCs w:val="24"/>
        </w:rPr>
        <w:t>in vitro</w:t>
      </w:r>
      <w:r>
        <w:rPr>
          <w:rFonts w:ascii="Times New Roman" w:eastAsia="SimSun" w:hAnsi="Times New Roman" w:cs="Times New Roman"/>
          <w:color w:val="222222"/>
          <w:sz w:val="24"/>
          <w:szCs w:val="24"/>
        </w:rPr>
        <w:t xml:space="preserve"> larval migration assay for assessing anthelmintic activity of different drug </w:t>
      </w:r>
      <w:r>
        <w:rPr>
          <w:rFonts w:ascii="Times New Roman" w:eastAsia="SimSun" w:hAnsi="Times New Roman" w:cs="Times New Roman"/>
          <w:color w:val="222222"/>
          <w:sz w:val="24"/>
          <w:szCs w:val="24"/>
          <w:lang w:val="en-IN"/>
        </w:rPr>
        <w:tab/>
      </w:r>
      <w:r>
        <w:rPr>
          <w:rFonts w:ascii="Times New Roman" w:eastAsia="SimSun" w:hAnsi="Times New Roman" w:cs="Times New Roman"/>
          <w:color w:val="222222"/>
          <w:sz w:val="24"/>
          <w:szCs w:val="24"/>
        </w:rPr>
        <w:t xml:space="preserve">classes against </w:t>
      </w:r>
      <w:r>
        <w:rPr>
          <w:rFonts w:ascii="Times New Roman" w:eastAsia="SimSun" w:hAnsi="Times New Roman" w:cs="Times New Roman"/>
          <w:i/>
          <w:color w:val="222222"/>
          <w:sz w:val="24"/>
          <w:szCs w:val="24"/>
        </w:rPr>
        <w:t xml:space="preserve">Ascaris </w:t>
      </w:r>
      <w:proofErr w:type="spellStart"/>
      <w:r>
        <w:rPr>
          <w:rFonts w:ascii="Times New Roman" w:eastAsia="SimSun" w:hAnsi="Times New Roman" w:cs="Times New Roman"/>
          <w:i/>
          <w:color w:val="222222"/>
          <w:sz w:val="24"/>
          <w:szCs w:val="24"/>
        </w:rPr>
        <w:t>suum</w:t>
      </w:r>
      <w:proofErr w:type="spellEnd"/>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Veterinary Parasitology</w:t>
      </w:r>
      <w:r>
        <w:rPr>
          <w:rFonts w:ascii="Times New Roman" w:eastAsia="SimSun" w:hAnsi="Times New Roman" w:cs="Times New Roman"/>
          <w:color w:val="222222"/>
          <w:sz w:val="24"/>
          <w:szCs w:val="24"/>
        </w:rPr>
        <w:t>, </w:t>
      </w:r>
      <w:r>
        <w:rPr>
          <w:rFonts w:ascii="Times New Roman" w:eastAsia="SimSun" w:hAnsi="Times New Roman" w:cs="Times New Roman"/>
          <w:i/>
          <w:iCs/>
          <w:color w:val="222222"/>
          <w:sz w:val="24"/>
          <w:szCs w:val="24"/>
        </w:rPr>
        <w:t>238</w:t>
      </w:r>
      <w:r>
        <w:rPr>
          <w:rFonts w:ascii="Times New Roman" w:eastAsia="SimSun" w:hAnsi="Times New Roman" w:cs="Times New Roman"/>
          <w:color w:val="222222"/>
          <w:sz w:val="24"/>
          <w:szCs w:val="24"/>
        </w:rPr>
        <w:t>, 43-48.</w:t>
      </w:r>
    </w:p>
    <w:p w14:paraId="1AE57224" w14:textId="77777777" w:rsidR="00C124A6" w:rsidRDefault="00C124A6">
      <w:pPr>
        <w:tabs>
          <w:tab w:val="left" w:pos="2000"/>
        </w:tabs>
        <w:spacing w:line="360" w:lineRule="auto"/>
        <w:jc w:val="both"/>
        <w:rPr>
          <w:rFonts w:ascii="Times New Roman" w:eastAsia="SimSun" w:hAnsi="Times New Roman" w:cs="Times New Roman"/>
          <w:b/>
          <w:bCs/>
          <w:color w:val="000000" w:themeColor="text1"/>
          <w:sz w:val="24"/>
          <w:szCs w:val="24"/>
          <w:lang w:val="en-IN"/>
        </w:rPr>
      </w:pPr>
    </w:p>
    <w:sectPr w:rsidR="00C124A6" w:rsidSect="00CD6F07">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56E27" w14:textId="77777777" w:rsidR="0062355A" w:rsidRDefault="0062355A" w:rsidP="009C7F62">
      <w:r>
        <w:separator/>
      </w:r>
    </w:p>
  </w:endnote>
  <w:endnote w:type="continuationSeparator" w:id="0">
    <w:p w14:paraId="2EE29B6C" w14:textId="77777777" w:rsidR="0062355A" w:rsidRDefault="0062355A" w:rsidP="009C7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F8F2" w14:textId="77777777" w:rsidR="00CD6F07" w:rsidRDefault="00CD6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6FC9" w14:textId="77777777" w:rsidR="00CD6F07" w:rsidRDefault="00CD6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C5D4" w14:textId="77777777" w:rsidR="00CD6F07" w:rsidRDefault="00CD6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AB59" w14:textId="77777777" w:rsidR="0062355A" w:rsidRDefault="0062355A" w:rsidP="009C7F62">
      <w:r>
        <w:separator/>
      </w:r>
    </w:p>
  </w:footnote>
  <w:footnote w:type="continuationSeparator" w:id="0">
    <w:p w14:paraId="1F9405C9" w14:textId="77777777" w:rsidR="0062355A" w:rsidRDefault="0062355A" w:rsidP="009C7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6CAC" w14:textId="5872157E" w:rsidR="00CD6F07" w:rsidRDefault="00000000">
    <w:pPr>
      <w:pStyle w:val="Header"/>
    </w:pPr>
    <w:r>
      <w:rPr>
        <w:noProof/>
      </w:rPr>
      <w:pict w14:anchorId="0EF14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98719" o:spid="_x0000_s1026" type="#_x0000_t136" style="position:absolute;margin-left:0;margin-top:0;width:571.55pt;height:107.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AB08" w14:textId="41072B86" w:rsidR="009C7F62" w:rsidRPr="009C7F62" w:rsidRDefault="00000000">
    <w:pPr>
      <w:pStyle w:val="Header"/>
      <w:jc w:val="right"/>
      <w:rPr>
        <w:rFonts w:ascii="Times New Roman" w:hAnsi="Times New Roman" w:cs="Times New Roman"/>
        <w:sz w:val="16"/>
        <w:szCs w:val="16"/>
      </w:rPr>
    </w:pPr>
    <w:r>
      <w:rPr>
        <w:noProof/>
      </w:rPr>
      <w:pict w14:anchorId="088713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98720" o:spid="_x0000_s1027" type="#_x0000_t136" style="position:absolute;left:0;text-align:left;margin-left:0;margin-top:0;width:571.55pt;height:107.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rPr>
          <w:rFonts w:ascii="Times New Roman" w:hAnsi="Times New Roman" w:cs="Times New Roman"/>
          <w:sz w:val="16"/>
          <w:szCs w:val="16"/>
        </w:rPr>
        <w:id w:val="1477648756"/>
        <w:docPartObj>
          <w:docPartGallery w:val="Page Numbers (Top of Page)"/>
          <w:docPartUnique/>
        </w:docPartObj>
      </w:sdtPr>
      <w:sdtContent>
        <w:r w:rsidR="009C7F62" w:rsidRPr="009C7F62">
          <w:rPr>
            <w:rFonts w:ascii="Times New Roman" w:hAnsi="Times New Roman" w:cs="Times New Roman"/>
            <w:sz w:val="16"/>
            <w:szCs w:val="16"/>
          </w:rPr>
          <w:t xml:space="preserve">Page </w:t>
        </w:r>
        <w:r w:rsidR="009C7F62" w:rsidRPr="009C7F62">
          <w:rPr>
            <w:rFonts w:ascii="Times New Roman" w:hAnsi="Times New Roman" w:cs="Times New Roman"/>
            <w:b/>
            <w:bCs/>
            <w:sz w:val="16"/>
            <w:szCs w:val="16"/>
          </w:rPr>
          <w:fldChar w:fldCharType="begin"/>
        </w:r>
        <w:r w:rsidR="009C7F62" w:rsidRPr="009C7F62">
          <w:rPr>
            <w:rFonts w:ascii="Times New Roman" w:hAnsi="Times New Roman" w:cs="Times New Roman"/>
            <w:b/>
            <w:bCs/>
            <w:sz w:val="16"/>
            <w:szCs w:val="16"/>
          </w:rPr>
          <w:instrText xml:space="preserve"> PAGE </w:instrText>
        </w:r>
        <w:r w:rsidR="009C7F62" w:rsidRPr="009C7F62">
          <w:rPr>
            <w:rFonts w:ascii="Times New Roman" w:hAnsi="Times New Roman" w:cs="Times New Roman"/>
            <w:b/>
            <w:bCs/>
            <w:sz w:val="16"/>
            <w:szCs w:val="16"/>
          </w:rPr>
          <w:fldChar w:fldCharType="separate"/>
        </w:r>
        <w:r w:rsidR="00036E14">
          <w:rPr>
            <w:rFonts w:ascii="Times New Roman" w:hAnsi="Times New Roman" w:cs="Times New Roman"/>
            <w:b/>
            <w:bCs/>
            <w:noProof/>
            <w:sz w:val="16"/>
            <w:szCs w:val="16"/>
          </w:rPr>
          <w:t>1</w:t>
        </w:r>
        <w:r w:rsidR="009C7F62" w:rsidRPr="009C7F62">
          <w:rPr>
            <w:rFonts w:ascii="Times New Roman" w:hAnsi="Times New Roman" w:cs="Times New Roman"/>
            <w:b/>
            <w:bCs/>
            <w:sz w:val="16"/>
            <w:szCs w:val="16"/>
          </w:rPr>
          <w:fldChar w:fldCharType="end"/>
        </w:r>
        <w:r w:rsidR="009C7F62" w:rsidRPr="009C7F62">
          <w:rPr>
            <w:rFonts w:ascii="Times New Roman" w:hAnsi="Times New Roman" w:cs="Times New Roman"/>
            <w:sz w:val="16"/>
            <w:szCs w:val="16"/>
          </w:rPr>
          <w:t xml:space="preserve"> of </w:t>
        </w:r>
        <w:r w:rsidR="009C7F62" w:rsidRPr="009C7F62">
          <w:rPr>
            <w:rFonts w:ascii="Times New Roman" w:hAnsi="Times New Roman" w:cs="Times New Roman"/>
            <w:b/>
            <w:bCs/>
            <w:sz w:val="16"/>
            <w:szCs w:val="16"/>
          </w:rPr>
          <w:fldChar w:fldCharType="begin"/>
        </w:r>
        <w:r w:rsidR="009C7F62" w:rsidRPr="009C7F62">
          <w:rPr>
            <w:rFonts w:ascii="Times New Roman" w:hAnsi="Times New Roman" w:cs="Times New Roman"/>
            <w:b/>
            <w:bCs/>
            <w:sz w:val="16"/>
            <w:szCs w:val="16"/>
          </w:rPr>
          <w:instrText xml:space="preserve"> NUMPAGES  </w:instrText>
        </w:r>
        <w:r w:rsidR="009C7F62" w:rsidRPr="009C7F62">
          <w:rPr>
            <w:rFonts w:ascii="Times New Roman" w:hAnsi="Times New Roman" w:cs="Times New Roman"/>
            <w:b/>
            <w:bCs/>
            <w:sz w:val="16"/>
            <w:szCs w:val="16"/>
          </w:rPr>
          <w:fldChar w:fldCharType="separate"/>
        </w:r>
        <w:r w:rsidR="00036E14">
          <w:rPr>
            <w:rFonts w:ascii="Times New Roman" w:hAnsi="Times New Roman" w:cs="Times New Roman"/>
            <w:b/>
            <w:bCs/>
            <w:noProof/>
            <w:sz w:val="16"/>
            <w:szCs w:val="16"/>
          </w:rPr>
          <w:t>17</w:t>
        </w:r>
        <w:r w:rsidR="009C7F62" w:rsidRPr="009C7F62">
          <w:rPr>
            <w:rFonts w:ascii="Times New Roman" w:hAnsi="Times New Roman" w:cs="Times New Roman"/>
            <w:b/>
            <w:bCs/>
            <w:sz w:val="16"/>
            <w:szCs w:val="16"/>
          </w:rPr>
          <w:fldChar w:fldCharType="end"/>
        </w:r>
      </w:sdtContent>
    </w:sdt>
  </w:p>
  <w:p w14:paraId="25FA1EAE" w14:textId="77777777" w:rsidR="009C7F62" w:rsidRDefault="009C7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467E5" w14:textId="58AF9FC6" w:rsidR="00CD6F07" w:rsidRDefault="00000000">
    <w:pPr>
      <w:pStyle w:val="Header"/>
    </w:pPr>
    <w:r>
      <w:rPr>
        <w:noProof/>
      </w:rPr>
      <w:pict w14:anchorId="11A3EC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898718" o:spid="_x0000_s1025" type="#_x0000_t136" style="position:absolute;margin-left:0;margin-top:0;width:571.55pt;height:107.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889F9"/>
    <w:multiLevelType w:val="multilevel"/>
    <w:tmpl w:val="B41889F9"/>
    <w:lvl w:ilvl="0">
      <w:start w:val="1"/>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86934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A92B59"/>
    <w:rsid w:val="00003FD6"/>
    <w:rsid w:val="00036E14"/>
    <w:rsid w:val="0004190F"/>
    <w:rsid w:val="0009214B"/>
    <w:rsid w:val="000C1182"/>
    <w:rsid w:val="000E1B4A"/>
    <w:rsid w:val="00143A00"/>
    <w:rsid w:val="00186892"/>
    <w:rsid w:val="00186C4B"/>
    <w:rsid w:val="00186EEE"/>
    <w:rsid w:val="001E02D4"/>
    <w:rsid w:val="00203262"/>
    <w:rsid w:val="002558BC"/>
    <w:rsid w:val="0026757C"/>
    <w:rsid w:val="002B4C49"/>
    <w:rsid w:val="002D6162"/>
    <w:rsid w:val="0030289A"/>
    <w:rsid w:val="00311ABF"/>
    <w:rsid w:val="003258B4"/>
    <w:rsid w:val="00376BD5"/>
    <w:rsid w:val="00464827"/>
    <w:rsid w:val="0048771C"/>
    <w:rsid w:val="00517C7C"/>
    <w:rsid w:val="0054092B"/>
    <w:rsid w:val="005E7C8C"/>
    <w:rsid w:val="00607586"/>
    <w:rsid w:val="006226A0"/>
    <w:rsid w:val="0062355A"/>
    <w:rsid w:val="0062363B"/>
    <w:rsid w:val="00644ED3"/>
    <w:rsid w:val="00711478"/>
    <w:rsid w:val="0076382F"/>
    <w:rsid w:val="008372D4"/>
    <w:rsid w:val="008F5EE9"/>
    <w:rsid w:val="008F5EEC"/>
    <w:rsid w:val="0094779F"/>
    <w:rsid w:val="009C7F62"/>
    <w:rsid w:val="00A51C32"/>
    <w:rsid w:val="00AD2F09"/>
    <w:rsid w:val="00AF692F"/>
    <w:rsid w:val="00B33B0F"/>
    <w:rsid w:val="00BA1B41"/>
    <w:rsid w:val="00BA3B14"/>
    <w:rsid w:val="00C124A6"/>
    <w:rsid w:val="00C45FEC"/>
    <w:rsid w:val="00CD50BC"/>
    <w:rsid w:val="00CD6F07"/>
    <w:rsid w:val="00D32451"/>
    <w:rsid w:val="00D75ED3"/>
    <w:rsid w:val="00DB3879"/>
    <w:rsid w:val="00DB5A95"/>
    <w:rsid w:val="00DF4EE1"/>
    <w:rsid w:val="00E27097"/>
    <w:rsid w:val="00F01FE3"/>
    <w:rsid w:val="00F460E3"/>
    <w:rsid w:val="00F478A5"/>
    <w:rsid w:val="00F54A81"/>
    <w:rsid w:val="00F9041E"/>
    <w:rsid w:val="03227C2F"/>
    <w:rsid w:val="06626E08"/>
    <w:rsid w:val="08C0216A"/>
    <w:rsid w:val="0ACC0F45"/>
    <w:rsid w:val="0D1075BB"/>
    <w:rsid w:val="0DDC62CA"/>
    <w:rsid w:val="0E0B352B"/>
    <w:rsid w:val="0F897E91"/>
    <w:rsid w:val="13B43C77"/>
    <w:rsid w:val="18C35497"/>
    <w:rsid w:val="19F81C72"/>
    <w:rsid w:val="1B5D275B"/>
    <w:rsid w:val="1F0437BE"/>
    <w:rsid w:val="2160368D"/>
    <w:rsid w:val="222A494B"/>
    <w:rsid w:val="2579170A"/>
    <w:rsid w:val="29F137D2"/>
    <w:rsid w:val="308C6234"/>
    <w:rsid w:val="31DF43F7"/>
    <w:rsid w:val="33725FC3"/>
    <w:rsid w:val="33F812AB"/>
    <w:rsid w:val="3524089A"/>
    <w:rsid w:val="3567331D"/>
    <w:rsid w:val="36A92B59"/>
    <w:rsid w:val="396F0833"/>
    <w:rsid w:val="39944D3E"/>
    <w:rsid w:val="39A31DD1"/>
    <w:rsid w:val="3A5B144E"/>
    <w:rsid w:val="3C0106FA"/>
    <w:rsid w:val="3E2F0C43"/>
    <w:rsid w:val="3E9B6EC4"/>
    <w:rsid w:val="3EFE3365"/>
    <w:rsid w:val="3F2E42AE"/>
    <w:rsid w:val="421F4207"/>
    <w:rsid w:val="42DE6BC4"/>
    <w:rsid w:val="43CA0A61"/>
    <w:rsid w:val="44F462AF"/>
    <w:rsid w:val="46FE5F96"/>
    <w:rsid w:val="472A7856"/>
    <w:rsid w:val="47CB5A57"/>
    <w:rsid w:val="47FF2A2E"/>
    <w:rsid w:val="4A940469"/>
    <w:rsid w:val="4DF655F8"/>
    <w:rsid w:val="4EB16D3C"/>
    <w:rsid w:val="4F8460CF"/>
    <w:rsid w:val="56727B5F"/>
    <w:rsid w:val="57905DB9"/>
    <w:rsid w:val="5975541D"/>
    <w:rsid w:val="5E5F38D3"/>
    <w:rsid w:val="5E872AA3"/>
    <w:rsid w:val="5F51216C"/>
    <w:rsid w:val="60672FB9"/>
    <w:rsid w:val="643D4BBD"/>
    <w:rsid w:val="65BE11F9"/>
    <w:rsid w:val="66C642AD"/>
    <w:rsid w:val="69DB2784"/>
    <w:rsid w:val="6C0C7052"/>
    <w:rsid w:val="6C6D256F"/>
    <w:rsid w:val="71AD3F7D"/>
    <w:rsid w:val="72612E4B"/>
    <w:rsid w:val="73396F60"/>
    <w:rsid w:val="738A079E"/>
    <w:rsid w:val="73FE3CC8"/>
    <w:rsid w:val="75F8498A"/>
    <w:rsid w:val="77977A39"/>
    <w:rsid w:val="77B11F17"/>
    <w:rsid w:val="77FC5DC3"/>
    <w:rsid w:val="78121E8B"/>
    <w:rsid w:val="79ED39C1"/>
    <w:rsid w:val="7D972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EDD60"/>
  <w15:docId w15:val="{73655D26-AC68-446A-8FB2-21B67D3B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character" w:styleId="Hyperlink">
    <w:name w:val="Hyperlink"/>
    <w:basedOn w:val="DefaultParagraphFont"/>
    <w:rsid w:val="0062363B"/>
    <w:rPr>
      <w:color w:val="0563C1" w:themeColor="hyperlink"/>
      <w:u w:val="single"/>
    </w:rPr>
  </w:style>
  <w:style w:type="character" w:styleId="LineNumber">
    <w:name w:val="line number"/>
    <w:basedOn w:val="DefaultParagraphFont"/>
    <w:rsid w:val="009C7F62"/>
  </w:style>
  <w:style w:type="paragraph" w:styleId="Header">
    <w:name w:val="header"/>
    <w:basedOn w:val="Normal"/>
    <w:link w:val="HeaderChar"/>
    <w:uiPriority w:val="99"/>
    <w:rsid w:val="009C7F62"/>
    <w:pPr>
      <w:tabs>
        <w:tab w:val="center" w:pos="4513"/>
        <w:tab w:val="right" w:pos="9026"/>
      </w:tabs>
    </w:pPr>
  </w:style>
  <w:style w:type="character" w:customStyle="1" w:styleId="HeaderChar">
    <w:name w:val="Header Char"/>
    <w:basedOn w:val="DefaultParagraphFont"/>
    <w:link w:val="Header"/>
    <w:uiPriority w:val="99"/>
    <w:rsid w:val="009C7F62"/>
    <w:rPr>
      <w:rFonts w:asciiTheme="minorHAnsi" w:eastAsiaTheme="minorEastAsia" w:hAnsiTheme="minorHAnsi" w:cstheme="minorBidi"/>
      <w:lang w:val="en-US" w:eastAsia="zh-CN"/>
    </w:rPr>
  </w:style>
  <w:style w:type="paragraph" w:styleId="Footer">
    <w:name w:val="footer"/>
    <w:basedOn w:val="Normal"/>
    <w:link w:val="FooterChar"/>
    <w:rsid w:val="009C7F62"/>
    <w:pPr>
      <w:tabs>
        <w:tab w:val="center" w:pos="4513"/>
        <w:tab w:val="right" w:pos="9026"/>
      </w:tabs>
    </w:pPr>
  </w:style>
  <w:style w:type="character" w:customStyle="1" w:styleId="FooterChar">
    <w:name w:val="Footer Char"/>
    <w:basedOn w:val="DefaultParagraphFont"/>
    <w:link w:val="Footer"/>
    <w:rsid w:val="009C7F62"/>
    <w:rPr>
      <w:rFonts w:asciiTheme="minorHAnsi" w:eastAsiaTheme="minorEastAsia" w:hAnsiTheme="minorHAnsi" w:cstheme="minorBidi"/>
      <w:lang w:val="en-US" w:eastAsia="zh-CN"/>
    </w:rPr>
  </w:style>
  <w:style w:type="paragraph" w:styleId="BalloonText">
    <w:name w:val="Balloon Text"/>
    <w:basedOn w:val="Normal"/>
    <w:link w:val="BalloonTextChar"/>
    <w:rsid w:val="00F460E3"/>
    <w:rPr>
      <w:rFonts w:ascii="Tahoma" w:hAnsi="Tahoma" w:cs="Tahoma"/>
      <w:sz w:val="16"/>
      <w:szCs w:val="16"/>
    </w:rPr>
  </w:style>
  <w:style w:type="character" w:customStyle="1" w:styleId="BalloonTextChar">
    <w:name w:val="Balloon Text Char"/>
    <w:basedOn w:val="DefaultParagraphFont"/>
    <w:link w:val="BalloonText"/>
    <w:rsid w:val="00F460E3"/>
    <w:rPr>
      <w:rFonts w:ascii="Tahoma" w:eastAsiaTheme="minorEastAsia" w:hAnsi="Tahoma" w:cs="Tahoma"/>
      <w:sz w:val="16"/>
      <w:szCs w:val="16"/>
      <w:lang w:val="en-US" w:eastAsia="zh-CN"/>
    </w:rPr>
  </w:style>
  <w:style w:type="character" w:styleId="CommentReference">
    <w:name w:val="annotation reference"/>
    <w:basedOn w:val="DefaultParagraphFont"/>
    <w:rsid w:val="006226A0"/>
    <w:rPr>
      <w:sz w:val="16"/>
      <w:szCs w:val="16"/>
    </w:rPr>
  </w:style>
  <w:style w:type="paragraph" w:styleId="CommentText">
    <w:name w:val="annotation text"/>
    <w:basedOn w:val="Normal"/>
    <w:link w:val="CommentTextChar"/>
    <w:rsid w:val="006226A0"/>
  </w:style>
  <w:style w:type="character" w:customStyle="1" w:styleId="CommentTextChar">
    <w:name w:val="Comment Text Char"/>
    <w:basedOn w:val="DefaultParagraphFont"/>
    <w:link w:val="CommentText"/>
    <w:rsid w:val="006226A0"/>
    <w:rPr>
      <w:rFonts w:asciiTheme="minorHAnsi" w:eastAsiaTheme="minorEastAsia" w:hAnsiTheme="minorHAnsi" w:cstheme="minorBidi"/>
      <w:lang w:val="en-US" w:eastAsia="zh-CN"/>
    </w:rPr>
  </w:style>
  <w:style w:type="paragraph" w:styleId="CommentSubject">
    <w:name w:val="annotation subject"/>
    <w:basedOn w:val="CommentText"/>
    <w:next w:val="CommentText"/>
    <w:link w:val="CommentSubjectChar"/>
    <w:rsid w:val="006226A0"/>
    <w:rPr>
      <w:b/>
      <w:bCs/>
    </w:rPr>
  </w:style>
  <w:style w:type="character" w:customStyle="1" w:styleId="CommentSubjectChar">
    <w:name w:val="Comment Subject Char"/>
    <w:basedOn w:val="CommentTextChar"/>
    <w:link w:val="CommentSubject"/>
    <w:rsid w:val="006226A0"/>
    <w:rPr>
      <w:rFonts w:asciiTheme="minorHAnsi" w:eastAsiaTheme="minorEastAsia" w:hAnsiTheme="minorHAnsi" w:cstheme="minorBidi"/>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6831</Words>
  <Characters>38942</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Jashima Debbarma</dc:creator>
  <cp:lastModifiedBy>anand kumar</cp:lastModifiedBy>
  <cp:revision>47</cp:revision>
  <cp:lastPrinted>2026-03-16T12:34:00Z</cp:lastPrinted>
  <dcterms:created xsi:type="dcterms:W3CDTF">2026-02-18T07:47:00Z</dcterms:created>
  <dcterms:modified xsi:type="dcterms:W3CDTF">2026-03-20T09:43:00Z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9A9EAB0FD1C247618204FD301714DF27_11</vt:lpwstr>
  </property>
</Properties>
</file>