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28BA19D" w14:textId="77777777" w:rsidR="00065734" w:rsidRDefault="00065734" w:rsidP="00C41254">
      <w:pPr>
        <w:spacing w:after="0"/>
        <w:jc w:val="center"/>
        <w:rPr>
          <w:rFonts w:ascii="Times New Roman" w:hAnsi="Times New Roman" w:cs="Times New Roman"/>
          <w:b/>
          <w:sz w:val="24"/>
          <w:szCs w:val="24"/>
        </w:rPr>
      </w:pPr>
      <w:commentRangeStart w:id="0"/>
      <w:r w:rsidRPr="00065734">
        <w:rPr>
          <w:rFonts w:ascii="Times New Roman" w:hAnsi="Times New Roman" w:cs="Times New Roman"/>
          <w:b/>
          <w:sz w:val="24"/>
          <w:szCs w:val="24"/>
        </w:rPr>
        <w:t>Short Communication</w:t>
      </w:r>
      <w:commentRangeEnd w:id="0"/>
      <w:r w:rsidR="001B7155">
        <w:rPr>
          <w:rStyle w:val="CommentReference"/>
        </w:rPr>
        <w:commentReference w:id="0"/>
      </w:r>
    </w:p>
    <w:p w14:paraId="0595764F" w14:textId="77777777" w:rsidR="00A128EE" w:rsidRDefault="00A128EE" w:rsidP="00C41254">
      <w:pPr>
        <w:spacing w:after="0"/>
        <w:jc w:val="center"/>
        <w:rPr>
          <w:rFonts w:ascii="Times New Roman" w:hAnsi="Times New Roman" w:cs="Times New Roman"/>
          <w:b/>
          <w:sz w:val="24"/>
          <w:szCs w:val="24"/>
        </w:rPr>
      </w:pPr>
    </w:p>
    <w:p w14:paraId="1724BB85" w14:textId="0DDDD6F1" w:rsidR="00882B40" w:rsidRDefault="008C2D6D" w:rsidP="00C41254">
      <w:pPr>
        <w:spacing w:after="0"/>
        <w:jc w:val="center"/>
        <w:rPr>
          <w:rFonts w:ascii="Times New Roman" w:hAnsi="Times New Roman" w:cs="Times New Roman"/>
          <w:b/>
          <w:sz w:val="24"/>
          <w:szCs w:val="24"/>
        </w:rPr>
      </w:pPr>
      <w:r w:rsidRPr="006F6E02">
        <w:rPr>
          <w:rFonts w:ascii="Times New Roman" w:hAnsi="Times New Roman" w:cs="Times New Roman"/>
          <w:b/>
          <w:sz w:val="24"/>
          <w:szCs w:val="24"/>
        </w:rPr>
        <w:t>Domestic Demand</w:t>
      </w:r>
      <w:r w:rsidR="00C41254" w:rsidRPr="006F6E02">
        <w:rPr>
          <w:rFonts w:ascii="Times New Roman" w:hAnsi="Times New Roman" w:cs="Times New Roman"/>
          <w:b/>
          <w:sz w:val="24"/>
          <w:szCs w:val="24"/>
        </w:rPr>
        <w:t xml:space="preserve"> and Export Performance in Gabon</w:t>
      </w:r>
      <w:r w:rsidRPr="006F6E02">
        <w:rPr>
          <w:rFonts w:ascii="Times New Roman" w:hAnsi="Times New Roman" w:cs="Times New Roman"/>
          <w:b/>
          <w:sz w:val="24"/>
          <w:szCs w:val="24"/>
        </w:rPr>
        <w:t>:</w:t>
      </w:r>
      <w:r w:rsidR="009748C0" w:rsidRPr="006F6E02">
        <w:rPr>
          <w:rFonts w:ascii="Times New Roman" w:hAnsi="Times New Roman" w:cs="Times New Roman"/>
          <w:b/>
          <w:sz w:val="24"/>
          <w:szCs w:val="24"/>
        </w:rPr>
        <w:t xml:space="preserve"> </w:t>
      </w:r>
      <w:r w:rsidR="00C41254" w:rsidRPr="006F6E02">
        <w:rPr>
          <w:rFonts w:ascii="Times New Roman" w:hAnsi="Times New Roman" w:cs="Times New Roman"/>
          <w:b/>
          <w:sz w:val="24"/>
          <w:szCs w:val="24"/>
        </w:rPr>
        <w:t>An ARDL Modelling</w:t>
      </w:r>
    </w:p>
    <w:p w14:paraId="5CD3950C" w14:textId="77777777" w:rsidR="007231CA" w:rsidRDefault="007231CA" w:rsidP="00C41254">
      <w:pPr>
        <w:spacing w:after="0"/>
        <w:jc w:val="center"/>
        <w:rPr>
          <w:rFonts w:ascii="Times New Roman" w:hAnsi="Times New Roman" w:cs="Times New Roman"/>
          <w:b/>
          <w:sz w:val="24"/>
          <w:szCs w:val="24"/>
        </w:rPr>
      </w:pPr>
    </w:p>
    <w:p w14:paraId="490F8C18" w14:textId="77777777" w:rsidR="00AE53A9" w:rsidRPr="006F6E02" w:rsidRDefault="00AE53A9" w:rsidP="00C41254">
      <w:pPr>
        <w:spacing w:after="0"/>
        <w:jc w:val="center"/>
        <w:rPr>
          <w:rFonts w:ascii="Times New Roman" w:hAnsi="Times New Roman" w:cs="Times New Roman"/>
          <w:b/>
          <w:sz w:val="24"/>
          <w:szCs w:val="24"/>
        </w:rPr>
      </w:pPr>
    </w:p>
    <w:p w14:paraId="773A9B94" w14:textId="77777777" w:rsidR="00846654" w:rsidRPr="006F6E02" w:rsidRDefault="00846654" w:rsidP="00846654">
      <w:pPr>
        <w:spacing w:after="0"/>
        <w:jc w:val="both"/>
        <w:rPr>
          <w:rFonts w:ascii="Times New Roman" w:hAnsi="Times New Roman" w:cs="Times New Roman"/>
          <w:b/>
          <w:sz w:val="24"/>
          <w:szCs w:val="24"/>
        </w:rPr>
      </w:pPr>
    </w:p>
    <w:p w14:paraId="1E6F7ACC" w14:textId="77777777" w:rsidR="00846654" w:rsidRPr="006F6E02" w:rsidRDefault="00846654" w:rsidP="00846654">
      <w:pPr>
        <w:spacing w:after="0"/>
        <w:jc w:val="both"/>
        <w:rPr>
          <w:rFonts w:ascii="Times New Roman" w:hAnsi="Times New Roman" w:cs="Times New Roman"/>
          <w:b/>
          <w:sz w:val="24"/>
          <w:szCs w:val="24"/>
        </w:rPr>
      </w:pPr>
    </w:p>
    <w:p w14:paraId="35C6ABAB" w14:textId="77777777" w:rsidR="0066076E" w:rsidRPr="006F6E02" w:rsidRDefault="00846654" w:rsidP="00846654">
      <w:pPr>
        <w:spacing w:after="0"/>
        <w:jc w:val="both"/>
        <w:rPr>
          <w:rFonts w:ascii="Times New Roman" w:hAnsi="Times New Roman" w:cs="Times New Roman"/>
          <w:sz w:val="24"/>
          <w:szCs w:val="24"/>
        </w:rPr>
      </w:pPr>
      <w:commentRangeStart w:id="1"/>
      <w:r w:rsidRPr="006F6E02">
        <w:rPr>
          <w:rFonts w:ascii="Times New Roman" w:hAnsi="Times New Roman" w:cs="Times New Roman"/>
          <w:b/>
          <w:sz w:val="24"/>
          <w:szCs w:val="24"/>
        </w:rPr>
        <w:t>Abstract.</w:t>
      </w:r>
      <w:r w:rsidRPr="006F6E02">
        <w:rPr>
          <w:rFonts w:ascii="Times New Roman" w:hAnsi="Times New Roman" w:cs="Times New Roman"/>
          <w:sz w:val="24"/>
          <w:szCs w:val="24"/>
        </w:rPr>
        <w:t xml:space="preserve"> </w:t>
      </w:r>
      <w:commentRangeEnd w:id="1"/>
      <w:r w:rsidR="001B7155">
        <w:rPr>
          <w:rStyle w:val="CommentReference"/>
        </w:rPr>
        <w:commentReference w:id="1"/>
      </w:r>
      <w:commentRangeStart w:id="2"/>
      <w:r w:rsidR="008F31A5" w:rsidRPr="006F6E02">
        <w:rPr>
          <w:rFonts w:ascii="Times New Roman" w:hAnsi="Times New Roman" w:cs="Times New Roman"/>
          <w:sz w:val="24"/>
          <w:szCs w:val="24"/>
        </w:rPr>
        <w:t>Defined as an estimation that involves only stationary components and stationary combinations of non stationary components the Single Equation Approach have been presen</w:t>
      </w:r>
      <w:bookmarkStart w:id="3" w:name="_GoBack"/>
      <w:bookmarkEnd w:id="3"/>
      <w:r w:rsidR="008F31A5" w:rsidRPr="006F6E02">
        <w:rPr>
          <w:rFonts w:ascii="Times New Roman" w:hAnsi="Times New Roman" w:cs="Times New Roman"/>
          <w:sz w:val="24"/>
          <w:szCs w:val="24"/>
        </w:rPr>
        <w:t>ted into the literature as an alternative to</w:t>
      </w:r>
      <w:r w:rsidR="00A33A60" w:rsidRPr="006F6E02">
        <w:rPr>
          <w:rFonts w:ascii="Times New Roman" w:hAnsi="Times New Roman" w:cs="Times New Roman"/>
          <w:sz w:val="24"/>
          <w:szCs w:val="24"/>
        </w:rPr>
        <w:t xml:space="preserve"> instrumental variables methods in fitting the parameters underlying the New Export channel. </w:t>
      </w:r>
      <w:r w:rsidR="0070785C" w:rsidRPr="006F6E02">
        <w:rPr>
          <w:rFonts w:ascii="Times New Roman" w:hAnsi="Times New Roman" w:cs="Times New Roman"/>
          <w:sz w:val="24"/>
          <w:szCs w:val="24"/>
        </w:rPr>
        <w:t xml:space="preserve">Since that in </w:t>
      </w:r>
      <w:r w:rsidR="006F6CEC" w:rsidRPr="006F6E02">
        <w:rPr>
          <w:rFonts w:ascii="Times New Roman" w:hAnsi="Times New Roman" w:cs="Times New Roman"/>
          <w:sz w:val="24"/>
          <w:szCs w:val="24"/>
        </w:rPr>
        <w:t xml:space="preserve">the existing literature </w:t>
      </w:r>
      <w:r w:rsidR="00685C47" w:rsidRPr="006F6E02">
        <w:rPr>
          <w:rFonts w:ascii="Times New Roman" w:hAnsi="Times New Roman" w:cs="Times New Roman"/>
          <w:sz w:val="24"/>
          <w:szCs w:val="24"/>
        </w:rPr>
        <w:t xml:space="preserve">estimates </w:t>
      </w:r>
      <w:r w:rsidR="006F6CEC" w:rsidRPr="006F6E02">
        <w:rPr>
          <w:rFonts w:ascii="Times New Roman" w:hAnsi="Times New Roman" w:cs="Times New Roman"/>
          <w:sz w:val="24"/>
          <w:szCs w:val="24"/>
        </w:rPr>
        <w:t xml:space="preserve">relies mainly on </w:t>
      </w:r>
      <w:r w:rsidR="005814D8" w:rsidRPr="006F6E02">
        <w:rPr>
          <w:rFonts w:ascii="Times New Roman" w:hAnsi="Times New Roman" w:cs="Times New Roman"/>
          <w:sz w:val="24"/>
          <w:szCs w:val="24"/>
        </w:rPr>
        <w:t>conventional cointegration techniques</w:t>
      </w:r>
      <w:r w:rsidR="006F6CEC" w:rsidRPr="006F6E02">
        <w:rPr>
          <w:rFonts w:ascii="Times New Roman" w:hAnsi="Times New Roman" w:cs="Times New Roman"/>
          <w:sz w:val="24"/>
          <w:szCs w:val="24"/>
        </w:rPr>
        <w:t xml:space="preserve"> in assessing</w:t>
      </w:r>
      <w:r w:rsidR="00E31D59" w:rsidRPr="006F6E02">
        <w:rPr>
          <w:rFonts w:ascii="Times New Roman" w:hAnsi="Times New Roman" w:cs="Times New Roman"/>
          <w:sz w:val="24"/>
          <w:szCs w:val="24"/>
        </w:rPr>
        <w:t xml:space="preserve"> the Model underlying the New </w:t>
      </w:r>
      <w:r w:rsidR="006F6CEC" w:rsidRPr="006F6E02">
        <w:rPr>
          <w:rFonts w:ascii="Times New Roman" w:hAnsi="Times New Roman" w:cs="Times New Roman"/>
          <w:sz w:val="24"/>
          <w:szCs w:val="24"/>
        </w:rPr>
        <w:t xml:space="preserve">Export channel as  this have  been done in a time series framework </w:t>
      </w:r>
      <w:r w:rsidR="005814D8" w:rsidRPr="006F6E02">
        <w:rPr>
          <w:rFonts w:ascii="Times New Roman" w:hAnsi="Times New Roman" w:cs="Times New Roman"/>
          <w:sz w:val="24"/>
          <w:szCs w:val="24"/>
        </w:rPr>
        <w:t xml:space="preserve">in CEMAC with the Gabonese experience </w:t>
      </w:r>
      <w:r w:rsidR="006F6CEC" w:rsidRPr="006F6E02">
        <w:rPr>
          <w:rFonts w:ascii="Times New Roman" w:hAnsi="Times New Roman" w:cs="Times New Roman"/>
          <w:sz w:val="24"/>
          <w:szCs w:val="24"/>
        </w:rPr>
        <w:t xml:space="preserve">this paper aims to </w:t>
      </w:r>
      <w:r w:rsidR="005814D8" w:rsidRPr="006F6E02">
        <w:rPr>
          <w:rFonts w:ascii="Times New Roman" w:hAnsi="Times New Roman" w:cs="Times New Roman"/>
          <w:sz w:val="24"/>
          <w:szCs w:val="24"/>
        </w:rPr>
        <w:t>enlarge</w:t>
      </w:r>
      <w:r w:rsidR="006F6CEC" w:rsidRPr="006F6E02">
        <w:rPr>
          <w:rFonts w:ascii="Times New Roman" w:hAnsi="Times New Roman" w:cs="Times New Roman"/>
          <w:sz w:val="24"/>
          <w:szCs w:val="24"/>
        </w:rPr>
        <w:t xml:space="preserve"> </w:t>
      </w:r>
      <w:r w:rsidR="00E31D59" w:rsidRPr="006F6E02">
        <w:rPr>
          <w:rFonts w:ascii="Times New Roman" w:hAnsi="Times New Roman" w:cs="Times New Roman"/>
          <w:sz w:val="24"/>
          <w:szCs w:val="24"/>
        </w:rPr>
        <w:t xml:space="preserve">the </w:t>
      </w:r>
      <w:r w:rsidR="006179AB" w:rsidRPr="006F6E02">
        <w:rPr>
          <w:rFonts w:ascii="Times New Roman" w:hAnsi="Times New Roman" w:cs="Times New Roman"/>
          <w:sz w:val="24"/>
          <w:szCs w:val="24"/>
        </w:rPr>
        <w:t>eventuality of results coming from the assessing of the New Export channel in Gabon with the use of ARDL Modelling.</w:t>
      </w:r>
      <w:r w:rsidR="00930E6F" w:rsidRPr="006F6E02">
        <w:rPr>
          <w:rFonts w:ascii="Times New Roman" w:hAnsi="Times New Roman" w:cs="Times New Roman"/>
          <w:sz w:val="24"/>
          <w:szCs w:val="24"/>
        </w:rPr>
        <w:t xml:space="preserve"> A</w:t>
      </w:r>
      <w:r w:rsidR="00F412A3" w:rsidRPr="006F6E02">
        <w:rPr>
          <w:rFonts w:ascii="Times New Roman" w:hAnsi="Times New Roman" w:cs="Times New Roman"/>
          <w:sz w:val="24"/>
          <w:szCs w:val="24"/>
        </w:rPr>
        <w:t xml:space="preserve">ccording to the obtained results </w:t>
      </w:r>
      <w:r w:rsidR="003E690D" w:rsidRPr="006F6E02">
        <w:rPr>
          <w:rFonts w:ascii="Times New Roman" w:hAnsi="Times New Roman" w:cs="Times New Roman"/>
          <w:sz w:val="24"/>
          <w:szCs w:val="24"/>
        </w:rPr>
        <w:t xml:space="preserve">obtained with the recover of the parameters on 42 annual observations between 1980-2021 </w:t>
      </w:r>
      <w:r w:rsidR="00F412A3" w:rsidRPr="006F6E02">
        <w:rPr>
          <w:rFonts w:ascii="Times New Roman" w:hAnsi="Times New Roman" w:cs="Times New Roman"/>
          <w:sz w:val="24"/>
          <w:szCs w:val="24"/>
        </w:rPr>
        <w:t xml:space="preserve">the </w:t>
      </w:r>
      <w:r w:rsidR="004C10E7" w:rsidRPr="006F6E02">
        <w:rPr>
          <w:rFonts w:ascii="Times New Roman" w:hAnsi="Times New Roman" w:cs="Times New Roman"/>
          <w:sz w:val="24"/>
          <w:szCs w:val="24"/>
        </w:rPr>
        <w:t>ARDL Modelling</w:t>
      </w:r>
      <w:r w:rsidR="00F412A3" w:rsidRPr="006F6E02">
        <w:rPr>
          <w:rFonts w:ascii="Times New Roman" w:hAnsi="Times New Roman" w:cs="Times New Roman"/>
          <w:sz w:val="24"/>
          <w:szCs w:val="24"/>
        </w:rPr>
        <w:t xml:space="preserve"> fi</w:t>
      </w:r>
      <w:r w:rsidR="004C10E7" w:rsidRPr="006F6E02">
        <w:rPr>
          <w:rFonts w:ascii="Times New Roman" w:hAnsi="Times New Roman" w:cs="Times New Roman"/>
          <w:sz w:val="24"/>
          <w:szCs w:val="24"/>
        </w:rPr>
        <w:t>t</w:t>
      </w:r>
      <w:r w:rsidR="00F412A3" w:rsidRPr="006F6E02">
        <w:rPr>
          <w:rFonts w:ascii="Times New Roman" w:hAnsi="Times New Roman" w:cs="Times New Roman"/>
          <w:sz w:val="24"/>
          <w:szCs w:val="24"/>
        </w:rPr>
        <w:t xml:space="preserve"> well the Model underlying the New Export channel </w:t>
      </w:r>
      <w:r w:rsidR="006A7CEB" w:rsidRPr="006F6E02">
        <w:rPr>
          <w:rFonts w:ascii="Times New Roman" w:hAnsi="Times New Roman" w:cs="Times New Roman"/>
          <w:sz w:val="24"/>
          <w:szCs w:val="24"/>
        </w:rPr>
        <w:t>in CEMAC with the Gabonese experience</w:t>
      </w:r>
      <w:r w:rsidR="00F412A3" w:rsidRPr="006F6E02">
        <w:rPr>
          <w:rFonts w:ascii="Times New Roman" w:hAnsi="Times New Roman" w:cs="Times New Roman"/>
          <w:sz w:val="24"/>
          <w:szCs w:val="24"/>
        </w:rPr>
        <w:t xml:space="preserve"> </w:t>
      </w:r>
      <w:r w:rsidR="00012508" w:rsidRPr="006F6E02">
        <w:rPr>
          <w:rFonts w:ascii="Times New Roman" w:hAnsi="Times New Roman" w:cs="Times New Roman"/>
          <w:sz w:val="24"/>
          <w:szCs w:val="24"/>
        </w:rPr>
        <w:t>in fact there is a substitution effect between do</w:t>
      </w:r>
      <w:r w:rsidR="006A7CEB" w:rsidRPr="006F6E02">
        <w:rPr>
          <w:rFonts w:ascii="Times New Roman" w:hAnsi="Times New Roman" w:cs="Times New Roman"/>
          <w:sz w:val="24"/>
          <w:szCs w:val="24"/>
        </w:rPr>
        <w:t>mestic demand and exports with a</w:t>
      </w:r>
      <w:r w:rsidR="00012508" w:rsidRPr="006F6E02">
        <w:rPr>
          <w:rFonts w:ascii="Times New Roman" w:hAnsi="Times New Roman" w:cs="Times New Roman"/>
          <w:sz w:val="24"/>
          <w:szCs w:val="24"/>
        </w:rPr>
        <w:t xml:space="preserve"> negative elasticity of around </w:t>
      </w:r>
      <w:r w:rsidR="006A7CEB" w:rsidRPr="006F6E02">
        <w:rPr>
          <w:rFonts w:ascii="Times New Roman" w:hAnsi="Times New Roman" w:cs="Times New Roman"/>
          <w:sz w:val="24"/>
          <w:szCs w:val="24"/>
        </w:rPr>
        <w:t>23</w:t>
      </w:r>
      <w:r w:rsidR="00012508" w:rsidRPr="006F6E02">
        <w:rPr>
          <w:rFonts w:ascii="Times New Roman" w:hAnsi="Times New Roman" w:cs="Times New Roman"/>
          <w:sz w:val="24"/>
          <w:szCs w:val="24"/>
        </w:rPr>
        <w:t>%.</w:t>
      </w:r>
      <w:r w:rsidR="00B31F9E" w:rsidRPr="006F6E02">
        <w:rPr>
          <w:rFonts w:ascii="Times New Roman" w:hAnsi="Times New Roman" w:cs="Times New Roman"/>
          <w:sz w:val="24"/>
          <w:szCs w:val="24"/>
        </w:rPr>
        <w:t xml:space="preserve"> Concerning the Reverse causation we reach to the conventional result that export performance impacts negatively domestic demand with a negative elasticity of around</w:t>
      </w:r>
      <w:r w:rsidR="00FE1A95" w:rsidRPr="006F6E02">
        <w:rPr>
          <w:rFonts w:ascii="Times New Roman" w:hAnsi="Times New Roman" w:cs="Times New Roman"/>
          <w:sz w:val="24"/>
          <w:szCs w:val="24"/>
        </w:rPr>
        <w:t xml:space="preserve"> </w:t>
      </w:r>
      <w:r w:rsidR="00B31F9E" w:rsidRPr="006F6E02">
        <w:rPr>
          <w:rFonts w:ascii="Times New Roman" w:hAnsi="Times New Roman" w:cs="Times New Roman"/>
          <w:sz w:val="24"/>
          <w:szCs w:val="24"/>
        </w:rPr>
        <w:t>56%</w:t>
      </w:r>
      <w:r w:rsidR="00B23647" w:rsidRPr="006F6E02">
        <w:rPr>
          <w:rFonts w:ascii="Times New Roman" w:hAnsi="Times New Roman" w:cs="Times New Roman"/>
          <w:sz w:val="24"/>
          <w:szCs w:val="24"/>
        </w:rPr>
        <w:t xml:space="preserve"> implying that the country industrializes when it exports grew.</w:t>
      </w:r>
      <w:commentRangeEnd w:id="2"/>
      <w:r w:rsidR="00660005">
        <w:rPr>
          <w:rStyle w:val="CommentReference"/>
        </w:rPr>
        <w:commentReference w:id="2"/>
      </w:r>
    </w:p>
    <w:p w14:paraId="21B48482" w14:textId="77777777" w:rsidR="009E2FF1" w:rsidRPr="006F6E02" w:rsidRDefault="009E2FF1" w:rsidP="00846654">
      <w:pPr>
        <w:spacing w:after="0"/>
        <w:jc w:val="both"/>
        <w:rPr>
          <w:rFonts w:ascii="Times New Roman" w:hAnsi="Times New Roman" w:cs="Times New Roman"/>
          <w:sz w:val="24"/>
          <w:szCs w:val="24"/>
        </w:rPr>
      </w:pPr>
    </w:p>
    <w:p w14:paraId="254C2A59" w14:textId="77777777" w:rsidR="009E2FF1" w:rsidRPr="006F6E02" w:rsidRDefault="009E2FF1" w:rsidP="00846654">
      <w:pPr>
        <w:spacing w:after="0"/>
        <w:jc w:val="both"/>
        <w:rPr>
          <w:rFonts w:ascii="Times New Roman" w:hAnsi="Times New Roman" w:cs="Times New Roman"/>
          <w:sz w:val="24"/>
          <w:szCs w:val="24"/>
        </w:rPr>
      </w:pPr>
      <w:r w:rsidRPr="006F6E02">
        <w:rPr>
          <w:rFonts w:ascii="Times New Roman" w:hAnsi="Times New Roman" w:cs="Times New Roman"/>
          <w:b/>
          <w:sz w:val="24"/>
          <w:szCs w:val="24"/>
        </w:rPr>
        <w:t>Keywords :</w:t>
      </w:r>
      <w:r w:rsidRPr="006F6E02">
        <w:rPr>
          <w:rFonts w:ascii="Times New Roman" w:hAnsi="Times New Roman" w:cs="Times New Roman"/>
          <w:sz w:val="24"/>
          <w:szCs w:val="24"/>
        </w:rPr>
        <w:t xml:space="preserve"> New Export channel, Cointegration, Single Equation Approach, ARDL Modelling, Substituability </w:t>
      </w:r>
    </w:p>
    <w:p w14:paraId="760157DE" w14:textId="77777777" w:rsidR="0066076E" w:rsidRPr="006F6E02" w:rsidRDefault="0066076E" w:rsidP="00846654">
      <w:pPr>
        <w:spacing w:after="0"/>
        <w:jc w:val="both"/>
        <w:rPr>
          <w:rFonts w:ascii="Times New Roman" w:hAnsi="Times New Roman" w:cs="Times New Roman"/>
          <w:sz w:val="24"/>
          <w:szCs w:val="24"/>
        </w:rPr>
      </w:pPr>
    </w:p>
    <w:p w14:paraId="2C94E10D" w14:textId="77777777" w:rsidR="0066076E" w:rsidRPr="006F6E02" w:rsidRDefault="0066076E" w:rsidP="00846654">
      <w:pPr>
        <w:spacing w:after="0"/>
        <w:jc w:val="both"/>
        <w:rPr>
          <w:rFonts w:ascii="Times New Roman" w:hAnsi="Times New Roman" w:cs="Times New Roman"/>
          <w:sz w:val="24"/>
          <w:szCs w:val="24"/>
        </w:rPr>
      </w:pPr>
    </w:p>
    <w:p w14:paraId="668A7DDF" w14:textId="77777777" w:rsidR="00086B17" w:rsidRPr="006F6E02" w:rsidRDefault="00086B17" w:rsidP="00846654">
      <w:pPr>
        <w:spacing w:after="0"/>
        <w:jc w:val="both"/>
        <w:rPr>
          <w:rFonts w:ascii="Times New Roman" w:hAnsi="Times New Roman" w:cs="Times New Roman"/>
          <w:sz w:val="24"/>
          <w:szCs w:val="24"/>
        </w:rPr>
        <w:sectPr w:rsidR="00086B17" w:rsidRPr="006F6E02">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417" w:left="1417" w:header="708" w:footer="708" w:gutter="0"/>
          <w:cols w:space="708"/>
          <w:docGrid w:linePitch="360"/>
        </w:sectPr>
      </w:pPr>
    </w:p>
    <w:p w14:paraId="6A0BBF28" w14:textId="77777777" w:rsidR="0066076E" w:rsidRPr="006F6E02" w:rsidRDefault="0066076E" w:rsidP="00846654">
      <w:pPr>
        <w:spacing w:after="0"/>
        <w:jc w:val="both"/>
        <w:rPr>
          <w:rFonts w:ascii="Times New Roman" w:hAnsi="Times New Roman" w:cs="Times New Roman"/>
          <w:sz w:val="24"/>
          <w:szCs w:val="24"/>
        </w:rPr>
      </w:pPr>
    </w:p>
    <w:p w14:paraId="5FB157FE" w14:textId="77777777" w:rsidR="00846654" w:rsidRPr="006F6E02" w:rsidRDefault="0066076E" w:rsidP="00086B17">
      <w:pPr>
        <w:pStyle w:val="ListParagraph"/>
        <w:numPr>
          <w:ilvl w:val="0"/>
          <w:numId w:val="1"/>
        </w:numPr>
        <w:spacing w:after="0"/>
        <w:ind w:left="357" w:hanging="357"/>
        <w:jc w:val="both"/>
        <w:rPr>
          <w:rFonts w:ascii="Times New Roman" w:hAnsi="Times New Roman" w:cs="Times New Roman"/>
          <w:sz w:val="24"/>
          <w:szCs w:val="24"/>
        </w:rPr>
      </w:pPr>
      <w:r w:rsidRPr="006F6E02">
        <w:rPr>
          <w:rFonts w:ascii="Times New Roman" w:hAnsi="Times New Roman" w:cs="Times New Roman"/>
          <w:b/>
          <w:sz w:val="24"/>
          <w:szCs w:val="24"/>
        </w:rPr>
        <w:t>Introduction</w:t>
      </w:r>
    </w:p>
    <w:p w14:paraId="31898BC8" w14:textId="77777777" w:rsidR="00005BDC" w:rsidRPr="006F6E02" w:rsidRDefault="00005BDC" w:rsidP="00005BDC">
      <w:pPr>
        <w:spacing w:after="0"/>
        <w:jc w:val="both"/>
        <w:rPr>
          <w:rFonts w:ascii="Times New Roman" w:hAnsi="Times New Roman" w:cs="Times New Roman"/>
          <w:sz w:val="24"/>
          <w:szCs w:val="24"/>
        </w:rPr>
      </w:pPr>
    </w:p>
    <w:p w14:paraId="04C44FB3" w14:textId="77777777" w:rsidR="00005BDC" w:rsidRPr="006F6E02" w:rsidRDefault="00005BDC" w:rsidP="00005BDC">
      <w:pPr>
        <w:spacing w:after="0"/>
        <w:jc w:val="both"/>
        <w:rPr>
          <w:rFonts w:ascii="Times New Roman" w:hAnsi="Times New Roman" w:cs="Times New Roman"/>
          <w:b/>
          <w:sz w:val="24"/>
          <w:szCs w:val="24"/>
        </w:rPr>
      </w:pPr>
      <w:r w:rsidRPr="006F6E02">
        <w:rPr>
          <w:rFonts w:ascii="Times New Roman" w:hAnsi="Times New Roman" w:cs="Times New Roman"/>
          <w:b/>
          <w:sz w:val="24"/>
          <w:szCs w:val="24"/>
        </w:rPr>
        <w:t>Background information</w:t>
      </w:r>
    </w:p>
    <w:p w14:paraId="7A3249E9" w14:textId="77777777" w:rsidR="00005BDC" w:rsidRPr="006F6E02" w:rsidRDefault="005E13F1" w:rsidP="004F529C">
      <w:pPr>
        <w:spacing w:after="0" w:line="240" w:lineRule="auto"/>
        <w:ind w:firstLine="709"/>
        <w:jc w:val="both"/>
        <w:rPr>
          <w:rFonts w:ascii="Times New Roman" w:hAnsi="Times New Roman" w:cs="Times New Roman"/>
          <w:sz w:val="24"/>
          <w:szCs w:val="24"/>
        </w:rPr>
      </w:pPr>
      <w:commentRangeStart w:id="4"/>
      <w:r w:rsidRPr="006F6E02">
        <w:rPr>
          <w:rFonts w:ascii="Times New Roman" w:hAnsi="Times New Roman" w:cs="Times New Roman"/>
          <w:sz w:val="24"/>
          <w:szCs w:val="24"/>
          <w:lang w:val="en-GB"/>
        </w:rPr>
        <w:t xml:space="preserve">Recently into the literature it have been established the </w:t>
      </w:r>
      <w:r w:rsidR="0063298D" w:rsidRPr="006F6E02">
        <w:rPr>
          <w:rFonts w:ascii="Times New Roman" w:hAnsi="Times New Roman" w:cs="Times New Roman"/>
          <w:sz w:val="24"/>
          <w:szCs w:val="24"/>
          <w:lang w:val="en-GB"/>
        </w:rPr>
        <w:t xml:space="preserve">the </w:t>
      </w:r>
      <w:commentRangeEnd w:id="4"/>
      <w:r w:rsidR="00660005">
        <w:rPr>
          <w:rStyle w:val="CommentReference"/>
        </w:rPr>
        <w:commentReference w:id="4"/>
      </w:r>
      <w:r w:rsidR="0063298D" w:rsidRPr="006F6E02">
        <w:rPr>
          <w:rFonts w:ascii="Times New Roman" w:hAnsi="Times New Roman" w:cs="Times New Roman"/>
          <w:sz w:val="24"/>
          <w:szCs w:val="24"/>
          <w:lang w:val="en-GB"/>
        </w:rPr>
        <w:t>Single Equation Approach</w:t>
      </w:r>
      <w:r w:rsidRPr="006F6E02">
        <w:rPr>
          <w:rFonts w:ascii="Times New Roman" w:hAnsi="Times New Roman" w:cs="Times New Roman"/>
          <w:sz w:val="24"/>
          <w:szCs w:val="24"/>
          <w:lang w:val="en-GB"/>
        </w:rPr>
        <w:t xml:space="preserve"> </w:t>
      </w:r>
      <w:r w:rsidR="0063298D" w:rsidRPr="006F6E02">
        <w:rPr>
          <w:rFonts w:ascii="Times New Roman" w:hAnsi="Times New Roman" w:cs="Times New Roman"/>
          <w:sz w:val="24"/>
          <w:szCs w:val="24"/>
          <w:lang w:val="en-GB"/>
        </w:rPr>
        <w:t xml:space="preserve">is convenient </w:t>
      </w:r>
      <w:r w:rsidR="00D01670" w:rsidRPr="006F6E02">
        <w:rPr>
          <w:rFonts w:ascii="Times New Roman" w:hAnsi="Times New Roman" w:cs="Times New Roman"/>
          <w:sz w:val="24"/>
          <w:szCs w:val="24"/>
          <w:lang w:val="en-GB"/>
        </w:rPr>
        <w:t>to estimate system-based model i.e Model that requires to account at the same time for the short run and the long run dynamics is.</w:t>
      </w:r>
      <w:r w:rsidRPr="006F6E02">
        <w:rPr>
          <w:rFonts w:ascii="Times New Roman" w:hAnsi="Times New Roman" w:cs="Times New Roman"/>
          <w:sz w:val="24"/>
          <w:szCs w:val="24"/>
          <w:lang w:val="en-GB"/>
        </w:rPr>
        <w:t xml:space="preserve"> </w:t>
      </w:r>
      <w:r w:rsidR="007B320A" w:rsidRPr="006F6E02">
        <w:rPr>
          <w:rFonts w:ascii="Times New Roman" w:hAnsi="Times New Roman" w:cs="Times New Roman"/>
          <w:sz w:val="24"/>
          <w:szCs w:val="24"/>
        </w:rPr>
        <w:t xml:space="preserve">Since </w:t>
      </w:r>
      <w:r w:rsidR="007B320A" w:rsidRPr="006F6E02">
        <w:rPr>
          <w:rFonts w:ascii="Times New Roman" w:hAnsi="Times New Roman" w:cs="Times New Roman"/>
          <w:sz w:val="24"/>
          <w:szCs w:val="24"/>
          <w:lang w:val="en-GB"/>
        </w:rPr>
        <w:t xml:space="preserve">LDC faces numerous challenges as the issue of small sample </w:t>
      </w:r>
      <w:r w:rsidR="007B320A" w:rsidRPr="006F6E02">
        <w:rPr>
          <w:rFonts w:ascii="Times New Roman" w:hAnsi="Times New Roman" w:cs="Times New Roman"/>
          <w:sz w:val="24"/>
          <w:szCs w:val="24"/>
        </w:rPr>
        <w:t xml:space="preserve">according to </w:t>
      </w:r>
      <w:r w:rsidR="007B320A" w:rsidRPr="006F6E02">
        <w:rPr>
          <w:rFonts w:ascii="Times New Roman" w:hAnsi="Times New Roman" w:cs="Times New Roman"/>
          <w:sz w:val="24"/>
          <w:szCs w:val="24"/>
          <w:lang w:val="en-GB"/>
        </w:rPr>
        <w:t xml:space="preserve">Baffes, Elbadawi and O’Connel (1999) one alternative to overcome this issue of small sample bias in </w:t>
      </w:r>
      <w:r w:rsidR="007B320A" w:rsidRPr="006F6E02">
        <w:rPr>
          <w:rFonts w:ascii="Times New Roman" w:hAnsi="Times New Roman" w:cs="Times New Roman"/>
          <w:sz w:val="24"/>
          <w:szCs w:val="24"/>
        </w:rPr>
        <w:t xml:space="preserve">system-based estimation is the Single </w:t>
      </w:r>
      <w:r w:rsidR="007B320A" w:rsidRPr="006F6E02">
        <w:rPr>
          <w:rFonts w:ascii="Times New Roman" w:hAnsi="Times New Roman" w:cs="Times New Roman"/>
          <w:sz w:val="24"/>
          <w:szCs w:val="24"/>
        </w:rPr>
        <w:lastRenderedPageBreak/>
        <w:t>Equation Approach.</w:t>
      </w:r>
      <w:r w:rsidR="00005BDC" w:rsidRPr="006F6E02">
        <w:rPr>
          <w:rFonts w:ascii="Times New Roman" w:hAnsi="Times New Roman" w:cs="Times New Roman"/>
          <w:sz w:val="24"/>
          <w:szCs w:val="24"/>
        </w:rPr>
        <w:t xml:space="preserve"> Then taking this into a</w:t>
      </w:r>
      <w:r w:rsidR="00395971" w:rsidRPr="006F6E02">
        <w:rPr>
          <w:rFonts w:ascii="Times New Roman" w:hAnsi="Times New Roman" w:cs="Times New Roman"/>
          <w:sz w:val="24"/>
          <w:szCs w:val="24"/>
        </w:rPr>
        <w:t>ccount Kuikeu (2026) establishes</w:t>
      </w:r>
      <w:r w:rsidR="00005BDC" w:rsidRPr="006F6E02">
        <w:rPr>
          <w:rFonts w:ascii="Times New Roman" w:hAnsi="Times New Roman" w:cs="Times New Roman"/>
          <w:sz w:val="24"/>
          <w:szCs w:val="24"/>
        </w:rPr>
        <w:t xml:space="preserve"> that the Single Equation Approach fit well the Model underlying the New Export channel in a time series framework with the Gabonese experience one of the 6 CEMAC</w:t>
      </w:r>
      <w:r w:rsidR="00005BDC" w:rsidRPr="006F6E02">
        <w:rPr>
          <w:rStyle w:val="FootnoteReference"/>
          <w:rFonts w:ascii="Times New Roman" w:hAnsi="Times New Roman" w:cs="Times New Roman"/>
          <w:sz w:val="24"/>
          <w:szCs w:val="24"/>
        </w:rPr>
        <w:footnoteReference w:id="1"/>
      </w:r>
      <w:r w:rsidR="00005BDC" w:rsidRPr="006F6E02">
        <w:rPr>
          <w:rFonts w:ascii="Times New Roman" w:hAnsi="Times New Roman" w:cs="Times New Roman"/>
          <w:sz w:val="24"/>
          <w:szCs w:val="24"/>
        </w:rPr>
        <w:t xml:space="preserve"> member’s countries.</w:t>
      </w:r>
    </w:p>
    <w:p w14:paraId="764A5F36" w14:textId="4BEC7D2B" w:rsidR="00005BDC" w:rsidRPr="006F6E02" w:rsidRDefault="00660005" w:rsidP="00005BDC">
      <w:pPr>
        <w:spacing w:after="0" w:line="240" w:lineRule="auto"/>
        <w:jc w:val="both"/>
        <w:rPr>
          <w:rFonts w:ascii="Times New Roman" w:hAnsi="Times New Roman" w:cs="Times New Roman"/>
          <w:sz w:val="24"/>
          <w:szCs w:val="24"/>
        </w:rPr>
      </w:pPr>
      <w:commentRangeStart w:id="5"/>
      <w:r>
        <w:rPr>
          <w:rFonts w:ascii="Times New Roman" w:hAnsi="Times New Roman" w:cs="Times New Roman"/>
          <w:sz w:val="24"/>
          <w:szCs w:val="24"/>
        </w:rPr>
        <w:t>sssssssssss</w:t>
      </w:r>
      <w:commentRangeEnd w:id="5"/>
      <w:r>
        <w:rPr>
          <w:rStyle w:val="CommentReference"/>
        </w:rPr>
        <w:commentReference w:id="5"/>
      </w:r>
    </w:p>
    <w:p w14:paraId="1E33864B" w14:textId="77777777" w:rsidR="00005BDC" w:rsidRPr="006F6E02" w:rsidRDefault="00005BDC" w:rsidP="00005BDC">
      <w:pPr>
        <w:spacing w:after="0" w:line="240" w:lineRule="auto"/>
        <w:jc w:val="both"/>
        <w:rPr>
          <w:rFonts w:ascii="Times New Roman" w:hAnsi="Times New Roman" w:cs="Times New Roman"/>
          <w:b/>
          <w:sz w:val="24"/>
          <w:szCs w:val="24"/>
        </w:rPr>
      </w:pPr>
      <w:r w:rsidRPr="006F6E02">
        <w:rPr>
          <w:rFonts w:ascii="Times New Roman" w:hAnsi="Times New Roman" w:cs="Times New Roman"/>
          <w:b/>
          <w:sz w:val="24"/>
          <w:szCs w:val="24"/>
        </w:rPr>
        <w:t>General Objectives</w:t>
      </w:r>
    </w:p>
    <w:p w14:paraId="39B39F79" w14:textId="77777777" w:rsidR="00005BDC" w:rsidRPr="006F6E02" w:rsidRDefault="00005BDC" w:rsidP="00B568C5">
      <w:pPr>
        <w:spacing w:after="0" w:line="240" w:lineRule="auto"/>
        <w:ind w:firstLine="567"/>
        <w:jc w:val="both"/>
        <w:rPr>
          <w:rFonts w:ascii="Times New Roman" w:hAnsi="Times New Roman" w:cs="Times New Roman"/>
          <w:sz w:val="24"/>
          <w:szCs w:val="24"/>
        </w:rPr>
      </w:pPr>
      <w:r w:rsidRPr="006F6E02">
        <w:rPr>
          <w:rFonts w:ascii="Times New Roman" w:hAnsi="Times New Roman" w:cs="Times New Roman"/>
          <w:sz w:val="24"/>
          <w:szCs w:val="24"/>
        </w:rPr>
        <w:t xml:space="preserve">This paper aims to present the </w:t>
      </w:r>
      <w:r w:rsidR="00B568C5" w:rsidRPr="006F6E02">
        <w:rPr>
          <w:rFonts w:ascii="Times New Roman" w:hAnsi="Times New Roman" w:cs="Times New Roman"/>
          <w:sz w:val="24"/>
          <w:szCs w:val="24"/>
        </w:rPr>
        <w:t>ARDL modeling</w:t>
      </w:r>
      <w:r w:rsidRPr="006F6E02">
        <w:rPr>
          <w:rFonts w:ascii="Times New Roman" w:hAnsi="Times New Roman" w:cs="Times New Roman"/>
          <w:sz w:val="24"/>
          <w:szCs w:val="24"/>
        </w:rPr>
        <w:t xml:space="preserve"> one of Single Equation Approach as an serious candidate in assessing the Model underlying the New Export channel. In fact, it’s well known that the Model underlying the New Export channel is </w:t>
      </w:r>
      <w:r w:rsidR="00B568C5" w:rsidRPr="006F6E02">
        <w:rPr>
          <w:rFonts w:ascii="Times New Roman" w:hAnsi="Times New Roman" w:cs="Times New Roman"/>
          <w:sz w:val="24"/>
          <w:szCs w:val="24"/>
        </w:rPr>
        <w:t xml:space="preserve">an </w:t>
      </w:r>
      <w:r w:rsidR="00B568C5" w:rsidRPr="006F6E02">
        <w:rPr>
          <w:rFonts w:ascii="Times New Roman" w:hAnsi="Times New Roman" w:cs="Times New Roman"/>
          <w:sz w:val="24"/>
          <w:szCs w:val="24"/>
          <w:lang w:val="en-GB"/>
        </w:rPr>
        <w:lastRenderedPageBreak/>
        <w:t>system-based model</w:t>
      </w:r>
      <w:r w:rsidRPr="006F6E02">
        <w:rPr>
          <w:rFonts w:ascii="Times New Roman" w:hAnsi="Times New Roman" w:cs="Times New Roman"/>
          <w:sz w:val="24"/>
          <w:szCs w:val="24"/>
        </w:rPr>
        <w:t xml:space="preserve"> so that the recover</w:t>
      </w:r>
      <w:r w:rsidR="0009104E" w:rsidRPr="006F6E02">
        <w:rPr>
          <w:rFonts w:ascii="Times New Roman" w:hAnsi="Times New Roman" w:cs="Times New Roman"/>
          <w:sz w:val="24"/>
          <w:szCs w:val="24"/>
        </w:rPr>
        <w:t>ing</w:t>
      </w:r>
      <w:r w:rsidRPr="006F6E02">
        <w:rPr>
          <w:rFonts w:ascii="Times New Roman" w:hAnsi="Times New Roman" w:cs="Times New Roman"/>
          <w:sz w:val="24"/>
          <w:szCs w:val="24"/>
        </w:rPr>
        <w:t xml:space="preserve"> of</w:t>
      </w:r>
      <w:r w:rsidR="0009104E" w:rsidRPr="006F6E02">
        <w:rPr>
          <w:rFonts w:ascii="Times New Roman" w:hAnsi="Times New Roman" w:cs="Times New Roman"/>
          <w:sz w:val="24"/>
          <w:szCs w:val="24"/>
        </w:rPr>
        <w:t xml:space="preserve"> his parameters estimates </w:t>
      </w:r>
      <w:r w:rsidR="00B568C5" w:rsidRPr="006F6E02">
        <w:rPr>
          <w:rFonts w:ascii="Times New Roman" w:hAnsi="Times New Roman" w:cs="Times New Roman"/>
          <w:sz w:val="24"/>
          <w:szCs w:val="24"/>
          <w:lang w:val="en-GB"/>
        </w:rPr>
        <w:t>requires to account at the same time for the short run and the long run dynamics</w:t>
      </w:r>
      <w:r w:rsidRPr="006F6E02">
        <w:rPr>
          <w:rFonts w:ascii="Times New Roman" w:hAnsi="Times New Roman" w:cs="Times New Roman"/>
          <w:sz w:val="24"/>
          <w:szCs w:val="24"/>
        </w:rPr>
        <w:t xml:space="preserve">. Then the most common approach to done this is the </w:t>
      </w:r>
      <w:r w:rsidR="006E43A6" w:rsidRPr="006F6E02">
        <w:rPr>
          <w:rFonts w:ascii="Times New Roman" w:hAnsi="Times New Roman" w:cs="Times New Roman"/>
          <w:sz w:val="24"/>
          <w:szCs w:val="24"/>
        </w:rPr>
        <w:t xml:space="preserve">conditional ECM </w:t>
      </w:r>
      <w:r w:rsidR="00414F66" w:rsidRPr="006F6E02">
        <w:rPr>
          <w:rFonts w:ascii="Times New Roman" w:hAnsi="Times New Roman" w:cs="Times New Roman"/>
          <w:sz w:val="24"/>
          <w:szCs w:val="24"/>
        </w:rPr>
        <w:t>(</w:t>
      </w:r>
      <w:r w:rsidR="00FB6D7B" w:rsidRPr="006F6E02">
        <w:rPr>
          <w:rFonts w:ascii="Times New Roman" w:hAnsi="Times New Roman" w:cs="Times New Roman"/>
          <w:sz w:val="24"/>
          <w:szCs w:val="24"/>
        </w:rPr>
        <w:t xml:space="preserve">Esteves and Rua, 2013 ; </w:t>
      </w:r>
      <w:r w:rsidR="00414F66" w:rsidRPr="006F6E02">
        <w:rPr>
          <w:rFonts w:ascii="Times New Roman" w:hAnsi="Times New Roman" w:cs="Times New Roman"/>
          <w:sz w:val="24"/>
          <w:szCs w:val="24"/>
          <w:lang w:val="fr-CM"/>
        </w:rPr>
        <w:t>Bobeica et al. 2015 ; Esteves and Prades, 2016</w:t>
      </w:r>
      <w:r w:rsidR="00A72F0D" w:rsidRPr="006F6E02">
        <w:rPr>
          <w:rFonts w:ascii="Times New Roman" w:hAnsi="Times New Roman" w:cs="Times New Roman"/>
          <w:sz w:val="24"/>
          <w:szCs w:val="24"/>
          <w:lang w:val="fr-CM"/>
        </w:rPr>
        <w:t>)</w:t>
      </w:r>
      <w:r w:rsidRPr="006F6E02">
        <w:rPr>
          <w:rFonts w:ascii="Times New Roman" w:hAnsi="Times New Roman" w:cs="Times New Roman"/>
          <w:sz w:val="24"/>
          <w:szCs w:val="24"/>
        </w:rPr>
        <w:t xml:space="preserve">. </w:t>
      </w:r>
      <w:r w:rsidR="00CF0050" w:rsidRPr="006F6E02">
        <w:rPr>
          <w:rFonts w:ascii="Times New Roman" w:hAnsi="Times New Roman" w:cs="Times New Roman"/>
          <w:sz w:val="24"/>
          <w:szCs w:val="24"/>
        </w:rPr>
        <w:t xml:space="preserve">While </w:t>
      </w:r>
      <w:r w:rsidR="00A72F0D" w:rsidRPr="006F6E02">
        <w:rPr>
          <w:rFonts w:ascii="Times New Roman" w:hAnsi="Times New Roman" w:cs="Times New Roman"/>
          <w:sz w:val="24"/>
          <w:szCs w:val="24"/>
        </w:rPr>
        <w:t>the popular ECM representation and the ARDL in levels form are equivalent</w:t>
      </w:r>
      <w:r w:rsidR="00CF0050" w:rsidRPr="006F6E02">
        <w:rPr>
          <w:rFonts w:ascii="Times New Roman" w:hAnsi="Times New Roman" w:cs="Times New Roman"/>
          <w:sz w:val="24"/>
          <w:szCs w:val="24"/>
        </w:rPr>
        <w:t>.</w:t>
      </w:r>
      <w:r w:rsidR="00A72F0D" w:rsidRPr="006F6E02">
        <w:rPr>
          <w:rFonts w:ascii="Times New Roman" w:hAnsi="Times New Roman" w:cs="Times New Roman"/>
          <w:sz w:val="24"/>
          <w:szCs w:val="24"/>
        </w:rPr>
        <w:t xml:space="preserve"> </w:t>
      </w:r>
    </w:p>
    <w:p w14:paraId="3AF9AF96" w14:textId="77777777" w:rsidR="00005BDC" w:rsidRPr="006F6E02" w:rsidRDefault="00005BDC" w:rsidP="00005BDC">
      <w:pPr>
        <w:spacing w:after="0" w:line="240" w:lineRule="auto"/>
        <w:jc w:val="both"/>
        <w:rPr>
          <w:rFonts w:ascii="Times New Roman" w:hAnsi="Times New Roman" w:cs="Times New Roman"/>
          <w:sz w:val="24"/>
          <w:szCs w:val="24"/>
        </w:rPr>
      </w:pPr>
    </w:p>
    <w:p w14:paraId="17D1E40A" w14:textId="77777777" w:rsidR="00005BDC" w:rsidRPr="006F6E02" w:rsidRDefault="00005BDC" w:rsidP="00005BDC">
      <w:pPr>
        <w:spacing w:after="0" w:line="240" w:lineRule="auto"/>
        <w:jc w:val="both"/>
        <w:rPr>
          <w:rFonts w:ascii="Times New Roman" w:hAnsi="Times New Roman" w:cs="Times New Roman"/>
          <w:b/>
          <w:sz w:val="24"/>
          <w:szCs w:val="24"/>
        </w:rPr>
      </w:pPr>
      <w:r w:rsidRPr="006F6E02">
        <w:rPr>
          <w:rFonts w:ascii="Times New Roman" w:hAnsi="Times New Roman" w:cs="Times New Roman"/>
          <w:b/>
          <w:sz w:val="24"/>
          <w:szCs w:val="24"/>
        </w:rPr>
        <w:t>Contribution to the Research</w:t>
      </w:r>
    </w:p>
    <w:p w14:paraId="6A25FF3D" w14:textId="77777777" w:rsidR="00005BDC" w:rsidRPr="006F6E02" w:rsidRDefault="00005BDC" w:rsidP="00620BB3">
      <w:pPr>
        <w:spacing w:after="0" w:line="240" w:lineRule="auto"/>
        <w:ind w:firstLine="709"/>
        <w:jc w:val="both"/>
        <w:rPr>
          <w:rFonts w:ascii="Times New Roman" w:hAnsi="Times New Roman" w:cs="Times New Roman"/>
          <w:sz w:val="24"/>
          <w:szCs w:val="24"/>
        </w:rPr>
      </w:pPr>
      <w:commentRangeStart w:id="6"/>
      <w:r w:rsidRPr="006F6E02">
        <w:rPr>
          <w:rFonts w:ascii="Times New Roman" w:hAnsi="Times New Roman" w:cs="Times New Roman"/>
          <w:sz w:val="24"/>
          <w:szCs w:val="24"/>
        </w:rPr>
        <w:t xml:space="preserve">Never in the </w:t>
      </w:r>
      <w:r w:rsidR="00620BB3" w:rsidRPr="006F6E02">
        <w:rPr>
          <w:rFonts w:ascii="Times New Roman" w:hAnsi="Times New Roman" w:cs="Times New Roman"/>
          <w:sz w:val="24"/>
          <w:szCs w:val="24"/>
        </w:rPr>
        <w:t xml:space="preserve">existing </w:t>
      </w:r>
      <w:r w:rsidRPr="006F6E02">
        <w:rPr>
          <w:rFonts w:ascii="Times New Roman" w:hAnsi="Times New Roman" w:cs="Times New Roman"/>
          <w:sz w:val="24"/>
          <w:szCs w:val="24"/>
        </w:rPr>
        <w:t>empirical literature the parameters estimates underlying the New export channel have been recove</w:t>
      </w:r>
      <w:r w:rsidR="00414F66" w:rsidRPr="006F6E02">
        <w:rPr>
          <w:rFonts w:ascii="Times New Roman" w:hAnsi="Times New Roman" w:cs="Times New Roman"/>
          <w:sz w:val="24"/>
          <w:szCs w:val="24"/>
        </w:rPr>
        <w:t>r</w:t>
      </w:r>
      <w:r w:rsidR="00CF0050" w:rsidRPr="006F6E02">
        <w:rPr>
          <w:rFonts w:ascii="Times New Roman" w:hAnsi="Times New Roman" w:cs="Times New Roman"/>
          <w:sz w:val="24"/>
          <w:szCs w:val="24"/>
        </w:rPr>
        <w:t>ed with ARDL modeling</w:t>
      </w:r>
      <w:r w:rsidRPr="006F6E02">
        <w:rPr>
          <w:rFonts w:ascii="Times New Roman" w:hAnsi="Times New Roman" w:cs="Times New Roman"/>
          <w:sz w:val="24"/>
          <w:szCs w:val="24"/>
        </w:rPr>
        <w:t xml:space="preserve">. Then this paper contributes to the Research by enlarging the eventuality of Results coming from the Model underlying the </w:t>
      </w:r>
      <w:r w:rsidR="00B942DE" w:rsidRPr="006F6E02">
        <w:rPr>
          <w:rFonts w:ascii="Times New Roman" w:hAnsi="Times New Roman" w:cs="Times New Roman"/>
          <w:sz w:val="24"/>
          <w:szCs w:val="24"/>
        </w:rPr>
        <w:t>New Export channel especially in</w:t>
      </w:r>
      <w:r w:rsidR="005D2B22" w:rsidRPr="006F6E02">
        <w:rPr>
          <w:rFonts w:ascii="Times New Roman" w:hAnsi="Times New Roman" w:cs="Times New Roman"/>
          <w:sz w:val="24"/>
          <w:szCs w:val="24"/>
        </w:rPr>
        <w:t xml:space="preserve"> Africa with the Gabonese</w:t>
      </w:r>
      <w:r w:rsidRPr="006F6E02">
        <w:rPr>
          <w:rFonts w:ascii="Times New Roman" w:hAnsi="Times New Roman" w:cs="Times New Roman"/>
          <w:sz w:val="24"/>
          <w:szCs w:val="24"/>
        </w:rPr>
        <w:t xml:space="preserve"> experienc</w:t>
      </w:r>
      <w:commentRangeStart w:id="7"/>
      <w:r w:rsidRPr="006F6E02">
        <w:rPr>
          <w:rFonts w:ascii="Times New Roman" w:hAnsi="Times New Roman" w:cs="Times New Roman"/>
          <w:sz w:val="24"/>
          <w:szCs w:val="24"/>
        </w:rPr>
        <w:t>e</w:t>
      </w:r>
      <w:commentRangeEnd w:id="6"/>
      <w:r w:rsidR="00660005">
        <w:rPr>
          <w:rStyle w:val="CommentReference"/>
        </w:rPr>
        <w:commentReference w:id="6"/>
      </w:r>
      <w:r w:rsidRPr="006F6E02">
        <w:rPr>
          <w:rFonts w:ascii="Times New Roman" w:hAnsi="Times New Roman" w:cs="Times New Roman"/>
          <w:sz w:val="24"/>
          <w:szCs w:val="24"/>
        </w:rPr>
        <w:t xml:space="preserve">. </w:t>
      </w:r>
      <w:r w:rsidR="00EE6EC8" w:rsidRPr="006F6E02">
        <w:rPr>
          <w:rFonts w:ascii="Times New Roman" w:hAnsi="Times New Roman" w:cs="Times New Roman"/>
          <w:sz w:val="24"/>
          <w:szCs w:val="24"/>
        </w:rPr>
        <w:t xml:space="preserve">In fact, the knowing elasticities of substitution between domestic demand and export performance obtained into the literature on the same time frame (1974-2021 in annual frequency) </w:t>
      </w:r>
      <w:r w:rsidR="0067192F" w:rsidRPr="006F6E02">
        <w:rPr>
          <w:rFonts w:ascii="Times New Roman" w:hAnsi="Times New Roman" w:cs="Times New Roman"/>
          <w:sz w:val="24"/>
          <w:szCs w:val="24"/>
        </w:rPr>
        <w:t xml:space="preserve">for </w:t>
      </w:r>
      <w:r w:rsidR="005D2B22" w:rsidRPr="006F6E02">
        <w:rPr>
          <w:rFonts w:ascii="Times New Roman" w:hAnsi="Times New Roman" w:cs="Times New Roman"/>
          <w:sz w:val="24"/>
          <w:szCs w:val="24"/>
        </w:rPr>
        <w:t>the Gabonese experience</w:t>
      </w:r>
      <w:r w:rsidR="00987C02" w:rsidRPr="006F6E02">
        <w:rPr>
          <w:rFonts w:ascii="Times New Roman" w:hAnsi="Times New Roman" w:cs="Times New Roman"/>
          <w:sz w:val="24"/>
          <w:szCs w:val="24"/>
        </w:rPr>
        <w:t xml:space="preserve"> </w:t>
      </w:r>
      <w:r w:rsidR="00EE6EC8" w:rsidRPr="006F6E02">
        <w:rPr>
          <w:rFonts w:ascii="Times New Roman" w:hAnsi="Times New Roman" w:cs="Times New Roman"/>
          <w:sz w:val="24"/>
          <w:szCs w:val="24"/>
        </w:rPr>
        <w:t>are the following,</w:t>
      </w:r>
      <w:r w:rsidR="005A190C" w:rsidRPr="006F6E02">
        <w:rPr>
          <w:rFonts w:ascii="Times New Roman" w:hAnsi="Times New Roman" w:cs="Times New Roman"/>
          <w:sz w:val="24"/>
          <w:szCs w:val="24"/>
        </w:rPr>
        <w:t xml:space="preserve"> </w:t>
      </w:r>
      <w:r w:rsidR="005D2B22" w:rsidRPr="006F6E02">
        <w:rPr>
          <w:rFonts w:ascii="Times New Roman" w:hAnsi="Times New Roman" w:cs="Times New Roman"/>
          <w:sz w:val="24"/>
          <w:szCs w:val="24"/>
        </w:rPr>
        <w:t>65% in Kuikeu (2025a</w:t>
      </w:r>
      <w:r w:rsidR="00D47E12" w:rsidRPr="006F6E02">
        <w:rPr>
          <w:rFonts w:ascii="Times New Roman" w:hAnsi="Times New Roman" w:cs="Times New Roman"/>
          <w:sz w:val="24"/>
          <w:szCs w:val="24"/>
        </w:rPr>
        <w:t>) and 47% in Kuikeu (2026</w:t>
      </w:r>
      <w:r w:rsidR="005A190C" w:rsidRPr="006F6E02">
        <w:rPr>
          <w:rFonts w:ascii="Times New Roman" w:hAnsi="Times New Roman" w:cs="Times New Roman"/>
          <w:sz w:val="24"/>
          <w:szCs w:val="24"/>
        </w:rPr>
        <w:t>).</w:t>
      </w:r>
      <w:r w:rsidR="003A2E21" w:rsidRPr="006F6E02">
        <w:rPr>
          <w:rFonts w:ascii="Times New Roman" w:hAnsi="Times New Roman" w:cs="Times New Roman"/>
          <w:sz w:val="24"/>
          <w:szCs w:val="24"/>
        </w:rPr>
        <w:t xml:space="preserve"> The </w:t>
      </w:r>
      <w:r w:rsidR="00A768E9" w:rsidRPr="006F6E02">
        <w:rPr>
          <w:rFonts w:ascii="Times New Roman" w:hAnsi="Times New Roman" w:cs="Times New Roman"/>
          <w:sz w:val="24"/>
          <w:szCs w:val="24"/>
        </w:rPr>
        <w:t>main difference</w:t>
      </w:r>
      <w:r w:rsidR="003A2E21" w:rsidRPr="006F6E02">
        <w:rPr>
          <w:rFonts w:ascii="Times New Roman" w:hAnsi="Times New Roman" w:cs="Times New Roman"/>
          <w:sz w:val="24"/>
          <w:szCs w:val="24"/>
        </w:rPr>
        <w:t xml:space="preserve"> between these two studies is explained into the Literature Review section. </w:t>
      </w:r>
      <w:r w:rsidR="00EE6EC8" w:rsidRPr="006F6E02">
        <w:rPr>
          <w:rFonts w:ascii="Times New Roman" w:hAnsi="Times New Roman" w:cs="Times New Roman"/>
          <w:sz w:val="24"/>
          <w:szCs w:val="24"/>
        </w:rPr>
        <w:t xml:space="preserve">  </w:t>
      </w:r>
      <w:commentRangeEnd w:id="7"/>
      <w:r w:rsidR="00660005">
        <w:rPr>
          <w:rStyle w:val="CommentReference"/>
        </w:rPr>
        <w:commentReference w:id="7"/>
      </w:r>
    </w:p>
    <w:p w14:paraId="4EBDBC6C" w14:textId="77777777" w:rsidR="00005BDC" w:rsidRPr="006F6E02" w:rsidRDefault="00005BDC" w:rsidP="00005BDC">
      <w:pPr>
        <w:spacing w:after="0" w:line="240" w:lineRule="auto"/>
        <w:jc w:val="both"/>
        <w:rPr>
          <w:rFonts w:ascii="Times New Roman" w:hAnsi="Times New Roman" w:cs="Times New Roman"/>
          <w:sz w:val="24"/>
          <w:szCs w:val="24"/>
        </w:rPr>
      </w:pPr>
    </w:p>
    <w:p w14:paraId="5FF25F56" w14:textId="77777777" w:rsidR="00005BDC" w:rsidRPr="006F6E02" w:rsidRDefault="00005BDC" w:rsidP="00005BDC">
      <w:pPr>
        <w:spacing w:after="0" w:line="240" w:lineRule="auto"/>
        <w:jc w:val="both"/>
        <w:rPr>
          <w:rFonts w:ascii="Times New Roman" w:hAnsi="Times New Roman" w:cs="Times New Roman"/>
          <w:b/>
          <w:sz w:val="24"/>
          <w:szCs w:val="24"/>
        </w:rPr>
      </w:pPr>
      <w:commentRangeStart w:id="8"/>
      <w:r w:rsidRPr="006F6E02">
        <w:rPr>
          <w:rFonts w:ascii="Times New Roman" w:hAnsi="Times New Roman" w:cs="Times New Roman"/>
          <w:b/>
          <w:sz w:val="24"/>
          <w:szCs w:val="24"/>
        </w:rPr>
        <w:t>General hypothesis</w:t>
      </w:r>
      <w:commentRangeEnd w:id="8"/>
      <w:r w:rsidR="00660005">
        <w:rPr>
          <w:rStyle w:val="CommentReference"/>
        </w:rPr>
        <w:commentReference w:id="8"/>
      </w:r>
    </w:p>
    <w:p w14:paraId="704059DB" w14:textId="77777777" w:rsidR="00005BDC" w:rsidRPr="006F6E02" w:rsidRDefault="00005BDC" w:rsidP="00005BDC">
      <w:pPr>
        <w:spacing w:after="0" w:line="240" w:lineRule="auto"/>
        <w:ind w:firstLine="709"/>
        <w:jc w:val="both"/>
        <w:rPr>
          <w:rFonts w:ascii="Times New Roman" w:hAnsi="Times New Roman" w:cs="Times New Roman"/>
          <w:sz w:val="24"/>
          <w:szCs w:val="24"/>
        </w:rPr>
      </w:pPr>
      <w:r w:rsidRPr="006F6E02">
        <w:rPr>
          <w:rFonts w:ascii="Times New Roman" w:hAnsi="Times New Roman" w:cs="Times New Roman"/>
          <w:sz w:val="24"/>
          <w:szCs w:val="24"/>
        </w:rPr>
        <w:t xml:space="preserve">Is the use of </w:t>
      </w:r>
      <w:r w:rsidR="00D47E12" w:rsidRPr="006F6E02">
        <w:rPr>
          <w:rFonts w:ascii="Times New Roman" w:hAnsi="Times New Roman" w:cs="Times New Roman"/>
          <w:sz w:val="24"/>
          <w:szCs w:val="24"/>
        </w:rPr>
        <w:t>ARDL modeling</w:t>
      </w:r>
      <w:r w:rsidRPr="006F6E02">
        <w:rPr>
          <w:rFonts w:ascii="Times New Roman" w:hAnsi="Times New Roman" w:cs="Times New Roman"/>
          <w:sz w:val="24"/>
          <w:szCs w:val="24"/>
        </w:rPr>
        <w:t xml:space="preserve"> can bring </w:t>
      </w:r>
      <w:r w:rsidR="00B942DE" w:rsidRPr="006F6E02">
        <w:rPr>
          <w:rFonts w:ascii="Times New Roman" w:hAnsi="Times New Roman" w:cs="Times New Roman"/>
          <w:sz w:val="24"/>
          <w:szCs w:val="24"/>
        </w:rPr>
        <w:t xml:space="preserve">in the one hand </w:t>
      </w:r>
      <w:r w:rsidRPr="006F6E02">
        <w:rPr>
          <w:rFonts w:ascii="Times New Roman" w:hAnsi="Times New Roman" w:cs="Times New Roman"/>
          <w:sz w:val="24"/>
          <w:szCs w:val="24"/>
        </w:rPr>
        <w:t>conventional results to those obtained into the literature with the substituability effect betwe</w:t>
      </w:r>
      <w:r w:rsidR="00B942DE" w:rsidRPr="006F6E02">
        <w:rPr>
          <w:rFonts w:ascii="Times New Roman" w:hAnsi="Times New Roman" w:cs="Times New Roman"/>
          <w:sz w:val="24"/>
          <w:szCs w:val="24"/>
        </w:rPr>
        <w:t>e</w:t>
      </w:r>
      <w:r w:rsidRPr="006F6E02">
        <w:rPr>
          <w:rFonts w:ascii="Times New Roman" w:hAnsi="Times New Roman" w:cs="Times New Roman"/>
          <w:sz w:val="24"/>
          <w:szCs w:val="24"/>
        </w:rPr>
        <w:t>n domestic demand and exports in the respect of the theoretical recommendations under</w:t>
      </w:r>
      <w:r w:rsidR="00B942DE" w:rsidRPr="006F6E02">
        <w:rPr>
          <w:rFonts w:ascii="Times New Roman" w:hAnsi="Times New Roman" w:cs="Times New Roman"/>
          <w:sz w:val="24"/>
          <w:szCs w:val="24"/>
        </w:rPr>
        <w:t>lying this framework  and in the other hand</w:t>
      </w:r>
      <w:r w:rsidRPr="006F6E02">
        <w:rPr>
          <w:rFonts w:ascii="Times New Roman" w:hAnsi="Times New Roman" w:cs="Times New Roman"/>
          <w:sz w:val="24"/>
          <w:szCs w:val="24"/>
        </w:rPr>
        <w:t xml:space="preserve"> close elasticity comparatively to those obtained in the literature ? This is the main hypothesis here.</w:t>
      </w:r>
    </w:p>
    <w:p w14:paraId="6FC40ACF" w14:textId="77777777" w:rsidR="00005BDC" w:rsidRPr="006F6E02" w:rsidRDefault="00005BDC" w:rsidP="00005BDC">
      <w:pPr>
        <w:spacing w:after="0" w:line="240" w:lineRule="auto"/>
        <w:jc w:val="both"/>
        <w:rPr>
          <w:rFonts w:ascii="Times New Roman" w:hAnsi="Times New Roman" w:cs="Times New Roman"/>
          <w:sz w:val="24"/>
          <w:szCs w:val="24"/>
        </w:rPr>
      </w:pPr>
    </w:p>
    <w:p w14:paraId="4EDFA8E6" w14:textId="77777777" w:rsidR="00005BDC" w:rsidRPr="006F6E02" w:rsidRDefault="00005BDC" w:rsidP="00005BDC">
      <w:pPr>
        <w:spacing w:after="0" w:line="240" w:lineRule="auto"/>
        <w:jc w:val="both"/>
        <w:rPr>
          <w:rFonts w:ascii="Times New Roman" w:hAnsi="Times New Roman" w:cs="Times New Roman"/>
          <w:b/>
          <w:sz w:val="24"/>
          <w:szCs w:val="24"/>
        </w:rPr>
      </w:pPr>
      <w:commentRangeStart w:id="9"/>
      <w:r w:rsidRPr="006F6E02">
        <w:rPr>
          <w:rFonts w:ascii="Times New Roman" w:hAnsi="Times New Roman" w:cs="Times New Roman"/>
          <w:b/>
          <w:sz w:val="24"/>
          <w:szCs w:val="24"/>
        </w:rPr>
        <w:t>Structure of the Study</w:t>
      </w:r>
    </w:p>
    <w:p w14:paraId="755F6993" w14:textId="77777777" w:rsidR="00005BDC" w:rsidRPr="006F6E02" w:rsidRDefault="00005BDC" w:rsidP="00005BDC">
      <w:pPr>
        <w:spacing w:after="0" w:line="240" w:lineRule="auto"/>
        <w:ind w:firstLine="709"/>
        <w:jc w:val="both"/>
        <w:rPr>
          <w:rFonts w:ascii="Times New Roman" w:hAnsi="Times New Roman" w:cs="Times New Roman"/>
          <w:sz w:val="24"/>
          <w:szCs w:val="24"/>
        </w:rPr>
      </w:pPr>
      <w:r w:rsidRPr="006F6E02">
        <w:rPr>
          <w:rFonts w:ascii="Times New Roman" w:hAnsi="Times New Roman" w:cs="Times New Roman"/>
          <w:sz w:val="24"/>
          <w:szCs w:val="24"/>
        </w:rPr>
        <w:t xml:space="preserve">This study were organize </w:t>
      </w:r>
      <w:commentRangeEnd w:id="9"/>
      <w:r w:rsidR="00660005">
        <w:rPr>
          <w:rStyle w:val="CommentReference"/>
        </w:rPr>
        <w:commentReference w:id="9"/>
      </w:r>
      <w:r w:rsidRPr="006F6E02">
        <w:rPr>
          <w:rFonts w:ascii="Times New Roman" w:hAnsi="Times New Roman" w:cs="Times New Roman"/>
          <w:sz w:val="24"/>
          <w:szCs w:val="24"/>
        </w:rPr>
        <w:t xml:space="preserve">as follows, in the next section (section 2) as Literature Review we should present the developments </w:t>
      </w:r>
      <w:r w:rsidR="009017E9" w:rsidRPr="006F6E02">
        <w:rPr>
          <w:rFonts w:ascii="Times New Roman" w:hAnsi="Times New Roman" w:cs="Times New Roman"/>
          <w:sz w:val="24"/>
          <w:szCs w:val="24"/>
        </w:rPr>
        <w:t>about the New Export channel</w:t>
      </w:r>
      <w:r w:rsidRPr="006F6E02">
        <w:rPr>
          <w:rFonts w:ascii="Times New Roman" w:hAnsi="Times New Roman" w:cs="Times New Roman"/>
          <w:sz w:val="24"/>
          <w:szCs w:val="24"/>
        </w:rPr>
        <w:t>, in section 3 the methodological approaches, in section 4 the results and finally in section 5 a summary of the main results as concluding remarks.</w:t>
      </w:r>
    </w:p>
    <w:p w14:paraId="68622D6D" w14:textId="77777777" w:rsidR="00005BDC" w:rsidRPr="006F6E02" w:rsidRDefault="00005BDC" w:rsidP="00005BDC">
      <w:pPr>
        <w:spacing w:after="0" w:line="240" w:lineRule="auto"/>
        <w:jc w:val="both"/>
        <w:rPr>
          <w:rFonts w:ascii="Times New Roman" w:hAnsi="Times New Roman" w:cs="Times New Roman"/>
          <w:sz w:val="24"/>
          <w:szCs w:val="24"/>
        </w:rPr>
      </w:pPr>
    </w:p>
    <w:p w14:paraId="1975A6B6" w14:textId="77777777" w:rsidR="00005BDC" w:rsidRPr="006F6E02" w:rsidRDefault="00005BDC" w:rsidP="00005BDC">
      <w:pPr>
        <w:spacing w:after="0"/>
        <w:jc w:val="both"/>
        <w:rPr>
          <w:rFonts w:ascii="Times New Roman" w:hAnsi="Times New Roman" w:cs="Times New Roman"/>
          <w:sz w:val="24"/>
          <w:szCs w:val="24"/>
        </w:rPr>
      </w:pPr>
    </w:p>
    <w:p w14:paraId="51894E1C" w14:textId="77777777" w:rsidR="00005BDC" w:rsidRPr="006F6E02" w:rsidRDefault="009017E9" w:rsidP="0066076E">
      <w:pPr>
        <w:pStyle w:val="ListParagraph"/>
        <w:numPr>
          <w:ilvl w:val="0"/>
          <w:numId w:val="1"/>
        </w:numPr>
        <w:spacing w:after="0"/>
        <w:jc w:val="both"/>
        <w:rPr>
          <w:rFonts w:ascii="Times New Roman" w:hAnsi="Times New Roman" w:cs="Times New Roman"/>
          <w:b/>
          <w:sz w:val="24"/>
          <w:szCs w:val="24"/>
        </w:rPr>
      </w:pPr>
      <w:commentRangeStart w:id="10"/>
      <w:r w:rsidRPr="006F6E02">
        <w:rPr>
          <w:rFonts w:ascii="Times New Roman" w:hAnsi="Times New Roman" w:cs="Times New Roman"/>
          <w:b/>
          <w:sz w:val="24"/>
          <w:szCs w:val="24"/>
        </w:rPr>
        <w:t>The New Export channel</w:t>
      </w:r>
      <w:commentRangeEnd w:id="10"/>
      <w:r w:rsidR="00660005">
        <w:rPr>
          <w:rStyle w:val="CommentReference"/>
        </w:rPr>
        <w:commentReference w:id="10"/>
      </w:r>
    </w:p>
    <w:p w14:paraId="1B8678A4" w14:textId="77777777" w:rsidR="000F5F54" w:rsidRPr="006F6E02" w:rsidRDefault="000F5F54" w:rsidP="000F5F54">
      <w:pPr>
        <w:spacing w:after="0"/>
        <w:jc w:val="both"/>
        <w:rPr>
          <w:rFonts w:ascii="Times New Roman" w:hAnsi="Times New Roman" w:cs="Times New Roman"/>
          <w:sz w:val="24"/>
          <w:szCs w:val="24"/>
        </w:rPr>
      </w:pPr>
    </w:p>
    <w:p w14:paraId="10CEF7B5" w14:textId="77777777" w:rsidR="009017E9" w:rsidRPr="006F6E02" w:rsidRDefault="009017E9" w:rsidP="000F5F54">
      <w:pPr>
        <w:spacing w:after="0"/>
        <w:ind w:firstLine="709"/>
        <w:jc w:val="both"/>
        <w:rPr>
          <w:rFonts w:ascii="Times New Roman" w:hAnsi="Times New Roman" w:cs="Times New Roman"/>
          <w:sz w:val="24"/>
          <w:szCs w:val="24"/>
        </w:rPr>
      </w:pPr>
      <w:r w:rsidRPr="006F6E02">
        <w:rPr>
          <w:rFonts w:ascii="Times New Roman" w:hAnsi="Times New Roman" w:cs="Times New Roman"/>
          <w:sz w:val="24"/>
          <w:szCs w:val="24"/>
        </w:rPr>
        <w:t>Globally speaking the relevance on assessing the relationship between domestic demand and exports performance is to state on the convenience of</w:t>
      </w:r>
      <w:r w:rsidRPr="006F6E02">
        <w:rPr>
          <w:rFonts w:ascii="Times New Roman" w:hAnsi="Times New Roman" w:cs="Times New Roman"/>
          <w:color w:val="202124"/>
          <w:sz w:val="24"/>
          <w:szCs w:val="24"/>
          <w:lang w:val="en"/>
        </w:rPr>
        <w:t xml:space="preserve"> macroeconomic measures those actions to put the economy on a high growth trajectory of North countries, already put forward by Keynes with an emphasis on stimulating local demand from an accommodating fiscal and monetary policy.</w:t>
      </w:r>
      <w:r w:rsidRPr="006F6E02">
        <w:rPr>
          <w:rFonts w:ascii="Times New Roman" w:hAnsi="Times New Roman" w:cs="Times New Roman"/>
          <w:sz w:val="24"/>
          <w:szCs w:val="24"/>
        </w:rPr>
        <w:t xml:space="preserve"> This with the issue of substituability (</w:t>
      </w:r>
      <w:r w:rsidRPr="006F6E02">
        <w:rPr>
          <w:rFonts w:ascii="Times New Roman" w:hAnsi="Times New Roman" w:cs="Times New Roman"/>
          <w:sz w:val="24"/>
          <w:szCs w:val="24"/>
          <w:lang w:val="fr-CM"/>
        </w:rPr>
        <w:t xml:space="preserve">Esteves and Rua, 2013 ; Bobeica et al. 2015 ; Esteves and Prades, 2016 ; Kuikeu, 2024) </w:t>
      </w:r>
      <w:r w:rsidRPr="006F6E02">
        <w:rPr>
          <w:rFonts w:ascii="Times New Roman" w:hAnsi="Times New Roman" w:cs="Times New Roman"/>
          <w:sz w:val="24"/>
          <w:szCs w:val="24"/>
        </w:rPr>
        <w:t xml:space="preserve">and complementary (Berman et </w:t>
      </w:r>
      <w:r w:rsidR="00C44528" w:rsidRPr="006F6E02">
        <w:rPr>
          <w:rFonts w:ascii="Times New Roman" w:hAnsi="Times New Roman" w:cs="Times New Roman"/>
          <w:sz w:val="24"/>
          <w:szCs w:val="24"/>
        </w:rPr>
        <w:t>al. 2011 ; Kuikeu, 2025</w:t>
      </w:r>
      <w:r w:rsidR="00DA32F1" w:rsidRPr="006F6E02">
        <w:rPr>
          <w:rFonts w:ascii="Times New Roman" w:hAnsi="Times New Roman" w:cs="Times New Roman"/>
          <w:sz w:val="24"/>
          <w:szCs w:val="24"/>
        </w:rPr>
        <w:t>c</w:t>
      </w:r>
      <w:r w:rsidRPr="006F6E02">
        <w:rPr>
          <w:rFonts w:ascii="Times New Roman" w:hAnsi="Times New Roman" w:cs="Times New Roman"/>
          <w:sz w:val="24"/>
          <w:szCs w:val="24"/>
        </w:rPr>
        <w:t>). In fact, while the issue of substituability states that there is a inverse relationship between domestic demand and exports performance the issue of complementary argues that there is instead a positive relationship among them. These issues is such that contrarely to the first case in the second case there is interest to conduct accomodative policies such that the increase of public spending i</w:t>
      </w:r>
      <w:r w:rsidRPr="006F6E02">
        <w:rPr>
          <w:rFonts w:ascii="Times New Roman" w:hAnsi="Times New Roman" w:cs="Times New Roman"/>
          <w:color w:val="202124"/>
          <w:sz w:val="24"/>
          <w:szCs w:val="24"/>
          <w:lang w:val="en"/>
        </w:rPr>
        <w:t>n terms of fiscal policy or on the monetary policy side, the increase of the purchasing power of agents, either from a decreasing in the refinancing rate of the Central Bank, in order to encourage agents to borrow, or from an increase in the quantity of money using an open market policy, in order to encourage agents to consume.</w:t>
      </w:r>
      <w:r w:rsidRPr="006F6E02">
        <w:rPr>
          <w:rFonts w:ascii="Times New Roman" w:hAnsi="Times New Roman" w:cs="Times New Roman"/>
          <w:sz w:val="24"/>
          <w:szCs w:val="24"/>
        </w:rPr>
        <w:t xml:space="preserve">  Since the issue of substituability is an short run term while the issue of complementary is an long run term we have just investigate here the issue of substituability.</w:t>
      </w:r>
    </w:p>
    <w:p w14:paraId="6F01A335" w14:textId="77777777" w:rsidR="009017E9" w:rsidRPr="006F6E02" w:rsidRDefault="009017E9" w:rsidP="000F5F54">
      <w:pPr>
        <w:spacing w:after="0"/>
        <w:ind w:firstLine="709"/>
        <w:jc w:val="both"/>
        <w:rPr>
          <w:rFonts w:ascii="Times New Roman" w:hAnsi="Times New Roman" w:cs="Times New Roman"/>
          <w:sz w:val="24"/>
          <w:szCs w:val="24"/>
        </w:rPr>
      </w:pPr>
    </w:p>
    <w:p w14:paraId="2CDF1AE5" w14:textId="77777777" w:rsidR="009017E9" w:rsidRPr="006F6E02" w:rsidRDefault="00884EDF" w:rsidP="006E344C">
      <w:pPr>
        <w:autoSpaceDE w:val="0"/>
        <w:autoSpaceDN w:val="0"/>
        <w:adjustRightInd w:val="0"/>
        <w:spacing w:after="0" w:line="240" w:lineRule="auto"/>
        <w:ind w:firstLine="567"/>
        <w:jc w:val="both"/>
        <w:rPr>
          <w:rFonts w:ascii="Times New Roman" w:hAnsi="Times New Roman" w:cs="Times New Roman"/>
          <w:sz w:val="24"/>
          <w:szCs w:val="24"/>
        </w:rPr>
      </w:pPr>
      <w:r w:rsidRPr="006F6E02">
        <w:rPr>
          <w:rFonts w:ascii="Times New Roman" w:hAnsi="Times New Roman" w:cs="Times New Roman"/>
          <w:sz w:val="24"/>
          <w:szCs w:val="24"/>
        </w:rPr>
        <w:t>Into the literature</w:t>
      </w:r>
      <w:r w:rsidR="00987721" w:rsidRPr="006F6E02">
        <w:rPr>
          <w:rFonts w:ascii="Times New Roman" w:hAnsi="Times New Roman" w:cs="Times New Roman"/>
          <w:sz w:val="24"/>
          <w:szCs w:val="24"/>
        </w:rPr>
        <w:t>, t</w:t>
      </w:r>
      <w:r w:rsidR="00E56204" w:rsidRPr="006F6E02">
        <w:rPr>
          <w:rFonts w:ascii="Times New Roman" w:hAnsi="Times New Roman" w:cs="Times New Roman"/>
          <w:sz w:val="24"/>
          <w:szCs w:val="24"/>
        </w:rPr>
        <w:t>o investigate the relationship between exports and domestic sal</w:t>
      </w:r>
      <w:r w:rsidR="00987721" w:rsidRPr="006F6E02">
        <w:rPr>
          <w:rFonts w:ascii="Times New Roman" w:hAnsi="Times New Roman" w:cs="Times New Roman"/>
          <w:sz w:val="24"/>
          <w:szCs w:val="24"/>
        </w:rPr>
        <w:t xml:space="preserve">es in Gabon </w:t>
      </w:r>
      <w:r w:rsidR="00E56204" w:rsidRPr="006F6E02">
        <w:rPr>
          <w:rFonts w:ascii="Times New Roman" w:hAnsi="Times New Roman" w:cs="Times New Roman"/>
          <w:sz w:val="24"/>
          <w:szCs w:val="24"/>
        </w:rPr>
        <w:t>the conventional cointegration techniques have been used</w:t>
      </w:r>
      <w:r w:rsidR="00541576" w:rsidRPr="006F6E02">
        <w:rPr>
          <w:rFonts w:ascii="Times New Roman" w:hAnsi="Times New Roman" w:cs="Times New Roman"/>
          <w:sz w:val="24"/>
          <w:szCs w:val="24"/>
        </w:rPr>
        <w:t xml:space="preserve">. While </w:t>
      </w:r>
      <w:r w:rsidR="00987721" w:rsidRPr="006F6E02">
        <w:rPr>
          <w:rFonts w:ascii="Times New Roman" w:hAnsi="Times New Roman" w:cs="Times New Roman"/>
          <w:sz w:val="24"/>
          <w:szCs w:val="24"/>
        </w:rPr>
        <w:t>Kuikeu</w:t>
      </w:r>
      <w:r w:rsidR="00541576" w:rsidRPr="006F6E02">
        <w:rPr>
          <w:rFonts w:ascii="Times New Roman" w:hAnsi="Times New Roman" w:cs="Times New Roman"/>
          <w:sz w:val="24"/>
          <w:szCs w:val="24"/>
        </w:rPr>
        <w:t xml:space="preserve"> (</w:t>
      </w:r>
      <w:r w:rsidR="00987721" w:rsidRPr="006F6E02">
        <w:rPr>
          <w:rFonts w:ascii="Times New Roman" w:hAnsi="Times New Roman" w:cs="Times New Roman"/>
          <w:sz w:val="24"/>
          <w:szCs w:val="24"/>
        </w:rPr>
        <w:t>2026</w:t>
      </w:r>
      <w:r w:rsidR="00541576" w:rsidRPr="006F6E02">
        <w:rPr>
          <w:rFonts w:ascii="Times New Roman" w:hAnsi="Times New Roman" w:cs="Times New Roman"/>
          <w:sz w:val="24"/>
          <w:szCs w:val="24"/>
        </w:rPr>
        <w:t xml:space="preserve">) relies on Single Equation Approach, </w:t>
      </w:r>
      <w:r w:rsidR="00987721" w:rsidRPr="006F6E02">
        <w:rPr>
          <w:rFonts w:ascii="Times New Roman" w:hAnsi="Times New Roman" w:cs="Times New Roman"/>
          <w:sz w:val="24"/>
          <w:szCs w:val="24"/>
        </w:rPr>
        <w:t>K</w:t>
      </w:r>
      <w:r w:rsidR="00541576" w:rsidRPr="006F6E02">
        <w:rPr>
          <w:rFonts w:ascii="Times New Roman" w:hAnsi="Times New Roman" w:cs="Times New Roman"/>
          <w:sz w:val="24"/>
          <w:szCs w:val="24"/>
        </w:rPr>
        <w:t>uikeu</w:t>
      </w:r>
      <w:r w:rsidR="00987721" w:rsidRPr="006F6E02">
        <w:rPr>
          <w:rFonts w:ascii="Times New Roman" w:hAnsi="Times New Roman" w:cs="Times New Roman"/>
          <w:sz w:val="24"/>
          <w:szCs w:val="24"/>
        </w:rPr>
        <w:t xml:space="preserve"> </w:t>
      </w:r>
      <w:r w:rsidR="00541576" w:rsidRPr="006F6E02">
        <w:rPr>
          <w:rFonts w:ascii="Times New Roman" w:hAnsi="Times New Roman" w:cs="Times New Roman"/>
          <w:sz w:val="24"/>
          <w:szCs w:val="24"/>
        </w:rPr>
        <w:t>(</w:t>
      </w:r>
      <w:r w:rsidR="00987721" w:rsidRPr="006F6E02">
        <w:rPr>
          <w:rFonts w:ascii="Times New Roman" w:hAnsi="Times New Roman" w:cs="Times New Roman"/>
          <w:sz w:val="24"/>
          <w:szCs w:val="24"/>
        </w:rPr>
        <w:t>2025a)</w:t>
      </w:r>
      <w:r w:rsidR="009E344C" w:rsidRPr="006F6E02">
        <w:rPr>
          <w:rFonts w:ascii="Times New Roman" w:hAnsi="Times New Roman" w:cs="Times New Roman"/>
          <w:sz w:val="24"/>
          <w:szCs w:val="24"/>
        </w:rPr>
        <w:t xml:space="preserve"> relies on Engle and Granger (1987),  Gregory and Hansen (1996) and Johansen and Juselius (1992) cointegration tests.</w:t>
      </w:r>
      <w:r w:rsidR="00E56204" w:rsidRPr="006F6E02">
        <w:rPr>
          <w:rFonts w:ascii="Times New Roman" w:hAnsi="Times New Roman" w:cs="Times New Roman"/>
          <w:sz w:val="24"/>
          <w:szCs w:val="24"/>
        </w:rPr>
        <w:t xml:space="preserve"> Nevertheless one criticism address to these results is that </w:t>
      </w:r>
      <w:r w:rsidR="00332401" w:rsidRPr="006F6E02">
        <w:rPr>
          <w:rFonts w:ascii="Times New Roman" w:hAnsi="Times New Roman" w:cs="Times New Roman"/>
          <w:sz w:val="24"/>
          <w:szCs w:val="24"/>
        </w:rPr>
        <w:t>t</w:t>
      </w:r>
      <w:r w:rsidR="00E56204" w:rsidRPr="006F6E02">
        <w:rPr>
          <w:rFonts w:ascii="Times New Roman" w:hAnsi="Times New Roman" w:cs="Times New Roman"/>
          <w:sz w:val="24"/>
          <w:szCs w:val="24"/>
        </w:rPr>
        <w:t>he conventional ap</w:t>
      </w:r>
      <w:r w:rsidR="002A6D8F" w:rsidRPr="006F6E02">
        <w:rPr>
          <w:rFonts w:ascii="Times New Roman" w:hAnsi="Times New Roman" w:cs="Times New Roman"/>
          <w:sz w:val="24"/>
          <w:szCs w:val="24"/>
        </w:rPr>
        <w:t xml:space="preserve">proaches of cointegration of </w:t>
      </w:r>
      <w:r w:rsidR="00E56204" w:rsidRPr="006F6E02">
        <w:rPr>
          <w:rFonts w:ascii="Times New Roman" w:hAnsi="Times New Roman" w:cs="Times New Roman"/>
          <w:sz w:val="24"/>
          <w:szCs w:val="24"/>
        </w:rPr>
        <w:t xml:space="preserve">Engle and Granger (1987),  Gregory and Hansen (1996) and Johansen and Juselius (1992) have been followed by more sophisticated methods as the Pesaran et al. (2001) Bound Tests and ARDL modeling. </w:t>
      </w:r>
      <w:r w:rsidR="002A6D8F" w:rsidRPr="006F6E02">
        <w:rPr>
          <w:rFonts w:ascii="Times New Roman" w:hAnsi="Times New Roman" w:cs="Times New Roman"/>
          <w:sz w:val="24"/>
          <w:szCs w:val="24"/>
        </w:rPr>
        <w:t>Furthermore</w:t>
      </w:r>
      <w:r w:rsidR="00CB394A" w:rsidRPr="006F6E02">
        <w:rPr>
          <w:rFonts w:ascii="Times New Roman" w:hAnsi="Times New Roman" w:cs="Times New Roman"/>
          <w:sz w:val="24"/>
          <w:szCs w:val="24"/>
        </w:rPr>
        <w:t>, it’s well known that the asymptotic power of classical Engle and Granger (1987) and Johansen and Juselius (1992) tests are quite sensitive to the sample size  which is not the case for the the Pesaran et al. (2001) Bound Tests</w:t>
      </w:r>
      <w:r w:rsidR="00A103D8" w:rsidRPr="006F6E02">
        <w:rPr>
          <w:rFonts w:ascii="Times New Roman" w:hAnsi="Times New Roman" w:cs="Times New Roman"/>
          <w:sz w:val="24"/>
          <w:szCs w:val="24"/>
        </w:rPr>
        <w:t xml:space="preserve"> of cointegration and the ARDL modeling since this convey to a Single Equation Approach that is robust to small sample bias</w:t>
      </w:r>
      <w:r w:rsidR="00730351" w:rsidRPr="006F6E02">
        <w:rPr>
          <w:rFonts w:ascii="Times New Roman" w:hAnsi="Times New Roman" w:cs="Times New Roman"/>
          <w:sz w:val="24"/>
          <w:szCs w:val="24"/>
        </w:rPr>
        <w:t xml:space="preserve"> (Kuikeu, 2026, p. 121).</w:t>
      </w:r>
    </w:p>
    <w:p w14:paraId="061799BD" w14:textId="77777777" w:rsidR="000377D5" w:rsidRPr="006F6E02" w:rsidRDefault="000377D5" w:rsidP="00655617">
      <w:pPr>
        <w:spacing w:after="0"/>
        <w:ind w:firstLine="709"/>
        <w:jc w:val="both"/>
        <w:rPr>
          <w:rFonts w:ascii="Times New Roman" w:hAnsi="Times New Roman" w:cs="Times New Roman"/>
          <w:sz w:val="24"/>
          <w:szCs w:val="24"/>
        </w:rPr>
      </w:pPr>
    </w:p>
    <w:p w14:paraId="52719345" w14:textId="77777777" w:rsidR="00005BDC" w:rsidRPr="006F6E02" w:rsidRDefault="002452D7" w:rsidP="0066076E">
      <w:pPr>
        <w:pStyle w:val="ListParagraph"/>
        <w:numPr>
          <w:ilvl w:val="0"/>
          <w:numId w:val="1"/>
        </w:numPr>
        <w:spacing w:after="0"/>
        <w:jc w:val="both"/>
        <w:rPr>
          <w:rFonts w:ascii="Times New Roman" w:hAnsi="Times New Roman" w:cs="Times New Roman"/>
          <w:b/>
          <w:sz w:val="24"/>
          <w:szCs w:val="24"/>
        </w:rPr>
      </w:pPr>
      <w:r w:rsidRPr="006F6E02">
        <w:rPr>
          <w:rFonts w:ascii="Times New Roman" w:hAnsi="Times New Roman" w:cs="Times New Roman"/>
          <w:b/>
          <w:sz w:val="24"/>
          <w:szCs w:val="24"/>
        </w:rPr>
        <w:t>Methods</w:t>
      </w:r>
    </w:p>
    <w:p w14:paraId="6A2B8CF7" w14:textId="77777777" w:rsidR="002452D7" w:rsidRPr="006F6E02" w:rsidRDefault="002452D7" w:rsidP="002452D7">
      <w:pPr>
        <w:spacing w:after="0"/>
        <w:jc w:val="both"/>
        <w:rPr>
          <w:rFonts w:ascii="Times New Roman" w:hAnsi="Times New Roman" w:cs="Times New Roman"/>
          <w:b/>
          <w:sz w:val="24"/>
          <w:szCs w:val="24"/>
        </w:rPr>
      </w:pPr>
    </w:p>
    <w:p w14:paraId="23CBC3D6" w14:textId="77777777" w:rsidR="002452D7" w:rsidRPr="006F6E02" w:rsidRDefault="002452D7" w:rsidP="002452D7">
      <w:pPr>
        <w:spacing w:after="0" w:line="240" w:lineRule="auto"/>
        <w:ind w:right="8" w:firstLine="720"/>
        <w:jc w:val="both"/>
        <w:rPr>
          <w:rFonts w:ascii="Times New Roman" w:hAnsi="Times New Roman" w:cs="Times New Roman"/>
          <w:sz w:val="24"/>
          <w:szCs w:val="24"/>
        </w:rPr>
      </w:pPr>
      <w:r w:rsidRPr="006F6E02">
        <w:rPr>
          <w:rFonts w:ascii="Times New Roman" w:hAnsi="Times New Roman" w:cs="Times New Roman"/>
          <w:sz w:val="24"/>
          <w:szCs w:val="24"/>
        </w:rPr>
        <w:t>The starting point for the analysis of export performance behavior is the econometric model that stress the dynamics of export performance over time. The method and the variables selection are then presented in the following.</w:t>
      </w:r>
    </w:p>
    <w:p w14:paraId="5B24B5FE" w14:textId="77777777" w:rsidR="002452D7" w:rsidRPr="006F6E02" w:rsidRDefault="002452D7" w:rsidP="002452D7">
      <w:pPr>
        <w:spacing w:after="0" w:line="240" w:lineRule="auto"/>
        <w:ind w:right="8"/>
        <w:jc w:val="both"/>
        <w:rPr>
          <w:rFonts w:ascii="Times New Roman" w:eastAsia="Times New Roman" w:hAnsi="Times New Roman" w:cs="Times New Roman"/>
          <w:sz w:val="24"/>
          <w:szCs w:val="24"/>
        </w:rPr>
      </w:pPr>
    </w:p>
    <w:p w14:paraId="2A66B587" w14:textId="77777777" w:rsidR="002C0417" w:rsidRPr="006F6E02" w:rsidRDefault="002C0417" w:rsidP="002C0417">
      <w:pPr>
        <w:spacing w:after="0" w:line="240" w:lineRule="auto"/>
        <w:ind w:right="8"/>
        <w:rPr>
          <w:rFonts w:ascii="Times New Roman" w:eastAsia="Times New Roman" w:hAnsi="Times New Roman" w:cs="Times New Roman"/>
          <w:color w:val="000000"/>
          <w:sz w:val="24"/>
          <w:szCs w:val="24"/>
        </w:rPr>
      </w:pPr>
      <w:r w:rsidRPr="006F6E02">
        <w:rPr>
          <w:rFonts w:ascii="Times New Roman" w:eastAsia="Times New Roman" w:hAnsi="Times New Roman" w:cs="Times New Roman"/>
          <w:b/>
          <w:color w:val="000000"/>
          <w:sz w:val="24"/>
          <w:szCs w:val="24"/>
        </w:rPr>
        <w:t>The Econometric Model</w:t>
      </w:r>
      <w:r w:rsidRPr="006F6E02">
        <w:rPr>
          <w:rFonts w:ascii="Times New Roman" w:eastAsia="Times New Roman" w:hAnsi="Times New Roman" w:cs="Times New Roman"/>
          <w:color w:val="000000"/>
          <w:sz w:val="24"/>
          <w:szCs w:val="24"/>
        </w:rPr>
        <w:t xml:space="preserve"> </w:t>
      </w:r>
    </w:p>
    <w:p w14:paraId="414ED73B" w14:textId="77777777" w:rsidR="00CA742F" w:rsidRPr="006F6E02" w:rsidRDefault="00CE0FDA" w:rsidP="00006670">
      <w:pPr>
        <w:spacing w:after="0" w:line="240" w:lineRule="auto"/>
        <w:ind w:firstLine="709"/>
        <w:jc w:val="both"/>
        <w:rPr>
          <w:rFonts w:ascii="Times New Roman" w:hAnsi="Times New Roman" w:cs="Times New Roman"/>
          <w:sz w:val="24"/>
          <w:szCs w:val="24"/>
          <w:lang w:val="fr-CM"/>
        </w:rPr>
      </w:pPr>
      <w:r w:rsidRPr="006F6E02">
        <w:rPr>
          <w:rFonts w:ascii="Times New Roman" w:hAnsi="Times New Roman" w:cs="Times New Roman"/>
          <w:sz w:val="24"/>
          <w:szCs w:val="24"/>
        </w:rPr>
        <w:t xml:space="preserve">The Model for the Export performance take as the export market share of the country </w:t>
      </w:r>
      <w:r w:rsidRPr="006F6E02">
        <w:rPr>
          <w:rFonts w:ascii="Times New Roman" w:hAnsi="Times New Roman" w:cs="Times New Roman"/>
          <w:i/>
          <w:color w:val="202124"/>
          <w:sz w:val="24"/>
          <w:szCs w:val="24"/>
        </w:rPr>
        <w:t>i</w:t>
      </w:r>
      <w:r w:rsidRPr="006F6E02">
        <w:rPr>
          <w:rFonts w:ascii="Times New Roman" w:hAnsi="Times New Roman" w:cs="Times New Roman"/>
          <w:sz w:val="24"/>
          <w:szCs w:val="24"/>
        </w:rPr>
        <w:t xml:space="preserve"> at time </w:t>
      </w:r>
      <w:r w:rsidRPr="006F6E02">
        <w:rPr>
          <w:rFonts w:ascii="Times New Roman" w:hAnsi="Times New Roman" w:cs="Times New Roman"/>
          <w:i/>
          <w:color w:val="202124"/>
          <w:sz w:val="24"/>
          <w:szCs w:val="24"/>
        </w:rPr>
        <w:t>t</w:t>
      </w:r>
      <w:r w:rsidRPr="006F6E02">
        <w:rPr>
          <w:rFonts w:ascii="Times New Roman" w:hAnsi="Times New Roman" w:cs="Times New Roman"/>
          <w:color w:val="202124"/>
          <w:sz w:val="24"/>
          <w:szCs w:val="24"/>
        </w:rPr>
        <w:t xml:space="preserve"> (the difference  between exports of goods and services </w:t>
      </w:r>
      <m:oMath>
        <m:sSub>
          <m:sSubPr>
            <m:ctrlPr>
              <w:rPr>
                <w:rFonts w:ascii="Cambria Math" w:hAnsi="Cambria Math" w:cs="Times New Roman"/>
                <w:i/>
                <w:color w:val="202124"/>
                <w:sz w:val="24"/>
                <w:szCs w:val="24"/>
              </w:rPr>
            </m:ctrlPr>
          </m:sSubPr>
          <m:e>
            <m:r>
              <w:rPr>
                <w:rFonts w:ascii="Cambria Math" w:hAnsi="Cambria Math" w:cs="Times New Roman"/>
                <w:color w:val="202124"/>
                <w:sz w:val="24"/>
                <w:szCs w:val="24"/>
              </w:rPr>
              <m:t>X</m:t>
            </m:r>
          </m:e>
          <m:sub>
            <m:r>
              <w:rPr>
                <w:rFonts w:ascii="Cambria Math" w:hAnsi="Cambria Math" w:cs="Times New Roman"/>
                <w:color w:val="202124"/>
                <w:sz w:val="24"/>
                <w:szCs w:val="24"/>
              </w:rPr>
              <m:t>it</m:t>
            </m:r>
          </m:sub>
        </m:sSub>
      </m:oMath>
      <w:r w:rsidRPr="006F6E02">
        <w:rPr>
          <w:rFonts w:ascii="Times New Roman" w:hAnsi="Times New Roman" w:cs="Times New Roman"/>
          <w:color w:val="202124"/>
          <w:sz w:val="24"/>
          <w:szCs w:val="24"/>
        </w:rPr>
        <w:t xml:space="preserve"> and the foreign demand </w:t>
      </w:r>
      <m:oMath>
        <m:sSub>
          <m:sSubPr>
            <m:ctrlPr>
              <w:rPr>
                <w:rFonts w:ascii="Cambria Math" w:hAnsi="Cambria Math" w:cs="Times New Roman"/>
                <w:i/>
                <w:color w:val="202124"/>
                <w:sz w:val="24"/>
                <w:szCs w:val="24"/>
              </w:rPr>
            </m:ctrlPr>
          </m:sSubPr>
          <m:e>
            <m:r>
              <w:rPr>
                <w:rFonts w:ascii="Cambria Math" w:hAnsi="Cambria Math" w:cs="Times New Roman"/>
                <w:color w:val="202124"/>
                <w:sz w:val="24"/>
                <w:szCs w:val="24"/>
              </w:rPr>
              <m:t>D</m:t>
            </m:r>
          </m:e>
          <m:sub>
            <m:r>
              <w:rPr>
                <w:rFonts w:ascii="Cambria Math" w:hAnsi="Cambria Math" w:cs="Times New Roman"/>
                <w:color w:val="202124"/>
                <w:sz w:val="24"/>
                <w:szCs w:val="24"/>
              </w:rPr>
              <m:t>it</m:t>
            </m:r>
          </m:sub>
        </m:sSub>
      </m:oMath>
      <w:r w:rsidRPr="006F6E02">
        <w:rPr>
          <w:rFonts w:ascii="Times New Roman" w:hAnsi="Times New Roman" w:cs="Times New Roman"/>
          <w:color w:val="202124"/>
          <w:sz w:val="24"/>
          <w:szCs w:val="24"/>
        </w:rPr>
        <w:t xml:space="preserve">) that </w:t>
      </w:r>
      <w:r w:rsidRPr="006F6E02">
        <w:rPr>
          <w:rFonts w:ascii="Times New Roman" w:hAnsi="Times New Roman" w:cs="Times New Roman"/>
          <w:sz w:val="24"/>
          <w:szCs w:val="24"/>
        </w:rPr>
        <w:t xml:space="preserve">underlying the New Export channel have two components. </w:t>
      </w:r>
      <w:r w:rsidR="00953558" w:rsidRPr="006F6E02">
        <w:rPr>
          <w:rFonts w:ascii="Times New Roman" w:hAnsi="Times New Roman" w:cs="Times New Roman"/>
          <w:sz w:val="24"/>
          <w:szCs w:val="24"/>
        </w:rPr>
        <w:t xml:space="preserve">In the one hand the long run dynamics composes of the Real effective exchange rate </w:t>
      </w:r>
      <m:oMath>
        <m:sSub>
          <m:sSubPr>
            <m:ctrlPr>
              <w:rPr>
                <w:rFonts w:ascii="Cambria Math" w:hAnsi="Cambria Math" w:cs="Times New Roman"/>
                <w:i/>
                <w:color w:val="202124"/>
                <w:sz w:val="24"/>
                <w:szCs w:val="24"/>
              </w:rPr>
            </m:ctrlPr>
          </m:sSubPr>
          <m:e>
            <m:r>
              <w:rPr>
                <w:rFonts w:ascii="Cambria Math" w:hAnsi="Cambria Math" w:cs="Times New Roman"/>
                <w:color w:val="202124"/>
                <w:sz w:val="24"/>
                <w:szCs w:val="24"/>
              </w:rPr>
              <m:t>REER</m:t>
            </m:r>
          </m:e>
          <m:sub>
            <m:r>
              <w:rPr>
                <w:rFonts w:ascii="Cambria Math" w:hAnsi="Cambria Math" w:cs="Times New Roman"/>
                <w:color w:val="202124"/>
                <w:sz w:val="24"/>
                <w:szCs w:val="24"/>
              </w:rPr>
              <m:t>it</m:t>
            </m:r>
          </m:sub>
        </m:sSub>
      </m:oMath>
      <w:r w:rsidR="00953558" w:rsidRPr="006F6E02">
        <w:rPr>
          <w:rFonts w:ascii="Times New Roman" w:eastAsiaTheme="minorEastAsia" w:hAnsi="Times New Roman" w:cs="Times New Roman"/>
          <w:color w:val="202124"/>
          <w:sz w:val="24"/>
          <w:szCs w:val="24"/>
        </w:rPr>
        <w:t xml:space="preserve"> </w:t>
      </w:r>
      <w:r w:rsidR="00953558" w:rsidRPr="006F6E02">
        <w:rPr>
          <w:rFonts w:ascii="Times New Roman" w:hAnsi="Times New Roman" w:cs="Times New Roman"/>
          <w:sz w:val="24"/>
          <w:szCs w:val="24"/>
        </w:rPr>
        <w:t>a price/cost competitiveness indicator defined such as an increase represents an appreciation.</w:t>
      </w:r>
      <w:r w:rsidR="003E049A" w:rsidRPr="006F6E02">
        <w:rPr>
          <w:rFonts w:ascii="Times New Roman" w:hAnsi="Times New Roman" w:cs="Times New Roman"/>
          <w:sz w:val="24"/>
          <w:szCs w:val="24"/>
        </w:rPr>
        <w:t xml:space="preserve"> </w:t>
      </w:r>
      <w:r w:rsidRPr="006F6E02">
        <w:rPr>
          <w:rFonts w:ascii="Times New Roman" w:hAnsi="Times New Roman" w:cs="Times New Roman"/>
          <w:sz w:val="24"/>
          <w:szCs w:val="24"/>
        </w:rPr>
        <w:t xml:space="preserve">In the </w:t>
      </w:r>
      <w:r w:rsidR="003E049A" w:rsidRPr="006F6E02">
        <w:rPr>
          <w:rFonts w:ascii="Times New Roman" w:hAnsi="Times New Roman" w:cs="Times New Roman"/>
          <w:sz w:val="24"/>
          <w:szCs w:val="24"/>
        </w:rPr>
        <w:t xml:space="preserve">other hand, the short-run behavior that comprises the own evolution of the the export market share in the previous year, and the present and past developments of the real exchange rate </w:t>
      </w:r>
      <m:oMath>
        <m:sSub>
          <m:sSubPr>
            <m:ctrlPr>
              <w:rPr>
                <w:rFonts w:ascii="Cambria Math" w:hAnsi="Cambria Math" w:cs="Times New Roman"/>
                <w:i/>
                <w:color w:val="202124"/>
                <w:sz w:val="24"/>
                <w:szCs w:val="24"/>
              </w:rPr>
            </m:ctrlPr>
          </m:sSubPr>
          <m:e>
            <m:r>
              <w:rPr>
                <w:rFonts w:ascii="Cambria Math" w:hAnsi="Cambria Math" w:cs="Times New Roman"/>
                <w:color w:val="202124"/>
                <w:sz w:val="24"/>
                <w:szCs w:val="24"/>
              </w:rPr>
              <m:t>REER</m:t>
            </m:r>
          </m:e>
          <m:sub>
            <m:r>
              <w:rPr>
                <w:rFonts w:ascii="Cambria Math" w:hAnsi="Cambria Math" w:cs="Times New Roman"/>
                <w:color w:val="202124"/>
                <w:sz w:val="24"/>
                <w:szCs w:val="24"/>
              </w:rPr>
              <m:t>it</m:t>
            </m:r>
          </m:sub>
        </m:sSub>
      </m:oMath>
      <w:r w:rsidR="003E049A" w:rsidRPr="006F6E02">
        <w:rPr>
          <w:rFonts w:ascii="Times New Roman" w:hAnsi="Times New Roman" w:cs="Times New Roman"/>
          <w:sz w:val="24"/>
          <w:szCs w:val="24"/>
        </w:rPr>
        <w:t xml:space="preserve"> and domestic demand </w:t>
      </w:r>
      <m:oMath>
        <m:sSub>
          <m:sSubPr>
            <m:ctrlPr>
              <w:rPr>
                <w:rFonts w:ascii="Cambria Math" w:hAnsi="Cambria Math" w:cs="Times New Roman"/>
                <w:i/>
                <w:color w:val="202124"/>
                <w:sz w:val="24"/>
                <w:szCs w:val="24"/>
              </w:rPr>
            </m:ctrlPr>
          </m:sSubPr>
          <m:e>
            <m:r>
              <w:rPr>
                <w:rFonts w:ascii="Cambria Math" w:hAnsi="Cambria Math" w:cs="Times New Roman"/>
                <w:color w:val="202124"/>
                <w:sz w:val="24"/>
                <w:szCs w:val="24"/>
              </w:rPr>
              <m:t>DD</m:t>
            </m:r>
          </m:e>
          <m:sub>
            <m:r>
              <w:rPr>
                <w:rFonts w:ascii="Cambria Math" w:hAnsi="Cambria Math" w:cs="Times New Roman"/>
                <w:color w:val="202124"/>
                <w:sz w:val="24"/>
                <w:szCs w:val="24"/>
              </w:rPr>
              <m:t>it</m:t>
            </m:r>
          </m:sub>
        </m:sSub>
      </m:oMath>
      <w:r w:rsidR="003E049A" w:rsidRPr="006F6E02">
        <w:rPr>
          <w:rFonts w:ascii="Times New Roman" w:hAnsi="Times New Roman" w:cs="Times New Roman"/>
          <w:sz w:val="24"/>
          <w:szCs w:val="24"/>
        </w:rPr>
        <w:t xml:space="preserve"> </w:t>
      </w:r>
      <w:r w:rsidR="003E049A" w:rsidRPr="006F6E02">
        <w:rPr>
          <w:rFonts w:ascii="Times New Roman" w:hAnsi="Times New Roman" w:cs="Times New Roman"/>
          <w:color w:val="202124"/>
          <w:sz w:val="24"/>
          <w:szCs w:val="24"/>
        </w:rPr>
        <w:t>(</w:t>
      </w:r>
      <w:r w:rsidR="003E049A" w:rsidRPr="006F6E02">
        <w:rPr>
          <w:rFonts w:ascii="Times New Roman" w:hAnsi="Times New Roman" w:cs="Times New Roman"/>
          <w:sz w:val="24"/>
          <w:szCs w:val="24"/>
          <w:lang w:val="fr-CM"/>
        </w:rPr>
        <w:t xml:space="preserve">Esteves and Rua, 2013 ; Bobeica and </w:t>
      </w:r>
      <w:r w:rsidR="003E049A" w:rsidRPr="006F6E02">
        <w:rPr>
          <w:rFonts w:ascii="Times New Roman" w:hAnsi="Times New Roman" w:cs="Times New Roman"/>
          <w:i/>
          <w:sz w:val="24"/>
          <w:szCs w:val="24"/>
          <w:lang w:val="fr-CM"/>
        </w:rPr>
        <w:t>al.</w:t>
      </w:r>
      <w:r w:rsidR="003E049A" w:rsidRPr="006F6E02">
        <w:rPr>
          <w:rFonts w:ascii="Times New Roman" w:hAnsi="Times New Roman" w:cs="Times New Roman"/>
          <w:sz w:val="24"/>
          <w:szCs w:val="24"/>
          <w:lang w:val="fr-CM"/>
        </w:rPr>
        <w:t>, 2015 ; Esteves and Prades, 2016).</w:t>
      </w:r>
    </w:p>
    <w:p w14:paraId="08A3CE73" w14:textId="77777777" w:rsidR="00006670" w:rsidRPr="006F6E02" w:rsidRDefault="002C0417" w:rsidP="00006670">
      <w:pPr>
        <w:spacing w:after="0" w:line="240" w:lineRule="auto"/>
        <w:ind w:firstLine="709"/>
        <w:jc w:val="both"/>
        <w:rPr>
          <w:rFonts w:ascii="Times New Roman" w:hAnsi="Times New Roman" w:cs="Times New Roman"/>
          <w:sz w:val="24"/>
          <w:szCs w:val="24"/>
        </w:rPr>
      </w:pPr>
      <w:r w:rsidRPr="006F6E02">
        <w:rPr>
          <w:rFonts w:ascii="Times New Roman" w:hAnsi="Times New Roman" w:cs="Times New Roman"/>
          <w:sz w:val="24"/>
          <w:szCs w:val="24"/>
        </w:rPr>
        <w:t xml:space="preserve"> </w:t>
      </w:r>
    </w:p>
    <w:p w14:paraId="0F33C75B" w14:textId="77777777" w:rsidR="002C0417" w:rsidRPr="006F6E02" w:rsidRDefault="002C0417" w:rsidP="002C0417">
      <w:pPr>
        <w:spacing w:after="0" w:line="240" w:lineRule="auto"/>
        <w:ind w:right="8" w:firstLine="720"/>
        <w:jc w:val="both"/>
        <w:rPr>
          <w:rFonts w:ascii="Times New Roman" w:hAnsi="Times New Roman" w:cs="Times New Roman"/>
          <w:sz w:val="24"/>
          <w:szCs w:val="24"/>
        </w:rPr>
      </w:pPr>
      <w:r w:rsidRPr="006F6E02">
        <w:rPr>
          <w:rFonts w:ascii="Times New Roman" w:hAnsi="Times New Roman" w:cs="Times New Roman"/>
          <w:sz w:val="24"/>
          <w:szCs w:val="24"/>
          <w:lang w:val="fr-CM"/>
        </w:rPr>
        <w:t xml:space="preserve">Thus </w:t>
      </w:r>
      <w:r w:rsidRPr="006F6E02">
        <w:rPr>
          <w:rFonts w:ascii="Times New Roman" w:hAnsi="Times New Roman" w:cs="Times New Roman"/>
          <w:sz w:val="24"/>
          <w:szCs w:val="24"/>
        </w:rPr>
        <w:t>considering an error correction model for annual data:</w:t>
      </w:r>
    </w:p>
    <w:p w14:paraId="50739CAA" w14:textId="77777777" w:rsidR="002C0417" w:rsidRPr="006F6E02" w:rsidRDefault="002C0417" w:rsidP="002C0417">
      <w:pPr>
        <w:spacing w:after="0" w:line="240" w:lineRule="auto"/>
        <w:ind w:right="8" w:firstLine="720"/>
        <w:jc w:val="both"/>
        <w:rPr>
          <w:rFonts w:ascii="Times New Roman" w:hAnsi="Times New Roman" w:cs="Times New Roman"/>
          <w:sz w:val="24"/>
          <w:szCs w:val="24"/>
        </w:rPr>
      </w:pPr>
    </w:p>
    <w:p w14:paraId="7E4DFED8" w14:textId="77777777" w:rsidR="002C0417" w:rsidRPr="006F6E02" w:rsidRDefault="002C0417" w:rsidP="002C0417">
      <w:pPr>
        <w:autoSpaceDE w:val="0"/>
        <w:autoSpaceDN w:val="0"/>
        <w:adjustRightInd w:val="0"/>
        <w:spacing w:after="0" w:line="240" w:lineRule="auto"/>
        <w:jc w:val="center"/>
        <w:rPr>
          <w:rFonts w:ascii="Times New Roman" w:hAnsi="Times New Roman" w:cs="Times New Roman"/>
          <w:sz w:val="24"/>
          <w:szCs w:val="24"/>
          <w:lang w:val="fr-CM"/>
        </w:rPr>
      </w:pPr>
      <m:oMath>
        <m:r>
          <w:rPr>
            <w:rFonts w:ascii="Cambria Math" w:hAnsi="Cambria Math" w:cs="Times New Roman"/>
            <w:sz w:val="24"/>
            <w:szCs w:val="24"/>
            <w:lang w:val="fr-CM"/>
          </w:rPr>
          <m:t>∆</m:t>
        </m:r>
        <m:sSub>
          <m:sSubPr>
            <m:ctrlPr>
              <w:rPr>
                <w:rFonts w:ascii="Cambria Math" w:hAnsi="Cambria Math" w:cs="Times New Roman"/>
                <w:i/>
                <w:sz w:val="24"/>
                <w:szCs w:val="24"/>
                <w:lang w:val="fr-CM"/>
              </w:rPr>
            </m:ctrlPr>
          </m:sSubPr>
          <m:e>
            <m:r>
              <w:rPr>
                <w:rFonts w:ascii="Cambria Math" w:hAnsi="Cambria Math" w:cs="Times New Roman"/>
                <w:sz w:val="24"/>
                <w:szCs w:val="24"/>
                <w:lang w:val="fr-CM"/>
              </w:rPr>
              <m:t>X</m:t>
            </m:r>
          </m:e>
          <m:sub>
            <m:r>
              <w:rPr>
                <w:rFonts w:ascii="Cambria Math" w:hAnsi="Cambria Math" w:cs="Times New Roman"/>
                <w:sz w:val="24"/>
                <w:szCs w:val="24"/>
                <w:lang w:val="fr-CM"/>
              </w:rPr>
              <m:t>it</m:t>
            </m:r>
          </m:sub>
        </m:sSub>
        <m:r>
          <w:rPr>
            <w:rFonts w:ascii="Cambria Math" w:hAnsi="Cambria Math" w:cs="Times New Roman"/>
            <w:sz w:val="24"/>
            <w:szCs w:val="24"/>
            <w:lang w:val="fr-CM"/>
          </w:rPr>
          <m:t>-∆</m:t>
        </m:r>
        <m:sSub>
          <m:sSubPr>
            <m:ctrlPr>
              <w:rPr>
                <w:rFonts w:ascii="Cambria Math" w:hAnsi="Cambria Math" w:cs="Times New Roman"/>
                <w:i/>
                <w:sz w:val="24"/>
                <w:szCs w:val="24"/>
                <w:lang w:val="fr-CM"/>
              </w:rPr>
            </m:ctrlPr>
          </m:sSubPr>
          <m:e>
            <m:r>
              <w:rPr>
                <w:rFonts w:ascii="Cambria Math" w:hAnsi="Cambria Math" w:cs="Times New Roman"/>
                <w:sz w:val="24"/>
                <w:szCs w:val="24"/>
                <w:lang w:val="fr-CM"/>
              </w:rPr>
              <m:t>D</m:t>
            </m:r>
          </m:e>
          <m:sub>
            <m:r>
              <w:rPr>
                <w:rFonts w:ascii="Cambria Math" w:hAnsi="Cambria Math" w:cs="Times New Roman"/>
                <w:sz w:val="24"/>
                <w:szCs w:val="24"/>
                <w:lang w:val="fr-CM"/>
              </w:rPr>
              <m:t>it</m:t>
            </m:r>
          </m:sub>
        </m:sSub>
        <m:r>
          <w:rPr>
            <w:rFonts w:ascii="Cambria Math" w:hAnsi="Cambria Math" w:cs="Times New Roman"/>
            <w:sz w:val="24"/>
            <w:szCs w:val="24"/>
            <w:lang w:val="fr-CM"/>
          </w:rPr>
          <m:t>=</m:t>
        </m:r>
        <m:sSub>
          <m:sSubPr>
            <m:ctrlPr>
              <w:rPr>
                <w:rFonts w:ascii="Cambria Math" w:hAnsi="Cambria Math" w:cs="Times New Roman"/>
                <w:i/>
                <w:sz w:val="24"/>
                <w:szCs w:val="24"/>
                <w:lang w:val="fr-CM"/>
              </w:rPr>
            </m:ctrlPr>
          </m:sSubPr>
          <m:e>
            <m:r>
              <w:rPr>
                <w:rFonts w:ascii="Cambria Math" w:hAnsi="Cambria Math" w:cs="Times New Roman"/>
                <w:sz w:val="24"/>
                <w:szCs w:val="24"/>
                <w:lang w:val="fr-CM"/>
              </w:rPr>
              <m:t>α</m:t>
            </m:r>
          </m:e>
          <m:sub>
            <m:r>
              <w:rPr>
                <w:rFonts w:ascii="Cambria Math" w:hAnsi="Cambria Math" w:cs="Times New Roman"/>
                <w:sz w:val="24"/>
                <w:szCs w:val="24"/>
                <w:lang w:val="fr-CM"/>
              </w:rPr>
              <m:t>i</m:t>
            </m:r>
          </m:sub>
        </m:sSub>
        <m:r>
          <w:rPr>
            <w:rFonts w:ascii="Cambria Math" w:hAnsi="Cambria Math" w:cs="Times New Roman"/>
            <w:sz w:val="24"/>
            <w:szCs w:val="24"/>
            <w:lang w:val="fr-CM"/>
          </w:rPr>
          <m:t>+β</m:t>
        </m:r>
        <m:d>
          <m:dPr>
            <m:ctrlPr>
              <w:rPr>
                <w:rFonts w:ascii="Cambria Math" w:hAnsi="Cambria Math" w:cs="Times New Roman"/>
                <w:i/>
                <w:sz w:val="24"/>
                <w:szCs w:val="24"/>
                <w:lang w:val="fr-CM"/>
              </w:rPr>
            </m:ctrlPr>
          </m:dPr>
          <m:e>
            <m:sSub>
              <m:sSubPr>
                <m:ctrlPr>
                  <w:rPr>
                    <w:rFonts w:ascii="Cambria Math" w:hAnsi="Cambria Math" w:cs="Times New Roman"/>
                    <w:i/>
                    <w:sz w:val="24"/>
                    <w:szCs w:val="24"/>
                    <w:lang w:val="fr-CM"/>
                  </w:rPr>
                </m:ctrlPr>
              </m:sSubPr>
              <m:e>
                <m:r>
                  <w:rPr>
                    <w:rFonts w:ascii="Cambria Math" w:hAnsi="Cambria Math" w:cs="Times New Roman"/>
                    <w:sz w:val="24"/>
                    <w:szCs w:val="24"/>
                    <w:lang w:val="fr-CM"/>
                  </w:rPr>
                  <m:t>∆X</m:t>
                </m:r>
              </m:e>
              <m:sub>
                <m:r>
                  <w:rPr>
                    <w:rFonts w:ascii="Cambria Math" w:hAnsi="Cambria Math" w:cs="Times New Roman"/>
                    <w:sz w:val="24"/>
                    <w:szCs w:val="24"/>
                    <w:lang w:val="fr-CM"/>
                  </w:rPr>
                  <m:t>it-1</m:t>
                </m:r>
              </m:sub>
            </m:sSub>
            <m:r>
              <w:rPr>
                <w:rFonts w:ascii="Cambria Math" w:hAnsi="Cambria Math" w:cs="Times New Roman"/>
                <w:sz w:val="24"/>
                <w:szCs w:val="24"/>
                <w:lang w:val="fr-CM"/>
              </w:rPr>
              <m:t>-</m:t>
            </m:r>
            <m:sSub>
              <m:sSubPr>
                <m:ctrlPr>
                  <w:rPr>
                    <w:rFonts w:ascii="Cambria Math" w:hAnsi="Cambria Math" w:cs="Times New Roman"/>
                    <w:i/>
                    <w:sz w:val="24"/>
                    <w:szCs w:val="24"/>
                    <w:lang w:val="fr-CM"/>
                  </w:rPr>
                </m:ctrlPr>
              </m:sSubPr>
              <m:e>
                <m:r>
                  <w:rPr>
                    <w:rFonts w:ascii="Cambria Math" w:hAnsi="Cambria Math" w:cs="Times New Roman"/>
                    <w:sz w:val="24"/>
                    <w:szCs w:val="24"/>
                    <w:lang w:val="fr-CM"/>
                  </w:rPr>
                  <m:t>∆D</m:t>
                </m:r>
              </m:e>
              <m:sub>
                <m:r>
                  <w:rPr>
                    <w:rFonts w:ascii="Cambria Math" w:hAnsi="Cambria Math" w:cs="Times New Roman"/>
                    <w:sz w:val="24"/>
                    <w:szCs w:val="24"/>
                    <w:lang w:val="fr-CM"/>
                  </w:rPr>
                  <m:t>it-1</m:t>
                </m:r>
              </m:sub>
            </m:sSub>
          </m:e>
        </m:d>
        <m:r>
          <w:rPr>
            <w:rFonts w:ascii="Cambria Math" w:hAnsi="Cambria Math" w:cs="Times New Roman"/>
            <w:sz w:val="24"/>
            <w:szCs w:val="24"/>
            <w:lang w:val="fr-CM"/>
          </w:rPr>
          <m:t>+</m:t>
        </m:r>
        <m:nary>
          <m:naryPr>
            <m:chr m:val="∑"/>
            <m:limLoc m:val="undOvr"/>
            <m:ctrlPr>
              <w:rPr>
                <w:rFonts w:ascii="Cambria Math" w:hAnsi="Cambria Math" w:cs="Times New Roman"/>
                <w:i/>
                <w:sz w:val="24"/>
                <w:szCs w:val="24"/>
                <w:lang w:val="fr-CM"/>
              </w:rPr>
            </m:ctrlPr>
          </m:naryPr>
          <m:sub>
            <m:r>
              <w:rPr>
                <w:rFonts w:ascii="Cambria Math" w:hAnsi="Cambria Math" w:cs="Times New Roman"/>
                <w:sz w:val="24"/>
                <w:szCs w:val="24"/>
                <w:lang w:val="fr-CM"/>
              </w:rPr>
              <m:t>k=0</m:t>
            </m:r>
          </m:sub>
          <m:sup>
            <m:r>
              <w:rPr>
                <w:rFonts w:ascii="Cambria Math" w:hAnsi="Cambria Math" w:cs="Times New Roman"/>
                <w:sz w:val="24"/>
                <w:szCs w:val="24"/>
                <w:lang w:val="fr-CM"/>
              </w:rPr>
              <m:t>1</m:t>
            </m:r>
          </m:sup>
          <m:e>
            <m:sSub>
              <m:sSubPr>
                <m:ctrlPr>
                  <w:rPr>
                    <w:rFonts w:ascii="Cambria Math" w:hAnsi="Cambria Math" w:cs="Times New Roman"/>
                    <w:i/>
                    <w:sz w:val="24"/>
                    <w:szCs w:val="24"/>
                    <w:lang w:val="fr-CM"/>
                  </w:rPr>
                </m:ctrlPr>
              </m:sSubPr>
              <m:e>
                <m:sSub>
                  <m:sSubPr>
                    <m:ctrlPr>
                      <w:rPr>
                        <w:rFonts w:ascii="Cambria Math" w:hAnsi="Cambria Math" w:cs="Times New Roman"/>
                        <w:i/>
                        <w:sz w:val="24"/>
                        <w:szCs w:val="24"/>
                        <w:lang w:val="fr-CM"/>
                      </w:rPr>
                    </m:ctrlPr>
                  </m:sSubPr>
                  <m:e>
                    <m:r>
                      <w:rPr>
                        <w:rFonts w:ascii="Cambria Math" w:hAnsi="Cambria Math" w:cs="Times New Roman"/>
                        <w:sz w:val="24"/>
                        <w:szCs w:val="24"/>
                        <w:lang w:val="fr-CM"/>
                      </w:rPr>
                      <m:t>φ</m:t>
                    </m:r>
                  </m:e>
                  <m:sub>
                    <m:r>
                      <w:rPr>
                        <w:rFonts w:ascii="Cambria Math" w:hAnsi="Cambria Math" w:cs="Times New Roman"/>
                        <w:sz w:val="24"/>
                        <w:szCs w:val="24"/>
                        <w:lang w:val="fr-CM"/>
                      </w:rPr>
                      <m:t>k</m:t>
                    </m:r>
                  </m:sub>
                </m:sSub>
                <m:r>
                  <w:rPr>
                    <w:rFonts w:ascii="Cambria Math" w:hAnsi="Cambria Math" w:cs="Times New Roman"/>
                    <w:sz w:val="24"/>
                    <w:szCs w:val="24"/>
                    <w:lang w:val="fr-CM"/>
                  </w:rPr>
                  <m:t>∆REER</m:t>
                </m:r>
              </m:e>
              <m:sub>
                <m:r>
                  <w:rPr>
                    <w:rFonts w:ascii="Cambria Math" w:hAnsi="Cambria Math" w:cs="Times New Roman"/>
                    <w:sz w:val="24"/>
                    <w:szCs w:val="24"/>
                    <w:lang w:val="fr-CM"/>
                  </w:rPr>
                  <m:t>it-k</m:t>
                </m:r>
              </m:sub>
            </m:sSub>
          </m:e>
        </m:nary>
        <m:r>
          <w:rPr>
            <w:rFonts w:ascii="Cambria Math" w:hAnsi="Cambria Math" w:cs="Times New Roman"/>
            <w:sz w:val="24"/>
            <w:szCs w:val="24"/>
            <w:lang w:val="fr-CM"/>
          </w:rPr>
          <m:t>+</m:t>
        </m:r>
        <m:nary>
          <m:naryPr>
            <m:chr m:val="∑"/>
            <m:limLoc m:val="undOvr"/>
            <m:ctrlPr>
              <w:rPr>
                <w:rFonts w:ascii="Cambria Math" w:hAnsi="Cambria Math" w:cs="Times New Roman"/>
                <w:i/>
                <w:sz w:val="24"/>
                <w:szCs w:val="24"/>
                <w:lang w:val="fr-CM"/>
              </w:rPr>
            </m:ctrlPr>
          </m:naryPr>
          <m:sub>
            <m:r>
              <w:rPr>
                <w:rFonts w:ascii="Cambria Math" w:hAnsi="Cambria Math" w:cs="Times New Roman"/>
                <w:sz w:val="24"/>
                <w:szCs w:val="24"/>
                <w:lang w:val="fr-CM"/>
              </w:rPr>
              <m:t>l=0</m:t>
            </m:r>
          </m:sub>
          <m:sup>
            <m:r>
              <w:rPr>
                <w:rFonts w:ascii="Cambria Math" w:hAnsi="Cambria Math" w:cs="Times New Roman"/>
                <w:sz w:val="24"/>
                <w:szCs w:val="24"/>
                <w:lang w:val="fr-CM"/>
              </w:rPr>
              <m:t>1</m:t>
            </m:r>
          </m:sup>
          <m:e>
            <m:sSub>
              <m:sSubPr>
                <m:ctrlPr>
                  <w:rPr>
                    <w:rFonts w:ascii="Cambria Math" w:hAnsi="Cambria Math" w:cs="Times New Roman"/>
                    <w:i/>
                    <w:sz w:val="24"/>
                    <w:szCs w:val="24"/>
                    <w:lang w:val="fr-CM"/>
                  </w:rPr>
                </m:ctrlPr>
              </m:sSubPr>
              <m:e>
                <m:r>
                  <w:rPr>
                    <w:rFonts w:ascii="Cambria Math" w:hAnsi="Cambria Math" w:cs="Times New Roman"/>
                    <w:sz w:val="24"/>
                    <w:szCs w:val="24"/>
                    <w:lang w:val="fr-CM"/>
                  </w:rPr>
                  <m:t>ω</m:t>
                </m:r>
              </m:e>
              <m:sub>
                <m:r>
                  <w:rPr>
                    <w:rFonts w:ascii="Cambria Math" w:hAnsi="Cambria Math" w:cs="Times New Roman"/>
                    <w:sz w:val="24"/>
                    <w:szCs w:val="24"/>
                    <w:lang w:val="fr-CM"/>
                  </w:rPr>
                  <m:t>l</m:t>
                </m:r>
              </m:sub>
            </m:sSub>
            <m:sSub>
              <m:sSubPr>
                <m:ctrlPr>
                  <w:rPr>
                    <w:rFonts w:ascii="Cambria Math" w:hAnsi="Cambria Math" w:cs="Times New Roman"/>
                    <w:i/>
                    <w:sz w:val="24"/>
                    <w:szCs w:val="24"/>
                    <w:lang w:val="fr-CM"/>
                  </w:rPr>
                </m:ctrlPr>
              </m:sSubPr>
              <m:e>
                <m:r>
                  <w:rPr>
                    <w:rFonts w:ascii="Cambria Math" w:hAnsi="Cambria Math" w:cs="Times New Roman"/>
                    <w:sz w:val="24"/>
                    <w:szCs w:val="24"/>
                    <w:lang w:val="fr-CM"/>
                  </w:rPr>
                  <m:t>∆DD</m:t>
                </m:r>
              </m:e>
              <m:sub>
                <m:r>
                  <w:rPr>
                    <w:rFonts w:ascii="Cambria Math" w:hAnsi="Cambria Math" w:cs="Times New Roman"/>
                    <w:sz w:val="24"/>
                    <w:szCs w:val="24"/>
                    <w:lang w:val="fr-CM"/>
                  </w:rPr>
                  <m:t>it-l</m:t>
                </m:r>
              </m:sub>
            </m:sSub>
          </m:e>
        </m:nary>
        <m:r>
          <w:rPr>
            <w:rFonts w:ascii="Cambria Math" w:hAnsi="Cambria Math" w:cs="Times New Roman"/>
            <w:sz w:val="24"/>
            <w:szCs w:val="24"/>
            <w:lang w:val="fr-CM"/>
          </w:rPr>
          <m:t>++θ</m:t>
        </m:r>
        <m:d>
          <m:dPr>
            <m:ctrlPr>
              <w:rPr>
                <w:rFonts w:ascii="Cambria Math" w:hAnsi="Cambria Math" w:cs="Times New Roman"/>
                <w:i/>
                <w:sz w:val="24"/>
                <w:szCs w:val="24"/>
                <w:lang w:val="fr-CM"/>
              </w:rPr>
            </m:ctrlPr>
          </m:dPr>
          <m:e>
            <m:sSub>
              <m:sSubPr>
                <m:ctrlPr>
                  <w:rPr>
                    <w:rFonts w:ascii="Cambria Math" w:hAnsi="Cambria Math" w:cs="Times New Roman"/>
                    <w:i/>
                    <w:sz w:val="24"/>
                    <w:szCs w:val="24"/>
                    <w:lang w:val="fr-CM"/>
                  </w:rPr>
                </m:ctrlPr>
              </m:sSubPr>
              <m:e>
                <m:r>
                  <w:rPr>
                    <w:rFonts w:ascii="Cambria Math" w:hAnsi="Cambria Math" w:cs="Times New Roman"/>
                    <w:sz w:val="24"/>
                    <w:szCs w:val="24"/>
                    <w:lang w:val="fr-CM"/>
                  </w:rPr>
                  <m:t>X</m:t>
                </m:r>
              </m:e>
              <m:sub>
                <m:r>
                  <w:rPr>
                    <w:rFonts w:ascii="Cambria Math" w:hAnsi="Cambria Math" w:cs="Times New Roman"/>
                    <w:sz w:val="24"/>
                    <w:szCs w:val="24"/>
                    <w:lang w:val="fr-CM"/>
                  </w:rPr>
                  <m:t>t-1</m:t>
                </m:r>
              </m:sub>
            </m:sSub>
            <m:r>
              <w:rPr>
                <w:rFonts w:ascii="Cambria Math" w:hAnsi="Cambria Math" w:cs="Times New Roman"/>
                <w:sz w:val="24"/>
                <w:szCs w:val="24"/>
                <w:lang w:val="fr-CM"/>
              </w:rPr>
              <m:t>-</m:t>
            </m:r>
            <m:sSub>
              <m:sSubPr>
                <m:ctrlPr>
                  <w:rPr>
                    <w:rFonts w:ascii="Cambria Math" w:hAnsi="Cambria Math" w:cs="Times New Roman"/>
                    <w:i/>
                    <w:sz w:val="24"/>
                    <w:szCs w:val="24"/>
                    <w:lang w:val="fr-CM"/>
                  </w:rPr>
                </m:ctrlPr>
              </m:sSubPr>
              <m:e>
                <m:r>
                  <w:rPr>
                    <w:rFonts w:ascii="Cambria Math" w:hAnsi="Cambria Math" w:cs="Times New Roman"/>
                    <w:sz w:val="24"/>
                    <w:szCs w:val="24"/>
                    <w:lang w:val="fr-CM"/>
                  </w:rPr>
                  <m:t>D</m:t>
                </m:r>
              </m:e>
              <m:sub>
                <m:r>
                  <w:rPr>
                    <w:rFonts w:ascii="Cambria Math" w:hAnsi="Cambria Math" w:cs="Times New Roman"/>
                    <w:sz w:val="24"/>
                    <w:szCs w:val="24"/>
                    <w:lang w:val="fr-CM"/>
                  </w:rPr>
                  <m:t>t-1</m:t>
                </m:r>
              </m:sub>
            </m:sSub>
          </m:e>
        </m:d>
        <m:r>
          <w:rPr>
            <w:rFonts w:ascii="Cambria Math" w:hAnsi="Cambria Math" w:cs="Times New Roman"/>
            <w:sz w:val="24"/>
            <w:szCs w:val="24"/>
            <w:lang w:val="fr-CM"/>
          </w:rPr>
          <m:t>+λ</m:t>
        </m:r>
        <m:sSub>
          <m:sSubPr>
            <m:ctrlPr>
              <w:rPr>
                <w:rFonts w:ascii="Cambria Math" w:hAnsi="Cambria Math" w:cs="Times New Roman"/>
                <w:i/>
                <w:sz w:val="24"/>
                <w:szCs w:val="24"/>
                <w:lang w:val="fr-CM"/>
              </w:rPr>
            </m:ctrlPr>
          </m:sSubPr>
          <m:e>
            <m:r>
              <w:rPr>
                <w:rFonts w:ascii="Cambria Math" w:hAnsi="Cambria Math" w:cs="Times New Roman"/>
                <w:sz w:val="24"/>
                <w:szCs w:val="24"/>
                <w:lang w:val="fr-CM"/>
              </w:rPr>
              <m:t>REER</m:t>
            </m:r>
          </m:e>
          <m:sub>
            <m:r>
              <w:rPr>
                <w:rFonts w:ascii="Cambria Math" w:hAnsi="Cambria Math" w:cs="Times New Roman"/>
                <w:sz w:val="24"/>
                <w:szCs w:val="24"/>
                <w:lang w:val="fr-CM"/>
              </w:rPr>
              <m:t>t-1</m:t>
            </m:r>
          </m:sub>
        </m:sSub>
        <m:r>
          <w:rPr>
            <w:rFonts w:ascii="Cambria Math" w:hAnsi="Cambria Math" w:cs="Times New Roman"/>
            <w:sz w:val="24"/>
            <w:szCs w:val="24"/>
            <w:lang w:val="fr-CM"/>
          </w:rPr>
          <m:t>+φt</m:t>
        </m:r>
      </m:oMath>
      <w:r w:rsidRPr="006F6E02">
        <w:rPr>
          <w:rFonts w:ascii="Times New Roman" w:hAnsi="Times New Roman" w:cs="Times New Roman"/>
          <w:sz w:val="24"/>
          <w:szCs w:val="24"/>
          <w:lang w:val="fr-CM"/>
        </w:rPr>
        <w:t xml:space="preserve">                                          </w:t>
      </w:r>
      <w:r w:rsidR="00F26C34" w:rsidRPr="006F6E02">
        <w:rPr>
          <w:rFonts w:ascii="Times New Roman" w:hAnsi="Times New Roman" w:cs="Times New Roman"/>
          <w:sz w:val="24"/>
          <w:szCs w:val="24"/>
          <w:lang w:val="fr-CM"/>
        </w:rPr>
        <w:t xml:space="preserve">               </w:t>
      </w:r>
      <w:r w:rsidR="0005726C" w:rsidRPr="006F6E02">
        <w:rPr>
          <w:rFonts w:ascii="Times New Roman" w:hAnsi="Times New Roman" w:cs="Times New Roman"/>
          <w:sz w:val="24"/>
          <w:szCs w:val="24"/>
          <w:lang w:val="fr-CM"/>
        </w:rPr>
        <w:t xml:space="preserve">               (1</w:t>
      </w:r>
      <w:r w:rsidRPr="006F6E02">
        <w:rPr>
          <w:rFonts w:ascii="Times New Roman" w:hAnsi="Times New Roman" w:cs="Times New Roman"/>
          <w:sz w:val="24"/>
          <w:szCs w:val="24"/>
          <w:lang w:val="fr-CM"/>
        </w:rPr>
        <w:t>)</w:t>
      </w:r>
    </w:p>
    <w:p w14:paraId="1136A38D" w14:textId="77777777" w:rsidR="002C0417" w:rsidRPr="006F6E02" w:rsidRDefault="002C0417" w:rsidP="002C0417">
      <w:pPr>
        <w:spacing w:after="0" w:line="240" w:lineRule="auto"/>
        <w:rPr>
          <w:rFonts w:ascii="Times New Roman" w:hAnsi="Times New Roman" w:cs="Times New Roman"/>
          <w:sz w:val="24"/>
          <w:szCs w:val="24"/>
          <w:lang w:val="fr-CM"/>
        </w:rPr>
      </w:pPr>
    </w:p>
    <w:p w14:paraId="782D0E18" w14:textId="77777777" w:rsidR="002C0417" w:rsidRPr="006F6E02" w:rsidRDefault="002C0417" w:rsidP="002C0417">
      <w:pPr>
        <w:spacing w:after="0" w:line="240" w:lineRule="auto"/>
        <w:ind w:right="8"/>
        <w:jc w:val="both"/>
        <w:rPr>
          <w:rFonts w:ascii="Times New Roman" w:hAnsi="Times New Roman" w:cs="Times New Roman"/>
          <w:sz w:val="24"/>
          <w:szCs w:val="24"/>
        </w:rPr>
      </w:pPr>
      <w:r w:rsidRPr="006F6E02">
        <w:rPr>
          <w:rFonts w:ascii="Times New Roman" w:hAnsi="Times New Roman" w:cs="Times New Roman"/>
          <w:sz w:val="24"/>
          <w:szCs w:val="24"/>
          <w:lang w:val="fr-CM"/>
        </w:rPr>
        <w:t xml:space="preserve">where </w:t>
      </w:r>
      <m:oMath>
        <m:r>
          <w:rPr>
            <w:rFonts w:ascii="Cambria Math" w:hAnsi="Cambria Math" w:cs="Times New Roman"/>
            <w:sz w:val="24"/>
            <w:szCs w:val="24"/>
            <w:lang w:val="fr-CM"/>
          </w:rPr>
          <m:t xml:space="preserve">∆ </m:t>
        </m:r>
      </m:oMath>
      <w:r w:rsidRPr="006F6E02">
        <w:rPr>
          <w:rFonts w:ascii="Times New Roman" w:hAnsi="Times New Roman" w:cs="Times New Roman"/>
          <w:sz w:val="24"/>
          <w:szCs w:val="24"/>
          <w:lang w:val="fr-CM"/>
        </w:rPr>
        <w:t>is the first difference operator</w:t>
      </w:r>
      <w:r w:rsidRPr="006F6E02">
        <w:rPr>
          <w:rFonts w:ascii="Times New Roman" w:hAnsi="Times New Roman" w:cs="Times New Roman"/>
          <w:sz w:val="24"/>
          <w:szCs w:val="24"/>
        </w:rPr>
        <w:t>The Model considers all the variables except the trend measured in log allowing for a maximum of one lag</w:t>
      </w:r>
      <w:r w:rsidRPr="006F6E02">
        <w:rPr>
          <w:rFonts w:ascii="Times New Roman" w:hAnsi="Times New Roman" w:cs="Times New Roman"/>
          <w:sz w:val="24"/>
          <w:szCs w:val="24"/>
          <w:lang w:val="fr-CM"/>
        </w:rPr>
        <w:t xml:space="preserve">. </w:t>
      </w:r>
      <w:r w:rsidRPr="006F6E02">
        <w:rPr>
          <w:rFonts w:ascii="Times New Roman" w:hAnsi="Times New Roman" w:cs="Times New Roman"/>
          <w:sz w:val="24"/>
          <w:szCs w:val="24"/>
        </w:rPr>
        <w:t>The interpretation of the time trend is not straightforward as it can capture the long-run effects of the so-called non-price competitiveness factors.</w:t>
      </w:r>
      <w:r w:rsidR="00A30871" w:rsidRPr="006F6E02">
        <w:rPr>
          <w:rFonts w:ascii="Times New Roman" w:hAnsi="Times New Roman" w:cs="Times New Roman"/>
          <w:sz w:val="24"/>
          <w:szCs w:val="24"/>
        </w:rPr>
        <w:t xml:space="preserve"> </w:t>
      </w:r>
    </w:p>
    <w:p w14:paraId="73829F8F" w14:textId="77777777" w:rsidR="00C916C6" w:rsidRPr="006F6E02" w:rsidRDefault="00C916C6" w:rsidP="002C0417">
      <w:pPr>
        <w:spacing w:after="0" w:line="240" w:lineRule="auto"/>
        <w:ind w:right="8"/>
        <w:jc w:val="both"/>
        <w:rPr>
          <w:rFonts w:ascii="Times New Roman" w:hAnsi="Times New Roman" w:cs="Times New Roman"/>
          <w:sz w:val="24"/>
          <w:szCs w:val="24"/>
        </w:rPr>
      </w:pPr>
    </w:p>
    <w:p w14:paraId="75302011" w14:textId="77777777" w:rsidR="00C916C6" w:rsidRPr="006F6E02" w:rsidRDefault="00C916C6" w:rsidP="00C916C6">
      <w:pPr>
        <w:spacing w:after="0" w:line="240" w:lineRule="auto"/>
        <w:ind w:right="8" w:firstLine="709"/>
        <w:jc w:val="both"/>
        <w:rPr>
          <w:rFonts w:ascii="Times New Roman" w:hAnsi="Times New Roman" w:cs="Times New Roman"/>
          <w:sz w:val="24"/>
          <w:szCs w:val="24"/>
        </w:rPr>
      </w:pPr>
      <w:r w:rsidRPr="006F6E02">
        <w:rPr>
          <w:rFonts w:ascii="Times New Roman" w:hAnsi="Times New Roman" w:cs="Times New Roman"/>
          <w:sz w:val="24"/>
          <w:szCs w:val="24"/>
        </w:rPr>
        <w:t xml:space="preserve">For annual data to not losss data and to give sense to the results </w:t>
      </w:r>
      <w:r w:rsidRPr="006F6E02">
        <w:rPr>
          <w:rFonts w:ascii="Times New Roman" w:hAnsi="Times New Roman" w:cs="Times New Roman"/>
          <w:sz w:val="24"/>
          <w:szCs w:val="24"/>
          <w:lang w:val="fr-CM"/>
        </w:rPr>
        <w:t xml:space="preserve">Esteves and Prades (2016) </w:t>
      </w:r>
      <w:r w:rsidRPr="006F6E02">
        <w:rPr>
          <w:rFonts w:ascii="Times New Roman" w:hAnsi="Times New Roman" w:cs="Times New Roman"/>
          <w:sz w:val="24"/>
          <w:szCs w:val="24"/>
        </w:rPr>
        <w:t>assumes that the substitution effect between domestic and foreign markets sales occurs contemporaneously</w:t>
      </w:r>
      <w:r w:rsidR="003314DC" w:rsidRPr="006F6E02">
        <w:rPr>
          <w:rFonts w:ascii="Times New Roman" w:hAnsi="Times New Roman" w:cs="Times New Roman"/>
          <w:sz w:val="24"/>
          <w:szCs w:val="24"/>
        </w:rPr>
        <w:t>. Thn we get :</w:t>
      </w:r>
    </w:p>
    <w:p w14:paraId="524B1466" w14:textId="77777777" w:rsidR="003314DC" w:rsidRPr="006F6E02" w:rsidRDefault="003314DC" w:rsidP="00C916C6">
      <w:pPr>
        <w:spacing w:after="0" w:line="240" w:lineRule="auto"/>
        <w:ind w:right="8" w:firstLine="709"/>
        <w:jc w:val="both"/>
        <w:rPr>
          <w:rFonts w:ascii="Times New Roman" w:hAnsi="Times New Roman" w:cs="Times New Roman"/>
          <w:sz w:val="24"/>
          <w:szCs w:val="24"/>
        </w:rPr>
      </w:pPr>
    </w:p>
    <w:p w14:paraId="255A805F" w14:textId="77777777" w:rsidR="003314DC" w:rsidRPr="006F6E02" w:rsidRDefault="003314DC" w:rsidP="00C916C6">
      <w:pPr>
        <w:spacing w:after="0" w:line="240" w:lineRule="auto"/>
        <w:ind w:right="8" w:firstLine="709"/>
        <w:jc w:val="both"/>
        <w:rPr>
          <w:rFonts w:ascii="Times New Roman" w:hAnsi="Times New Roman" w:cs="Times New Roman"/>
          <w:sz w:val="24"/>
          <w:szCs w:val="24"/>
        </w:rPr>
      </w:pPr>
      <m:oMath>
        <m:r>
          <w:rPr>
            <w:rFonts w:ascii="Cambria Math" w:hAnsi="Cambria Math" w:cs="Times New Roman"/>
            <w:sz w:val="24"/>
            <w:szCs w:val="24"/>
            <w:lang w:val="fr-CM"/>
          </w:rPr>
          <m:t>∆</m:t>
        </m:r>
        <m:sSub>
          <m:sSubPr>
            <m:ctrlPr>
              <w:rPr>
                <w:rFonts w:ascii="Cambria Math" w:hAnsi="Cambria Math" w:cs="Times New Roman"/>
                <w:i/>
                <w:sz w:val="24"/>
                <w:szCs w:val="24"/>
                <w:lang w:val="fr-CM"/>
              </w:rPr>
            </m:ctrlPr>
          </m:sSubPr>
          <m:e>
            <m:r>
              <w:rPr>
                <w:rFonts w:ascii="Cambria Math" w:hAnsi="Cambria Math" w:cs="Times New Roman"/>
                <w:sz w:val="24"/>
                <w:szCs w:val="24"/>
                <w:lang w:val="fr-CM"/>
              </w:rPr>
              <m:t>X</m:t>
            </m:r>
          </m:e>
          <m:sub>
            <m:r>
              <w:rPr>
                <w:rFonts w:ascii="Cambria Math" w:hAnsi="Cambria Math" w:cs="Times New Roman"/>
                <w:sz w:val="24"/>
                <w:szCs w:val="24"/>
                <w:lang w:val="fr-CM"/>
              </w:rPr>
              <m:t>it</m:t>
            </m:r>
          </m:sub>
        </m:sSub>
        <m:r>
          <w:rPr>
            <w:rFonts w:ascii="Cambria Math" w:hAnsi="Cambria Math" w:cs="Times New Roman"/>
            <w:sz w:val="24"/>
            <w:szCs w:val="24"/>
            <w:lang w:val="fr-CM"/>
          </w:rPr>
          <m:t>-∆</m:t>
        </m:r>
        <m:sSub>
          <m:sSubPr>
            <m:ctrlPr>
              <w:rPr>
                <w:rFonts w:ascii="Cambria Math" w:hAnsi="Cambria Math" w:cs="Times New Roman"/>
                <w:i/>
                <w:sz w:val="24"/>
                <w:szCs w:val="24"/>
                <w:lang w:val="fr-CM"/>
              </w:rPr>
            </m:ctrlPr>
          </m:sSubPr>
          <m:e>
            <m:r>
              <w:rPr>
                <w:rFonts w:ascii="Cambria Math" w:hAnsi="Cambria Math" w:cs="Times New Roman"/>
                <w:sz w:val="24"/>
                <w:szCs w:val="24"/>
                <w:lang w:val="fr-CM"/>
              </w:rPr>
              <m:t>D</m:t>
            </m:r>
          </m:e>
          <m:sub>
            <m:r>
              <w:rPr>
                <w:rFonts w:ascii="Cambria Math" w:hAnsi="Cambria Math" w:cs="Times New Roman"/>
                <w:sz w:val="24"/>
                <w:szCs w:val="24"/>
                <w:lang w:val="fr-CM"/>
              </w:rPr>
              <m:t>it</m:t>
            </m:r>
          </m:sub>
        </m:sSub>
        <m:r>
          <w:rPr>
            <w:rFonts w:ascii="Cambria Math" w:hAnsi="Cambria Math" w:cs="Times New Roman"/>
            <w:sz w:val="24"/>
            <w:szCs w:val="24"/>
            <w:lang w:val="fr-CM"/>
          </w:rPr>
          <m:t>=</m:t>
        </m:r>
        <m:sSub>
          <m:sSubPr>
            <m:ctrlPr>
              <w:rPr>
                <w:rFonts w:ascii="Cambria Math" w:hAnsi="Cambria Math" w:cs="Times New Roman"/>
                <w:i/>
                <w:sz w:val="24"/>
                <w:szCs w:val="24"/>
                <w:lang w:val="fr-CM"/>
              </w:rPr>
            </m:ctrlPr>
          </m:sSubPr>
          <m:e>
            <m:r>
              <w:rPr>
                <w:rFonts w:ascii="Cambria Math" w:hAnsi="Cambria Math" w:cs="Times New Roman"/>
                <w:sz w:val="24"/>
                <w:szCs w:val="24"/>
                <w:lang w:val="fr-CM"/>
              </w:rPr>
              <m:t>α</m:t>
            </m:r>
          </m:e>
          <m:sub>
            <m:r>
              <w:rPr>
                <w:rFonts w:ascii="Cambria Math" w:hAnsi="Cambria Math" w:cs="Times New Roman"/>
                <w:sz w:val="24"/>
                <w:szCs w:val="24"/>
                <w:lang w:val="fr-CM"/>
              </w:rPr>
              <m:t>i</m:t>
            </m:r>
          </m:sub>
        </m:sSub>
        <m:r>
          <w:rPr>
            <w:rFonts w:ascii="Cambria Math" w:hAnsi="Cambria Math" w:cs="Times New Roman"/>
            <w:sz w:val="24"/>
            <w:szCs w:val="24"/>
            <w:lang w:val="fr-CM"/>
          </w:rPr>
          <m:t>++β</m:t>
        </m:r>
        <m:d>
          <m:dPr>
            <m:ctrlPr>
              <w:rPr>
                <w:rFonts w:ascii="Cambria Math" w:hAnsi="Cambria Math" w:cs="Times New Roman"/>
                <w:i/>
                <w:sz w:val="24"/>
                <w:szCs w:val="24"/>
                <w:lang w:val="fr-CM"/>
              </w:rPr>
            </m:ctrlPr>
          </m:dPr>
          <m:e>
            <m:sSub>
              <m:sSubPr>
                <m:ctrlPr>
                  <w:rPr>
                    <w:rFonts w:ascii="Cambria Math" w:hAnsi="Cambria Math" w:cs="Times New Roman"/>
                    <w:i/>
                    <w:sz w:val="24"/>
                    <w:szCs w:val="24"/>
                    <w:lang w:val="fr-CM"/>
                  </w:rPr>
                </m:ctrlPr>
              </m:sSubPr>
              <m:e>
                <m:r>
                  <w:rPr>
                    <w:rFonts w:ascii="Cambria Math" w:hAnsi="Cambria Math" w:cs="Times New Roman"/>
                    <w:sz w:val="24"/>
                    <w:szCs w:val="24"/>
                    <w:lang w:val="fr-CM"/>
                  </w:rPr>
                  <m:t>∆X</m:t>
                </m:r>
              </m:e>
              <m:sub>
                <m:r>
                  <w:rPr>
                    <w:rFonts w:ascii="Cambria Math" w:hAnsi="Cambria Math" w:cs="Times New Roman"/>
                    <w:sz w:val="24"/>
                    <w:szCs w:val="24"/>
                    <w:lang w:val="fr-CM"/>
                  </w:rPr>
                  <m:t>it-1</m:t>
                </m:r>
              </m:sub>
            </m:sSub>
            <m:r>
              <w:rPr>
                <w:rFonts w:ascii="Cambria Math" w:hAnsi="Cambria Math" w:cs="Times New Roman"/>
                <w:sz w:val="24"/>
                <w:szCs w:val="24"/>
                <w:lang w:val="fr-CM"/>
              </w:rPr>
              <m:t>-</m:t>
            </m:r>
            <m:sSub>
              <m:sSubPr>
                <m:ctrlPr>
                  <w:rPr>
                    <w:rFonts w:ascii="Cambria Math" w:hAnsi="Cambria Math" w:cs="Times New Roman"/>
                    <w:i/>
                    <w:sz w:val="24"/>
                    <w:szCs w:val="24"/>
                    <w:lang w:val="fr-CM"/>
                  </w:rPr>
                </m:ctrlPr>
              </m:sSubPr>
              <m:e>
                <m:r>
                  <w:rPr>
                    <w:rFonts w:ascii="Cambria Math" w:hAnsi="Cambria Math" w:cs="Times New Roman"/>
                    <w:sz w:val="24"/>
                    <w:szCs w:val="24"/>
                    <w:lang w:val="fr-CM"/>
                  </w:rPr>
                  <m:t>∆D</m:t>
                </m:r>
              </m:e>
              <m:sub>
                <m:r>
                  <w:rPr>
                    <w:rFonts w:ascii="Cambria Math" w:hAnsi="Cambria Math" w:cs="Times New Roman"/>
                    <w:sz w:val="24"/>
                    <w:szCs w:val="24"/>
                    <w:lang w:val="fr-CM"/>
                  </w:rPr>
                  <m:t>it-1</m:t>
                </m:r>
              </m:sub>
            </m:sSub>
          </m:e>
        </m:d>
        <m:r>
          <w:rPr>
            <w:rFonts w:ascii="Cambria Math" w:hAnsi="Cambria Math" w:cs="Times New Roman"/>
            <w:sz w:val="24"/>
            <w:szCs w:val="24"/>
            <w:lang w:val="fr-CM"/>
          </w:rPr>
          <m:t>+φ</m:t>
        </m:r>
        <m:r>
          <m:rPr>
            <m:sty m:val="p"/>
          </m:rPr>
          <w:rPr>
            <w:rFonts w:ascii="Cambria Math" w:hAnsi="Cambria Math" w:cs="Times New Roman"/>
            <w:sz w:val="24"/>
            <w:szCs w:val="24"/>
            <w:lang w:val="fr-CM"/>
          </w:rPr>
          <m:t>Δ</m:t>
        </m:r>
        <m:sSub>
          <m:sSubPr>
            <m:ctrlPr>
              <w:rPr>
                <w:rFonts w:ascii="Cambria Math" w:hAnsi="Cambria Math" w:cs="Times New Roman"/>
                <w:i/>
                <w:sz w:val="24"/>
                <w:szCs w:val="24"/>
                <w:lang w:val="fr-CM"/>
              </w:rPr>
            </m:ctrlPr>
          </m:sSubPr>
          <m:e>
            <m:r>
              <w:rPr>
                <w:rFonts w:ascii="Cambria Math" w:hAnsi="Cambria Math" w:cs="Times New Roman"/>
                <w:sz w:val="24"/>
                <w:szCs w:val="24"/>
                <w:lang w:val="fr-CM"/>
              </w:rPr>
              <m:t>REER</m:t>
            </m:r>
          </m:e>
          <m:sub>
            <m:r>
              <w:rPr>
                <w:rFonts w:ascii="Cambria Math" w:hAnsi="Cambria Math" w:cs="Times New Roman"/>
                <w:sz w:val="24"/>
                <w:szCs w:val="24"/>
                <w:lang w:val="fr-CM"/>
              </w:rPr>
              <m:t>t</m:t>
            </m:r>
          </m:sub>
        </m:sSub>
        <m:r>
          <w:rPr>
            <w:rFonts w:ascii="Cambria Math" w:hAnsi="Cambria Math" w:cs="Times New Roman"/>
            <w:sz w:val="24"/>
            <w:szCs w:val="24"/>
            <w:lang w:val="fr-CM"/>
          </w:rPr>
          <m:t>+ω</m:t>
        </m:r>
        <m:r>
          <m:rPr>
            <m:sty m:val="p"/>
          </m:rPr>
          <w:rPr>
            <w:rFonts w:ascii="Cambria Math" w:hAnsi="Cambria Math" w:cs="Times New Roman"/>
            <w:sz w:val="24"/>
            <w:szCs w:val="24"/>
            <w:lang w:val="fr-CM"/>
          </w:rPr>
          <m:t>Δ</m:t>
        </m:r>
        <m:sSub>
          <m:sSubPr>
            <m:ctrlPr>
              <w:rPr>
                <w:rFonts w:ascii="Cambria Math" w:hAnsi="Cambria Math" w:cs="Times New Roman"/>
                <w:i/>
                <w:sz w:val="24"/>
                <w:szCs w:val="24"/>
                <w:lang w:val="fr-CM"/>
              </w:rPr>
            </m:ctrlPr>
          </m:sSubPr>
          <m:e>
            <m:r>
              <w:rPr>
                <w:rFonts w:ascii="Cambria Math" w:hAnsi="Cambria Math" w:cs="Times New Roman"/>
                <w:sz w:val="24"/>
                <w:szCs w:val="24"/>
                <w:lang w:val="fr-CM"/>
              </w:rPr>
              <m:t>DD</m:t>
            </m:r>
          </m:e>
          <m:sub>
            <m:r>
              <w:rPr>
                <w:rFonts w:ascii="Cambria Math" w:hAnsi="Cambria Math" w:cs="Times New Roman"/>
                <w:sz w:val="24"/>
                <w:szCs w:val="24"/>
                <w:lang w:val="fr-CM"/>
              </w:rPr>
              <m:t>t</m:t>
            </m:r>
          </m:sub>
        </m:sSub>
        <m:r>
          <w:rPr>
            <w:rFonts w:ascii="Cambria Math" w:hAnsi="Cambria Math" w:cs="Times New Roman"/>
            <w:sz w:val="24"/>
            <w:szCs w:val="24"/>
            <w:lang w:val="fr-CM"/>
          </w:rPr>
          <m:t>+θ</m:t>
        </m:r>
        <m:d>
          <m:dPr>
            <m:ctrlPr>
              <w:rPr>
                <w:rFonts w:ascii="Cambria Math" w:hAnsi="Cambria Math" w:cs="Times New Roman"/>
                <w:i/>
                <w:sz w:val="24"/>
                <w:szCs w:val="24"/>
                <w:lang w:val="fr-CM"/>
              </w:rPr>
            </m:ctrlPr>
          </m:dPr>
          <m:e>
            <m:sSub>
              <m:sSubPr>
                <m:ctrlPr>
                  <w:rPr>
                    <w:rFonts w:ascii="Cambria Math" w:hAnsi="Cambria Math" w:cs="Times New Roman"/>
                    <w:i/>
                    <w:sz w:val="24"/>
                    <w:szCs w:val="24"/>
                    <w:lang w:val="fr-CM"/>
                  </w:rPr>
                </m:ctrlPr>
              </m:sSubPr>
              <m:e>
                <m:r>
                  <w:rPr>
                    <w:rFonts w:ascii="Cambria Math" w:hAnsi="Cambria Math" w:cs="Times New Roman"/>
                    <w:sz w:val="24"/>
                    <w:szCs w:val="24"/>
                    <w:lang w:val="fr-CM"/>
                  </w:rPr>
                  <m:t>X</m:t>
                </m:r>
              </m:e>
              <m:sub>
                <m:r>
                  <w:rPr>
                    <w:rFonts w:ascii="Cambria Math" w:hAnsi="Cambria Math" w:cs="Times New Roman"/>
                    <w:sz w:val="24"/>
                    <w:szCs w:val="24"/>
                    <w:lang w:val="fr-CM"/>
                  </w:rPr>
                  <m:t>t-1</m:t>
                </m:r>
              </m:sub>
            </m:sSub>
            <m:r>
              <w:rPr>
                <w:rFonts w:ascii="Cambria Math" w:hAnsi="Cambria Math" w:cs="Times New Roman"/>
                <w:sz w:val="24"/>
                <w:szCs w:val="24"/>
                <w:lang w:val="fr-CM"/>
              </w:rPr>
              <m:t>-</m:t>
            </m:r>
            <m:sSub>
              <m:sSubPr>
                <m:ctrlPr>
                  <w:rPr>
                    <w:rFonts w:ascii="Cambria Math" w:hAnsi="Cambria Math" w:cs="Times New Roman"/>
                    <w:i/>
                    <w:sz w:val="24"/>
                    <w:szCs w:val="24"/>
                    <w:lang w:val="fr-CM"/>
                  </w:rPr>
                </m:ctrlPr>
              </m:sSubPr>
              <m:e>
                <m:r>
                  <w:rPr>
                    <w:rFonts w:ascii="Cambria Math" w:hAnsi="Cambria Math" w:cs="Times New Roman"/>
                    <w:sz w:val="24"/>
                    <w:szCs w:val="24"/>
                    <w:lang w:val="fr-CM"/>
                  </w:rPr>
                  <m:t>D</m:t>
                </m:r>
              </m:e>
              <m:sub>
                <m:r>
                  <w:rPr>
                    <w:rFonts w:ascii="Cambria Math" w:hAnsi="Cambria Math" w:cs="Times New Roman"/>
                    <w:sz w:val="24"/>
                    <w:szCs w:val="24"/>
                    <w:lang w:val="fr-CM"/>
                  </w:rPr>
                  <m:t>t-1</m:t>
                </m:r>
              </m:sub>
            </m:sSub>
          </m:e>
        </m:d>
        <m:r>
          <w:rPr>
            <w:rFonts w:ascii="Cambria Math" w:hAnsi="Cambria Math" w:cs="Times New Roman"/>
            <w:sz w:val="24"/>
            <w:szCs w:val="24"/>
            <w:lang w:val="fr-CM"/>
          </w:rPr>
          <m:t>+λ</m:t>
        </m:r>
        <m:sSub>
          <m:sSubPr>
            <m:ctrlPr>
              <w:rPr>
                <w:rFonts w:ascii="Cambria Math" w:hAnsi="Cambria Math" w:cs="Times New Roman"/>
                <w:i/>
                <w:sz w:val="24"/>
                <w:szCs w:val="24"/>
                <w:lang w:val="fr-CM"/>
              </w:rPr>
            </m:ctrlPr>
          </m:sSubPr>
          <m:e>
            <m:r>
              <w:rPr>
                <w:rFonts w:ascii="Cambria Math" w:hAnsi="Cambria Math" w:cs="Times New Roman"/>
                <w:sz w:val="24"/>
                <w:szCs w:val="24"/>
                <w:lang w:val="fr-CM"/>
              </w:rPr>
              <m:t>REER</m:t>
            </m:r>
          </m:e>
          <m:sub>
            <m:r>
              <w:rPr>
                <w:rFonts w:ascii="Cambria Math" w:hAnsi="Cambria Math" w:cs="Times New Roman"/>
                <w:sz w:val="24"/>
                <w:szCs w:val="24"/>
                <w:lang w:val="fr-CM"/>
              </w:rPr>
              <m:t>t-1</m:t>
            </m:r>
          </m:sub>
        </m:sSub>
        <m:r>
          <w:rPr>
            <w:rFonts w:ascii="Cambria Math" w:hAnsi="Cambria Math" w:cs="Times New Roman"/>
            <w:sz w:val="24"/>
            <w:szCs w:val="24"/>
            <w:lang w:val="fr-CM"/>
          </w:rPr>
          <m:t>+φt</m:t>
        </m:r>
      </m:oMath>
      <w:r w:rsidR="00044880" w:rsidRPr="006F6E02">
        <w:rPr>
          <w:rFonts w:ascii="Times New Roman" w:eastAsiaTheme="minorEastAsia" w:hAnsi="Times New Roman" w:cs="Times New Roman"/>
          <w:sz w:val="24"/>
          <w:szCs w:val="24"/>
          <w:lang w:val="fr-CM"/>
        </w:rPr>
        <w:t xml:space="preserve">                                                                </w:t>
      </w:r>
      <w:r w:rsidR="0072776B" w:rsidRPr="006F6E02">
        <w:rPr>
          <w:rFonts w:ascii="Times New Roman" w:eastAsiaTheme="minorEastAsia" w:hAnsi="Times New Roman" w:cs="Times New Roman"/>
          <w:sz w:val="24"/>
          <w:szCs w:val="24"/>
          <w:lang w:val="fr-CM"/>
        </w:rPr>
        <w:t xml:space="preserve">                              (2</w:t>
      </w:r>
      <w:r w:rsidR="00044880" w:rsidRPr="006F6E02">
        <w:rPr>
          <w:rFonts w:ascii="Times New Roman" w:eastAsiaTheme="minorEastAsia" w:hAnsi="Times New Roman" w:cs="Times New Roman"/>
          <w:sz w:val="24"/>
          <w:szCs w:val="24"/>
          <w:lang w:val="fr-CM"/>
        </w:rPr>
        <w:t>)</w:t>
      </w:r>
    </w:p>
    <w:p w14:paraId="1BFB84E5" w14:textId="77777777" w:rsidR="005A3FA5" w:rsidRPr="006F6E02" w:rsidRDefault="005A3FA5" w:rsidP="002C0417">
      <w:pPr>
        <w:spacing w:after="0" w:line="240" w:lineRule="auto"/>
        <w:ind w:right="8"/>
        <w:jc w:val="both"/>
        <w:rPr>
          <w:rFonts w:ascii="Times New Roman" w:hAnsi="Times New Roman" w:cs="Times New Roman"/>
          <w:sz w:val="24"/>
          <w:szCs w:val="24"/>
        </w:rPr>
      </w:pPr>
    </w:p>
    <w:p w14:paraId="1B260A81" w14:textId="77777777" w:rsidR="00E26D72" w:rsidRPr="006F6E02" w:rsidRDefault="00E26D72" w:rsidP="002C0417">
      <w:pPr>
        <w:spacing w:after="0" w:line="240" w:lineRule="auto"/>
        <w:ind w:right="8"/>
        <w:jc w:val="both"/>
        <w:rPr>
          <w:rFonts w:ascii="Times New Roman" w:eastAsiaTheme="minorEastAsia" w:hAnsi="Times New Roman" w:cs="Times New Roman"/>
          <w:sz w:val="24"/>
          <w:szCs w:val="24"/>
        </w:rPr>
      </w:pPr>
      <w:r w:rsidRPr="006F6E02">
        <w:rPr>
          <w:rFonts w:ascii="Times New Roman" w:hAnsi="Times New Roman" w:cs="Times New Roman"/>
          <w:sz w:val="24"/>
          <w:szCs w:val="24"/>
        </w:rPr>
        <w:t xml:space="preserve">We should have </w:t>
      </w:r>
      <m:oMath>
        <m:r>
          <w:rPr>
            <w:rFonts w:ascii="Cambria Math" w:hAnsi="Cambria Math" w:cs="Times New Roman"/>
            <w:sz w:val="24"/>
            <w:szCs w:val="24"/>
          </w:rPr>
          <m:t>φ&lt;0</m:t>
        </m:r>
      </m:oMath>
      <w:r w:rsidR="003D7C4C" w:rsidRPr="006F6E02">
        <w:rPr>
          <w:rFonts w:ascii="Times New Roman" w:eastAsiaTheme="minorEastAsia" w:hAnsi="Times New Roman" w:cs="Times New Roman"/>
          <w:sz w:val="24"/>
          <w:szCs w:val="24"/>
        </w:rPr>
        <w:t xml:space="preserve">, </w:t>
      </w:r>
      <m:oMath>
        <m:r>
          <w:rPr>
            <w:rFonts w:ascii="Cambria Math" w:eastAsiaTheme="minorEastAsia" w:hAnsi="Cambria Math" w:cs="Times New Roman"/>
            <w:sz w:val="24"/>
            <w:szCs w:val="24"/>
          </w:rPr>
          <m:t>ω&lt;0</m:t>
        </m:r>
      </m:oMath>
      <w:r w:rsidR="00D75A41" w:rsidRPr="006F6E02">
        <w:rPr>
          <w:rFonts w:ascii="Times New Roman" w:eastAsiaTheme="minorEastAsia" w:hAnsi="Times New Roman" w:cs="Times New Roman"/>
          <w:sz w:val="24"/>
          <w:szCs w:val="24"/>
        </w:rPr>
        <w:t>,</w:t>
      </w:r>
      <w:r w:rsidR="0091742F" w:rsidRPr="006F6E02">
        <w:rPr>
          <w:rFonts w:ascii="Times New Roman" w:eastAsiaTheme="minorEastAsia" w:hAnsi="Times New Roman" w:cs="Times New Roman"/>
          <w:sz w:val="24"/>
          <w:szCs w:val="24"/>
        </w:rPr>
        <w:t xml:space="preserve"> </w:t>
      </w:r>
      <m:oMath>
        <m:r>
          <w:rPr>
            <w:rFonts w:ascii="Cambria Math" w:eastAsiaTheme="minorEastAsia" w:hAnsi="Cambria Math" w:cs="Times New Roman"/>
            <w:sz w:val="24"/>
            <w:szCs w:val="24"/>
          </w:rPr>
          <m:t>λ&lt;0</m:t>
        </m:r>
      </m:oMath>
      <w:r w:rsidR="003A495F" w:rsidRPr="006F6E02">
        <w:rPr>
          <w:rFonts w:ascii="Times New Roman" w:eastAsiaTheme="minorEastAsia" w:hAnsi="Times New Roman" w:cs="Times New Roman"/>
          <w:sz w:val="24"/>
          <w:szCs w:val="24"/>
        </w:rPr>
        <w:t>. The p</w:t>
      </w:r>
      <w:r w:rsidR="003A495F" w:rsidRPr="006F6E02">
        <w:rPr>
          <w:rFonts w:ascii="Times New Roman" w:hAnsi="Times New Roman" w:cs="Times New Roman"/>
          <w:sz w:val="24"/>
          <w:szCs w:val="24"/>
        </w:rPr>
        <w:t xml:space="preserve">arameter </w:t>
      </w:r>
      <m:oMath>
        <m:r>
          <w:rPr>
            <w:rFonts w:ascii="Cambria Math" w:hAnsi="Cambria Math" w:cs="Times New Roman"/>
            <w:sz w:val="24"/>
            <w:szCs w:val="24"/>
          </w:rPr>
          <m:t>θ</m:t>
        </m:r>
      </m:oMath>
      <w:r w:rsidR="003A495F" w:rsidRPr="006F6E02">
        <w:rPr>
          <w:rFonts w:ascii="Times New Roman" w:eastAsiaTheme="minorEastAsia" w:hAnsi="Times New Roman" w:cs="Times New Roman"/>
          <w:sz w:val="24"/>
          <w:szCs w:val="24"/>
        </w:rPr>
        <w:t xml:space="preserve"> is the speed of mean reversion it should be negative and comprise between 0 and 1 in absolute term. The significance of this parameter characterizes the endogeneity of Export performance (the export market share) and means that there exist long run relationship among variables.</w:t>
      </w:r>
    </w:p>
    <w:p w14:paraId="1D6DAB04" w14:textId="77777777" w:rsidR="00200B36" w:rsidRPr="006F6E02" w:rsidRDefault="00200B36" w:rsidP="002C0417">
      <w:pPr>
        <w:spacing w:after="0" w:line="240" w:lineRule="auto"/>
        <w:ind w:right="8"/>
        <w:jc w:val="both"/>
        <w:rPr>
          <w:rFonts w:ascii="Times New Roman" w:hAnsi="Times New Roman" w:cs="Times New Roman"/>
          <w:sz w:val="24"/>
          <w:szCs w:val="24"/>
        </w:rPr>
      </w:pPr>
    </w:p>
    <w:p w14:paraId="13467C1E" w14:textId="77777777" w:rsidR="00283B5A" w:rsidRPr="006F6E02" w:rsidRDefault="001115B7" w:rsidP="002C0417">
      <w:pPr>
        <w:spacing w:after="0" w:line="240" w:lineRule="auto"/>
        <w:ind w:right="8"/>
        <w:jc w:val="both"/>
        <w:rPr>
          <w:rFonts w:ascii="Times New Roman" w:hAnsi="Times New Roman" w:cs="Times New Roman"/>
          <w:b/>
          <w:sz w:val="24"/>
          <w:szCs w:val="24"/>
        </w:rPr>
      </w:pPr>
      <w:r w:rsidRPr="006F6E02">
        <w:rPr>
          <w:rFonts w:ascii="Times New Roman" w:hAnsi="Times New Roman" w:cs="Times New Roman"/>
          <w:b/>
          <w:sz w:val="24"/>
          <w:szCs w:val="24"/>
        </w:rPr>
        <w:t>Estimatio</w:t>
      </w:r>
      <w:r w:rsidR="00283B5A" w:rsidRPr="006F6E02">
        <w:rPr>
          <w:rFonts w:ascii="Times New Roman" w:hAnsi="Times New Roman" w:cs="Times New Roman"/>
          <w:b/>
          <w:sz w:val="24"/>
          <w:szCs w:val="24"/>
        </w:rPr>
        <w:t>n Method: ARDL Modelling</w:t>
      </w:r>
    </w:p>
    <w:p w14:paraId="12143F34" w14:textId="77777777" w:rsidR="00283B5A" w:rsidRPr="006F6E02" w:rsidRDefault="00283B5A" w:rsidP="001115B7">
      <w:pPr>
        <w:spacing w:after="0"/>
        <w:ind w:firstLine="709"/>
        <w:jc w:val="both"/>
        <w:rPr>
          <w:rFonts w:ascii="Times New Roman" w:hAnsi="Times New Roman" w:cs="Times New Roman"/>
          <w:sz w:val="24"/>
          <w:szCs w:val="24"/>
        </w:rPr>
      </w:pPr>
      <w:r w:rsidRPr="006F6E02">
        <w:rPr>
          <w:rFonts w:ascii="Times New Roman" w:hAnsi="Times New Roman" w:cs="Times New Roman"/>
          <w:sz w:val="24"/>
          <w:szCs w:val="24"/>
        </w:rPr>
        <w:t>The conventional autoregressive distributed la gis the ARDL(1, 1).</w:t>
      </w:r>
    </w:p>
    <w:p w14:paraId="2DC95920" w14:textId="77777777" w:rsidR="00283B5A" w:rsidRPr="006F6E02" w:rsidRDefault="001B7155" w:rsidP="001115B7">
      <w:pPr>
        <w:spacing w:after="0"/>
        <w:ind w:firstLine="709"/>
        <w:jc w:val="both"/>
        <w:rPr>
          <w:rFonts w:ascii="Times New Roman" w:hAnsi="Times New Roman" w:cs="Times New Roman"/>
          <w:sz w:val="24"/>
          <w:szCs w:val="24"/>
        </w:rPr>
      </w:pPr>
      <m:oMathPara>
        <m:oMath>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t</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ϕ</m:t>
              </m:r>
            </m:e>
            <m:sub>
              <m:r>
                <w:rPr>
                  <w:rFonts w:ascii="Cambria Math" w:hAnsi="Cambria Math" w:cs="Times New Roman"/>
                  <w:sz w:val="24"/>
                  <w:szCs w:val="24"/>
                </w:rPr>
                <m:t>1</m:t>
              </m:r>
            </m:sub>
          </m:sSub>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t-1</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0</m:t>
              </m:r>
            </m:sub>
          </m:sSub>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t</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1</m:t>
              </m:r>
            </m:sub>
          </m:sSub>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t-1</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u</m:t>
              </m:r>
            </m:e>
            <m:sub>
              <m:r>
                <w:rPr>
                  <w:rFonts w:ascii="Cambria Math" w:hAnsi="Cambria Math" w:cs="Times New Roman"/>
                  <w:sz w:val="24"/>
                  <w:szCs w:val="24"/>
                </w:rPr>
                <m:t>t</m:t>
              </m:r>
            </m:sub>
          </m:sSub>
        </m:oMath>
      </m:oMathPara>
    </w:p>
    <w:p w14:paraId="206CF30C" w14:textId="77777777" w:rsidR="005174E0" w:rsidRPr="006F6E02" w:rsidRDefault="00F6059E" w:rsidP="001115B7">
      <w:pPr>
        <w:spacing w:after="0"/>
        <w:ind w:firstLine="709"/>
        <w:jc w:val="both"/>
        <w:rPr>
          <w:rFonts w:ascii="Times New Roman" w:hAnsi="Times New Roman" w:cs="Times New Roman"/>
          <w:sz w:val="24"/>
          <w:szCs w:val="24"/>
        </w:rPr>
      </w:pPr>
      <w:r w:rsidRPr="006F6E02">
        <w:rPr>
          <w:rFonts w:ascii="Times New Roman" w:hAnsi="Times New Roman" w:cs="Times New Roman"/>
          <w:sz w:val="24"/>
          <w:szCs w:val="24"/>
        </w:rPr>
        <w:t xml:space="preserve">The model can be re-written in the error-correction ECM(-ARDL) form: </w:t>
      </w:r>
    </w:p>
    <w:p w14:paraId="0EB4E5B5" w14:textId="77777777" w:rsidR="005174E0" w:rsidRPr="006F6E02" w:rsidRDefault="00B641F9" w:rsidP="005174E0">
      <w:pPr>
        <w:autoSpaceDE w:val="0"/>
        <w:autoSpaceDN w:val="0"/>
        <w:adjustRightInd w:val="0"/>
        <w:spacing w:after="0" w:line="240" w:lineRule="auto"/>
        <w:jc w:val="center"/>
        <w:rPr>
          <w:rFonts w:ascii="Times New Roman" w:hAnsi="Times New Roman" w:cs="Times New Roman"/>
          <w:sz w:val="24"/>
          <w:szCs w:val="24"/>
          <w:lang w:val="fr-CM"/>
        </w:rPr>
      </w:pPr>
      <w:r w:rsidRPr="006F6E02">
        <w:rPr>
          <w:rFonts w:ascii="Times New Roman" w:eastAsiaTheme="minorEastAsia" w:hAnsi="Times New Roman" w:cs="Times New Roman"/>
          <w:sz w:val="24"/>
          <w:szCs w:val="24"/>
          <w:lang w:val="fr-CM"/>
        </w:rPr>
        <w:t xml:space="preserve">                                          </w:t>
      </w:r>
      <m:oMath>
        <m:r>
          <w:rPr>
            <w:rFonts w:ascii="Cambria Math" w:hAnsi="Cambria Math" w:cs="Times New Roman"/>
            <w:sz w:val="24"/>
            <w:szCs w:val="24"/>
            <w:lang w:val="fr-CM"/>
          </w:rPr>
          <m:t>∆</m:t>
        </m:r>
        <m:sSub>
          <m:sSubPr>
            <m:ctrlPr>
              <w:rPr>
                <w:rFonts w:ascii="Cambria Math" w:hAnsi="Cambria Math" w:cs="Times New Roman"/>
                <w:i/>
                <w:sz w:val="24"/>
                <w:szCs w:val="24"/>
                <w:lang w:val="fr-CM"/>
              </w:rPr>
            </m:ctrlPr>
          </m:sSubPr>
          <m:e>
            <m:r>
              <w:rPr>
                <w:rFonts w:ascii="Cambria Math" w:hAnsi="Cambria Math" w:cs="Times New Roman"/>
                <w:sz w:val="24"/>
                <w:szCs w:val="24"/>
                <w:lang w:val="fr-CM"/>
              </w:rPr>
              <m:t>y</m:t>
            </m:r>
          </m:e>
          <m:sub>
            <m:r>
              <w:rPr>
                <w:rFonts w:ascii="Cambria Math" w:hAnsi="Cambria Math" w:cs="Times New Roman"/>
                <w:sz w:val="24"/>
                <w:szCs w:val="24"/>
                <w:lang w:val="fr-CM"/>
              </w:rPr>
              <m:t>t</m:t>
            </m:r>
          </m:sub>
        </m:sSub>
        <m:r>
          <w:rPr>
            <w:rFonts w:ascii="Cambria Math" w:hAnsi="Cambria Math" w:cs="Times New Roman"/>
            <w:sz w:val="24"/>
            <w:szCs w:val="24"/>
            <w:lang w:val="fr-CM"/>
          </w:rPr>
          <m:t>=θ</m:t>
        </m:r>
        <m:d>
          <m:dPr>
            <m:ctrlPr>
              <w:rPr>
                <w:rFonts w:ascii="Cambria Math" w:hAnsi="Cambria Math" w:cs="Times New Roman"/>
                <w:i/>
                <w:sz w:val="24"/>
                <w:szCs w:val="24"/>
                <w:lang w:val="fr-CM"/>
              </w:rPr>
            </m:ctrlPr>
          </m:dPr>
          <m:e>
            <m:sSub>
              <m:sSubPr>
                <m:ctrlPr>
                  <w:rPr>
                    <w:rFonts w:ascii="Cambria Math" w:hAnsi="Cambria Math" w:cs="Times New Roman"/>
                    <w:i/>
                    <w:sz w:val="24"/>
                    <w:szCs w:val="24"/>
                    <w:lang w:val="fr-CM"/>
                  </w:rPr>
                </m:ctrlPr>
              </m:sSubPr>
              <m:e>
                <m:r>
                  <w:rPr>
                    <w:rFonts w:ascii="Cambria Math" w:hAnsi="Cambria Math" w:cs="Times New Roman"/>
                    <w:sz w:val="24"/>
                    <w:szCs w:val="24"/>
                    <w:lang w:val="fr-CM"/>
                  </w:rPr>
                  <m:t>y</m:t>
                </m:r>
              </m:e>
              <m:sub>
                <m:r>
                  <w:rPr>
                    <w:rFonts w:ascii="Cambria Math" w:hAnsi="Cambria Math" w:cs="Times New Roman"/>
                    <w:sz w:val="24"/>
                    <w:szCs w:val="24"/>
                    <w:lang w:val="fr-CM"/>
                  </w:rPr>
                  <m:t>t-1</m:t>
                </m:r>
              </m:sub>
            </m:sSub>
            <m:r>
              <w:rPr>
                <w:rFonts w:ascii="Cambria Math" w:hAnsi="Cambria Math" w:cs="Times New Roman"/>
                <w:sz w:val="24"/>
                <w:szCs w:val="24"/>
                <w:lang w:val="fr-CM"/>
              </w:rPr>
              <m:t>-</m:t>
            </m:r>
            <m:sSub>
              <m:sSubPr>
                <m:ctrlPr>
                  <w:rPr>
                    <w:rFonts w:ascii="Cambria Math" w:hAnsi="Cambria Math" w:cs="Times New Roman"/>
                    <w:i/>
                    <w:sz w:val="24"/>
                    <w:szCs w:val="24"/>
                    <w:lang w:val="fr-CM"/>
                  </w:rPr>
                </m:ctrlPr>
              </m:sSubPr>
              <m:e>
                <m:r>
                  <w:rPr>
                    <w:rFonts w:ascii="Cambria Math" w:hAnsi="Cambria Math" w:cs="Times New Roman"/>
                    <w:sz w:val="24"/>
                    <w:szCs w:val="24"/>
                    <w:lang w:val="fr-CM"/>
                  </w:rPr>
                  <m:t>βx</m:t>
                </m:r>
              </m:e>
              <m:sub>
                <m:r>
                  <w:rPr>
                    <w:rFonts w:ascii="Cambria Math" w:hAnsi="Cambria Math" w:cs="Times New Roman"/>
                    <w:sz w:val="24"/>
                    <w:szCs w:val="24"/>
                    <w:lang w:val="fr-CM"/>
                  </w:rPr>
                  <m:t>t-1</m:t>
                </m:r>
              </m:sub>
            </m:sSub>
          </m:e>
        </m:d>
        <m:r>
          <w:rPr>
            <w:rFonts w:ascii="Cambria Math" w:hAnsi="Cambria Math" w:cs="Times New Roman"/>
            <w:sz w:val="24"/>
            <w:szCs w:val="24"/>
            <w:lang w:val="fr-CM"/>
          </w:rPr>
          <m:t>+</m:t>
        </m:r>
        <m:sSub>
          <m:sSubPr>
            <m:ctrlPr>
              <w:rPr>
                <w:rFonts w:ascii="Cambria Math" w:hAnsi="Cambria Math" w:cs="Times New Roman"/>
                <w:i/>
                <w:sz w:val="24"/>
                <w:szCs w:val="24"/>
                <w:lang w:val="fr-CM"/>
              </w:rPr>
            </m:ctrlPr>
          </m:sSubPr>
          <m:e>
            <m:r>
              <w:rPr>
                <w:rFonts w:ascii="Cambria Math" w:hAnsi="Cambria Math" w:cs="Times New Roman"/>
                <w:sz w:val="24"/>
                <w:szCs w:val="24"/>
                <w:lang w:val="fr-CM"/>
              </w:rPr>
              <m:t>c</m:t>
            </m:r>
          </m:e>
          <m:sub>
            <m:r>
              <w:rPr>
                <w:rFonts w:ascii="Cambria Math" w:hAnsi="Cambria Math" w:cs="Times New Roman"/>
                <w:sz w:val="24"/>
                <w:szCs w:val="24"/>
                <w:lang w:val="fr-CM"/>
              </w:rPr>
              <m:t>0</m:t>
            </m:r>
          </m:sub>
        </m:sSub>
        <m:r>
          <m:rPr>
            <m:sty m:val="p"/>
          </m:rPr>
          <w:rPr>
            <w:rFonts w:ascii="Cambria Math" w:hAnsi="Cambria Math" w:cs="Times New Roman"/>
            <w:sz w:val="24"/>
            <w:szCs w:val="24"/>
            <w:lang w:val="fr-CM"/>
          </w:rPr>
          <m:t>Δ</m:t>
        </m:r>
        <m:sSub>
          <m:sSubPr>
            <m:ctrlPr>
              <w:rPr>
                <w:rFonts w:ascii="Cambria Math" w:hAnsi="Cambria Math" w:cs="Times New Roman"/>
                <w:i/>
                <w:sz w:val="24"/>
                <w:szCs w:val="24"/>
                <w:lang w:val="fr-CM"/>
              </w:rPr>
            </m:ctrlPr>
          </m:sSubPr>
          <m:e>
            <m:r>
              <w:rPr>
                <w:rFonts w:ascii="Cambria Math" w:hAnsi="Cambria Math" w:cs="Times New Roman"/>
                <w:sz w:val="24"/>
                <w:szCs w:val="24"/>
                <w:lang w:val="fr-CM"/>
              </w:rPr>
              <m:t>x</m:t>
            </m:r>
          </m:e>
          <m:sub>
            <m:r>
              <w:rPr>
                <w:rFonts w:ascii="Cambria Math" w:hAnsi="Cambria Math" w:cs="Times New Roman"/>
                <w:sz w:val="24"/>
                <w:szCs w:val="24"/>
                <w:lang w:val="fr-CM"/>
              </w:rPr>
              <m:t>t</m:t>
            </m:r>
          </m:sub>
        </m:sSub>
        <m:r>
          <w:rPr>
            <w:rFonts w:ascii="Cambria Math" w:hAnsi="Cambria Math" w:cs="Times New Roman"/>
            <w:sz w:val="24"/>
            <w:szCs w:val="24"/>
            <w:lang w:val="fr-CM"/>
          </w:rPr>
          <m:t>+</m:t>
        </m:r>
        <m:sSub>
          <m:sSubPr>
            <m:ctrlPr>
              <w:rPr>
                <w:rFonts w:ascii="Cambria Math" w:hAnsi="Cambria Math" w:cs="Times New Roman"/>
                <w:i/>
                <w:sz w:val="24"/>
                <w:szCs w:val="24"/>
                <w:lang w:val="fr-CM"/>
              </w:rPr>
            </m:ctrlPr>
          </m:sSubPr>
          <m:e>
            <m:r>
              <w:rPr>
                <w:rFonts w:ascii="Cambria Math" w:hAnsi="Cambria Math" w:cs="Times New Roman"/>
                <w:sz w:val="24"/>
                <w:szCs w:val="24"/>
                <w:lang w:val="fr-CM"/>
              </w:rPr>
              <m:t>u</m:t>
            </m:r>
          </m:e>
          <m:sub>
            <m:r>
              <w:rPr>
                <w:rFonts w:ascii="Cambria Math" w:hAnsi="Cambria Math" w:cs="Times New Roman"/>
                <w:sz w:val="24"/>
                <w:szCs w:val="24"/>
                <w:lang w:val="fr-CM"/>
              </w:rPr>
              <m:t>t</m:t>
            </m:r>
          </m:sub>
        </m:sSub>
      </m:oMath>
      <w:r w:rsidR="005174E0" w:rsidRPr="006F6E02">
        <w:rPr>
          <w:rFonts w:ascii="Times New Roman" w:hAnsi="Times New Roman" w:cs="Times New Roman"/>
          <w:sz w:val="24"/>
          <w:szCs w:val="24"/>
          <w:lang w:val="fr-CM"/>
        </w:rPr>
        <w:t xml:space="preserve">                                                                        </w:t>
      </w:r>
    </w:p>
    <w:p w14:paraId="4CDD1C22" w14:textId="77777777" w:rsidR="005174E0" w:rsidRPr="006F6E02" w:rsidRDefault="005174E0" w:rsidP="005174E0">
      <w:pPr>
        <w:spacing w:after="0" w:line="240" w:lineRule="auto"/>
        <w:rPr>
          <w:rFonts w:ascii="Times New Roman" w:hAnsi="Times New Roman" w:cs="Times New Roman"/>
          <w:sz w:val="24"/>
          <w:szCs w:val="24"/>
          <w:lang w:val="fr-CM"/>
        </w:rPr>
      </w:pPr>
    </w:p>
    <w:p w14:paraId="598D13D9" w14:textId="77777777" w:rsidR="00E07630" w:rsidRPr="006F6E02" w:rsidRDefault="0097580B" w:rsidP="00B572F0">
      <w:pPr>
        <w:spacing w:after="0"/>
        <w:ind w:firstLine="709"/>
        <w:jc w:val="both"/>
        <w:rPr>
          <w:rFonts w:ascii="Times New Roman" w:hAnsi="Times New Roman" w:cs="Times New Roman"/>
          <w:sz w:val="24"/>
          <w:szCs w:val="24"/>
        </w:rPr>
      </w:pPr>
      <w:r w:rsidRPr="006F6E02">
        <w:rPr>
          <w:rFonts w:ascii="Times New Roman" w:hAnsi="Times New Roman" w:cs="Times New Roman"/>
          <w:sz w:val="24"/>
          <w:szCs w:val="24"/>
        </w:rPr>
        <w:t>Then confronting</w:t>
      </w:r>
      <w:r w:rsidR="0008456A" w:rsidRPr="006F6E02">
        <w:rPr>
          <w:rFonts w:ascii="Times New Roman" w:hAnsi="Times New Roman" w:cs="Times New Roman"/>
          <w:sz w:val="24"/>
          <w:szCs w:val="24"/>
        </w:rPr>
        <w:t xml:space="preserve"> this specification of an ARDL</w:t>
      </w:r>
      <w:r w:rsidRPr="006F6E02">
        <w:rPr>
          <w:rFonts w:ascii="Times New Roman" w:hAnsi="Times New Roman" w:cs="Times New Roman"/>
          <w:sz w:val="24"/>
          <w:szCs w:val="24"/>
        </w:rPr>
        <w:t>(1, 1) with the Model underlying the New Export</w:t>
      </w:r>
      <w:r w:rsidR="00E96207" w:rsidRPr="006F6E02">
        <w:rPr>
          <w:rFonts w:ascii="Times New Roman" w:hAnsi="Times New Roman" w:cs="Times New Roman"/>
          <w:sz w:val="24"/>
          <w:szCs w:val="24"/>
        </w:rPr>
        <w:t xml:space="preserve"> </w:t>
      </w:r>
      <w:r w:rsidRPr="006F6E02">
        <w:rPr>
          <w:rFonts w:ascii="Times New Roman" w:hAnsi="Times New Roman" w:cs="Times New Roman"/>
          <w:sz w:val="24"/>
          <w:szCs w:val="24"/>
        </w:rPr>
        <w:t xml:space="preserve">channel </w:t>
      </w:r>
      <w:r w:rsidR="00044880" w:rsidRPr="006F6E02">
        <w:rPr>
          <w:rFonts w:ascii="Times New Roman" w:hAnsi="Times New Roman" w:cs="Times New Roman"/>
          <w:sz w:val="24"/>
          <w:szCs w:val="24"/>
        </w:rPr>
        <w:t>(Equation (1)</w:t>
      </w:r>
      <w:r w:rsidR="0072776B" w:rsidRPr="006F6E02">
        <w:rPr>
          <w:rFonts w:ascii="Times New Roman" w:hAnsi="Times New Roman" w:cs="Times New Roman"/>
          <w:sz w:val="24"/>
          <w:szCs w:val="24"/>
        </w:rPr>
        <w:t xml:space="preserve"> and Equation (2)</w:t>
      </w:r>
      <w:r w:rsidR="00044880" w:rsidRPr="006F6E02">
        <w:rPr>
          <w:rFonts w:ascii="Times New Roman" w:hAnsi="Times New Roman" w:cs="Times New Roman"/>
          <w:sz w:val="24"/>
          <w:szCs w:val="24"/>
        </w:rPr>
        <w:t xml:space="preserve">) </w:t>
      </w:r>
      <w:r w:rsidR="0054569C" w:rsidRPr="006F6E02">
        <w:rPr>
          <w:rFonts w:ascii="Times New Roman" w:hAnsi="Times New Roman" w:cs="Times New Roman"/>
          <w:sz w:val="24"/>
          <w:szCs w:val="24"/>
        </w:rPr>
        <w:t>it appears that the ARDL</w:t>
      </w:r>
      <w:r w:rsidRPr="006F6E02">
        <w:rPr>
          <w:rFonts w:ascii="Times New Roman" w:hAnsi="Times New Roman" w:cs="Times New Roman"/>
          <w:sz w:val="24"/>
          <w:szCs w:val="24"/>
        </w:rPr>
        <w:t>(1, 1) is the convenient specification.</w:t>
      </w:r>
      <w:r w:rsidR="00B572F0" w:rsidRPr="006F6E02">
        <w:rPr>
          <w:rFonts w:ascii="Times New Roman" w:hAnsi="Times New Roman" w:cs="Times New Roman"/>
          <w:sz w:val="24"/>
          <w:szCs w:val="24"/>
        </w:rPr>
        <w:t xml:space="preserve"> In fact, it permits to conform to </w:t>
      </w:r>
      <w:r w:rsidR="009B49BA" w:rsidRPr="006F6E02">
        <w:rPr>
          <w:rFonts w:ascii="Times New Roman" w:hAnsi="Times New Roman" w:cs="Times New Roman"/>
          <w:sz w:val="24"/>
          <w:szCs w:val="24"/>
        </w:rPr>
        <w:t xml:space="preserve">Equation (2) with the </w:t>
      </w:r>
      <w:r w:rsidR="00B572F0" w:rsidRPr="006F6E02">
        <w:rPr>
          <w:rFonts w:ascii="Times New Roman" w:hAnsi="Times New Roman" w:cs="Times New Roman"/>
          <w:sz w:val="24"/>
          <w:szCs w:val="24"/>
          <w:lang w:val="fr-CM"/>
        </w:rPr>
        <w:t xml:space="preserve">Esteves and Prades (2016) </w:t>
      </w:r>
      <w:r w:rsidR="00B572F0" w:rsidRPr="006F6E02">
        <w:rPr>
          <w:rFonts w:ascii="Times New Roman" w:hAnsi="Times New Roman" w:cs="Times New Roman"/>
          <w:sz w:val="24"/>
          <w:szCs w:val="24"/>
        </w:rPr>
        <w:t>assumption</w:t>
      </w:r>
      <w:r w:rsidR="009B49BA" w:rsidRPr="006F6E02">
        <w:rPr>
          <w:rFonts w:ascii="Times New Roman" w:hAnsi="Times New Roman" w:cs="Times New Roman"/>
          <w:sz w:val="24"/>
          <w:szCs w:val="24"/>
        </w:rPr>
        <w:t>’s</w:t>
      </w:r>
      <w:r w:rsidR="00B572F0" w:rsidRPr="006F6E02">
        <w:rPr>
          <w:rFonts w:ascii="Times New Roman" w:hAnsi="Times New Roman" w:cs="Times New Roman"/>
          <w:sz w:val="24"/>
          <w:szCs w:val="24"/>
        </w:rPr>
        <w:t xml:space="preserve"> that the substitution effect between domestic </w:t>
      </w:r>
      <w:r w:rsidR="00CF0E47" w:rsidRPr="006F6E02">
        <w:rPr>
          <w:rFonts w:ascii="Times New Roman" w:hAnsi="Times New Roman" w:cs="Times New Roman"/>
          <w:sz w:val="24"/>
          <w:szCs w:val="24"/>
        </w:rPr>
        <w:t xml:space="preserve">demand </w:t>
      </w:r>
      <w:r w:rsidR="00B572F0" w:rsidRPr="006F6E02">
        <w:rPr>
          <w:rFonts w:ascii="Times New Roman" w:hAnsi="Times New Roman" w:cs="Times New Roman"/>
          <w:sz w:val="24"/>
          <w:szCs w:val="24"/>
        </w:rPr>
        <w:t xml:space="preserve">and foreign markets sales </w:t>
      </w:r>
      <w:r w:rsidR="00CF0E47" w:rsidRPr="006F6E02">
        <w:rPr>
          <w:rFonts w:ascii="Times New Roman" w:hAnsi="Times New Roman" w:cs="Times New Roman"/>
          <w:sz w:val="24"/>
          <w:szCs w:val="24"/>
        </w:rPr>
        <w:t xml:space="preserve">(Export performance) </w:t>
      </w:r>
      <w:r w:rsidR="00B572F0" w:rsidRPr="006F6E02">
        <w:rPr>
          <w:rFonts w:ascii="Times New Roman" w:hAnsi="Times New Roman" w:cs="Times New Roman"/>
          <w:sz w:val="24"/>
          <w:szCs w:val="24"/>
        </w:rPr>
        <w:t>occurs contemporaneously considering the frequency of data in annual period and to test the liquidity channel of Berman et al (2011).</w:t>
      </w:r>
      <w:r w:rsidR="00D646B8" w:rsidRPr="006F6E02">
        <w:rPr>
          <w:rFonts w:ascii="Times New Roman" w:hAnsi="Times New Roman" w:cs="Times New Roman"/>
          <w:sz w:val="24"/>
          <w:szCs w:val="24"/>
        </w:rPr>
        <w:t xml:space="preserve"> </w:t>
      </w:r>
      <w:r w:rsidR="003516F1" w:rsidRPr="006F6E02">
        <w:rPr>
          <w:rFonts w:ascii="Times New Roman" w:hAnsi="Times New Roman" w:cs="Times New Roman"/>
          <w:sz w:val="24"/>
          <w:szCs w:val="24"/>
        </w:rPr>
        <w:t xml:space="preserve">In fact, Berman et al (2011) suggest that contrarely to traditionnal theory on the New Export channel according to which there should exist a negative relationship between domestic demand and Export performance </w:t>
      </w:r>
      <w:r w:rsidR="00283AB7" w:rsidRPr="006F6E02">
        <w:rPr>
          <w:rFonts w:ascii="Times New Roman" w:hAnsi="Times New Roman" w:cs="Times New Roman"/>
          <w:sz w:val="24"/>
          <w:szCs w:val="24"/>
        </w:rPr>
        <w:t xml:space="preserve">for several reason as capacity constraints (In fact, generally, it is argued that increases in export demand cannot be satisfied in the short-run when capacity utilisation is high and when production is sold mainly on the domestic market. Conversely, during a domestic recession, firms will be able to shift more resources to export activities. In these periods, firms strive to compensate for the decline in domestic sales through increased efforts to export in order to stay in or enter the export market. That is the role of capacity constraints in this substitution effect between exports and domestic sales) </w:t>
      </w:r>
      <w:r w:rsidR="00FC769B" w:rsidRPr="006F6E02">
        <w:rPr>
          <w:rFonts w:ascii="Times New Roman" w:hAnsi="Times New Roman" w:cs="Times New Roman"/>
          <w:sz w:val="24"/>
          <w:szCs w:val="24"/>
        </w:rPr>
        <w:t>Berman et al (2011</w:t>
      </w:r>
      <w:r w:rsidR="00C40E77" w:rsidRPr="006F6E02">
        <w:rPr>
          <w:rFonts w:ascii="Times New Roman" w:hAnsi="Times New Roman" w:cs="Times New Roman"/>
          <w:sz w:val="24"/>
          <w:szCs w:val="24"/>
        </w:rPr>
        <w:t>, p. 8</w:t>
      </w:r>
      <w:r w:rsidR="00FC769B" w:rsidRPr="006F6E02">
        <w:rPr>
          <w:rFonts w:ascii="Times New Roman" w:hAnsi="Times New Roman" w:cs="Times New Roman"/>
          <w:sz w:val="24"/>
          <w:szCs w:val="24"/>
        </w:rPr>
        <w:t>) suggests that there may exist a positive relation between domestic demand and export performance</w:t>
      </w:r>
      <w:r w:rsidR="00C40E77" w:rsidRPr="006F6E02">
        <w:rPr>
          <w:rFonts w:ascii="Times New Roman" w:hAnsi="Times New Roman" w:cs="Times New Roman"/>
          <w:sz w:val="24"/>
          <w:szCs w:val="24"/>
        </w:rPr>
        <w:t xml:space="preserve"> for at least two mechanisms would predict omplementary: the liquidity channel whereby the cash flow generated by exports is used to finance domestic operations in the short term (to pay suppliers, hire workers or invest), and the e</w:t>
      </w:r>
      <w:r w:rsidR="00E07630" w:rsidRPr="006F6E02">
        <w:rPr>
          <w:rFonts w:ascii="Times New Roman" w:hAnsi="Times New Roman" w:cs="Times New Roman"/>
          <w:sz w:val="24"/>
          <w:szCs w:val="24"/>
        </w:rPr>
        <w:t xml:space="preserve">xistence of increasing returns. Thus one way to model the Berman et al (2011) </w:t>
      </w:r>
      <w:r w:rsidR="001A326D" w:rsidRPr="006F6E02">
        <w:rPr>
          <w:rFonts w:ascii="Times New Roman" w:hAnsi="Times New Roman" w:cs="Times New Roman"/>
          <w:sz w:val="24"/>
          <w:szCs w:val="24"/>
        </w:rPr>
        <w:t>ide</w:t>
      </w:r>
      <w:r w:rsidR="00E07630" w:rsidRPr="006F6E02">
        <w:rPr>
          <w:rFonts w:ascii="Times New Roman" w:hAnsi="Times New Roman" w:cs="Times New Roman"/>
          <w:sz w:val="24"/>
          <w:szCs w:val="24"/>
        </w:rPr>
        <w:t>a</w:t>
      </w:r>
      <w:r w:rsidR="001A326D" w:rsidRPr="006F6E02">
        <w:rPr>
          <w:rFonts w:ascii="Times New Roman" w:hAnsi="Times New Roman" w:cs="Times New Roman"/>
          <w:sz w:val="24"/>
          <w:szCs w:val="24"/>
        </w:rPr>
        <w:t xml:space="preserve"> </w:t>
      </w:r>
      <w:r w:rsidR="00E07630" w:rsidRPr="006F6E02">
        <w:rPr>
          <w:rFonts w:ascii="Times New Roman" w:hAnsi="Times New Roman" w:cs="Times New Roman"/>
          <w:sz w:val="24"/>
          <w:szCs w:val="24"/>
        </w:rPr>
        <w:t xml:space="preserve">is to include the domestic demand in the long run dynamics </w:t>
      </w:r>
      <w:r w:rsidR="001A326D" w:rsidRPr="006F6E02">
        <w:rPr>
          <w:rFonts w:ascii="Times New Roman" w:hAnsi="Times New Roman" w:cs="Times New Roman"/>
          <w:sz w:val="24"/>
          <w:szCs w:val="24"/>
        </w:rPr>
        <w:t xml:space="preserve">(Kuikeu, 2025c) </w:t>
      </w:r>
      <w:r w:rsidR="00E07630" w:rsidRPr="006F6E02">
        <w:rPr>
          <w:rFonts w:ascii="Times New Roman" w:hAnsi="Times New Roman" w:cs="Times New Roman"/>
          <w:sz w:val="24"/>
          <w:szCs w:val="24"/>
        </w:rPr>
        <w:t xml:space="preserve">since the substitution effect (negative relation between domestic demand and export performance) occurs in the short </w:t>
      </w:r>
      <w:r w:rsidR="00CF0E47" w:rsidRPr="006F6E02">
        <w:rPr>
          <w:rFonts w:ascii="Times New Roman" w:hAnsi="Times New Roman" w:cs="Times New Roman"/>
          <w:sz w:val="24"/>
          <w:szCs w:val="24"/>
        </w:rPr>
        <w:t>term</w:t>
      </w:r>
      <w:r w:rsidR="00E07630" w:rsidRPr="006F6E02">
        <w:rPr>
          <w:rFonts w:ascii="Times New Roman" w:hAnsi="Times New Roman" w:cs="Times New Roman"/>
          <w:sz w:val="24"/>
          <w:szCs w:val="24"/>
        </w:rPr>
        <w:t xml:space="preserve"> with the change of domestic demand</w:t>
      </w:r>
      <w:r w:rsidR="00CF0E47" w:rsidRPr="006F6E02">
        <w:rPr>
          <w:rFonts w:ascii="Times New Roman" w:hAnsi="Times New Roman" w:cs="Times New Roman"/>
          <w:sz w:val="24"/>
          <w:szCs w:val="24"/>
        </w:rPr>
        <w:t xml:space="preserve"> (see Equation (1) and Equation (2)).</w:t>
      </w:r>
      <w:r w:rsidR="00E07630" w:rsidRPr="006F6E02">
        <w:rPr>
          <w:rFonts w:ascii="Times New Roman" w:hAnsi="Times New Roman" w:cs="Times New Roman"/>
          <w:sz w:val="24"/>
          <w:szCs w:val="24"/>
        </w:rPr>
        <w:t>.</w:t>
      </w:r>
      <w:r w:rsidR="00FC769B" w:rsidRPr="006F6E02">
        <w:rPr>
          <w:rFonts w:ascii="Times New Roman" w:hAnsi="Times New Roman" w:cs="Times New Roman"/>
          <w:sz w:val="24"/>
          <w:szCs w:val="24"/>
        </w:rPr>
        <w:t xml:space="preserve"> </w:t>
      </w:r>
    </w:p>
    <w:p w14:paraId="143F6153" w14:textId="77777777" w:rsidR="00E07630" w:rsidRPr="006F6E02" w:rsidRDefault="00E07630" w:rsidP="00B572F0">
      <w:pPr>
        <w:spacing w:after="0"/>
        <w:ind w:firstLine="709"/>
        <w:jc w:val="both"/>
        <w:rPr>
          <w:rFonts w:ascii="Times New Roman" w:hAnsi="Times New Roman" w:cs="Times New Roman"/>
          <w:sz w:val="24"/>
          <w:szCs w:val="24"/>
        </w:rPr>
      </w:pPr>
    </w:p>
    <w:p w14:paraId="5E85596F" w14:textId="77777777" w:rsidR="00B572F0" w:rsidRPr="006F6E02" w:rsidRDefault="00D646B8" w:rsidP="00B572F0">
      <w:pPr>
        <w:spacing w:after="0"/>
        <w:ind w:firstLine="709"/>
        <w:jc w:val="both"/>
        <w:rPr>
          <w:rFonts w:ascii="Times New Roman" w:hAnsi="Times New Roman" w:cs="Times New Roman"/>
          <w:sz w:val="24"/>
          <w:szCs w:val="24"/>
        </w:rPr>
      </w:pPr>
      <w:r w:rsidRPr="006F6E02">
        <w:rPr>
          <w:rFonts w:ascii="Times New Roman" w:hAnsi="Times New Roman" w:cs="Times New Roman"/>
          <w:sz w:val="24"/>
          <w:szCs w:val="24"/>
        </w:rPr>
        <w:t>Then we have the following ARDL (1, 1) for the Model underlying the New Export channel:</w:t>
      </w:r>
    </w:p>
    <w:p w14:paraId="3CC4DE93" w14:textId="77777777" w:rsidR="00D646B8" w:rsidRPr="006F6E02" w:rsidRDefault="00D646B8" w:rsidP="00B572F0">
      <w:pPr>
        <w:spacing w:after="0"/>
        <w:ind w:firstLine="709"/>
        <w:jc w:val="both"/>
        <w:rPr>
          <w:rFonts w:ascii="Times New Roman" w:hAnsi="Times New Roman" w:cs="Times New Roman"/>
          <w:sz w:val="24"/>
          <w:szCs w:val="24"/>
        </w:rPr>
      </w:pPr>
    </w:p>
    <w:p w14:paraId="679B92C7" w14:textId="77777777" w:rsidR="00D646B8" w:rsidRPr="006F6E02" w:rsidRDefault="00D646B8" w:rsidP="00D646B8">
      <w:pPr>
        <w:autoSpaceDE w:val="0"/>
        <w:autoSpaceDN w:val="0"/>
        <w:adjustRightInd w:val="0"/>
        <w:spacing w:after="0" w:line="240" w:lineRule="auto"/>
        <w:jc w:val="center"/>
        <w:rPr>
          <w:rFonts w:ascii="Times New Roman" w:hAnsi="Times New Roman" w:cs="Times New Roman"/>
          <w:sz w:val="24"/>
          <w:szCs w:val="24"/>
          <w:lang w:val="fr-CM"/>
        </w:rPr>
      </w:pPr>
      <m:oMath>
        <m:r>
          <w:rPr>
            <w:rFonts w:ascii="Cambria Math" w:hAnsi="Cambria Math" w:cs="Times New Roman"/>
            <w:sz w:val="24"/>
            <w:szCs w:val="24"/>
            <w:lang w:val="fr-CM"/>
          </w:rPr>
          <m:t>∆</m:t>
        </m:r>
        <m:sSub>
          <m:sSubPr>
            <m:ctrlPr>
              <w:rPr>
                <w:rFonts w:ascii="Cambria Math" w:hAnsi="Cambria Math" w:cs="Times New Roman"/>
                <w:i/>
                <w:sz w:val="24"/>
                <w:szCs w:val="24"/>
                <w:lang w:val="fr-CM"/>
              </w:rPr>
            </m:ctrlPr>
          </m:sSubPr>
          <m:e>
            <m:r>
              <w:rPr>
                <w:rFonts w:ascii="Cambria Math" w:hAnsi="Cambria Math" w:cs="Times New Roman"/>
                <w:sz w:val="24"/>
                <w:szCs w:val="24"/>
                <w:lang w:val="fr-CM"/>
              </w:rPr>
              <m:t>X</m:t>
            </m:r>
          </m:e>
          <m:sub>
            <m:r>
              <w:rPr>
                <w:rFonts w:ascii="Cambria Math" w:hAnsi="Cambria Math" w:cs="Times New Roman"/>
                <w:sz w:val="24"/>
                <w:szCs w:val="24"/>
                <w:lang w:val="fr-CM"/>
              </w:rPr>
              <m:t>it</m:t>
            </m:r>
          </m:sub>
        </m:sSub>
        <m:r>
          <w:rPr>
            <w:rFonts w:ascii="Cambria Math" w:hAnsi="Cambria Math" w:cs="Times New Roman"/>
            <w:sz w:val="24"/>
            <w:szCs w:val="24"/>
            <w:lang w:val="fr-CM"/>
          </w:rPr>
          <m:t>-∆</m:t>
        </m:r>
        <m:sSub>
          <m:sSubPr>
            <m:ctrlPr>
              <w:rPr>
                <w:rFonts w:ascii="Cambria Math" w:hAnsi="Cambria Math" w:cs="Times New Roman"/>
                <w:i/>
                <w:sz w:val="24"/>
                <w:szCs w:val="24"/>
                <w:lang w:val="fr-CM"/>
              </w:rPr>
            </m:ctrlPr>
          </m:sSubPr>
          <m:e>
            <m:r>
              <w:rPr>
                <w:rFonts w:ascii="Cambria Math" w:hAnsi="Cambria Math" w:cs="Times New Roman"/>
                <w:sz w:val="24"/>
                <w:szCs w:val="24"/>
                <w:lang w:val="fr-CM"/>
              </w:rPr>
              <m:t>D</m:t>
            </m:r>
          </m:e>
          <m:sub>
            <m:r>
              <w:rPr>
                <w:rFonts w:ascii="Cambria Math" w:hAnsi="Cambria Math" w:cs="Times New Roman"/>
                <w:sz w:val="24"/>
                <w:szCs w:val="24"/>
                <w:lang w:val="fr-CM"/>
              </w:rPr>
              <m:t>it</m:t>
            </m:r>
          </m:sub>
        </m:sSub>
        <m:r>
          <w:rPr>
            <w:rFonts w:ascii="Cambria Math" w:hAnsi="Cambria Math" w:cs="Times New Roman"/>
            <w:sz w:val="24"/>
            <w:szCs w:val="24"/>
            <w:lang w:val="fr-CM"/>
          </w:rPr>
          <m:t>=</m:t>
        </m:r>
        <m:sSub>
          <m:sSubPr>
            <m:ctrlPr>
              <w:rPr>
                <w:rFonts w:ascii="Cambria Math" w:hAnsi="Cambria Math" w:cs="Times New Roman"/>
                <w:i/>
                <w:sz w:val="24"/>
                <w:szCs w:val="24"/>
                <w:lang w:val="fr-CM"/>
              </w:rPr>
            </m:ctrlPr>
          </m:sSubPr>
          <m:e>
            <m:r>
              <w:rPr>
                <w:rFonts w:ascii="Cambria Math" w:hAnsi="Cambria Math" w:cs="Times New Roman"/>
                <w:sz w:val="24"/>
                <w:szCs w:val="24"/>
                <w:lang w:val="fr-CM"/>
              </w:rPr>
              <m:t>α</m:t>
            </m:r>
          </m:e>
          <m:sub>
            <m:r>
              <w:rPr>
                <w:rFonts w:ascii="Cambria Math" w:hAnsi="Cambria Math" w:cs="Times New Roman"/>
                <w:sz w:val="24"/>
                <w:szCs w:val="24"/>
                <w:lang w:val="fr-CM"/>
              </w:rPr>
              <m:t>i</m:t>
            </m:r>
          </m:sub>
        </m:sSub>
        <m:r>
          <w:rPr>
            <w:rFonts w:ascii="Cambria Math" w:hAnsi="Cambria Math" w:cs="Times New Roman"/>
            <w:sz w:val="24"/>
            <w:szCs w:val="24"/>
            <w:lang w:val="fr-CM"/>
          </w:rPr>
          <m:t>+γ</m:t>
        </m:r>
        <m:r>
          <m:rPr>
            <m:sty m:val="p"/>
          </m:rPr>
          <w:rPr>
            <w:rFonts w:ascii="Cambria Math" w:hAnsi="Cambria Math" w:cs="Times New Roman"/>
            <w:sz w:val="24"/>
            <w:szCs w:val="24"/>
            <w:lang w:val="fr-CM"/>
          </w:rPr>
          <m:t>Δ</m:t>
        </m:r>
        <m:sSub>
          <m:sSubPr>
            <m:ctrlPr>
              <w:rPr>
                <w:rFonts w:ascii="Cambria Math" w:hAnsi="Cambria Math" w:cs="Times New Roman"/>
                <w:i/>
                <w:sz w:val="24"/>
                <w:szCs w:val="24"/>
                <w:lang w:val="fr-CM"/>
              </w:rPr>
            </m:ctrlPr>
          </m:sSubPr>
          <m:e>
            <m:r>
              <w:rPr>
                <w:rFonts w:ascii="Cambria Math" w:hAnsi="Cambria Math" w:cs="Times New Roman"/>
                <w:sz w:val="24"/>
                <w:szCs w:val="24"/>
                <w:lang w:val="fr-CM"/>
              </w:rPr>
              <m:t>REER</m:t>
            </m:r>
          </m:e>
          <m:sub>
            <m:r>
              <w:rPr>
                <w:rFonts w:ascii="Cambria Math" w:hAnsi="Cambria Math" w:cs="Times New Roman"/>
                <w:sz w:val="24"/>
                <w:szCs w:val="24"/>
                <w:lang w:val="fr-CM"/>
              </w:rPr>
              <m:t>t</m:t>
            </m:r>
          </m:sub>
        </m:sSub>
        <m:r>
          <w:rPr>
            <w:rFonts w:ascii="Cambria Math" w:hAnsi="Cambria Math" w:cs="Times New Roman"/>
            <w:sz w:val="24"/>
            <w:szCs w:val="24"/>
            <w:lang w:val="fr-CM"/>
          </w:rPr>
          <m:t>+δ</m:t>
        </m:r>
        <m:r>
          <m:rPr>
            <m:sty m:val="p"/>
          </m:rPr>
          <w:rPr>
            <w:rFonts w:ascii="Cambria Math" w:hAnsi="Cambria Math" w:cs="Times New Roman"/>
            <w:sz w:val="24"/>
            <w:szCs w:val="24"/>
            <w:lang w:val="fr-CM"/>
          </w:rPr>
          <m:t>Δ</m:t>
        </m:r>
        <m:sSub>
          <m:sSubPr>
            <m:ctrlPr>
              <w:rPr>
                <w:rFonts w:ascii="Cambria Math" w:hAnsi="Cambria Math" w:cs="Times New Roman"/>
                <w:i/>
                <w:sz w:val="24"/>
                <w:szCs w:val="24"/>
                <w:lang w:val="fr-CM"/>
              </w:rPr>
            </m:ctrlPr>
          </m:sSubPr>
          <m:e>
            <m:r>
              <w:rPr>
                <w:rFonts w:ascii="Cambria Math" w:hAnsi="Cambria Math" w:cs="Times New Roman"/>
                <w:sz w:val="24"/>
                <w:szCs w:val="24"/>
                <w:lang w:val="fr-CM"/>
              </w:rPr>
              <m:t>DD</m:t>
            </m:r>
          </m:e>
          <m:sub>
            <m:r>
              <w:rPr>
                <w:rFonts w:ascii="Cambria Math" w:hAnsi="Cambria Math" w:cs="Times New Roman"/>
                <w:sz w:val="24"/>
                <w:szCs w:val="24"/>
                <w:lang w:val="fr-CM"/>
              </w:rPr>
              <m:t>t</m:t>
            </m:r>
          </m:sub>
        </m:sSub>
        <m:r>
          <w:rPr>
            <w:rFonts w:ascii="Cambria Math" w:hAnsi="Cambria Math" w:cs="Times New Roman"/>
            <w:sz w:val="24"/>
            <w:szCs w:val="24"/>
            <w:lang w:val="fr-CM"/>
          </w:rPr>
          <m:t>+θ</m:t>
        </m:r>
        <m:d>
          <m:dPr>
            <m:ctrlPr>
              <w:rPr>
                <w:rFonts w:ascii="Cambria Math" w:hAnsi="Cambria Math" w:cs="Times New Roman"/>
                <w:i/>
                <w:sz w:val="24"/>
                <w:szCs w:val="24"/>
                <w:lang w:val="fr-CM"/>
              </w:rPr>
            </m:ctrlPr>
          </m:dPr>
          <m:e>
            <m:sSub>
              <m:sSubPr>
                <m:ctrlPr>
                  <w:rPr>
                    <w:rFonts w:ascii="Cambria Math" w:hAnsi="Cambria Math" w:cs="Times New Roman"/>
                    <w:i/>
                    <w:sz w:val="24"/>
                    <w:szCs w:val="24"/>
                    <w:lang w:val="fr-CM"/>
                  </w:rPr>
                </m:ctrlPr>
              </m:sSubPr>
              <m:e>
                <m:r>
                  <w:rPr>
                    <w:rFonts w:ascii="Cambria Math" w:hAnsi="Cambria Math" w:cs="Times New Roman"/>
                    <w:sz w:val="24"/>
                    <w:szCs w:val="24"/>
                    <w:lang w:val="fr-CM"/>
                  </w:rPr>
                  <m:t>X</m:t>
                </m:r>
              </m:e>
              <m:sub>
                <m:r>
                  <w:rPr>
                    <w:rFonts w:ascii="Cambria Math" w:hAnsi="Cambria Math" w:cs="Times New Roman"/>
                    <w:sz w:val="24"/>
                    <w:szCs w:val="24"/>
                    <w:lang w:val="fr-CM"/>
                  </w:rPr>
                  <m:t>t-1</m:t>
                </m:r>
              </m:sub>
            </m:sSub>
            <m:r>
              <w:rPr>
                <w:rFonts w:ascii="Cambria Math" w:hAnsi="Cambria Math" w:cs="Times New Roman"/>
                <w:sz w:val="24"/>
                <w:szCs w:val="24"/>
                <w:lang w:val="fr-CM"/>
              </w:rPr>
              <m:t>-</m:t>
            </m:r>
            <m:sSub>
              <m:sSubPr>
                <m:ctrlPr>
                  <w:rPr>
                    <w:rFonts w:ascii="Cambria Math" w:hAnsi="Cambria Math" w:cs="Times New Roman"/>
                    <w:i/>
                    <w:sz w:val="24"/>
                    <w:szCs w:val="24"/>
                    <w:lang w:val="fr-CM"/>
                  </w:rPr>
                </m:ctrlPr>
              </m:sSubPr>
              <m:e>
                <m:r>
                  <w:rPr>
                    <w:rFonts w:ascii="Cambria Math" w:hAnsi="Cambria Math" w:cs="Times New Roman"/>
                    <w:sz w:val="24"/>
                    <w:szCs w:val="24"/>
                    <w:lang w:val="fr-CM"/>
                  </w:rPr>
                  <m:t>D</m:t>
                </m:r>
              </m:e>
              <m:sub>
                <m:r>
                  <w:rPr>
                    <w:rFonts w:ascii="Cambria Math" w:hAnsi="Cambria Math" w:cs="Times New Roman"/>
                    <w:sz w:val="24"/>
                    <w:szCs w:val="24"/>
                    <w:lang w:val="fr-CM"/>
                  </w:rPr>
                  <m:t>t-1</m:t>
                </m:r>
              </m:sub>
            </m:sSub>
          </m:e>
        </m:d>
        <m:r>
          <w:rPr>
            <w:rFonts w:ascii="Cambria Math" w:hAnsi="Cambria Math" w:cs="Times New Roman"/>
            <w:sz w:val="24"/>
            <w:szCs w:val="24"/>
            <w:lang w:val="fr-CM"/>
          </w:rPr>
          <m:t>+λ</m:t>
        </m:r>
        <m:sSub>
          <m:sSubPr>
            <m:ctrlPr>
              <w:rPr>
                <w:rFonts w:ascii="Cambria Math" w:hAnsi="Cambria Math" w:cs="Times New Roman"/>
                <w:i/>
                <w:sz w:val="24"/>
                <w:szCs w:val="24"/>
                <w:lang w:val="fr-CM"/>
              </w:rPr>
            </m:ctrlPr>
          </m:sSubPr>
          <m:e>
            <m:r>
              <w:rPr>
                <w:rFonts w:ascii="Cambria Math" w:hAnsi="Cambria Math" w:cs="Times New Roman"/>
                <w:sz w:val="24"/>
                <w:szCs w:val="24"/>
                <w:lang w:val="fr-CM"/>
              </w:rPr>
              <m:t>REER</m:t>
            </m:r>
          </m:e>
          <m:sub>
            <m:r>
              <w:rPr>
                <w:rFonts w:ascii="Cambria Math" w:hAnsi="Cambria Math" w:cs="Times New Roman"/>
                <w:sz w:val="24"/>
                <w:szCs w:val="24"/>
                <w:lang w:val="fr-CM"/>
              </w:rPr>
              <m:t>t-1</m:t>
            </m:r>
          </m:sub>
        </m:sSub>
        <m:r>
          <w:rPr>
            <w:rFonts w:ascii="Cambria Math" w:hAnsi="Cambria Math" w:cs="Times New Roman"/>
            <w:sz w:val="24"/>
            <w:szCs w:val="24"/>
            <w:lang w:val="fr-CM"/>
          </w:rPr>
          <m:t>+ψ</m:t>
        </m:r>
        <m:sSub>
          <m:sSubPr>
            <m:ctrlPr>
              <w:rPr>
                <w:rFonts w:ascii="Cambria Math" w:hAnsi="Cambria Math" w:cs="Times New Roman"/>
                <w:i/>
                <w:sz w:val="24"/>
                <w:szCs w:val="24"/>
                <w:lang w:val="fr-CM"/>
              </w:rPr>
            </m:ctrlPr>
          </m:sSubPr>
          <m:e>
            <m:r>
              <w:rPr>
                <w:rFonts w:ascii="Cambria Math" w:hAnsi="Cambria Math" w:cs="Times New Roman"/>
                <w:sz w:val="24"/>
                <w:szCs w:val="24"/>
                <w:lang w:val="fr-CM"/>
              </w:rPr>
              <m:t>DD</m:t>
            </m:r>
          </m:e>
          <m:sub>
            <m:r>
              <w:rPr>
                <w:rFonts w:ascii="Cambria Math" w:hAnsi="Cambria Math" w:cs="Times New Roman"/>
                <w:sz w:val="24"/>
                <w:szCs w:val="24"/>
                <w:lang w:val="fr-CM"/>
              </w:rPr>
              <m:t>t-1</m:t>
            </m:r>
          </m:sub>
        </m:sSub>
        <m:r>
          <w:rPr>
            <w:rFonts w:ascii="Cambria Math" w:hAnsi="Cambria Math" w:cs="Times New Roman"/>
            <w:sz w:val="24"/>
            <w:szCs w:val="24"/>
            <w:lang w:val="fr-CM"/>
          </w:rPr>
          <m:t>+φt</m:t>
        </m:r>
      </m:oMath>
      <w:r w:rsidRPr="006F6E02">
        <w:rPr>
          <w:rFonts w:ascii="Times New Roman" w:hAnsi="Times New Roman" w:cs="Times New Roman"/>
          <w:sz w:val="24"/>
          <w:szCs w:val="24"/>
          <w:lang w:val="fr-CM"/>
        </w:rPr>
        <w:t xml:space="preserve">                                          </w:t>
      </w:r>
      <w:r w:rsidR="00AF205D" w:rsidRPr="006F6E02">
        <w:rPr>
          <w:rFonts w:ascii="Times New Roman" w:hAnsi="Times New Roman" w:cs="Times New Roman"/>
          <w:sz w:val="24"/>
          <w:szCs w:val="24"/>
          <w:lang w:val="fr-CM"/>
        </w:rPr>
        <w:t xml:space="preserve">                              (3</w:t>
      </w:r>
      <w:r w:rsidRPr="006F6E02">
        <w:rPr>
          <w:rFonts w:ascii="Times New Roman" w:hAnsi="Times New Roman" w:cs="Times New Roman"/>
          <w:sz w:val="24"/>
          <w:szCs w:val="24"/>
          <w:lang w:val="fr-CM"/>
        </w:rPr>
        <w:t>)</w:t>
      </w:r>
    </w:p>
    <w:p w14:paraId="565AD347" w14:textId="77777777" w:rsidR="00E96207" w:rsidRPr="006F6E02" w:rsidRDefault="00E96207" w:rsidP="00E96207">
      <w:pPr>
        <w:autoSpaceDE w:val="0"/>
        <w:autoSpaceDN w:val="0"/>
        <w:adjustRightInd w:val="0"/>
        <w:spacing w:after="0" w:line="240" w:lineRule="auto"/>
        <w:jc w:val="both"/>
        <w:rPr>
          <w:rFonts w:ascii="Times New Roman" w:hAnsi="Times New Roman" w:cs="Times New Roman"/>
          <w:sz w:val="24"/>
          <w:szCs w:val="24"/>
          <w:lang w:val="fr-CM"/>
        </w:rPr>
      </w:pPr>
    </w:p>
    <w:p w14:paraId="756835B6" w14:textId="77777777" w:rsidR="00E96207" w:rsidRPr="006F6E02" w:rsidRDefault="00E96207" w:rsidP="00E96207">
      <w:pPr>
        <w:autoSpaceDE w:val="0"/>
        <w:autoSpaceDN w:val="0"/>
        <w:adjustRightInd w:val="0"/>
        <w:spacing w:after="0" w:line="240" w:lineRule="auto"/>
        <w:ind w:firstLine="709"/>
        <w:jc w:val="both"/>
        <w:rPr>
          <w:rFonts w:ascii="Times New Roman" w:hAnsi="Times New Roman" w:cs="Times New Roman"/>
          <w:sz w:val="24"/>
          <w:szCs w:val="24"/>
          <w:lang w:val="fr-CM"/>
        </w:rPr>
      </w:pPr>
      <w:r w:rsidRPr="006F6E02">
        <w:rPr>
          <w:rFonts w:ascii="Times New Roman" w:hAnsi="Times New Roman" w:cs="Times New Roman"/>
          <w:sz w:val="24"/>
          <w:szCs w:val="24"/>
          <w:lang w:val="fr-CM"/>
        </w:rPr>
        <w:t xml:space="preserve">Then we can derive that the ARDL(1, 1) specification convey also well to the Reverse causation </w:t>
      </w:r>
      <w:r w:rsidR="007C0165" w:rsidRPr="006F6E02">
        <w:rPr>
          <w:rFonts w:ascii="Times New Roman" w:hAnsi="Times New Roman" w:cs="Times New Roman"/>
          <w:sz w:val="24"/>
          <w:szCs w:val="24"/>
          <w:lang w:val="fr-CM"/>
        </w:rPr>
        <w:t xml:space="preserve">(i.e the causation from export market share to domestic demand) </w:t>
      </w:r>
      <w:r w:rsidRPr="006F6E02">
        <w:rPr>
          <w:rFonts w:ascii="Times New Roman" w:hAnsi="Times New Roman" w:cs="Times New Roman"/>
          <w:sz w:val="24"/>
          <w:szCs w:val="24"/>
          <w:lang w:val="fr-CM"/>
        </w:rPr>
        <w:t>as given by</w:t>
      </w:r>
      <w:r w:rsidR="000410E9" w:rsidRPr="006F6E02">
        <w:rPr>
          <w:rFonts w:ascii="Times New Roman" w:hAnsi="Times New Roman" w:cs="Times New Roman"/>
          <w:sz w:val="24"/>
          <w:szCs w:val="24"/>
          <w:lang w:val="fr-CM"/>
        </w:rPr>
        <w:t> </w:t>
      </w:r>
      <w:r w:rsidRPr="006F6E02">
        <w:rPr>
          <w:rFonts w:ascii="Times New Roman" w:hAnsi="Times New Roman" w:cs="Times New Roman"/>
          <w:sz w:val="24"/>
          <w:szCs w:val="24"/>
          <w:lang w:val="fr-CM"/>
        </w:rPr>
        <w:t>:</w:t>
      </w:r>
    </w:p>
    <w:p w14:paraId="39E18F0A" w14:textId="77777777" w:rsidR="00AB1966" w:rsidRPr="006F6E02" w:rsidRDefault="00AB1966" w:rsidP="00E96207">
      <w:pPr>
        <w:autoSpaceDE w:val="0"/>
        <w:autoSpaceDN w:val="0"/>
        <w:adjustRightInd w:val="0"/>
        <w:spacing w:after="0" w:line="240" w:lineRule="auto"/>
        <w:ind w:firstLine="709"/>
        <w:jc w:val="both"/>
        <w:rPr>
          <w:rFonts w:ascii="Times New Roman" w:hAnsi="Times New Roman" w:cs="Times New Roman"/>
          <w:sz w:val="24"/>
          <w:szCs w:val="24"/>
          <w:lang w:val="fr-CM"/>
        </w:rPr>
      </w:pPr>
    </w:p>
    <w:p w14:paraId="1D39394B" w14:textId="77777777" w:rsidR="00E96207" w:rsidRPr="006F6E02" w:rsidRDefault="00E96207" w:rsidP="00E96207">
      <w:pPr>
        <w:autoSpaceDE w:val="0"/>
        <w:autoSpaceDN w:val="0"/>
        <w:adjustRightInd w:val="0"/>
        <w:spacing w:after="0" w:line="240" w:lineRule="auto"/>
        <w:jc w:val="center"/>
        <w:rPr>
          <w:rFonts w:ascii="Times New Roman" w:hAnsi="Times New Roman" w:cs="Times New Roman"/>
          <w:sz w:val="24"/>
          <w:szCs w:val="24"/>
          <w:lang w:val="fr-CM"/>
        </w:rPr>
      </w:pPr>
      <m:oMath>
        <m:r>
          <w:rPr>
            <w:rFonts w:ascii="Cambria Math" w:hAnsi="Cambria Math" w:cs="Times New Roman"/>
            <w:sz w:val="24"/>
            <w:szCs w:val="24"/>
            <w:lang w:val="fr-CM"/>
          </w:rPr>
          <m:t>∆</m:t>
        </m:r>
        <m:sSub>
          <m:sSubPr>
            <m:ctrlPr>
              <w:rPr>
                <w:rFonts w:ascii="Cambria Math" w:hAnsi="Cambria Math" w:cs="Times New Roman"/>
                <w:i/>
                <w:sz w:val="24"/>
                <w:szCs w:val="24"/>
                <w:lang w:val="fr-CM"/>
              </w:rPr>
            </m:ctrlPr>
          </m:sSubPr>
          <m:e>
            <m:r>
              <w:rPr>
                <w:rFonts w:ascii="Cambria Math" w:hAnsi="Cambria Math" w:cs="Times New Roman"/>
                <w:sz w:val="24"/>
                <w:szCs w:val="24"/>
                <w:lang w:val="fr-CM"/>
              </w:rPr>
              <m:t>DD</m:t>
            </m:r>
          </m:e>
          <m:sub>
            <m:r>
              <w:rPr>
                <w:rFonts w:ascii="Cambria Math" w:hAnsi="Cambria Math" w:cs="Times New Roman"/>
                <w:sz w:val="24"/>
                <w:szCs w:val="24"/>
                <w:lang w:val="fr-CM"/>
              </w:rPr>
              <m:t>it</m:t>
            </m:r>
          </m:sub>
        </m:sSub>
        <m:r>
          <w:rPr>
            <w:rFonts w:ascii="Cambria Math" w:hAnsi="Cambria Math" w:cs="Times New Roman"/>
            <w:sz w:val="24"/>
            <w:szCs w:val="24"/>
            <w:lang w:val="fr-CM"/>
          </w:rPr>
          <m:t>=</m:t>
        </m:r>
        <m:sSub>
          <m:sSubPr>
            <m:ctrlPr>
              <w:rPr>
                <w:rFonts w:ascii="Cambria Math" w:hAnsi="Cambria Math" w:cs="Times New Roman"/>
                <w:i/>
                <w:sz w:val="24"/>
                <w:szCs w:val="24"/>
                <w:lang w:val="fr-CM"/>
              </w:rPr>
            </m:ctrlPr>
          </m:sSubPr>
          <m:e>
            <m:r>
              <w:rPr>
                <w:rFonts w:ascii="Cambria Math" w:hAnsi="Cambria Math" w:cs="Times New Roman"/>
                <w:sz w:val="24"/>
                <w:szCs w:val="24"/>
                <w:lang w:val="fr-CM"/>
              </w:rPr>
              <m:t>α</m:t>
            </m:r>
          </m:e>
          <m:sub>
            <m:r>
              <w:rPr>
                <w:rFonts w:ascii="Cambria Math" w:hAnsi="Cambria Math" w:cs="Times New Roman"/>
                <w:sz w:val="24"/>
                <w:szCs w:val="24"/>
                <w:lang w:val="fr-CM"/>
              </w:rPr>
              <m:t>i</m:t>
            </m:r>
          </m:sub>
        </m:sSub>
        <m:r>
          <w:rPr>
            <w:rFonts w:ascii="Cambria Math" w:hAnsi="Cambria Math" w:cs="Times New Roman"/>
            <w:sz w:val="24"/>
            <w:szCs w:val="24"/>
            <w:lang w:val="fr-CM"/>
          </w:rPr>
          <m:t>+γ</m:t>
        </m:r>
        <m:r>
          <m:rPr>
            <m:sty m:val="p"/>
          </m:rPr>
          <w:rPr>
            <w:rFonts w:ascii="Cambria Math" w:hAnsi="Cambria Math" w:cs="Times New Roman"/>
            <w:sz w:val="24"/>
            <w:szCs w:val="24"/>
            <w:lang w:val="fr-CM"/>
          </w:rPr>
          <m:t>Δ</m:t>
        </m:r>
        <m:sSub>
          <m:sSubPr>
            <m:ctrlPr>
              <w:rPr>
                <w:rFonts w:ascii="Cambria Math" w:hAnsi="Cambria Math" w:cs="Times New Roman"/>
                <w:i/>
                <w:sz w:val="24"/>
                <w:szCs w:val="24"/>
                <w:lang w:val="fr-CM"/>
              </w:rPr>
            </m:ctrlPr>
          </m:sSubPr>
          <m:e>
            <m:r>
              <w:rPr>
                <w:rFonts w:ascii="Cambria Math" w:hAnsi="Cambria Math" w:cs="Times New Roman"/>
                <w:sz w:val="24"/>
                <w:szCs w:val="24"/>
                <w:lang w:val="fr-CM"/>
              </w:rPr>
              <m:t>REER</m:t>
            </m:r>
          </m:e>
          <m:sub>
            <m:r>
              <w:rPr>
                <w:rFonts w:ascii="Cambria Math" w:hAnsi="Cambria Math" w:cs="Times New Roman"/>
                <w:sz w:val="24"/>
                <w:szCs w:val="24"/>
                <w:lang w:val="fr-CM"/>
              </w:rPr>
              <m:t>t</m:t>
            </m:r>
          </m:sub>
        </m:sSub>
        <m:r>
          <w:rPr>
            <w:rFonts w:ascii="Cambria Math" w:hAnsi="Cambria Math" w:cs="Times New Roman"/>
            <w:sz w:val="24"/>
            <w:szCs w:val="24"/>
            <w:lang w:val="fr-CM"/>
          </w:rPr>
          <m:t>+δ</m:t>
        </m:r>
        <m:d>
          <m:dPr>
            <m:ctrlPr>
              <w:rPr>
                <w:rFonts w:ascii="Cambria Math" w:hAnsi="Cambria Math" w:cs="Times New Roman"/>
                <w:i/>
                <w:sz w:val="24"/>
                <w:szCs w:val="24"/>
                <w:lang w:val="fr-CM"/>
              </w:rPr>
            </m:ctrlPr>
          </m:dPr>
          <m:e>
            <m:r>
              <w:rPr>
                <w:rFonts w:ascii="Cambria Math" w:hAnsi="Cambria Math" w:cs="Times New Roman"/>
                <w:sz w:val="24"/>
                <w:szCs w:val="24"/>
                <w:lang w:val="fr-CM"/>
              </w:rPr>
              <m:t>∆</m:t>
            </m:r>
            <m:sSub>
              <m:sSubPr>
                <m:ctrlPr>
                  <w:rPr>
                    <w:rFonts w:ascii="Cambria Math" w:hAnsi="Cambria Math" w:cs="Times New Roman"/>
                    <w:i/>
                    <w:sz w:val="24"/>
                    <w:szCs w:val="24"/>
                    <w:lang w:val="fr-CM"/>
                  </w:rPr>
                </m:ctrlPr>
              </m:sSubPr>
              <m:e>
                <m:r>
                  <w:rPr>
                    <w:rFonts w:ascii="Cambria Math" w:hAnsi="Cambria Math" w:cs="Times New Roman"/>
                    <w:sz w:val="24"/>
                    <w:szCs w:val="24"/>
                    <w:lang w:val="fr-CM"/>
                  </w:rPr>
                  <m:t>X</m:t>
                </m:r>
              </m:e>
              <m:sub>
                <m:r>
                  <w:rPr>
                    <w:rFonts w:ascii="Cambria Math" w:hAnsi="Cambria Math" w:cs="Times New Roman"/>
                    <w:sz w:val="24"/>
                    <w:szCs w:val="24"/>
                    <w:lang w:val="fr-CM"/>
                  </w:rPr>
                  <m:t>it</m:t>
                </m:r>
              </m:sub>
            </m:sSub>
            <m:r>
              <w:rPr>
                <w:rFonts w:ascii="Cambria Math" w:hAnsi="Cambria Math" w:cs="Times New Roman"/>
                <w:sz w:val="24"/>
                <w:szCs w:val="24"/>
                <w:lang w:val="fr-CM"/>
              </w:rPr>
              <m:t>-∆</m:t>
            </m:r>
            <m:sSub>
              <m:sSubPr>
                <m:ctrlPr>
                  <w:rPr>
                    <w:rFonts w:ascii="Cambria Math" w:hAnsi="Cambria Math" w:cs="Times New Roman"/>
                    <w:i/>
                    <w:sz w:val="24"/>
                    <w:szCs w:val="24"/>
                    <w:lang w:val="fr-CM"/>
                  </w:rPr>
                </m:ctrlPr>
              </m:sSubPr>
              <m:e>
                <m:r>
                  <w:rPr>
                    <w:rFonts w:ascii="Cambria Math" w:hAnsi="Cambria Math" w:cs="Times New Roman"/>
                    <w:sz w:val="24"/>
                    <w:szCs w:val="24"/>
                    <w:lang w:val="fr-CM"/>
                  </w:rPr>
                  <m:t>D</m:t>
                </m:r>
              </m:e>
              <m:sub>
                <m:r>
                  <w:rPr>
                    <w:rFonts w:ascii="Cambria Math" w:hAnsi="Cambria Math" w:cs="Times New Roman"/>
                    <w:sz w:val="24"/>
                    <w:szCs w:val="24"/>
                    <w:lang w:val="fr-CM"/>
                  </w:rPr>
                  <m:t>it</m:t>
                </m:r>
              </m:sub>
            </m:sSub>
          </m:e>
        </m:d>
        <m:r>
          <w:rPr>
            <w:rFonts w:ascii="Cambria Math" w:hAnsi="Cambria Math" w:cs="Times New Roman"/>
            <w:sz w:val="24"/>
            <w:szCs w:val="24"/>
            <w:lang w:val="fr-CM"/>
          </w:rPr>
          <m:t>+θ</m:t>
        </m:r>
        <m:d>
          <m:dPr>
            <m:ctrlPr>
              <w:rPr>
                <w:rFonts w:ascii="Cambria Math" w:hAnsi="Cambria Math" w:cs="Times New Roman"/>
                <w:i/>
                <w:sz w:val="24"/>
                <w:szCs w:val="24"/>
                <w:lang w:val="fr-CM"/>
              </w:rPr>
            </m:ctrlPr>
          </m:dPr>
          <m:e>
            <m:sSub>
              <m:sSubPr>
                <m:ctrlPr>
                  <w:rPr>
                    <w:rFonts w:ascii="Cambria Math" w:hAnsi="Cambria Math" w:cs="Times New Roman"/>
                    <w:i/>
                    <w:sz w:val="24"/>
                    <w:szCs w:val="24"/>
                    <w:lang w:val="fr-CM"/>
                  </w:rPr>
                </m:ctrlPr>
              </m:sSubPr>
              <m:e>
                <m:r>
                  <w:rPr>
                    <w:rFonts w:ascii="Cambria Math" w:hAnsi="Cambria Math" w:cs="Times New Roman"/>
                    <w:sz w:val="24"/>
                    <w:szCs w:val="24"/>
                    <w:lang w:val="fr-CM"/>
                  </w:rPr>
                  <m:t>X</m:t>
                </m:r>
              </m:e>
              <m:sub>
                <m:r>
                  <w:rPr>
                    <w:rFonts w:ascii="Cambria Math" w:hAnsi="Cambria Math" w:cs="Times New Roman"/>
                    <w:sz w:val="24"/>
                    <w:szCs w:val="24"/>
                    <w:lang w:val="fr-CM"/>
                  </w:rPr>
                  <m:t>t-1</m:t>
                </m:r>
              </m:sub>
            </m:sSub>
            <m:r>
              <w:rPr>
                <w:rFonts w:ascii="Cambria Math" w:hAnsi="Cambria Math" w:cs="Times New Roman"/>
                <w:sz w:val="24"/>
                <w:szCs w:val="24"/>
                <w:lang w:val="fr-CM"/>
              </w:rPr>
              <m:t>-</m:t>
            </m:r>
            <m:sSub>
              <m:sSubPr>
                <m:ctrlPr>
                  <w:rPr>
                    <w:rFonts w:ascii="Cambria Math" w:hAnsi="Cambria Math" w:cs="Times New Roman"/>
                    <w:i/>
                    <w:sz w:val="24"/>
                    <w:szCs w:val="24"/>
                    <w:lang w:val="fr-CM"/>
                  </w:rPr>
                </m:ctrlPr>
              </m:sSubPr>
              <m:e>
                <m:r>
                  <w:rPr>
                    <w:rFonts w:ascii="Cambria Math" w:hAnsi="Cambria Math" w:cs="Times New Roman"/>
                    <w:sz w:val="24"/>
                    <w:szCs w:val="24"/>
                    <w:lang w:val="fr-CM"/>
                  </w:rPr>
                  <m:t>D</m:t>
                </m:r>
              </m:e>
              <m:sub>
                <m:r>
                  <w:rPr>
                    <w:rFonts w:ascii="Cambria Math" w:hAnsi="Cambria Math" w:cs="Times New Roman"/>
                    <w:sz w:val="24"/>
                    <w:szCs w:val="24"/>
                    <w:lang w:val="fr-CM"/>
                  </w:rPr>
                  <m:t>t-1</m:t>
                </m:r>
              </m:sub>
            </m:sSub>
          </m:e>
        </m:d>
        <m:r>
          <w:rPr>
            <w:rFonts w:ascii="Cambria Math" w:hAnsi="Cambria Math" w:cs="Times New Roman"/>
            <w:sz w:val="24"/>
            <w:szCs w:val="24"/>
            <w:lang w:val="fr-CM"/>
          </w:rPr>
          <m:t>+λ</m:t>
        </m:r>
        <m:sSub>
          <m:sSubPr>
            <m:ctrlPr>
              <w:rPr>
                <w:rFonts w:ascii="Cambria Math" w:hAnsi="Cambria Math" w:cs="Times New Roman"/>
                <w:i/>
                <w:sz w:val="24"/>
                <w:szCs w:val="24"/>
                <w:lang w:val="fr-CM"/>
              </w:rPr>
            </m:ctrlPr>
          </m:sSubPr>
          <m:e>
            <m:r>
              <w:rPr>
                <w:rFonts w:ascii="Cambria Math" w:hAnsi="Cambria Math" w:cs="Times New Roman"/>
                <w:sz w:val="24"/>
                <w:szCs w:val="24"/>
                <w:lang w:val="fr-CM"/>
              </w:rPr>
              <m:t>REER</m:t>
            </m:r>
          </m:e>
          <m:sub>
            <m:r>
              <w:rPr>
                <w:rFonts w:ascii="Cambria Math" w:hAnsi="Cambria Math" w:cs="Times New Roman"/>
                <w:sz w:val="24"/>
                <w:szCs w:val="24"/>
                <w:lang w:val="fr-CM"/>
              </w:rPr>
              <m:t>t-1</m:t>
            </m:r>
          </m:sub>
        </m:sSub>
        <m:r>
          <w:rPr>
            <w:rFonts w:ascii="Cambria Math" w:hAnsi="Cambria Math" w:cs="Times New Roman"/>
            <w:sz w:val="24"/>
            <w:szCs w:val="24"/>
            <w:lang w:val="fr-CM"/>
          </w:rPr>
          <m:t>+φt</m:t>
        </m:r>
      </m:oMath>
      <w:r w:rsidRPr="006F6E02">
        <w:rPr>
          <w:rFonts w:ascii="Times New Roman" w:hAnsi="Times New Roman" w:cs="Times New Roman"/>
          <w:sz w:val="24"/>
          <w:szCs w:val="24"/>
          <w:lang w:val="fr-CM"/>
        </w:rPr>
        <w:t xml:space="preserve">                                          </w:t>
      </w:r>
      <w:r w:rsidR="00AF205D" w:rsidRPr="006F6E02">
        <w:rPr>
          <w:rFonts w:ascii="Times New Roman" w:hAnsi="Times New Roman" w:cs="Times New Roman"/>
          <w:sz w:val="24"/>
          <w:szCs w:val="24"/>
          <w:lang w:val="fr-CM"/>
        </w:rPr>
        <w:t xml:space="preserve">                              (4</w:t>
      </w:r>
      <w:r w:rsidRPr="006F6E02">
        <w:rPr>
          <w:rFonts w:ascii="Times New Roman" w:hAnsi="Times New Roman" w:cs="Times New Roman"/>
          <w:sz w:val="24"/>
          <w:szCs w:val="24"/>
          <w:lang w:val="fr-CM"/>
        </w:rPr>
        <w:t>)</w:t>
      </w:r>
    </w:p>
    <w:p w14:paraId="3757B0BD" w14:textId="77777777" w:rsidR="00AF205D" w:rsidRPr="006F6E02" w:rsidRDefault="00AF205D" w:rsidP="000410E9">
      <w:pPr>
        <w:spacing w:after="0"/>
        <w:ind w:firstLine="709"/>
        <w:jc w:val="both"/>
        <w:rPr>
          <w:rFonts w:ascii="Times New Roman" w:hAnsi="Times New Roman" w:cs="Times New Roman"/>
          <w:sz w:val="24"/>
          <w:szCs w:val="24"/>
        </w:rPr>
      </w:pPr>
    </w:p>
    <w:p w14:paraId="3A2408DE" w14:textId="77777777" w:rsidR="00804E23" w:rsidRPr="006F6E02" w:rsidRDefault="000410E9" w:rsidP="000410E9">
      <w:pPr>
        <w:spacing w:after="0"/>
        <w:ind w:firstLine="709"/>
        <w:jc w:val="both"/>
        <w:rPr>
          <w:rFonts w:ascii="Times New Roman" w:hAnsi="Times New Roman" w:cs="Times New Roman"/>
          <w:sz w:val="24"/>
          <w:szCs w:val="24"/>
        </w:rPr>
      </w:pPr>
      <w:r w:rsidRPr="006F6E02">
        <w:rPr>
          <w:rFonts w:ascii="Times New Roman" w:hAnsi="Times New Roman" w:cs="Times New Roman"/>
          <w:sz w:val="24"/>
          <w:szCs w:val="24"/>
        </w:rPr>
        <w:t xml:space="preserve">Beside the test of parameter significance on the speed of mean reversion </w:t>
      </w:r>
      <w:r w:rsidR="00DC11D7" w:rsidRPr="006F6E02">
        <w:rPr>
          <w:rFonts w:ascii="Times New Roman" w:hAnsi="Times New Roman" w:cs="Times New Roman"/>
          <w:sz w:val="24"/>
          <w:szCs w:val="24"/>
        </w:rPr>
        <w:t>(</w:t>
      </w:r>
      <m:oMath>
        <m:r>
          <w:rPr>
            <w:rFonts w:ascii="Cambria Math" w:hAnsi="Cambria Math" w:cs="Times New Roman"/>
            <w:sz w:val="24"/>
            <w:szCs w:val="24"/>
            <w:lang w:val="fr-CM"/>
          </w:rPr>
          <m:t>θ</m:t>
        </m:r>
      </m:oMath>
      <w:r w:rsidR="00F46AE6" w:rsidRPr="006F6E02">
        <w:rPr>
          <w:rFonts w:ascii="Times New Roman" w:eastAsiaTheme="minorEastAsia" w:hAnsi="Times New Roman" w:cs="Times New Roman"/>
          <w:sz w:val="24"/>
          <w:szCs w:val="24"/>
          <w:lang w:val="fr-CM"/>
        </w:rPr>
        <w:t>)</w:t>
      </w:r>
      <w:r w:rsidR="00F46AE6" w:rsidRPr="006F6E02">
        <w:rPr>
          <w:rFonts w:ascii="Times New Roman" w:hAnsi="Times New Roman" w:cs="Times New Roman"/>
          <w:sz w:val="24"/>
          <w:szCs w:val="24"/>
        </w:rPr>
        <w:t xml:space="preserve"> </w:t>
      </w:r>
      <w:r w:rsidRPr="006F6E02">
        <w:rPr>
          <w:rFonts w:ascii="Times New Roman" w:hAnsi="Times New Roman" w:cs="Times New Roman"/>
          <w:sz w:val="24"/>
          <w:szCs w:val="24"/>
        </w:rPr>
        <w:t>as cointegration test</w:t>
      </w:r>
      <w:r w:rsidR="00F46AE6" w:rsidRPr="006F6E02">
        <w:rPr>
          <w:rFonts w:ascii="Times New Roman" w:hAnsi="Times New Roman" w:cs="Times New Roman"/>
          <w:sz w:val="24"/>
          <w:szCs w:val="24"/>
        </w:rPr>
        <w:t xml:space="preserve"> the ARDL Modelling distingues then of Single Equation Approach by allowing a specific test of existence of long run relationship among the variables</w:t>
      </w:r>
      <w:r w:rsidR="000F5C69" w:rsidRPr="006F6E02">
        <w:rPr>
          <w:rFonts w:ascii="Times New Roman" w:hAnsi="Times New Roman" w:cs="Times New Roman"/>
          <w:sz w:val="24"/>
          <w:szCs w:val="24"/>
        </w:rPr>
        <w:t xml:space="preserve"> the Pesaran et al (2001) Bound test of no cointegration. Pesaran et al (2001) propose to test the null of no long-run relationship between the variables (here using the level ARDL(1,1) formulation again) by means of a Wald- or F-test.</w:t>
      </w:r>
      <w:r w:rsidR="00B62A76" w:rsidRPr="006F6E02">
        <w:rPr>
          <w:rFonts w:ascii="Times New Roman" w:hAnsi="Times New Roman" w:cs="Times New Roman"/>
          <w:sz w:val="24"/>
          <w:szCs w:val="24"/>
        </w:rPr>
        <w:t xml:space="preserve"> </w:t>
      </w:r>
    </w:p>
    <w:p w14:paraId="13750E0F" w14:textId="77777777" w:rsidR="00804E23" w:rsidRPr="006F6E02" w:rsidRDefault="00804E23" w:rsidP="000410E9">
      <w:pPr>
        <w:spacing w:after="0"/>
        <w:ind w:firstLine="709"/>
        <w:jc w:val="both"/>
        <w:rPr>
          <w:rFonts w:ascii="Times New Roman" w:hAnsi="Times New Roman" w:cs="Times New Roman"/>
          <w:sz w:val="24"/>
          <w:szCs w:val="24"/>
        </w:rPr>
      </w:pPr>
    </w:p>
    <w:p w14:paraId="0CA90E06" w14:textId="77777777" w:rsidR="00D646B8" w:rsidRPr="006F6E02" w:rsidRDefault="00804E23" w:rsidP="000410E9">
      <w:pPr>
        <w:spacing w:after="0"/>
        <w:ind w:firstLine="709"/>
        <w:jc w:val="both"/>
        <w:rPr>
          <w:rFonts w:ascii="Times New Roman" w:hAnsi="Times New Roman" w:cs="Times New Roman"/>
          <w:sz w:val="24"/>
          <w:szCs w:val="24"/>
        </w:rPr>
      </w:pPr>
      <w:r w:rsidRPr="006F6E02">
        <w:rPr>
          <w:rFonts w:ascii="Times New Roman" w:hAnsi="Times New Roman" w:cs="Times New Roman"/>
          <w:sz w:val="24"/>
          <w:szCs w:val="24"/>
        </w:rPr>
        <w:t>Recall that t</w:t>
      </w:r>
      <w:r w:rsidR="00B62A76" w:rsidRPr="006F6E02">
        <w:rPr>
          <w:rFonts w:ascii="Times New Roman" w:hAnsi="Times New Roman" w:cs="Times New Roman"/>
          <w:sz w:val="24"/>
          <w:szCs w:val="24"/>
        </w:rPr>
        <w:t>he general level ARDL(p,q) model can be written as</w:t>
      </w:r>
      <w:r w:rsidRPr="006F6E02">
        <w:rPr>
          <w:rFonts w:ascii="Times New Roman" w:hAnsi="Times New Roman" w:cs="Times New Roman"/>
          <w:sz w:val="24"/>
          <w:szCs w:val="24"/>
        </w:rPr>
        <w:t> :</w:t>
      </w:r>
    </w:p>
    <w:p w14:paraId="4C8BB4FA" w14:textId="77777777" w:rsidR="00804E23" w:rsidRPr="006F6E02" w:rsidRDefault="00804E23" w:rsidP="000410E9">
      <w:pPr>
        <w:spacing w:after="0"/>
        <w:ind w:firstLine="709"/>
        <w:jc w:val="both"/>
        <w:rPr>
          <w:rFonts w:ascii="Times New Roman" w:hAnsi="Times New Roman" w:cs="Times New Roman"/>
          <w:sz w:val="24"/>
          <w:szCs w:val="24"/>
        </w:rPr>
      </w:pPr>
    </w:p>
    <w:p w14:paraId="26AAA886" w14:textId="77777777" w:rsidR="00804E23" w:rsidRPr="006F6E02" w:rsidRDefault="001B7155" w:rsidP="000410E9">
      <w:pPr>
        <w:spacing w:after="0"/>
        <w:ind w:firstLine="709"/>
        <w:jc w:val="both"/>
        <w:rPr>
          <w:rFonts w:ascii="Times New Roman" w:eastAsiaTheme="minorEastAsia" w:hAnsi="Times New Roman" w:cs="Times New Roman"/>
          <w:sz w:val="24"/>
          <w:szCs w:val="24"/>
        </w:rPr>
      </w:pPr>
      <m:oMathPara>
        <m:oMath>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t</m:t>
              </m:r>
            </m:sub>
          </m:sSub>
          <m:r>
            <w:rPr>
              <w:rFonts w:ascii="Cambria Math" w:hAnsi="Cambria Math" w:cs="Times New Roman"/>
              <w:sz w:val="24"/>
              <w:szCs w:val="24"/>
            </w:rPr>
            <m:t>=</m:t>
          </m:r>
          <m:nary>
            <m:naryPr>
              <m:chr m:val="∑"/>
              <m:limLoc m:val="undOvr"/>
              <m:ctrlPr>
                <w:rPr>
                  <w:rFonts w:ascii="Cambria Math" w:hAnsi="Cambria Math" w:cs="Times New Roman"/>
                  <w:i/>
                  <w:sz w:val="24"/>
                  <w:szCs w:val="24"/>
                </w:rPr>
              </m:ctrlPr>
            </m:naryPr>
            <m:sub>
              <m:r>
                <w:rPr>
                  <w:rFonts w:ascii="Cambria Math" w:hAnsi="Cambria Math" w:cs="Times New Roman"/>
                  <w:sz w:val="24"/>
                  <w:szCs w:val="24"/>
                </w:rPr>
                <m:t>j=1</m:t>
              </m:r>
            </m:sub>
            <m:sup>
              <m:r>
                <w:rPr>
                  <w:rFonts w:ascii="Cambria Math" w:hAnsi="Cambria Math" w:cs="Times New Roman"/>
                  <w:sz w:val="24"/>
                  <w:szCs w:val="24"/>
                </w:rPr>
                <m:t>p</m:t>
              </m:r>
            </m:sup>
            <m:e>
              <m:sSub>
                <m:sSubPr>
                  <m:ctrlPr>
                    <w:rPr>
                      <w:rFonts w:ascii="Cambria Math" w:hAnsi="Cambria Math" w:cs="Times New Roman"/>
                      <w:i/>
                      <w:sz w:val="24"/>
                      <w:szCs w:val="24"/>
                    </w:rPr>
                  </m:ctrlPr>
                </m:sSubPr>
                <m:e>
                  <m:r>
                    <w:rPr>
                      <w:rFonts w:ascii="Cambria Math" w:hAnsi="Cambria Math" w:cs="Times New Roman"/>
                      <w:sz w:val="24"/>
                      <w:szCs w:val="24"/>
                    </w:rPr>
                    <m:t>ϕ</m:t>
                  </m:r>
                </m:e>
                <m:sub>
                  <m:r>
                    <w:rPr>
                      <w:rFonts w:ascii="Cambria Math" w:hAnsi="Cambria Math" w:cs="Times New Roman"/>
                      <w:sz w:val="24"/>
                      <w:szCs w:val="24"/>
                    </w:rPr>
                    <m:t>j</m:t>
                  </m:r>
                </m:sub>
              </m:sSub>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t-j</m:t>
                  </m:r>
                </m:sub>
              </m:sSub>
            </m:e>
          </m:nary>
          <m:r>
            <w:rPr>
              <w:rFonts w:ascii="Cambria Math" w:hAnsi="Cambria Math" w:cs="Times New Roman"/>
              <w:sz w:val="24"/>
              <w:szCs w:val="24"/>
            </w:rPr>
            <m:t>+</m:t>
          </m:r>
          <m:nary>
            <m:naryPr>
              <m:chr m:val="∑"/>
              <m:limLoc m:val="undOvr"/>
              <m:ctrlPr>
                <w:rPr>
                  <w:rFonts w:ascii="Cambria Math" w:hAnsi="Cambria Math" w:cs="Times New Roman"/>
                  <w:i/>
                  <w:sz w:val="24"/>
                  <w:szCs w:val="24"/>
                </w:rPr>
              </m:ctrlPr>
            </m:naryPr>
            <m:sub>
              <m:r>
                <w:rPr>
                  <w:rFonts w:ascii="Cambria Math" w:hAnsi="Cambria Math" w:cs="Times New Roman"/>
                  <w:sz w:val="24"/>
                  <w:szCs w:val="24"/>
                </w:rPr>
                <m:t>j=0</m:t>
              </m:r>
            </m:sub>
            <m:sup>
              <m:r>
                <w:rPr>
                  <w:rFonts w:ascii="Cambria Math" w:hAnsi="Cambria Math" w:cs="Times New Roman"/>
                  <w:sz w:val="24"/>
                  <w:szCs w:val="24"/>
                </w:rPr>
                <m:t>q</m:t>
              </m:r>
            </m:sup>
            <m:e>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j</m:t>
                  </m:r>
                </m:sub>
              </m:sSub>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t-j</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u</m:t>
                  </m:r>
                </m:e>
                <m:sub>
                  <m:r>
                    <w:rPr>
                      <w:rFonts w:ascii="Cambria Math" w:hAnsi="Cambria Math" w:cs="Times New Roman"/>
                      <w:sz w:val="24"/>
                      <w:szCs w:val="24"/>
                    </w:rPr>
                    <m:t>t</m:t>
                  </m:r>
                </m:sub>
              </m:sSub>
            </m:e>
          </m:nary>
        </m:oMath>
      </m:oMathPara>
    </w:p>
    <w:p w14:paraId="7C0FDE04" w14:textId="77777777" w:rsidR="00543F24" w:rsidRPr="006F6E02" w:rsidRDefault="00543F24" w:rsidP="00871F2C">
      <w:pPr>
        <w:autoSpaceDE w:val="0"/>
        <w:autoSpaceDN w:val="0"/>
        <w:adjustRightInd w:val="0"/>
        <w:spacing w:after="0" w:line="240" w:lineRule="auto"/>
        <w:ind w:firstLine="709"/>
        <w:rPr>
          <w:rFonts w:ascii="Times New Roman" w:hAnsi="Times New Roman" w:cs="Times New Roman"/>
          <w:sz w:val="24"/>
          <w:szCs w:val="24"/>
        </w:rPr>
      </w:pPr>
    </w:p>
    <w:p w14:paraId="07C52848" w14:textId="77777777" w:rsidR="002F4325" w:rsidRPr="006F6E02" w:rsidRDefault="002F4325" w:rsidP="00871F2C">
      <w:pPr>
        <w:autoSpaceDE w:val="0"/>
        <w:autoSpaceDN w:val="0"/>
        <w:adjustRightInd w:val="0"/>
        <w:spacing w:after="0" w:line="240" w:lineRule="auto"/>
        <w:ind w:firstLine="709"/>
        <w:rPr>
          <w:rFonts w:ascii="Times New Roman" w:hAnsi="Times New Roman" w:cs="Times New Roman"/>
          <w:sz w:val="24"/>
          <w:szCs w:val="24"/>
        </w:rPr>
      </w:pPr>
      <w:r w:rsidRPr="006F6E02">
        <w:rPr>
          <w:rFonts w:ascii="Times New Roman" w:hAnsi="Times New Roman" w:cs="Times New Roman"/>
          <w:sz w:val="24"/>
          <w:szCs w:val="24"/>
        </w:rPr>
        <w:t xml:space="preserve"> Pesaran et al (2001) propose to test the null of no long-run relationship between the variables (here using the level ARDL(p,q) formulation again) by</w:t>
      </w:r>
      <w:r w:rsidR="00543F24" w:rsidRPr="006F6E02">
        <w:rPr>
          <w:rFonts w:ascii="Times New Roman" w:hAnsi="Times New Roman" w:cs="Times New Roman"/>
          <w:sz w:val="24"/>
          <w:szCs w:val="24"/>
        </w:rPr>
        <w:t> :</w:t>
      </w:r>
    </w:p>
    <w:p w14:paraId="31A70A21" w14:textId="77777777" w:rsidR="00543F24" w:rsidRPr="006F6E02" w:rsidRDefault="00543F24" w:rsidP="00871F2C">
      <w:pPr>
        <w:autoSpaceDE w:val="0"/>
        <w:autoSpaceDN w:val="0"/>
        <w:adjustRightInd w:val="0"/>
        <w:spacing w:after="0" w:line="240" w:lineRule="auto"/>
        <w:ind w:firstLine="709"/>
        <w:rPr>
          <w:rFonts w:ascii="Times New Roman" w:hAnsi="Times New Roman" w:cs="Times New Roman"/>
          <w:sz w:val="24"/>
          <w:szCs w:val="24"/>
        </w:rPr>
      </w:pPr>
    </w:p>
    <w:p w14:paraId="703C61C3" w14:textId="77777777" w:rsidR="00543F24" w:rsidRPr="006F6E02" w:rsidRDefault="001B7155" w:rsidP="00871F2C">
      <w:pPr>
        <w:autoSpaceDE w:val="0"/>
        <w:autoSpaceDN w:val="0"/>
        <w:adjustRightInd w:val="0"/>
        <w:spacing w:after="0" w:line="240" w:lineRule="auto"/>
        <w:ind w:firstLine="709"/>
        <w:rPr>
          <w:rFonts w:ascii="Times New Roman" w:eastAsiaTheme="minorEastAsia" w:hAnsi="Times New Roman" w:cs="Times New Roman"/>
          <w:sz w:val="24"/>
          <w:szCs w:val="24"/>
        </w:rPr>
      </w:pPr>
      <m:oMathPara>
        <m:oMath>
          <m:sSub>
            <m:sSubPr>
              <m:ctrlPr>
                <w:rPr>
                  <w:rFonts w:ascii="Cambria Math" w:hAnsi="Cambria Math" w:cs="Times New Roman"/>
                  <w:i/>
                  <w:sz w:val="24"/>
                  <w:szCs w:val="24"/>
                </w:rPr>
              </m:ctrlPr>
            </m:sSubPr>
            <m:e>
              <m:r>
                <w:rPr>
                  <w:rFonts w:ascii="Cambria Math" w:hAnsi="Cambria Math" w:cs="Times New Roman"/>
                  <w:sz w:val="24"/>
                  <w:szCs w:val="24"/>
                </w:rPr>
                <m:t>H</m:t>
              </m:r>
            </m:e>
            <m:sub>
              <m:r>
                <w:rPr>
                  <w:rFonts w:ascii="Cambria Math" w:hAnsi="Cambria Math" w:cs="Times New Roman"/>
                  <w:sz w:val="24"/>
                  <w:szCs w:val="24"/>
                </w:rPr>
                <m:t>0</m:t>
              </m:r>
            </m:sub>
          </m:sSub>
          <m:r>
            <w:rPr>
              <w:rFonts w:ascii="Cambria Math" w:hAnsi="Cambria Math" w:cs="Times New Roman"/>
              <w:sz w:val="24"/>
              <w:szCs w:val="24"/>
            </w:rPr>
            <m:t>:</m:t>
          </m:r>
          <m:nary>
            <m:naryPr>
              <m:chr m:val="∑"/>
              <m:limLoc m:val="undOvr"/>
              <m:ctrlPr>
                <w:rPr>
                  <w:rFonts w:ascii="Cambria Math" w:hAnsi="Cambria Math" w:cs="Times New Roman"/>
                  <w:i/>
                  <w:sz w:val="24"/>
                  <w:szCs w:val="24"/>
                </w:rPr>
              </m:ctrlPr>
            </m:naryPr>
            <m:sub>
              <m:r>
                <w:rPr>
                  <w:rFonts w:ascii="Cambria Math" w:hAnsi="Cambria Math" w:cs="Times New Roman"/>
                  <w:sz w:val="24"/>
                  <w:szCs w:val="24"/>
                </w:rPr>
                <m:t>j=1</m:t>
              </m:r>
            </m:sub>
            <m:sup>
              <m:r>
                <w:rPr>
                  <w:rFonts w:ascii="Cambria Math" w:hAnsi="Cambria Math" w:cs="Times New Roman"/>
                  <w:sz w:val="24"/>
                  <w:szCs w:val="24"/>
                </w:rPr>
                <m:t>p</m:t>
              </m:r>
            </m:sup>
            <m:e>
              <m:sSub>
                <m:sSubPr>
                  <m:ctrlPr>
                    <w:rPr>
                      <w:rFonts w:ascii="Cambria Math" w:hAnsi="Cambria Math" w:cs="Times New Roman"/>
                      <w:i/>
                      <w:sz w:val="24"/>
                      <w:szCs w:val="24"/>
                    </w:rPr>
                  </m:ctrlPr>
                </m:sSubPr>
                <m:e>
                  <m:r>
                    <w:rPr>
                      <w:rFonts w:ascii="Cambria Math" w:hAnsi="Cambria Math" w:cs="Times New Roman"/>
                      <w:sz w:val="24"/>
                      <w:szCs w:val="24"/>
                    </w:rPr>
                    <m:t>ϕ</m:t>
                  </m:r>
                </m:e>
                <m:sub>
                  <m:r>
                    <w:rPr>
                      <w:rFonts w:ascii="Cambria Math" w:hAnsi="Cambria Math" w:cs="Times New Roman"/>
                      <w:sz w:val="24"/>
                      <w:szCs w:val="24"/>
                    </w:rPr>
                    <m:t>j</m:t>
                  </m:r>
                </m:sub>
              </m:sSub>
              <m:r>
                <w:rPr>
                  <w:rFonts w:ascii="Cambria Math" w:hAnsi="Cambria Math" w:cs="Times New Roman"/>
                  <w:sz w:val="24"/>
                  <w:szCs w:val="24"/>
                </w:rPr>
                <m:t>-1=</m:t>
              </m:r>
              <m:nary>
                <m:naryPr>
                  <m:chr m:val="∑"/>
                  <m:limLoc m:val="undOvr"/>
                  <m:ctrlPr>
                    <w:rPr>
                      <w:rFonts w:ascii="Cambria Math" w:hAnsi="Cambria Math" w:cs="Times New Roman"/>
                      <w:i/>
                      <w:sz w:val="24"/>
                      <w:szCs w:val="24"/>
                    </w:rPr>
                  </m:ctrlPr>
                </m:naryPr>
                <m:sub>
                  <m:r>
                    <w:rPr>
                      <w:rFonts w:ascii="Cambria Math" w:hAnsi="Cambria Math" w:cs="Times New Roman"/>
                      <w:sz w:val="24"/>
                      <w:szCs w:val="24"/>
                    </w:rPr>
                    <m:t>j-0</m:t>
                  </m:r>
                </m:sub>
                <m:sup>
                  <m:r>
                    <w:rPr>
                      <w:rFonts w:ascii="Cambria Math" w:hAnsi="Cambria Math" w:cs="Times New Roman"/>
                      <w:sz w:val="24"/>
                      <w:szCs w:val="24"/>
                    </w:rPr>
                    <m:t>q</m:t>
                  </m:r>
                </m:sup>
                <m:e>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j</m:t>
                      </m:r>
                    </m:sub>
                  </m:sSub>
                  <m:r>
                    <w:rPr>
                      <w:rFonts w:ascii="Cambria Math" w:hAnsi="Cambria Math" w:cs="Times New Roman"/>
                      <w:sz w:val="24"/>
                      <w:szCs w:val="24"/>
                    </w:rPr>
                    <m:t>=0</m:t>
                  </m:r>
                </m:e>
              </m:nary>
            </m:e>
          </m:nary>
        </m:oMath>
      </m:oMathPara>
    </w:p>
    <w:p w14:paraId="577F6482" w14:textId="77777777" w:rsidR="00006274" w:rsidRPr="006F6E02" w:rsidRDefault="00006274" w:rsidP="00006274">
      <w:pPr>
        <w:autoSpaceDE w:val="0"/>
        <w:autoSpaceDN w:val="0"/>
        <w:adjustRightInd w:val="0"/>
        <w:spacing w:after="0" w:line="240" w:lineRule="auto"/>
        <w:rPr>
          <w:rFonts w:ascii="Times New Roman" w:eastAsiaTheme="minorEastAsia" w:hAnsi="Times New Roman" w:cs="Times New Roman"/>
          <w:sz w:val="24"/>
          <w:szCs w:val="24"/>
        </w:rPr>
      </w:pPr>
    </w:p>
    <w:p w14:paraId="4D3FB401" w14:textId="77777777" w:rsidR="00006274" w:rsidRPr="006F6E02" w:rsidRDefault="00006274" w:rsidP="00006274">
      <w:pPr>
        <w:autoSpaceDE w:val="0"/>
        <w:autoSpaceDN w:val="0"/>
        <w:adjustRightInd w:val="0"/>
        <w:spacing w:after="0" w:line="240" w:lineRule="auto"/>
        <w:rPr>
          <w:rFonts w:ascii="Times New Roman" w:hAnsi="Times New Roman" w:cs="Times New Roman"/>
          <w:sz w:val="24"/>
          <w:szCs w:val="24"/>
        </w:rPr>
      </w:pPr>
      <w:r w:rsidRPr="006F6E02">
        <w:rPr>
          <w:rFonts w:ascii="Times New Roman" w:hAnsi="Times New Roman" w:cs="Times New Roman"/>
          <w:sz w:val="24"/>
          <w:szCs w:val="24"/>
        </w:rPr>
        <w:t>which is equivalent to testing this null based on the ECM-ARDL representation</w:t>
      </w:r>
      <w:r w:rsidR="00C75CD1" w:rsidRPr="006F6E02">
        <w:rPr>
          <w:rFonts w:ascii="Times New Roman" w:hAnsi="Times New Roman" w:cs="Times New Roman"/>
          <w:sz w:val="24"/>
          <w:szCs w:val="24"/>
        </w:rPr>
        <w:t> :</w:t>
      </w:r>
    </w:p>
    <w:p w14:paraId="1FE96FF8" w14:textId="77777777" w:rsidR="00C75CD1" w:rsidRPr="006F6E02" w:rsidRDefault="00C75CD1" w:rsidP="00006274">
      <w:pPr>
        <w:autoSpaceDE w:val="0"/>
        <w:autoSpaceDN w:val="0"/>
        <w:adjustRightInd w:val="0"/>
        <w:spacing w:after="0" w:line="240" w:lineRule="auto"/>
        <w:rPr>
          <w:rFonts w:ascii="Times New Roman" w:hAnsi="Times New Roman" w:cs="Times New Roman"/>
          <w:sz w:val="24"/>
          <w:szCs w:val="24"/>
        </w:rPr>
      </w:pPr>
    </w:p>
    <w:p w14:paraId="59793C42" w14:textId="77777777" w:rsidR="00C75CD1" w:rsidRPr="006F6E02" w:rsidRDefault="001B7155" w:rsidP="00006274">
      <w:pPr>
        <w:autoSpaceDE w:val="0"/>
        <w:autoSpaceDN w:val="0"/>
        <w:adjustRightInd w:val="0"/>
        <w:spacing w:after="0" w:line="240" w:lineRule="auto"/>
        <w:rPr>
          <w:rFonts w:ascii="Times New Roman" w:hAnsi="Times New Roman" w:cs="Times New Roman"/>
          <w:sz w:val="24"/>
          <w:szCs w:val="24"/>
        </w:rPr>
      </w:pPr>
      <m:oMathPara>
        <m:oMath>
          <m:sSub>
            <m:sSubPr>
              <m:ctrlPr>
                <w:rPr>
                  <w:rFonts w:ascii="Cambria Math" w:hAnsi="Cambria Math" w:cs="Times New Roman"/>
                  <w:i/>
                  <w:sz w:val="24"/>
                  <w:szCs w:val="24"/>
                </w:rPr>
              </m:ctrlPr>
            </m:sSubPr>
            <m:e>
              <m:r>
                <w:rPr>
                  <w:rFonts w:ascii="Cambria Math" w:hAnsi="Cambria Math" w:cs="Times New Roman"/>
                  <w:sz w:val="24"/>
                  <w:szCs w:val="24"/>
                </w:rPr>
                <m:t>H</m:t>
              </m:r>
            </m:e>
            <m:sub>
              <m:r>
                <w:rPr>
                  <w:rFonts w:ascii="Cambria Math" w:hAnsi="Cambria Math" w:cs="Times New Roman"/>
                  <w:sz w:val="24"/>
                  <w:szCs w:val="24"/>
                </w:rPr>
                <m:t>0</m:t>
              </m:r>
            </m:sub>
          </m:sSub>
          <m:r>
            <w:rPr>
              <w:rFonts w:ascii="Cambria Math" w:hAnsi="Cambria Math" w:cs="Times New Roman"/>
              <w:sz w:val="24"/>
              <w:szCs w:val="24"/>
            </w:rPr>
            <m:t>=θ=</m:t>
          </m:r>
          <m:nary>
            <m:naryPr>
              <m:chr m:val="∑"/>
              <m:limLoc m:val="undOvr"/>
              <m:ctrlPr>
                <w:rPr>
                  <w:rFonts w:ascii="Cambria Math" w:hAnsi="Cambria Math" w:cs="Times New Roman"/>
                  <w:i/>
                  <w:sz w:val="24"/>
                  <w:szCs w:val="24"/>
                </w:rPr>
              </m:ctrlPr>
            </m:naryPr>
            <m:sub>
              <m:r>
                <w:rPr>
                  <w:rFonts w:ascii="Cambria Math" w:hAnsi="Cambria Math" w:cs="Times New Roman"/>
                  <w:sz w:val="24"/>
                  <w:szCs w:val="24"/>
                </w:rPr>
                <m:t>j=0</m:t>
              </m:r>
            </m:sub>
            <m:sup>
              <m:r>
                <w:rPr>
                  <w:rFonts w:ascii="Cambria Math" w:hAnsi="Cambria Math" w:cs="Times New Roman"/>
                  <w:sz w:val="24"/>
                  <w:szCs w:val="24"/>
                </w:rPr>
                <m:t>q</m:t>
              </m:r>
            </m:sup>
            <m:e>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j</m:t>
                  </m:r>
                </m:sub>
              </m:sSub>
              <m:r>
                <w:rPr>
                  <w:rFonts w:ascii="Cambria Math" w:hAnsi="Cambria Math" w:cs="Times New Roman"/>
                  <w:sz w:val="24"/>
                  <w:szCs w:val="24"/>
                </w:rPr>
                <m:t>=0</m:t>
              </m:r>
            </m:e>
          </m:nary>
        </m:oMath>
      </m:oMathPara>
    </w:p>
    <w:p w14:paraId="1B098E8A" w14:textId="77777777" w:rsidR="005A3FA5" w:rsidRPr="006F6E02" w:rsidRDefault="005A3FA5" w:rsidP="005A3FA5">
      <w:pPr>
        <w:spacing w:after="0" w:line="240" w:lineRule="auto"/>
        <w:ind w:right="8"/>
        <w:rPr>
          <w:rFonts w:ascii="Times New Roman" w:eastAsia="Times New Roman" w:hAnsi="Times New Roman" w:cs="Times New Roman"/>
          <w:color w:val="000000"/>
          <w:sz w:val="24"/>
          <w:szCs w:val="24"/>
        </w:rPr>
      </w:pPr>
      <w:r w:rsidRPr="006F6E02">
        <w:rPr>
          <w:rFonts w:ascii="Times New Roman" w:eastAsia="Times New Roman" w:hAnsi="Times New Roman" w:cs="Times New Roman"/>
          <w:b/>
          <w:color w:val="000000"/>
          <w:sz w:val="24"/>
          <w:szCs w:val="24"/>
        </w:rPr>
        <w:t>Data Set</w:t>
      </w:r>
      <w:r w:rsidRPr="006F6E02">
        <w:rPr>
          <w:rFonts w:ascii="Times New Roman" w:eastAsia="Times New Roman" w:hAnsi="Times New Roman" w:cs="Times New Roman"/>
          <w:color w:val="000000"/>
          <w:sz w:val="24"/>
          <w:szCs w:val="24"/>
        </w:rPr>
        <w:t xml:space="preserve"> </w:t>
      </w:r>
    </w:p>
    <w:p w14:paraId="58AE0073" w14:textId="77777777" w:rsidR="002E5C79" w:rsidRPr="006F6E02" w:rsidRDefault="002E5C79" w:rsidP="002E5C79">
      <w:pPr>
        <w:spacing w:after="0" w:line="240" w:lineRule="auto"/>
        <w:ind w:firstLine="709"/>
        <w:jc w:val="both"/>
        <w:rPr>
          <w:rFonts w:ascii="Times New Roman" w:eastAsia="AGaramondPro-Regular" w:hAnsi="Times New Roman" w:cs="Times New Roman"/>
          <w:sz w:val="24"/>
          <w:szCs w:val="24"/>
        </w:rPr>
      </w:pPr>
      <w:r w:rsidRPr="006F6E02">
        <w:rPr>
          <w:rFonts w:ascii="Times New Roman" w:hAnsi="Times New Roman" w:cs="Times New Roman"/>
          <w:sz w:val="24"/>
          <w:szCs w:val="24"/>
        </w:rPr>
        <w:t>The ma</w:t>
      </w:r>
      <w:r w:rsidR="005A34CA" w:rsidRPr="006F6E02">
        <w:rPr>
          <w:rFonts w:ascii="Times New Roman" w:hAnsi="Times New Roman" w:cs="Times New Roman"/>
          <w:sz w:val="24"/>
          <w:szCs w:val="24"/>
        </w:rPr>
        <w:t>croeconomic data set covers 1980</w:t>
      </w:r>
      <w:r w:rsidRPr="006F6E02">
        <w:rPr>
          <w:rFonts w:ascii="Times New Roman" w:hAnsi="Times New Roman" w:cs="Times New Roman"/>
          <w:sz w:val="24"/>
          <w:szCs w:val="24"/>
        </w:rPr>
        <w:t xml:space="preserve"> to </w:t>
      </w:r>
      <w:r w:rsidR="005A34CA" w:rsidRPr="006F6E02">
        <w:rPr>
          <w:rFonts w:ascii="Times New Roman" w:hAnsi="Times New Roman" w:cs="Times New Roman"/>
          <w:sz w:val="24"/>
          <w:szCs w:val="24"/>
        </w:rPr>
        <w:t>2021 in annual frequency thus 42</w:t>
      </w:r>
      <w:r w:rsidRPr="006F6E02">
        <w:rPr>
          <w:rFonts w:ascii="Times New Roman" w:hAnsi="Times New Roman" w:cs="Times New Roman"/>
          <w:sz w:val="24"/>
          <w:szCs w:val="24"/>
        </w:rPr>
        <w:t xml:space="preserve"> observations measured in real terms. </w:t>
      </w:r>
      <w:r w:rsidRPr="006F6E02">
        <w:rPr>
          <w:rFonts w:ascii="Times New Roman" w:eastAsia="AGaramondPro-Regular" w:hAnsi="Times New Roman" w:cs="Times New Roman"/>
          <w:sz w:val="24"/>
          <w:szCs w:val="24"/>
        </w:rPr>
        <w:t>The time frame is bounded by the availability of real exchange rates series where the data</w:t>
      </w:r>
      <w:r w:rsidR="004477FB" w:rsidRPr="006F6E02">
        <w:rPr>
          <w:rFonts w:ascii="Times New Roman" w:eastAsia="AGaramondPro-Regular" w:hAnsi="Times New Roman" w:cs="Times New Roman"/>
          <w:sz w:val="24"/>
          <w:szCs w:val="24"/>
        </w:rPr>
        <w:t xml:space="preserve"> is available between 1973-2021</w:t>
      </w:r>
      <w:r w:rsidRPr="006F6E02">
        <w:rPr>
          <w:rFonts w:ascii="Times New Roman" w:eastAsia="AGaramondPro-Regular" w:hAnsi="Times New Roman" w:cs="Times New Roman"/>
          <w:sz w:val="24"/>
          <w:szCs w:val="24"/>
        </w:rPr>
        <w:t xml:space="preserve">. It were able to use the data coming from the World Bank but in this case this would be done at the cost of missing two countries namely Chad and Congo. </w:t>
      </w:r>
    </w:p>
    <w:p w14:paraId="26541E16" w14:textId="77777777" w:rsidR="002E5C79" w:rsidRPr="006F6E02" w:rsidRDefault="002E5C79" w:rsidP="002E5C79">
      <w:pPr>
        <w:pStyle w:val="HTMLPreformatted"/>
        <w:shd w:val="clear" w:color="auto" w:fill="F8F9FA"/>
        <w:ind w:firstLine="567"/>
        <w:jc w:val="both"/>
        <w:rPr>
          <w:rFonts w:ascii="Times New Roman" w:hAnsi="Times New Roman" w:cs="Times New Roman"/>
          <w:sz w:val="24"/>
          <w:szCs w:val="24"/>
        </w:rPr>
      </w:pPr>
    </w:p>
    <w:p w14:paraId="0412F176" w14:textId="77777777" w:rsidR="002E5C79" w:rsidRPr="006F6E02" w:rsidRDefault="002E5C79" w:rsidP="002E5C79">
      <w:pPr>
        <w:pStyle w:val="HTMLPreformatted"/>
        <w:shd w:val="clear" w:color="auto" w:fill="F8F9FA"/>
        <w:ind w:firstLine="567"/>
        <w:jc w:val="both"/>
        <w:rPr>
          <w:rFonts w:ascii="Times New Roman" w:hAnsi="Times New Roman" w:cs="Times New Roman"/>
          <w:sz w:val="24"/>
          <w:szCs w:val="24"/>
        </w:rPr>
      </w:pPr>
      <w:r w:rsidRPr="006F6E02">
        <w:rPr>
          <w:rFonts w:ascii="Times New Roman" w:hAnsi="Times New Roman" w:cs="Times New Roman"/>
          <w:sz w:val="24"/>
          <w:szCs w:val="24"/>
        </w:rPr>
        <w:t>Table 1 presents the variables used in the analysis.</w:t>
      </w:r>
    </w:p>
    <w:p w14:paraId="65C5E992" w14:textId="77777777" w:rsidR="002E5C79" w:rsidRPr="006F6E02" w:rsidRDefault="002E5C79" w:rsidP="002E5C79">
      <w:pPr>
        <w:spacing w:after="0" w:line="240" w:lineRule="auto"/>
        <w:jc w:val="center"/>
        <w:rPr>
          <w:rFonts w:ascii="Times New Roman" w:hAnsi="Times New Roman" w:cs="Times New Roman"/>
          <w:sz w:val="24"/>
          <w:szCs w:val="24"/>
        </w:rPr>
      </w:pPr>
    </w:p>
    <w:p w14:paraId="749E7E99" w14:textId="77777777" w:rsidR="00D83279" w:rsidRPr="006F6E02" w:rsidRDefault="00D83279" w:rsidP="00D83279">
      <w:pPr>
        <w:pStyle w:val="HTMLPreformatted"/>
        <w:shd w:val="clear" w:color="auto" w:fill="F8F9FA"/>
        <w:rPr>
          <w:rFonts w:ascii="Times New Roman" w:hAnsi="Times New Roman" w:cs="Times New Roman"/>
          <w:b/>
          <w:sz w:val="24"/>
          <w:szCs w:val="24"/>
        </w:rPr>
      </w:pPr>
      <w:r w:rsidRPr="006F6E02">
        <w:rPr>
          <w:rFonts w:ascii="Times New Roman" w:hAnsi="Times New Roman" w:cs="Times New Roman"/>
          <w:b/>
          <w:sz w:val="24"/>
          <w:szCs w:val="24"/>
        </w:rPr>
        <w:t>Table 1. List of Variables</w:t>
      </w:r>
    </w:p>
    <w:tbl>
      <w:tblPr>
        <w:tblStyle w:val="TableGrid"/>
        <w:tblW w:w="0" w:type="auto"/>
        <w:tblLook w:val="04A0" w:firstRow="1" w:lastRow="0" w:firstColumn="1" w:lastColumn="0" w:noHBand="0" w:noVBand="1"/>
      </w:tblPr>
      <w:tblGrid>
        <w:gridCol w:w="795"/>
        <w:gridCol w:w="971"/>
        <w:gridCol w:w="692"/>
        <w:gridCol w:w="815"/>
        <w:gridCol w:w="899"/>
      </w:tblGrid>
      <w:tr w:rsidR="00D83279" w:rsidRPr="006F6E02" w14:paraId="7B9E44BF" w14:textId="77777777" w:rsidTr="004F529C">
        <w:tc>
          <w:tcPr>
            <w:tcW w:w="1867" w:type="dxa"/>
          </w:tcPr>
          <w:p w14:paraId="7F6B9762" w14:textId="77777777" w:rsidR="00D83279" w:rsidRPr="006F6E02" w:rsidRDefault="00D83279" w:rsidP="004F529C">
            <w:pPr>
              <w:pStyle w:val="HTMLPreformatted"/>
              <w:rPr>
                <w:rFonts w:ascii="Times New Roman" w:hAnsi="Times New Roman" w:cs="Times New Roman"/>
                <w:b/>
                <w:sz w:val="24"/>
                <w:szCs w:val="24"/>
              </w:rPr>
            </w:pPr>
            <w:r w:rsidRPr="006F6E02">
              <w:rPr>
                <w:rFonts w:ascii="Times New Roman" w:hAnsi="Times New Roman" w:cs="Times New Roman"/>
                <w:b/>
                <w:sz w:val="24"/>
                <w:szCs w:val="24"/>
              </w:rPr>
              <w:t>Variables</w:t>
            </w:r>
          </w:p>
        </w:tc>
        <w:tc>
          <w:tcPr>
            <w:tcW w:w="2049" w:type="dxa"/>
          </w:tcPr>
          <w:p w14:paraId="5D9B88B4" w14:textId="77777777" w:rsidR="00D83279" w:rsidRPr="006F6E02" w:rsidRDefault="00D83279" w:rsidP="004F529C">
            <w:pPr>
              <w:pStyle w:val="HTMLPreformatted"/>
              <w:rPr>
                <w:rFonts w:ascii="Times New Roman" w:hAnsi="Times New Roman" w:cs="Times New Roman"/>
                <w:b/>
                <w:sz w:val="24"/>
                <w:szCs w:val="24"/>
              </w:rPr>
            </w:pPr>
            <w:r w:rsidRPr="006F6E02">
              <w:rPr>
                <w:rFonts w:ascii="Times New Roman" w:hAnsi="Times New Roman" w:cs="Times New Roman"/>
                <w:b/>
                <w:sz w:val="24"/>
                <w:szCs w:val="24"/>
              </w:rPr>
              <w:t>Definition</w:t>
            </w:r>
          </w:p>
        </w:tc>
        <w:tc>
          <w:tcPr>
            <w:tcW w:w="1327" w:type="dxa"/>
          </w:tcPr>
          <w:p w14:paraId="32D85634" w14:textId="77777777" w:rsidR="00D83279" w:rsidRPr="006F6E02" w:rsidRDefault="00D83279" w:rsidP="004F529C">
            <w:pPr>
              <w:pStyle w:val="HTMLPreformatted"/>
              <w:jc w:val="center"/>
              <w:rPr>
                <w:rFonts w:ascii="Times New Roman" w:hAnsi="Times New Roman" w:cs="Times New Roman"/>
                <w:b/>
                <w:sz w:val="24"/>
                <w:szCs w:val="24"/>
              </w:rPr>
            </w:pPr>
            <w:r w:rsidRPr="006F6E02">
              <w:rPr>
                <w:rFonts w:ascii="Times New Roman" w:hAnsi="Times New Roman" w:cs="Times New Roman"/>
                <w:b/>
                <w:sz w:val="24"/>
                <w:szCs w:val="24"/>
              </w:rPr>
              <w:t>Units</w:t>
            </w:r>
          </w:p>
        </w:tc>
        <w:tc>
          <w:tcPr>
            <w:tcW w:w="1884" w:type="dxa"/>
          </w:tcPr>
          <w:p w14:paraId="306FE98D" w14:textId="77777777" w:rsidR="00D83279" w:rsidRPr="006F6E02" w:rsidRDefault="00D83279" w:rsidP="004F529C">
            <w:pPr>
              <w:pStyle w:val="HTMLPreformatted"/>
              <w:rPr>
                <w:rFonts w:ascii="Times New Roman" w:hAnsi="Times New Roman" w:cs="Times New Roman"/>
                <w:b/>
                <w:sz w:val="24"/>
                <w:szCs w:val="24"/>
              </w:rPr>
            </w:pPr>
            <w:r w:rsidRPr="006F6E02">
              <w:rPr>
                <w:rFonts w:ascii="Times New Roman" w:hAnsi="Times New Roman" w:cs="Times New Roman"/>
                <w:b/>
                <w:sz w:val="24"/>
                <w:szCs w:val="24"/>
              </w:rPr>
              <w:t>Abreviation</w:t>
            </w:r>
          </w:p>
        </w:tc>
        <w:tc>
          <w:tcPr>
            <w:tcW w:w="1935" w:type="dxa"/>
          </w:tcPr>
          <w:p w14:paraId="505F85D6" w14:textId="77777777" w:rsidR="00D83279" w:rsidRPr="006F6E02" w:rsidRDefault="00D83279" w:rsidP="004F529C">
            <w:pPr>
              <w:pStyle w:val="HTMLPreformatted"/>
              <w:rPr>
                <w:rFonts w:ascii="Times New Roman" w:hAnsi="Times New Roman" w:cs="Times New Roman"/>
                <w:b/>
                <w:sz w:val="24"/>
                <w:szCs w:val="24"/>
              </w:rPr>
            </w:pPr>
            <w:r w:rsidRPr="006F6E02">
              <w:rPr>
                <w:rFonts w:ascii="Times New Roman" w:hAnsi="Times New Roman" w:cs="Times New Roman"/>
                <w:b/>
                <w:sz w:val="24"/>
                <w:szCs w:val="24"/>
              </w:rPr>
              <w:t>Source</w:t>
            </w:r>
          </w:p>
        </w:tc>
      </w:tr>
      <w:tr w:rsidR="00D83279" w:rsidRPr="006F6E02" w14:paraId="67A85F56" w14:textId="77777777" w:rsidTr="004F529C">
        <w:tc>
          <w:tcPr>
            <w:tcW w:w="1867" w:type="dxa"/>
          </w:tcPr>
          <w:p w14:paraId="01C043B5" w14:textId="77777777" w:rsidR="00D83279" w:rsidRPr="006F6E02" w:rsidRDefault="00D83279" w:rsidP="004F529C">
            <w:pPr>
              <w:pStyle w:val="HTMLPreformatted"/>
              <w:rPr>
                <w:rFonts w:ascii="Times New Roman" w:hAnsi="Times New Roman" w:cs="Times New Roman"/>
                <w:sz w:val="24"/>
                <w:szCs w:val="24"/>
              </w:rPr>
            </w:pPr>
            <w:r w:rsidRPr="006F6E02">
              <w:rPr>
                <w:rFonts w:ascii="Times New Roman" w:hAnsi="Times New Roman" w:cs="Times New Roman"/>
                <w:sz w:val="24"/>
                <w:szCs w:val="24"/>
              </w:rPr>
              <w:t>The exportations of goods and services</w:t>
            </w:r>
          </w:p>
        </w:tc>
        <w:tc>
          <w:tcPr>
            <w:tcW w:w="2049" w:type="dxa"/>
          </w:tcPr>
          <w:p w14:paraId="47F23505" w14:textId="77777777" w:rsidR="00D83279" w:rsidRPr="006F6E02" w:rsidRDefault="00D83279" w:rsidP="004F529C">
            <w:pPr>
              <w:pStyle w:val="HTMLPreformatted"/>
              <w:rPr>
                <w:rFonts w:ascii="Times New Roman" w:hAnsi="Times New Roman" w:cs="Times New Roman"/>
                <w:sz w:val="24"/>
                <w:szCs w:val="24"/>
              </w:rPr>
            </w:pPr>
            <w:r w:rsidRPr="006F6E02">
              <w:rPr>
                <w:rFonts w:ascii="Times New Roman" w:hAnsi="Times New Roman" w:cs="Times New Roman"/>
                <w:sz w:val="24"/>
                <w:szCs w:val="24"/>
              </w:rPr>
              <w:t>The value of all goods and other markets services provided to the rest of the world.</w:t>
            </w:r>
          </w:p>
        </w:tc>
        <w:tc>
          <w:tcPr>
            <w:tcW w:w="1327" w:type="dxa"/>
          </w:tcPr>
          <w:p w14:paraId="31E8D87C" w14:textId="77777777" w:rsidR="00D83279" w:rsidRPr="006F6E02" w:rsidRDefault="00D83279" w:rsidP="004F529C">
            <w:pPr>
              <w:pStyle w:val="HTMLPreformatted"/>
              <w:rPr>
                <w:rFonts w:ascii="Times New Roman" w:eastAsia="Calibri" w:hAnsi="Times New Roman" w:cs="Times New Roman"/>
                <w:sz w:val="24"/>
                <w:szCs w:val="24"/>
              </w:rPr>
            </w:pPr>
            <w:r w:rsidRPr="006F6E02">
              <w:rPr>
                <w:rFonts w:ascii="Times New Roman" w:eastAsia="Calibri" w:hAnsi="Times New Roman" w:cs="Times New Roman"/>
                <w:sz w:val="24"/>
                <w:szCs w:val="24"/>
              </w:rPr>
              <w:t>$ US constant of 2015</w:t>
            </w:r>
          </w:p>
        </w:tc>
        <w:tc>
          <w:tcPr>
            <w:tcW w:w="1884" w:type="dxa"/>
          </w:tcPr>
          <w:p w14:paraId="4CC5EB75" w14:textId="77777777" w:rsidR="00D83279" w:rsidRPr="006F6E02" w:rsidRDefault="00D83279" w:rsidP="004F529C">
            <w:pPr>
              <w:pStyle w:val="HTMLPreformatted"/>
              <w:rPr>
                <w:rFonts w:ascii="Times New Roman" w:hAnsi="Times New Roman" w:cs="Times New Roman"/>
                <w:sz w:val="24"/>
                <w:szCs w:val="24"/>
              </w:rPr>
            </w:pPr>
            <m:oMathPara>
              <m:oMath>
                <m:r>
                  <w:rPr>
                    <w:rFonts w:ascii="Cambria Math" w:hAnsi="Cambria Math" w:cs="Times New Roman"/>
                    <w:sz w:val="24"/>
                    <w:szCs w:val="24"/>
                  </w:rPr>
                  <m:t>X</m:t>
                </m:r>
              </m:oMath>
            </m:oMathPara>
          </w:p>
          <w:p w14:paraId="5FE6BC3F" w14:textId="77777777" w:rsidR="00D83279" w:rsidRPr="006F6E02" w:rsidRDefault="00D83279" w:rsidP="004F529C">
            <w:pPr>
              <w:pStyle w:val="HTMLPreformatted"/>
              <w:rPr>
                <w:rFonts w:ascii="Times New Roman" w:hAnsi="Times New Roman" w:cs="Times New Roman"/>
                <w:sz w:val="24"/>
                <w:szCs w:val="24"/>
              </w:rPr>
            </w:pPr>
          </w:p>
          <w:p w14:paraId="31D0A770" w14:textId="77777777" w:rsidR="00D83279" w:rsidRPr="006F6E02" w:rsidRDefault="00D83279" w:rsidP="004F529C">
            <w:pPr>
              <w:pStyle w:val="HTMLPreformatted"/>
              <w:rPr>
                <w:rFonts w:ascii="Times New Roman" w:hAnsi="Times New Roman" w:cs="Times New Roman"/>
                <w:sz w:val="24"/>
                <w:szCs w:val="24"/>
              </w:rPr>
            </w:pPr>
          </w:p>
          <w:p w14:paraId="2CB43267" w14:textId="77777777" w:rsidR="00D83279" w:rsidRPr="006F6E02" w:rsidRDefault="00D83279" w:rsidP="004F529C">
            <w:pPr>
              <w:pStyle w:val="HTMLPreformatted"/>
              <w:rPr>
                <w:rFonts w:ascii="Times New Roman" w:hAnsi="Times New Roman" w:cs="Times New Roman"/>
                <w:sz w:val="24"/>
                <w:szCs w:val="24"/>
              </w:rPr>
            </w:pPr>
          </w:p>
          <w:p w14:paraId="17FE7489" w14:textId="77777777" w:rsidR="00D83279" w:rsidRPr="006F6E02" w:rsidRDefault="00D83279" w:rsidP="004F529C">
            <w:pPr>
              <w:pStyle w:val="HTMLPreformatted"/>
              <w:rPr>
                <w:rFonts w:ascii="Times New Roman" w:hAnsi="Times New Roman" w:cs="Times New Roman"/>
                <w:sz w:val="24"/>
                <w:szCs w:val="24"/>
              </w:rPr>
            </w:pPr>
          </w:p>
          <w:p w14:paraId="17C95A74" w14:textId="77777777" w:rsidR="00D83279" w:rsidRPr="006F6E02" w:rsidRDefault="00D83279" w:rsidP="004F529C">
            <w:pPr>
              <w:pStyle w:val="HTMLPreformatted"/>
              <w:rPr>
                <w:rFonts w:ascii="Times New Roman" w:hAnsi="Times New Roman" w:cs="Times New Roman"/>
                <w:sz w:val="24"/>
                <w:szCs w:val="24"/>
              </w:rPr>
            </w:pPr>
          </w:p>
        </w:tc>
        <w:tc>
          <w:tcPr>
            <w:tcW w:w="1935" w:type="dxa"/>
          </w:tcPr>
          <w:p w14:paraId="229FCDD6" w14:textId="77777777" w:rsidR="00D83279" w:rsidRPr="006F6E02" w:rsidRDefault="00D83279" w:rsidP="004F529C">
            <w:pPr>
              <w:pStyle w:val="HTMLPreformatted"/>
              <w:rPr>
                <w:rFonts w:ascii="Times New Roman" w:hAnsi="Times New Roman" w:cs="Times New Roman"/>
                <w:sz w:val="24"/>
                <w:szCs w:val="24"/>
              </w:rPr>
            </w:pPr>
            <w:r w:rsidRPr="006F6E02">
              <w:rPr>
                <w:rFonts w:ascii="Times New Roman" w:hAnsi="Times New Roman" w:cs="Times New Roman"/>
                <w:sz w:val="24"/>
                <w:szCs w:val="24"/>
              </w:rPr>
              <w:t>World Bank, WDI</w:t>
            </w:r>
          </w:p>
        </w:tc>
      </w:tr>
      <w:tr w:rsidR="00D83279" w:rsidRPr="006F6E02" w14:paraId="73012002" w14:textId="77777777" w:rsidTr="004F529C">
        <w:tc>
          <w:tcPr>
            <w:tcW w:w="1867" w:type="dxa"/>
          </w:tcPr>
          <w:p w14:paraId="415E42DB" w14:textId="77777777" w:rsidR="00D83279" w:rsidRPr="006F6E02" w:rsidRDefault="00D83279" w:rsidP="004F529C">
            <w:pPr>
              <w:pStyle w:val="HTMLPreformatted"/>
              <w:rPr>
                <w:rFonts w:ascii="Times New Roman" w:hAnsi="Times New Roman" w:cs="Times New Roman"/>
                <w:sz w:val="24"/>
                <w:szCs w:val="24"/>
              </w:rPr>
            </w:pPr>
            <w:r w:rsidRPr="006F6E02">
              <w:rPr>
                <w:rFonts w:ascii="Times New Roman" w:hAnsi="Times New Roman" w:cs="Times New Roman"/>
                <w:sz w:val="24"/>
                <w:szCs w:val="24"/>
              </w:rPr>
              <w:t>The foreign demand</w:t>
            </w:r>
          </w:p>
        </w:tc>
        <w:tc>
          <w:tcPr>
            <w:tcW w:w="2049" w:type="dxa"/>
          </w:tcPr>
          <w:p w14:paraId="58379284" w14:textId="77777777" w:rsidR="00D83279" w:rsidRPr="006F6E02" w:rsidRDefault="00D83279" w:rsidP="004F529C">
            <w:pPr>
              <w:pStyle w:val="HTMLPreformatted"/>
              <w:rPr>
                <w:rFonts w:ascii="Times New Roman" w:hAnsi="Times New Roman" w:cs="Times New Roman"/>
                <w:sz w:val="24"/>
                <w:szCs w:val="24"/>
              </w:rPr>
            </w:pPr>
            <w:r w:rsidRPr="006F6E02">
              <w:rPr>
                <w:rFonts w:ascii="Times New Roman" w:hAnsi="Times New Roman" w:cs="Times New Roman"/>
                <w:sz w:val="24"/>
                <w:szCs w:val="24"/>
              </w:rPr>
              <w:t xml:space="preserve">The imports of goods and services of the main trading partners. </w:t>
            </w:r>
          </w:p>
        </w:tc>
        <w:tc>
          <w:tcPr>
            <w:tcW w:w="1327" w:type="dxa"/>
          </w:tcPr>
          <w:p w14:paraId="66FCAC51" w14:textId="77777777" w:rsidR="00D83279" w:rsidRPr="006F6E02" w:rsidRDefault="00D83279" w:rsidP="004F529C">
            <w:pPr>
              <w:pStyle w:val="HTMLPreformatted"/>
              <w:rPr>
                <w:rFonts w:ascii="Times New Roman" w:eastAsia="Calibri" w:hAnsi="Times New Roman" w:cs="Times New Roman"/>
                <w:sz w:val="24"/>
                <w:szCs w:val="24"/>
              </w:rPr>
            </w:pPr>
            <w:r w:rsidRPr="006F6E02">
              <w:rPr>
                <w:rFonts w:ascii="Times New Roman" w:eastAsia="Calibri" w:hAnsi="Times New Roman" w:cs="Times New Roman"/>
                <w:sz w:val="24"/>
                <w:szCs w:val="24"/>
              </w:rPr>
              <w:t>$ US constant of 2015</w:t>
            </w:r>
          </w:p>
        </w:tc>
        <w:tc>
          <w:tcPr>
            <w:tcW w:w="1884" w:type="dxa"/>
          </w:tcPr>
          <w:p w14:paraId="066B7B84" w14:textId="77777777" w:rsidR="00D83279" w:rsidRPr="006F6E02" w:rsidRDefault="00D83279" w:rsidP="004F529C">
            <w:pPr>
              <w:pStyle w:val="HTMLPreformatted"/>
              <w:rPr>
                <w:rFonts w:ascii="Times New Roman" w:hAnsi="Times New Roman" w:cs="Times New Roman"/>
                <w:sz w:val="24"/>
                <w:szCs w:val="24"/>
              </w:rPr>
            </w:pPr>
            <m:oMathPara>
              <m:oMath>
                <m:r>
                  <w:rPr>
                    <w:rFonts w:ascii="Cambria Math" w:hAnsi="Cambria Math" w:cs="Times New Roman"/>
                    <w:sz w:val="24"/>
                    <w:szCs w:val="24"/>
                  </w:rPr>
                  <m:t>D</m:t>
                </m:r>
              </m:oMath>
            </m:oMathPara>
          </w:p>
          <w:p w14:paraId="646E337E" w14:textId="77777777" w:rsidR="00D83279" w:rsidRPr="006F6E02" w:rsidRDefault="00D83279" w:rsidP="004F529C">
            <w:pPr>
              <w:pStyle w:val="HTMLPreformatted"/>
              <w:rPr>
                <w:rFonts w:ascii="Times New Roman" w:hAnsi="Times New Roman" w:cs="Times New Roman"/>
                <w:sz w:val="24"/>
                <w:szCs w:val="24"/>
              </w:rPr>
            </w:pPr>
          </w:p>
        </w:tc>
        <w:tc>
          <w:tcPr>
            <w:tcW w:w="1935" w:type="dxa"/>
          </w:tcPr>
          <w:p w14:paraId="72BA5FFB" w14:textId="77777777" w:rsidR="00D83279" w:rsidRPr="006F6E02" w:rsidRDefault="00D83279" w:rsidP="004F529C">
            <w:pPr>
              <w:pStyle w:val="HTMLPreformatted"/>
              <w:rPr>
                <w:rFonts w:ascii="Times New Roman" w:hAnsi="Times New Roman" w:cs="Times New Roman"/>
                <w:sz w:val="24"/>
                <w:szCs w:val="24"/>
              </w:rPr>
            </w:pPr>
            <w:r w:rsidRPr="006F6E02">
              <w:rPr>
                <w:rFonts w:ascii="Times New Roman" w:hAnsi="Times New Roman" w:cs="Times New Roman"/>
                <w:sz w:val="24"/>
                <w:szCs w:val="24"/>
              </w:rPr>
              <w:t>World Bank, WDI</w:t>
            </w:r>
          </w:p>
        </w:tc>
      </w:tr>
      <w:tr w:rsidR="00D83279" w:rsidRPr="006F6E02" w14:paraId="0BE52792" w14:textId="77777777" w:rsidTr="004F529C">
        <w:tc>
          <w:tcPr>
            <w:tcW w:w="1867" w:type="dxa"/>
          </w:tcPr>
          <w:p w14:paraId="0D35E870" w14:textId="77777777" w:rsidR="00D83279" w:rsidRPr="006F6E02" w:rsidRDefault="00D83279" w:rsidP="004F529C">
            <w:pPr>
              <w:pStyle w:val="HTMLPreformatted"/>
              <w:rPr>
                <w:rFonts w:ascii="Times New Roman" w:hAnsi="Times New Roman" w:cs="Times New Roman"/>
                <w:sz w:val="24"/>
                <w:szCs w:val="24"/>
              </w:rPr>
            </w:pPr>
            <w:r w:rsidRPr="006F6E02">
              <w:rPr>
                <w:rFonts w:ascii="Times New Roman" w:hAnsi="Times New Roman" w:cs="Times New Roman"/>
                <w:sz w:val="24"/>
                <w:szCs w:val="24"/>
              </w:rPr>
              <w:t>The real effective exchange rate</w:t>
            </w:r>
          </w:p>
        </w:tc>
        <w:tc>
          <w:tcPr>
            <w:tcW w:w="2049" w:type="dxa"/>
          </w:tcPr>
          <w:p w14:paraId="6822BFF7" w14:textId="77777777" w:rsidR="00D83279" w:rsidRPr="006F6E02" w:rsidRDefault="00D83279" w:rsidP="004F529C">
            <w:pPr>
              <w:pStyle w:val="HTMLPreformatted"/>
              <w:rPr>
                <w:rFonts w:ascii="Times New Roman" w:hAnsi="Times New Roman" w:cs="Times New Roman"/>
                <w:sz w:val="24"/>
                <w:szCs w:val="24"/>
              </w:rPr>
            </w:pPr>
            <w:r w:rsidRPr="006F6E02">
              <w:rPr>
                <w:rFonts w:ascii="Times New Roman" w:hAnsi="Times New Roman" w:cs="Times New Roman"/>
                <w:sz w:val="24"/>
                <w:szCs w:val="24"/>
              </w:rPr>
              <w:t xml:space="preserve">The price/cost competitiveness indicator of the home economy compare to the foreign partner. </w:t>
            </w:r>
          </w:p>
        </w:tc>
        <w:tc>
          <w:tcPr>
            <w:tcW w:w="1327" w:type="dxa"/>
          </w:tcPr>
          <w:p w14:paraId="182B582D" w14:textId="77777777" w:rsidR="00D83279" w:rsidRPr="006F6E02" w:rsidRDefault="00D83279" w:rsidP="004F529C">
            <w:pPr>
              <w:pStyle w:val="HTMLPreformatted"/>
              <w:jc w:val="center"/>
              <w:rPr>
                <w:rFonts w:ascii="Times New Roman" w:hAnsi="Times New Roman" w:cs="Times New Roman"/>
                <w:sz w:val="24"/>
                <w:szCs w:val="24"/>
              </w:rPr>
            </w:pPr>
            <w:r w:rsidRPr="006F6E02">
              <w:rPr>
                <w:rFonts w:ascii="Times New Roman" w:hAnsi="Times New Roman" w:cs="Times New Roman"/>
                <w:sz w:val="24"/>
                <w:szCs w:val="24"/>
              </w:rPr>
              <w:t>Base 100=2010</w:t>
            </w:r>
          </w:p>
          <w:p w14:paraId="51E269F9" w14:textId="77777777" w:rsidR="00D83279" w:rsidRPr="006F6E02" w:rsidRDefault="00D83279" w:rsidP="004F529C">
            <w:pPr>
              <w:pStyle w:val="HTMLPreformatted"/>
              <w:rPr>
                <w:rFonts w:ascii="Times New Roman" w:eastAsia="Calibri" w:hAnsi="Times New Roman" w:cs="Times New Roman"/>
                <w:sz w:val="24"/>
                <w:szCs w:val="24"/>
              </w:rPr>
            </w:pPr>
          </w:p>
        </w:tc>
        <w:tc>
          <w:tcPr>
            <w:tcW w:w="1884" w:type="dxa"/>
          </w:tcPr>
          <w:p w14:paraId="76085510" w14:textId="77777777" w:rsidR="00D83279" w:rsidRPr="006F6E02" w:rsidRDefault="00D83279" w:rsidP="004F529C">
            <w:pPr>
              <w:pStyle w:val="HTMLPreformatted"/>
              <w:rPr>
                <w:rFonts w:ascii="Times New Roman" w:hAnsi="Times New Roman" w:cs="Times New Roman"/>
                <w:sz w:val="24"/>
                <w:szCs w:val="24"/>
              </w:rPr>
            </w:pPr>
            <m:oMathPara>
              <m:oMath>
                <m:r>
                  <w:rPr>
                    <w:rFonts w:ascii="Cambria Math" w:hAnsi="Cambria Math" w:cs="Times New Roman"/>
                    <w:sz w:val="24"/>
                    <w:szCs w:val="24"/>
                  </w:rPr>
                  <m:t>REER</m:t>
                </m:r>
              </m:oMath>
            </m:oMathPara>
          </w:p>
          <w:p w14:paraId="38B43E53" w14:textId="77777777" w:rsidR="00D83279" w:rsidRPr="006F6E02" w:rsidRDefault="00D83279" w:rsidP="004F529C">
            <w:pPr>
              <w:pStyle w:val="HTMLPreformatted"/>
              <w:jc w:val="center"/>
              <w:rPr>
                <w:rFonts w:ascii="Times New Roman" w:hAnsi="Times New Roman" w:cs="Times New Roman"/>
                <w:sz w:val="24"/>
                <w:szCs w:val="24"/>
              </w:rPr>
            </w:pPr>
          </w:p>
        </w:tc>
        <w:tc>
          <w:tcPr>
            <w:tcW w:w="1935" w:type="dxa"/>
          </w:tcPr>
          <w:p w14:paraId="75C7C533" w14:textId="77777777" w:rsidR="00D83279" w:rsidRPr="006F6E02" w:rsidRDefault="00D83279" w:rsidP="004F529C">
            <w:pPr>
              <w:pStyle w:val="HTMLPreformatted"/>
              <w:rPr>
                <w:rFonts w:ascii="Times New Roman" w:hAnsi="Times New Roman" w:cs="Times New Roman"/>
                <w:sz w:val="24"/>
                <w:szCs w:val="24"/>
              </w:rPr>
            </w:pPr>
            <w:r w:rsidRPr="006F6E02">
              <w:rPr>
                <w:rFonts w:ascii="Times New Roman" w:hAnsi="Times New Roman" w:cs="Times New Roman"/>
                <w:sz w:val="24"/>
                <w:szCs w:val="24"/>
              </w:rPr>
              <w:t>Cepii, EQCHANGE</w:t>
            </w:r>
            <w:r w:rsidR="00DC6D6B" w:rsidRPr="006F6E02">
              <w:rPr>
                <w:rStyle w:val="FootnoteReference"/>
                <w:rFonts w:ascii="Times New Roman" w:hAnsi="Times New Roman" w:cs="Times New Roman"/>
                <w:sz w:val="24"/>
                <w:szCs w:val="24"/>
              </w:rPr>
              <w:footnoteReference w:id="2"/>
            </w:r>
          </w:p>
        </w:tc>
      </w:tr>
      <w:tr w:rsidR="00D83279" w:rsidRPr="006F6E02" w14:paraId="78AACF53" w14:textId="77777777" w:rsidTr="004F529C">
        <w:tc>
          <w:tcPr>
            <w:tcW w:w="1867" w:type="dxa"/>
          </w:tcPr>
          <w:p w14:paraId="712BD132" w14:textId="77777777" w:rsidR="00D83279" w:rsidRPr="006F6E02" w:rsidRDefault="00D83279" w:rsidP="004F529C">
            <w:pPr>
              <w:pStyle w:val="HTMLPreformatted"/>
              <w:rPr>
                <w:rFonts w:ascii="Times New Roman" w:hAnsi="Times New Roman" w:cs="Times New Roman"/>
                <w:sz w:val="24"/>
                <w:szCs w:val="24"/>
              </w:rPr>
            </w:pPr>
            <w:r w:rsidRPr="006F6E02">
              <w:rPr>
                <w:rFonts w:ascii="Times New Roman" w:hAnsi="Times New Roman" w:cs="Times New Roman"/>
                <w:sz w:val="24"/>
                <w:szCs w:val="24"/>
              </w:rPr>
              <w:t>The domestic demand</w:t>
            </w:r>
          </w:p>
        </w:tc>
        <w:tc>
          <w:tcPr>
            <w:tcW w:w="2049" w:type="dxa"/>
          </w:tcPr>
          <w:p w14:paraId="39055E1B" w14:textId="77777777" w:rsidR="00D83279" w:rsidRPr="006F6E02" w:rsidRDefault="00D83279" w:rsidP="004F529C">
            <w:pPr>
              <w:pStyle w:val="HTMLPreformatted"/>
              <w:rPr>
                <w:rFonts w:ascii="Times New Roman" w:hAnsi="Times New Roman" w:cs="Times New Roman"/>
                <w:sz w:val="24"/>
                <w:szCs w:val="24"/>
              </w:rPr>
            </w:pPr>
            <w:r w:rsidRPr="006F6E02">
              <w:rPr>
                <w:rFonts w:ascii="Times New Roman" w:hAnsi="Times New Roman" w:cs="Times New Roman"/>
                <w:sz w:val="24"/>
                <w:szCs w:val="24"/>
              </w:rPr>
              <w:t>The final demand including private and public consumption and gross fixed capital formation</w:t>
            </w:r>
            <w:r w:rsidRPr="006F6E02">
              <w:rPr>
                <w:rStyle w:val="FootnoteReference"/>
                <w:rFonts w:ascii="Times New Roman" w:hAnsi="Times New Roman" w:cs="Times New Roman"/>
                <w:sz w:val="24"/>
                <w:szCs w:val="24"/>
              </w:rPr>
              <w:footnoteReference w:id="3"/>
            </w:r>
            <w:r w:rsidRPr="006F6E02">
              <w:rPr>
                <w:rFonts w:ascii="Times New Roman" w:hAnsi="Times New Roman" w:cs="Times New Roman"/>
                <w:sz w:val="24"/>
                <w:szCs w:val="24"/>
              </w:rPr>
              <w:t>.</w:t>
            </w:r>
          </w:p>
        </w:tc>
        <w:tc>
          <w:tcPr>
            <w:tcW w:w="1327" w:type="dxa"/>
          </w:tcPr>
          <w:p w14:paraId="1DF7FDDD" w14:textId="77777777" w:rsidR="00D83279" w:rsidRPr="006F6E02" w:rsidRDefault="00D83279" w:rsidP="004F529C">
            <w:pPr>
              <w:pStyle w:val="HTMLPreformatted"/>
              <w:rPr>
                <w:rFonts w:ascii="Times New Roman" w:eastAsia="Calibri" w:hAnsi="Times New Roman" w:cs="Times New Roman"/>
                <w:sz w:val="24"/>
                <w:szCs w:val="24"/>
              </w:rPr>
            </w:pPr>
            <w:r w:rsidRPr="006F6E02">
              <w:rPr>
                <w:rFonts w:ascii="Times New Roman" w:eastAsia="Calibri" w:hAnsi="Times New Roman" w:cs="Times New Roman"/>
                <w:sz w:val="24"/>
                <w:szCs w:val="24"/>
              </w:rPr>
              <w:t>$ US constant of 2015</w:t>
            </w:r>
          </w:p>
        </w:tc>
        <w:tc>
          <w:tcPr>
            <w:tcW w:w="1884" w:type="dxa"/>
          </w:tcPr>
          <w:p w14:paraId="4DD2C8C6" w14:textId="77777777" w:rsidR="00D83279" w:rsidRPr="006F6E02" w:rsidRDefault="00D83279" w:rsidP="004F529C">
            <w:pPr>
              <w:pStyle w:val="HTMLPreformatted"/>
              <w:rPr>
                <w:rFonts w:ascii="Times New Roman" w:hAnsi="Times New Roman" w:cs="Times New Roman"/>
                <w:sz w:val="24"/>
                <w:szCs w:val="24"/>
              </w:rPr>
            </w:pPr>
            <m:oMathPara>
              <m:oMath>
                <m:r>
                  <w:rPr>
                    <w:rFonts w:ascii="Cambria Math" w:hAnsi="Cambria Math" w:cs="Times New Roman"/>
                    <w:sz w:val="24"/>
                    <w:szCs w:val="24"/>
                  </w:rPr>
                  <m:t>DD</m:t>
                </m:r>
              </m:oMath>
            </m:oMathPara>
          </w:p>
          <w:p w14:paraId="2A6D2454" w14:textId="77777777" w:rsidR="00D83279" w:rsidRPr="006F6E02" w:rsidRDefault="00D83279" w:rsidP="004F529C">
            <w:pPr>
              <w:pStyle w:val="HTMLPreformatted"/>
              <w:rPr>
                <w:rFonts w:ascii="Times New Roman" w:hAnsi="Times New Roman" w:cs="Times New Roman"/>
                <w:sz w:val="24"/>
                <w:szCs w:val="24"/>
              </w:rPr>
            </w:pPr>
          </w:p>
        </w:tc>
        <w:tc>
          <w:tcPr>
            <w:tcW w:w="1935" w:type="dxa"/>
          </w:tcPr>
          <w:p w14:paraId="38178089" w14:textId="77777777" w:rsidR="00D83279" w:rsidRPr="006F6E02" w:rsidRDefault="00D83279" w:rsidP="004F529C">
            <w:pPr>
              <w:pStyle w:val="HTMLPreformatted"/>
              <w:rPr>
                <w:rFonts w:ascii="Times New Roman" w:hAnsi="Times New Roman" w:cs="Times New Roman"/>
                <w:sz w:val="24"/>
                <w:szCs w:val="24"/>
              </w:rPr>
            </w:pPr>
            <w:r w:rsidRPr="006F6E02">
              <w:rPr>
                <w:rFonts w:ascii="Times New Roman" w:hAnsi="Times New Roman" w:cs="Times New Roman"/>
                <w:sz w:val="24"/>
                <w:szCs w:val="24"/>
              </w:rPr>
              <w:t>World Bank, WDI</w:t>
            </w:r>
          </w:p>
        </w:tc>
      </w:tr>
    </w:tbl>
    <w:p w14:paraId="4BE08EE6" w14:textId="77777777" w:rsidR="002E5C79" w:rsidRPr="006F6E02" w:rsidRDefault="00D83279" w:rsidP="00197063">
      <w:pPr>
        <w:autoSpaceDE w:val="0"/>
        <w:autoSpaceDN w:val="0"/>
        <w:adjustRightInd w:val="0"/>
        <w:spacing w:after="0" w:line="240" w:lineRule="auto"/>
        <w:rPr>
          <w:rFonts w:ascii="Times New Roman" w:eastAsia="dcr10" w:hAnsi="Times New Roman" w:cs="Times New Roman"/>
          <w:sz w:val="24"/>
          <w:szCs w:val="24"/>
        </w:rPr>
      </w:pPr>
      <w:r w:rsidRPr="006F6E02">
        <w:rPr>
          <w:rFonts w:ascii="Times New Roman" w:hAnsi="Times New Roman" w:cs="Times New Roman"/>
          <w:sz w:val="24"/>
          <w:szCs w:val="24"/>
        </w:rPr>
        <w:t>Source</w:t>
      </w:r>
      <w:r w:rsidR="007D34A6" w:rsidRPr="006F6E02">
        <w:rPr>
          <w:rFonts w:ascii="Times New Roman" w:hAnsi="Times New Roman" w:cs="Times New Roman"/>
          <w:sz w:val="24"/>
          <w:szCs w:val="24"/>
        </w:rPr>
        <w:t> </w:t>
      </w:r>
      <w:r w:rsidRPr="006F6E02">
        <w:rPr>
          <w:rFonts w:ascii="Times New Roman" w:hAnsi="Times New Roman" w:cs="Times New Roman"/>
          <w:sz w:val="24"/>
          <w:szCs w:val="24"/>
        </w:rPr>
        <w:t>: Author</w:t>
      </w:r>
    </w:p>
    <w:p w14:paraId="00D6EF31" w14:textId="77777777" w:rsidR="005A3FA5" w:rsidRPr="006F6E02" w:rsidRDefault="005A3FA5" w:rsidP="005A3FA5">
      <w:pPr>
        <w:spacing w:after="0" w:line="240" w:lineRule="auto"/>
        <w:ind w:firstLine="709"/>
        <w:jc w:val="both"/>
        <w:rPr>
          <w:rStyle w:val="y2iqfc"/>
          <w:rFonts w:ascii="Times New Roman" w:eastAsiaTheme="minorEastAsia" w:hAnsi="Times New Roman" w:cs="Times New Roman"/>
          <w:sz w:val="24"/>
          <w:szCs w:val="24"/>
        </w:rPr>
      </w:pPr>
      <w:r w:rsidRPr="006F6E02">
        <w:rPr>
          <w:rFonts w:ascii="Times New Roman" w:eastAsia="TTE198EB28t00" w:hAnsi="Times New Roman" w:cs="Times New Roman"/>
          <w:sz w:val="24"/>
          <w:szCs w:val="24"/>
          <w:lang w:val="en-GB"/>
        </w:rPr>
        <w:t xml:space="preserve"> </w:t>
      </w:r>
    </w:p>
    <w:p w14:paraId="50A2D1EA" w14:textId="77777777" w:rsidR="005A3FA5" w:rsidRPr="006F6E02" w:rsidRDefault="005A3FA5" w:rsidP="005A3FA5">
      <w:pPr>
        <w:spacing w:after="0" w:line="240" w:lineRule="auto"/>
        <w:ind w:right="8"/>
        <w:jc w:val="both"/>
        <w:rPr>
          <w:rFonts w:ascii="Times New Roman" w:hAnsi="Times New Roman" w:cs="Times New Roman"/>
          <w:sz w:val="24"/>
          <w:szCs w:val="24"/>
        </w:rPr>
      </w:pPr>
    </w:p>
    <w:p w14:paraId="115BD0CF" w14:textId="77777777" w:rsidR="00005BDC" w:rsidRPr="006F6E02" w:rsidRDefault="00197063" w:rsidP="0066076E">
      <w:pPr>
        <w:pStyle w:val="ListParagraph"/>
        <w:numPr>
          <w:ilvl w:val="0"/>
          <w:numId w:val="1"/>
        </w:numPr>
        <w:spacing w:after="0"/>
        <w:jc w:val="both"/>
        <w:rPr>
          <w:rFonts w:ascii="Times New Roman" w:hAnsi="Times New Roman" w:cs="Times New Roman"/>
          <w:b/>
          <w:sz w:val="24"/>
          <w:szCs w:val="24"/>
        </w:rPr>
      </w:pPr>
      <w:commentRangeStart w:id="11"/>
      <w:r w:rsidRPr="006F6E02">
        <w:rPr>
          <w:rFonts w:ascii="Times New Roman" w:hAnsi="Times New Roman" w:cs="Times New Roman"/>
          <w:b/>
          <w:sz w:val="24"/>
          <w:szCs w:val="24"/>
        </w:rPr>
        <w:t>Results</w:t>
      </w:r>
      <w:commentRangeEnd w:id="11"/>
      <w:r w:rsidR="00660005">
        <w:rPr>
          <w:rStyle w:val="CommentReference"/>
        </w:rPr>
        <w:commentReference w:id="11"/>
      </w:r>
    </w:p>
    <w:p w14:paraId="0A664921" w14:textId="77777777" w:rsidR="0021795C" w:rsidRPr="006F6E02" w:rsidRDefault="0021795C" w:rsidP="0021795C">
      <w:pPr>
        <w:spacing w:after="0"/>
        <w:jc w:val="both"/>
        <w:rPr>
          <w:rFonts w:ascii="Times New Roman" w:hAnsi="Times New Roman" w:cs="Times New Roman"/>
          <w:b/>
          <w:sz w:val="24"/>
          <w:szCs w:val="24"/>
        </w:rPr>
      </w:pPr>
    </w:p>
    <w:p w14:paraId="111025BF" w14:textId="77777777" w:rsidR="0021795C" w:rsidRPr="006F6E02" w:rsidRDefault="0021795C" w:rsidP="002B12F8">
      <w:pPr>
        <w:spacing w:after="0"/>
        <w:ind w:firstLine="709"/>
        <w:jc w:val="both"/>
        <w:rPr>
          <w:rFonts w:ascii="Times New Roman" w:hAnsi="Times New Roman" w:cs="Times New Roman"/>
          <w:sz w:val="24"/>
          <w:szCs w:val="24"/>
        </w:rPr>
      </w:pPr>
      <w:r w:rsidRPr="006F6E02">
        <w:rPr>
          <w:rFonts w:ascii="Times New Roman" w:hAnsi="Times New Roman" w:cs="Times New Roman"/>
          <w:sz w:val="24"/>
          <w:szCs w:val="24"/>
        </w:rPr>
        <w:t xml:space="preserve">In this section, in the first time we will address results for equation (2) namely the ARDL(1, 1) for the Model underlying the New Export channel </w:t>
      </w:r>
      <w:r w:rsidRPr="006F6E02">
        <w:rPr>
          <w:rFonts w:ascii="Times New Roman" w:hAnsi="Times New Roman" w:cs="Times New Roman"/>
          <w:b/>
          <w:sz w:val="24"/>
          <w:szCs w:val="24"/>
        </w:rPr>
        <w:t>(4.1)</w:t>
      </w:r>
      <w:r w:rsidRPr="006F6E02">
        <w:rPr>
          <w:rFonts w:ascii="Times New Roman" w:hAnsi="Times New Roman" w:cs="Times New Roman"/>
          <w:sz w:val="24"/>
          <w:szCs w:val="24"/>
        </w:rPr>
        <w:t xml:space="preserve">. After this the results for equation (2) namely the ARDL(1, 1) for the Model underlying the Reverse causation </w:t>
      </w:r>
      <w:r w:rsidRPr="006F6E02">
        <w:rPr>
          <w:rFonts w:ascii="Times New Roman" w:hAnsi="Times New Roman" w:cs="Times New Roman"/>
          <w:b/>
          <w:sz w:val="24"/>
          <w:szCs w:val="24"/>
        </w:rPr>
        <w:t>(4.2)</w:t>
      </w:r>
      <w:r w:rsidRPr="006F6E02">
        <w:rPr>
          <w:rFonts w:ascii="Times New Roman" w:hAnsi="Times New Roman" w:cs="Times New Roman"/>
          <w:sz w:val="24"/>
          <w:szCs w:val="24"/>
        </w:rPr>
        <w:t>. In each case, we follow a procedure in three steps : in the first step we test whether the ARDL(1, 1) is the adequate specification this by using information criteria (AIC, BIC, SIC), in the second step we apply the Pesaran et al (2011) test of no cointegration, and finally in  a third step we recover parameters estimate of the ARDL(1, 1).</w:t>
      </w:r>
    </w:p>
    <w:p w14:paraId="3384D10D" w14:textId="77777777" w:rsidR="00E40E9B" w:rsidRPr="006F6E02" w:rsidRDefault="00E40E9B" w:rsidP="002B12F8">
      <w:pPr>
        <w:spacing w:after="0"/>
        <w:ind w:firstLine="709"/>
        <w:jc w:val="both"/>
        <w:rPr>
          <w:rFonts w:ascii="Times New Roman" w:hAnsi="Times New Roman" w:cs="Times New Roman"/>
          <w:b/>
          <w:sz w:val="24"/>
          <w:szCs w:val="24"/>
        </w:rPr>
      </w:pPr>
    </w:p>
    <w:p w14:paraId="0954B033" w14:textId="77777777" w:rsidR="0021795C" w:rsidRPr="006F6E02" w:rsidRDefault="0021795C" w:rsidP="0021795C">
      <w:pPr>
        <w:pStyle w:val="ListParagraph"/>
        <w:numPr>
          <w:ilvl w:val="1"/>
          <w:numId w:val="1"/>
        </w:numPr>
        <w:spacing w:after="0"/>
        <w:jc w:val="both"/>
        <w:rPr>
          <w:rFonts w:ascii="Times New Roman" w:hAnsi="Times New Roman" w:cs="Times New Roman"/>
          <w:b/>
          <w:sz w:val="24"/>
          <w:szCs w:val="24"/>
        </w:rPr>
      </w:pPr>
      <w:r w:rsidRPr="006F6E02">
        <w:rPr>
          <w:rFonts w:ascii="Times New Roman" w:hAnsi="Times New Roman" w:cs="Times New Roman"/>
          <w:b/>
          <w:sz w:val="24"/>
          <w:szCs w:val="24"/>
        </w:rPr>
        <w:t>New Export channel</w:t>
      </w:r>
    </w:p>
    <w:p w14:paraId="10F84B27" w14:textId="77777777" w:rsidR="00E40E9B" w:rsidRPr="006F6E02" w:rsidRDefault="00E40E9B" w:rsidP="00E40E9B">
      <w:pPr>
        <w:spacing w:after="0"/>
        <w:jc w:val="both"/>
        <w:rPr>
          <w:rFonts w:ascii="Times New Roman" w:hAnsi="Times New Roman" w:cs="Times New Roman"/>
          <w:b/>
          <w:sz w:val="24"/>
          <w:szCs w:val="24"/>
        </w:rPr>
      </w:pPr>
    </w:p>
    <w:p w14:paraId="2067DA9B" w14:textId="77777777" w:rsidR="00E40E9B" w:rsidRPr="006F6E02" w:rsidRDefault="005110EB" w:rsidP="00E40E9B">
      <w:pPr>
        <w:spacing w:after="0"/>
        <w:ind w:firstLine="709"/>
        <w:jc w:val="both"/>
        <w:rPr>
          <w:rFonts w:ascii="Times New Roman" w:hAnsi="Times New Roman" w:cs="Times New Roman"/>
          <w:sz w:val="24"/>
          <w:szCs w:val="24"/>
        </w:rPr>
      </w:pPr>
      <w:r w:rsidRPr="006F6E02">
        <w:rPr>
          <w:rFonts w:ascii="Times New Roman" w:hAnsi="Times New Roman" w:cs="Times New Roman"/>
          <w:b/>
          <w:sz w:val="24"/>
          <w:szCs w:val="24"/>
        </w:rPr>
        <w:t>First step</w:t>
      </w:r>
      <w:r w:rsidRPr="006F6E02">
        <w:rPr>
          <w:rFonts w:ascii="Times New Roman" w:hAnsi="Times New Roman" w:cs="Times New Roman"/>
          <w:sz w:val="24"/>
          <w:szCs w:val="24"/>
        </w:rPr>
        <w:t xml:space="preserve"> : </w:t>
      </w:r>
      <w:r w:rsidR="00E40E9B" w:rsidRPr="006F6E02">
        <w:rPr>
          <w:rFonts w:ascii="Times New Roman" w:hAnsi="Times New Roman" w:cs="Times New Roman"/>
          <w:sz w:val="24"/>
          <w:szCs w:val="24"/>
        </w:rPr>
        <w:t>appropriate setting for the Model underlying the New Export channel.</w:t>
      </w:r>
    </w:p>
    <w:p w14:paraId="4B3A3211" w14:textId="77777777" w:rsidR="00E40E9B" w:rsidRPr="006F6E02" w:rsidRDefault="00E40E9B" w:rsidP="00E40E9B">
      <w:pPr>
        <w:spacing w:after="0"/>
        <w:jc w:val="both"/>
        <w:rPr>
          <w:rFonts w:ascii="Times New Roman" w:hAnsi="Times New Roman" w:cs="Times New Roman"/>
          <w:sz w:val="24"/>
          <w:szCs w:val="24"/>
        </w:rPr>
      </w:pPr>
    </w:p>
    <w:p w14:paraId="2935AAA0" w14:textId="77777777" w:rsidR="007231CA" w:rsidRDefault="007231CA" w:rsidP="00E40E9B">
      <w:pPr>
        <w:spacing w:after="0"/>
        <w:jc w:val="both"/>
        <w:rPr>
          <w:rFonts w:ascii="Times New Roman" w:hAnsi="Times New Roman" w:cs="Times New Roman"/>
          <w:b/>
          <w:sz w:val="24"/>
          <w:szCs w:val="24"/>
        </w:rPr>
      </w:pPr>
    </w:p>
    <w:p w14:paraId="397E5078" w14:textId="77777777" w:rsidR="007231CA" w:rsidRDefault="007231CA" w:rsidP="00E40E9B">
      <w:pPr>
        <w:spacing w:after="0"/>
        <w:jc w:val="both"/>
        <w:rPr>
          <w:rFonts w:ascii="Times New Roman" w:hAnsi="Times New Roman" w:cs="Times New Roman"/>
          <w:b/>
          <w:sz w:val="24"/>
          <w:szCs w:val="24"/>
        </w:rPr>
      </w:pPr>
    </w:p>
    <w:p w14:paraId="129F9424" w14:textId="0ADF7453" w:rsidR="00E40E9B" w:rsidRPr="006F6E02" w:rsidRDefault="00E40E9B" w:rsidP="00E40E9B">
      <w:pPr>
        <w:spacing w:after="0"/>
        <w:jc w:val="both"/>
        <w:rPr>
          <w:rFonts w:ascii="Times New Roman" w:hAnsi="Times New Roman" w:cs="Times New Roman"/>
          <w:sz w:val="24"/>
          <w:szCs w:val="24"/>
        </w:rPr>
      </w:pPr>
      <w:r w:rsidRPr="006F6E02">
        <w:rPr>
          <w:rFonts w:ascii="Times New Roman" w:hAnsi="Times New Roman" w:cs="Times New Roman"/>
          <w:b/>
          <w:sz w:val="24"/>
          <w:szCs w:val="24"/>
        </w:rPr>
        <w:t>Table 2.</w:t>
      </w:r>
      <w:r w:rsidRPr="006F6E02">
        <w:rPr>
          <w:rFonts w:ascii="Times New Roman" w:hAnsi="Times New Roman" w:cs="Times New Roman"/>
          <w:sz w:val="24"/>
          <w:szCs w:val="24"/>
        </w:rPr>
        <w:t xml:space="preserve"> Lag selection on 38 obs.</w:t>
      </w:r>
    </w:p>
    <w:tbl>
      <w:tblPr>
        <w:tblStyle w:val="TableGrid"/>
        <w:tblW w:w="0" w:type="auto"/>
        <w:jc w:val="center"/>
        <w:tblLook w:val="04A0" w:firstRow="1" w:lastRow="0" w:firstColumn="1" w:lastColumn="0" w:noHBand="0" w:noVBand="1"/>
      </w:tblPr>
      <w:tblGrid>
        <w:gridCol w:w="800"/>
        <w:gridCol w:w="1124"/>
        <w:gridCol w:w="1124"/>
        <w:gridCol w:w="1124"/>
      </w:tblGrid>
      <w:tr w:rsidR="00E40E9B" w:rsidRPr="006F6E02" w14:paraId="3D8A7882" w14:textId="77777777" w:rsidTr="007231CA">
        <w:trPr>
          <w:jc w:val="center"/>
        </w:trPr>
        <w:tc>
          <w:tcPr>
            <w:tcW w:w="2265" w:type="dxa"/>
          </w:tcPr>
          <w:p w14:paraId="0F02D404" w14:textId="77777777" w:rsidR="00E40E9B" w:rsidRPr="006F6E02" w:rsidRDefault="00E40E9B" w:rsidP="001B7155">
            <w:pPr>
              <w:jc w:val="center"/>
              <w:rPr>
                <w:rFonts w:ascii="Times New Roman" w:hAnsi="Times New Roman"/>
                <w:sz w:val="24"/>
                <w:szCs w:val="24"/>
              </w:rPr>
            </w:pPr>
            <w:r w:rsidRPr="006F6E02">
              <w:rPr>
                <w:rFonts w:ascii="Times New Roman" w:hAnsi="Times New Roman"/>
                <w:sz w:val="24"/>
                <w:szCs w:val="24"/>
              </w:rPr>
              <w:t>Max lag</w:t>
            </w:r>
          </w:p>
        </w:tc>
        <w:tc>
          <w:tcPr>
            <w:tcW w:w="2265" w:type="dxa"/>
          </w:tcPr>
          <w:p w14:paraId="7A8C53FF" w14:textId="77777777" w:rsidR="00E40E9B" w:rsidRPr="006F6E02" w:rsidRDefault="00E40E9B" w:rsidP="001B7155">
            <w:pPr>
              <w:jc w:val="center"/>
              <w:rPr>
                <w:rFonts w:ascii="Times New Roman" w:hAnsi="Times New Roman"/>
                <w:sz w:val="24"/>
                <w:szCs w:val="24"/>
              </w:rPr>
            </w:pPr>
            <w:r w:rsidRPr="006F6E02">
              <w:rPr>
                <w:rFonts w:ascii="Times New Roman" w:hAnsi="Times New Roman"/>
                <w:sz w:val="24"/>
                <w:szCs w:val="24"/>
              </w:rPr>
              <w:t>AIC</w:t>
            </w:r>
          </w:p>
        </w:tc>
        <w:tc>
          <w:tcPr>
            <w:tcW w:w="2266" w:type="dxa"/>
          </w:tcPr>
          <w:p w14:paraId="747F66D4" w14:textId="77777777" w:rsidR="00E40E9B" w:rsidRPr="006F6E02" w:rsidRDefault="00E40E9B" w:rsidP="001B7155">
            <w:pPr>
              <w:jc w:val="center"/>
              <w:rPr>
                <w:rFonts w:ascii="Times New Roman" w:hAnsi="Times New Roman"/>
                <w:sz w:val="24"/>
                <w:szCs w:val="24"/>
              </w:rPr>
            </w:pPr>
            <w:r w:rsidRPr="006F6E02">
              <w:rPr>
                <w:rFonts w:ascii="Times New Roman" w:hAnsi="Times New Roman"/>
                <w:sz w:val="24"/>
                <w:szCs w:val="24"/>
              </w:rPr>
              <w:t>BIC</w:t>
            </w:r>
          </w:p>
        </w:tc>
        <w:tc>
          <w:tcPr>
            <w:tcW w:w="2266" w:type="dxa"/>
          </w:tcPr>
          <w:p w14:paraId="5698C355" w14:textId="77777777" w:rsidR="00E40E9B" w:rsidRPr="006F6E02" w:rsidRDefault="00E40E9B" w:rsidP="001B7155">
            <w:pPr>
              <w:jc w:val="center"/>
              <w:rPr>
                <w:rFonts w:ascii="Times New Roman" w:hAnsi="Times New Roman"/>
                <w:sz w:val="24"/>
                <w:szCs w:val="24"/>
              </w:rPr>
            </w:pPr>
            <w:r w:rsidRPr="006F6E02">
              <w:rPr>
                <w:rFonts w:ascii="Times New Roman" w:hAnsi="Times New Roman"/>
                <w:sz w:val="24"/>
                <w:szCs w:val="24"/>
              </w:rPr>
              <w:t>SIC</w:t>
            </w:r>
          </w:p>
        </w:tc>
      </w:tr>
      <w:tr w:rsidR="00E40E9B" w:rsidRPr="006F6E02" w14:paraId="03AC4AE1" w14:textId="77777777" w:rsidTr="007231CA">
        <w:trPr>
          <w:jc w:val="center"/>
        </w:trPr>
        <w:tc>
          <w:tcPr>
            <w:tcW w:w="2265" w:type="dxa"/>
          </w:tcPr>
          <w:p w14:paraId="043DEAE6" w14:textId="77777777" w:rsidR="00E40E9B" w:rsidRPr="006F6E02" w:rsidRDefault="00E40E9B" w:rsidP="001B7155">
            <w:pPr>
              <w:jc w:val="center"/>
              <w:rPr>
                <w:rFonts w:ascii="Times New Roman" w:hAnsi="Times New Roman"/>
                <w:sz w:val="24"/>
                <w:szCs w:val="24"/>
              </w:rPr>
            </w:pPr>
            <w:r w:rsidRPr="006F6E02">
              <w:rPr>
                <w:rFonts w:ascii="Times New Roman" w:hAnsi="Times New Roman"/>
                <w:sz w:val="24"/>
                <w:szCs w:val="24"/>
              </w:rPr>
              <w:t>1</w:t>
            </w:r>
          </w:p>
        </w:tc>
        <w:tc>
          <w:tcPr>
            <w:tcW w:w="2265" w:type="dxa"/>
          </w:tcPr>
          <w:p w14:paraId="56691A99" w14:textId="77777777" w:rsidR="00E40E9B" w:rsidRPr="006F6E02" w:rsidRDefault="00E40E9B" w:rsidP="001B7155">
            <w:pPr>
              <w:jc w:val="center"/>
              <w:rPr>
                <w:rFonts w:ascii="Times New Roman" w:hAnsi="Times New Roman"/>
                <w:sz w:val="24"/>
                <w:szCs w:val="24"/>
              </w:rPr>
            </w:pPr>
            <w:r w:rsidRPr="006F6E02">
              <w:rPr>
                <w:rFonts w:ascii="Times New Roman" w:hAnsi="Times New Roman"/>
                <w:sz w:val="24"/>
                <w:szCs w:val="24"/>
              </w:rPr>
              <w:t>−1.2292</w:t>
            </w:r>
          </w:p>
        </w:tc>
        <w:tc>
          <w:tcPr>
            <w:tcW w:w="2266" w:type="dxa"/>
          </w:tcPr>
          <w:p w14:paraId="192E3D65" w14:textId="77777777" w:rsidR="00E40E9B" w:rsidRPr="006F6E02" w:rsidRDefault="00E40E9B" w:rsidP="001B7155">
            <w:pPr>
              <w:jc w:val="center"/>
              <w:rPr>
                <w:rFonts w:ascii="Times New Roman" w:hAnsi="Times New Roman"/>
                <w:sz w:val="24"/>
                <w:szCs w:val="24"/>
              </w:rPr>
            </w:pPr>
            <w:r w:rsidRPr="006F6E02">
              <w:rPr>
                <w:rFonts w:ascii="Times New Roman" w:hAnsi="Times New Roman"/>
                <w:sz w:val="24"/>
                <w:szCs w:val="24"/>
              </w:rPr>
              <w:t>−0.9276</w:t>
            </w:r>
          </w:p>
        </w:tc>
        <w:tc>
          <w:tcPr>
            <w:tcW w:w="2266" w:type="dxa"/>
          </w:tcPr>
          <w:p w14:paraId="1DF60F0E" w14:textId="77777777" w:rsidR="00E40E9B" w:rsidRPr="006F6E02" w:rsidRDefault="00E40E9B" w:rsidP="001B7155">
            <w:pPr>
              <w:jc w:val="center"/>
              <w:rPr>
                <w:rFonts w:ascii="Times New Roman" w:hAnsi="Times New Roman"/>
                <w:sz w:val="24"/>
                <w:szCs w:val="24"/>
              </w:rPr>
            </w:pPr>
            <w:r w:rsidRPr="006F6E02">
              <w:rPr>
                <w:rFonts w:ascii="Times New Roman" w:hAnsi="Times New Roman"/>
                <w:sz w:val="24"/>
                <w:szCs w:val="24"/>
              </w:rPr>
              <w:t>−1.1219</w:t>
            </w:r>
          </w:p>
        </w:tc>
      </w:tr>
      <w:tr w:rsidR="00E40E9B" w:rsidRPr="006F6E02" w14:paraId="3AB20431" w14:textId="77777777" w:rsidTr="007231CA">
        <w:trPr>
          <w:jc w:val="center"/>
        </w:trPr>
        <w:tc>
          <w:tcPr>
            <w:tcW w:w="2265" w:type="dxa"/>
          </w:tcPr>
          <w:p w14:paraId="03C15576" w14:textId="77777777" w:rsidR="00E40E9B" w:rsidRPr="006F6E02" w:rsidRDefault="00E40E9B" w:rsidP="001B7155">
            <w:pPr>
              <w:jc w:val="center"/>
              <w:rPr>
                <w:rFonts w:ascii="Times New Roman" w:hAnsi="Times New Roman"/>
                <w:sz w:val="24"/>
                <w:szCs w:val="24"/>
              </w:rPr>
            </w:pPr>
            <w:r w:rsidRPr="006F6E02">
              <w:rPr>
                <w:rFonts w:ascii="Times New Roman" w:hAnsi="Times New Roman"/>
                <w:sz w:val="24"/>
                <w:szCs w:val="24"/>
              </w:rPr>
              <w:t>2</w:t>
            </w:r>
          </w:p>
        </w:tc>
        <w:tc>
          <w:tcPr>
            <w:tcW w:w="2265" w:type="dxa"/>
          </w:tcPr>
          <w:p w14:paraId="2AF83A6E" w14:textId="77777777" w:rsidR="00E40E9B" w:rsidRPr="006F6E02" w:rsidRDefault="00E40E9B" w:rsidP="001B7155">
            <w:pPr>
              <w:jc w:val="center"/>
              <w:rPr>
                <w:rFonts w:ascii="Times New Roman" w:hAnsi="Times New Roman"/>
                <w:sz w:val="24"/>
                <w:szCs w:val="24"/>
              </w:rPr>
            </w:pPr>
            <w:r w:rsidRPr="006F6E02">
              <w:rPr>
                <w:rFonts w:ascii="Times New Roman" w:hAnsi="Times New Roman"/>
                <w:sz w:val="24"/>
                <w:szCs w:val="24"/>
              </w:rPr>
              <w:t>−1.5236</w:t>
            </w:r>
          </w:p>
        </w:tc>
        <w:tc>
          <w:tcPr>
            <w:tcW w:w="2266" w:type="dxa"/>
          </w:tcPr>
          <w:p w14:paraId="0FE64809" w14:textId="77777777" w:rsidR="00E40E9B" w:rsidRPr="006F6E02" w:rsidRDefault="00E40E9B" w:rsidP="001B7155">
            <w:pPr>
              <w:jc w:val="center"/>
              <w:rPr>
                <w:rFonts w:ascii="Times New Roman" w:hAnsi="Times New Roman"/>
                <w:sz w:val="24"/>
                <w:szCs w:val="24"/>
              </w:rPr>
            </w:pPr>
            <w:r w:rsidRPr="006F6E02">
              <w:rPr>
                <w:rFonts w:ascii="Times New Roman" w:hAnsi="Times New Roman"/>
                <w:sz w:val="24"/>
                <w:szCs w:val="24"/>
              </w:rPr>
              <w:t>−1.0927</w:t>
            </w:r>
          </w:p>
        </w:tc>
        <w:tc>
          <w:tcPr>
            <w:tcW w:w="2266" w:type="dxa"/>
          </w:tcPr>
          <w:p w14:paraId="10662BFB" w14:textId="77777777" w:rsidR="00E40E9B" w:rsidRPr="006F6E02" w:rsidRDefault="00E40E9B" w:rsidP="001B7155">
            <w:pPr>
              <w:jc w:val="center"/>
              <w:rPr>
                <w:rFonts w:ascii="Times New Roman" w:hAnsi="Times New Roman"/>
                <w:sz w:val="24"/>
                <w:szCs w:val="24"/>
              </w:rPr>
            </w:pPr>
            <w:r w:rsidRPr="006F6E02">
              <w:rPr>
                <w:rFonts w:ascii="Times New Roman" w:hAnsi="Times New Roman"/>
                <w:sz w:val="24"/>
                <w:szCs w:val="24"/>
              </w:rPr>
              <w:t>−1.3703</w:t>
            </w:r>
          </w:p>
        </w:tc>
      </w:tr>
      <w:tr w:rsidR="00E40E9B" w:rsidRPr="006F6E02" w14:paraId="2B6E4CA5" w14:textId="77777777" w:rsidTr="007231CA">
        <w:trPr>
          <w:jc w:val="center"/>
        </w:trPr>
        <w:tc>
          <w:tcPr>
            <w:tcW w:w="2265" w:type="dxa"/>
          </w:tcPr>
          <w:p w14:paraId="5A5794A1" w14:textId="77777777" w:rsidR="00E40E9B" w:rsidRPr="006F6E02" w:rsidRDefault="00E40E9B" w:rsidP="001B7155">
            <w:pPr>
              <w:jc w:val="center"/>
              <w:rPr>
                <w:rFonts w:ascii="Times New Roman" w:hAnsi="Times New Roman"/>
                <w:sz w:val="24"/>
                <w:szCs w:val="24"/>
              </w:rPr>
            </w:pPr>
            <w:r w:rsidRPr="006F6E02">
              <w:rPr>
                <w:rFonts w:ascii="Times New Roman" w:hAnsi="Times New Roman"/>
                <w:sz w:val="24"/>
                <w:szCs w:val="24"/>
              </w:rPr>
              <w:t>3</w:t>
            </w:r>
          </w:p>
        </w:tc>
        <w:tc>
          <w:tcPr>
            <w:tcW w:w="2265" w:type="dxa"/>
          </w:tcPr>
          <w:p w14:paraId="6CEDD39B" w14:textId="77777777" w:rsidR="00E40E9B" w:rsidRPr="006F6E02" w:rsidRDefault="00E40E9B" w:rsidP="001B7155">
            <w:pPr>
              <w:jc w:val="center"/>
              <w:rPr>
                <w:rFonts w:ascii="Times New Roman" w:hAnsi="Times New Roman"/>
                <w:sz w:val="24"/>
                <w:szCs w:val="24"/>
              </w:rPr>
            </w:pPr>
            <w:r w:rsidRPr="006F6E02">
              <w:rPr>
                <w:rFonts w:ascii="Times New Roman" w:hAnsi="Times New Roman"/>
                <w:sz w:val="24"/>
                <w:szCs w:val="24"/>
              </w:rPr>
              <w:t>−1.5599</w:t>
            </w:r>
          </w:p>
        </w:tc>
        <w:tc>
          <w:tcPr>
            <w:tcW w:w="2266" w:type="dxa"/>
          </w:tcPr>
          <w:p w14:paraId="7ADBC975" w14:textId="77777777" w:rsidR="00E40E9B" w:rsidRPr="006F6E02" w:rsidRDefault="00E40E9B" w:rsidP="001B7155">
            <w:pPr>
              <w:jc w:val="center"/>
              <w:rPr>
                <w:rFonts w:ascii="Times New Roman" w:hAnsi="Times New Roman"/>
                <w:sz w:val="24"/>
                <w:szCs w:val="24"/>
              </w:rPr>
            </w:pPr>
            <w:r w:rsidRPr="006F6E02">
              <w:rPr>
                <w:rFonts w:ascii="Times New Roman" w:hAnsi="Times New Roman"/>
                <w:sz w:val="24"/>
                <w:szCs w:val="24"/>
              </w:rPr>
              <w:t>−0.9997</w:t>
            </w:r>
          </w:p>
        </w:tc>
        <w:tc>
          <w:tcPr>
            <w:tcW w:w="2266" w:type="dxa"/>
          </w:tcPr>
          <w:p w14:paraId="5CCC79EC" w14:textId="77777777" w:rsidR="00E40E9B" w:rsidRPr="006F6E02" w:rsidRDefault="00E40E9B" w:rsidP="001B7155">
            <w:pPr>
              <w:jc w:val="center"/>
              <w:rPr>
                <w:rFonts w:ascii="Times New Roman" w:hAnsi="Times New Roman"/>
                <w:sz w:val="24"/>
                <w:szCs w:val="24"/>
              </w:rPr>
            </w:pPr>
            <w:r w:rsidRPr="006F6E02">
              <w:rPr>
                <w:rFonts w:ascii="Times New Roman" w:hAnsi="Times New Roman"/>
                <w:sz w:val="24"/>
                <w:szCs w:val="24"/>
              </w:rPr>
              <w:t>−1.3606</w:t>
            </w:r>
          </w:p>
        </w:tc>
      </w:tr>
      <w:tr w:rsidR="00E40E9B" w:rsidRPr="006F6E02" w14:paraId="24F9090E" w14:textId="77777777" w:rsidTr="007231CA">
        <w:trPr>
          <w:jc w:val="center"/>
        </w:trPr>
        <w:tc>
          <w:tcPr>
            <w:tcW w:w="2265" w:type="dxa"/>
          </w:tcPr>
          <w:p w14:paraId="417F1DB9" w14:textId="77777777" w:rsidR="00E40E9B" w:rsidRPr="006F6E02" w:rsidRDefault="00E40E9B" w:rsidP="001B7155">
            <w:pPr>
              <w:jc w:val="center"/>
              <w:rPr>
                <w:rFonts w:ascii="Times New Roman" w:hAnsi="Times New Roman"/>
                <w:sz w:val="24"/>
                <w:szCs w:val="24"/>
              </w:rPr>
            </w:pPr>
            <w:r w:rsidRPr="006F6E02">
              <w:rPr>
                <w:rFonts w:ascii="Times New Roman" w:hAnsi="Times New Roman"/>
                <w:sz w:val="24"/>
                <w:szCs w:val="24"/>
              </w:rPr>
              <w:t>4</w:t>
            </w:r>
          </w:p>
        </w:tc>
        <w:tc>
          <w:tcPr>
            <w:tcW w:w="2265" w:type="dxa"/>
          </w:tcPr>
          <w:p w14:paraId="44A41C7F" w14:textId="77777777" w:rsidR="00E40E9B" w:rsidRPr="006F6E02" w:rsidRDefault="00E40E9B" w:rsidP="001B7155">
            <w:pPr>
              <w:jc w:val="center"/>
              <w:rPr>
                <w:rFonts w:ascii="Times New Roman" w:hAnsi="Times New Roman"/>
                <w:sz w:val="24"/>
                <w:szCs w:val="24"/>
              </w:rPr>
            </w:pPr>
            <w:r w:rsidRPr="006F6E02">
              <w:rPr>
                <w:rFonts w:ascii="Times New Roman" w:hAnsi="Times New Roman"/>
                <w:sz w:val="24"/>
                <w:szCs w:val="24"/>
              </w:rPr>
              <w:t>−1.6385</w:t>
            </w:r>
          </w:p>
        </w:tc>
        <w:tc>
          <w:tcPr>
            <w:tcW w:w="2266" w:type="dxa"/>
          </w:tcPr>
          <w:p w14:paraId="66E60941" w14:textId="77777777" w:rsidR="00E40E9B" w:rsidRPr="006F6E02" w:rsidRDefault="00E40E9B" w:rsidP="001B7155">
            <w:pPr>
              <w:jc w:val="center"/>
              <w:rPr>
                <w:rFonts w:ascii="Times New Roman" w:hAnsi="Times New Roman"/>
                <w:sz w:val="24"/>
                <w:szCs w:val="24"/>
              </w:rPr>
            </w:pPr>
            <w:r w:rsidRPr="006F6E02">
              <w:rPr>
                <w:rFonts w:ascii="Times New Roman" w:hAnsi="Times New Roman"/>
                <w:sz w:val="24"/>
                <w:szCs w:val="24"/>
              </w:rPr>
              <w:t>−0.9490</w:t>
            </w:r>
          </w:p>
        </w:tc>
        <w:tc>
          <w:tcPr>
            <w:tcW w:w="2266" w:type="dxa"/>
          </w:tcPr>
          <w:p w14:paraId="21FDE9A4" w14:textId="77777777" w:rsidR="00E40E9B" w:rsidRPr="006F6E02" w:rsidRDefault="00E40E9B" w:rsidP="001B7155">
            <w:pPr>
              <w:jc w:val="center"/>
              <w:rPr>
                <w:rFonts w:ascii="Times New Roman" w:hAnsi="Times New Roman"/>
                <w:sz w:val="24"/>
                <w:szCs w:val="24"/>
              </w:rPr>
            </w:pPr>
            <w:r w:rsidRPr="006F6E02">
              <w:rPr>
                <w:rFonts w:ascii="Times New Roman" w:hAnsi="Times New Roman"/>
                <w:sz w:val="24"/>
                <w:szCs w:val="24"/>
              </w:rPr>
              <w:t>−1.3932</w:t>
            </w:r>
          </w:p>
        </w:tc>
      </w:tr>
    </w:tbl>
    <w:p w14:paraId="00DD14B6" w14:textId="77777777" w:rsidR="00E40E9B" w:rsidRPr="006F6E02" w:rsidRDefault="00E40E9B" w:rsidP="00E40E9B">
      <w:pPr>
        <w:spacing w:after="0"/>
        <w:jc w:val="both"/>
        <w:rPr>
          <w:rFonts w:ascii="Times New Roman" w:hAnsi="Times New Roman" w:cs="Times New Roman"/>
          <w:sz w:val="24"/>
          <w:szCs w:val="24"/>
        </w:rPr>
      </w:pPr>
    </w:p>
    <w:p w14:paraId="3C704D8E" w14:textId="77777777" w:rsidR="00E40E9B" w:rsidRPr="006F6E02" w:rsidRDefault="00E40E9B" w:rsidP="00E40E9B">
      <w:pPr>
        <w:spacing w:after="0"/>
        <w:ind w:firstLine="709"/>
        <w:jc w:val="both"/>
        <w:rPr>
          <w:rFonts w:ascii="Times New Roman" w:hAnsi="Times New Roman" w:cs="Times New Roman"/>
          <w:sz w:val="24"/>
          <w:szCs w:val="24"/>
        </w:rPr>
      </w:pPr>
      <w:r w:rsidRPr="006F6E02">
        <w:rPr>
          <w:rFonts w:ascii="Times New Roman" w:hAnsi="Times New Roman" w:cs="Times New Roman"/>
          <w:sz w:val="24"/>
          <w:szCs w:val="24"/>
        </w:rPr>
        <w:t xml:space="preserve">The selected information criteria suggests an ARDL(4,4) in levels. </w:t>
      </w:r>
    </w:p>
    <w:p w14:paraId="3B5C0659" w14:textId="77777777" w:rsidR="00E40E9B" w:rsidRPr="006F6E02" w:rsidRDefault="00E40E9B" w:rsidP="00E40E9B">
      <w:pPr>
        <w:spacing w:after="0"/>
        <w:ind w:firstLine="709"/>
        <w:jc w:val="both"/>
        <w:rPr>
          <w:rFonts w:ascii="Times New Roman" w:hAnsi="Times New Roman" w:cs="Times New Roman"/>
          <w:sz w:val="24"/>
          <w:szCs w:val="24"/>
        </w:rPr>
      </w:pPr>
    </w:p>
    <w:p w14:paraId="546C4764" w14:textId="77777777" w:rsidR="005110EB" w:rsidRPr="006F6E02" w:rsidRDefault="005110EB" w:rsidP="00E40E9B">
      <w:pPr>
        <w:autoSpaceDE w:val="0"/>
        <w:autoSpaceDN w:val="0"/>
        <w:adjustRightInd w:val="0"/>
        <w:spacing w:after="0" w:line="240" w:lineRule="auto"/>
        <w:ind w:firstLine="709"/>
        <w:rPr>
          <w:rFonts w:ascii="Times New Roman" w:hAnsi="Times New Roman" w:cs="Times New Roman"/>
          <w:sz w:val="24"/>
          <w:szCs w:val="24"/>
        </w:rPr>
      </w:pPr>
      <w:r w:rsidRPr="006F6E02">
        <w:rPr>
          <w:rFonts w:ascii="Times New Roman" w:hAnsi="Times New Roman" w:cs="Times New Roman"/>
          <w:b/>
          <w:sz w:val="24"/>
          <w:szCs w:val="24"/>
        </w:rPr>
        <w:t>Second step</w:t>
      </w:r>
      <w:r w:rsidRPr="006F6E02">
        <w:rPr>
          <w:rFonts w:ascii="Times New Roman" w:hAnsi="Times New Roman" w:cs="Times New Roman"/>
          <w:sz w:val="24"/>
          <w:szCs w:val="24"/>
        </w:rPr>
        <w:t> : Cointegration test</w:t>
      </w:r>
    </w:p>
    <w:p w14:paraId="58FBB6F8" w14:textId="77777777" w:rsidR="005110EB" w:rsidRPr="006F6E02" w:rsidRDefault="005110EB" w:rsidP="00E40E9B">
      <w:pPr>
        <w:autoSpaceDE w:val="0"/>
        <w:autoSpaceDN w:val="0"/>
        <w:adjustRightInd w:val="0"/>
        <w:spacing w:after="0" w:line="240" w:lineRule="auto"/>
        <w:ind w:firstLine="709"/>
        <w:rPr>
          <w:rFonts w:ascii="Times New Roman" w:hAnsi="Times New Roman" w:cs="Times New Roman"/>
          <w:sz w:val="24"/>
          <w:szCs w:val="24"/>
        </w:rPr>
      </w:pPr>
    </w:p>
    <w:p w14:paraId="4BA73AA9" w14:textId="77777777" w:rsidR="00E40E9B" w:rsidRPr="006F6E02" w:rsidRDefault="00E40E9B" w:rsidP="00E40E9B">
      <w:pPr>
        <w:autoSpaceDE w:val="0"/>
        <w:autoSpaceDN w:val="0"/>
        <w:adjustRightInd w:val="0"/>
        <w:spacing w:after="0" w:line="240" w:lineRule="auto"/>
        <w:ind w:firstLine="709"/>
        <w:rPr>
          <w:rFonts w:ascii="Times New Roman" w:hAnsi="Times New Roman" w:cs="Times New Roman"/>
          <w:sz w:val="24"/>
          <w:szCs w:val="24"/>
        </w:rPr>
      </w:pPr>
      <w:r w:rsidRPr="006F6E02">
        <w:rPr>
          <w:rFonts w:ascii="Times New Roman" w:hAnsi="Times New Roman" w:cs="Times New Roman"/>
          <w:sz w:val="24"/>
          <w:szCs w:val="24"/>
        </w:rPr>
        <w:t>Secondly we address the Pesaran et al (2001) Bound test of no cointegration. Pesaran et al (2001) propose to test the null of no long-run relationship between the variables (here using the level ARDL(1,1) formulation again) by means of a Wald- or F-test. Here, we apply the F-test version using again the level ARDL representation. We conduct the test with an Restricted constant and trend upon 999 Boostrap replications.The results are reported in the following Table 3 :</w:t>
      </w:r>
    </w:p>
    <w:p w14:paraId="698234D1" w14:textId="77777777" w:rsidR="00E40E9B" w:rsidRPr="006F6E02" w:rsidRDefault="00E40E9B" w:rsidP="00E40E9B">
      <w:pPr>
        <w:spacing w:after="0"/>
        <w:ind w:firstLine="709"/>
        <w:jc w:val="both"/>
        <w:rPr>
          <w:rFonts w:ascii="Times New Roman" w:hAnsi="Times New Roman" w:cs="Times New Roman"/>
          <w:sz w:val="24"/>
          <w:szCs w:val="24"/>
        </w:rPr>
      </w:pPr>
    </w:p>
    <w:p w14:paraId="43312472" w14:textId="77777777" w:rsidR="00E40E9B" w:rsidRPr="006F6E02" w:rsidRDefault="00E40E9B" w:rsidP="00E40E9B">
      <w:pPr>
        <w:spacing w:after="0"/>
        <w:jc w:val="both"/>
        <w:rPr>
          <w:rFonts w:ascii="Times New Roman" w:hAnsi="Times New Roman" w:cs="Times New Roman"/>
          <w:b/>
          <w:sz w:val="24"/>
          <w:szCs w:val="24"/>
        </w:rPr>
      </w:pPr>
      <w:r w:rsidRPr="006F6E02">
        <w:rPr>
          <w:rFonts w:ascii="Times New Roman" w:hAnsi="Times New Roman" w:cs="Times New Roman"/>
          <w:b/>
          <w:sz w:val="24"/>
          <w:szCs w:val="24"/>
        </w:rPr>
        <w:t>Table</w:t>
      </w:r>
      <w:r w:rsidR="00C25A65" w:rsidRPr="006F6E02">
        <w:rPr>
          <w:rFonts w:ascii="Times New Roman" w:hAnsi="Times New Roman" w:cs="Times New Roman"/>
          <w:b/>
          <w:sz w:val="24"/>
          <w:szCs w:val="24"/>
        </w:rPr>
        <w:t xml:space="preserve"> </w:t>
      </w:r>
      <w:r w:rsidRPr="006F6E02">
        <w:rPr>
          <w:rFonts w:ascii="Times New Roman" w:hAnsi="Times New Roman" w:cs="Times New Roman"/>
          <w:b/>
          <w:sz w:val="24"/>
          <w:szCs w:val="24"/>
        </w:rPr>
        <w:t xml:space="preserve">3. </w:t>
      </w:r>
      <w:r w:rsidRPr="006F6E02">
        <w:rPr>
          <w:rFonts w:ascii="Times New Roman" w:hAnsi="Times New Roman" w:cs="Times New Roman"/>
          <w:sz w:val="24"/>
          <w:szCs w:val="24"/>
        </w:rPr>
        <w:t>PSS bootstrap F-Test based on ARDL(1,1) model</w:t>
      </w:r>
    </w:p>
    <w:tbl>
      <w:tblPr>
        <w:tblStyle w:val="TableGrid"/>
        <w:tblW w:w="0" w:type="auto"/>
        <w:tblLook w:val="04A0" w:firstRow="1" w:lastRow="0" w:firstColumn="1" w:lastColumn="0" w:noHBand="0" w:noVBand="1"/>
      </w:tblPr>
      <w:tblGrid>
        <w:gridCol w:w="1940"/>
        <w:gridCol w:w="744"/>
        <w:gridCol w:w="744"/>
        <w:gridCol w:w="744"/>
      </w:tblGrid>
      <w:tr w:rsidR="00E40E9B" w:rsidRPr="006F6E02" w14:paraId="37462265" w14:textId="77777777" w:rsidTr="001B7155">
        <w:tc>
          <w:tcPr>
            <w:tcW w:w="2594" w:type="dxa"/>
          </w:tcPr>
          <w:p w14:paraId="4F50002E" w14:textId="77777777" w:rsidR="00E40E9B" w:rsidRPr="006F6E02" w:rsidRDefault="00E40E9B" w:rsidP="001B7155">
            <w:pPr>
              <w:jc w:val="both"/>
              <w:rPr>
                <w:rFonts w:ascii="Times New Roman" w:hAnsi="Times New Roman"/>
                <w:sz w:val="24"/>
                <w:szCs w:val="24"/>
              </w:rPr>
            </w:pPr>
            <w:r w:rsidRPr="006F6E02">
              <w:rPr>
                <w:rFonts w:ascii="Times New Roman" w:hAnsi="Times New Roman"/>
                <w:sz w:val="24"/>
                <w:szCs w:val="24"/>
              </w:rPr>
              <w:t>Test statistics</w:t>
            </w:r>
          </w:p>
        </w:tc>
        <w:tc>
          <w:tcPr>
            <w:tcW w:w="6468" w:type="dxa"/>
            <w:gridSpan w:val="3"/>
          </w:tcPr>
          <w:p w14:paraId="4B23CB96" w14:textId="77777777" w:rsidR="00E40E9B" w:rsidRPr="006F6E02" w:rsidRDefault="00E40E9B" w:rsidP="001B7155">
            <w:pPr>
              <w:jc w:val="center"/>
              <w:rPr>
                <w:rFonts w:ascii="Times New Roman" w:hAnsi="Times New Roman"/>
                <w:sz w:val="24"/>
                <w:szCs w:val="24"/>
              </w:rPr>
            </w:pPr>
            <w:r w:rsidRPr="006F6E02">
              <w:rPr>
                <w:rFonts w:ascii="Times New Roman" w:hAnsi="Times New Roman"/>
                <w:sz w:val="24"/>
                <w:szCs w:val="24"/>
              </w:rPr>
              <w:t>2.120</w:t>
            </w:r>
          </w:p>
        </w:tc>
      </w:tr>
      <w:tr w:rsidR="00E40E9B" w:rsidRPr="006F6E02" w14:paraId="107ECEE5" w14:textId="77777777" w:rsidTr="001B7155">
        <w:tc>
          <w:tcPr>
            <w:tcW w:w="2594" w:type="dxa"/>
          </w:tcPr>
          <w:p w14:paraId="18A23B8F" w14:textId="77777777" w:rsidR="00E40E9B" w:rsidRPr="006F6E02" w:rsidRDefault="00E40E9B" w:rsidP="001B7155">
            <w:pPr>
              <w:ind w:firstLine="709"/>
              <w:rPr>
                <w:rFonts w:ascii="Times New Roman" w:hAnsi="Times New Roman"/>
                <w:sz w:val="24"/>
                <w:szCs w:val="24"/>
              </w:rPr>
            </w:pPr>
            <w:r w:rsidRPr="006F6E02">
              <w:rPr>
                <w:rFonts w:ascii="Times New Roman" w:hAnsi="Times New Roman"/>
                <w:sz w:val="24"/>
                <w:szCs w:val="24"/>
              </w:rPr>
              <w:t>Critical values</w:t>
            </w:r>
          </w:p>
        </w:tc>
        <w:tc>
          <w:tcPr>
            <w:tcW w:w="2156" w:type="dxa"/>
          </w:tcPr>
          <w:p w14:paraId="22D39FA3" w14:textId="77777777" w:rsidR="00E40E9B" w:rsidRPr="006F6E02" w:rsidRDefault="00E40E9B" w:rsidP="001B7155">
            <w:pPr>
              <w:jc w:val="center"/>
              <w:rPr>
                <w:rFonts w:ascii="Times New Roman" w:hAnsi="Times New Roman"/>
                <w:sz w:val="24"/>
                <w:szCs w:val="24"/>
              </w:rPr>
            </w:pPr>
            <w:r w:rsidRPr="006F6E02">
              <w:rPr>
                <w:rFonts w:ascii="Times New Roman" w:hAnsi="Times New Roman"/>
                <w:sz w:val="24"/>
                <w:szCs w:val="24"/>
              </w:rPr>
              <w:t>1%</w:t>
            </w:r>
          </w:p>
        </w:tc>
        <w:tc>
          <w:tcPr>
            <w:tcW w:w="2156" w:type="dxa"/>
          </w:tcPr>
          <w:p w14:paraId="2B9FFD05" w14:textId="77777777" w:rsidR="00E40E9B" w:rsidRPr="006F6E02" w:rsidRDefault="00E40E9B" w:rsidP="001B7155">
            <w:pPr>
              <w:jc w:val="center"/>
              <w:rPr>
                <w:rFonts w:ascii="Times New Roman" w:hAnsi="Times New Roman"/>
                <w:sz w:val="24"/>
                <w:szCs w:val="24"/>
              </w:rPr>
            </w:pPr>
            <w:r w:rsidRPr="006F6E02">
              <w:rPr>
                <w:rFonts w:ascii="Times New Roman" w:hAnsi="Times New Roman"/>
                <w:sz w:val="24"/>
                <w:szCs w:val="24"/>
              </w:rPr>
              <w:t>5%</w:t>
            </w:r>
          </w:p>
        </w:tc>
        <w:tc>
          <w:tcPr>
            <w:tcW w:w="2156" w:type="dxa"/>
          </w:tcPr>
          <w:p w14:paraId="33BA6343" w14:textId="77777777" w:rsidR="00E40E9B" w:rsidRPr="006F6E02" w:rsidRDefault="00E40E9B" w:rsidP="001B7155">
            <w:pPr>
              <w:jc w:val="center"/>
              <w:rPr>
                <w:rFonts w:ascii="Times New Roman" w:hAnsi="Times New Roman"/>
                <w:sz w:val="24"/>
                <w:szCs w:val="24"/>
              </w:rPr>
            </w:pPr>
            <w:r w:rsidRPr="006F6E02">
              <w:rPr>
                <w:rFonts w:ascii="Times New Roman" w:hAnsi="Times New Roman"/>
                <w:sz w:val="24"/>
                <w:szCs w:val="24"/>
              </w:rPr>
              <w:t>10%</w:t>
            </w:r>
          </w:p>
        </w:tc>
      </w:tr>
      <w:tr w:rsidR="00E40E9B" w:rsidRPr="006F6E02" w14:paraId="7FCA33D2" w14:textId="77777777" w:rsidTr="001B7155">
        <w:tc>
          <w:tcPr>
            <w:tcW w:w="2594" w:type="dxa"/>
          </w:tcPr>
          <w:p w14:paraId="6BD3DA97" w14:textId="77777777" w:rsidR="00E40E9B" w:rsidRPr="006F6E02" w:rsidRDefault="00E40E9B" w:rsidP="001B7155">
            <w:pPr>
              <w:ind w:firstLine="709"/>
              <w:rPr>
                <w:rFonts w:ascii="Times New Roman" w:hAnsi="Times New Roman"/>
                <w:sz w:val="24"/>
                <w:szCs w:val="24"/>
              </w:rPr>
            </w:pPr>
          </w:p>
        </w:tc>
        <w:tc>
          <w:tcPr>
            <w:tcW w:w="2156" w:type="dxa"/>
          </w:tcPr>
          <w:p w14:paraId="3975C3EC" w14:textId="77777777" w:rsidR="00E40E9B" w:rsidRPr="006F6E02" w:rsidRDefault="00E40E9B" w:rsidP="001B7155">
            <w:pPr>
              <w:jc w:val="center"/>
              <w:rPr>
                <w:rFonts w:ascii="Times New Roman" w:hAnsi="Times New Roman"/>
                <w:sz w:val="24"/>
                <w:szCs w:val="24"/>
              </w:rPr>
            </w:pPr>
            <w:r w:rsidRPr="006F6E02">
              <w:rPr>
                <w:rFonts w:ascii="Times New Roman" w:hAnsi="Times New Roman"/>
                <w:sz w:val="24"/>
                <w:szCs w:val="24"/>
              </w:rPr>
              <w:t>6.987</w:t>
            </w:r>
          </w:p>
        </w:tc>
        <w:tc>
          <w:tcPr>
            <w:tcW w:w="2156" w:type="dxa"/>
          </w:tcPr>
          <w:p w14:paraId="75EA1251" w14:textId="77777777" w:rsidR="00E40E9B" w:rsidRPr="006F6E02" w:rsidRDefault="00E40E9B" w:rsidP="001B7155">
            <w:pPr>
              <w:jc w:val="center"/>
              <w:rPr>
                <w:rFonts w:ascii="Times New Roman" w:hAnsi="Times New Roman"/>
                <w:sz w:val="24"/>
                <w:szCs w:val="24"/>
              </w:rPr>
            </w:pPr>
            <w:r w:rsidRPr="006F6E02">
              <w:rPr>
                <w:rFonts w:ascii="Times New Roman" w:hAnsi="Times New Roman"/>
                <w:sz w:val="24"/>
                <w:szCs w:val="24"/>
              </w:rPr>
              <w:t>5.223</w:t>
            </w:r>
          </w:p>
        </w:tc>
        <w:tc>
          <w:tcPr>
            <w:tcW w:w="2156" w:type="dxa"/>
          </w:tcPr>
          <w:p w14:paraId="2FCDA89C" w14:textId="77777777" w:rsidR="00E40E9B" w:rsidRPr="006F6E02" w:rsidRDefault="00E40E9B" w:rsidP="001B7155">
            <w:pPr>
              <w:jc w:val="center"/>
              <w:rPr>
                <w:rFonts w:ascii="Times New Roman" w:hAnsi="Times New Roman"/>
                <w:sz w:val="24"/>
                <w:szCs w:val="24"/>
              </w:rPr>
            </w:pPr>
            <w:r w:rsidRPr="006F6E02">
              <w:rPr>
                <w:rFonts w:ascii="Times New Roman" w:hAnsi="Times New Roman"/>
                <w:sz w:val="24"/>
                <w:szCs w:val="24"/>
              </w:rPr>
              <w:t>4.374</w:t>
            </w:r>
          </w:p>
        </w:tc>
      </w:tr>
      <w:tr w:rsidR="00E40E9B" w:rsidRPr="006F6E02" w14:paraId="787F401A" w14:textId="77777777" w:rsidTr="001B7155">
        <w:tc>
          <w:tcPr>
            <w:tcW w:w="2594" w:type="dxa"/>
          </w:tcPr>
          <w:p w14:paraId="0B33069D" w14:textId="77777777" w:rsidR="00E40E9B" w:rsidRPr="006F6E02" w:rsidRDefault="00E40E9B" w:rsidP="001B7155">
            <w:pPr>
              <w:ind w:firstLine="709"/>
              <w:jc w:val="both"/>
              <w:rPr>
                <w:rFonts w:ascii="Times New Roman" w:hAnsi="Times New Roman"/>
                <w:sz w:val="24"/>
                <w:szCs w:val="24"/>
              </w:rPr>
            </w:pPr>
            <w:r w:rsidRPr="006F6E02">
              <w:rPr>
                <w:rFonts w:ascii="Times New Roman" w:hAnsi="Times New Roman"/>
                <w:sz w:val="24"/>
                <w:szCs w:val="24"/>
              </w:rPr>
              <w:t>Bootstrap p-value</w:t>
            </w:r>
          </w:p>
          <w:p w14:paraId="3F916A4F" w14:textId="77777777" w:rsidR="00E40E9B" w:rsidRPr="006F6E02" w:rsidRDefault="00E40E9B" w:rsidP="001B7155">
            <w:pPr>
              <w:ind w:firstLine="709"/>
              <w:rPr>
                <w:rFonts w:ascii="Times New Roman" w:hAnsi="Times New Roman"/>
                <w:sz w:val="24"/>
                <w:szCs w:val="24"/>
              </w:rPr>
            </w:pPr>
          </w:p>
        </w:tc>
        <w:tc>
          <w:tcPr>
            <w:tcW w:w="6468" w:type="dxa"/>
            <w:gridSpan w:val="3"/>
          </w:tcPr>
          <w:p w14:paraId="48A83828" w14:textId="77777777" w:rsidR="00E40E9B" w:rsidRPr="006F6E02" w:rsidRDefault="00E40E9B" w:rsidP="001B7155">
            <w:pPr>
              <w:jc w:val="center"/>
              <w:rPr>
                <w:rFonts w:ascii="Times New Roman" w:hAnsi="Times New Roman"/>
                <w:sz w:val="24"/>
                <w:szCs w:val="24"/>
              </w:rPr>
            </w:pPr>
            <w:r w:rsidRPr="006F6E02">
              <w:rPr>
                <w:rFonts w:ascii="Times New Roman" w:hAnsi="Times New Roman"/>
                <w:sz w:val="24"/>
                <w:szCs w:val="24"/>
              </w:rPr>
              <w:t>0.631</w:t>
            </w:r>
          </w:p>
        </w:tc>
      </w:tr>
      <w:tr w:rsidR="00E40E9B" w:rsidRPr="006F6E02" w14:paraId="155A300A" w14:textId="77777777" w:rsidTr="001B7155">
        <w:tc>
          <w:tcPr>
            <w:tcW w:w="2594" w:type="dxa"/>
          </w:tcPr>
          <w:p w14:paraId="44CB2306" w14:textId="77777777" w:rsidR="00E40E9B" w:rsidRPr="006F6E02" w:rsidRDefault="00E40E9B" w:rsidP="001B7155">
            <w:pPr>
              <w:ind w:firstLine="709"/>
              <w:jc w:val="both"/>
              <w:rPr>
                <w:rFonts w:ascii="Times New Roman" w:hAnsi="Times New Roman"/>
                <w:sz w:val="24"/>
                <w:szCs w:val="24"/>
              </w:rPr>
            </w:pPr>
            <w:r w:rsidRPr="006F6E02">
              <w:rPr>
                <w:rFonts w:ascii="Times New Roman" w:hAnsi="Times New Roman"/>
                <w:sz w:val="24"/>
                <w:szCs w:val="24"/>
              </w:rPr>
              <w:t>Percentage of failed iterations</w:t>
            </w:r>
          </w:p>
        </w:tc>
        <w:tc>
          <w:tcPr>
            <w:tcW w:w="6468" w:type="dxa"/>
            <w:gridSpan w:val="3"/>
          </w:tcPr>
          <w:p w14:paraId="400B8781" w14:textId="77777777" w:rsidR="00E40E9B" w:rsidRPr="006F6E02" w:rsidRDefault="00E40E9B" w:rsidP="001B7155">
            <w:pPr>
              <w:jc w:val="center"/>
              <w:rPr>
                <w:rFonts w:ascii="Times New Roman" w:hAnsi="Times New Roman"/>
                <w:sz w:val="24"/>
                <w:szCs w:val="24"/>
              </w:rPr>
            </w:pPr>
            <w:r w:rsidRPr="006F6E02">
              <w:rPr>
                <w:rFonts w:ascii="Times New Roman" w:hAnsi="Times New Roman"/>
                <w:sz w:val="24"/>
                <w:szCs w:val="24"/>
              </w:rPr>
              <w:t>0.50</w:t>
            </w:r>
          </w:p>
        </w:tc>
      </w:tr>
    </w:tbl>
    <w:p w14:paraId="3FF1B0BF" w14:textId="77777777" w:rsidR="00E40E9B" w:rsidRPr="006F6E02" w:rsidRDefault="00E40E9B" w:rsidP="00E40E9B">
      <w:pPr>
        <w:spacing w:after="0"/>
        <w:jc w:val="both"/>
        <w:rPr>
          <w:rFonts w:ascii="Times New Roman" w:hAnsi="Times New Roman" w:cs="Times New Roman"/>
          <w:sz w:val="20"/>
          <w:szCs w:val="20"/>
        </w:rPr>
      </w:pPr>
      <w:r w:rsidRPr="006F6E02">
        <w:rPr>
          <w:rFonts w:ascii="Times New Roman" w:hAnsi="Times New Roman" w:cs="Times New Roman"/>
          <w:sz w:val="20"/>
          <w:szCs w:val="20"/>
        </w:rPr>
        <w:t>Source : Author</w:t>
      </w:r>
    </w:p>
    <w:p w14:paraId="3616634F" w14:textId="77777777" w:rsidR="00E40E9B" w:rsidRPr="006F6E02" w:rsidRDefault="00E40E9B" w:rsidP="00E40E9B">
      <w:pPr>
        <w:spacing w:after="0"/>
        <w:jc w:val="both"/>
        <w:rPr>
          <w:rFonts w:ascii="Times New Roman" w:hAnsi="Times New Roman" w:cs="Times New Roman"/>
          <w:sz w:val="24"/>
          <w:szCs w:val="24"/>
        </w:rPr>
      </w:pPr>
    </w:p>
    <w:p w14:paraId="13EC91F6" w14:textId="77777777" w:rsidR="00E40E9B" w:rsidRPr="006F6E02" w:rsidRDefault="00E40E9B" w:rsidP="00E40E9B">
      <w:pPr>
        <w:autoSpaceDE w:val="0"/>
        <w:autoSpaceDN w:val="0"/>
        <w:adjustRightInd w:val="0"/>
        <w:spacing w:after="0" w:line="240" w:lineRule="auto"/>
        <w:ind w:firstLine="709"/>
        <w:rPr>
          <w:rFonts w:ascii="Times New Roman" w:hAnsi="Times New Roman" w:cs="Times New Roman"/>
          <w:sz w:val="24"/>
          <w:szCs w:val="24"/>
        </w:rPr>
      </w:pPr>
      <w:r w:rsidRPr="006F6E02">
        <w:rPr>
          <w:rFonts w:ascii="Times New Roman" w:hAnsi="Times New Roman" w:cs="Times New Roman"/>
          <w:sz w:val="24"/>
          <w:szCs w:val="24"/>
        </w:rPr>
        <w:t>Over 50% of the bootstrap models were dynamically unstable indicating a reasonable ARDL specification. The bootstrap p-value is 63% and such that we can not safely reject the null of no cointegration.</w:t>
      </w:r>
    </w:p>
    <w:p w14:paraId="75A8500C" w14:textId="77777777" w:rsidR="00E40E9B" w:rsidRPr="006F6E02" w:rsidRDefault="00E40E9B" w:rsidP="00E40E9B">
      <w:pPr>
        <w:autoSpaceDE w:val="0"/>
        <w:autoSpaceDN w:val="0"/>
        <w:adjustRightInd w:val="0"/>
        <w:spacing w:after="0" w:line="240" w:lineRule="auto"/>
        <w:rPr>
          <w:rFonts w:ascii="Times New Roman" w:hAnsi="Times New Roman" w:cs="Times New Roman"/>
          <w:sz w:val="24"/>
          <w:szCs w:val="24"/>
        </w:rPr>
      </w:pPr>
    </w:p>
    <w:p w14:paraId="5513D9B7" w14:textId="77777777" w:rsidR="00E40E9B" w:rsidRPr="006F6E02" w:rsidRDefault="005110EB" w:rsidP="00E40E9B">
      <w:pPr>
        <w:autoSpaceDE w:val="0"/>
        <w:autoSpaceDN w:val="0"/>
        <w:adjustRightInd w:val="0"/>
        <w:spacing w:after="0" w:line="240" w:lineRule="auto"/>
        <w:ind w:firstLine="709"/>
        <w:rPr>
          <w:rFonts w:ascii="Times New Roman" w:hAnsi="Times New Roman" w:cs="Times New Roman"/>
          <w:sz w:val="24"/>
          <w:szCs w:val="24"/>
        </w:rPr>
      </w:pPr>
      <w:r w:rsidRPr="006F6E02">
        <w:rPr>
          <w:rFonts w:ascii="Times New Roman" w:hAnsi="Times New Roman" w:cs="Times New Roman"/>
          <w:b/>
          <w:sz w:val="24"/>
          <w:szCs w:val="24"/>
        </w:rPr>
        <w:t>Third step</w:t>
      </w:r>
      <w:r w:rsidRPr="006F6E02">
        <w:rPr>
          <w:rFonts w:ascii="Times New Roman" w:hAnsi="Times New Roman" w:cs="Times New Roman"/>
          <w:sz w:val="24"/>
          <w:szCs w:val="24"/>
        </w:rPr>
        <w:t xml:space="preserve"> : </w:t>
      </w:r>
      <w:r w:rsidR="00E40E9B" w:rsidRPr="006F6E02">
        <w:rPr>
          <w:rFonts w:ascii="Times New Roman" w:hAnsi="Times New Roman" w:cs="Times New Roman"/>
          <w:sz w:val="24"/>
          <w:szCs w:val="24"/>
        </w:rPr>
        <w:t>Thirdly we will proceed wit</w:t>
      </w:r>
      <w:r w:rsidRPr="006F6E02">
        <w:rPr>
          <w:rFonts w:ascii="Times New Roman" w:hAnsi="Times New Roman" w:cs="Times New Roman"/>
          <w:sz w:val="24"/>
          <w:szCs w:val="24"/>
        </w:rPr>
        <w:t>h the parameter estimates of th</w:t>
      </w:r>
      <w:r w:rsidR="00E40E9B" w:rsidRPr="006F6E02">
        <w:rPr>
          <w:rFonts w:ascii="Times New Roman" w:hAnsi="Times New Roman" w:cs="Times New Roman"/>
          <w:sz w:val="24"/>
          <w:szCs w:val="24"/>
        </w:rPr>
        <w:t>e ARDL (1,1) for the Model underlying the New Export channel. The results are compiled in the following Table 4 :</w:t>
      </w:r>
    </w:p>
    <w:p w14:paraId="759416F9" w14:textId="77777777" w:rsidR="00E40E9B" w:rsidRPr="006F6E02" w:rsidRDefault="00E40E9B" w:rsidP="00E40E9B">
      <w:pPr>
        <w:autoSpaceDE w:val="0"/>
        <w:autoSpaceDN w:val="0"/>
        <w:adjustRightInd w:val="0"/>
        <w:spacing w:after="0" w:line="240" w:lineRule="auto"/>
        <w:rPr>
          <w:rFonts w:ascii="Times New Roman" w:hAnsi="Times New Roman" w:cs="Times New Roman"/>
          <w:sz w:val="24"/>
          <w:szCs w:val="24"/>
        </w:rPr>
      </w:pPr>
    </w:p>
    <w:p w14:paraId="4D4231F6" w14:textId="77777777" w:rsidR="00E40E9B" w:rsidRPr="006F6E02" w:rsidRDefault="00E40E9B" w:rsidP="00E40E9B">
      <w:pPr>
        <w:autoSpaceDE w:val="0"/>
        <w:autoSpaceDN w:val="0"/>
        <w:adjustRightInd w:val="0"/>
        <w:spacing w:after="0" w:line="240" w:lineRule="auto"/>
        <w:rPr>
          <w:rFonts w:ascii="Times New Roman" w:hAnsi="Times New Roman" w:cs="Times New Roman"/>
          <w:b/>
          <w:sz w:val="24"/>
          <w:szCs w:val="24"/>
        </w:rPr>
      </w:pPr>
      <w:r w:rsidRPr="006F6E02">
        <w:rPr>
          <w:rFonts w:ascii="Times New Roman" w:hAnsi="Times New Roman" w:cs="Times New Roman"/>
          <w:b/>
          <w:sz w:val="24"/>
          <w:szCs w:val="24"/>
        </w:rPr>
        <w:t xml:space="preserve">Table 4.  </w:t>
      </w:r>
      <w:r w:rsidRPr="006F6E02">
        <w:rPr>
          <w:rFonts w:ascii="Times New Roman" w:hAnsi="Times New Roman" w:cs="Times New Roman"/>
          <w:sz w:val="24"/>
          <w:szCs w:val="24"/>
        </w:rPr>
        <w:t>Estimates of the ARDL(1,1)</w:t>
      </w:r>
      <w:r w:rsidR="00EB4A5A" w:rsidRPr="006F6E02">
        <w:rPr>
          <w:rFonts w:ascii="Times New Roman" w:hAnsi="Times New Roman" w:cs="Times New Roman"/>
          <w:sz w:val="24"/>
          <w:szCs w:val="24"/>
        </w:rPr>
        <w:t xml:space="preserve"> for the New Export channel</w:t>
      </w:r>
    </w:p>
    <w:tbl>
      <w:tblPr>
        <w:tblStyle w:val="TableGrid"/>
        <w:tblW w:w="0" w:type="auto"/>
        <w:tblLook w:val="04A0" w:firstRow="1" w:lastRow="0" w:firstColumn="1" w:lastColumn="0" w:noHBand="0" w:noVBand="1"/>
      </w:tblPr>
      <w:tblGrid>
        <w:gridCol w:w="2070"/>
        <w:gridCol w:w="2102"/>
      </w:tblGrid>
      <w:tr w:rsidR="00E40E9B" w:rsidRPr="006F6E02" w14:paraId="780BCF63" w14:textId="77777777" w:rsidTr="001B7155">
        <w:tc>
          <w:tcPr>
            <w:tcW w:w="4531" w:type="dxa"/>
          </w:tcPr>
          <w:p w14:paraId="7F838C98" w14:textId="77777777" w:rsidR="00E40E9B" w:rsidRPr="006F6E02" w:rsidRDefault="00E40E9B" w:rsidP="001B7155">
            <w:pPr>
              <w:autoSpaceDE w:val="0"/>
              <w:autoSpaceDN w:val="0"/>
              <w:adjustRightInd w:val="0"/>
              <w:rPr>
                <w:rFonts w:ascii="Times New Roman" w:hAnsi="Times New Roman"/>
                <w:sz w:val="24"/>
                <w:szCs w:val="24"/>
              </w:rPr>
            </w:pPr>
            <m:oMathPara>
              <m:oMath>
                <m:r>
                  <w:rPr>
                    <w:rFonts w:ascii="Cambria Math" w:hAnsi="Cambria Math"/>
                    <w:sz w:val="24"/>
                    <w:szCs w:val="24"/>
                    <w:lang w:val="fr-CM"/>
                  </w:rPr>
                  <m:t>∆</m:t>
                </m:r>
                <m:sSub>
                  <m:sSubPr>
                    <m:ctrlPr>
                      <w:rPr>
                        <w:rFonts w:ascii="Cambria Math" w:hAnsi="Cambria Math"/>
                        <w:i/>
                        <w:sz w:val="24"/>
                        <w:szCs w:val="24"/>
                        <w:lang w:val="fr-CM"/>
                      </w:rPr>
                    </m:ctrlPr>
                  </m:sSubPr>
                  <m:e>
                    <m:r>
                      <w:rPr>
                        <w:rFonts w:ascii="Cambria Math" w:hAnsi="Cambria Math"/>
                        <w:sz w:val="24"/>
                        <w:szCs w:val="24"/>
                        <w:lang w:val="fr-CM"/>
                      </w:rPr>
                      <m:t>X</m:t>
                    </m:r>
                  </m:e>
                  <m:sub>
                    <m:r>
                      <w:rPr>
                        <w:rFonts w:ascii="Cambria Math" w:hAnsi="Cambria Math"/>
                        <w:sz w:val="24"/>
                        <w:szCs w:val="24"/>
                        <w:lang w:val="fr-CM"/>
                      </w:rPr>
                      <m:t>t</m:t>
                    </m:r>
                  </m:sub>
                </m:sSub>
                <m:r>
                  <w:rPr>
                    <w:rFonts w:ascii="Cambria Math" w:hAnsi="Cambria Math"/>
                    <w:sz w:val="24"/>
                    <w:szCs w:val="24"/>
                    <w:lang w:val="fr-CM"/>
                  </w:rPr>
                  <m:t>-∆</m:t>
                </m:r>
                <m:sSub>
                  <m:sSubPr>
                    <m:ctrlPr>
                      <w:rPr>
                        <w:rFonts w:ascii="Cambria Math" w:hAnsi="Cambria Math"/>
                        <w:i/>
                        <w:sz w:val="24"/>
                        <w:szCs w:val="24"/>
                        <w:lang w:val="fr-CM"/>
                      </w:rPr>
                    </m:ctrlPr>
                  </m:sSubPr>
                  <m:e>
                    <m:r>
                      <w:rPr>
                        <w:rFonts w:ascii="Cambria Math" w:hAnsi="Cambria Math"/>
                        <w:sz w:val="24"/>
                        <w:szCs w:val="24"/>
                        <w:lang w:val="fr-CM"/>
                      </w:rPr>
                      <m:t>D</m:t>
                    </m:r>
                  </m:e>
                  <m:sub>
                    <m:r>
                      <w:rPr>
                        <w:rFonts w:ascii="Cambria Math" w:hAnsi="Cambria Math"/>
                        <w:sz w:val="24"/>
                        <w:szCs w:val="24"/>
                        <w:lang w:val="fr-CM"/>
                      </w:rPr>
                      <m:t>t</m:t>
                    </m:r>
                  </m:sub>
                </m:sSub>
              </m:oMath>
            </m:oMathPara>
          </w:p>
        </w:tc>
        <w:tc>
          <w:tcPr>
            <w:tcW w:w="4531" w:type="dxa"/>
          </w:tcPr>
          <w:p w14:paraId="74B5A870" w14:textId="77777777" w:rsidR="00E40E9B" w:rsidRPr="006F6E02" w:rsidRDefault="00E40E9B" w:rsidP="001B7155">
            <w:pPr>
              <w:autoSpaceDE w:val="0"/>
              <w:autoSpaceDN w:val="0"/>
              <w:adjustRightInd w:val="0"/>
              <w:jc w:val="center"/>
              <w:rPr>
                <w:rFonts w:ascii="Times New Roman" w:hAnsi="Times New Roman"/>
                <w:sz w:val="24"/>
                <w:szCs w:val="24"/>
              </w:rPr>
            </w:pPr>
            <w:r w:rsidRPr="006F6E02">
              <w:rPr>
                <w:rFonts w:ascii="Times New Roman" w:hAnsi="Times New Roman"/>
                <w:sz w:val="24"/>
                <w:szCs w:val="24"/>
              </w:rPr>
              <w:t>(2)</w:t>
            </w:r>
          </w:p>
        </w:tc>
      </w:tr>
      <w:tr w:rsidR="00E40E9B" w:rsidRPr="006F6E02" w14:paraId="00F27E07" w14:textId="77777777" w:rsidTr="001B7155">
        <w:tc>
          <w:tcPr>
            <w:tcW w:w="9062" w:type="dxa"/>
            <w:gridSpan w:val="2"/>
          </w:tcPr>
          <w:p w14:paraId="78200F29" w14:textId="77777777" w:rsidR="00E40E9B" w:rsidRPr="006F6E02" w:rsidRDefault="00E40E9B" w:rsidP="001B7155">
            <w:pPr>
              <w:autoSpaceDE w:val="0"/>
              <w:autoSpaceDN w:val="0"/>
              <w:adjustRightInd w:val="0"/>
              <w:rPr>
                <w:rFonts w:ascii="Times New Roman" w:hAnsi="Times New Roman"/>
                <w:sz w:val="24"/>
                <w:szCs w:val="24"/>
              </w:rPr>
            </w:pPr>
            <w:r w:rsidRPr="006F6E02">
              <w:rPr>
                <w:rStyle w:val="y2iqfc"/>
                <w:rFonts w:ascii="Times New Roman" w:eastAsiaTheme="minorEastAsia" w:hAnsi="Times New Roman"/>
                <w:i/>
                <w:sz w:val="24"/>
                <w:szCs w:val="24"/>
              </w:rPr>
              <w:t>Short run parameters</w:t>
            </w:r>
          </w:p>
        </w:tc>
      </w:tr>
      <w:tr w:rsidR="00E40E9B" w:rsidRPr="006F6E02" w14:paraId="6B96C1FB" w14:textId="77777777" w:rsidTr="001B7155">
        <w:tc>
          <w:tcPr>
            <w:tcW w:w="4531" w:type="dxa"/>
          </w:tcPr>
          <w:p w14:paraId="71D975D5" w14:textId="77777777" w:rsidR="00E40E9B" w:rsidRPr="006F6E02" w:rsidRDefault="00E40E9B" w:rsidP="001B7155">
            <w:pPr>
              <w:jc w:val="center"/>
              <w:rPr>
                <w:rFonts w:ascii="Times New Roman" w:hAnsi="Times New Roman"/>
                <w:sz w:val="24"/>
                <w:szCs w:val="24"/>
              </w:rPr>
            </w:pPr>
            <m:oMathPara>
              <m:oMathParaPr>
                <m:jc m:val="left"/>
              </m:oMathParaPr>
              <m:oMath>
                <m:r>
                  <w:rPr>
                    <w:rFonts w:ascii="Cambria Math" w:hAnsi="Cambria Math"/>
                    <w:sz w:val="24"/>
                    <w:szCs w:val="24"/>
                    <w:lang w:val="fr-CM"/>
                  </w:rPr>
                  <m:t>∆REER</m:t>
                </m:r>
              </m:oMath>
            </m:oMathPara>
          </w:p>
        </w:tc>
        <w:tc>
          <w:tcPr>
            <w:tcW w:w="4531" w:type="dxa"/>
          </w:tcPr>
          <w:p w14:paraId="3E8A5B6D" w14:textId="77777777" w:rsidR="00E40E9B" w:rsidRPr="006F6E02" w:rsidRDefault="00E40E9B" w:rsidP="001B7155">
            <w:pPr>
              <w:autoSpaceDE w:val="0"/>
              <w:autoSpaceDN w:val="0"/>
              <w:adjustRightInd w:val="0"/>
              <w:jc w:val="center"/>
              <w:rPr>
                <w:rFonts w:ascii="Times New Roman" w:hAnsi="Times New Roman"/>
                <w:sz w:val="24"/>
                <w:szCs w:val="24"/>
              </w:rPr>
            </w:pPr>
            <w:r w:rsidRPr="006F6E02">
              <w:rPr>
                <w:rFonts w:ascii="Times New Roman" w:hAnsi="Times New Roman"/>
                <w:sz w:val="24"/>
                <w:szCs w:val="24"/>
              </w:rPr>
              <w:t>0.54***</w:t>
            </w:r>
          </w:p>
          <w:p w14:paraId="5CE22AF4" w14:textId="77777777" w:rsidR="00E40E9B" w:rsidRPr="006F6E02" w:rsidRDefault="00E40E9B" w:rsidP="001B7155">
            <w:pPr>
              <w:autoSpaceDE w:val="0"/>
              <w:autoSpaceDN w:val="0"/>
              <w:adjustRightInd w:val="0"/>
              <w:jc w:val="center"/>
              <w:rPr>
                <w:rFonts w:ascii="Times New Roman" w:hAnsi="Times New Roman"/>
                <w:sz w:val="24"/>
                <w:szCs w:val="24"/>
              </w:rPr>
            </w:pPr>
            <w:r w:rsidRPr="006F6E02">
              <w:rPr>
                <w:rFonts w:ascii="Times New Roman" w:hAnsi="Times New Roman"/>
                <w:sz w:val="24"/>
                <w:szCs w:val="24"/>
              </w:rPr>
              <w:t>(0.15)</w:t>
            </w:r>
          </w:p>
        </w:tc>
      </w:tr>
      <w:tr w:rsidR="00E40E9B" w:rsidRPr="006F6E02" w14:paraId="473478E8" w14:textId="77777777" w:rsidTr="001B7155">
        <w:tc>
          <w:tcPr>
            <w:tcW w:w="4531" w:type="dxa"/>
          </w:tcPr>
          <w:p w14:paraId="119CB73E" w14:textId="77777777" w:rsidR="00E40E9B" w:rsidRPr="006F6E02" w:rsidRDefault="00E40E9B" w:rsidP="001B7155">
            <w:pPr>
              <w:rPr>
                <w:rFonts w:ascii="Times New Roman" w:hAnsi="Times New Roman"/>
                <w:sz w:val="24"/>
                <w:szCs w:val="24"/>
              </w:rPr>
            </w:pPr>
            <m:oMathPara>
              <m:oMathParaPr>
                <m:jc m:val="left"/>
              </m:oMathParaPr>
              <m:oMath>
                <m:r>
                  <w:rPr>
                    <w:rFonts w:ascii="Cambria Math" w:hAnsi="Cambria Math"/>
                    <w:sz w:val="24"/>
                    <w:szCs w:val="24"/>
                  </w:rPr>
                  <m:t>∆DD</m:t>
                </m:r>
              </m:oMath>
            </m:oMathPara>
          </w:p>
        </w:tc>
        <w:tc>
          <w:tcPr>
            <w:tcW w:w="4531" w:type="dxa"/>
          </w:tcPr>
          <w:p w14:paraId="442E7F25" w14:textId="77777777" w:rsidR="00E40E9B" w:rsidRPr="006F6E02" w:rsidRDefault="00E40E9B" w:rsidP="001B7155">
            <w:pPr>
              <w:autoSpaceDE w:val="0"/>
              <w:autoSpaceDN w:val="0"/>
              <w:adjustRightInd w:val="0"/>
              <w:jc w:val="center"/>
              <w:rPr>
                <w:rFonts w:ascii="Times New Roman" w:hAnsi="Times New Roman"/>
                <w:sz w:val="24"/>
                <w:szCs w:val="24"/>
              </w:rPr>
            </w:pPr>
            <w:r w:rsidRPr="006F6E02">
              <w:rPr>
                <w:rFonts w:ascii="Times New Roman" w:hAnsi="Times New Roman"/>
                <w:sz w:val="24"/>
                <w:szCs w:val="24"/>
              </w:rPr>
              <w:t>−0.23**</w:t>
            </w:r>
          </w:p>
          <w:p w14:paraId="46D07C11" w14:textId="77777777" w:rsidR="00E40E9B" w:rsidRPr="006F6E02" w:rsidRDefault="00E40E9B" w:rsidP="001B7155">
            <w:pPr>
              <w:autoSpaceDE w:val="0"/>
              <w:autoSpaceDN w:val="0"/>
              <w:adjustRightInd w:val="0"/>
              <w:jc w:val="center"/>
              <w:rPr>
                <w:rFonts w:ascii="Times New Roman" w:hAnsi="Times New Roman"/>
                <w:sz w:val="24"/>
                <w:szCs w:val="24"/>
              </w:rPr>
            </w:pPr>
            <w:r w:rsidRPr="006F6E02">
              <w:rPr>
                <w:rFonts w:ascii="Times New Roman" w:hAnsi="Times New Roman"/>
                <w:sz w:val="24"/>
                <w:szCs w:val="24"/>
              </w:rPr>
              <w:t>(0.11)</w:t>
            </w:r>
          </w:p>
        </w:tc>
      </w:tr>
      <w:tr w:rsidR="00E40E9B" w:rsidRPr="006F6E02" w14:paraId="605265E9" w14:textId="77777777" w:rsidTr="001B7155">
        <w:tc>
          <w:tcPr>
            <w:tcW w:w="4531" w:type="dxa"/>
            <w:tcBorders>
              <w:bottom w:val="single" w:sz="4" w:space="0" w:color="auto"/>
            </w:tcBorders>
          </w:tcPr>
          <w:p w14:paraId="430F493A" w14:textId="77777777" w:rsidR="00E40E9B" w:rsidRPr="006F6E02" w:rsidRDefault="001B7155" w:rsidP="001B7155">
            <w:pPr>
              <w:rPr>
                <w:rFonts w:ascii="Times New Roman" w:hAnsi="Times New Roman"/>
                <w:sz w:val="24"/>
                <w:szCs w:val="24"/>
                <w:vertAlign w:val="subscript"/>
              </w:rPr>
            </w:pPr>
            <m:oMathPara>
              <m:oMath>
                <m:sSub>
                  <m:sSubPr>
                    <m:ctrlPr>
                      <w:rPr>
                        <w:rFonts w:ascii="Cambria Math" w:hAnsi="Cambria Math"/>
                        <w:i/>
                        <w:sz w:val="24"/>
                        <w:szCs w:val="24"/>
                        <w:lang w:val="fr-CM"/>
                      </w:rPr>
                    </m:ctrlPr>
                  </m:sSubPr>
                  <m:e>
                    <m:r>
                      <w:rPr>
                        <w:rFonts w:ascii="Cambria Math" w:hAnsi="Cambria Math"/>
                        <w:sz w:val="24"/>
                        <w:szCs w:val="24"/>
                        <w:lang w:val="fr-CM"/>
                      </w:rPr>
                      <m:t>X</m:t>
                    </m:r>
                  </m:e>
                  <m:sub>
                    <m:r>
                      <w:rPr>
                        <w:rFonts w:ascii="Cambria Math" w:hAnsi="Cambria Math"/>
                        <w:sz w:val="24"/>
                        <w:szCs w:val="24"/>
                        <w:lang w:val="fr-CM"/>
                      </w:rPr>
                      <m:t>t-1</m:t>
                    </m:r>
                  </m:sub>
                </m:sSub>
                <m:r>
                  <w:rPr>
                    <w:rFonts w:ascii="Cambria Math" w:hAnsi="Cambria Math"/>
                    <w:sz w:val="24"/>
                    <w:szCs w:val="24"/>
                    <w:lang w:val="fr-CM"/>
                  </w:rPr>
                  <m:t>-</m:t>
                </m:r>
                <m:sSub>
                  <m:sSubPr>
                    <m:ctrlPr>
                      <w:rPr>
                        <w:rFonts w:ascii="Cambria Math" w:hAnsi="Cambria Math"/>
                        <w:i/>
                        <w:sz w:val="24"/>
                        <w:szCs w:val="24"/>
                        <w:lang w:val="fr-CM"/>
                      </w:rPr>
                    </m:ctrlPr>
                  </m:sSubPr>
                  <m:e>
                    <m:r>
                      <w:rPr>
                        <w:rFonts w:ascii="Cambria Math" w:hAnsi="Cambria Math"/>
                        <w:sz w:val="24"/>
                        <w:szCs w:val="24"/>
                        <w:lang w:val="fr-CM"/>
                      </w:rPr>
                      <m:t>D</m:t>
                    </m:r>
                  </m:e>
                  <m:sub>
                    <m:r>
                      <w:rPr>
                        <w:rFonts w:ascii="Cambria Math" w:hAnsi="Cambria Math"/>
                        <w:sz w:val="24"/>
                        <w:szCs w:val="24"/>
                        <w:lang w:val="fr-CM"/>
                      </w:rPr>
                      <m:t>t-1</m:t>
                    </m:r>
                  </m:sub>
                </m:sSub>
              </m:oMath>
            </m:oMathPara>
          </w:p>
        </w:tc>
        <w:tc>
          <w:tcPr>
            <w:tcW w:w="4531" w:type="dxa"/>
            <w:tcBorders>
              <w:bottom w:val="single" w:sz="4" w:space="0" w:color="auto"/>
            </w:tcBorders>
          </w:tcPr>
          <w:p w14:paraId="3C7913F5" w14:textId="77777777" w:rsidR="00E40E9B" w:rsidRPr="006F6E02" w:rsidRDefault="00E40E9B" w:rsidP="001B7155">
            <w:pPr>
              <w:autoSpaceDE w:val="0"/>
              <w:autoSpaceDN w:val="0"/>
              <w:adjustRightInd w:val="0"/>
              <w:jc w:val="center"/>
              <w:rPr>
                <w:rFonts w:ascii="Times New Roman" w:hAnsi="Times New Roman"/>
                <w:sz w:val="24"/>
                <w:szCs w:val="24"/>
              </w:rPr>
            </w:pPr>
            <w:r w:rsidRPr="006F6E02">
              <w:rPr>
                <w:rFonts w:ascii="Times New Roman" w:hAnsi="Times New Roman"/>
                <w:sz w:val="24"/>
                <w:szCs w:val="24"/>
              </w:rPr>
              <w:t>−0.81***</w:t>
            </w:r>
          </w:p>
          <w:p w14:paraId="0BFF6856" w14:textId="77777777" w:rsidR="00E40E9B" w:rsidRPr="006F6E02" w:rsidRDefault="00E40E9B" w:rsidP="001B7155">
            <w:pPr>
              <w:autoSpaceDE w:val="0"/>
              <w:autoSpaceDN w:val="0"/>
              <w:adjustRightInd w:val="0"/>
              <w:jc w:val="center"/>
              <w:rPr>
                <w:rFonts w:ascii="Times New Roman" w:hAnsi="Times New Roman"/>
                <w:sz w:val="24"/>
                <w:szCs w:val="24"/>
              </w:rPr>
            </w:pPr>
            <w:r w:rsidRPr="006F6E02">
              <w:rPr>
                <w:rFonts w:ascii="Times New Roman" w:hAnsi="Times New Roman"/>
                <w:sz w:val="24"/>
                <w:szCs w:val="24"/>
              </w:rPr>
              <w:t>(0.10)</w:t>
            </w:r>
          </w:p>
        </w:tc>
      </w:tr>
      <w:tr w:rsidR="00E40E9B" w:rsidRPr="006F6E02" w14:paraId="641E78D8" w14:textId="77777777" w:rsidTr="001B7155">
        <w:trPr>
          <w:trHeight w:val="78"/>
        </w:trPr>
        <w:tc>
          <w:tcPr>
            <w:tcW w:w="9062" w:type="dxa"/>
            <w:gridSpan w:val="2"/>
            <w:tcBorders>
              <w:bottom w:val="single" w:sz="4" w:space="0" w:color="auto"/>
            </w:tcBorders>
          </w:tcPr>
          <w:p w14:paraId="541C7E19" w14:textId="77777777" w:rsidR="00E40E9B" w:rsidRPr="006F6E02" w:rsidRDefault="00E40E9B" w:rsidP="001B7155">
            <w:pPr>
              <w:autoSpaceDE w:val="0"/>
              <w:autoSpaceDN w:val="0"/>
              <w:adjustRightInd w:val="0"/>
              <w:rPr>
                <w:rFonts w:ascii="Times New Roman" w:hAnsi="Times New Roman"/>
                <w:sz w:val="24"/>
                <w:szCs w:val="24"/>
              </w:rPr>
            </w:pPr>
            <w:r w:rsidRPr="006F6E02">
              <w:rPr>
                <w:rFonts w:ascii="Times New Roman" w:hAnsi="Times New Roman"/>
                <w:sz w:val="24"/>
                <w:szCs w:val="24"/>
              </w:rPr>
              <w:t xml:space="preserve">CointEq = </w:t>
            </w:r>
            <m:oMath>
              <m:sSub>
                <m:sSubPr>
                  <m:ctrlPr>
                    <w:rPr>
                      <w:rFonts w:ascii="Cambria Math" w:hAnsi="Cambria Math"/>
                      <w:i/>
                      <w:sz w:val="24"/>
                      <w:szCs w:val="24"/>
                      <w:lang w:val="fr-CM"/>
                    </w:rPr>
                  </m:ctrlPr>
                </m:sSubPr>
                <m:e>
                  <m:r>
                    <w:rPr>
                      <w:rFonts w:ascii="Cambria Math" w:hAnsi="Cambria Math"/>
                      <w:sz w:val="24"/>
                      <w:szCs w:val="24"/>
                      <w:lang w:val="fr-CM"/>
                    </w:rPr>
                    <m:t>X</m:t>
                  </m:r>
                </m:e>
                <m:sub>
                  <m:r>
                    <w:rPr>
                      <w:rFonts w:ascii="Cambria Math" w:hAnsi="Cambria Math"/>
                      <w:sz w:val="24"/>
                      <w:szCs w:val="24"/>
                      <w:lang w:val="fr-CM"/>
                    </w:rPr>
                    <m:t>t</m:t>
                  </m:r>
                </m:sub>
              </m:sSub>
              <m:r>
                <w:rPr>
                  <w:rFonts w:ascii="Cambria Math" w:hAnsi="Cambria Math"/>
                  <w:sz w:val="24"/>
                  <w:szCs w:val="24"/>
                  <w:lang w:val="fr-CM"/>
                </w:rPr>
                <m:t>-</m:t>
              </m:r>
              <m:sSub>
                <m:sSubPr>
                  <m:ctrlPr>
                    <w:rPr>
                      <w:rFonts w:ascii="Cambria Math" w:hAnsi="Cambria Math"/>
                      <w:i/>
                      <w:sz w:val="24"/>
                      <w:szCs w:val="24"/>
                      <w:lang w:val="fr-CM"/>
                    </w:rPr>
                  </m:ctrlPr>
                </m:sSubPr>
                <m:e>
                  <m:r>
                    <w:rPr>
                      <w:rFonts w:ascii="Cambria Math" w:hAnsi="Cambria Math"/>
                      <w:sz w:val="24"/>
                      <w:szCs w:val="24"/>
                      <w:lang w:val="fr-CM"/>
                    </w:rPr>
                    <m:t>D</m:t>
                  </m:r>
                </m:e>
                <m:sub>
                  <m:r>
                    <w:rPr>
                      <w:rFonts w:ascii="Cambria Math" w:hAnsi="Cambria Math"/>
                      <w:sz w:val="24"/>
                      <w:szCs w:val="24"/>
                      <w:lang w:val="fr-CM"/>
                    </w:rPr>
                    <m:t>t</m:t>
                  </m:r>
                </m:sub>
              </m:sSub>
            </m:oMath>
            <w:r w:rsidRPr="006F6E02">
              <w:rPr>
                <w:rFonts w:ascii="Times New Roman" w:hAnsi="Times New Roman"/>
                <w:sz w:val="24"/>
                <w:szCs w:val="24"/>
                <w:lang w:val="fr-CM"/>
              </w:rPr>
              <w:t xml:space="preserve"> </w:t>
            </w:r>
            <w:r w:rsidRPr="006F6E02">
              <w:rPr>
                <w:rFonts w:ascii="Times New Roman" w:hAnsi="Times New Roman"/>
                <w:sz w:val="24"/>
                <w:szCs w:val="24"/>
              </w:rPr>
              <w:t>– (1.60</w:t>
            </w:r>
            <m:oMath>
              <m:sSub>
                <m:sSubPr>
                  <m:ctrlPr>
                    <w:rPr>
                      <w:rFonts w:ascii="Cambria Math" w:hAnsi="Cambria Math"/>
                      <w:i/>
                      <w:sz w:val="24"/>
                      <w:szCs w:val="24"/>
                      <w:lang w:val="fr-CM"/>
                    </w:rPr>
                  </m:ctrlPr>
                </m:sSubPr>
                <m:e>
                  <m:r>
                    <w:rPr>
                      <w:rFonts w:ascii="Cambria Math" w:hAnsi="Cambria Math"/>
                      <w:sz w:val="24"/>
                      <w:szCs w:val="24"/>
                      <w:lang w:val="fr-CM"/>
                    </w:rPr>
                    <m:t>REER</m:t>
                  </m:r>
                </m:e>
                <m:sub>
                  <m:r>
                    <w:rPr>
                      <w:rFonts w:ascii="Cambria Math" w:hAnsi="Cambria Math"/>
                      <w:sz w:val="24"/>
                      <w:szCs w:val="24"/>
                      <w:lang w:val="fr-CM"/>
                    </w:rPr>
                    <m:t>t</m:t>
                  </m:r>
                </m:sub>
              </m:sSub>
            </m:oMath>
            <w:r w:rsidRPr="006F6E02">
              <w:rPr>
                <w:rFonts w:ascii="Times New Roman" w:hAnsi="Times New Roman"/>
                <w:sz w:val="24"/>
                <w:szCs w:val="24"/>
                <w:lang w:val="fr-CM"/>
              </w:rPr>
              <w:t>−0.29</w:t>
            </w:r>
            <m:oMath>
              <m:sSub>
                <m:sSubPr>
                  <m:ctrlPr>
                    <w:rPr>
                      <w:rFonts w:ascii="Cambria Math" w:hAnsi="Cambria Math"/>
                      <w:i/>
                      <w:sz w:val="24"/>
                      <w:szCs w:val="24"/>
                      <w:lang w:val="fr-CM"/>
                    </w:rPr>
                  </m:ctrlPr>
                </m:sSubPr>
                <m:e>
                  <m:r>
                    <w:rPr>
                      <w:rFonts w:ascii="Cambria Math" w:hAnsi="Cambria Math"/>
                      <w:sz w:val="24"/>
                      <w:szCs w:val="24"/>
                      <w:lang w:val="fr-CM"/>
                    </w:rPr>
                    <m:t>DD</m:t>
                  </m:r>
                </m:e>
                <m:sub>
                  <m:r>
                    <w:rPr>
                      <w:rFonts w:ascii="Cambria Math" w:hAnsi="Cambria Math"/>
                      <w:sz w:val="24"/>
                      <w:szCs w:val="24"/>
                      <w:lang w:val="fr-CM"/>
                    </w:rPr>
                    <m:t>t</m:t>
                  </m:r>
                </m:sub>
              </m:sSub>
              <m:r>
                <w:rPr>
                  <w:rFonts w:ascii="Cambria Math" w:hAnsi="Cambria Math"/>
                  <w:sz w:val="24"/>
                  <w:szCs w:val="24"/>
                  <w:lang w:val="fr-CM"/>
                </w:rPr>
                <m:t>+0.04t</m:t>
              </m:r>
            </m:oMath>
            <w:r w:rsidRPr="006F6E02">
              <w:rPr>
                <w:rFonts w:ascii="Times New Roman" w:hAnsi="Times New Roman"/>
                <w:sz w:val="24"/>
                <w:szCs w:val="24"/>
                <w:lang w:val="fr-CM"/>
              </w:rPr>
              <w:t>)</w:t>
            </w:r>
          </w:p>
        </w:tc>
      </w:tr>
    </w:tbl>
    <w:p w14:paraId="000EE8AA" w14:textId="77777777" w:rsidR="00E40E9B" w:rsidRPr="006F6E02" w:rsidRDefault="00E40E9B" w:rsidP="00E40E9B">
      <w:pPr>
        <w:autoSpaceDE w:val="0"/>
        <w:autoSpaceDN w:val="0"/>
        <w:adjustRightInd w:val="0"/>
        <w:spacing w:after="0" w:line="240" w:lineRule="auto"/>
        <w:rPr>
          <w:rFonts w:ascii="Times New Roman" w:hAnsi="Times New Roman" w:cs="Times New Roman"/>
          <w:sz w:val="24"/>
          <w:szCs w:val="24"/>
        </w:rPr>
      </w:pPr>
      <w:r w:rsidRPr="006F6E02">
        <w:rPr>
          <w:rFonts w:ascii="Times New Roman" w:eastAsia="Times New Roman" w:hAnsi="Times New Roman" w:cs="Times New Roman"/>
          <w:color w:val="000000"/>
          <w:sz w:val="20"/>
          <w:szCs w:val="20"/>
        </w:rPr>
        <w:t>Source:</w:t>
      </w:r>
      <w:r w:rsidRPr="006F6E02">
        <w:rPr>
          <w:rFonts w:ascii="Times New Roman" w:eastAsia="Times New Roman" w:hAnsi="Times New Roman" w:cs="Times New Roman"/>
          <w:b/>
          <w:color w:val="000000"/>
          <w:sz w:val="20"/>
          <w:szCs w:val="20"/>
        </w:rPr>
        <w:t xml:space="preserve"> </w:t>
      </w:r>
      <w:r w:rsidRPr="006F6E02">
        <w:rPr>
          <w:rFonts w:ascii="Times New Roman" w:eastAsia="Times New Roman" w:hAnsi="Times New Roman" w:cs="Times New Roman"/>
          <w:color w:val="000000"/>
          <w:sz w:val="20"/>
          <w:szCs w:val="20"/>
        </w:rPr>
        <w:t>Author,</w:t>
      </w:r>
      <w:r w:rsidRPr="006F6E02">
        <w:rPr>
          <w:rFonts w:ascii="Times New Roman" w:eastAsia="Times New Roman" w:hAnsi="Times New Roman" w:cs="Times New Roman"/>
          <w:b/>
          <w:color w:val="000000"/>
          <w:sz w:val="20"/>
          <w:szCs w:val="20"/>
        </w:rPr>
        <w:t xml:space="preserve"> </w:t>
      </w:r>
      <w:r w:rsidRPr="006F6E02">
        <w:rPr>
          <w:rFonts w:ascii="Times New Roman" w:hAnsi="Times New Roman"/>
          <w:i/>
          <w:sz w:val="20"/>
          <w:szCs w:val="20"/>
        </w:rPr>
        <w:t xml:space="preserve">*** </w:t>
      </w:r>
      <w:r w:rsidRPr="006F6E02">
        <w:rPr>
          <w:rFonts w:ascii="Times New Roman" w:hAnsi="Times New Roman"/>
          <w:sz w:val="20"/>
          <w:szCs w:val="20"/>
        </w:rPr>
        <w:t>(</w:t>
      </w:r>
      <w:r w:rsidRPr="006F6E02">
        <w:rPr>
          <w:rFonts w:ascii="Times New Roman" w:hAnsi="Times New Roman"/>
          <w:i/>
          <w:sz w:val="20"/>
          <w:szCs w:val="20"/>
        </w:rPr>
        <w:t>**</w:t>
      </w:r>
      <w:r w:rsidRPr="006F6E02">
        <w:rPr>
          <w:rFonts w:ascii="Times New Roman" w:hAnsi="Times New Roman"/>
          <w:sz w:val="20"/>
          <w:szCs w:val="20"/>
        </w:rPr>
        <w:t xml:space="preserve">, </w:t>
      </w:r>
      <w:r w:rsidRPr="006F6E02">
        <w:rPr>
          <w:rFonts w:ascii="Times New Roman" w:hAnsi="Times New Roman"/>
          <w:i/>
          <w:sz w:val="20"/>
          <w:szCs w:val="20"/>
        </w:rPr>
        <w:t>*</w:t>
      </w:r>
      <w:r w:rsidRPr="006F6E02">
        <w:rPr>
          <w:rFonts w:ascii="Times New Roman" w:hAnsi="Times New Roman"/>
          <w:sz w:val="20"/>
          <w:szCs w:val="20"/>
        </w:rPr>
        <w:t>) null hypothesis is rejected at the 1</w:t>
      </w:r>
      <w:r w:rsidRPr="006F6E02">
        <w:rPr>
          <w:rFonts w:ascii="Times New Roman" w:hAnsi="Times New Roman"/>
          <w:i/>
          <w:sz w:val="20"/>
          <w:szCs w:val="20"/>
        </w:rPr>
        <w:t>%</w:t>
      </w:r>
      <w:r w:rsidRPr="006F6E02">
        <w:rPr>
          <w:rFonts w:ascii="Times New Roman" w:hAnsi="Times New Roman"/>
          <w:sz w:val="20"/>
          <w:szCs w:val="20"/>
        </w:rPr>
        <w:t xml:space="preserve"> (5</w:t>
      </w:r>
      <w:r w:rsidRPr="006F6E02">
        <w:rPr>
          <w:rFonts w:ascii="Times New Roman" w:hAnsi="Times New Roman"/>
          <w:i/>
          <w:sz w:val="20"/>
          <w:szCs w:val="20"/>
        </w:rPr>
        <w:t>%</w:t>
      </w:r>
      <w:r w:rsidRPr="006F6E02">
        <w:rPr>
          <w:rFonts w:ascii="Times New Roman" w:hAnsi="Times New Roman"/>
          <w:sz w:val="20"/>
          <w:szCs w:val="20"/>
        </w:rPr>
        <w:t>, 10</w:t>
      </w:r>
      <w:r w:rsidRPr="006F6E02">
        <w:rPr>
          <w:rFonts w:ascii="Times New Roman" w:hAnsi="Times New Roman"/>
          <w:i/>
          <w:sz w:val="20"/>
          <w:szCs w:val="20"/>
        </w:rPr>
        <w:t>%</w:t>
      </w:r>
      <w:r w:rsidRPr="006F6E02">
        <w:rPr>
          <w:rFonts w:ascii="Times New Roman" w:hAnsi="Times New Roman"/>
          <w:sz w:val="20"/>
          <w:szCs w:val="20"/>
        </w:rPr>
        <w:t xml:space="preserve">). </w:t>
      </w:r>
      <w:r w:rsidRPr="006F6E02">
        <w:rPr>
          <w:rFonts w:ascii="Times New Roman" w:hAnsi="Times New Roman"/>
          <w:i/>
          <w:sz w:val="20"/>
          <w:szCs w:val="20"/>
        </w:rPr>
        <w:t xml:space="preserve">Nobs </w:t>
      </w:r>
      <w:r w:rsidRPr="006F6E02">
        <w:rPr>
          <w:rFonts w:ascii="Times New Roman" w:hAnsi="Times New Roman"/>
          <w:sz w:val="20"/>
          <w:szCs w:val="20"/>
        </w:rPr>
        <w:t>is available observations, (.) standard deviation.</w:t>
      </w:r>
    </w:p>
    <w:p w14:paraId="57006E57" w14:textId="77777777" w:rsidR="00E40E9B" w:rsidRPr="006F6E02" w:rsidRDefault="00E40E9B" w:rsidP="00E40E9B">
      <w:pPr>
        <w:autoSpaceDE w:val="0"/>
        <w:autoSpaceDN w:val="0"/>
        <w:adjustRightInd w:val="0"/>
        <w:spacing w:after="0" w:line="240" w:lineRule="auto"/>
        <w:rPr>
          <w:rFonts w:ascii="Times New Roman" w:hAnsi="Times New Roman" w:cs="Times New Roman"/>
          <w:sz w:val="24"/>
          <w:szCs w:val="24"/>
        </w:rPr>
      </w:pPr>
    </w:p>
    <w:p w14:paraId="4695DC5E" w14:textId="77777777" w:rsidR="00E40E9B" w:rsidRPr="006F6E02" w:rsidRDefault="00E40E9B" w:rsidP="000150E7">
      <w:pPr>
        <w:spacing w:after="0"/>
        <w:ind w:firstLine="709"/>
        <w:jc w:val="both"/>
        <w:rPr>
          <w:rFonts w:ascii="Times New Roman" w:hAnsi="Times New Roman" w:cs="Times New Roman"/>
          <w:sz w:val="24"/>
          <w:szCs w:val="24"/>
        </w:rPr>
      </w:pPr>
      <w:r w:rsidRPr="006F6E02">
        <w:rPr>
          <w:rFonts w:ascii="Times New Roman" w:hAnsi="Times New Roman" w:cs="Times New Roman"/>
          <w:sz w:val="24"/>
          <w:szCs w:val="24"/>
        </w:rPr>
        <w:t>Since the parameter estimate of the speed of mean reversion is statistically significant and negative this would confirm the presence of a long run relationship among the variables. Then these results suggest that the substituability issue between the domestic demand and exports performance dominated the liquidity channel of Berman et al (2011) as the parameter estimate of the domestic demand is already negative as well as in the short than the long run relationship. According to the estimates this elasticity of substitution is around 23% in Gabon. Nevertheless the price competitivenes</w:t>
      </w:r>
      <w:r w:rsidR="00793AEA" w:rsidRPr="006F6E02">
        <w:rPr>
          <w:rFonts w:ascii="Times New Roman" w:hAnsi="Times New Roman" w:cs="Times New Roman"/>
          <w:sz w:val="24"/>
          <w:szCs w:val="24"/>
        </w:rPr>
        <w:t>s channel don’t hold as well a</w:t>
      </w:r>
      <w:r w:rsidRPr="006F6E02">
        <w:rPr>
          <w:rFonts w:ascii="Times New Roman" w:hAnsi="Times New Roman" w:cs="Times New Roman"/>
          <w:sz w:val="24"/>
          <w:szCs w:val="24"/>
        </w:rPr>
        <w:t>s in the short than the long run as the parameter estimate of the Real exchange ratre is each time positive while significant.</w:t>
      </w:r>
    </w:p>
    <w:p w14:paraId="7E33E4AD" w14:textId="77777777" w:rsidR="00620F60" w:rsidRPr="006F6E02" w:rsidRDefault="00620F60" w:rsidP="000150E7">
      <w:pPr>
        <w:spacing w:after="0"/>
        <w:ind w:firstLine="709"/>
        <w:jc w:val="both"/>
        <w:rPr>
          <w:rFonts w:ascii="Times New Roman" w:hAnsi="Times New Roman" w:cs="Times New Roman"/>
          <w:b/>
          <w:sz w:val="24"/>
          <w:szCs w:val="24"/>
        </w:rPr>
      </w:pPr>
    </w:p>
    <w:p w14:paraId="27D8BB95" w14:textId="77777777" w:rsidR="00E40E9B" w:rsidRPr="006F6E02" w:rsidRDefault="00E40E9B" w:rsidP="00E40E9B">
      <w:pPr>
        <w:spacing w:after="0"/>
        <w:jc w:val="both"/>
        <w:rPr>
          <w:rFonts w:ascii="Times New Roman" w:hAnsi="Times New Roman" w:cs="Times New Roman"/>
          <w:b/>
          <w:sz w:val="24"/>
          <w:szCs w:val="24"/>
        </w:rPr>
      </w:pPr>
    </w:p>
    <w:p w14:paraId="40A10AFC" w14:textId="77777777" w:rsidR="0021795C" w:rsidRPr="006F6E02" w:rsidRDefault="0021795C" w:rsidP="0021795C">
      <w:pPr>
        <w:pStyle w:val="ListParagraph"/>
        <w:numPr>
          <w:ilvl w:val="1"/>
          <w:numId w:val="1"/>
        </w:numPr>
        <w:spacing w:after="0"/>
        <w:jc w:val="both"/>
        <w:rPr>
          <w:rFonts w:ascii="Times New Roman" w:hAnsi="Times New Roman" w:cs="Times New Roman"/>
          <w:b/>
          <w:sz w:val="24"/>
          <w:szCs w:val="24"/>
        </w:rPr>
      </w:pPr>
      <w:r w:rsidRPr="006F6E02">
        <w:rPr>
          <w:rFonts w:ascii="Times New Roman" w:hAnsi="Times New Roman" w:cs="Times New Roman"/>
          <w:b/>
          <w:sz w:val="24"/>
          <w:szCs w:val="24"/>
        </w:rPr>
        <w:t>Reverse causation</w:t>
      </w:r>
    </w:p>
    <w:p w14:paraId="7D2F46CD" w14:textId="77777777" w:rsidR="00266B10" w:rsidRPr="006F6E02" w:rsidRDefault="00266B10" w:rsidP="00266B10">
      <w:pPr>
        <w:spacing w:after="0"/>
        <w:jc w:val="both"/>
        <w:rPr>
          <w:rFonts w:ascii="Times New Roman" w:hAnsi="Times New Roman" w:cs="Times New Roman"/>
          <w:b/>
          <w:sz w:val="24"/>
          <w:szCs w:val="24"/>
        </w:rPr>
      </w:pPr>
    </w:p>
    <w:p w14:paraId="19BC1DD6" w14:textId="77777777" w:rsidR="00323590" w:rsidRPr="006F6E02" w:rsidRDefault="00323590" w:rsidP="00323590">
      <w:pPr>
        <w:spacing w:after="0"/>
        <w:ind w:firstLine="709"/>
        <w:jc w:val="both"/>
        <w:rPr>
          <w:rFonts w:ascii="Times New Roman" w:hAnsi="Times New Roman" w:cs="Times New Roman"/>
          <w:sz w:val="24"/>
          <w:szCs w:val="24"/>
        </w:rPr>
      </w:pPr>
      <w:r w:rsidRPr="006F6E02">
        <w:rPr>
          <w:rFonts w:ascii="Times New Roman" w:hAnsi="Times New Roman" w:cs="Times New Roman"/>
          <w:b/>
          <w:sz w:val="24"/>
          <w:szCs w:val="24"/>
        </w:rPr>
        <w:t>First step</w:t>
      </w:r>
      <w:r w:rsidRPr="006F6E02">
        <w:rPr>
          <w:rFonts w:ascii="Times New Roman" w:hAnsi="Times New Roman" w:cs="Times New Roman"/>
          <w:sz w:val="24"/>
          <w:szCs w:val="24"/>
        </w:rPr>
        <w:t> : appropriate setting for the Model underlying the Reverse causation</w:t>
      </w:r>
    </w:p>
    <w:p w14:paraId="60D15BDA" w14:textId="77777777" w:rsidR="00323590" w:rsidRPr="006F6E02" w:rsidRDefault="00323590" w:rsidP="00323590">
      <w:pPr>
        <w:spacing w:after="0"/>
        <w:ind w:firstLine="709"/>
        <w:jc w:val="both"/>
        <w:rPr>
          <w:rFonts w:ascii="Times New Roman" w:hAnsi="Times New Roman" w:cs="Times New Roman"/>
          <w:sz w:val="24"/>
          <w:szCs w:val="24"/>
        </w:rPr>
      </w:pPr>
    </w:p>
    <w:p w14:paraId="5ABDB47A" w14:textId="77777777" w:rsidR="009650B7" w:rsidRPr="006F6E02" w:rsidRDefault="009650B7" w:rsidP="009650B7">
      <w:pPr>
        <w:autoSpaceDE w:val="0"/>
        <w:autoSpaceDN w:val="0"/>
        <w:adjustRightInd w:val="0"/>
        <w:spacing w:after="0" w:line="240" w:lineRule="auto"/>
        <w:ind w:firstLine="709"/>
        <w:rPr>
          <w:rFonts w:ascii="Times New Roman" w:hAnsi="Times New Roman" w:cs="Times New Roman"/>
          <w:sz w:val="24"/>
          <w:szCs w:val="24"/>
        </w:rPr>
      </w:pPr>
      <w:r w:rsidRPr="006F6E02">
        <w:rPr>
          <w:rFonts w:ascii="Times New Roman" w:hAnsi="Times New Roman" w:cs="Times New Roman"/>
          <w:sz w:val="24"/>
          <w:szCs w:val="24"/>
        </w:rPr>
        <w:t>The results are reported in the following Table 5 :</w:t>
      </w:r>
    </w:p>
    <w:p w14:paraId="3AC196F2" w14:textId="77777777" w:rsidR="00323590" w:rsidRPr="006F6E02" w:rsidRDefault="00323590" w:rsidP="00323590">
      <w:pPr>
        <w:spacing w:after="0"/>
        <w:ind w:firstLine="709"/>
        <w:jc w:val="both"/>
        <w:rPr>
          <w:rFonts w:ascii="Times New Roman" w:hAnsi="Times New Roman" w:cs="Times New Roman"/>
          <w:b/>
          <w:sz w:val="24"/>
          <w:szCs w:val="24"/>
        </w:rPr>
      </w:pPr>
    </w:p>
    <w:p w14:paraId="2FC88799" w14:textId="77777777" w:rsidR="00ED2E71" w:rsidRPr="006F6E02" w:rsidRDefault="00ED2E71" w:rsidP="00ED2E71">
      <w:pPr>
        <w:spacing w:after="0"/>
        <w:jc w:val="both"/>
        <w:rPr>
          <w:rFonts w:ascii="Times New Roman" w:hAnsi="Times New Roman" w:cs="Times New Roman"/>
          <w:sz w:val="24"/>
          <w:szCs w:val="24"/>
        </w:rPr>
      </w:pPr>
      <w:r w:rsidRPr="006F6E02">
        <w:rPr>
          <w:rFonts w:ascii="Times New Roman" w:hAnsi="Times New Roman" w:cs="Times New Roman"/>
          <w:b/>
          <w:sz w:val="24"/>
          <w:szCs w:val="24"/>
        </w:rPr>
        <w:t>Table 5.</w:t>
      </w:r>
      <w:r w:rsidRPr="006F6E02">
        <w:rPr>
          <w:rFonts w:ascii="Times New Roman" w:hAnsi="Times New Roman" w:cs="Times New Roman"/>
          <w:sz w:val="24"/>
          <w:szCs w:val="24"/>
        </w:rPr>
        <w:t xml:space="preserve"> Lag selection on 38 obs.</w:t>
      </w:r>
    </w:p>
    <w:tbl>
      <w:tblPr>
        <w:tblStyle w:val="TableGrid"/>
        <w:tblW w:w="0" w:type="auto"/>
        <w:tblLook w:val="04A0" w:firstRow="1" w:lastRow="0" w:firstColumn="1" w:lastColumn="0" w:noHBand="0" w:noVBand="1"/>
      </w:tblPr>
      <w:tblGrid>
        <w:gridCol w:w="800"/>
        <w:gridCol w:w="1124"/>
        <w:gridCol w:w="1124"/>
        <w:gridCol w:w="1124"/>
      </w:tblGrid>
      <w:tr w:rsidR="00ED2E71" w:rsidRPr="006F6E02" w14:paraId="372F9500" w14:textId="77777777" w:rsidTr="001B7155">
        <w:tc>
          <w:tcPr>
            <w:tcW w:w="2265" w:type="dxa"/>
          </w:tcPr>
          <w:p w14:paraId="3B06CF93" w14:textId="77777777" w:rsidR="00ED2E71" w:rsidRPr="006F6E02" w:rsidRDefault="00ED2E71" w:rsidP="001B7155">
            <w:pPr>
              <w:jc w:val="center"/>
              <w:rPr>
                <w:rFonts w:ascii="Times New Roman" w:hAnsi="Times New Roman"/>
                <w:sz w:val="24"/>
                <w:szCs w:val="24"/>
              </w:rPr>
            </w:pPr>
            <w:r w:rsidRPr="006F6E02">
              <w:rPr>
                <w:rFonts w:ascii="Times New Roman" w:hAnsi="Times New Roman"/>
                <w:sz w:val="24"/>
                <w:szCs w:val="24"/>
              </w:rPr>
              <w:t>Max lag</w:t>
            </w:r>
          </w:p>
        </w:tc>
        <w:tc>
          <w:tcPr>
            <w:tcW w:w="2265" w:type="dxa"/>
          </w:tcPr>
          <w:p w14:paraId="0F560FD3" w14:textId="77777777" w:rsidR="00ED2E71" w:rsidRPr="006F6E02" w:rsidRDefault="00ED2E71" w:rsidP="001B7155">
            <w:pPr>
              <w:jc w:val="center"/>
              <w:rPr>
                <w:rFonts w:ascii="Times New Roman" w:hAnsi="Times New Roman"/>
                <w:sz w:val="24"/>
                <w:szCs w:val="24"/>
              </w:rPr>
            </w:pPr>
            <w:r w:rsidRPr="006F6E02">
              <w:rPr>
                <w:rFonts w:ascii="Times New Roman" w:hAnsi="Times New Roman"/>
                <w:sz w:val="24"/>
                <w:szCs w:val="24"/>
              </w:rPr>
              <w:t>AIC</w:t>
            </w:r>
          </w:p>
        </w:tc>
        <w:tc>
          <w:tcPr>
            <w:tcW w:w="2266" w:type="dxa"/>
          </w:tcPr>
          <w:p w14:paraId="73A9C7D3" w14:textId="77777777" w:rsidR="00ED2E71" w:rsidRPr="006F6E02" w:rsidRDefault="00ED2E71" w:rsidP="001B7155">
            <w:pPr>
              <w:jc w:val="center"/>
              <w:rPr>
                <w:rFonts w:ascii="Times New Roman" w:hAnsi="Times New Roman"/>
                <w:sz w:val="24"/>
                <w:szCs w:val="24"/>
              </w:rPr>
            </w:pPr>
            <w:r w:rsidRPr="006F6E02">
              <w:rPr>
                <w:rFonts w:ascii="Times New Roman" w:hAnsi="Times New Roman"/>
                <w:sz w:val="24"/>
                <w:szCs w:val="24"/>
              </w:rPr>
              <w:t>BIC</w:t>
            </w:r>
          </w:p>
        </w:tc>
        <w:tc>
          <w:tcPr>
            <w:tcW w:w="2266" w:type="dxa"/>
          </w:tcPr>
          <w:p w14:paraId="5363D001" w14:textId="77777777" w:rsidR="00ED2E71" w:rsidRPr="006F6E02" w:rsidRDefault="00ED2E71" w:rsidP="001B7155">
            <w:pPr>
              <w:jc w:val="center"/>
              <w:rPr>
                <w:rFonts w:ascii="Times New Roman" w:hAnsi="Times New Roman"/>
                <w:sz w:val="24"/>
                <w:szCs w:val="24"/>
              </w:rPr>
            </w:pPr>
            <w:r w:rsidRPr="006F6E02">
              <w:rPr>
                <w:rFonts w:ascii="Times New Roman" w:hAnsi="Times New Roman"/>
                <w:sz w:val="24"/>
                <w:szCs w:val="24"/>
              </w:rPr>
              <w:t>SIC</w:t>
            </w:r>
          </w:p>
        </w:tc>
      </w:tr>
      <w:tr w:rsidR="00ED2E71" w:rsidRPr="006F6E02" w14:paraId="33335F29" w14:textId="77777777" w:rsidTr="001B7155">
        <w:tc>
          <w:tcPr>
            <w:tcW w:w="2265" w:type="dxa"/>
          </w:tcPr>
          <w:p w14:paraId="3773E449" w14:textId="77777777" w:rsidR="00ED2E71" w:rsidRPr="006F6E02" w:rsidRDefault="00ED2E71" w:rsidP="001B7155">
            <w:pPr>
              <w:jc w:val="center"/>
              <w:rPr>
                <w:rFonts w:ascii="Times New Roman" w:hAnsi="Times New Roman"/>
                <w:sz w:val="24"/>
                <w:szCs w:val="24"/>
              </w:rPr>
            </w:pPr>
            <w:r w:rsidRPr="006F6E02">
              <w:rPr>
                <w:rFonts w:ascii="Times New Roman" w:hAnsi="Times New Roman"/>
                <w:sz w:val="24"/>
                <w:szCs w:val="24"/>
              </w:rPr>
              <w:t>1</w:t>
            </w:r>
          </w:p>
        </w:tc>
        <w:tc>
          <w:tcPr>
            <w:tcW w:w="2265" w:type="dxa"/>
          </w:tcPr>
          <w:p w14:paraId="7409A2B4" w14:textId="77777777" w:rsidR="00ED2E71" w:rsidRPr="006F6E02" w:rsidRDefault="00ED2E71" w:rsidP="00ED2E71">
            <w:pPr>
              <w:jc w:val="center"/>
              <w:rPr>
                <w:rFonts w:ascii="Times New Roman" w:hAnsi="Times New Roman"/>
                <w:sz w:val="24"/>
                <w:szCs w:val="24"/>
              </w:rPr>
            </w:pPr>
            <w:r w:rsidRPr="006F6E02">
              <w:rPr>
                <w:rFonts w:ascii="Times New Roman" w:hAnsi="Times New Roman"/>
                <w:sz w:val="24"/>
                <w:szCs w:val="24"/>
              </w:rPr>
              <w:t>−1.3290</w:t>
            </w:r>
          </w:p>
        </w:tc>
        <w:tc>
          <w:tcPr>
            <w:tcW w:w="2266" w:type="dxa"/>
          </w:tcPr>
          <w:p w14:paraId="30B3B998" w14:textId="77777777" w:rsidR="00ED2E71" w:rsidRPr="006F6E02" w:rsidRDefault="00ED2E71" w:rsidP="001B7155">
            <w:pPr>
              <w:jc w:val="center"/>
              <w:rPr>
                <w:rFonts w:ascii="Times New Roman" w:hAnsi="Times New Roman"/>
                <w:sz w:val="24"/>
                <w:szCs w:val="24"/>
              </w:rPr>
            </w:pPr>
            <w:r w:rsidRPr="006F6E02">
              <w:rPr>
                <w:rFonts w:ascii="Times New Roman" w:hAnsi="Times New Roman"/>
                <w:sz w:val="24"/>
                <w:szCs w:val="24"/>
              </w:rPr>
              <w:t>−</w:t>
            </w:r>
            <w:r w:rsidR="00702EA1" w:rsidRPr="006F6E02">
              <w:rPr>
                <w:rFonts w:ascii="Times New Roman" w:hAnsi="Times New Roman"/>
                <w:sz w:val="24"/>
                <w:szCs w:val="24"/>
              </w:rPr>
              <w:t>1.1135</w:t>
            </w:r>
          </w:p>
        </w:tc>
        <w:tc>
          <w:tcPr>
            <w:tcW w:w="2266" w:type="dxa"/>
          </w:tcPr>
          <w:p w14:paraId="79E3CCC3" w14:textId="77777777" w:rsidR="00ED2E71" w:rsidRPr="006F6E02" w:rsidRDefault="00ED2E71" w:rsidP="001B7155">
            <w:pPr>
              <w:jc w:val="center"/>
              <w:rPr>
                <w:rFonts w:ascii="Times New Roman" w:hAnsi="Times New Roman"/>
                <w:sz w:val="24"/>
                <w:szCs w:val="24"/>
              </w:rPr>
            </w:pPr>
            <w:r w:rsidRPr="006F6E02">
              <w:rPr>
                <w:rFonts w:ascii="Times New Roman" w:hAnsi="Times New Roman"/>
                <w:sz w:val="24"/>
                <w:szCs w:val="24"/>
              </w:rPr>
              <w:t>−</w:t>
            </w:r>
            <w:r w:rsidR="00C8526B" w:rsidRPr="006F6E02">
              <w:rPr>
                <w:rFonts w:ascii="Times New Roman" w:hAnsi="Times New Roman"/>
                <w:sz w:val="24"/>
                <w:szCs w:val="24"/>
              </w:rPr>
              <w:t>1.2523</w:t>
            </w:r>
          </w:p>
        </w:tc>
      </w:tr>
      <w:tr w:rsidR="00ED2E71" w:rsidRPr="006F6E02" w14:paraId="49FEBB4C" w14:textId="77777777" w:rsidTr="001B7155">
        <w:tc>
          <w:tcPr>
            <w:tcW w:w="2265" w:type="dxa"/>
          </w:tcPr>
          <w:p w14:paraId="54D6675C" w14:textId="77777777" w:rsidR="00ED2E71" w:rsidRPr="006F6E02" w:rsidRDefault="00ED2E71" w:rsidP="001B7155">
            <w:pPr>
              <w:jc w:val="center"/>
              <w:rPr>
                <w:rFonts w:ascii="Times New Roman" w:hAnsi="Times New Roman"/>
                <w:sz w:val="24"/>
                <w:szCs w:val="24"/>
              </w:rPr>
            </w:pPr>
            <w:r w:rsidRPr="006F6E02">
              <w:rPr>
                <w:rFonts w:ascii="Times New Roman" w:hAnsi="Times New Roman"/>
                <w:sz w:val="24"/>
                <w:szCs w:val="24"/>
              </w:rPr>
              <w:t>2</w:t>
            </w:r>
          </w:p>
        </w:tc>
        <w:tc>
          <w:tcPr>
            <w:tcW w:w="2265" w:type="dxa"/>
          </w:tcPr>
          <w:p w14:paraId="4048087E" w14:textId="77777777" w:rsidR="00ED2E71" w:rsidRPr="006F6E02" w:rsidRDefault="00ED2E71" w:rsidP="001B7155">
            <w:pPr>
              <w:jc w:val="center"/>
              <w:rPr>
                <w:rFonts w:ascii="Times New Roman" w:hAnsi="Times New Roman"/>
                <w:sz w:val="24"/>
                <w:szCs w:val="24"/>
              </w:rPr>
            </w:pPr>
            <w:r w:rsidRPr="006F6E02">
              <w:rPr>
                <w:rFonts w:ascii="Times New Roman" w:hAnsi="Times New Roman"/>
                <w:sz w:val="24"/>
                <w:szCs w:val="24"/>
              </w:rPr>
              <w:t>−</w:t>
            </w:r>
            <w:r w:rsidR="00702EA1" w:rsidRPr="006F6E02">
              <w:rPr>
                <w:rFonts w:ascii="Times New Roman" w:hAnsi="Times New Roman"/>
                <w:sz w:val="24"/>
                <w:szCs w:val="24"/>
              </w:rPr>
              <w:t>1.2702</w:t>
            </w:r>
          </w:p>
        </w:tc>
        <w:tc>
          <w:tcPr>
            <w:tcW w:w="2266" w:type="dxa"/>
          </w:tcPr>
          <w:p w14:paraId="267A9BF9" w14:textId="77777777" w:rsidR="00ED2E71" w:rsidRPr="006F6E02" w:rsidRDefault="00ED2E71" w:rsidP="001B7155">
            <w:pPr>
              <w:jc w:val="center"/>
              <w:rPr>
                <w:rFonts w:ascii="Times New Roman" w:hAnsi="Times New Roman"/>
                <w:sz w:val="24"/>
                <w:szCs w:val="24"/>
              </w:rPr>
            </w:pPr>
            <w:r w:rsidRPr="006F6E02">
              <w:rPr>
                <w:rFonts w:ascii="Times New Roman" w:hAnsi="Times New Roman"/>
                <w:sz w:val="24"/>
                <w:szCs w:val="24"/>
              </w:rPr>
              <w:t>−</w:t>
            </w:r>
            <w:r w:rsidR="00702EA1" w:rsidRPr="006F6E02">
              <w:rPr>
                <w:rFonts w:ascii="Times New Roman" w:hAnsi="Times New Roman"/>
                <w:sz w:val="24"/>
                <w:szCs w:val="24"/>
              </w:rPr>
              <w:t>0.9685</w:t>
            </w:r>
          </w:p>
        </w:tc>
        <w:tc>
          <w:tcPr>
            <w:tcW w:w="2266" w:type="dxa"/>
          </w:tcPr>
          <w:p w14:paraId="48BE5CE6" w14:textId="77777777" w:rsidR="00ED2E71" w:rsidRPr="006F6E02" w:rsidRDefault="00ED2E71" w:rsidP="001B7155">
            <w:pPr>
              <w:jc w:val="center"/>
              <w:rPr>
                <w:rFonts w:ascii="Times New Roman" w:hAnsi="Times New Roman"/>
                <w:sz w:val="24"/>
                <w:szCs w:val="24"/>
              </w:rPr>
            </w:pPr>
            <w:r w:rsidRPr="006F6E02">
              <w:rPr>
                <w:rFonts w:ascii="Times New Roman" w:hAnsi="Times New Roman"/>
                <w:sz w:val="24"/>
                <w:szCs w:val="24"/>
              </w:rPr>
              <w:t>−</w:t>
            </w:r>
            <w:r w:rsidR="00C8526B" w:rsidRPr="006F6E02">
              <w:rPr>
                <w:rFonts w:ascii="Times New Roman" w:hAnsi="Times New Roman"/>
                <w:sz w:val="24"/>
                <w:szCs w:val="24"/>
              </w:rPr>
              <w:t>1.1629</w:t>
            </w:r>
          </w:p>
        </w:tc>
      </w:tr>
      <w:tr w:rsidR="00ED2E71" w:rsidRPr="006F6E02" w14:paraId="65BE2620" w14:textId="77777777" w:rsidTr="001B7155">
        <w:tc>
          <w:tcPr>
            <w:tcW w:w="2265" w:type="dxa"/>
          </w:tcPr>
          <w:p w14:paraId="4C6420FC" w14:textId="77777777" w:rsidR="00ED2E71" w:rsidRPr="006F6E02" w:rsidRDefault="00ED2E71" w:rsidP="001B7155">
            <w:pPr>
              <w:jc w:val="center"/>
              <w:rPr>
                <w:rFonts w:ascii="Times New Roman" w:hAnsi="Times New Roman"/>
                <w:sz w:val="24"/>
                <w:szCs w:val="24"/>
              </w:rPr>
            </w:pPr>
            <w:r w:rsidRPr="006F6E02">
              <w:rPr>
                <w:rFonts w:ascii="Times New Roman" w:hAnsi="Times New Roman"/>
                <w:sz w:val="24"/>
                <w:szCs w:val="24"/>
              </w:rPr>
              <w:t>3</w:t>
            </w:r>
          </w:p>
        </w:tc>
        <w:tc>
          <w:tcPr>
            <w:tcW w:w="2265" w:type="dxa"/>
          </w:tcPr>
          <w:p w14:paraId="38523D3D" w14:textId="77777777" w:rsidR="00ED2E71" w:rsidRPr="006F6E02" w:rsidRDefault="00ED2E71" w:rsidP="001B7155">
            <w:pPr>
              <w:jc w:val="center"/>
              <w:rPr>
                <w:rFonts w:ascii="Times New Roman" w:hAnsi="Times New Roman"/>
                <w:sz w:val="24"/>
                <w:szCs w:val="24"/>
              </w:rPr>
            </w:pPr>
            <w:r w:rsidRPr="006F6E02">
              <w:rPr>
                <w:rFonts w:ascii="Times New Roman" w:hAnsi="Times New Roman"/>
                <w:sz w:val="24"/>
                <w:szCs w:val="24"/>
              </w:rPr>
              <w:t>−</w:t>
            </w:r>
            <w:r w:rsidR="00702EA1" w:rsidRPr="006F6E02">
              <w:rPr>
                <w:rFonts w:ascii="Times New Roman" w:hAnsi="Times New Roman"/>
                <w:sz w:val="24"/>
                <w:szCs w:val="24"/>
              </w:rPr>
              <w:t>1.2312</w:t>
            </w:r>
          </w:p>
        </w:tc>
        <w:tc>
          <w:tcPr>
            <w:tcW w:w="2266" w:type="dxa"/>
          </w:tcPr>
          <w:p w14:paraId="460410E5" w14:textId="77777777" w:rsidR="00ED2E71" w:rsidRPr="006F6E02" w:rsidRDefault="00ED2E71" w:rsidP="001B7155">
            <w:pPr>
              <w:jc w:val="center"/>
              <w:rPr>
                <w:rFonts w:ascii="Times New Roman" w:hAnsi="Times New Roman"/>
                <w:sz w:val="24"/>
                <w:szCs w:val="24"/>
              </w:rPr>
            </w:pPr>
            <w:r w:rsidRPr="006F6E02">
              <w:rPr>
                <w:rFonts w:ascii="Times New Roman" w:hAnsi="Times New Roman"/>
                <w:sz w:val="24"/>
                <w:szCs w:val="24"/>
              </w:rPr>
              <w:t>−</w:t>
            </w:r>
            <w:r w:rsidR="00C8526B" w:rsidRPr="006F6E02">
              <w:rPr>
                <w:rFonts w:ascii="Times New Roman" w:hAnsi="Times New Roman"/>
                <w:sz w:val="24"/>
                <w:szCs w:val="24"/>
              </w:rPr>
              <w:t>0.8434</w:t>
            </w:r>
          </w:p>
        </w:tc>
        <w:tc>
          <w:tcPr>
            <w:tcW w:w="2266" w:type="dxa"/>
          </w:tcPr>
          <w:p w14:paraId="250902D3" w14:textId="77777777" w:rsidR="00ED2E71" w:rsidRPr="006F6E02" w:rsidRDefault="00ED2E71" w:rsidP="001B7155">
            <w:pPr>
              <w:jc w:val="center"/>
              <w:rPr>
                <w:rFonts w:ascii="Times New Roman" w:hAnsi="Times New Roman"/>
                <w:sz w:val="24"/>
                <w:szCs w:val="24"/>
              </w:rPr>
            </w:pPr>
            <w:r w:rsidRPr="006F6E02">
              <w:rPr>
                <w:rFonts w:ascii="Times New Roman" w:hAnsi="Times New Roman"/>
                <w:sz w:val="24"/>
                <w:szCs w:val="24"/>
              </w:rPr>
              <w:t>−</w:t>
            </w:r>
            <w:r w:rsidR="00C8526B" w:rsidRPr="006F6E02">
              <w:rPr>
                <w:rFonts w:ascii="Times New Roman" w:hAnsi="Times New Roman"/>
                <w:sz w:val="24"/>
                <w:szCs w:val="24"/>
              </w:rPr>
              <w:t>1.0932</w:t>
            </w:r>
          </w:p>
        </w:tc>
      </w:tr>
      <w:tr w:rsidR="00ED2E71" w:rsidRPr="006F6E02" w14:paraId="61401C17" w14:textId="77777777" w:rsidTr="001B7155">
        <w:tc>
          <w:tcPr>
            <w:tcW w:w="2265" w:type="dxa"/>
          </w:tcPr>
          <w:p w14:paraId="4AC992C9" w14:textId="77777777" w:rsidR="00ED2E71" w:rsidRPr="006F6E02" w:rsidRDefault="00ED2E71" w:rsidP="001B7155">
            <w:pPr>
              <w:jc w:val="center"/>
              <w:rPr>
                <w:rFonts w:ascii="Times New Roman" w:hAnsi="Times New Roman"/>
                <w:sz w:val="24"/>
                <w:szCs w:val="24"/>
              </w:rPr>
            </w:pPr>
            <w:r w:rsidRPr="006F6E02">
              <w:rPr>
                <w:rFonts w:ascii="Times New Roman" w:hAnsi="Times New Roman"/>
                <w:sz w:val="24"/>
                <w:szCs w:val="24"/>
              </w:rPr>
              <w:t>4</w:t>
            </w:r>
          </w:p>
        </w:tc>
        <w:tc>
          <w:tcPr>
            <w:tcW w:w="2265" w:type="dxa"/>
          </w:tcPr>
          <w:p w14:paraId="3210F7D8" w14:textId="77777777" w:rsidR="00ED2E71" w:rsidRPr="006F6E02" w:rsidRDefault="00ED2E71" w:rsidP="001B7155">
            <w:pPr>
              <w:jc w:val="center"/>
              <w:rPr>
                <w:rFonts w:ascii="Times New Roman" w:hAnsi="Times New Roman"/>
                <w:sz w:val="24"/>
                <w:szCs w:val="24"/>
              </w:rPr>
            </w:pPr>
            <w:r w:rsidRPr="006F6E02">
              <w:rPr>
                <w:rFonts w:ascii="Times New Roman" w:hAnsi="Times New Roman"/>
                <w:sz w:val="24"/>
                <w:szCs w:val="24"/>
              </w:rPr>
              <w:t>−</w:t>
            </w:r>
            <w:r w:rsidR="00702EA1" w:rsidRPr="006F6E02">
              <w:rPr>
                <w:rFonts w:ascii="Times New Roman" w:hAnsi="Times New Roman"/>
                <w:sz w:val="24"/>
                <w:szCs w:val="24"/>
              </w:rPr>
              <w:t>1.2281</w:t>
            </w:r>
          </w:p>
        </w:tc>
        <w:tc>
          <w:tcPr>
            <w:tcW w:w="2266" w:type="dxa"/>
          </w:tcPr>
          <w:p w14:paraId="5000F69B" w14:textId="77777777" w:rsidR="00ED2E71" w:rsidRPr="006F6E02" w:rsidRDefault="00ED2E71" w:rsidP="001B7155">
            <w:pPr>
              <w:jc w:val="center"/>
              <w:rPr>
                <w:rFonts w:ascii="Times New Roman" w:hAnsi="Times New Roman"/>
                <w:sz w:val="24"/>
                <w:szCs w:val="24"/>
              </w:rPr>
            </w:pPr>
            <w:r w:rsidRPr="006F6E02">
              <w:rPr>
                <w:rFonts w:ascii="Times New Roman" w:hAnsi="Times New Roman"/>
                <w:sz w:val="24"/>
                <w:szCs w:val="24"/>
              </w:rPr>
              <w:t>−</w:t>
            </w:r>
            <w:r w:rsidR="00C8526B" w:rsidRPr="006F6E02">
              <w:rPr>
                <w:rFonts w:ascii="Times New Roman" w:hAnsi="Times New Roman"/>
                <w:sz w:val="24"/>
                <w:szCs w:val="24"/>
              </w:rPr>
              <w:t>0.7541</w:t>
            </w:r>
          </w:p>
        </w:tc>
        <w:tc>
          <w:tcPr>
            <w:tcW w:w="2266" w:type="dxa"/>
          </w:tcPr>
          <w:p w14:paraId="500169AE" w14:textId="77777777" w:rsidR="00ED2E71" w:rsidRPr="006F6E02" w:rsidRDefault="00ED2E71" w:rsidP="001B7155">
            <w:pPr>
              <w:jc w:val="center"/>
              <w:rPr>
                <w:rFonts w:ascii="Times New Roman" w:hAnsi="Times New Roman"/>
                <w:sz w:val="24"/>
                <w:szCs w:val="24"/>
              </w:rPr>
            </w:pPr>
            <w:r w:rsidRPr="006F6E02">
              <w:rPr>
                <w:rFonts w:ascii="Times New Roman" w:hAnsi="Times New Roman"/>
                <w:sz w:val="24"/>
                <w:szCs w:val="24"/>
              </w:rPr>
              <w:t>−</w:t>
            </w:r>
            <w:r w:rsidR="00C8526B" w:rsidRPr="006F6E02">
              <w:rPr>
                <w:rFonts w:ascii="Times New Roman" w:hAnsi="Times New Roman"/>
                <w:sz w:val="24"/>
                <w:szCs w:val="24"/>
              </w:rPr>
              <w:t>1.0595</w:t>
            </w:r>
          </w:p>
        </w:tc>
      </w:tr>
    </w:tbl>
    <w:p w14:paraId="73827D10" w14:textId="77777777" w:rsidR="00ED2E71" w:rsidRPr="006F6E02" w:rsidRDefault="00ED2E71" w:rsidP="00ED2E71">
      <w:pPr>
        <w:spacing w:after="0"/>
        <w:jc w:val="both"/>
        <w:rPr>
          <w:rFonts w:ascii="Times New Roman" w:hAnsi="Times New Roman" w:cs="Times New Roman"/>
          <w:sz w:val="24"/>
          <w:szCs w:val="24"/>
        </w:rPr>
      </w:pPr>
    </w:p>
    <w:p w14:paraId="7004BF6D" w14:textId="77777777" w:rsidR="00A0294C" w:rsidRPr="006F6E02" w:rsidRDefault="00A0294C" w:rsidP="00A0294C">
      <w:pPr>
        <w:spacing w:after="0"/>
        <w:ind w:firstLine="709"/>
        <w:jc w:val="both"/>
        <w:rPr>
          <w:rFonts w:ascii="Times New Roman" w:hAnsi="Times New Roman" w:cs="Times New Roman"/>
          <w:sz w:val="24"/>
          <w:szCs w:val="24"/>
        </w:rPr>
      </w:pPr>
      <w:r w:rsidRPr="006F6E02">
        <w:rPr>
          <w:rFonts w:ascii="Times New Roman" w:hAnsi="Times New Roman" w:cs="Times New Roman"/>
          <w:sz w:val="24"/>
          <w:szCs w:val="24"/>
        </w:rPr>
        <w:t>The selected information criteria suggests an ARDL(1,1) in levels.</w:t>
      </w:r>
    </w:p>
    <w:p w14:paraId="0130B91B" w14:textId="77777777" w:rsidR="00A0294C" w:rsidRPr="006F6E02" w:rsidRDefault="00A0294C" w:rsidP="00A0294C">
      <w:pPr>
        <w:spacing w:after="0"/>
        <w:ind w:firstLine="709"/>
        <w:jc w:val="both"/>
        <w:rPr>
          <w:rFonts w:ascii="Times New Roman" w:hAnsi="Times New Roman" w:cs="Times New Roman"/>
          <w:sz w:val="24"/>
          <w:szCs w:val="24"/>
        </w:rPr>
      </w:pPr>
    </w:p>
    <w:p w14:paraId="4539E1B4" w14:textId="77777777" w:rsidR="003F3718" w:rsidRPr="006F6E02" w:rsidRDefault="003F3718" w:rsidP="003F3718">
      <w:pPr>
        <w:autoSpaceDE w:val="0"/>
        <w:autoSpaceDN w:val="0"/>
        <w:adjustRightInd w:val="0"/>
        <w:spacing w:after="0" w:line="240" w:lineRule="auto"/>
        <w:ind w:firstLine="709"/>
        <w:rPr>
          <w:rFonts w:ascii="Times New Roman" w:hAnsi="Times New Roman" w:cs="Times New Roman"/>
          <w:sz w:val="24"/>
          <w:szCs w:val="24"/>
        </w:rPr>
      </w:pPr>
      <w:r w:rsidRPr="006F6E02">
        <w:rPr>
          <w:rFonts w:ascii="Times New Roman" w:hAnsi="Times New Roman" w:cs="Times New Roman"/>
          <w:b/>
          <w:sz w:val="24"/>
          <w:szCs w:val="24"/>
        </w:rPr>
        <w:t>Second step</w:t>
      </w:r>
      <w:r w:rsidRPr="006F6E02">
        <w:rPr>
          <w:rFonts w:ascii="Times New Roman" w:hAnsi="Times New Roman" w:cs="Times New Roman"/>
          <w:sz w:val="24"/>
          <w:szCs w:val="24"/>
        </w:rPr>
        <w:t> : Cointegration test</w:t>
      </w:r>
    </w:p>
    <w:p w14:paraId="58948644" w14:textId="77777777" w:rsidR="003F3718" w:rsidRPr="006F6E02" w:rsidRDefault="003F3718" w:rsidP="003F3718">
      <w:pPr>
        <w:autoSpaceDE w:val="0"/>
        <w:autoSpaceDN w:val="0"/>
        <w:adjustRightInd w:val="0"/>
        <w:spacing w:after="0" w:line="240" w:lineRule="auto"/>
        <w:ind w:firstLine="709"/>
        <w:rPr>
          <w:rFonts w:ascii="Times New Roman" w:hAnsi="Times New Roman" w:cs="Times New Roman"/>
          <w:sz w:val="24"/>
          <w:szCs w:val="24"/>
        </w:rPr>
      </w:pPr>
    </w:p>
    <w:p w14:paraId="54EFB5C5" w14:textId="77777777" w:rsidR="003F3718" w:rsidRPr="006F6E02" w:rsidRDefault="003F3718" w:rsidP="003F3718">
      <w:pPr>
        <w:autoSpaceDE w:val="0"/>
        <w:autoSpaceDN w:val="0"/>
        <w:adjustRightInd w:val="0"/>
        <w:spacing w:after="0" w:line="240" w:lineRule="auto"/>
        <w:ind w:firstLine="709"/>
        <w:rPr>
          <w:rFonts w:ascii="Times New Roman" w:hAnsi="Times New Roman" w:cs="Times New Roman"/>
          <w:sz w:val="24"/>
          <w:szCs w:val="24"/>
        </w:rPr>
      </w:pPr>
      <w:r w:rsidRPr="006F6E02">
        <w:rPr>
          <w:rFonts w:ascii="Times New Roman" w:hAnsi="Times New Roman" w:cs="Times New Roman"/>
          <w:sz w:val="24"/>
          <w:szCs w:val="24"/>
        </w:rPr>
        <w:t>The results are reported in t</w:t>
      </w:r>
      <w:r w:rsidR="00C25A65" w:rsidRPr="006F6E02">
        <w:rPr>
          <w:rFonts w:ascii="Times New Roman" w:hAnsi="Times New Roman" w:cs="Times New Roman"/>
          <w:sz w:val="24"/>
          <w:szCs w:val="24"/>
        </w:rPr>
        <w:t>he following Table 6</w:t>
      </w:r>
      <w:r w:rsidRPr="006F6E02">
        <w:rPr>
          <w:rFonts w:ascii="Times New Roman" w:hAnsi="Times New Roman" w:cs="Times New Roman"/>
          <w:sz w:val="24"/>
          <w:szCs w:val="24"/>
        </w:rPr>
        <w:t> :</w:t>
      </w:r>
    </w:p>
    <w:p w14:paraId="0B1D22F5" w14:textId="77777777" w:rsidR="003F3718" w:rsidRPr="006F6E02" w:rsidRDefault="003F3718" w:rsidP="003F3718">
      <w:pPr>
        <w:spacing w:after="0"/>
        <w:ind w:firstLine="709"/>
        <w:jc w:val="both"/>
        <w:rPr>
          <w:rFonts w:ascii="Times New Roman" w:hAnsi="Times New Roman" w:cs="Times New Roman"/>
          <w:sz w:val="24"/>
          <w:szCs w:val="24"/>
        </w:rPr>
      </w:pPr>
    </w:p>
    <w:p w14:paraId="77D2C30E" w14:textId="77777777" w:rsidR="003F3718" w:rsidRPr="006F6E02" w:rsidRDefault="00C25A65" w:rsidP="003F3718">
      <w:pPr>
        <w:spacing w:after="0"/>
        <w:jc w:val="both"/>
        <w:rPr>
          <w:rFonts w:ascii="Times New Roman" w:hAnsi="Times New Roman" w:cs="Times New Roman"/>
          <w:b/>
          <w:sz w:val="24"/>
          <w:szCs w:val="24"/>
        </w:rPr>
      </w:pPr>
      <w:r w:rsidRPr="006F6E02">
        <w:rPr>
          <w:rFonts w:ascii="Times New Roman" w:hAnsi="Times New Roman" w:cs="Times New Roman"/>
          <w:b/>
          <w:sz w:val="24"/>
          <w:szCs w:val="24"/>
        </w:rPr>
        <w:t>Table 6</w:t>
      </w:r>
      <w:r w:rsidR="003F3718" w:rsidRPr="006F6E02">
        <w:rPr>
          <w:rFonts w:ascii="Times New Roman" w:hAnsi="Times New Roman" w:cs="Times New Roman"/>
          <w:b/>
          <w:sz w:val="24"/>
          <w:szCs w:val="24"/>
        </w:rPr>
        <w:t xml:space="preserve">. </w:t>
      </w:r>
      <w:r w:rsidR="003F3718" w:rsidRPr="006F6E02">
        <w:rPr>
          <w:rFonts w:ascii="Times New Roman" w:hAnsi="Times New Roman" w:cs="Times New Roman"/>
          <w:sz w:val="24"/>
          <w:szCs w:val="24"/>
        </w:rPr>
        <w:t>PSS bootstrap F-Test based on ARDL(1,1) model</w:t>
      </w:r>
    </w:p>
    <w:tbl>
      <w:tblPr>
        <w:tblStyle w:val="TableGrid"/>
        <w:tblW w:w="0" w:type="auto"/>
        <w:tblLook w:val="04A0" w:firstRow="1" w:lastRow="0" w:firstColumn="1" w:lastColumn="0" w:noHBand="0" w:noVBand="1"/>
      </w:tblPr>
      <w:tblGrid>
        <w:gridCol w:w="1940"/>
        <w:gridCol w:w="744"/>
        <w:gridCol w:w="744"/>
        <w:gridCol w:w="744"/>
      </w:tblGrid>
      <w:tr w:rsidR="003F3718" w:rsidRPr="006F6E02" w14:paraId="4D851618" w14:textId="77777777" w:rsidTr="001B7155">
        <w:tc>
          <w:tcPr>
            <w:tcW w:w="2594" w:type="dxa"/>
          </w:tcPr>
          <w:p w14:paraId="6B91D6CF" w14:textId="77777777" w:rsidR="003F3718" w:rsidRPr="006F6E02" w:rsidRDefault="003F3718" w:rsidP="001B7155">
            <w:pPr>
              <w:jc w:val="both"/>
              <w:rPr>
                <w:rFonts w:ascii="Times New Roman" w:hAnsi="Times New Roman"/>
                <w:sz w:val="24"/>
                <w:szCs w:val="24"/>
              </w:rPr>
            </w:pPr>
            <w:r w:rsidRPr="006F6E02">
              <w:rPr>
                <w:rFonts w:ascii="Times New Roman" w:hAnsi="Times New Roman"/>
                <w:sz w:val="24"/>
                <w:szCs w:val="24"/>
              </w:rPr>
              <w:t>Test statistics</w:t>
            </w:r>
          </w:p>
        </w:tc>
        <w:tc>
          <w:tcPr>
            <w:tcW w:w="6468" w:type="dxa"/>
            <w:gridSpan w:val="3"/>
          </w:tcPr>
          <w:p w14:paraId="54EAC499" w14:textId="77777777" w:rsidR="003F3718" w:rsidRPr="006F6E02" w:rsidRDefault="00882D7E" w:rsidP="001B7155">
            <w:pPr>
              <w:jc w:val="center"/>
              <w:rPr>
                <w:rFonts w:ascii="Times New Roman" w:hAnsi="Times New Roman"/>
                <w:sz w:val="24"/>
                <w:szCs w:val="24"/>
              </w:rPr>
            </w:pPr>
            <w:r w:rsidRPr="006F6E02">
              <w:rPr>
                <w:rFonts w:ascii="Times New Roman" w:hAnsi="Times New Roman"/>
                <w:sz w:val="24"/>
                <w:szCs w:val="24"/>
              </w:rPr>
              <w:t>4.750</w:t>
            </w:r>
          </w:p>
        </w:tc>
      </w:tr>
      <w:tr w:rsidR="003F3718" w:rsidRPr="006F6E02" w14:paraId="47B912AF" w14:textId="77777777" w:rsidTr="001B7155">
        <w:tc>
          <w:tcPr>
            <w:tcW w:w="2594" w:type="dxa"/>
          </w:tcPr>
          <w:p w14:paraId="05AD81DF" w14:textId="77777777" w:rsidR="003F3718" w:rsidRPr="006F6E02" w:rsidRDefault="003F3718" w:rsidP="001B7155">
            <w:pPr>
              <w:ind w:firstLine="709"/>
              <w:rPr>
                <w:rFonts w:ascii="Times New Roman" w:hAnsi="Times New Roman"/>
                <w:sz w:val="24"/>
                <w:szCs w:val="24"/>
              </w:rPr>
            </w:pPr>
            <w:r w:rsidRPr="006F6E02">
              <w:rPr>
                <w:rFonts w:ascii="Times New Roman" w:hAnsi="Times New Roman"/>
                <w:sz w:val="24"/>
                <w:szCs w:val="24"/>
              </w:rPr>
              <w:t>Critical values</w:t>
            </w:r>
          </w:p>
        </w:tc>
        <w:tc>
          <w:tcPr>
            <w:tcW w:w="2156" w:type="dxa"/>
          </w:tcPr>
          <w:p w14:paraId="6C5BF1BF" w14:textId="77777777" w:rsidR="003F3718" w:rsidRPr="006F6E02" w:rsidRDefault="003F3718" w:rsidP="001B7155">
            <w:pPr>
              <w:jc w:val="center"/>
              <w:rPr>
                <w:rFonts w:ascii="Times New Roman" w:hAnsi="Times New Roman"/>
                <w:sz w:val="24"/>
                <w:szCs w:val="24"/>
              </w:rPr>
            </w:pPr>
            <w:r w:rsidRPr="006F6E02">
              <w:rPr>
                <w:rFonts w:ascii="Times New Roman" w:hAnsi="Times New Roman"/>
                <w:sz w:val="24"/>
                <w:szCs w:val="24"/>
              </w:rPr>
              <w:t>1%</w:t>
            </w:r>
          </w:p>
        </w:tc>
        <w:tc>
          <w:tcPr>
            <w:tcW w:w="2156" w:type="dxa"/>
          </w:tcPr>
          <w:p w14:paraId="1E560CE6" w14:textId="77777777" w:rsidR="003F3718" w:rsidRPr="006F6E02" w:rsidRDefault="003F3718" w:rsidP="001B7155">
            <w:pPr>
              <w:jc w:val="center"/>
              <w:rPr>
                <w:rFonts w:ascii="Times New Roman" w:hAnsi="Times New Roman"/>
                <w:sz w:val="24"/>
                <w:szCs w:val="24"/>
              </w:rPr>
            </w:pPr>
            <w:r w:rsidRPr="006F6E02">
              <w:rPr>
                <w:rFonts w:ascii="Times New Roman" w:hAnsi="Times New Roman"/>
                <w:sz w:val="24"/>
                <w:szCs w:val="24"/>
              </w:rPr>
              <w:t>5%</w:t>
            </w:r>
          </w:p>
        </w:tc>
        <w:tc>
          <w:tcPr>
            <w:tcW w:w="2156" w:type="dxa"/>
          </w:tcPr>
          <w:p w14:paraId="6639853B" w14:textId="77777777" w:rsidR="003F3718" w:rsidRPr="006F6E02" w:rsidRDefault="003F3718" w:rsidP="001B7155">
            <w:pPr>
              <w:jc w:val="center"/>
              <w:rPr>
                <w:rFonts w:ascii="Times New Roman" w:hAnsi="Times New Roman"/>
                <w:sz w:val="24"/>
                <w:szCs w:val="24"/>
              </w:rPr>
            </w:pPr>
            <w:r w:rsidRPr="006F6E02">
              <w:rPr>
                <w:rFonts w:ascii="Times New Roman" w:hAnsi="Times New Roman"/>
                <w:sz w:val="24"/>
                <w:szCs w:val="24"/>
              </w:rPr>
              <w:t>10%</w:t>
            </w:r>
          </w:p>
        </w:tc>
      </w:tr>
      <w:tr w:rsidR="003F3718" w:rsidRPr="006F6E02" w14:paraId="625DB451" w14:textId="77777777" w:rsidTr="001B7155">
        <w:tc>
          <w:tcPr>
            <w:tcW w:w="2594" w:type="dxa"/>
          </w:tcPr>
          <w:p w14:paraId="220E8CC8" w14:textId="77777777" w:rsidR="003F3718" w:rsidRPr="006F6E02" w:rsidRDefault="003F3718" w:rsidP="001B7155">
            <w:pPr>
              <w:ind w:firstLine="709"/>
              <w:rPr>
                <w:rFonts w:ascii="Times New Roman" w:hAnsi="Times New Roman"/>
                <w:sz w:val="24"/>
                <w:szCs w:val="24"/>
              </w:rPr>
            </w:pPr>
          </w:p>
        </w:tc>
        <w:tc>
          <w:tcPr>
            <w:tcW w:w="2156" w:type="dxa"/>
          </w:tcPr>
          <w:p w14:paraId="233B99E4" w14:textId="77777777" w:rsidR="003F3718" w:rsidRPr="006F6E02" w:rsidRDefault="00861758" w:rsidP="001B7155">
            <w:pPr>
              <w:jc w:val="center"/>
              <w:rPr>
                <w:rFonts w:ascii="Times New Roman" w:hAnsi="Times New Roman"/>
                <w:sz w:val="24"/>
                <w:szCs w:val="24"/>
              </w:rPr>
            </w:pPr>
            <w:r w:rsidRPr="006F6E02">
              <w:rPr>
                <w:rFonts w:ascii="Times New Roman" w:hAnsi="Times New Roman"/>
                <w:sz w:val="24"/>
                <w:szCs w:val="24"/>
              </w:rPr>
              <w:t>7.048</w:t>
            </w:r>
          </w:p>
        </w:tc>
        <w:tc>
          <w:tcPr>
            <w:tcW w:w="2156" w:type="dxa"/>
          </w:tcPr>
          <w:p w14:paraId="408B9360" w14:textId="77777777" w:rsidR="003F3718" w:rsidRPr="006F6E02" w:rsidRDefault="00AC3F2F" w:rsidP="001B7155">
            <w:pPr>
              <w:jc w:val="center"/>
              <w:rPr>
                <w:rFonts w:ascii="Times New Roman" w:hAnsi="Times New Roman"/>
                <w:sz w:val="24"/>
                <w:szCs w:val="24"/>
              </w:rPr>
            </w:pPr>
            <w:r w:rsidRPr="006F6E02">
              <w:rPr>
                <w:rFonts w:ascii="Times New Roman" w:hAnsi="Times New Roman"/>
                <w:sz w:val="24"/>
                <w:szCs w:val="24"/>
              </w:rPr>
              <w:t>4.831</w:t>
            </w:r>
          </w:p>
        </w:tc>
        <w:tc>
          <w:tcPr>
            <w:tcW w:w="2156" w:type="dxa"/>
          </w:tcPr>
          <w:p w14:paraId="45A191A8" w14:textId="77777777" w:rsidR="003F3718" w:rsidRPr="006F6E02" w:rsidRDefault="00B6584D" w:rsidP="001B7155">
            <w:pPr>
              <w:jc w:val="center"/>
              <w:rPr>
                <w:rFonts w:ascii="Times New Roman" w:hAnsi="Times New Roman"/>
                <w:sz w:val="24"/>
                <w:szCs w:val="24"/>
              </w:rPr>
            </w:pPr>
            <w:r w:rsidRPr="006F6E02">
              <w:rPr>
                <w:rFonts w:ascii="Times New Roman" w:hAnsi="Times New Roman"/>
                <w:sz w:val="24"/>
                <w:szCs w:val="24"/>
              </w:rPr>
              <w:t>4.021</w:t>
            </w:r>
          </w:p>
        </w:tc>
      </w:tr>
      <w:tr w:rsidR="003F3718" w:rsidRPr="006F6E02" w14:paraId="1D57ECF9" w14:textId="77777777" w:rsidTr="001B7155">
        <w:tc>
          <w:tcPr>
            <w:tcW w:w="2594" w:type="dxa"/>
          </w:tcPr>
          <w:p w14:paraId="3FDB82E8" w14:textId="77777777" w:rsidR="003F3718" w:rsidRPr="006F6E02" w:rsidRDefault="003F3718" w:rsidP="001B7155">
            <w:pPr>
              <w:ind w:firstLine="709"/>
              <w:jc w:val="both"/>
              <w:rPr>
                <w:rFonts w:ascii="Times New Roman" w:hAnsi="Times New Roman"/>
                <w:sz w:val="24"/>
                <w:szCs w:val="24"/>
              </w:rPr>
            </w:pPr>
            <w:r w:rsidRPr="006F6E02">
              <w:rPr>
                <w:rFonts w:ascii="Times New Roman" w:hAnsi="Times New Roman"/>
                <w:sz w:val="24"/>
                <w:szCs w:val="24"/>
              </w:rPr>
              <w:t>Bootstrap p-value</w:t>
            </w:r>
          </w:p>
          <w:p w14:paraId="6339E54E" w14:textId="77777777" w:rsidR="003F3718" w:rsidRPr="006F6E02" w:rsidRDefault="003F3718" w:rsidP="001B7155">
            <w:pPr>
              <w:ind w:firstLine="709"/>
              <w:rPr>
                <w:rFonts w:ascii="Times New Roman" w:hAnsi="Times New Roman"/>
                <w:sz w:val="24"/>
                <w:szCs w:val="24"/>
              </w:rPr>
            </w:pPr>
          </w:p>
        </w:tc>
        <w:tc>
          <w:tcPr>
            <w:tcW w:w="6468" w:type="dxa"/>
            <w:gridSpan w:val="3"/>
          </w:tcPr>
          <w:p w14:paraId="3F1ED82C" w14:textId="77777777" w:rsidR="003F3718" w:rsidRPr="006F6E02" w:rsidRDefault="003C6B99" w:rsidP="001B7155">
            <w:pPr>
              <w:jc w:val="center"/>
              <w:rPr>
                <w:rFonts w:ascii="Times New Roman" w:hAnsi="Times New Roman"/>
                <w:sz w:val="24"/>
                <w:szCs w:val="24"/>
              </w:rPr>
            </w:pPr>
            <w:r w:rsidRPr="006F6E02">
              <w:rPr>
                <w:rFonts w:ascii="Times New Roman" w:hAnsi="Times New Roman"/>
                <w:sz w:val="24"/>
                <w:szCs w:val="24"/>
              </w:rPr>
              <w:t>0.056</w:t>
            </w:r>
          </w:p>
        </w:tc>
      </w:tr>
      <w:tr w:rsidR="003F3718" w:rsidRPr="006F6E02" w14:paraId="3EFFCD3D" w14:textId="77777777" w:rsidTr="001B7155">
        <w:tc>
          <w:tcPr>
            <w:tcW w:w="2594" w:type="dxa"/>
          </w:tcPr>
          <w:p w14:paraId="512ACFE4" w14:textId="77777777" w:rsidR="003F3718" w:rsidRPr="006F6E02" w:rsidRDefault="003F3718" w:rsidP="001B7155">
            <w:pPr>
              <w:ind w:firstLine="709"/>
              <w:jc w:val="both"/>
              <w:rPr>
                <w:rFonts w:ascii="Times New Roman" w:hAnsi="Times New Roman"/>
                <w:sz w:val="24"/>
                <w:szCs w:val="24"/>
              </w:rPr>
            </w:pPr>
            <w:r w:rsidRPr="006F6E02">
              <w:rPr>
                <w:rFonts w:ascii="Times New Roman" w:hAnsi="Times New Roman"/>
                <w:sz w:val="24"/>
                <w:szCs w:val="24"/>
              </w:rPr>
              <w:t>Percentage of failed iterations</w:t>
            </w:r>
          </w:p>
        </w:tc>
        <w:tc>
          <w:tcPr>
            <w:tcW w:w="6468" w:type="dxa"/>
            <w:gridSpan w:val="3"/>
          </w:tcPr>
          <w:p w14:paraId="727649F2" w14:textId="77777777" w:rsidR="003F3718" w:rsidRPr="006F6E02" w:rsidRDefault="003C6B99" w:rsidP="001B7155">
            <w:pPr>
              <w:jc w:val="center"/>
              <w:rPr>
                <w:rFonts w:ascii="Times New Roman" w:hAnsi="Times New Roman"/>
                <w:sz w:val="24"/>
                <w:szCs w:val="24"/>
              </w:rPr>
            </w:pPr>
            <w:r w:rsidRPr="006F6E02">
              <w:rPr>
                <w:rFonts w:ascii="Times New Roman" w:hAnsi="Times New Roman"/>
                <w:sz w:val="24"/>
                <w:szCs w:val="24"/>
              </w:rPr>
              <w:t>2</w:t>
            </w:r>
            <w:r w:rsidR="003F3718" w:rsidRPr="006F6E02">
              <w:rPr>
                <w:rFonts w:ascii="Times New Roman" w:hAnsi="Times New Roman"/>
                <w:sz w:val="24"/>
                <w:szCs w:val="24"/>
              </w:rPr>
              <w:t>.50</w:t>
            </w:r>
          </w:p>
        </w:tc>
      </w:tr>
    </w:tbl>
    <w:p w14:paraId="76716E9B" w14:textId="77777777" w:rsidR="003F3718" w:rsidRPr="006F6E02" w:rsidRDefault="003F3718" w:rsidP="003F3718">
      <w:pPr>
        <w:spacing w:after="0"/>
        <w:jc w:val="both"/>
        <w:rPr>
          <w:rFonts w:ascii="Times New Roman" w:hAnsi="Times New Roman" w:cs="Times New Roman"/>
          <w:sz w:val="20"/>
          <w:szCs w:val="20"/>
        </w:rPr>
      </w:pPr>
      <w:r w:rsidRPr="006F6E02">
        <w:rPr>
          <w:rFonts w:ascii="Times New Roman" w:hAnsi="Times New Roman" w:cs="Times New Roman"/>
          <w:sz w:val="20"/>
          <w:szCs w:val="20"/>
        </w:rPr>
        <w:t>Source : Author</w:t>
      </w:r>
    </w:p>
    <w:p w14:paraId="78AD1B27" w14:textId="77777777" w:rsidR="003F3718" w:rsidRPr="006F6E02" w:rsidRDefault="003F3718" w:rsidP="003F3718">
      <w:pPr>
        <w:spacing w:after="0"/>
        <w:jc w:val="both"/>
        <w:rPr>
          <w:rFonts w:ascii="Times New Roman" w:hAnsi="Times New Roman" w:cs="Times New Roman"/>
          <w:sz w:val="24"/>
          <w:szCs w:val="24"/>
        </w:rPr>
      </w:pPr>
    </w:p>
    <w:p w14:paraId="23F7A845" w14:textId="77777777" w:rsidR="003F3718" w:rsidRPr="006F6E02" w:rsidRDefault="003F3718" w:rsidP="003F3718">
      <w:pPr>
        <w:autoSpaceDE w:val="0"/>
        <w:autoSpaceDN w:val="0"/>
        <w:adjustRightInd w:val="0"/>
        <w:spacing w:after="0" w:line="240" w:lineRule="auto"/>
        <w:ind w:firstLine="709"/>
        <w:rPr>
          <w:rFonts w:ascii="Times New Roman" w:hAnsi="Times New Roman" w:cs="Times New Roman"/>
          <w:sz w:val="24"/>
          <w:szCs w:val="24"/>
        </w:rPr>
      </w:pPr>
      <w:r w:rsidRPr="006F6E02">
        <w:rPr>
          <w:rFonts w:ascii="Times New Roman" w:hAnsi="Times New Roman" w:cs="Times New Roman"/>
          <w:sz w:val="24"/>
          <w:szCs w:val="24"/>
        </w:rPr>
        <w:t xml:space="preserve">Over </w:t>
      </w:r>
      <w:r w:rsidR="003C6B99" w:rsidRPr="006F6E02">
        <w:rPr>
          <w:rFonts w:ascii="Times New Roman" w:hAnsi="Times New Roman" w:cs="Times New Roman"/>
          <w:sz w:val="24"/>
          <w:szCs w:val="24"/>
        </w:rPr>
        <w:t>2</w:t>
      </w:r>
      <w:r w:rsidRPr="006F6E02">
        <w:rPr>
          <w:rFonts w:ascii="Times New Roman" w:hAnsi="Times New Roman" w:cs="Times New Roman"/>
          <w:sz w:val="24"/>
          <w:szCs w:val="24"/>
        </w:rPr>
        <w:t xml:space="preserve">50% of the bootstrap models were dynamically unstable indicating a </w:t>
      </w:r>
      <w:r w:rsidR="00B47012" w:rsidRPr="006F6E02">
        <w:rPr>
          <w:rFonts w:ascii="Times New Roman" w:hAnsi="Times New Roman" w:cs="Times New Roman"/>
          <w:sz w:val="24"/>
          <w:szCs w:val="24"/>
        </w:rPr>
        <w:t xml:space="preserve">not </w:t>
      </w:r>
      <w:r w:rsidRPr="006F6E02">
        <w:rPr>
          <w:rFonts w:ascii="Times New Roman" w:hAnsi="Times New Roman" w:cs="Times New Roman"/>
          <w:sz w:val="24"/>
          <w:szCs w:val="24"/>
        </w:rPr>
        <w:t xml:space="preserve">reasonable ARDL specification. </w:t>
      </w:r>
      <w:r w:rsidR="00B47012" w:rsidRPr="006F6E02">
        <w:rPr>
          <w:rFonts w:ascii="Times New Roman" w:hAnsi="Times New Roman" w:cs="Times New Roman"/>
          <w:sz w:val="24"/>
          <w:szCs w:val="24"/>
        </w:rPr>
        <w:t>Meanwhile t</w:t>
      </w:r>
      <w:r w:rsidRPr="006F6E02">
        <w:rPr>
          <w:rFonts w:ascii="Times New Roman" w:hAnsi="Times New Roman" w:cs="Times New Roman"/>
          <w:sz w:val="24"/>
          <w:szCs w:val="24"/>
        </w:rPr>
        <w:t xml:space="preserve">he bootstrap p-value is </w:t>
      </w:r>
      <w:r w:rsidR="003C6B99" w:rsidRPr="006F6E02">
        <w:rPr>
          <w:rFonts w:ascii="Times New Roman" w:hAnsi="Times New Roman" w:cs="Times New Roman"/>
          <w:sz w:val="24"/>
          <w:szCs w:val="24"/>
        </w:rPr>
        <w:t>5.</w:t>
      </w:r>
      <w:r w:rsidRPr="006F6E02">
        <w:rPr>
          <w:rFonts w:ascii="Times New Roman" w:hAnsi="Times New Roman" w:cs="Times New Roman"/>
          <w:sz w:val="24"/>
          <w:szCs w:val="24"/>
        </w:rPr>
        <w:t>6</w:t>
      </w:r>
      <w:r w:rsidR="005A4A3E" w:rsidRPr="006F6E02">
        <w:rPr>
          <w:rFonts w:ascii="Times New Roman" w:hAnsi="Times New Roman" w:cs="Times New Roman"/>
          <w:sz w:val="24"/>
          <w:szCs w:val="24"/>
        </w:rPr>
        <w:t>% and such that we can</w:t>
      </w:r>
      <w:r w:rsidRPr="006F6E02">
        <w:rPr>
          <w:rFonts w:ascii="Times New Roman" w:hAnsi="Times New Roman" w:cs="Times New Roman"/>
          <w:sz w:val="24"/>
          <w:szCs w:val="24"/>
        </w:rPr>
        <w:t xml:space="preserve"> safely reject the null of no cointegration.</w:t>
      </w:r>
    </w:p>
    <w:p w14:paraId="6EFF37B4" w14:textId="77777777" w:rsidR="00540493" w:rsidRPr="006F6E02" w:rsidRDefault="00540493" w:rsidP="003F3718">
      <w:pPr>
        <w:spacing w:after="0"/>
        <w:rPr>
          <w:rFonts w:ascii="Times New Roman" w:hAnsi="Times New Roman" w:cs="Times New Roman"/>
          <w:b/>
          <w:sz w:val="24"/>
          <w:szCs w:val="24"/>
        </w:rPr>
      </w:pPr>
    </w:p>
    <w:p w14:paraId="5008F006" w14:textId="77777777" w:rsidR="002C2664" w:rsidRPr="006F6E02" w:rsidRDefault="002C2664" w:rsidP="002C2664">
      <w:pPr>
        <w:autoSpaceDE w:val="0"/>
        <w:autoSpaceDN w:val="0"/>
        <w:adjustRightInd w:val="0"/>
        <w:spacing w:after="0" w:line="240" w:lineRule="auto"/>
        <w:ind w:firstLine="709"/>
        <w:rPr>
          <w:rFonts w:ascii="Times New Roman" w:hAnsi="Times New Roman" w:cs="Times New Roman"/>
          <w:sz w:val="24"/>
          <w:szCs w:val="24"/>
        </w:rPr>
      </w:pPr>
      <w:r w:rsidRPr="006F6E02">
        <w:rPr>
          <w:rFonts w:ascii="Times New Roman" w:hAnsi="Times New Roman" w:cs="Times New Roman"/>
          <w:b/>
          <w:sz w:val="24"/>
          <w:szCs w:val="24"/>
        </w:rPr>
        <w:t>Third step</w:t>
      </w:r>
      <w:r w:rsidRPr="006F6E02">
        <w:rPr>
          <w:rFonts w:ascii="Times New Roman" w:hAnsi="Times New Roman" w:cs="Times New Roman"/>
          <w:sz w:val="24"/>
          <w:szCs w:val="24"/>
        </w:rPr>
        <w:t> : Thirdly we will proceed with the parameter estimates of the</w:t>
      </w:r>
      <w:r w:rsidR="00B47012" w:rsidRPr="006F6E02">
        <w:rPr>
          <w:rFonts w:ascii="Times New Roman" w:hAnsi="Times New Roman" w:cs="Times New Roman"/>
          <w:sz w:val="24"/>
          <w:szCs w:val="24"/>
        </w:rPr>
        <w:t xml:space="preserve"> ARDL</w:t>
      </w:r>
      <w:r w:rsidRPr="006F6E02">
        <w:rPr>
          <w:rFonts w:ascii="Times New Roman" w:hAnsi="Times New Roman" w:cs="Times New Roman"/>
          <w:sz w:val="24"/>
          <w:szCs w:val="24"/>
        </w:rPr>
        <w:t>(1,1) for the Model underlying the Reverse causation. The results are c</w:t>
      </w:r>
      <w:r w:rsidR="00632B75" w:rsidRPr="006F6E02">
        <w:rPr>
          <w:rFonts w:ascii="Times New Roman" w:hAnsi="Times New Roman" w:cs="Times New Roman"/>
          <w:sz w:val="24"/>
          <w:szCs w:val="24"/>
        </w:rPr>
        <w:t>ompiled in the following Table 7</w:t>
      </w:r>
      <w:r w:rsidRPr="006F6E02">
        <w:rPr>
          <w:rFonts w:ascii="Times New Roman" w:hAnsi="Times New Roman" w:cs="Times New Roman"/>
          <w:sz w:val="24"/>
          <w:szCs w:val="24"/>
        </w:rPr>
        <w:t> :</w:t>
      </w:r>
    </w:p>
    <w:p w14:paraId="01ECE4EF" w14:textId="77777777" w:rsidR="002C2664" w:rsidRPr="006F6E02" w:rsidRDefault="002C2664" w:rsidP="002C2664">
      <w:pPr>
        <w:autoSpaceDE w:val="0"/>
        <w:autoSpaceDN w:val="0"/>
        <w:adjustRightInd w:val="0"/>
        <w:spacing w:after="0" w:line="240" w:lineRule="auto"/>
        <w:rPr>
          <w:rFonts w:ascii="Times New Roman" w:hAnsi="Times New Roman" w:cs="Times New Roman"/>
          <w:sz w:val="24"/>
          <w:szCs w:val="24"/>
        </w:rPr>
      </w:pPr>
    </w:p>
    <w:p w14:paraId="57695527" w14:textId="77777777" w:rsidR="002040E1" w:rsidRDefault="002040E1" w:rsidP="002C2664">
      <w:pPr>
        <w:autoSpaceDE w:val="0"/>
        <w:autoSpaceDN w:val="0"/>
        <w:adjustRightInd w:val="0"/>
        <w:spacing w:after="0" w:line="240" w:lineRule="auto"/>
        <w:rPr>
          <w:rFonts w:ascii="Times New Roman" w:hAnsi="Times New Roman" w:cs="Times New Roman"/>
          <w:b/>
          <w:sz w:val="24"/>
          <w:szCs w:val="24"/>
        </w:rPr>
      </w:pPr>
    </w:p>
    <w:p w14:paraId="781754A0" w14:textId="4A5FC730" w:rsidR="002C2664" w:rsidRPr="006F6E02" w:rsidRDefault="00632B75" w:rsidP="002C2664">
      <w:pPr>
        <w:autoSpaceDE w:val="0"/>
        <w:autoSpaceDN w:val="0"/>
        <w:adjustRightInd w:val="0"/>
        <w:spacing w:after="0" w:line="240" w:lineRule="auto"/>
        <w:rPr>
          <w:rFonts w:ascii="Times New Roman" w:hAnsi="Times New Roman" w:cs="Times New Roman"/>
          <w:b/>
          <w:sz w:val="24"/>
          <w:szCs w:val="24"/>
        </w:rPr>
      </w:pPr>
      <w:r w:rsidRPr="006F6E02">
        <w:rPr>
          <w:rFonts w:ascii="Times New Roman" w:hAnsi="Times New Roman" w:cs="Times New Roman"/>
          <w:b/>
          <w:sz w:val="24"/>
          <w:szCs w:val="24"/>
        </w:rPr>
        <w:t>Table 7</w:t>
      </w:r>
      <w:r w:rsidR="002C2664" w:rsidRPr="006F6E02">
        <w:rPr>
          <w:rFonts w:ascii="Times New Roman" w:hAnsi="Times New Roman" w:cs="Times New Roman"/>
          <w:b/>
          <w:sz w:val="24"/>
          <w:szCs w:val="24"/>
        </w:rPr>
        <w:t xml:space="preserve">.  </w:t>
      </w:r>
      <w:r w:rsidR="002C2664" w:rsidRPr="006F6E02">
        <w:rPr>
          <w:rFonts w:ascii="Times New Roman" w:hAnsi="Times New Roman" w:cs="Times New Roman"/>
          <w:sz w:val="24"/>
          <w:szCs w:val="24"/>
        </w:rPr>
        <w:t>Estimates of the ARDL(1,1)</w:t>
      </w:r>
      <w:r w:rsidR="00D46F37" w:rsidRPr="006F6E02">
        <w:rPr>
          <w:rFonts w:ascii="Times New Roman" w:hAnsi="Times New Roman" w:cs="Times New Roman"/>
          <w:sz w:val="24"/>
          <w:szCs w:val="24"/>
        </w:rPr>
        <w:t xml:space="preserve"> for the Reverse causation</w:t>
      </w:r>
    </w:p>
    <w:tbl>
      <w:tblPr>
        <w:tblStyle w:val="TableGrid"/>
        <w:tblW w:w="0" w:type="auto"/>
        <w:tblLook w:val="04A0" w:firstRow="1" w:lastRow="0" w:firstColumn="1" w:lastColumn="0" w:noHBand="0" w:noVBand="1"/>
      </w:tblPr>
      <w:tblGrid>
        <w:gridCol w:w="2030"/>
        <w:gridCol w:w="2142"/>
      </w:tblGrid>
      <w:tr w:rsidR="002C2664" w:rsidRPr="006F6E02" w14:paraId="30EC3B77" w14:textId="77777777" w:rsidTr="001B7155">
        <w:tc>
          <w:tcPr>
            <w:tcW w:w="4531" w:type="dxa"/>
          </w:tcPr>
          <w:p w14:paraId="321679FC" w14:textId="77777777" w:rsidR="002C2664" w:rsidRPr="006F6E02" w:rsidRDefault="002C2664" w:rsidP="00632B75">
            <w:pPr>
              <w:autoSpaceDE w:val="0"/>
              <w:autoSpaceDN w:val="0"/>
              <w:adjustRightInd w:val="0"/>
              <w:rPr>
                <w:rFonts w:ascii="Times New Roman" w:hAnsi="Times New Roman"/>
                <w:sz w:val="24"/>
                <w:szCs w:val="24"/>
              </w:rPr>
            </w:pPr>
            <m:oMathPara>
              <m:oMath>
                <m:r>
                  <w:rPr>
                    <w:rFonts w:ascii="Cambria Math" w:hAnsi="Cambria Math"/>
                    <w:sz w:val="24"/>
                    <w:szCs w:val="24"/>
                    <w:lang w:val="fr-CM"/>
                  </w:rPr>
                  <m:t>∆DD</m:t>
                </m:r>
              </m:oMath>
            </m:oMathPara>
          </w:p>
        </w:tc>
        <w:tc>
          <w:tcPr>
            <w:tcW w:w="4531" w:type="dxa"/>
          </w:tcPr>
          <w:p w14:paraId="23528CB2" w14:textId="77777777" w:rsidR="002C2664" w:rsidRPr="006F6E02" w:rsidRDefault="00632B75" w:rsidP="001B7155">
            <w:pPr>
              <w:autoSpaceDE w:val="0"/>
              <w:autoSpaceDN w:val="0"/>
              <w:adjustRightInd w:val="0"/>
              <w:jc w:val="center"/>
              <w:rPr>
                <w:rFonts w:ascii="Times New Roman" w:hAnsi="Times New Roman"/>
                <w:sz w:val="24"/>
                <w:szCs w:val="24"/>
              </w:rPr>
            </w:pPr>
            <w:r w:rsidRPr="006F6E02">
              <w:rPr>
                <w:rFonts w:ascii="Times New Roman" w:hAnsi="Times New Roman"/>
                <w:sz w:val="24"/>
                <w:szCs w:val="24"/>
              </w:rPr>
              <w:t>(3</w:t>
            </w:r>
            <w:r w:rsidR="002C2664" w:rsidRPr="006F6E02">
              <w:rPr>
                <w:rFonts w:ascii="Times New Roman" w:hAnsi="Times New Roman"/>
                <w:sz w:val="24"/>
                <w:szCs w:val="24"/>
              </w:rPr>
              <w:t>)</w:t>
            </w:r>
          </w:p>
        </w:tc>
      </w:tr>
      <w:tr w:rsidR="002C2664" w:rsidRPr="006F6E02" w14:paraId="5A18A01F" w14:textId="77777777" w:rsidTr="001B7155">
        <w:tc>
          <w:tcPr>
            <w:tcW w:w="9062" w:type="dxa"/>
            <w:gridSpan w:val="2"/>
          </w:tcPr>
          <w:p w14:paraId="71B223E9" w14:textId="77777777" w:rsidR="002C2664" w:rsidRPr="006F6E02" w:rsidRDefault="002C2664" w:rsidP="001B7155">
            <w:pPr>
              <w:autoSpaceDE w:val="0"/>
              <w:autoSpaceDN w:val="0"/>
              <w:adjustRightInd w:val="0"/>
              <w:rPr>
                <w:rFonts w:ascii="Times New Roman" w:hAnsi="Times New Roman"/>
                <w:sz w:val="24"/>
                <w:szCs w:val="24"/>
              </w:rPr>
            </w:pPr>
            <w:commentRangeStart w:id="12"/>
            <w:r w:rsidRPr="006F6E02">
              <w:rPr>
                <w:rStyle w:val="y2iqfc"/>
                <w:rFonts w:ascii="Times New Roman" w:eastAsiaTheme="minorEastAsia" w:hAnsi="Times New Roman"/>
                <w:i/>
                <w:sz w:val="24"/>
                <w:szCs w:val="24"/>
              </w:rPr>
              <w:t>Short run parameters</w:t>
            </w:r>
            <w:commentRangeEnd w:id="12"/>
            <w:r w:rsidR="00B0259B">
              <w:rPr>
                <w:rStyle w:val="CommentReference"/>
                <w:rFonts w:asciiTheme="minorHAnsi" w:eastAsiaTheme="minorHAnsi" w:hAnsiTheme="minorHAnsi" w:cstheme="minorBidi"/>
                <w:lang w:val="fr-FR"/>
              </w:rPr>
              <w:commentReference w:id="12"/>
            </w:r>
          </w:p>
        </w:tc>
      </w:tr>
      <w:tr w:rsidR="002C2664" w:rsidRPr="006F6E02" w14:paraId="7EC1261C" w14:textId="77777777" w:rsidTr="001B7155">
        <w:tc>
          <w:tcPr>
            <w:tcW w:w="4531" w:type="dxa"/>
          </w:tcPr>
          <w:p w14:paraId="7DC3B67A" w14:textId="77777777" w:rsidR="002C2664" w:rsidRPr="006F6E02" w:rsidRDefault="002C2664" w:rsidP="001B7155">
            <w:pPr>
              <w:jc w:val="center"/>
              <w:rPr>
                <w:rFonts w:ascii="Times New Roman" w:hAnsi="Times New Roman"/>
                <w:sz w:val="24"/>
                <w:szCs w:val="24"/>
              </w:rPr>
            </w:pPr>
            <m:oMathPara>
              <m:oMathParaPr>
                <m:jc m:val="left"/>
              </m:oMathParaPr>
              <m:oMath>
                <m:r>
                  <w:rPr>
                    <w:rFonts w:ascii="Cambria Math" w:hAnsi="Cambria Math"/>
                    <w:sz w:val="24"/>
                    <w:szCs w:val="24"/>
                    <w:lang w:val="fr-CM"/>
                  </w:rPr>
                  <m:t>∆REER</m:t>
                </m:r>
              </m:oMath>
            </m:oMathPara>
          </w:p>
        </w:tc>
        <w:tc>
          <w:tcPr>
            <w:tcW w:w="4531" w:type="dxa"/>
          </w:tcPr>
          <w:p w14:paraId="583C51C4" w14:textId="77777777" w:rsidR="002C2664" w:rsidRPr="006F6E02" w:rsidRDefault="00D541FD" w:rsidP="001B7155">
            <w:pPr>
              <w:autoSpaceDE w:val="0"/>
              <w:autoSpaceDN w:val="0"/>
              <w:adjustRightInd w:val="0"/>
              <w:jc w:val="center"/>
              <w:rPr>
                <w:rFonts w:ascii="Times New Roman" w:hAnsi="Times New Roman"/>
                <w:sz w:val="24"/>
                <w:szCs w:val="24"/>
              </w:rPr>
            </w:pPr>
            <w:r w:rsidRPr="006F6E02">
              <w:rPr>
                <w:rFonts w:ascii="Times New Roman" w:hAnsi="Times New Roman"/>
                <w:sz w:val="24"/>
                <w:szCs w:val="24"/>
              </w:rPr>
              <w:t>0.32</w:t>
            </w:r>
            <w:r w:rsidR="002C2664" w:rsidRPr="006F6E02">
              <w:rPr>
                <w:rFonts w:ascii="Times New Roman" w:hAnsi="Times New Roman"/>
                <w:sz w:val="24"/>
                <w:szCs w:val="24"/>
              </w:rPr>
              <w:t>**</w:t>
            </w:r>
          </w:p>
          <w:p w14:paraId="1D19B854" w14:textId="77777777" w:rsidR="002C2664" w:rsidRPr="006F6E02" w:rsidRDefault="002C2664" w:rsidP="00D541FD">
            <w:pPr>
              <w:autoSpaceDE w:val="0"/>
              <w:autoSpaceDN w:val="0"/>
              <w:adjustRightInd w:val="0"/>
              <w:jc w:val="center"/>
              <w:rPr>
                <w:rFonts w:ascii="Times New Roman" w:hAnsi="Times New Roman"/>
                <w:sz w:val="24"/>
                <w:szCs w:val="24"/>
              </w:rPr>
            </w:pPr>
            <w:r w:rsidRPr="006F6E02">
              <w:rPr>
                <w:rFonts w:ascii="Times New Roman" w:hAnsi="Times New Roman"/>
                <w:sz w:val="24"/>
                <w:szCs w:val="24"/>
              </w:rPr>
              <w:t>(0.1</w:t>
            </w:r>
            <w:r w:rsidR="00D541FD" w:rsidRPr="006F6E02">
              <w:rPr>
                <w:rFonts w:ascii="Times New Roman" w:hAnsi="Times New Roman"/>
                <w:sz w:val="24"/>
                <w:szCs w:val="24"/>
              </w:rPr>
              <w:t>1</w:t>
            </w:r>
            <w:r w:rsidRPr="006F6E02">
              <w:rPr>
                <w:rFonts w:ascii="Times New Roman" w:hAnsi="Times New Roman"/>
                <w:sz w:val="24"/>
                <w:szCs w:val="24"/>
              </w:rPr>
              <w:t>)</w:t>
            </w:r>
          </w:p>
        </w:tc>
      </w:tr>
      <w:tr w:rsidR="002C2664" w:rsidRPr="006F6E02" w14:paraId="3A42F040" w14:textId="77777777" w:rsidTr="001B7155">
        <w:tc>
          <w:tcPr>
            <w:tcW w:w="4531" w:type="dxa"/>
          </w:tcPr>
          <w:p w14:paraId="52DFF7D5" w14:textId="77777777" w:rsidR="002C2664" w:rsidRPr="006F6E02" w:rsidRDefault="00632B75" w:rsidP="001B7155">
            <w:pPr>
              <w:rPr>
                <w:rFonts w:ascii="Times New Roman" w:hAnsi="Times New Roman"/>
                <w:sz w:val="24"/>
                <w:szCs w:val="24"/>
              </w:rPr>
            </w:pPr>
            <m:oMathPara>
              <m:oMathParaPr>
                <m:jc m:val="left"/>
              </m:oMathParaPr>
              <m:oMath>
                <m:r>
                  <w:rPr>
                    <w:rFonts w:ascii="Cambria Math" w:hAnsi="Cambria Math"/>
                    <w:sz w:val="24"/>
                    <w:szCs w:val="24"/>
                    <w:lang w:val="fr-CM"/>
                  </w:rPr>
                  <m:t>∆</m:t>
                </m:r>
                <m:sSub>
                  <m:sSubPr>
                    <m:ctrlPr>
                      <w:rPr>
                        <w:rFonts w:ascii="Cambria Math" w:hAnsi="Cambria Math"/>
                        <w:i/>
                        <w:sz w:val="24"/>
                        <w:szCs w:val="24"/>
                        <w:lang w:val="fr-CM"/>
                      </w:rPr>
                    </m:ctrlPr>
                  </m:sSubPr>
                  <m:e>
                    <m:r>
                      <w:rPr>
                        <w:rFonts w:ascii="Cambria Math" w:hAnsi="Cambria Math"/>
                        <w:sz w:val="24"/>
                        <w:szCs w:val="24"/>
                        <w:lang w:val="fr-CM"/>
                      </w:rPr>
                      <m:t>X</m:t>
                    </m:r>
                  </m:e>
                  <m:sub>
                    <m:r>
                      <w:rPr>
                        <w:rFonts w:ascii="Cambria Math" w:hAnsi="Cambria Math"/>
                        <w:sz w:val="24"/>
                        <w:szCs w:val="24"/>
                        <w:lang w:val="fr-CM"/>
                      </w:rPr>
                      <m:t>t</m:t>
                    </m:r>
                  </m:sub>
                </m:sSub>
                <m:r>
                  <w:rPr>
                    <w:rFonts w:ascii="Cambria Math" w:hAnsi="Cambria Math"/>
                    <w:sz w:val="24"/>
                    <w:szCs w:val="24"/>
                    <w:lang w:val="fr-CM"/>
                  </w:rPr>
                  <m:t>-∆</m:t>
                </m:r>
                <m:sSub>
                  <m:sSubPr>
                    <m:ctrlPr>
                      <w:rPr>
                        <w:rFonts w:ascii="Cambria Math" w:hAnsi="Cambria Math"/>
                        <w:i/>
                        <w:sz w:val="24"/>
                        <w:szCs w:val="24"/>
                        <w:lang w:val="fr-CM"/>
                      </w:rPr>
                    </m:ctrlPr>
                  </m:sSubPr>
                  <m:e>
                    <m:r>
                      <w:rPr>
                        <w:rFonts w:ascii="Cambria Math" w:hAnsi="Cambria Math"/>
                        <w:sz w:val="24"/>
                        <w:szCs w:val="24"/>
                        <w:lang w:val="fr-CM"/>
                      </w:rPr>
                      <m:t>D</m:t>
                    </m:r>
                  </m:e>
                  <m:sub>
                    <m:r>
                      <w:rPr>
                        <w:rFonts w:ascii="Cambria Math" w:hAnsi="Cambria Math"/>
                        <w:sz w:val="24"/>
                        <w:szCs w:val="24"/>
                        <w:lang w:val="fr-CM"/>
                      </w:rPr>
                      <m:t>t</m:t>
                    </m:r>
                  </m:sub>
                </m:sSub>
              </m:oMath>
            </m:oMathPara>
          </w:p>
        </w:tc>
        <w:tc>
          <w:tcPr>
            <w:tcW w:w="4531" w:type="dxa"/>
          </w:tcPr>
          <w:p w14:paraId="7533835D" w14:textId="77777777" w:rsidR="002C2664" w:rsidRPr="006F6E02" w:rsidRDefault="002C2664" w:rsidP="001B7155">
            <w:pPr>
              <w:autoSpaceDE w:val="0"/>
              <w:autoSpaceDN w:val="0"/>
              <w:adjustRightInd w:val="0"/>
              <w:jc w:val="center"/>
              <w:rPr>
                <w:rFonts w:ascii="Times New Roman" w:hAnsi="Times New Roman"/>
                <w:sz w:val="24"/>
                <w:szCs w:val="24"/>
              </w:rPr>
            </w:pPr>
            <w:r w:rsidRPr="006F6E02">
              <w:rPr>
                <w:rFonts w:ascii="Times New Roman" w:hAnsi="Times New Roman"/>
                <w:sz w:val="24"/>
                <w:szCs w:val="24"/>
              </w:rPr>
              <w:t>−</w:t>
            </w:r>
            <w:r w:rsidR="002416C8" w:rsidRPr="006F6E02">
              <w:rPr>
                <w:rFonts w:ascii="Times New Roman" w:hAnsi="Times New Roman"/>
                <w:sz w:val="24"/>
                <w:szCs w:val="24"/>
              </w:rPr>
              <w:t>0.56</w:t>
            </w:r>
            <w:r w:rsidRPr="006F6E02">
              <w:rPr>
                <w:rFonts w:ascii="Times New Roman" w:hAnsi="Times New Roman"/>
                <w:sz w:val="24"/>
                <w:szCs w:val="24"/>
              </w:rPr>
              <w:t>*</w:t>
            </w:r>
            <w:r w:rsidR="002416C8" w:rsidRPr="006F6E02">
              <w:rPr>
                <w:rFonts w:ascii="Times New Roman" w:hAnsi="Times New Roman"/>
                <w:sz w:val="24"/>
                <w:szCs w:val="24"/>
              </w:rPr>
              <w:t>*</w:t>
            </w:r>
            <w:r w:rsidRPr="006F6E02">
              <w:rPr>
                <w:rFonts w:ascii="Times New Roman" w:hAnsi="Times New Roman"/>
                <w:sz w:val="24"/>
                <w:szCs w:val="24"/>
              </w:rPr>
              <w:t>*</w:t>
            </w:r>
          </w:p>
          <w:p w14:paraId="54437095" w14:textId="77777777" w:rsidR="002C2664" w:rsidRPr="006F6E02" w:rsidRDefault="002416C8" w:rsidP="001B7155">
            <w:pPr>
              <w:autoSpaceDE w:val="0"/>
              <w:autoSpaceDN w:val="0"/>
              <w:adjustRightInd w:val="0"/>
              <w:jc w:val="center"/>
              <w:rPr>
                <w:rFonts w:ascii="Times New Roman" w:hAnsi="Times New Roman"/>
                <w:sz w:val="24"/>
                <w:szCs w:val="24"/>
              </w:rPr>
            </w:pPr>
            <w:r w:rsidRPr="006F6E02">
              <w:rPr>
                <w:rFonts w:ascii="Times New Roman" w:hAnsi="Times New Roman"/>
                <w:sz w:val="24"/>
                <w:szCs w:val="24"/>
              </w:rPr>
              <w:t>(0.05</w:t>
            </w:r>
            <w:r w:rsidR="002C2664" w:rsidRPr="006F6E02">
              <w:rPr>
                <w:rFonts w:ascii="Times New Roman" w:hAnsi="Times New Roman"/>
                <w:sz w:val="24"/>
                <w:szCs w:val="24"/>
              </w:rPr>
              <w:t>)</w:t>
            </w:r>
          </w:p>
        </w:tc>
      </w:tr>
      <w:tr w:rsidR="001E62A5" w:rsidRPr="006F6E02" w14:paraId="64879433" w14:textId="77777777" w:rsidTr="001B7155">
        <w:tc>
          <w:tcPr>
            <w:tcW w:w="4531" w:type="dxa"/>
          </w:tcPr>
          <w:p w14:paraId="3507A536" w14:textId="77777777" w:rsidR="001E62A5" w:rsidRPr="006F6E02" w:rsidRDefault="001B7155" w:rsidP="001B7155">
            <w:pPr>
              <w:rPr>
                <w:sz w:val="24"/>
                <w:szCs w:val="24"/>
                <w:lang w:val="fr-CM"/>
              </w:rPr>
            </w:pPr>
            <m:oMathPara>
              <m:oMath>
                <m:sSub>
                  <m:sSubPr>
                    <m:ctrlPr>
                      <w:rPr>
                        <w:rFonts w:ascii="Cambria Math" w:hAnsi="Cambria Math"/>
                        <w:i/>
                        <w:sz w:val="24"/>
                        <w:szCs w:val="24"/>
                        <w:lang w:val="fr-CM"/>
                      </w:rPr>
                    </m:ctrlPr>
                  </m:sSubPr>
                  <m:e>
                    <m:r>
                      <w:rPr>
                        <w:rFonts w:ascii="Cambria Math" w:hAnsi="Cambria Math"/>
                        <w:sz w:val="24"/>
                        <w:szCs w:val="24"/>
                        <w:lang w:val="fr-CM"/>
                      </w:rPr>
                      <m:t>D</m:t>
                    </m:r>
                  </m:e>
                  <m:sub>
                    <m:r>
                      <w:rPr>
                        <w:rFonts w:ascii="Cambria Math" w:hAnsi="Cambria Math"/>
                        <w:sz w:val="24"/>
                        <w:szCs w:val="24"/>
                        <w:lang w:val="fr-CM"/>
                      </w:rPr>
                      <m:t>94</m:t>
                    </m:r>
                  </m:sub>
                </m:sSub>
                <m:r>
                  <w:rPr>
                    <w:rStyle w:val="FootnoteReference"/>
                    <w:rFonts w:ascii="Cambria Math" w:hAnsi="Cambria Math"/>
                    <w:i/>
                    <w:sz w:val="24"/>
                    <w:szCs w:val="24"/>
                    <w:lang w:val="fr-CM"/>
                  </w:rPr>
                  <w:footnoteReference w:id="4"/>
                </m:r>
              </m:oMath>
            </m:oMathPara>
          </w:p>
        </w:tc>
        <w:tc>
          <w:tcPr>
            <w:tcW w:w="4531" w:type="dxa"/>
          </w:tcPr>
          <w:p w14:paraId="0159D9EB" w14:textId="77777777" w:rsidR="001E62A5" w:rsidRPr="006F6E02" w:rsidRDefault="001E62A5" w:rsidP="001B7155">
            <w:pPr>
              <w:autoSpaceDE w:val="0"/>
              <w:autoSpaceDN w:val="0"/>
              <w:adjustRightInd w:val="0"/>
              <w:jc w:val="center"/>
              <w:rPr>
                <w:rFonts w:ascii="Times New Roman" w:hAnsi="Times New Roman"/>
                <w:sz w:val="24"/>
                <w:szCs w:val="24"/>
              </w:rPr>
            </w:pPr>
            <w:r w:rsidRPr="006F6E02">
              <w:rPr>
                <w:rFonts w:ascii="Times New Roman" w:hAnsi="Times New Roman"/>
                <w:sz w:val="24"/>
                <w:szCs w:val="24"/>
              </w:rPr>
              <w:t>0.12**</w:t>
            </w:r>
          </w:p>
          <w:p w14:paraId="6F09C2EB" w14:textId="77777777" w:rsidR="001E62A5" w:rsidRPr="006F6E02" w:rsidRDefault="001E62A5" w:rsidP="001B7155">
            <w:pPr>
              <w:autoSpaceDE w:val="0"/>
              <w:autoSpaceDN w:val="0"/>
              <w:adjustRightInd w:val="0"/>
              <w:jc w:val="center"/>
              <w:rPr>
                <w:rFonts w:ascii="Times New Roman" w:hAnsi="Times New Roman"/>
                <w:sz w:val="24"/>
                <w:szCs w:val="24"/>
              </w:rPr>
            </w:pPr>
            <w:r w:rsidRPr="006F6E02">
              <w:rPr>
                <w:rFonts w:ascii="Times New Roman" w:hAnsi="Times New Roman"/>
                <w:sz w:val="24"/>
                <w:szCs w:val="24"/>
              </w:rPr>
              <w:t>50.04°</w:t>
            </w:r>
          </w:p>
        </w:tc>
      </w:tr>
      <w:tr w:rsidR="002C2664" w:rsidRPr="006F6E02" w14:paraId="68593391" w14:textId="77777777" w:rsidTr="001B7155">
        <w:tc>
          <w:tcPr>
            <w:tcW w:w="4531" w:type="dxa"/>
            <w:tcBorders>
              <w:bottom w:val="single" w:sz="4" w:space="0" w:color="auto"/>
            </w:tcBorders>
          </w:tcPr>
          <w:p w14:paraId="404D6462" w14:textId="77777777" w:rsidR="002C2664" w:rsidRPr="006F6E02" w:rsidRDefault="001B7155" w:rsidP="001B7155">
            <w:pPr>
              <w:rPr>
                <w:rFonts w:ascii="Times New Roman" w:hAnsi="Times New Roman"/>
                <w:sz w:val="24"/>
                <w:szCs w:val="24"/>
                <w:vertAlign w:val="subscript"/>
              </w:rPr>
            </w:pPr>
            <m:oMathPara>
              <m:oMath>
                <m:sSub>
                  <m:sSubPr>
                    <m:ctrlPr>
                      <w:rPr>
                        <w:rFonts w:ascii="Cambria Math" w:hAnsi="Cambria Math"/>
                        <w:i/>
                        <w:sz w:val="24"/>
                        <w:szCs w:val="24"/>
                        <w:lang w:val="fr-CM"/>
                      </w:rPr>
                    </m:ctrlPr>
                  </m:sSubPr>
                  <m:e>
                    <m:r>
                      <w:rPr>
                        <w:rFonts w:ascii="Cambria Math" w:hAnsi="Cambria Math"/>
                        <w:sz w:val="24"/>
                        <w:szCs w:val="24"/>
                        <w:lang w:val="fr-CM"/>
                      </w:rPr>
                      <m:t>X</m:t>
                    </m:r>
                  </m:e>
                  <m:sub>
                    <m:r>
                      <w:rPr>
                        <w:rFonts w:ascii="Cambria Math" w:hAnsi="Cambria Math"/>
                        <w:sz w:val="24"/>
                        <w:szCs w:val="24"/>
                        <w:lang w:val="fr-CM"/>
                      </w:rPr>
                      <m:t>t-1</m:t>
                    </m:r>
                  </m:sub>
                </m:sSub>
                <m:r>
                  <w:rPr>
                    <w:rFonts w:ascii="Cambria Math" w:hAnsi="Cambria Math"/>
                    <w:sz w:val="24"/>
                    <w:szCs w:val="24"/>
                    <w:lang w:val="fr-CM"/>
                  </w:rPr>
                  <m:t>-</m:t>
                </m:r>
                <m:sSub>
                  <m:sSubPr>
                    <m:ctrlPr>
                      <w:rPr>
                        <w:rFonts w:ascii="Cambria Math" w:hAnsi="Cambria Math"/>
                        <w:i/>
                        <w:sz w:val="24"/>
                        <w:szCs w:val="24"/>
                        <w:lang w:val="fr-CM"/>
                      </w:rPr>
                    </m:ctrlPr>
                  </m:sSubPr>
                  <m:e>
                    <m:r>
                      <w:rPr>
                        <w:rFonts w:ascii="Cambria Math" w:hAnsi="Cambria Math"/>
                        <w:sz w:val="24"/>
                        <w:szCs w:val="24"/>
                        <w:lang w:val="fr-CM"/>
                      </w:rPr>
                      <m:t>D</m:t>
                    </m:r>
                  </m:e>
                  <m:sub>
                    <m:r>
                      <w:rPr>
                        <w:rFonts w:ascii="Cambria Math" w:hAnsi="Cambria Math"/>
                        <w:sz w:val="24"/>
                        <w:szCs w:val="24"/>
                        <w:lang w:val="fr-CM"/>
                      </w:rPr>
                      <m:t>t-1</m:t>
                    </m:r>
                  </m:sub>
                </m:sSub>
              </m:oMath>
            </m:oMathPara>
          </w:p>
        </w:tc>
        <w:tc>
          <w:tcPr>
            <w:tcW w:w="4531" w:type="dxa"/>
            <w:tcBorders>
              <w:bottom w:val="single" w:sz="4" w:space="0" w:color="auto"/>
            </w:tcBorders>
          </w:tcPr>
          <w:p w14:paraId="7410E71A" w14:textId="77777777" w:rsidR="002C2664" w:rsidRPr="006F6E02" w:rsidRDefault="002C2664" w:rsidP="001B7155">
            <w:pPr>
              <w:autoSpaceDE w:val="0"/>
              <w:autoSpaceDN w:val="0"/>
              <w:adjustRightInd w:val="0"/>
              <w:jc w:val="center"/>
              <w:rPr>
                <w:rFonts w:ascii="Times New Roman" w:hAnsi="Times New Roman"/>
                <w:sz w:val="24"/>
                <w:szCs w:val="24"/>
              </w:rPr>
            </w:pPr>
            <w:r w:rsidRPr="006F6E02">
              <w:rPr>
                <w:rFonts w:ascii="Times New Roman" w:hAnsi="Times New Roman"/>
                <w:sz w:val="24"/>
                <w:szCs w:val="24"/>
              </w:rPr>
              <w:t>−</w:t>
            </w:r>
            <w:r w:rsidR="00526B8F" w:rsidRPr="006F6E02">
              <w:rPr>
                <w:rFonts w:ascii="Times New Roman" w:hAnsi="Times New Roman"/>
                <w:sz w:val="24"/>
                <w:szCs w:val="24"/>
              </w:rPr>
              <w:t>0.06</w:t>
            </w:r>
            <w:r w:rsidRPr="006F6E02">
              <w:rPr>
                <w:rFonts w:ascii="Times New Roman" w:hAnsi="Times New Roman"/>
                <w:sz w:val="24"/>
                <w:szCs w:val="24"/>
              </w:rPr>
              <w:t>***</w:t>
            </w:r>
          </w:p>
          <w:p w14:paraId="477ED90A" w14:textId="77777777" w:rsidR="002C2664" w:rsidRPr="006F6E02" w:rsidRDefault="00526B8F" w:rsidP="001B7155">
            <w:pPr>
              <w:autoSpaceDE w:val="0"/>
              <w:autoSpaceDN w:val="0"/>
              <w:adjustRightInd w:val="0"/>
              <w:jc w:val="center"/>
              <w:rPr>
                <w:rFonts w:ascii="Times New Roman" w:hAnsi="Times New Roman"/>
                <w:sz w:val="24"/>
                <w:szCs w:val="24"/>
              </w:rPr>
            </w:pPr>
            <w:r w:rsidRPr="006F6E02">
              <w:rPr>
                <w:rFonts w:ascii="Times New Roman" w:hAnsi="Times New Roman"/>
                <w:sz w:val="24"/>
                <w:szCs w:val="24"/>
              </w:rPr>
              <w:t>(0.</w:t>
            </w:r>
            <w:r w:rsidR="002C2664" w:rsidRPr="006F6E02">
              <w:rPr>
                <w:rFonts w:ascii="Times New Roman" w:hAnsi="Times New Roman"/>
                <w:sz w:val="24"/>
                <w:szCs w:val="24"/>
              </w:rPr>
              <w:t>0</w:t>
            </w:r>
            <w:r w:rsidRPr="006F6E02">
              <w:rPr>
                <w:rFonts w:ascii="Times New Roman" w:hAnsi="Times New Roman"/>
                <w:sz w:val="24"/>
                <w:szCs w:val="24"/>
              </w:rPr>
              <w:t>1</w:t>
            </w:r>
            <w:r w:rsidR="002C2664" w:rsidRPr="006F6E02">
              <w:rPr>
                <w:rFonts w:ascii="Times New Roman" w:hAnsi="Times New Roman"/>
                <w:sz w:val="24"/>
                <w:szCs w:val="24"/>
              </w:rPr>
              <w:t>)</w:t>
            </w:r>
          </w:p>
        </w:tc>
      </w:tr>
      <w:tr w:rsidR="002C2664" w:rsidRPr="006F6E02" w14:paraId="6F247F71" w14:textId="77777777" w:rsidTr="001B7155">
        <w:trPr>
          <w:trHeight w:val="78"/>
        </w:trPr>
        <w:tc>
          <w:tcPr>
            <w:tcW w:w="9062" w:type="dxa"/>
            <w:gridSpan w:val="2"/>
            <w:tcBorders>
              <w:bottom w:val="single" w:sz="4" w:space="0" w:color="auto"/>
            </w:tcBorders>
          </w:tcPr>
          <w:p w14:paraId="411C20D6" w14:textId="77777777" w:rsidR="002C2664" w:rsidRPr="006F6E02" w:rsidRDefault="002C2664" w:rsidP="00E2269F">
            <w:pPr>
              <w:autoSpaceDE w:val="0"/>
              <w:autoSpaceDN w:val="0"/>
              <w:adjustRightInd w:val="0"/>
              <w:rPr>
                <w:rFonts w:ascii="Times New Roman" w:hAnsi="Times New Roman"/>
                <w:sz w:val="24"/>
                <w:szCs w:val="24"/>
              </w:rPr>
            </w:pPr>
            <w:r w:rsidRPr="006F6E02">
              <w:rPr>
                <w:rFonts w:ascii="Times New Roman" w:hAnsi="Times New Roman"/>
                <w:sz w:val="24"/>
                <w:szCs w:val="24"/>
              </w:rPr>
              <w:t xml:space="preserve">CointEq = </w:t>
            </w:r>
            <m:oMath>
              <m:sSub>
                <m:sSubPr>
                  <m:ctrlPr>
                    <w:rPr>
                      <w:rFonts w:ascii="Cambria Math" w:hAnsi="Cambria Math"/>
                      <w:i/>
                      <w:sz w:val="24"/>
                      <w:szCs w:val="24"/>
                      <w:lang w:val="fr-CM"/>
                    </w:rPr>
                  </m:ctrlPr>
                </m:sSubPr>
                <m:e>
                  <m:r>
                    <w:rPr>
                      <w:rFonts w:ascii="Cambria Math" w:hAnsi="Cambria Math"/>
                      <w:sz w:val="24"/>
                      <w:szCs w:val="24"/>
                      <w:lang w:val="fr-CM"/>
                    </w:rPr>
                    <m:t>X</m:t>
                  </m:r>
                </m:e>
                <m:sub>
                  <m:r>
                    <w:rPr>
                      <w:rFonts w:ascii="Cambria Math" w:hAnsi="Cambria Math"/>
                      <w:sz w:val="24"/>
                      <w:szCs w:val="24"/>
                      <w:lang w:val="fr-CM"/>
                    </w:rPr>
                    <m:t>t</m:t>
                  </m:r>
                </m:sub>
              </m:sSub>
              <m:r>
                <w:rPr>
                  <w:rFonts w:ascii="Cambria Math" w:hAnsi="Cambria Math"/>
                  <w:sz w:val="24"/>
                  <w:szCs w:val="24"/>
                  <w:lang w:val="fr-CM"/>
                </w:rPr>
                <m:t>-</m:t>
              </m:r>
              <m:sSub>
                <m:sSubPr>
                  <m:ctrlPr>
                    <w:rPr>
                      <w:rFonts w:ascii="Cambria Math" w:hAnsi="Cambria Math"/>
                      <w:i/>
                      <w:sz w:val="24"/>
                      <w:szCs w:val="24"/>
                      <w:lang w:val="fr-CM"/>
                    </w:rPr>
                  </m:ctrlPr>
                </m:sSubPr>
                <m:e>
                  <m:r>
                    <w:rPr>
                      <w:rFonts w:ascii="Cambria Math" w:hAnsi="Cambria Math"/>
                      <w:sz w:val="24"/>
                      <w:szCs w:val="24"/>
                      <w:lang w:val="fr-CM"/>
                    </w:rPr>
                    <m:t>D</m:t>
                  </m:r>
                </m:e>
                <m:sub>
                  <m:r>
                    <w:rPr>
                      <w:rFonts w:ascii="Cambria Math" w:hAnsi="Cambria Math"/>
                      <w:sz w:val="24"/>
                      <w:szCs w:val="24"/>
                      <w:lang w:val="fr-CM"/>
                    </w:rPr>
                    <m:t>t</m:t>
                  </m:r>
                </m:sub>
              </m:sSub>
            </m:oMath>
            <w:r w:rsidRPr="006F6E02">
              <w:rPr>
                <w:rFonts w:ascii="Times New Roman" w:hAnsi="Times New Roman"/>
                <w:sz w:val="24"/>
                <w:szCs w:val="24"/>
                <w:lang w:val="fr-CM"/>
              </w:rPr>
              <w:t xml:space="preserve"> </w:t>
            </w:r>
            <w:r w:rsidRPr="006F6E02">
              <w:rPr>
                <w:rFonts w:ascii="Times New Roman" w:hAnsi="Times New Roman"/>
                <w:sz w:val="24"/>
                <w:szCs w:val="24"/>
              </w:rPr>
              <w:t xml:space="preserve">– </w:t>
            </w:r>
            <w:r w:rsidR="003B7FB7" w:rsidRPr="006F6E02">
              <w:rPr>
                <w:rFonts w:ascii="Times New Roman" w:hAnsi="Times New Roman"/>
                <w:sz w:val="24"/>
                <w:szCs w:val="24"/>
              </w:rPr>
              <w:t>(2</w:t>
            </w:r>
            <w:r w:rsidRPr="006F6E02">
              <w:rPr>
                <w:rFonts w:ascii="Times New Roman" w:hAnsi="Times New Roman"/>
                <w:sz w:val="24"/>
                <w:szCs w:val="24"/>
              </w:rPr>
              <w:t>.</w:t>
            </w:r>
            <w:r w:rsidR="003B7FB7" w:rsidRPr="006F6E02">
              <w:rPr>
                <w:rFonts w:ascii="Times New Roman" w:hAnsi="Times New Roman"/>
                <w:sz w:val="24"/>
                <w:szCs w:val="24"/>
              </w:rPr>
              <w:t>27</w:t>
            </w:r>
            <m:oMath>
              <m:sSub>
                <m:sSubPr>
                  <m:ctrlPr>
                    <w:rPr>
                      <w:rFonts w:ascii="Cambria Math" w:hAnsi="Cambria Math"/>
                      <w:i/>
                      <w:sz w:val="24"/>
                      <w:szCs w:val="24"/>
                      <w:lang w:val="fr-CM"/>
                    </w:rPr>
                  </m:ctrlPr>
                </m:sSubPr>
                <m:e>
                  <m:r>
                    <w:rPr>
                      <w:rFonts w:ascii="Cambria Math" w:hAnsi="Cambria Math"/>
                      <w:sz w:val="24"/>
                      <w:szCs w:val="24"/>
                      <w:lang w:val="fr-CM"/>
                    </w:rPr>
                    <m:t>REER</m:t>
                  </m:r>
                </m:e>
                <m:sub>
                  <m:r>
                    <w:rPr>
                      <w:rFonts w:ascii="Cambria Math" w:hAnsi="Cambria Math"/>
                      <w:sz w:val="24"/>
                      <w:szCs w:val="24"/>
                      <w:lang w:val="fr-CM"/>
                    </w:rPr>
                    <m:t>t</m:t>
                  </m:r>
                </m:sub>
              </m:sSub>
              <m:r>
                <w:rPr>
                  <w:rFonts w:ascii="Cambria Math" w:hAnsi="Cambria Math"/>
                  <w:sz w:val="24"/>
                  <w:szCs w:val="24"/>
                  <w:lang w:val="fr-CM"/>
                </w:rPr>
                <m:t>-10.76</m:t>
              </m:r>
            </m:oMath>
            <w:r w:rsidRPr="006F6E02">
              <w:rPr>
                <w:rFonts w:ascii="Times New Roman" w:hAnsi="Times New Roman"/>
                <w:sz w:val="24"/>
                <w:szCs w:val="24"/>
                <w:lang w:val="fr-CM"/>
              </w:rPr>
              <w:t>)</w:t>
            </w:r>
          </w:p>
        </w:tc>
      </w:tr>
    </w:tbl>
    <w:p w14:paraId="6639F9C0" w14:textId="77777777" w:rsidR="002C2664" w:rsidRPr="006F6E02" w:rsidRDefault="002C2664" w:rsidP="002C2664">
      <w:pPr>
        <w:autoSpaceDE w:val="0"/>
        <w:autoSpaceDN w:val="0"/>
        <w:adjustRightInd w:val="0"/>
        <w:spacing w:after="0" w:line="240" w:lineRule="auto"/>
        <w:rPr>
          <w:rFonts w:ascii="Times New Roman" w:hAnsi="Times New Roman" w:cs="Times New Roman"/>
          <w:sz w:val="24"/>
          <w:szCs w:val="24"/>
        </w:rPr>
      </w:pPr>
      <w:r w:rsidRPr="006F6E02">
        <w:rPr>
          <w:rFonts w:ascii="Times New Roman" w:eastAsia="Times New Roman" w:hAnsi="Times New Roman" w:cs="Times New Roman"/>
          <w:color w:val="000000"/>
          <w:sz w:val="20"/>
          <w:szCs w:val="20"/>
        </w:rPr>
        <w:t>Source:</w:t>
      </w:r>
      <w:r w:rsidRPr="006F6E02">
        <w:rPr>
          <w:rFonts w:ascii="Times New Roman" w:eastAsia="Times New Roman" w:hAnsi="Times New Roman" w:cs="Times New Roman"/>
          <w:b/>
          <w:color w:val="000000"/>
          <w:sz w:val="20"/>
          <w:szCs w:val="20"/>
        </w:rPr>
        <w:t xml:space="preserve"> </w:t>
      </w:r>
      <w:r w:rsidRPr="006F6E02">
        <w:rPr>
          <w:rFonts w:ascii="Times New Roman" w:eastAsia="Times New Roman" w:hAnsi="Times New Roman" w:cs="Times New Roman"/>
          <w:color w:val="000000"/>
          <w:sz w:val="20"/>
          <w:szCs w:val="20"/>
        </w:rPr>
        <w:t>Author,</w:t>
      </w:r>
      <w:r w:rsidRPr="006F6E02">
        <w:rPr>
          <w:rFonts w:ascii="Times New Roman" w:eastAsia="Times New Roman" w:hAnsi="Times New Roman" w:cs="Times New Roman"/>
          <w:b/>
          <w:color w:val="000000"/>
          <w:sz w:val="20"/>
          <w:szCs w:val="20"/>
        </w:rPr>
        <w:t xml:space="preserve"> </w:t>
      </w:r>
      <w:r w:rsidRPr="006F6E02">
        <w:rPr>
          <w:rFonts w:ascii="Times New Roman" w:hAnsi="Times New Roman"/>
          <w:i/>
          <w:sz w:val="20"/>
          <w:szCs w:val="20"/>
        </w:rPr>
        <w:t xml:space="preserve">*** </w:t>
      </w:r>
      <w:r w:rsidRPr="006F6E02">
        <w:rPr>
          <w:rFonts w:ascii="Times New Roman" w:hAnsi="Times New Roman"/>
          <w:sz w:val="20"/>
          <w:szCs w:val="20"/>
        </w:rPr>
        <w:t>(</w:t>
      </w:r>
      <w:r w:rsidRPr="006F6E02">
        <w:rPr>
          <w:rFonts w:ascii="Times New Roman" w:hAnsi="Times New Roman"/>
          <w:i/>
          <w:sz w:val="20"/>
          <w:szCs w:val="20"/>
        </w:rPr>
        <w:t>**</w:t>
      </w:r>
      <w:r w:rsidRPr="006F6E02">
        <w:rPr>
          <w:rFonts w:ascii="Times New Roman" w:hAnsi="Times New Roman"/>
          <w:sz w:val="20"/>
          <w:szCs w:val="20"/>
        </w:rPr>
        <w:t xml:space="preserve">, </w:t>
      </w:r>
      <w:r w:rsidRPr="006F6E02">
        <w:rPr>
          <w:rFonts w:ascii="Times New Roman" w:hAnsi="Times New Roman"/>
          <w:i/>
          <w:sz w:val="20"/>
          <w:szCs w:val="20"/>
        </w:rPr>
        <w:t>*</w:t>
      </w:r>
      <w:r w:rsidRPr="006F6E02">
        <w:rPr>
          <w:rFonts w:ascii="Times New Roman" w:hAnsi="Times New Roman"/>
          <w:sz w:val="20"/>
          <w:szCs w:val="20"/>
        </w:rPr>
        <w:t>) null hypothesis is rejected at the 1</w:t>
      </w:r>
      <w:r w:rsidRPr="006F6E02">
        <w:rPr>
          <w:rFonts w:ascii="Times New Roman" w:hAnsi="Times New Roman"/>
          <w:i/>
          <w:sz w:val="20"/>
          <w:szCs w:val="20"/>
        </w:rPr>
        <w:t>%</w:t>
      </w:r>
      <w:r w:rsidRPr="006F6E02">
        <w:rPr>
          <w:rFonts w:ascii="Times New Roman" w:hAnsi="Times New Roman"/>
          <w:sz w:val="20"/>
          <w:szCs w:val="20"/>
        </w:rPr>
        <w:t xml:space="preserve"> (5</w:t>
      </w:r>
      <w:r w:rsidRPr="006F6E02">
        <w:rPr>
          <w:rFonts w:ascii="Times New Roman" w:hAnsi="Times New Roman"/>
          <w:i/>
          <w:sz w:val="20"/>
          <w:szCs w:val="20"/>
        </w:rPr>
        <w:t>%</w:t>
      </w:r>
      <w:r w:rsidRPr="006F6E02">
        <w:rPr>
          <w:rFonts w:ascii="Times New Roman" w:hAnsi="Times New Roman"/>
          <w:sz w:val="20"/>
          <w:szCs w:val="20"/>
        </w:rPr>
        <w:t>, 10</w:t>
      </w:r>
      <w:r w:rsidRPr="006F6E02">
        <w:rPr>
          <w:rFonts w:ascii="Times New Roman" w:hAnsi="Times New Roman"/>
          <w:i/>
          <w:sz w:val="20"/>
          <w:szCs w:val="20"/>
        </w:rPr>
        <w:t>%</w:t>
      </w:r>
      <w:r w:rsidRPr="006F6E02">
        <w:rPr>
          <w:rFonts w:ascii="Times New Roman" w:hAnsi="Times New Roman"/>
          <w:sz w:val="20"/>
          <w:szCs w:val="20"/>
        </w:rPr>
        <w:t xml:space="preserve">). </w:t>
      </w:r>
      <w:r w:rsidRPr="006F6E02">
        <w:rPr>
          <w:rFonts w:ascii="Times New Roman" w:hAnsi="Times New Roman"/>
          <w:i/>
          <w:sz w:val="20"/>
          <w:szCs w:val="20"/>
        </w:rPr>
        <w:t xml:space="preserve">Nobs </w:t>
      </w:r>
      <w:r w:rsidRPr="006F6E02">
        <w:rPr>
          <w:rFonts w:ascii="Times New Roman" w:hAnsi="Times New Roman"/>
          <w:sz w:val="20"/>
          <w:szCs w:val="20"/>
        </w:rPr>
        <w:t>is available observations, (.) standard deviation.</w:t>
      </w:r>
    </w:p>
    <w:p w14:paraId="592F2393" w14:textId="77777777" w:rsidR="002C2664" w:rsidRPr="006F6E02" w:rsidRDefault="002C2664" w:rsidP="002C2664">
      <w:pPr>
        <w:autoSpaceDE w:val="0"/>
        <w:autoSpaceDN w:val="0"/>
        <w:adjustRightInd w:val="0"/>
        <w:spacing w:after="0" w:line="240" w:lineRule="auto"/>
        <w:rPr>
          <w:rFonts w:ascii="Times New Roman" w:hAnsi="Times New Roman" w:cs="Times New Roman"/>
          <w:sz w:val="24"/>
          <w:szCs w:val="24"/>
        </w:rPr>
      </w:pPr>
    </w:p>
    <w:p w14:paraId="00749CAB" w14:textId="77777777" w:rsidR="00D92689" w:rsidRPr="006F6E02" w:rsidRDefault="00D92689" w:rsidP="004C1EBC">
      <w:pPr>
        <w:spacing w:after="0"/>
        <w:ind w:firstLine="709"/>
        <w:jc w:val="both"/>
        <w:rPr>
          <w:rFonts w:ascii="Times New Roman" w:hAnsi="Times New Roman" w:cs="Times New Roman"/>
          <w:sz w:val="24"/>
          <w:szCs w:val="24"/>
        </w:rPr>
      </w:pPr>
      <w:r w:rsidRPr="006F6E02">
        <w:rPr>
          <w:rFonts w:ascii="Times New Roman" w:hAnsi="Times New Roman" w:cs="Times New Roman"/>
          <w:sz w:val="24"/>
          <w:szCs w:val="24"/>
        </w:rPr>
        <w:t>As in the preceding case with the New Export cha</w:t>
      </w:r>
      <w:r w:rsidR="001414EC" w:rsidRPr="006F6E02">
        <w:rPr>
          <w:rFonts w:ascii="Times New Roman" w:hAnsi="Times New Roman" w:cs="Times New Roman"/>
          <w:sz w:val="24"/>
          <w:szCs w:val="24"/>
        </w:rPr>
        <w:t>nnel since the parameter estimate of the speed of mean reversion is significantly negative this means that there exist l</w:t>
      </w:r>
      <w:r w:rsidR="00200B36" w:rsidRPr="006F6E02">
        <w:rPr>
          <w:rFonts w:ascii="Times New Roman" w:hAnsi="Times New Roman" w:cs="Times New Roman"/>
          <w:sz w:val="24"/>
          <w:szCs w:val="24"/>
        </w:rPr>
        <w:t>o</w:t>
      </w:r>
      <w:r w:rsidR="001414EC" w:rsidRPr="006F6E02">
        <w:rPr>
          <w:rFonts w:ascii="Times New Roman" w:hAnsi="Times New Roman" w:cs="Times New Roman"/>
          <w:sz w:val="24"/>
          <w:szCs w:val="24"/>
        </w:rPr>
        <w:t>ng run relationship among the variables as gi</w:t>
      </w:r>
      <w:r w:rsidR="00534AE2" w:rsidRPr="006F6E02">
        <w:rPr>
          <w:rFonts w:ascii="Times New Roman" w:hAnsi="Times New Roman" w:cs="Times New Roman"/>
          <w:sz w:val="24"/>
          <w:szCs w:val="24"/>
        </w:rPr>
        <w:t>ven by the coinbtegration test but this ter mis not sizeable contrarely to Kuikeu (2026).</w:t>
      </w:r>
      <w:r w:rsidR="001414EC" w:rsidRPr="006F6E02">
        <w:rPr>
          <w:rFonts w:ascii="Times New Roman" w:hAnsi="Times New Roman" w:cs="Times New Roman"/>
          <w:sz w:val="24"/>
          <w:szCs w:val="24"/>
        </w:rPr>
        <w:t xml:space="preserve"> T</w:t>
      </w:r>
      <w:r w:rsidR="004C1EBC" w:rsidRPr="006F6E02">
        <w:rPr>
          <w:rFonts w:ascii="Times New Roman" w:hAnsi="Times New Roman" w:cs="Times New Roman"/>
          <w:sz w:val="24"/>
          <w:szCs w:val="24"/>
        </w:rPr>
        <w:t>he price competitiveness ch</w:t>
      </w:r>
      <w:r w:rsidRPr="006F6E02">
        <w:rPr>
          <w:rFonts w:ascii="Times New Roman" w:hAnsi="Times New Roman" w:cs="Times New Roman"/>
          <w:sz w:val="24"/>
          <w:szCs w:val="24"/>
        </w:rPr>
        <w:t>an</w:t>
      </w:r>
      <w:r w:rsidR="004C1EBC" w:rsidRPr="006F6E02">
        <w:rPr>
          <w:rFonts w:ascii="Times New Roman" w:hAnsi="Times New Roman" w:cs="Times New Roman"/>
          <w:sz w:val="24"/>
          <w:szCs w:val="24"/>
        </w:rPr>
        <w:t>n</w:t>
      </w:r>
      <w:r w:rsidRPr="006F6E02">
        <w:rPr>
          <w:rFonts w:ascii="Times New Roman" w:hAnsi="Times New Roman" w:cs="Times New Roman"/>
          <w:sz w:val="24"/>
          <w:szCs w:val="24"/>
        </w:rPr>
        <w:t>el don’t hold as in the long than the sort run relation the parameter estimate of Real Exchange Rate is positive while significant.</w:t>
      </w:r>
      <w:r w:rsidR="00BA048D" w:rsidRPr="006F6E02">
        <w:rPr>
          <w:rFonts w:ascii="Times New Roman" w:hAnsi="Times New Roman" w:cs="Times New Roman"/>
          <w:sz w:val="24"/>
          <w:szCs w:val="24"/>
        </w:rPr>
        <w:t xml:space="preserve"> Nevetheless the idea that the country industrializes when i</w:t>
      </w:r>
      <w:r w:rsidR="00271D33" w:rsidRPr="006F6E02">
        <w:rPr>
          <w:rFonts w:ascii="Times New Roman" w:hAnsi="Times New Roman" w:cs="Times New Roman"/>
          <w:sz w:val="24"/>
          <w:szCs w:val="24"/>
        </w:rPr>
        <w:t>ts</w:t>
      </w:r>
      <w:r w:rsidR="00BA048D" w:rsidRPr="006F6E02">
        <w:rPr>
          <w:rFonts w:ascii="Times New Roman" w:hAnsi="Times New Roman" w:cs="Times New Roman"/>
          <w:sz w:val="24"/>
          <w:szCs w:val="24"/>
        </w:rPr>
        <w:t xml:space="preserve"> </w:t>
      </w:r>
      <w:r w:rsidR="00271D33" w:rsidRPr="006F6E02">
        <w:rPr>
          <w:rFonts w:ascii="Times New Roman" w:hAnsi="Times New Roman" w:cs="Times New Roman"/>
          <w:sz w:val="24"/>
          <w:szCs w:val="24"/>
        </w:rPr>
        <w:t>ex</w:t>
      </w:r>
      <w:r w:rsidR="00BA048D" w:rsidRPr="006F6E02">
        <w:rPr>
          <w:rFonts w:ascii="Times New Roman" w:hAnsi="Times New Roman" w:cs="Times New Roman"/>
          <w:sz w:val="24"/>
          <w:szCs w:val="24"/>
        </w:rPr>
        <w:t>ports grew</w:t>
      </w:r>
      <w:r w:rsidR="00DA32F1" w:rsidRPr="006F6E02">
        <w:rPr>
          <w:rFonts w:ascii="Times New Roman" w:hAnsi="Times New Roman" w:cs="Times New Roman"/>
          <w:sz w:val="24"/>
          <w:szCs w:val="24"/>
        </w:rPr>
        <w:t xml:space="preserve"> (Kuikeu, 2025b)</w:t>
      </w:r>
      <w:r w:rsidR="00BA048D" w:rsidRPr="006F6E02">
        <w:rPr>
          <w:rFonts w:ascii="Times New Roman" w:hAnsi="Times New Roman" w:cs="Times New Roman"/>
          <w:sz w:val="24"/>
          <w:szCs w:val="24"/>
        </w:rPr>
        <w:t xml:space="preserve"> is confirm by our resuluts since the parameter estimate of export market share is significantly negative</w:t>
      </w:r>
      <w:r w:rsidR="00917DFF" w:rsidRPr="006F6E02">
        <w:rPr>
          <w:rFonts w:ascii="Times New Roman" w:hAnsi="Times New Roman" w:cs="Times New Roman"/>
          <w:sz w:val="24"/>
          <w:szCs w:val="24"/>
        </w:rPr>
        <w:t>.</w:t>
      </w:r>
    </w:p>
    <w:p w14:paraId="14AAEC91" w14:textId="77777777" w:rsidR="002C2664" w:rsidRPr="006F6E02" w:rsidRDefault="00D92689" w:rsidP="00D92689">
      <w:pPr>
        <w:spacing w:after="0"/>
        <w:ind w:firstLine="709"/>
        <w:rPr>
          <w:rFonts w:ascii="Times New Roman" w:hAnsi="Times New Roman" w:cs="Times New Roman"/>
          <w:b/>
          <w:sz w:val="24"/>
          <w:szCs w:val="24"/>
        </w:rPr>
      </w:pPr>
      <w:r w:rsidRPr="006F6E02">
        <w:rPr>
          <w:rFonts w:ascii="Times New Roman" w:hAnsi="Times New Roman" w:cs="Times New Roman"/>
          <w:b/>
          <w:sz w:val="24"/>
          <w:szCs w:val="24"/>
        </w:rPr>
        <w:t xml:space="preserve"> </w:t>
      </w:r>
    </w:p>
    <w:p w14:paraId="7C42431A" w14:textId="77777777" w:rsidR="00005BDC" w:rsidRPr="006F6E02" w:rsidRDefault="0051266C" w:rsidP="0066076E">
      <w:pPr>
        <w:pStyle w:val="ListParagraph"/>
        <w:numPr>
          <w:ilvl w:val="0"/>
          <w:numId w:val="1"/>
        </w:numPr>
        <w:spacing w:after="0"/>
        <w:jc w:val="both"/>
        <w:rPr>
          <w:rFonts w:ascii="Times New Roman" w:hAnsi="Times New Roman" w:cs="Times New Roman"/>
          <w:sz w:val="24"/>
          <w:szCs w:val="24"/>
        </w:rPr>
      </w:pPr>
      <w:commentRangeStart w:id="13"/>
      <w:r w:rsidRPr="006F6E02">
        <w:rPr>
          <w:rFonts w:ascii="Times New Roman" w:hAnsi="Times New Roman" w:cs="Times New Roman"/>
          <w:b/>
          <w:sz w:val="24"/>
          <w:szCs w:val="24"/>
        </w:rPr>
        <w:t>Conclusion</w:t>
      </w:r>
      <w:commentRangeEnd w:id="13"/>
      <w:r w:rsidR="00B0259B">
        <w:rPr>
          <w:rStyle w:val="CommentReference"/>
        </w:rPr>
        <w:commentReference w:id="13"/>
      </w:r>
    </w:p>
    <w:p w14:paraId="15152C47" w14:textId="77777777" w:rsidR="00591B65" w:rsidRPr="006F6E02" w:rsidRDefault="00904E53" w:rsidP="00591B65">
      <w:pPr>
        <w:spacing w:after="0" w:line="240" w:lineRule="auto"/>
        <w:ind w:firstLine="567"/>
        <w:jc w:val="both"/>
        <w:rPr>
          <w:rFonts w:ascii="Times New Roman" w:hAnsi="Times New Roman" w:cs="Times New Roman"/>
          <w:sz w:val="24"/>
          <w:szCs w:val="24"/>
        </w:rPr>
      </w:pPr>
      <w:r w:rsidRPr="006F6E02">
        <w:rPr>
          <w:rFonts w:ascii="Times New Roman" w:hAnsi="Times New Roman" w:cs="Times New Roman"/>
          <w:sz w:val="24"/>
          <w:szCs w:val="24"/>
        </w:rPr>
        <w:t xml:space="preserve">Considering that in the existing empirical literature </w:t>
      </w:r>
      <w:r w:rsidR="007C0064" w:rsidRPr="006F6E02">
        <w:rPr>
          <w:rFonts w:ascii="Times New Roman" w:hAnsi="Times New Roman" w:cs="Times New Roman"/>
          <w:sz w:val="24"/>
          <w:szCs w:val="24"/>
        </w:rPr>
        <w:t>the conventional econometric techniques</w:t>
      </w:r>
      <w:r w:rsidRPr="006F6E02">
        <w:rPr>
          <w:rFonts w:ascii="Times New Roman" w:hAnsi="Times New Roman" w:cs="Times New Roman"/>
          <w:sz w:val="24"/>
          <w:szCs w:val="24"/>
        </w:rPr>
        <w:t xml:space="preserve"> have been </w:t>
      </w:r>
      <w:r w:rsidR="00A87A84" w:rsidRPr="006F6E02">
        <w:rPr>
          <w:rFonts w:ascii="Times New Roman" w:hAnsi="Times New Roman" w:cs="Times New Roman"/>
          <w:sz w:val="24"/>
          <w:szCs w:val="24"/>
        </w:rPr>
        <w:t>e</w:t>
      </w:r>
      <w:r w:rsidRPr="006F6E02">
        <w:rPr>
          <w:rFonts w:ascii="Times New Roman" w:hAnsi="Times New Roman" w:cs="Times New Roman"/>
          <w:sz w:val="24"/>
          <w:szCs w:val="24"/>
        </w:rPr>
        <w:t xml:space="preserve">mployed to recover the parameters underlying </w:t>
      </w:r>
      <w:r w:rsidR="007C73AB" w:rsidRPr="006F6E02">
        <w:rPr>
          <w:rFonts w:ascii="Times New Roman" w:hAnsi="Times New Roman" w:cs="Times New Roman"/>
          <w:sz w:val="24"/>
          <w:szCs w:val="24"/>
        </w:rPr>
        <w:t xml:space="preserve">the New Export channel </w:t>
      </w:r>
      <w:r w:rsidRPr="006F6E02">
        <w:rPr>
          <w:rFonts w:ascii="Times New Roman" w:hAnsi="Times New Roman" w:cs="Times New Roman"/>
          <w:sz w:val="24"/>
          <w:szCs w:val="24"/>
        </w:rPr>
        <w:t>the aims of this paper was to don</w:t>
      </w:r>
      <w:r w:rsidR="007C73AB" w:rsidRPr="006F6E02">
        <w:rPr>
          <w:rFonts w:ascii="Times New Roman" w:hAnsi="Times New Roman" w:cs="Times New Roman"/>
          <w:sz w:val="24"/>
          <w:szCs w:val="24"/>
        </w:rPr>
        <w:t>e this with Single Equation Appr</w:t>
      </w:r>
      <w:r w:rsidRPr="006F6E02">
        <w:rPr>
          <w:rFonts w:ascii="Times New Roman" w:hAnsi="Times New Roman" w:cs="Times New Roman"/>
          <w:sz w:val="24"/>
          <w:szCs w:val="24"/>
        </w:rPr>
        <w:t>oach</w:t>
      </w:r>
      <w:r w:rsidR="00C823B1" w:rsidRPr="006F6E02">
        <w:rPr>
          <w:rFonts w:ascii="Times New Roman" w:hAnsi="Times New Roman" w:cs="Times New Roman"/>
          <w:sz w:val="24"/>
          <w:szCs w:val="24"/>
        </w:rPr>
        <w:t xml:space="preserve"> on ARDL Modelling</w:t>
      </w:r>
      <w:r w:rsidR="007C73AB" w:rsidRPr="006F6E02">
        <w:rPr>
          <w:rFonts w:ascii="Times New Roman" w:hAnsi="Times New Roman" w:cs="Times New Roman"/>
          <w:sz w:val="24"/>
          <w:szCs w:val="24"/>
        </w:rPr>
        <w:t>. For thi</w:t>
      </w:r>
      <w:r w:rsidR="00591B65" w:rsidRPr="006F6E02">
        <w:rPr>
          <w:rFonts w:ascii="Times New Roman" w:hAnsi="Times New Roman" w:cs="Times New Roman"/>
          <w:sz w:val="24"/>
          <w:szCs w:val="24"/>
        </w:rPr>
        <w:t>s</w:t>
      </w:r>
      <w:r w:rsidR="007C73AB" w:rsidRPr="006F6E02">
        <w:rPr>
          <w:rFonts w:ascii="Times New Roman" w:hAnsi="Times New Roman" w:cs="Times New Roman"/>
          <w:sz w:val="24"/>
          <w:szCs w:val="24"/>
        </w:rPr>
        <w:t xml:space="preserve"> purpose </w:t>
      </w:r>
      <w:r w:rsidR="00636CE6" w:rsidRPr="006F6E02">
        <w:rPr>
          <w:rFonts w:ascii="Times New Roman" w:hAnsi="Times New Roman" w:cs="Times New Roman"/>
          <w:sz w:val="24"/>
          <w:szCs w:val="24"/>
        </w:rPr>
        <w:t>since the ARDL Modelling is Robust to small sample bias we have performed parameters estimates on 42 annual observations during 1980-2021.</w:t>
      </w:r>
      <w:r w:rsidR="007F044C" w:rsidRPr="006F6E02">
        <w:rPr>
          <w:rFonts w:ascii="Times New Roman" w:hAnsi="Times New Roman" w:cs="Times New Roman"/>
          <w:sz w:val="24"/>
          <w:szCs w:val="24"/>
        </w:rPr>
        <w:t xml:space="preserve"> While into the li</w:t>
      </w:r>
      <w:r w:rsidR="00A87A84" w:rsidRPr="006F6E02">
        <w:rPr>
          <w:rFonts w:ascii="Times New Roman" w:hAnsi="Times New Roman" w:cs="Times New Roman"/>
          <w:sz w:val="24"/>
          <w:szCs w:val="24"/>
        </w:rPr>
        <w:t>te</w:t>
      </w:r>
      <w:r w:rsidR="007F044C" w:rsidRPr="006F6E02">
        <w:rPr>
          <w:rFonts w:ascii="Times New Roman" w:hAnsi="Times New Roman" w:cs="Times New Roman"/>
          <w:sz w:val="24"/>
          <w:szCs w:val="24"/>
        </w:rPr>
        <w:t xml:space="preserve">rature this estimation is generally performed considering the availability of the data on 48 annual observatios between 1974-2021. </w:t>
      </w:r>
      <w:r w:rsidR="00591B65" w:rsidRPr="006F6E02">
        <w:rPr>
          <w:rFonts w:ascii="Times New Roman" w:hAnsi="Times New Roman" w:cs="Times New Roman"/>
          <w:sz w:val="24"/>
          <w:szCs w:val="24"/>
        </w:rPr>
        <w:t>Considering the estimated results ,the elasticity of sub</w:t>
      </w:r>
      <w:r w:rsidR="007F044C" w:rsidRPr="006F6E02">
        <w:rPr>
          <w:rFonts w:ascii="Times New Roman" w:hAnsi="Times New Roman" w:cs="Times New Roman"/>
          <w:sz w:val="24"/>
          <w:szCs w:val="24"/>
        </w:rPr>
        <w:t>stitution obtained here is of 23</w:t>
      </w:r>
      <w:r w:rsidR="00591B65" w:rsidRPr="006F6E02">
        <w:rPr>
          <w:rFonts w:ascii="Times New Roman" w:hAnsi="Times New Roman" w:cs="Times New Roman"/>
          <w:sz w:val="24"/>
          <w:szCs w:val="24"/>
        </w:rPr>
        <w:t xml:space="preserve">% that is much smaller than those obtain </w:t>
      </w:r>
      <w:r w:rsidR="00C44528" w:rsidRPr="006F6E02">
        <w:rPr>
          <w:rFonts w:ascii="Times New Roman" w:hAnsi="Times New Roman" w:cs="Times New Roman"/>
          <w:sz w:val="24"/>
          <w:szCs w:val="24"/>
        </w:rPr>
        <w:t>in the literature (Kuike</w:t>
      </w:r>
      <w:r w:rsidR="007F044C" w:rsidRPr="006F6E02">
        <w:rPr>
          <w:rFonts w:ascii="Times New Roman" w:hAnsi="Times New Roman" w:cs="Times New Roman"/>
          <w:sz w:val="24"/>
          <w:szCs w:val="24"/>
        </w:rPr>
        <w:t>u, 2026) of 46</w:t>
      </w:r>
      <w:r w:rsidR="00591B65" w:rsidRPr="006F6E02">
        <w:rPr>
          <w:rFonts w:ascii="Times New Roman" w:hAnsi="Times New Roman" w:cs="Times New Roman"/>
          <w:sz w:val="24"/>
          <w:szCs w:val="24"/>
        </w:rPr>
        <w:t xml:space="preserve">% in a study that investigates </w:t>
      </w:r>
      <w:r w:rsidR="002C3290" w:rsidRPr="006F6E02">
        <w:rPr>
          <w:rFonts w:ascii="Times New Roman" w:hAnsi="Times New Roman" w:cs="Times New Roman"/>
          <w:sz w:val="24"/>
          <w:szCs w:val="24"/>
        </w:rPr>
        <w:t>the parameters un</w:t>
      </w:r>
      <w:r w:rsidR="006A461A" w:rsidRPr="006F6E02">
        <w:rPr>
          <w:rFonts w:ascii="Times New Roman" w:hAnsi="Times New Roman" w:cs="Times New Roman"/>
          <w:sz w:val="24"/>
          <w:szCs w:val="24"/>
        </w:rPr>
        <w:t>d</w:t>
      </w:r>
      <w:r w:rsidR="002C3290" w:rsidRPr="006F6E02">
        <w:rPr>
          <w:rFonts w:ascii="Times New Roman" w:hAnsi="Times New Roman" w:cs="Times New Roman"/>
          <w:sz w:val="24"/>
          <w:szCs w:val="24"/>
        </w:rPr>
        <w:t>erlying the New Export channel on the basis of Single Equation A</w:t>
      </w:r>
      <w:r w:rsidR="006A461A" w:rsidRPr="006F6E02">
        <w:rPr>
          <w:rFonts w:ascii="Times New Roman" w:hAnsi="Times New Roman" w:cs="Times New Roman"/>
          <w:sz w:val="24"/>
          <w:szCs w:val="24"/>
        </w:rPr>
        <w:t>pproach already for the Gabonese experience.</w:t>
      </w:r>
      <w:r w:rsidR="001F0A2C" w:rsidRPr="006F6E02">
        <w:rPr>
          <w:rFonts w:ascii="Times New Roman" w:hAnsi="Times New Roman" w:cs="Times New Roman"/>
          <w:sz w:val="24"/>
          <w:szCs w:val="24"/>
        </w:rPr>
        <w:t xml:space="preserve"> </w:t>
      </w:r>
      <w:r w:rsidR="00620F60" w:rsidRPr="006F6E02">
        <w:rPr>
          <w:rFonts w:ascii="Times New Roman" w:hAnsi="Times New Roman" w:cs="Times New Roman"/>
          <w:sz w:val="24"/>
          <w:szCs w:val="24"/>
        </w:rPr>
        <w:t>In al</w:t>
      </w:r>
      <w:r w:rsidR="0003069B" w:rsidRPr="006F6E02">
        <w:rPr>
          <w:rFonts w:ascii="Times New Roman" w:hAnsi="Times New Roman" w:cs="Times New Roman"/>
          <w:sz w:val="24"/>
          <w:szCs w:val="24"/>
        </w:rPr>
        <w:t>l cases consid</w:t>
      </w:r>
      <w:r w:rsidR="001F3213" w:rsidRPr="006F6E02">
        <w:rPr>
          <w:rFonts w:ascii="Times New Roman" w:hAnsi="Times New Roman" w:cs="Times New Roman"/>
          <w:sz w:val="24"/>
          <w:szCs w:val="24"/>
        </w:rPr>
        <w:t>e</w:t>
      </w:r>
      <w:r w:rsidR="0003069B" w:rsidRPr="006F6E02">
        <w:rPr>
          <w:rFonts w:ascii="Times New Roman" w:hAnsi="Times New Roman" w:cs="Times New Roman"/>
          <w:sz w:val="24"/>
          <w:szCs w:val="24"/>
        </w:rPr>
        <w:t xml:space="preserve">ring these results the Gabonese economy appears </w:t>
      </w:r>
      <w:r w:rsidR="001F3213" w:rsidRPr="006F6E02">
        <w:rPr>
          <w:rFonts w:ascii="Times New Roman" w:hAnsi="Times New Roman" w:cs="Times New Roman"/>
          <w:sz w:val="24"/>
          <w:szCs w:val="24"/>
        </w:rPr>
        <w:t>as a</w:t>
      </w:r>
      <w:r w:rsidR="0003069B" w:rsidRPr="006F6E02">
        <w:rPr>
          <w:rFonts w:ascii="Times New Roman" w:hAnsi="Times New Roman" w:cs="Times New Roman"/>
          <w:sz w:val="24"/>
          <w:szCs w:val="24"/>
        </w:rPr>
        <w:t xml:space="preserve"> case where </w:t>
      </w:r>
      <w:r w:rsidR="00620F60" w:rsidRPr="006F6E02">
        <w:rPr>
          <w:rFonts w:ascii="Times New Roman" w:hAnsi="Times New Roman" w:cs="Times New Roman"/>
          <w:sz w:val="24"/>
          <w:szCs w:val="24"/>
        </w:rPr>
        <w:t>t</w:t>
      </w:r>
      <w:r w:rsidR="0003069B" w:rsidRPr="006F6E02">
        <w:rPr>
          <w:rFonts w:ascii="Times New Roman" w:hAnsi="Times New Roman" w:cs="Times New Roman"/>
          <w:sz w:val="24"/>
          <w:szCs w:val="24"/>
        </w:rPr>
        <w:t xml:space="preserve">he government must conduct austerity policy as the issue of substituability dominates those of complementarity. </w:t>
      </w:r>
      <w:r w:rsidR="005B0930" w:rsidRPr="006F6E02">
        <w:rPr>
          <w:rFonts w:ascii="Times New Roman" w:hAnsi="Times New Roman" w:cs="Times New Roman"/>
          <w:sz w:val="24"/>
          <w:szCs w:val="24"/>
        </w:rPr>
        <w:t>With the current development of the economic policy i</w:t>
      </w:r>
      <w:r w:rsidR="00024445" w:rsidRPr="006F6E02">
        <w:rPr>
          <w:rFonts w:ascii="Times New Roman" w:hAnsi="Times New Roman" w:cs="Times New Roman"/>
          <w:sz w:val="24"/>
          <w:szCs w:val="24"/>
        </w:rPr>
        <w:t xml:space="preserve">n this country </w:t>
      </w:r>
      <w:r w:rsidR="005B0930" w:rsidRPr="006F6E02">
        <w:rPr>
          <w:rFonts w:ascii="Times New Roman" w:hAnsi="Times New Roman" w:cs="Times New Roman"/>
          <w:sz w:val="24"/>
          <w:szCs w:val="24"/>
        </w:rPr>
        <w:t xml:space="preserve">this is </w:t>
      </w:r>
      <w:r w:rsidR="00024445" w:rsidRPr="006F6E02">
        <w:rPr>
          <w:rFonts w:ascii="Times New Roman" w:hAnsi="Times New Roman" w:cs="Times New Roman"/>
          <w:sz w:val="24"/>
          <w:szCs w:val="24"/>
        </w:rPr>
        <w:t xml:space="preserve">effectively </w:t>
      </w:r>
      <w:r w:rsidR="005B0930" w:rsidRPr="006F6E02">
        <w:rPr>
          <w:rFonts w:ascii="Times New Roman" w:hAnsi="Times New Roman" w:cs="Times New Roman"/>
          <w:sz w:val="24"/>
          <w:szCs w:val="24"/>
        </w:rPr>
        <w:t>the cas</w:t>
      </w:r>
      <w:r w:rsidR="00024445" w:rsidRPr="006F6E02">
        <w:rPr>
          <w:rFonts w:ascii="Times New Roman" w:hAnsi="Times New Roman" w:cs="Times New Roman"/>
          <w:sz w:val="24"/>
          <w:szCs w:val="24"/>
        </w:rPr>
        <w:t>e</w:t>
      </w:r>
      <w:r w:rsidR="005B0930" w:rsidRPr="006F6E02">
        <w:rPr>
          <w:rFonts w:ascii="Times New Roman" w:hAnsi="Times New Roman" w:cs="Times New Roman"/>
          <w:sz w:val="24"/>
          <w:szCs w:val="24"/>
        </w:rPr>
        <w:t xml:space="preserve"> where the New Administration of Brice Clotaire Oligui Nguema faces to his first civic a</w:t>
      </w:r>
      <w:r w:rsidR="00024445" w:rsidRPr="006F6E02">
        <w:rPr>
          <w:rFonts w:ascii="Times New Roman" w:hAnsi="Times New Roman" w:cs="Times New Roman"/>
          <w:sz w:val="24"/>
          <w:szCs w:val="24"/>
        </w:rPr>
        <w:t>n</w:t>
      </w:r>
      <w:r w:rsidR="005B0930" w:rsidRPr="006F6E02">
        <w:rPr>
          <w:rFonts w:ascii="Times New Roman" w:hAnsi="Times New Roman" w:cs="Times New Roman"/>
          <w:sz w:val="24"/>
          <w:szCs w:val="24"/>
        </w:rPr>
        <w:t xml:space="preserve">d popular crisis and revendications. </w:t>
      </w:r>
      <w:r w:rsidR="001F0A2C" w:rsidRPr="006F6E02">
        <w:rPr>
          <w:rFonts w:ascii="Times New Roman" w:hAnsi="Times New Roman" w:cs="Times New Roman"/>
          <w:sz w:val="24"/>
          <w:szCs w:val="24"/>
        </w:rPr>
        <w:t>Always about the obtained results we reach to the traditional result that a country industrializes when its exports grew since the exports dynamics have a negative effect on domestic demand with a negative elasticity of around</w:t>
      </w:r>
      <w:r w:rsidR="000F00B3" w:rsidRPr="006F6E02">
        <w:rPr>
          <w:rFonts w:ascii="Times New Roman" w:hAnsi="Times New Roman" w:cs="Times New Roman"/>
          <w:sz w:val="24"/>
          <w:szCs w:val="24"/>
        </w:rPr>
        <w:t xml:space="preserve"> 56% which is much smaller than those obtained in the literature (Kuikeu, 2026) of 61%.</w:t>
      </w:r>
      <w:r w:rsidR="003D14C4" w:rsidRPr="006F6E02">
        <w:rPr>
          <w:rFonts w:ascii="Times New Roman" w:hAnsi="Times New Roman" w:cs="Times New Roman"/>
          <w:sz w:val="24"/>
          <w:szCs w:val="24"/>
        </w:rPr>
        <w:t xml:space="preserve"> Then to con</w:t>
      </w:r>
      <w:r w:rsidR="003775F5" w:rsidRPr="006F6E02">
        <w:rPr>
          <w:rFonts w:ascii="Times New Roman" w:hAnsi="Times New Roman" w:cs="Times New Roman"/>
          <w:sz w:val="24"/>
          <w:szCs w:val="24"/>
        </w:rPr>
        <w:t>c</w:t>
      </w:r>
      <w:r w:rsidR="003D14C4" w:rsidRPr="006F6E02">
        <w:rPr>
          <w:rFonts w:ascii="Times New Roman" w:hAnsi="Times New Roman" w:cs="Times New Roman"/>
          <w:sz w:val="24"/>
          <w:szCs w:val="24"/>
        </w:rPr>
        <w:t>lude it’s as the ARDL Modelling underestimate the</w:t>
      </w:r>
      <w:r w:rsidR="00CC5896" w:rsidRPr="006F6E02">
        <w:rPr>
          <w:rFonts w:ascii="Times New Roman" w:hAnsi="Times New Roman" w:cs="Times New Roman"/>
          <w:sz w:val="24"/>
          <w:szCs w:val="24"/>
        </w:rPr>
        <w:t xml:space="preserve"> parameters underlying the New Export channel and the R</w:t>
      </w:r>
      <w:r w:rsidR="001530E4" w:rsidRPr="006F6E02">
        <w:rPr>
          <w:rFonts w:ascii="Times New Roman" w:hAnsi="Times New Roman" w:cs="Times New Roman"/>
          <w:sz w:val="24"/>
          <w:szCs w:val="24"/>
        </w:rPr>
        <w:t>everse causation since in this case the elasticity of sustitution between domestic demand and exports performance are much maller than those obtain in the literature.</w:t>
      </w:r>
    </w:p>
    <w:p w14:paraId="68506A58" w14:textId="77777777" w:rsidR="00E7696C" w:rsidRPr="006F6E02" w:rsidRDefault="00E7696C" w:rsidP="007F75A3">
      <w:pPr>
        <w:spacing w:after="0"/>
        <w:jc w:val="both"/>
        <w:rPr>
          <w:rFonts w:ascii="Times New Roman" w:hAnsi="Times New Roman" w:cs="Times New Roman"/>
          <w:sz w:val="24"/>
          <w:szCs w:val="24"/>
        </w:rPr>
      </w:pPr>
    </w:p>
    <w:p w14:paraId="700CA7E7" w14:textId="77777777" w:rsidR="007F75A3" w:rsidRPr="006F6E02" w:rsidRDefault="007F75A3" w:rsidP="007F75A3">
      <w:pPr>
        <w:spacing w:after="0"/>
        <w:jc w:val="both"/>
        <w:rPr>
          <w:rFonts w:ascii="Times New Roman" w:hAnsi="Times New Roman" w:cs="Times New Roman"/>
          <w:sz w:val="24"/>
          <w:szCs w:val="24"/>
        </w:rPr>
      </w:pPr>
    </w:p>
    <w:p w14:paraId="30924560" w14:textId="77777777" w:rsidR="00570310" w:rsidRPr="006F6E02" w:rsidRDefault="00570310" w:rsidP="00570310">
      <w:pPr>
        <w:pStyle w:val="ListParagraph"/>
        <w:numPr>
          <w:ilvl w:val="0"/>
          <w:numId w:val="1"/>
        </w:numPr>
        <w:spacing w:after="0"/>
        <w:jc w:val="both"/>
        <w:rPr>
          <w:rFonts w:ascii="Times New Roman" w:hAnsi="Times New Roman" w:cs="Times New Roman"/>
          <w:sz w:val="24"/>
          <w:szCs w:val="24"/>
        </w:rPr>
      </w:pPr>
      <w:commentRangeStart w:id="14"/>
      <w:r w:rsidRPr="006F6E02">
        <w:rPr>
          <w:rFonts w:ascii="Times New Roman" w:hAnsi="Times New Roman" w:cs="Times New Roman"/>
          <w:b/>
          <w:sz w:val="24"/>
          <w:szCs w:val="24"/>
        </w:rPr>
        <w:t>Referencces</w:t>
      </w:r>
      <w:commentRangeEnd w:id="14"/>
      <w:r w:rsidR="00B0259B">
        <w:rPr>
          <w:rStyle w:val="CommentReference"/>
        </w:rPr>
        <w:commentReference w:id="14"/>
      </w:r>
    </w:p>
    <w:p w14:paraId="767C4279" w14:textId="77777777" w:rsidR="00313974" w:rsidRPr="006F6E02" w:rsidRDefault="00313974" w:rsidP="00F65EA2">
      <w:pPr>
        <w:spacing w:after="0" w:line="240" w:lineRule="auto"/>
        <w:jc w:val="both"/>
        <w:rPr>
          <w:rFonts w:ascii="Times New Roman" w:hAnsi="Times New Roman" w:cs="Times New Roman"/>
          <w:sz w:val="24"/>
          <w:szCs w:val="24"/>
          <w:lang w:val="en-GB"/>
        </w:rPr>
      </w:pPr>
    </w:p>
    <w:p w14:paraId="180F0A8E" w14:textId="77777777" w:rsidR="00BE7EEE" w:rsidRPr="006F6E02" w:rsidRDefault="00570310" w:rsidP="00F65EA2">
      <w:pPr>
        <w:spacing w:after="0" w:line="240" w:lineRule="auto"/>
        <w:jc w:val="both"/>
        <w:rPr>
          <w:rFonts w:ascii="Times New Roman" w:hAnsi="Times New Roman" w:cs="Times New Roman"/>
          <w:sz w:val="24"/>
          <w:szCs w:val="24"/>
        </w:rPr>
      </w:pPr>
      <w:r w:rsidRPr="006F6E02">
        <w:rPr>
          <w:rFonts w:ascii="Times New Roman" w:hAnsi="Times New Roman" w:cs="Times New Roman"/>
          <w:sz w:val="24"/>
          <w:szCs w:val="24"/>
          <w:lang w:val="en-GB"/>
        </w:rPr>
        <w:t xml:space="preserve">Baffes, J., Elbadawi, I. </w:t>
      </w:r>
      <w:r w:rsidRPr="006F6E02">
        <w:rPr>
          <w:rFonts w:ascii="Times New Roman" w:hAnsi="Times New Roman" w:cs="Times New Roman"/>
          <w:sz w:val="24"/>
          <w:szCs w:val="24"/>
        </w:rPr>
        <w:t>&amp;</w:t>
      </w:r>
      <w:r w:rsidRPr="006F6E02">
        <w:rPr>
          <w:rFonts w:ascii="Times New Roman" w:hAnsi="Times New Roman" w:cs="Times New Roman"/>
          <w:sz w:val="24"/>
          <w:szCs w:val="24"/>
          <w:lang w:val="en-GB"/>
        </w:rPr>
        <w:t xml:space="preserve"> O’Connel, S. (1999). Single equation estimation of the equilibrium real exchange rate, L. Hinkle, &amp; P. Montiel (Eds), Exchange rate misalignment : concepts and measurement for developing countries, </w:t>
      </w:r>
      <w:r w:rsidRPr="006F6E02">
        <w:rPr>
          <w:rFonts w:ascii="Times New Roman" w:hAnsi="Times New Roman" w:cs="Times New Roman"/>
          <w:sz w:val="24"/>
          <w:szCs w:val="24"/>
        </w:rPr>
        <w:t>Washington DC:</w:t>
      </w:r>
      <w:r w:rsidRPr="006F6E02">
        <w:rPr>
          <w:rFonts w:ascii="Times New Roman" w:hAnsi="Times New Roman" w:cs="Times New Roman"/>
          <w:sz w:val="24"/>
          <w:szCs w:val="24"/>
          <w:lang w:val="en-GB"/>
        </w:rPr>
        <w:t xml:space="preserve"> </w:t>
      </w:r>
      <w:r w:rsidRPr="006F6E02">
        <w:rPr>
          <w:rFonts w:ascii="Times New Roman" w:hAnsi="Times New Roman" w:cs="Times New Roman"/>
          <w:sz w:val="24"/>
          <w:szCs w:val="24"/>
        </w:rPr>
        <w:t>World Bank Research Publication.</w:t>
      </w:r>
    </w:p>
    <w:p w14:paraId="1414A0F6" w14:textId="77777777" w:rsidR="00C87D1B" w:rsidRPr="006F6E02" w:rsidRDefault="00C87D1B" w:rsidP="00F65EA2">
      <w:pPr>
        <w:spacing w:after="0" w:line="240" w:lineRule="auto"/>
        <w:jc w:val="both"/>
        <w:rPr>
          <w:rFonts w:ascii="Times New Roman" w:hAnsi="Times New Roman" w:cs="Times New Roman"/>
          <w:sz w:val="24"/>
          <w:szCs w:val="24"/>
        </w:rPr>
      </w:pPr>
    </w:p>
    <w:p w14:paraId="766FB9C2" w14:textId="77777777" w:rsidR="00313974" w:rsidRPr="006F6E02" w:rsidRDefault="00313974" w:rsidP="00313974">
      <w:pPr>
        <w:autoSpaceDE w:val="0"/>
        <w:autoSpaceDN w:val="0"/>
        <w:adjustRightInd w:val="0"/>
        <w:spacing w:after="0" w:line="240" w:lineRule="auto"/>
        <w:jc w:val="both"/>
        <w:rPr>
          <w:rFonts w:ascii="Times New Roman" w:hAnsi="Times New Roman" w:cs="Times New Roman"/>
          <w:sz w:val="24"/>
          <w:szCs w:val="24"/>
        </w:rPr>
      </w:pPr>
      <w:r w:rsidRPr="006F6E02">
        <w:rPr>
          <w:rFonts w:ascii="Times New Roman" w:hAnsi="Times New Roman" w:cs="Times New Roman"/>
          <w:sz w:val="24"/>
          <w:szCs w:val="24"/>
        </w:rPr>
        <w:t xml:space="preserve">Berman, N., Berthou, A. and Héricourt, J. (2011). Export Dynamics and Sales at Home, </w:t>
      </w:r>
      <w:r w:rsidRPr="006F6E02">
        <w:rPr>
          <w:rFonts w:ascii="Times New Roman" w:hAnsi="Times New Roman" w:cs="Times New Roman"/>
          <w:i/>
          <w:sz w:val="24"/>
          <w:szCs w:val="24"/>
        </w:rPr>
        <w:t>CEPR Working Paper</w:t>
      </w:r>
      <w:r w:rsidRPr="006F6E02">
        <w:rPr>
          <w:rFonts w:ascii="Times New Roman" w:hAnsi="Times New Roman" w:cs="Times New Roman"/>
          <w:sz w:val="24"/>
          <w:szCs w:val="24"/>
        </w:rPr>
        <w:t xml:space="preserve"> 8684.</w:t>
      </w:r>
    </w:p>
    <w:p w14:paraId="373630C0" w14:textId="77777777" w:rsidR="00313974" w:rsidRPr="006F6E02" w:rsidRDefault="00313974" w:rsidP="00BE7EEE">
      <w:pPr>
        <w:spacing w:after="0" w:line="240" w:lineRule="auto"/>
        <w:jc w:val="both"/>
        <w:rPr>
          <w:rFonts w:ascii="Times New Roman" w:hAnsi="Times New Roman" w:cs="Times New Roman"/>
          <w:sz w:val="24"/>
          <w:szCs w:val="24"/>
        </w:rPr>
      </w:pPr>
    </w:p>
    <w:p w14:paraId="34F91788" w14:textId="77777777" w:rsidR="00570310" w:rsidRPr="006F6E02" w:rsidRDefault="00570310" w:rsidP="00BE7EEE">
      <w:pPr>
        <w:spacing w:after="0" w:line="240" w:lineRule="auto"/>
        <w:jc w:val="both"/>
        <w:rPr>
          <w:rFonts w:ascii="Times New Roman" w:hAnsi="Times New Roman" w:cs="Times New Roman"/>
          <w:sz w:val="24"/>
          <w:szCs w:val="24"/>
        </w:rPr>
      </w:pPr>
      <w:r w:rsidRPr="006F6E02">
        <w:rPr>
          <w:rFonts w:ascii="Times New Roman" w:hAnsi="Times New Roman" w:cs="Times New Roman"/>
          <w:sz w:val="24"/>
          <w:szCs w:val="24"/>
        </w:rPr>
        <w:t xml:space="preserve">Bobeica, E., Esteves, P. S., Rua, A. </w:t>
      </w:r>
      <w:r w:rsidRPr="006F6E02">
        <w:rPr>
          <w:rFonts w:ascii="Times New Roman" w:eastAsia="Times" w:hAnsi="Times New Roman" w:cs="Times New Roman"/>
          <w:color w:val="222222"/>
          <w:sz w:val="24"/>
          <w:szCs w:val="24"/>
        </w:rPr>
        <w:t>&amp;</w:t>
      </w:r>
      <w:r w:rsidRPr="006F6E02">
        <w:rPr>
          <w:rFonts w:ascii="Times New Roman" w:hAnsi="Times New Roman" w:cs="Times New Roman"/>
          <w:sz w:val="24"/>
          <w:szCs w:val="24"/>
        </w:rPr>
        <w:t xml:space="preserve"> Staehr, K. (2015). Exports and domestic demand pressures: a dynamic panel data model for the euro area countries, </w:t>
      </w:r>
      <w:r w:rsidRPr="006F6E02">
        <w:rPr>
          <w:rFonts w:ascii="Times New Roman" w:hAnsi="Times New Roman" w:cs="Times New Roman"/>
          <w:i/>
          <w:sz w:val="24"/>
          <w:szCs w:val="24"/>
        </w:rPr>
        <w:t>European Central Bank Working Paper Series</w:t>
      </w:r>
      <w:r w:rsidRPr="006F6E02">
        <w:rPr>
          <w:rFonts w:ascii="Times New Roman" w:hAnsi="Times New Roman" w:cs="Times New Roman"/>
          <w:sz w:val="24"/>
          <w:szCs w:val="24"/>
        </w:rPr>
        <w:t xml:space="preserve"> </w:t>
      </w:r>
      <w:r w:rsidRPr="006F6E02">
        <w:rPr>
          <w:rFonts w:ascii="Times New Roman" w:hAnsi="Times New Roman" w:cs="Times New Roman"/>
          <w:i/>
          <w:sz w:val="24"/>
          <w:szCs w:val="24"/>
        </w:rPr>
        <w:t>1777</w:t>
      </w:r>
      <w:r w:rsidRPr="006F6E02">
        <w:rPr>
          <w:rFonts w:ascii="Times New Roman" w:hAnsi="Times New Roman" w:cs="Times New Roman"/>
          <w:sz w:val="24"/>
          <w:szCs w:val="24"/>
        </w:rPr>
        <w:t>.</w:t>
      </w:r>
    </w:p>
    <w:p w14:paraId="530897D1" w14:textId="77777777" w:rsidR="00BE7EEE" w:rsidRPr="006F6E02" w:rsidRDefault="00BE7EEE" w:rsidP="00BE7EEE">
      <w:pPr>
        <w:pStyle w:val="FootnoteText"/>
        <w:rPr>
          <w:rFonts w:ascii="Times New Roman" w:hAnsi="Times New Roman" w:cs="Times New Roman"/>
          <w:bCs/>
          <w:sz w:val="24"/>
          <w:szCs w:val="24"/>
        </w:rPr>
      </w:pPr>
    </w:p>
    <w:p w14:paraId="0BB51DD9" w14:textId="77777777" w:rsidR="00570310" w:rsidRPr="006F6E02" w:rsidRDefault="00570310" w:rsidP="00BE7EEE">
      <w:pPr>
        <w:pStyle w:val="FootnoteText"/>
        <w:rPr>
          <w:rFonts w:ascii="Times New Roman" w:hAnsi="Times New Roman" w:cs="Times New Roman"/>
          <w:sz w:val="24"/>
          <w:szCs w:val="24"/>
        </w:rPr>
      </w:pPr>
      <w:r w:rsidRPr="006F6E02">
        <w:rPr>
          <w:rFonts w:ascii="Times New Roman" w:hAnsi="Times New Roman" w:cs="Times New Roman"/>
          <w:sz w:val="24"/>
          <w:szCs w:val="24"/>
        </w:rPr>
        <w:t xml:space="preserve">Couharde, C., Delatte, A-L., Grekou, C., Mignon, V. </w:t>
      </w:r>
      <w:r w:rsidRPr="006F6E02">
        <w:rPr>
          <w:rFonts w:ascii="Times New Roman" w:eastAsia="Times" w:hAnsi="Times New Roman" w:cs="Times New Roman"/>
          <w:color w:val="222222"/>
          <w:sz w:val="24"/>
          <w:szCs w:val="24"/>
        </w:rPr>
        <w:t>&amp;</w:t>
      </w:r>
      <w:r w:rsidRPr="006F6E02">
        <w:rPr>
          <w:rFonts w:ascii="Times New Roman" w:hAnsi="Times New Roman" w:cs="Times New Roman"/>
          <w:sz w:val="24"/>
          <w:szCs w:val="24"/>
        </w:rPr>
        <w:t xml:space="preserve"> Morvillier, F. (2018). Eqchange: a world database on actual and equilibruim effective exchanges rates, </w:t>
      </w:r>
      <w:r w:rsidRPr="006F6E02">
        <w:rPr>
          <w:rFonts w:ascii="Times New Roman" w:hAnsi="Times New Roman" w:cs="Times New Roman"/>
          <w:i/>
          <w:sz w:val="24"/>
          <w:szCs w:val="24"/>
        </w:rPr>
        <w:t>International Economics</w:t>
      </w:r>
      <w:r w:rsidRPr="006F6E02">
        <w:rPr>
          <w:rFonts w:ascii="Times New Roman" w:hAnsi="Times New Roman" w:cs="Times New Roman"/>
          <w:sz w:val="24"/>
          <w:szCs w:val="24"/>
        </w:rPr>
        <w:t>, 156(December 2018), 206-230.</w:t>
      </w:r>
    </w:p>
    <w:p w14:paraId="3E46B70B" w14:textId="77777777" w:rsidR="00BE7EEE" w:rsidRPr="006F6E02" w:rsidRDefault="00BE7EEE" w:rsidP="00BE7EEE">
      <w:pPr>
        <w:pStyle w:val="HTMLPreformatted"/>
        <w:shd w:val="clear" w:color="auto" w:fill="F8F9FA"/>
        <w:spacing w:line="276" w:lineRule="auto"/>
        <w:jc w:val="both"/>
        <w:rPr>
          <w:rFonts w:ascii="Times New Roman" w:eastAsiaTheme="minorHAnsi" w:hAnsi="Times New Roman" w:cs="Times New Roman"/>
          <w:sz w:val="24"/>
          <w:szCs w:val="24"/>
          <w:lang w:eastAsia="en-US"/>
        </w:rPr>
      </w:pPr>
    </w:p>
    <w:p w14:paraId="39E8F717" w14:textId="77777777" w:rsidR="006F4DF3" w:rsidRPr="006F6E02" w:rsidRDefault="006F4DF3" w:rsidP="006F4DF3">
      <w:pPr>
        <w:pStyle w:val="HTMLPreformatted"/>
        <w:shd w:val="clear" w:color="auto" w:fill="F8F9FA"/>
        <w:jc w:val="both"/>
        <w:rPr>
          <w:rFonts w:ascii="Times New Roman" w:hAnsi="Times New Roman" w:cs="Times New Roman"/>
          <w:sz w:val="24"/>
          <w:szCs w:val="24"/>
        </w:rPr>
      </w:pPr>
      <w:r w:rsidRPr="006F6E02">
        <w:rPr>
          <w:rFonts w:ascii="Times New Roman" w:hAnsi="Times New Roman" w:cs="Times New Roman"/>
          <w:sz w:val="24"/>
          <w:szCs w:val="24"/>
        </w:rPr>
        <w:t xml:space="preserve">Engle, R. F. and Granger, C. W. (1987). Cointegration and error correction: Representation, estimating and testing, </w:t>
      </w:r>
      <w:r w:rsidRPr="006F6E02">
        <w:rPr>
          <w:rFonts w:ascii="Times New Roman" w:hAnsi="Times New Roman" w:cs="Times New Roman"/>
          <w:i/>
          <w:sz w:val="24"/>
          <w:szCs w:val="24"/>
        </w:rPr>
        <w:t>Econometrica</w:t>
      </w:r>
      <w:r w:rsidRPr="006F6E02">
        <w:rPr>
          <w:rFonts w:ascii="Times New Roman" w:hAnsi="Times New Roman" w:cs="Times New Roman"/>
          <w:sz w:val="24"/>
          <w:szCs w:val="24"/>
        </w:rPr>
        <w:t>, 55(2), 251-276.</w:t>
      </w:r>
    </w:p>
    <w:p w14:paraId="395BFBE2" w14:textId="77777777" w:rsidR="00570310" w:rsidRPr="006F6E02" w:rsidRDefault="00570310" w:rsidP="00BE7EEE">
      <w:pPr>
        <w:pStyle w:val="HTMLPreformatted"/>
        <w:shd w:val="clear" w:color="auto" w:fill="F8F9FA"/>
        <w:spacing w:line="276" w:lineRule="auto"/>
        <w:jc w:val="both"/>
        <w:rPr>
          <w:rFonts w:ascii="Times New Roman" w:hAnsi="Times New Roman" w:cs="Times New Roman"/>
          <w:sz w:val="24"/>
          <w:szCs w:val="24"/>
        </w:rPr>
      </w:pPr>
    </w:p>
    <w:p w14:paraId="18DACE5E" w14:textId="77777777" w:rsidR="00570310" w:rsidRPr="006F6E02" w:rsidRDefault="00570310" w:rsidP="00BE7EEE">
      <w:pPr>
        <w:pStyle w:val="HTMLPreformatted"/>
        <w:shd w:val="clear" w:color="auto" w:fill="F8F9FA"/>
        <w:spacing w:line="276" w:lineRule="auto"/>
        <w:jc w:val="both"/>
        <w:rPr>
          <w:rFonts w:ascii="Times New Roman" w:hAnsi="Times New Roman" w:cs="Times New Roman"/>
          <w:sz w:val="24"/>
          <w:szCs w:val="24"/>
        </w:rPr>
      </w:pPr>
      <w:r w:rsidRPr="006F6E02">
        <w:rPr>
          <w:rFonts w:ascii="Times New Roman" w:hAnsi="Times New Roman" w:cs="Times New Roman"/>
          <w:sz w:val="24"/>
          <w:szCs w:val="24"/>
        </w:rPr>
        <w:t xml:space="preserve">Esteves, P. S. </w:t>
      </w:r>
      <w:r w:rsidRPr="006F6E02">
        <w:rPr>
          <w:rFonts w:ascii="Times New Roman" w:eastAsia="Times" w:hAnsi="Times New Roman" w:cs="Times New Roman"/>
          <w:color w:val="222222"/>
          <w:sz w:val="24"/>
          <w:szCs w:val="24"/>
        </w:rPr>
        <w:t>&amp;</w:t>
      </w:r>
      <w:r w:rsidRPr="006F6E02">
        <w:rPr>
          <w:rFonts w:ascii="Times New Roman" w:hAnsi="Times New Roman" w:cs="Times New Roman"/>
          <w:sz w:val="24"/>
          <w:szCs w:val="24"/>
        </w:rPr>
        <w:t xml:space="preserve"> Prades, E. (2016). On domestic demand and export performance in the euro area countries: does export concentration matter?, </w:t>
      </w:r>
      <w:r w:rsidRPr="006F6E02">
        <w:rPr>
          <w:rFonts w:ascii="Times New Roman" w:hAnsi="Times New Roman" w:cs="Times New Roman"/>
          <w:i/>
          <w:sz w:val="24"/>
          <w:szCs w:val="24"/>
        </w:rPr>
        <w:t>European Central Bank Working Paper Series</w:t>
      </w:r>
      <w:r w:rsidRPr="006F6E02">
        <w:rPr>
          <w:rFonts w:ascii="Times New Roman" w:hAnsi="Times New Roman" w:cs="Times New Roman"/>
          <w:sz w:val="24"/>
          <w:szCs w:val="24"/>
        </w:rPr>
        <w:t xml:space="preserve"> </w:t>
      </w:r>
      <w:r w:rsidRPr="006F6E02">
        <w:rPr>
          <w:rFonts w:ascii="Times New Roman" w:hAnsi="Times New Roman" w:cs="Times New Roman"/>
          <w:i/>
          <w:sz w:val="24"/>
          <w:szCs w:val="24"/>
        </w:rPr>
        <w:t>1909</w:t>
      </w:r>
      <w:r w:rsidRPr="006F6E02">
        <w:rPr>
          <w:rFonts w:ascii="Times New Roman" w:hAnsi="Times New Roman" w:cs="Times New Roman"/>
          <w:sz w:val="24"/>
          <w:szCs w:val="24"/>
        </w:rPr>
        <w:t>.</w:t>
      </w:r>
    </w:p>
    <w:p w14:paraId="1D2BA7A5" w14:textId="77777777" w:rsidR="00570310" w:rsidRPr="006F6E02" w:rsidRDefault="00570310" w:rsidP="00BE7EEE">
      <w:pPr>
        <w:pStyle w:val="HTMLPreformatted"/>
        <w:shd w:val="clear" w:color="auto" w:fill="F8F9FA"/>
        <w:spacing w:line="276" w:lineRule="auto"/>
        <w:jc w:val="both"/>
        <w:rPr>
          <w:rFonts w:ascii="Times New Roman" w:hAnsi="Times New Roman" w:cs="Times New Roman"/>
          <w:sz w:val="24"/>
          <w:szCs w:val="24"/>
        </w:rPr>
      </w:pPr>
    </w:p>
    <w:p w14:paraId="2ECB20F6" w14:textId="77777777" w:rsidR="00570310" w:rsidRPr="006F6E02" w:rsidRDefault="00570310" w:rsidP="00BE7EEE">
      <w:pPr>
        <w:pStyle w:val="HTMLPreformatted"/>
        <w:shd w:val="clear" w:color="auto" w:fill="F8F9FA"/>
        <w:spacing w:line="276" w:lineRule="auto"/>
        <w:jc w:val="both"/>
        <w:rPr>
          <w:rFonts w:ascii="Times New Roman" w:hAnsi="Times New Roman" w:cs="Times New Roman"/>
          <w:sz w:val="24"/>
          <w:szCs w:val="24"/>
        </w:rPr>
      </w:pPr>
      <w:r w:rsidRPr="006F6E02">
        <w:rPr>
          <w:rFonts w:ascii="Times New Roman" w:hAnsi="Times New Roman" w:cs="Times New Roman"/>
          <w:sz w:val="24"/>
          <w:szCs w:val="24"/>
        </w:rPr>
        <w:t xml:space="preserve">Esteves, P. S. </w:t>
      </w:r>
      <w:r w:rsidRPr="006F6E02">
        <w:rPr>
          <w:rFonts w:ascii="Times New Roman" w:eastAsia="Times" w:hAnsi="Times New Roman" w:cs="Times New Roman"/>
          <w:color w:val="222222"/>
          <w:sz w:val="24"/>
          <w:szCs w:val="24"/>
        </w:rPr>
        <w:t>&amp;</w:t>
      </w:r>
      <w:r w:rsidRPr="006F6E02">
        <w:rPr>
          <w:rFonts w:ascii="Times New Roman" w:hAnsi="Times New Roman" w:cs="Times New Roman"/>
          <w:sz w:val="24"/>
          <w:szCs w:val="24"/>
        </w:rPr>
        <w:t xml:space="preserve"> Rua, A. (2013). Is there a role for domestic demand pressure on export peformance ?, </w:t>
      </w:r>
      <w:r w:rsidRPr="006F6E02">
        <w:rPr>
          <w:rFonts w:ascii="Times New Roman" w:hAnsi="Times New Roman" w:cs="Times New Roman"/>
          <w:i/>
          <w:sz w:val="24"/>
          <w:szCs w:val="24"/>
        </w:rPr>
        <w:t>European Central Bank Working Paper Series</w:t>
      </w:r>
      <w:r w:rsidRPr="006F6E02">
        <w:rPr>
          <w:rFonts w:ascii="Times New Roman" w:hAnsi="Times New Roman" w:cs="Times New Roman"/>
          <w:sz w:val="24"/>
          <w:szCs w:val="24"/>
        </w:rPr>
        <w:t xml:space="preserve"> </w:t>
      </w:r>
      <w:r w:rsidRPr="006F6E02">
        <w:rPr>
          <w:rFonts w:ascii="Times New Roman" w:hAnsi="Times New Roman" w:cs="Times New Roman"/>
          <w:i/>
          <w:sz w:val="24"/>
          <w:szCs w:val="24"/>
        </w:rPr>
        <w:t>1594</w:t>
      </w:r>
      <w:r w:rsidRPr="006F6E02">
        <w:rPr>
          <w:rFonts w:ascii="Times New Roman" w:hAnsi="Times New Roman" w:cs="Times New Roman"/>
          <w:sz w:val="24"/>
          <w:szCs w:val="24"/>
        </w:rPr>
        <w:t>.</w:t>
      </w:r>
    </w:p>
    <w:p w14:paraId="41BC43CD" w14:textId="77777777" w:rsidR="006253C6" w:rsidRPr="006F6E02" w:rsidRDefault="006253C6" w:rsidP="00BE7EEE">
      <w:pPr>
        <w:pStyle w:val="HTMLPreformatted"/>
        <w:shd w:val="clear" w:color="auto" w:fill="F8F9FA"/>
        <w:spacing w:line="276" w:lineRule="auto"/>
        <w:jc w:val="both"/>
        <w:rPr>
          <w:rFonts w:ascii="Times New Roman" w:hAnsi="Times New Roman" w:cs="Times New Roman"/>
          <w:sz w:val="24"/>
          <w:szCs w:val="24"/>
        </w:rPr>
      </w:pPr>
    </w:p>
    <w:p w14:paraId="6E81DF6B" w14:textId="77777777" w:rsidR="00E43313" w:rsidRPr="006F6E02" w:rsidRDefault="00E43313" w:rsidP="00E43313">
      <w:pPr>
        <w:pStyle w:val="HTMLPreformatted"/>
        <w:shd w:val="clear" w:color="auto" w:fill="F8F9FA"/>
        <w:jc w:val="both"/>
        <w:rPr>
          <w:rFonts w:ascii="Times New Roman" w:hAnsi="Times New Roman" w:cs="Times New Roman"/>
          <w:sz w:val="24"/>
          <w:szCs w:val="24"/>
        </w:rPr>
      </w:pPr>
      <w:r w:rsidRPr="006F6E02">
        <w:rPr>
          <w:rFonts w:ascii="Times New Roman" w:hAnsi="Times New Roman" w:cs="Times New Roman"/>
          <w:sz w:val="24"/>
          <w:szCs w:val="24"/>
        </w:rPr>
        <w:t xml:space="preserve">Gregory, A. W. and Hansen, B. E. (1996). Residual – based tests for cointegration in models with regime shifts, </w:t>
      </w:r>
      <w:r w:rsidRPr="006F6E02">
        <w:rPr>
          <w:rFonts w:ascii="Times New Roman" w:hAnsi="Times New Roman" w:cs="Times New Roman"/>
          <w:i/>
          <w:sz w:val="24"/>
          <w:szCs w:val="24"/>
        </w:rPr>
        <w:t>Journal of Econometrics</w:t>
      </w:r>
      <w:r w:rsidRPr="006F6E02">
        <w:rPr>
          <w:rFonts w:ascii="Times New Roman" w:hAnsi="Times New Roman" w:cs="Times New Roman"/>
          <w:sz w:val="24"/>
          <w:szCs w:val="24"/>
        </w:rPr>
        <w:t>, 70(1), 99 – 126.</w:t>
      </w:r>
    </w:p>
    <w:p w14:paraId="076504CF" w14:textId="77777777" w:rsidR="00E43313" w:rsidRPr="006F6E02" w:rsidRDefault="00E43313" w:rsidP="00E43313">
      <w:pPr>
        <w:pStyle w:val="HTMLPreformatted"/>
        <w:shd w:val="clear" w:color="auto" w:fill="F8F9FA"/>
        <w:jc w:val="both"/>
        <w:rPr>
          <w:rFonts w:ascii="Times New Roman" w:hAnsi="Times New Roman" w:cs="Times New Roman"/>
          <w:sz w:val="24"/>
          <w:szCs w:val="24"/>
        </w:rPr>
      </w:pPr>
    </w:p>
    <w:p w14:paraId="49763345" w14:textId="77777777" w:rsidR="00F24951" w:rsidRPr="006F6E02" w:rsidRDefault="00F24951" w:rsidP="00E43313">
      <w:pPr>
        <w:pStyle w:val="HTMLPreformatted"/>
        <w:shd w:val="clear" w:color="auto" w:fill="F8F9FA"/>
        <w:jc w:val="both"/>
        <w:rPr>
          <w:rFonts w:ascii="Times New Roman" w:hAnsi="Times New Roman" w:cs="Times New Roman"/>
          <w:sz w:val="24"/>
          <w:szCs w:val="24"/>
        </w:rPr>
      </w:pPr>
      <w:r w:rsidRPr="006F6E02">
        <w:rPr>
          <w:rFonts w:ascii="Times New Roman" w:hAnsi="Times New Roman" w:cs="Times New Roman"/>
          <w:sz w:val="24"/>
          <w:szCs w:val="24"/>
        </w:rPr>
        <w:t xml:space="preserve">Johansen, S. and Juselius, K. (1992). Testing structural hypotheses in a multivariate cointegration analysis of the PPP and the UIP for UK, </w:t>
      </w:r>
      <w:r w:rsidRPr="006F6E02">
        <w:rPr>
          <w:rFonts w:ascii="Times New Roman" w:hAnsi="Times New Roman" w:cs="Times New Roman"/>
          <w:i/>
          <w:sz w:val="24"/>
          <w:szCs w:val="24"/>
        </w:rPr>
        <w:t>Journal of Econometrics</w:t>
      </w:r>
      <w:r w:rsidRPr="006F6E02">
        <w:rPr>
          <w:rFonts w:ascii="Times New Roman" w:hAnsi="Times New Roman" w:cs="Times New Roman"/>
          <w:sz w:val="24"/>
          <w:szCs w:val="24"/>
        </w:rPr>
        <w:t>, 53(1-3), 211-244.</w:t>
      </w:r>
    </w:p>
    <w:p w14:paraId="5699AF23" w14:textId="77777777" w:rsidR="00F24951" w:rsidRPr="006F6E02" w:rsidRDefault="00F24951" w:rsidP="00E43313">
      <w:pPr>
        <w:pStyle w:val="HTMLPreformatted"/>
        <w:shd w:val="clear" w:color="auto" w:fill="F8F9FA"/>
        <w:jc w:val="both"/>
        <w:rPr>
          <w:rFonts w:ascii="Times New Roman" w:hAnsi="Times New Roman" w:cs="Times New Roman"/>
          <w:sz w:val="24"/>
          <w:szCs w:val="24"/>
        </w:rPr>
      </w:pPr>
    </w:p>
    <w:p w14:paraId="60E0C015" w14:textId="77777777" w:rsidR="006050EB" w:rsidRPr="006F6E02" w:rsidRDefault="006050EB" w:rsidP="006050EB">
      <w:pPr>
        <w:pStyle w:val="HTMLPreformatted"/>
        <w:shd w:val="clear" w:color="auto" w:fill="F8F9FA"/>
        <w:spacing w:line="276" w:lineRule="auto"/>
        <w:jc w:val="both"/>
        <w:rPr>
          <w:rFonts w:ascii="Times New Roman" w:hAnsi="Times New Roman" w:cs="Times New Roman"/>
          <w:iCs/>
          <w:sz w:val="24"/>
          <w:szCs w:val="24"/>
        </w:rPr>
      </w:pPr>
      <w:r w:rsidRPr="006F6E02">
        <w:rPr>
          <w:rFonts w:ascii="Times New Roman" w:hAnsi="Times New Roman" w:cs="Times New Roman"/>
          <w:iCs/>
          <w:sz w:val="24"/>
          <w:szCs w:val="24"/>
        </w:rPr>
        <w:t xml:space="preserve">Kuikeu, O. (2026). Domestic Demand and Export Performance in Gabon: A Single Equation Approach, </w:t>
      </w:r>
      <w:r w:rsidRPr="006F6E02">
        <w:rPr>
          <w:rFonts w:ascii="Times New Roman" w:hAnsi="Times New Roman" w:cs="Times New Roman"/>
          <w:i/>
          <w:iCs/>
          <w:sz w:val="24"/>
          <w:szCs w:val="24"/>
        </w:rPr>
        <w:t>Journal of Economics, Management and Trade</w:t>
      </w:r>
      <w:r w:rsidRPr="006F6E02">
        <w:rPr>
          <w:rFonts w:ascii="Times New Roman" w:hAnsi="Times New Roman" w:cs="Times New Roman"/>
          <w:iCs/>
          <w:sz w:val="24"/>
          <w:szCs w:val="24"/>
        </w:rPr>
        <w:t xml:space="preserve"> 32(1), 117-30. </w:t>
      </w:r>
      <w:hyperlink r:id="rId16" w:history="1">
        <w:r w:rsidR="000A092F" w:rsidRPr="006F6E02">
          <w:rPr>
            <w:rStyle w:val="Hyperlink"/>
            <w:rFonts w:ascii="Times New Roman" w:hAnsi="Times New Roman" w:cs="Times New Roman"/>
            <w:iCs/>
            <w:sz w:val="24"/>
            <w:szCs w:val="24"/>
          </w:rPr>
          <w:t>https://doi.org/10.9734/jemt/2026/v32i11389</w:t>
        </w:r>
      </w:hyperlink>
      <w:r w:rsidRPr="006F6E02">
        <w:rPr>
          <w:rFonts w:ascii="Times New Roman" w:hAnsi="Times New Roman" w:cs="Times New Roman"/>
          <w:iCs/>
          <w:sz w:val="24"/>
          <w:szCs w:val="24"/>
        </w:rPr>
        <w:t>.</w:t>
      </w:r>
    </w:p>
    <w:p w14:paraId="2935D4D3" w14:textId="77777777" w:rsidR="000A092F" w:rsidRPr="006F6E02" w:rsidRDefault="000A092F" w:rsidP="006050EB">
      <w:pPr>
        <w:pStyle w:val="HTMLPreformatted"/>
        <w:shd w:val="clear" w:color="auto" w:fill="F8F9FA"/>
        <w:spacing w:line="276" w:lineRule="auto"/>
        <w:jc w:val="both"/>
        <w:rPr>
          <w:rFonts w:ascii="Times New Roman" w:hAnsi="Times New Roman" w:cs="Times New Roman"/>
          <w:sz w:val="24"/>
          <w:szCs w:val="24"/>
        </w:rPr>
      </w:pPr>
    </w:p>
    <w:p w14:paraId="11326B69" w14:textId="77777777" w:rsidR="00AC194F" w:rsidRPr="006F6E02" w:rsidRDefault="00AC194F" w:rsidP="00AC194F">
      <w:pPr>
        <w:pStyle w:val="HTMLPreformatted"/>
        <w:shd w:val="clear" w:color="auto" w:fill="F8F9FA"/>
        <w:jc w:val="both"/>
        <w:rPr>
          <w:rStyle w:val="Hyperlink"/>
          <w:rFonts w:ascii="Times New Roman" w:hAnsi="Times New Roman" w:cs="Times New Roman"/>
          <w:sz w:val="24"/>
          <w:szCs w:val="24"/>
        </w:rPr>
      </w:pPr>
      <w:r w:rsidRPr="006F6E02">
        <w:rPr>
          <w:rFonts w:ascii="Times New Roman" w:hAnsi="Times New Roman" w:cs="Times New Roman"/>
          <w:sz w:val="24"/>
          <w:szCs w:val="24"/>
        </w:rPr>
        <w:t xml:space="preserve">Kuikeu, O. (2025a). Domestic Demand and Export Performance in Gabon: The issue of cointegration, </w:t>
      </w:r>
      <w:r w:rsidRPr="006F6E02">
        <w:rPr>
          <w:rFonts w:ascii="Times New Roman" w:hAnsi="Times New Roman" w:cs="Times New Roman"/>
          <w:i/>
          <w:sz w:val="24"/>
          <w:szCs w:val="24"/>
        </w:rPr>
        <w:t>Journal of Economics and Development Studies</w:t>
      </w:r>
      <w:r w:rsidRPr="006F6E02">
        <w:rPr>
          <w:rFonts w:ascii="Times New Roman" w:hAnsi="Times New Roman" w:cs="Times New Roman"/>
          <w:sz w:val="24"/>
          <w:szCs w:val="24"/>
        </w:rPr>
        <w:t xml:space="preserve">, 13, 15-28. </w:t>
      </w:r>
      <w:hyperlink r:id="rId17" w:history="1">
        <w:r w:rsidRPr="006F6E02">
          <w:rPr>
            <w:rStyle w:val="Hyperlink"/>
            <w:rFonts w:ascii="Times New Roman" w:hAnsi="Times New Roman" w:cs="Times New Roman"/>
            <w:sz w:val="24"/>
            <w:szCs w:val="24"/>
          </w:rPr>
          <w:t>https://doi.org/10.15640/jeds.v13p2</w:t>
        </w:r>
      </w:hyperlink>
      <w:r w:rsidRPr="006F6E02">
        <w:rPr>
          <w:rStyle w:val="Hyperlink"/>
          <w:rFonts w:ascii="Times New Roman" w:hAnsi="Times New Roman" w:cs="Times New Roman"/>
          <w:sz w:val="24"/>
          <w:szCs w:val="24"/>
        </w:rPr>
        <w:t>.</w:t>
      </w:r>
    </w:p>
    <w:p w14:paraId="564F5CEE" w14:textId="77777777" w:rsidR="00AC194F" w:rsidRPr="006F6E02" w:rsidRDefault="00AC194F" w:rsidP="00AC194F">
      <w:pPr>
        <w:pStyle w:val="HTMLPreformatted"/>
        <w:shd w:val="clear" w:color="auto" w:fill="F8F9FA"/>
        <w:jc w:val="both"/>
        <w:rPr>
          <w:rFonts w:ascii="Times New Roman" w:hAnsi="Times New Roman" w:cs="Times New Roman"/>
          <w:sz w:val="24"/>
          <w:szCs w:val="24"/>
        </w:rPr>
      </w:pPr>
    </w:p>
    <w:p w14:paraId="3DAD02BC" w14:textId="77777777" w:rsidR="000373B6" w:rsidRPr="006F6E02" w:rsidRDefault="000373B6" w:rsidP="00652CA8">
      <w:pPr>
        <w:tabs>
          <w:tab w:val="center" w:pos="4680"/>
          <w:tab w:val="right" w:pos="10080"/>
        </w:tabs>
        <w:autoSpaceDN w:val="0"/>
        <w:spacing w:after="0" w:line="240" w:lineRule="auto"/>
        <w:jc w:val="both"/>
        <w:textAlignment w:val="baseline"/>
        <w:rPr>
          <w:rFonts w:ascii="Times New Roman" w:hAnsi="Times New Roman" w:cs="Times New Roman"/>
          <w:sz w:val="24"/>
          <w:szCs w:val="24"/>
        </w:rPr>
      </w:pPr>
      <w:r w:rsidRPr="006F6E02">
        <w:rPr>
          <w:rFonts w:ascii="Times New Roman" w:hAnsi="Times New Roman" w:cs="Times New Roman"/>
          <w:sz w:val="24"/>
          <w:szCs w:val="24"/>
        </w:rPr>
        <w:t>Kuikeu, O. (2025b). Domestic Demand and Export Performance in CEMAC: The Reverse Causation. Journal of Economics and Development Studies, 13, 79-86, https://doi.org/ 10.15640/jeds.v13p7</w:t>
      </w:r>
    </w:p>
    <w:p w14:paraId="314EABD5" w14:textId="77777777" w:rsidR="000373B6" w:rsidRPr="006F6E02" w:rsidRDefault="000373B6" w:rsidP="00652CA8">
      <w:pPr>
        <w:tabs>
          <w:tab w:val="center" w:pos="4680"/>
          <w:tab w:val="right" w:pos="10080"/>
        </w:tabs>
        <w:autoSpaceDN w:val="0"/>
        <w:spacing w:after="0" w:line="240" w:lineRule="auto"/>
        <w:jc w:val="both"/>
        <w:textAlignment w:val="baseline"/>
        <w:rPr>
          <w:rFonts w:ascii="Times New Roman" w:hAnsi="Times New Roman" w:cs="Times New Roman"/>
          <w:sz w:val="24"/>
          <w:szCs w:val="24"/>
        </w:rPr>
      </w:pPr>
    </w:p>
    <w:p w14:paraId="3222D36F" w14:textId="77777777" w:rsidR="00DB5036" w:rsidRPr="006F6E02" w:rsidRDefault="00DB5036" w:rsidP="00652CA8">
      <w:pPr>
        <w:tabs>
          <w:tab w:val="center" w:pos="4680"/>
          <w:tab w:val="right" w:pos="10080"/>
        </w:tabs>
        <w:autoSpaceDN w:val="0"/>
        <w:spacing w:after="0" w:line="240" w:lineRule="auto"/>
        <w:jc w:val="both"/>
        <w:textAlignment w:val="baseline"/>
        <w:rPr>
          <w:rFonts w:ascii="Times New Roman" w:hAnsi="Times New Roman" w:cs="Times New Roman"/>
          <w:sz w:val="24"/>
          <w:szCs w:val="24"/>
        </w:rPr>
      </w:pPr>
      <w:r w:rsidRPr="006F6E02">
        <w:rPr>
          <w:rFonts w:ascii="Times New Roman" w:hAnsi="Times New Roman" w:cs="Times New Roman"/>
          <w:color w:val="000000"/>
          <w:sz w:val="24"/>
          <w:szCs w:val="24"/>
        </w:rPr>
        <w:t>Kuikeu, O. (2025</w:t>
      </w:r>
      <w:r w:rsidR="000373B6" w:rsidRPr="006F6E02">
        <w:rPr>
          <w:rFonts w:ascii="Times New Roman" w:hAnsi="Times New Roman" w:cs="Times New Roman"/>
          <w:color w:val="000000"/>
          <w:sz w:val="24"/>
          <w:szCs w:val="24"/>
        </w:rPr>
        <w:t>c</w:t>
      </w:r>
      <w:r w:rsidRPr="006F6E02">
        <w:rPr>
          <w:rFonts w:ascii="Times New Roman" w:hAnsi="Times New Roman" w:cs="Times New Roman"/>
          <w:color w:val="000000"/>
          <w:sz w:val="24"/>
          <w:szCs w:val="24"/>
        </w:rPr>
        <w:t>). Domestic Demand and Export Performance in CEMAC: Complementary or Substituables?</w:t>
      </w:r>
      <w:r w:rsidRPr="006F6E02">
        <w:rPr>
          <w:rFonts w:ascii="Times New Roman" w:hAnsi="Times New Roman" w:cs="Times New Roman"/>
          <w:sz w:val="24"/>
          <w:szCs w:val="24"/>
        </w:rPr>
        <w:t>,</w:t>
      </w:r>
      <w:r w:rsidRPr="006F6E02">
        <w:rPr>
          <w:rFonts w:ascii="Times New Roman" w:hAnsi="Times New Roman" w:cs="Times New Roman"/>
          <w:color w:val="000000"/>
          <w:sz w:val="24"/>
          <w:szCs w:val="24"/>
        </w:rPr>
        <w:t xml:space="preserve"> </w:t>
      </w:r>
      <w:r w:rsidRPr="006F6E02">
        <w:rPr>
          <w:rFonts w:ascii="Times New Roman" w:hAnsi="Times New Roman" w:cs="Times New Roman"/>
          <w:i/>
          <w:iCs/>
          <w:color w:val="000000"/>
          <w:sz w:val="24"/>
          <w:szCs w:val="24"/>
        </w:rPr>
        <w:t>Journal of Economics and Development Studies</w:t>
      </w:r>
      <w:r w:rsidRPr="006F6E02">
        <w:rPr>
          <w:rFonts w:ascii="Times New Roman" w:hAnsi="Times New Roman" w:cs="Times New Roman"/>
          <w:color w:val="000000"/>
          <w:sz w:val="24"/>
          <w:szCs w:val="24"/>
        </w:rPr>
        <w:t xml:space="preserve">, </w:t>
      </w:r>
      <w:r w:rsidRPr="006F6E02">
        <w:rPr>
          <w:rFonts w:ascii="Times New Roman" w:hAnsi="Times New Roman" w:cs="Times New Roman"/>
          <w:iCs/>
          <w:color w:val="000000"/>
          <w:sz w:val="24"/>
          <w:szCs w:val="24"/>
        </w:rPr>
        <w:t>13</w:t>
      </w:r>
      <w:r w:rsidRPr="006F6E02">
        <w:rPr>
          <w:rFonts w:ascii="Times New Roman" w:hAnsi="Times New Roman" w:cs="Times New Roman"/>
          <w:color w:val="000000"/>
          <w:sz w:val="24"/>
          <w:szCs w:val="24"/>
        </w:rPr>
        <w:t>, 96-104. https://doi.org/10.15640/jeds.v13p9.</w:t>
      </w:r>
    </w:p>
    <w:p w14:paraId="7D1626FB" w14:textId="77777777" w:rsidR="000E682A" w:rsidRPr="006F6E02" w:rsidRDefault="000E682A" w:rsidP="0015539C">
      <w:pPr>
        <w:pStyle w:val="HTMLPreformatted"/>
        <w:shd w:val="clear" w:color="auto" w:fill="F8F9FA"/>
        <w:jc w:val="both"/>
        <w:rPr>
          <w:rFonts w:ascii="Times New Roman" w:hAnsi="Times New Roman" w:cs="Times New Roman"/>
          <w:sz w:val="24"/>
          <w:szCs w:val="24"/>
        </w:rPr>
      </w:pPr>
    </w:p>
    <w:p w14:paraId="55E26D55" w14:textId="77777777" w:rsidR="0066076E" w:rsidRPr="006F6E02" w:rsidRDefault="00570310" w:rsidP="00F7203D">
      <w:pPr>
        <w:pStyle w:val="HTMLPreformatted"/>
        <w:shd w:val="clear" w:color="auto" w:fill="F8F9FA"/>
        <w:jc w:val="both"/>
        <w:rPr>
          <w:rFonts w:ascii="Times New Roman" w:hAnsi="Times New Roman" w:cs="Times New Roman"/>
          <w:sz w:val="24"/>
          <w:szCs w:val="24"/>
        </w:rPr>
      </w:pPr>
      <w:r w:rsidRPr="006F6E02">
        <w:rPr>
          <w:rFonts w:ascii="Times New Roman" w:hAnsi="Times New Roman" w:cs="Times New Roman"/>
          <w:sz w:val="24"/>
          <w:szCs w:val="24"/>
        </w:rPr>
        <w:t xml:space="preserve">Kuikeu, O. (2024). Domestic Demand and Export Performance in CEMAC: An Assessment with Endogeneity-related Model, </w:t>
      </w:r>
      <w:r w:rsidRPr="006F6E02">
        <w:rPr>
          <w:rFonts w:ascii="Times New Roman" w:hAnsi="Times New Roman" w:cs="Times New Roman"/>
          <w:i/>
          <w:sz w:val="24"/>
          <w:szCs w:val="24"/>
        </w:rPr>
        <w:t>Jurnal Ekonomi dan Studi Pembangunan</w:t>
      </w:r>
      <w:r w:rsidRPr="006F6E02">
        <w:rPr>
          <w:rFonts w:ascii="Times New Roman" w:hAnsi="Times New Roman" w:cs="Times New Roman"/>
          <w:sz w:val="24"/>
          <w:szCs w:val="24"/>
        </w:rPr>
        <w:t>, 16(1), 124-133.</w:t>
      </w:r>
    </w:p>
    <w:p w14:paraId="6A894359" w14:textId="77777777" w:rsidR="00F7203D" w:rsidRPr="006F6E02" w:rsidRDefault="00F7203D" w:rsidP="00F7203D">
      <w:pPr>
        <w:pStyle w:val="HTMLPreformatted"/>
        <w:shd w:val="clear" w:color="auto" w:fill="F8F9FA"/>
        <w:jc w:val="both"/>
        <w:rPr>
          <w:rFonts w:ascii="Times New Roman" w:hAnsi="Times New Roman" w:cs="Times New Roman"/>
          <w:sz w:val="24"/>
          <w:szCs w:val="24"/>
        </w:rPr>
      </w:pPr>
    </w:p>
    <w:p w14:paraId="2EE995A2" w14:textId="77777777" w:rsidR="00086B17" w:rsidRPr="006F6E02" w:rsidRDefault="00F7203D" w:rsidP="00F7203D">
      <w:pPr>
        <w:tabs>
          <w:tab w:val="center" w:pos="4680"/>
          <w:tab w:val="right" w:pos="10080"/>
        </w:tabs>
        <w:autoSpaceDN w:val="0"/>
        <w:spacing w:line="240" w:lineRule="auto"/>
        <w:jc w:val="both"/>
        <w:textAlignment w:val="baseline"/>
        <w:rPr>
          <w:rFonts w:ascii="Times New Roman" w:hAnsi="Times New Roman" w:cs="Times New Roman"/>
          <w:sz w:val="24"/>
          <w:szCs w:val="24"/>
        </w:rPr>
        <w:sectPr w:rsidR="00086B17" w:rsidRPr="006F6E02" w:rsidSect="006F04EB">
          <w:type w:val="continuous"/>
          <w:pgSz w:w="11906" w:h="16838"/>
          <w:pgMar w:top="1417" w:right="1417" w:bottom="1417" w:left="1417" w:header="708" w:footer="708" w:gutter="0"/>
          <w:cols w:num="2" w:space="708"/>
          <w:docGrid w:linePitch="360"/>
        </w:sectPr>
      </w:pPr>
      <w:r w:rsidRPr="006F6E02">
        <w:rPr>
          <w:rFonts w:ascii="Times New Roman" w:hAnsi="Times New Roman" w:cs="Times New Roman"/>
          <w:sz w:val="24"/>
          <w:szCs w:val="24"/>
        </w:rPr>
        <w:t xml:space="preserve">Pesaran, M.H., Shin, Y. and Smith, R.J. (2001). </w:t>
      </w:r>
      <w:r w:rsidRPr="006F6E02">
        <w:rPr>
          <w:rFonts w:ascii="Times New Roman" w:eastAsia="MSMincho" w:hAnsi="Times New Roman" w:cs="Times New Roman"/>
          <w:sz w:val="24"/>
          <w:szCs w:val="24"/>
        </w:rPr>
        <w:t>“</w:t>
      </w:r>
      <w:r w:rsidRPr="006F6E02">
        <w:rPr>
          <w:rFonts w:ascii="Times New Roman" w:hAnsi="Times New Roman" w:cs="Times New Roman"/>
          <w:sz w:val="24"/>
          <w:szCs w:val="24"/>
        </w:rPr>
        <w:t xml:space="preserve">Bound Testing Approaches to the Analysis of Level </w:t>
      </w:r>
    </w:p>
    <w:p w14:paraId="521E3BB2" w14:textId="77777777" w:rsidR="00F7203D" w:rsidRPr="006E344C" w:rsidRDefault="00F7203D" w:rsidP="00F7203D">
      <w:pPr>
        <w:tabs>
          <w:tab w:val="center" w:pos="4680"/>
          <w:tab w:val="right" w:pos="10080"/>
        </w:tabs>
        <w:autoSpaceDN w:val="0"/>
        <w:spacing w:line="240" w:lineRule="auto"/>
        <w:jc w:val="both"/>
        <w:textAlignment w:val="baseline"/>
        <w:rPr>
          <w:rFonts w:ascii="Times New Roman" w:hAnsi="Times New Roman" w:cs="Times New Roman"/>
          <w:sz w:val="24"/>
          <w:szCs w:val="24"/>
        </w:rPr>
      </w:pPr>
      <w:r w:rsidRPr="006F6E02">
        <w:rPr>
          <w:rFonts w:ascii="Times New Roman" w:hAnsi="Times New Roman" w:cs="Times New Roman"/>
          <w:sz w:val="24"/>
          <w:szCs w:val="24"/>
        </w:rPr>
        <w:t xml:space="preserve">Relationships”, </w:t>
      </w:r>
      <w:r w:rsidRPr="006F6E02">
        <w:rPr>
          <w:rFonts w:ascii="Times New Roman" w:hAnsi="Times New Roman" w:cs="Times New Roman"/>
          <w:i/>
          <w:sz w:val="24"/>
          <w:szCs w:val="24"/>
        </w:rPr>
        <w:t>Journal of Applied Econometrics</w:t>
      </w:r>
      <w:r w:rsidRPr="006F6E02">
        <w:rPr>
          <w:rFonts w:ascii="Times New Roman" w:hAnsi="Times New Roman" w:cs="Times New Roman"/>
          <w:sz w:val="24"/>
          <w:szCs w:val="24"/>
        </w:rPr>
        <w:t>, 16(3), 289-326.</w:t>
      </w:r>
    </w:p>
    <w:sectPr w:rsidR="00F7203D" w:rsidRPr="006E344C" w:rsidSect="00086B17">
      <w:type w:val="continuous"/>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Microsoft account" w:date="2026-03-02T20:55:00Z" w:initials="Ma">
    <w:p w14:paraId="4D3F28EC" w14:textId="03B1B115" w:rsidR="001B7155" w:rsidRDefault="001B7155">
      <w:pPr>
        <w:pStyle w:val="CommentText"/>
      </w:pPr>
      <w:r>
        <w:rPr>
          <w:rStyle w:val="CommentReference"/>
        </w:rPr>
        <w:annotationRef/>
      </w:r>
      <w:r>
        <w:t xml:space="preserve">What ? </w:t>
      </w:r>
      <w:r w:rsidR="00E070DF">
        <w:t xml:space="preserve">or Article ? </w:t>
      </w:r>
    </w:p>
  </w:comment>
  <w:comment w:id="1" w:author="Microsoft account" w:date="2026-03-02T20:57:00Z" w:initials="Ma">
    <w:p w14:paraId="6D619AD9" w14:textId="577F5187" w:rsidR="001B7155" w:rsidRDefault="001B7155">
      <w:pPr>
        <w:pStyle w:val="CommentText"/>
      </w:pPr>
      <w:r>
        <w:rPr>
          <w:rStyle w:val="CommentReference"/>
        </w:rPr>
        <w:annotationRef/>
      </w:r>
      <w:r>
        <w:t xml:space="preserve">Only title </w:t>
      </w:r>
    </w:p>
  </w:comment>
  <w:comment w:id="2" w:author="Microsoft account" w:date="2026-03-02T21:06:00Z" w:initials="Ma">
    <w:p w14:paraId="39E21895" w14:textId="77777777" w:rsidR="00660005" w:rsidRDefault="00660005" w:rsidP="00660005">
      <w:pPr>
        <w:pStyle w:val="CommentText"/>
        <w:numPr>
          <w:ilvl w:val="0"/>
          <w:numId w:val="7"/>
        </w:numPr>
      </w:pPr>
      <w:r>
        <w:rPr>
          <w:rStyle w:val="CommentReference"/>
        </w:rPr>
        <w:annotationRef/>
      </w:r>
      <w:r>
        <w:t xml:space="preserve"> Please address first objective, </w:t>
      </w:r>
    </w:p>
    <w:p w14:paraId="7A409D2A" w14:textId="77777777" w:rsidR="00660005" w:rsidRDefault="00660005" w:rsidP="00660005">
      <w:pPr>
        <w:pStyle w:val="CommentText"/>
        <w:numPr>
          <w:ilvl w:val="0"/>
          <w:numId w:val="7"/>
        </w:numPr>
      </w:pPr>
      <w:r>
        <w:t xml:space="preserve"> Don’t use abbrevation in abastract</w:t>
      </w:r>
    </w:p>
    <w:p w14:paraId="1F6BF093" w14:textId="77777777" w:rsidR="00660005" w:rsidRDefault="00660005" w:rsidP="00660005">
      <w:pPr>
        <w:pStyle w:val="CommentText"/>
        <w:numPr>
          <w:ilvl w:val="0"/>
          <w:numId w:val="7"/>
        </w:numPr>
      </w:pPr>
      <w:r>
        <w:t xml:space="preserve"> Make summary of your all work</w:t>
      </w:r>
    </w:p>
    <w:p w14:paraId="6FCEB071" w14:textId="69B9CD77" w:rsidR="00660005" w:rsidRDefault="00660005" w:rsidP="00660005">
      <w:pPr>
        <w:pStyle w:val="CommentText"/>
        <w:numPr>
          <w:ilvl w:val="0"/>
          <w:numId w:val="7"/>
        </w:numPr>
      </w:pPr>
      <w:r>
        <w:t>Adress your finding and recommendation, limation</w:t>
      </w:r>
    </w:p>
  </w:comment>
  <w:comment w:id="4" w:author="Microsoft account" w:date="2026-03-02T21:08:00Z" w:initials="Ma">
    <w:p w14:paraId="180C455F" w14:textId="0B9D0E67" w:rsidR="00660005" w:rsidRDefault="00660005">
      <w:pPr>
        <w:pStyle w:val="CommentText"/>
      </w:pPr>
      <w:r>
        <w:rPr>
          <w:rStyle w:val="CommentReference"/>
        </w:rPr>
        <w:annotationRef/>
      </w:r>
      <w:r>
        <w:t xml:space="preserve">Dear researcher please address about </w:t>
      </w:r>
      <w:r w:rsidRPr="006F6E02">
        <w:rPr>
          <w:rFonts w:ascii="Times New Roman" w:hAnsi="Times New Roman" w:cs="Times New Roman"/>
          <w:b/>
          <w:sz w:val="24"/>
          <w:szCs w:val="24"/>
        </w:rPr>
        <w:t>Domestic Demand and Export Performance in Gabon</w:t>
      </w:r>
    </w:p>
  </w:comment>
  <w:comment w:id="5" w:author="Microsoft account" w:date="2026-03-02T21:10:00Z" w:initials="Ma">
    <w:p w14:paraId="4A8AC518" w14:textId="232DB37B" w:rsidR="00660005" w:rsidRDefault="00660005">
      <w:pPr>
        <w:pStyle w:val="CommentText"/>
      </w:pPr>
      <w:r>
        <w:rPr>
          <w:rStyle w:val="CommentReference"/>
        </w:rPr>
        <w:annotationRef/>
      </w:r>
      <w:r>
        <w:t xml:space="preserve">Address statement problem here </w:t>
      </w:r>
    </w:p>
  </w:comment>
  <w:comment w:id="6" w:author="Microsoft account" w:date="2026-03-02T21:11:00Z" w:initials="Ma">
    <w:p w14:paraId="2B4B2A0F" w14:textId="526DB0CE" w:rsidR="00660005" w:rsidRDefault="00660005">
      <w:pPr>
        <w:pStyle w:val="CommentText"/>
      </w:pPr>
      <w:r>
        <w:rPr>
          <w:rStyle w:val="CommentReference"/>
        </w:rPr>
        <w:annotationRef/>
      </w:r>
      <w:r>
        <w:t xml:space="preserve">How Reperesnt Africa ? </w:t>
      </w:r>
    </w:p>
  </w:comment>
  <w:comment w:id="7" w:author="Microsoft account" w:date="2026-03-02T21:12:00Z" w:initials="Ma">
    <w:p w14:paraId="79ACEEEC" w14:textId="715990DC" w:rsidR="00660005" w:rsidRDefault="00660005">
      <w:pPr>
        <w:pStyle w:val="CommentText"/>
      </w:pPr>
      <w:r>
        <w:rPr>
          <w:rStyle w:val="CommentReference"/>
        </w:rPr>
        <w:annotationRef/>
      </w:r>
      <w:r>
        <w:t xml:space="preserve">Non sense </w:t>
      </w:r>
    </w:p>
  </w:comment>
  <w:comment w:id="8" w:author="Microsoft account" w:date="2026-03-02T21:10:00Z" w:initials="Ma">
    <w:p w14:paraId="2B9E0ED3" w14:textId="72EB6772" w:rsidR="00660005" w:rsidRDefault="00660005">
      <w:pPr>
        <w:pStyle w:val="CommentText"/>
      </w:pPr>
      <w:r>
        <w:rPr>
          <w:rStyle w:val="CommentReference"/>
        </w:rPr>
        <w:annotationRef/>
      </w:r>
      <w:r>
        <w:t>General hypothesis or objectiv put one idea</w:t>
      </w:r>
    </w:p>
  </w:comment>
  <w:comment w:id="9" w:author="Microsoft account" w:date="2026-03-02T21:09:00Z" w:initials="Ma">
    <w:p w14:paraId="233E2D5B" w14:textId="72E08D6A" w:rsidR="00660005" w:rsidRDefault="00660005">
      <w:pPr>
        <w:pStyle w:val="CommentText"/>
      </w:pPr>
      <w:r>
        <w:rPr>
          <w:rStyle w:val="CommentReference"/>
        </w:rPr>
        <w:annotationRef/>
      </w:r>
      <w:r>
        <w:t xml:space="preserve">Not necessary this </w:t>
      </w:r>
    </w:p>
  </w:comment>
  <w:comment w:id="10" w:author="Microsoft account" w:date="2026-03-02T21:12:00Z" w:initials="Ma">
    <w:p w14:paraId="141738B1" w14:textId="6135A1CA" w:rsidR="00660005" w:rsidRDefault="00660005">
      <w:pPr>
        <w:pStyle w:val="CommentText"/>
      </w:pPr>
      <w:r>
        <w:rPr>
          <w:rStyle w:val="CommentReference"/>
        </w:rPr>
        <w:annotationRef/>
      </w:r>
      <w:r>
        <w:t xml:space="preserve">Make clear literatures about </w:t>
      </w:r>
      <w:r w:rsidRPr="00660005">
        <w:t>Domestic Demand and Export Performance in Gabon</w:t>
      </w:r>
    </w:p>
  </w:comment>
  <w:comment w:id="11" w:author="Microsoft account" w:date="2026-03-02T21:13:00Z" w:initials="Ma">
    <w:p w14:paraId="618CB64C" w14:textId="7049CF1B" w:rsidR="00660005" w:rsidRDefault="00660005">
      <w:pPr>
        <w:pStyle w:val="CommentText"/>
      </w:pPr>
      <w:r>
        <w:rPr>
          <w:rStyle w:val="CommentReference"/>
        </w:rPr>
        <w:annotationRef/>
      </w:r>
      <w:r>
        <w:t xml:space="preserve">Please state first the issues here </w:t>
      </w:r>
    </w:p>
  </w:comment>
  <w:comment w:id="12" w:author="Microsoft account" w:date="2026-03-02T21:15:00Z" w:initials="Ma">
    <w:p w14:paraId="1F310244" w14:textId="77777777" w:rsidR="00B0259B" w:rsidRDefault="00B0259B">
      <w:pPr>
        <w:pStyle w:val="CommentText"/>
      </w:pPr>
      <w:r>
        <w:rPr>
          <w:rStyle w:val="CommentReference"/>
        </w:rPr>
        <w:annotationRef/>
      </w:r>
      <w:r>
        <w:t xml:space="preserve">Where is long run results ? </w:t>
      </w:r>
    </w:p>
    <w:p w14:paraId="5870FA22" w14:textId="587116AA" w:rsidR="00B0259B" w:rsidRDefault="00B0259B">
      <w:pPr>
        <w:pStyle w:val="CommentText"/>
      </w:pPr>
      <w:r>
        <w:t xml:space="preserve">Please add and compare with short run results and recommend Gabon policy maker ? </w:t>
      </w:r>
    </w:p>
  </w:comment>
  <w:comment w:id="13" w:author="Microsoft account" w:date="2026-03-02T21:16:00Z" w:initials="Ma">
    <w:p w14:paraId="057F6F59" w14:textId="09BA9D83" w:rsidR="00B0259B" w:rsidRDefault="00B0259B">
      <w:pPr>
        <w:pStyle w:val="CommentText"/>
      </w:pPr>
      <w:r>
        <w:rPr>
          <w:rStyle w:val="CommentReference"/>
        </w:rPr>
        <w:annotationRef/>
      </w:r>
      <w:r>
        <w:t xml:space="preserve">Add reccommendation and contribution, limitation </w:t>
      </w:r>
    </w:p>
  </w:comment>
  <w:comment w:id="14" w:author="Microsoft account" w:date="2026-03-02T21:17:00Z" w:initials="Ma">
    <w:p w14:paraId="57394D95" w14:textId="47390753" w:rsidR="00B0259B" w:rsidRDefault="00B0259B">
      <w:pPr>
        <w:pStyle w:val="CommentText"/>
      </w:pPr>
      <w:r>
        <w:rPr>
          <w:rStyle w:val="CommentReference"/>
        </w:rPr>
        <w:annotationRef/>
      </w:r>
      <w:r>
        <w:t xml:space="preserve">Please add refrences and put APA style </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D3F28EC" w15:done="0"/>
  <w15:commentEx w15:paraId="6D619AD9" w15:done="0"/>
  <w15:commentEx w15:paraId="6FCEB071" w15:done="0"/>
  <w15:commentEx w15:paraId="180C455F" w15:done="0"/>
  <w15:commentEx w15:paraId="4A8AC518" w15:done="0"/>
  <w15:commentEx w15:paraId="2B4B2A0F" w15:done="0"/>
  <w15:commentEx w15:paraId="79ACEEEC" w15:done="0"/>
  <w15:commentEx w15:paraId="2B9E0ED3" w15:done="0"/>
  <w15:commentEx w15:paraId="233E2D5B" w15:done="0"/>
  <w15:commentEx w15:paraId="141738B1" w15:done="0"/>
  <w15:commentEx w15:paraId="618CB64C" w15:done="0"/>
  <w15:commentEx w15:paraId="5870FA22" w15:done="0"/>
  <w15:commentEx w15:paraId="057F6F59" w15:done="0"/>
  <w15:commentEx w15:paraId="57394D95"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B94C70" w14:textId="77777777" w:rsidR="00905067" w:rsidRDefault="00905067" w:rsidP="005568C0">
      <w:pPr>
        <w:spacing w:after="0" w:line="240" w:lineRule="auto"/>
      </w:pPr>
      <w:r>
        <w:separator/>
      </w:r>
    </w:p>
  </w:endnote>
  <w:endnote w:type="continuationSeparator" w:id="0">
    <w:p w14:paraId="2CEEB0B8" w14:textId="77777777" w:rsidR="00905067" w:rsidRDefault="00905067" w:rsidP="005568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GaramondPro-Regular">
    <w:altName w:val="Arial Unicode MS"/>
    <w:charset w:val="88"/>
    <w:family w:val="roman"/>
    <w:pitch w:val="default"/>
    <w:sig w:usb0="00000000" w:usb1="08080000" w:usb2="00000010" w:usb3="00000000" w:csb0="00100000" w:csb1="00000000"/>
  </w:font>
  <w:font w:name="dcr10">
    <w:altName w:val="MS Gothic"/>
    <w:panose1 w:val="00000000000000000000"/>
    <w:charset w:val="80"/>
    <w:family w:val="auto"/>
    <w:notTrueType/>
    <w:pitch w:val="default"/>
    <w:sig w:usb0="00000000" w:usb1="08070000" w:usb2="00000010" w:usb3="00000000" w:csb0="00020000" w:csb1="00000000"/>
  </w:font>
  <w:font w:name="TTE198EB28t00">
    <w:altName w:val="Arial Unicode MS"/>
    <w:panose1 w:val="00000000000000000000"/>
    <w:charset w:val="81"/>
    <w:family w:val="auto"/>
    <w:notTrueType/>
    <w:pitch w:val="default"/>
    <w:sig w:usb0="00000000" w:usb1="09060000" w:usb2="00000010" w:usb3="00000000" w:csb0="00080000" w:csb1="00000000"/>
  </w:font>
  <w:font w:name="Times">
    <w:panose1 w:val="02020603050405020304"/>
    <w:charset w:val="00"/>
    <w:family w:val="roman"/>
    <w:pitch w:val="variable"/>
    <w:sig w:usb0="E0002EFF" w:usb1="C000785B" w:usb2="00000009" w:usb3="00000000" w:csb0="000001FF" w:csb1="00000000"/>
  </w:font>
  <w:font w:name="MSMincho">
    <w:altName w:val="MS Gothic"/>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AEA312" w14:textId="77777777" w:rsidR="001B7155" w:rsidRDefault="001B715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96426717"/>
      <w:docPartObj>
        <w:docPartGallery w:val="Page Numbers (Bottom of Page)"/>
        <w:docPartUnique/>
      </w:docPartObj>
    </w:sdtPr>
    <w:sdtContent>
      <w:p w14:paraId="337FA68C" w14:textId="77777777" w:rsidR="001B7155" w:rsidRDefault="001B7155">
        <w:pPr>
          <w:pStyle w:val="Footer"/>
          <w:jc w:val="center"/>
        </w:pPr>
        <w:r>
          <w:fldChar w:fldCharType="begin"/>
        </w:r>
        <w:r>
          <w:instrText>PAGE   \* MERGEFORMAT</w:instrText>
        </w:r>
        <w:r>
          <w:fldChar w:fldCharType="separate"/>
        </w:r>
        <w:r w:rsidR="00905067">
          <w:rPr>
            <w:noProof/>
          </w:rPr>
          <w:t>1</w:t>
        </w:r>
        <w:r>
          <w:fldChar w:fldCharType="end"/>
        </w:r>
      </w:p>
    </w:sdtContent>
  </w:sdt>
  <w:p w14:paraId="43252339" w14:textId="77777777" w:rsidR="001B7155" w:rsidRDefault="001B715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2D979D" w14:textId="77777777" w:rsidR="001B7155" w:rsidRDefault="001B715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43C9039" w14:textId="77777777" w:rsidR="00905067" w:rsidRDefault="00905067" w:rsidP="005568C0">
      <w:pPr>
        <w:spacing w:after="0" w:line="240" w:lineRule="auto"/>
      </w:pPr>
      <w:r>
        <w:separator/>
      </w:r>
    </w:p>
  </w:footnote>
  <w:footnote w:type="continuationSeparator" w:id="0">
    <w:p w14:paraId="5765BE7F" w14:textId="77777777" w:rsidR="00905067" w:rsidRDefault="00905067" w:rsidP="005568C0">
      <w:pPr>
        <w:spacing w:after="0" w:line="240" w:lineRule="auto"/>
      </w:pPr>
      <w:r>
        <w:continuationSeparator/>
      </w:r>
    </w:p>
  </w:footnote>
  <w:footnote w:id="1">
    <w:p w14:paraId="3DA1F285" w14:textId="77777777" w:rsidR="001B7155" w:rsidRPr="007B6CA7" w:rsidRDefault="001B7155" w:rsidP="00005BDC">
      <w:pPr>
        <w:pStyle w:val="FootnoteText"/>
        <w:jc w:val="both"/>
        <w:rPr>
          <w:rFonts w:ascii="Times New Roman" w:hAnsi="Times New Roman" w:cs="Times New Roman"/>
        </w:rPr>
      </w:pPr>
      <w:r>
        <w:rPr>
          <w:rStyle w:val="FootnoteReference"/>
        </w:rPr>
        <w:footnoteRef/>
      </w:r>
      <w:r>
        <w:t xml:space="preserve"> </w:t>
      </w:r>
      <w:r w:rsidRPr="007B6CA7">
        <w:rPr>
          <w:rFonts w:ascii="Times New Roman" w:hAnsi="Times New Roman" w:cs="Times New Roman"/>
        </w:rPr>
        <w:t xml:space="preserve">CEMAC is the monetary union of the six central African countries (Cameroon, Central African Republic, Chad, Congo Republic, Equatorial Guinea and Gabon) which have in common the sharing of the CFA franc as a common currency, issued by BEAC (Bank of Central African States) and pegged by a fixed parity to the French franc, at the rate of 1 French franc per 100 CFA franc since the devaluation of 1994 or since 1st January 2002, with the advent of the euro, at the rate of 1 euro for 655.957 CFA francs, or 1 euro for 6.55957 French francs.  </w:t>
      </w:r>
    </w:p>
  </w:footnote>
  <w:footnote w:id="2">
    <w:p w14:paraId="08E1A26D" w14:textId="77777777" w:rsidR="001B7155" w:rsidRDefault="001B7155" w:rsidP="00DC6D6B">
      <w:pPr>
        <w:pStyle w:val="FootnoteText"/>
      </w:pPr>
      <w:r>
        <w:rPr>
          <w:rStyle w:val="FootnoteReference"/>
        </w:rPr>
        <w:footnoteRef/>
      </w:r>
      <w:r>
        <w:t xml:space="preserve"> </w:t>
      </w:r>
      <w:r w:rsidRPr="0024734E">
        <w:rPr>
          <w:rFonts w:ascii="Times New Roman" w:hAnsi="Times New Roman"/>
        </w:rPr>
        <w:t>Couharde et al. (2018)</w:t>
      </w:r>
      <w:r>
        <w:rPr>
          <w:rFonts w:ascii="Times New Roman" w:hAnsi="Times New Roman"/>
        </w:rPr>
        <w:t>.</w:t>
      </w:r>
    </w:p>
  </w:footnote>
  <w:footnote w:id="3">
    <w:p w14:paraId="5320D55C" w14:textId="77777777" w:rsidR="001B7155" w:rsidRDefault="001B7155" w:rsidP="00D83279">
      <w:pPr>
        <w:pStyle w:val="FootnoteText"/>
      </w:pPr>
      <w:r>
        <w:rPr>
          <w:rStyle w:val="FootnoteReference"/>
        </w:rPr>
        <w:footnoteRef/>
      </w:r>
      <w:r>
        <w:t xml:space="preserve"> </w:t>
      </w:r>
      <w:r w:rsidRPr="00F26C34">
        <w:rPr>
          <w:rFonts w:ascii="Times New Roman" w:hAnsi="Times New Roman"/>
        </w:rPr>
        <w:t>Esteves and Rua (2013, p. 15)</w:t>
      </w:r>
      <w:r>
        <w:rPr>
          <w:rFonts w:ascii="Times New Roman" w:hAnsi="Times New Roman"/>
          <w:sz w:val="24"/>
          <w:szCs w:val="24"/>
        </w:rPr>
        <w:t>.</w:t>
      </w:r>
    </w:p>
  </w:footnote>
  <w:footnote w:id="4">
    <w:p w14:paraId="2DA6193E" w14:textId="77777777" w:rsidR="001B7155" w:rsidRDefault="001B7155">
      <w:pPr>
        <w:pStyle w:val="FootnoteText"/>
      </w:pPr>
      <w:r>
        <w:rPr>
          <w:rStyle w:val="FootnoteReference"/>
        </w:rPr>
        <w:footnoteRef/>
      </w:r>
      <w:r>
        <w:t xml:space="preserve"> </w:t>
      </w:r>
      <w:r w:rsidRPr="003A7409">
        <w:rPr>
          <w:rFonts w:ascii="Times New Roman" w:hAnsi="Times New Roman" w:cs="Times New Roman"/>
        </w:rPr>
        <w:t>This is a dummy variable used to account for the cfa franc devaluation of 1994. It takes value 1 in 1994 and 0 otherwise.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66ED5D" w14:textId="16195AC8" w:rsidR="001B7155" w:rsidRDefault="001B7155">
    <w:pPr>
      <w:pStyle w:val="Header"/>
    </w:pPr>
    <w:r>
      <w:rPr>
        <w:noProof/>
      </w:rPr>
      <w:pict w14:anchorId="1A9D0D7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88073814" o:spid="_x0000_s2050" type="#_x0000_t136" style="position:absolute;margin-left:0;margin-top:0;width:538.05pt;height:101.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117F34" w14:textId="70854259" w:rsidR="001B7155" w:rsidRDefault="001B7155">
    <w:pPr>
      <w:pStyle w:val="Header"/>
    </w:pPr>
    <w:r>
      <w:rPr>
        <w:noProof/>
      </w:rPr>
      <w:pict w14:anchorId="7126973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88073815" o:spid="_x0000_s2051" type="#_x0000_t136" style="position:absolute;margin-left:0;margin-top:0;width:538.05pt;height:101.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F6975B" w14:textId="5F009C25" w:rsidR="001B7155" w:rsidRDefault="001B7155">
    <w:pPr>
      <w:pStyle w:val="Header"/>
    </w:pPr>
    <w:r>
      <w:rPr>
        <w:noProof/>
      </w:rPr>
      <w:pict w14:anchorId="404CD7D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88073813" o:spid="_x0000_s2049" type="#_x0000_t136" style="position:absolute;margin-left:0;margin-top:0;width:538.05pt;height:101.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25274C"/>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13AF4671"/>
    <w:multiLevelType w:val="hybridMultilevel"/>
    <w:tmpl w:val="E87C84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771118F"/>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2E4671BE"/>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3E7A0993"/>
    <w:multiLevelType w:val="multilevel"/>
    <w:tmpl w:val="61661F6E"/>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451455F9"/>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4F7F7F4B"/>
    <w:multiLevelType w:val="hybridMultilevel"/>
    <w:tmpl w:val="58C0410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4"/>
  </w:num>
  <w:num w:numId="2">
    <w:abstractNumId w:val="5"/>
  </w:num>
  <w:num w:numId="3">
    <w:abstractNumId w:val="3"/>
  </w:num>
  <w:num w:numId="4">
    <w:abstractNumId w:val="0"/>
  </w:num>
  <w:num w:numId="5">
    <w:abstractNumId w:val="2"/>
  </w:num>
  <w:num w:numId="6">
    <w:abstractNumId w:val="6"/>
  </w:num>
  <w:num w:numId="7">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icrosoft account">
    <w15:presenceInfo w15:providerId="Windows Live" w15:userId="69b11199cdfe1fd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8"/>
  <w:hyphenationZone w:val="425"/>
  <w:characterSpacingControl w:val="doNotCompress"/>
  <w:savePreviewPicture/>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2D6D"/>
    <w:rsid w:val="00005BDC"/>
    <w:rsid w:val="00006274"/>
    <w:rsid w:val="00006670"/>
    <w:rsid w:val="00012508"/>
    <w:rsid w:val="000150E7"/>
    <w:rsid w:val="0001527D"/>
    <w:rsid w:val="00024445"/>
    <w:rsid w:val="0003069B"/>
    <w:rsid w:val="0003394C"/>
    <w:rsid w:val="00036F73"/>
    <w:rsid w:val="000373B6"/>
    <w:rsid w:val="0003771E"/>
    <w:rsid w:val="000377D5"/>
    <w:rsid w:val="000410E9"/>
    <w:rsid w:val="00044880"/>
    <w:rsid w:val="00053465"/>
    <w:rsid w:val="0005726C"/>
    <w:rsid w:val="000602D7"/>
    <w:rsid w:val="00062578"/>
    <w:rsid w:val="0006317C"/>
    <w:rsid w:val="00065734"/>
    <w:rsid w:val="0008456A"/>
    <w:rsid w:val="00084DD7"/>
    <w:rsid w:val="00086365"/>
    <w:rsid w:val="00086B17"/>
    <w:rsid w:val="0009104E"/>
    <w:rsid w:val="000935ED"/>
    <w:rsid w:val="000944F3"/>
    <w:rsid w:val="00096826"/>
    <w:rsid w:val="000A092F"/>
    <w:rsid w:val="000A1F45"/>
    <w:rsid w:val="000A2567"/>
    <w:rsid w:val="000A649A"/>
    <w:rsid w:val="000A7C42"/>
    <w:rsid w:val="000B416B"/>
    <w:rsid w:val="000B66BE"/>
    <w:rsid w:val="000C0672"/>
    <w:rsid w:val="000C76C8"/>
    <w:rsid w:val="000D1CF2"/>
    <w:rsid w:val="000D4825"/>
    <w:rsid w:val="000E135B"/>
    <w:rsid w:val="000E5F3F"/>
    <w:rsid w:val="000E682A"/>
    <w:rsid w:val="000F00B3"/>
    <w:rsid w:val="000F1208"/>
    <w:rsid w:val="000F42DA"/>
    <w:rsid w:val="000F5C69"/>
    <w:rsid w:val="000F5F54"/>
    <w:rsid w:val="000F62E5"/>
    <w:rsid w:val="00105E49"/>
    <w:rsid w:val="001115B7"/>
    <w:rsid w:val="00114F1A"/>
    <w:rsid w:val="0011512B"/>
    <w:rsid w:val="001303C6"/>
    <w:rsid w:val="00131D93"/>
    <w:rsid w:val="001350B9"/>
    <w:rsid w:val="00135DBC"/>
    <w:rsid w:val="001414EC"/>
    <w:rsid w:val="001473F3"/>
    <w:rsid w:val="001530E4"/>
    <w:rsid w:val="0015539C"/>
    <w:rsid w:val="0017078F"/>
    <w:rsid w:val="00171366"/>
    <w:rsid w:val="00176A74"/>
    <w:rsid w:val="00184A1E"/>
    <w:rsid w:val="001909E0"/>
    <w:rsid w:val="00192C21"/>
    <w:rsid w:val="001937B3"/>
    <w:rsid w:val="00196E66"/>
    <w:rsid w:val="00197063"/>
    <w:rsid w:val="001A326D"/>
    <w:rsid w:val="001A5E8B"/>
    <w:rsid w:val="001A7588"/>
    <w:rsid w:val="001B1300"/>
    <w:rsid w:val="001B57F2"/>
    <w:rsid w:val="001B7155"/>
    <w:rsid w:val="001C7843"/>
    <w:rsid w:val="001D68DF"/>
    <w:rsid w:val="001E39A4"/>
    <w:rsid w:val="001E62A5"/>
    <w:rsid w:val="001F0A2C"/>
    <w:rsid w:val="001F3213"/>
    <w:rsid w:val="001F5DEA"/>
    <w:rsid w:val="00200B36"/>
    <w:rsid w:val="002040E1"/>
    <w:rsid w:val="0021014F"/>
    <w:rsid w:val="00213BDE"/>
    <w:rsid w:val="00216A65"/>
    <w:rsid w:val="0021795C"/>
    <w:rsid w:val="00221807"/>
    <w:rsid w:val="00224D93"/>
    <w:rsid w:val="0022564E"/>
    <w:rsid w:val="002338CD"/>
    <w:rsid w:val="002416C8"/>
    <w:rsid w:val="002443F3"/>
    <w:rsid w:val="002452D7"/>
    <w:rsid w:val="00260AE0"/>
    <w:rsid w:val="0026225D"/>
    <w:rsid w:val="00266038"/>
    <w:rsid w:val="00266B10"/>
    <w:rsid w:val="00271D33"/>
    <w:rsid w:val="00275EB1"/>
    <w:rsid w:val="00276A69"/>
    <w:rsid w:val="00277DF6"/>
    <w:rsid w:val="00282FEA"/>
    <w:rsid w:val="00283AB7"/>
    <w:rsid w:val="00283B5A"/>
    <w:rsid w:val="00284637"/>
    <w:rsid w:val="002879C8"/>
    <w:rsid w:val="0029149A"/>
    <w:rsid w:val="0029494F"/>
    <w:rsid w:val="00297AFE"/>
    <w:rsid w:val="002A01E5"/>
    <w:rsid w:val="002A253C"/>
    <w:rsid w:val="002A35CE"/>
    <w:rsid w:val="002A62E5"/>
    <w:rsid w:val="002A6D8F"/>
    <w:rsid w:val="002B12F8"/>
    <w:rsid w:val="002C0417"/>
    <w:rsid w:val="002C2664"/>
    <w:rsid w:val="002C3290"/>
    <w:rsid w:val="002D0628"/>
    <w:rsid w:val="002D3D2D"/>
    <w:rsid w:val="002D5C50"/>
    <w:rsid w:val="002E248F"/>
    <w:rsid w:val="002E3BC5"/>
    <w:rsid w:val="002E3E33"/>
    <w:rsid w:val="002E4F8A"/>
    <w:rsid w:val="002E5C79"/>
    <w:rsid w:val="002F4325"/>
    <w:rsid w:val="00300693"/>
    <w:rsid w:val="003037F0"/>
    <w:rsid w:val="0031134F"/>
    <w:rsid w:val="00313974"/>
    <w:rsid w:val="00323590"/>
    <w:rsid w:val="00324630"/>
    <w:rsid w:val="003246AE"/>
    <w:rsid w:val="003314DC"/>
    <w:rsid w:val="00332401"/>
    <w:rsid w:val="00342A5C"/>
    <w:rsid w:val="003516F1"/>
    <w:rsid w:val="00352F7C"/>
    <w:rsid w:val="00352F8A"/>
    <w:rsid w:val="00355AB5"/>
    <w:rsid w:val="00370FA5"/>
    <w:rsid w:val="003715E2"/>
    <w:rsid w:val="003775F5"/>
    <w:rsid w:val="00392AD8"/>
    <w:rsid w:val="00394AF0"/>
    <w:rsid w:val="00395971"/>
    <w:rsid w:val="00395C0F"/>
    <w:rsid w:val="003976AB"/>
    <w:rsid w:val="003A22B0"/>
    <w:rsid w:val="003A2E21"/>
    <w:rsid w:val="003A495F"/>
    <w:rsid w:val="003A59D4"/>
    <w:rsid w:val="003A67A8"/>
    <w:rsid w:val="003A7409"/>
    <w:rsid w:val="003B134B"/>
    <w:rsid w:val="003B63B4"/>
    <w:rsid w:val="003B7FB7"/>
    <w:rsid w:val="003C26CF"/>
    <w:rsid w:val="003C5842"/>
    <w:rsid w:val="003C629E"/>
    <w:rsid w:val="003C6B99"/>
    <w:rsid w:val="003D14C4"/>
    <w:rsid w:val="003D7C4C"/>
    <w:rsid w:val="003E049A"/>
    <w:rsid w:val="003E1DE7"/>
    <w:rsid w:val="003E3AC7"/>
    <w:rsid w:val="003E4E62"/>
    <w:rsid w:val="003E690D"/>
    <w:rsid w:val="003E695D"/>
    <w:rsid w:val="003F2074"/>
    <w:rsid w:val="003F3718"/>
    <w:rsid w:val="003F7859"/>
    <w:rsid w:val="0040344D"/>
    <w:rsid w:val="0041132B"/>
    <w:rsid w:val="00414723"/>
    <w:rsid w:val="00414F66"/>
    <w:rsid w:val="00415A0A"/>
    <w:rsid w:val="00425B0E"/>
    <w:rsid w:val="004268DB"/>
    <w:rsid w:val="0043433B"/>
    <w:rsid w:val="0044182E"/>
    <w:rsid w:val="0044211A"/>
    <w:rsid w:val="004477FB"/>
    <w:rsid w:val="00447DB7"/>
    <w:rsid w:val="00452111"/>
    <w:rsid w:val="00455BB5"/>
    <w:rsid w:val="00457506"/>
    <w:rsid w:val="00460E93"/>
    <w:rsid w:val="004637C1"/>
    <w:rsid w:val="00470753"/>
    <w:rsid w:val="004707C6"/>
    <w:rsid w:val="00474CD4"/>
    <w:rsid w:val="0048083D"/>
    <w:rsid w:val="00483746"/>
    <w:rsid w:val="00491383"/>
    <w:rsid w:val="004959D2"/>
    <w:rsid w:val="004970C1"/>
    <w:rsid w:val="004A12DE"/>
    <w:rsid w:val="004A30E5"/>
    <w:rsid w:val="004B2F82"/>
    <w:rsid w:val="004B6261"/>
    <w:rsid w:val="004C10E7"/>
    <w:rsid w:val="004C1EBC"/>
    <w:rsid w:val="004C21F8"/>
    <w:rsid w:val="004D237F"/>
    <w:rsid w:val="004D3D04"/>
    <w:rsid w:val="004D523C"/>
    <w:rsid w:val="004F529C"/>
    <w:rsid w:val="004F6614"/>
    <w:rsid w:val="004F688C"/>
    <w:rsid w:val="005007AF"/>
    <w:rsid w:val="00500F39"/>
    <w:rsid w:val="0050265D"/>
    <w:rsid w:val="00507589"/>
    <w:rsid w:val="005110EB"/>
    <w:rsid w:val="0051266C"/>
    <w:rsid w:val="00513A89"/>
    <w:rsid w:val="00515564"/>
    <w:rsid w:val="00516510"/>
    <w:rsid w:val="005174E0"/>
    <w:rsid w:val="00526B8F"/>
    <w:rsid w:val="0053298E"/>
    <w:rsid w:val="005336B2"/>
    <w:rsid w:val="00533A96"/>
    <w:rsid w:val="00534AE2"/>
    <w:rsid w:val="00535486"/>
    <w:rsid w:val="00540493"/>
    <w:rsid w:val="00541576"/>
    <w:rsid w:val="00543F24"/>
    <w:rsid w:val="0054569C"/>
    <w:rsid w:val="005568C0"/>
    <w:rsid w:val="00557A47"/>
    <w:rsid w:val="00564EBF"/>
    <w:rsid w:val="0056670B"/>
    <w:rsid w:val="00570310"/>
    <w:rsid w:val="00573AB4"/>
    <w:rsid w:val="00577631"/>
    <w:rsid w:val="005814D8"/>
    <w:rsid w:val="005911E6"/>
    <w:rsid w:val="00591A06"/>
    <w:rsid w:val="00591B65"/>
    <w:rsid w:val="005A0090"/>
    <w:rsid w:val="005A1047"/>
    <w:rsid w:val="005A190C"/>
    <w:rsid w:val="005A34CA"/>
    <w:rsid w:val="005A3FA5"/>
    <w:rsid w:val="005A4A3E"/>
    <w:rsid w:val="005B0930"/>
    <w:rsid w:val="005B24B6"/>
    <w:rsid w:val="005B7CC8"/>
    <w:rsid w:val="005C1235"/>
    <w:rsid w:val="005C7718"/>
    <w:rsid w:val="005D0AC1"/>
    <w:rsid w:val="005D2B22"/>
    <w:rsid w:val="005D4503"/>
    <w:rsid w:val="005D71C0"/>
    <w:rsid w:val="005E13F1"/>
    <w:rsid w:val="005E4980"/>
    <w:rsid w:val="005E527F"/>
    <w:rsid w:val="005F34B4"/>
    <w:rsid w:val="0060338C"/>
    <w:rsid w:val="006050EB"/>
    <w:rsid w:val="0061032B"/>
    <w:rsid w:val="006179AB"/>
    <w:rsid w:val="00620BB3"/>
    <w:rsid w:val="00620F60"/>
    <w:rsid w:val="00622DBC"/>
    <w:rsid w:val="0062327E"/>
    <w:rsid w:val="006253C6"/>
    <w:rsid w:val="00630A3C"/>
    <w:rsid w:val="00631459"/>
    <w:rsid w:val="0063298D"/>
    <w:rsid w:val="00632B75"/>
    <w:rsid w:val="00636CE6"/>
    <w:rsid w:val="00643538"/>
    <w:rsid w:val="00643766"/>
    <w:rsid w:val="00652CA8"/>
    <w:rsid w:val="00655617"/>
    <w:rsid w:val="00660005"/>
    <w:rsid w:val="0066076E"/>
    <w:rsid w:val="0066451B"/>
    <w:rsid w:val="00667995"/>
    <w:rsid w:val="00667E6B"/>
    <w:rsid w:val="0067192F"/>
    <w:rsid w:val="00682755"/>
    <w:rsid w:val="00684AFC"/>
    <w:rsid w:val="00685590"/>
    <w:rsid w:val="00685C47"/>
    <w:rsid w:val="006A461A"/>
    <w:rsid w:val="006A6F41"/>
    <w:rsid w:val="006A7CEB"/>
    <w:rsid w:val="006B15CB"/>
    <w:rsid w:val="006B1FEB"/>
    <w:rsid w:val="006B63DC"/>
    <w:rsid w:val="006B7ACB"/>
    <w:rsid w:val="006C0528"/>
    <w:rsid w:val="006C0D9D"/>
    <w:rsid w:val="006C38CC"/>
    <w:rsid w:val="006D2FD5"/>
    <w:rsid w:val="006D76E0"/>
    <w:rsid w:val="006E1CD1"/>
    <w:rsid w:val="006E344C"/>
    <w:rsid w:val="006E43A6"/>
    <w:rsid w:val="006E717F"/>
    <w:rsid w:val="006F04EB"/>
    <w:rsid w:val="006F0EC3"/>
    <w:rsid w:val="006F2406"/>
    <w:rsid w:val="006F4DF3"/>
    <w:rsid w:val="006F5BA4"/>
    <w:rsid w:val="006F6CEC"/>
    <w:rsid w:val="006F6E02"/>
    <w:rsid w:val="00701A66"/>
    <w:rsid w:val="00702EA1"/>
    <w:rsid w:val="00704E2D"/>
    <w:rsid w:val="0070785C"/>
    <w:rsid w:val="0071044F"/>
    <w:rsid w:val="00717405"/>
    <w:rsid w:val="00720628"/>
    <w:rsid w:val="007231CA"/>
    <w:rsid w:val="007253DF"/>
    <w:rsid w:val="007260FC"/>
    <w:rsid w:val="0072776B"/>
    <w:rsid w:val="00730351"/>
    <w:rsid w:val="00735200"/>
    <w:rsid w:val="00747B45"/>
    <w:rsid w:val="007528AC"/>
    <w:rsid w:val="0076208A"/>
    <w:rsid w:val="00767B52"/>
    <w:rsid w:val="00774624"/>
    <w:rsid w:val="00781A3B"/>
    <w:rsid w:val="00793AEA"/>
    <w:rsid w:val="00797AFE"/>
    <w:rsid w:val="007B0D15"/>
    <w:rsid w:val="007B320A"/>
    <w:rsid w:val="007B394D"/>
    <w:rsid w:val="007B6CA7"/>
    <w:rsid w:val="007C0064"/>
    <w:rsid w:val="007C0165"/>
    <w:rsid w:val="007C04E4"/>
    <w:rsid w:val="007C156C"/>
    <w:rsid w:val="007C73AB"/>
    <w:rsid w:val="007D34A6"/>
    <w:rsid w:val="007E02FE"/>
    <w:rsid w:val="007E3497"/>
    <w:rsid w:val="007F044C"/>
    <w:rsid w:val="007F0665"/>
    <w:rsid w:val="007F4FA5"/>
    <w:rsid w:val="007F5615"/>
    <w:rsid w:val="007F75A3"/>
    <w:rsid w:val="007F79F5"/>
    <w:rsid w:val="00804E23"/>
    <w:rsid w:val="00805A4F"/>
    <w:rsid w:val="00806B38"/>
    <w:rsid w:val="00815E00"/>
    <w:rsid w:val="00832F93"/>
    <w:rsid w:val="00843AA9"/>
    <w:rsid w:val="00846654"/>
    <w:rsid w:val="008529FA"/>
    <w:rsid w:val="00852E1C"/>
    <w:rsid w:val="0085504B"/>
    <w:rsid w:val="0085795A"/>
    <w:rsid w:val="00861758"/>
    <w:rsid w:val="00871F2C"/>
    <w:rsid w:val="00880E51"/>
    <w:rsid w:val="00882B40"/>
    <w:rsid w:val="00882D7E"/>
    <w:rsid w:val="00884EDF"/>
    <w:rsid w:val="0089479D"/>
    <w:rsid w:val="00896266"/>
    <w:rsid w:val="008B7015"/>
    <w:rsid w:val="008C2D6D"/>
    <w:rsid w:val="008C6032"/>
    <w:rsid w:val="008D109C"/>
    <w:rsid w:val="008E2836"/>
    <w:rsid w:val="008E682E"/>
    <w:rsid w:val="008F2F9F"/>
    <w:rsid w:val="008F2FC4"/>
    <w:rsid w:val="008F31A5"/>
    <w:rsid w:val="009017E9"/>
    <w:rsid w:val="00904E53"/>
    <w:rsid w:val="00904E9A"/>
    <w:rsid w:val="00905067"/>
    <w:rsid w:val="0091742F"/>
    <w:rsid w:val="00917DFF"/>
    <w:rsid w:val="00921AEF"/>
    <w:rsid w:val="00921E36"/>
    <w:rsid w:val="00930E6F"/>
    <w:rsid w:val="0094414B"/>
    <w:rsid w:val="00952122"/>
    <w:rsid w:val="009523A3"/>
    <w:rsid w:val="00953558"/>
    <w:rsid w:val="009570C8"/>
    <w:rsid w:val="009650B7"/>
    <w:rsid w:val="009677AA"/>
    <w:rsid w:val="009748C0"/>
    <w:rsid w:val="0097580B"/>
    <w:rsid w:val="0097616B"/>
    <w:rsid w:val="00980450"/>
    <w:rsid w:val="00986403"/>
    <w:rsid w:val="00987721"/>
    <w:rsid w:val="00987C02"/>
    <w:rsid w:val="00987D2F"/>
    <w:rsid w:val="009951F8"/>
    <w:rsid w:val="009A1924"/>
    <w:rsid w:val="009A26C3"/>
    <w:rsid w:val="009A60EF"/>
    <w:rsid w:val="009B49BA"/>
    <w:rsid w:val="009B4E07"/>
    <w:rsid w:val="009C1EA1"/>
    <w:rsid w:val="009C283C"/>
    <w:rsid w:val="009C764A"/>
    <w:rsid w:val="009C7809"/>
    <w:rsid w:val="009E2FF1"/>
    <w:rsid w:val="009E344C"/>
    <w:rsid w:val="009F03A9"/>
    <w:rsid w:val="00A01C95"/>
    <w:rsid w:val="00A0294C"/>
    <w:rsid w:val="00A103D8"/>
    <w:rsid w:val="00A128EE"/>
    <w:rsid w:val="00A1431C"/>
    <w:rsid w:val="00A16D4B"/>
    <w:rsid w:val="00A16E26"/>
    <w:rsid w:val="00A2740D"/>
    <w:rsid w:val="00A30871"/>
    <w:rsid w:val="00A33A60"/>
    <w:rsid w:val="00A461C0"/>
    <w:rsid w:val="00A539EF"/>
    <w:rsid w:val="00A60B9E"/>
    <w:rsid w:val="00A614AB"/>
    <w:rsid w:val="00A717B3"/>
    <w:rsid w:val="00A72F0D"/>
    <w:rsid w:val="00A75A09"/>
    <w:rsid w:val="00A768E9"/>
    <w:rsid w:val="00A7780D"/>
    <w:rsid w:val="00A80041"/>
    <w:rsid w:val="00A87A84"/>
    <w:rsid w:val="00A93E2A"/>
    <w:rsid w:val="00A9518E"/>
    <w:rsid w:val="00AA60FD"/>
    <w:rsid w:val="00AB1436"/>
    <w:rsid w:val="00AB1966"/>
    <w:rsid w:val="00AC069B"/>
    <w:rsid w:val="00AC194F"/>
    <w:rsid w:val="00AC3F2F"/>
    <w:rsid w:val="00AD46D8"/>
    <w:rsid w:val="00AE53A9"/>
    <w:rsid w:val="00AE56C9"/>
    <w:rsid w:val="00AF12D5"/>
    <w:rsid w:val="00AF205D"/>
    <w:rsid w:val="00B0259B"/>
    <w:rsid w:val="00B032BF"/>
    <w:rsid w:val="00B0496D"/>
    <w:rsid w:val="00B053AD"/>
    <w:rsid w:val="00B06C5C"/>
    <w:rsid w:val="00B23647"/>
    <w:rsid w:val="00B31F9E"/>
    <w:rsid w:val="00B32D0B"/>
    <w:rsid w:val="00B37451"/>
    <w:rsid w:val="00B42FD3"/>
    <w:rsid w:val="00B457D2"/>
    <w:rsid w:val="00B47012"/>
    <w:rsid w:val="00B47D02"/>
    <w:rsid w:val="00B568C5"/>
    <w:rsid w:val="00B572F0"/>
    <w:rsid w:val="00B61D1B"/>
    <w:rsid w:val="00B62A76"/>
    <w:rsid w:val="00B641F9"/>
    <w:rsid w:val="00B6584D"/>
    <w:rsid w:val="00B66A1F"/>
    <w:rsid w:val="00B777F5"/>
    <w:rsid w:val="00B839E2"/>
    <w:rsid w:val="00B92333"/>
    <w:rsid w:val="00B92967"/>
    <w:rsid w:val="00B942DE"/>
    <w:rsid w:val="00B967AC"/>
    <w:rsid w:val="00BA048D"/>
    <w:rsid w:val="00BB3C95"/>
    <w:rsid w:val="00BD4276"/>
    <w:rsid w:val="00BD77A6"/>
    <w:rsid w:val="00BE5547"/>
    <w:rsid w:val="00BE7EEE"/>
    <w:rsid w:val="00BF05E9"/>
    <w:rsid w:val="00BF4672"/>
    <w:rsid w:val="00C050C4"/>
    <w:rsid w:val="00C075E3"/>
    <w:rsid w:val="00C1573E"/>
    <w:rsid w:val="00C15C3D"/>
    <w:rsid w:val="00C20400"/>
    <w:rsid w:val="00C2070E"/>
    <w:rsid w:val="00C25A65"/>
    <w:rsid w:val="00C27337"/>
    <w:rsid w:val="00C27DB6"/>
    <w:rsid w:val="00C27F12"/>
    <w:rsid w:val="00C33407"/>
    <w:rsid w:val="00C345EA"/>
    <w:rsid w:val="00C40BE6"/>
    <w:rsid w:val="00C40E19"/>
    <w:rsid w:val="00C40E77"/>
    <w:rsid w:val="00C41254"/>
    <w:rsid w:val="00C4215D"/>
    <w:rsid w:val="00C44528"/>
    <w:rsid w:val="00C47634"/>
    <w:rsid w:val="00C54001"/>
    <w:rsid w:val="00C55890"/>
    <w:rsid w:val="00C65999"/>
    <w:rsid w:val="00C67379"/>
    <w:rsid w:val="00C75CD1"/>
    <w:rsid w:val="00C823B1"/>
    <w:rsid w:val="00C8526B"/>
    <w:rsid w:val="00C87D1B"/>
    <w:rsid w:val="00C90AF5"/>
    <w:rsid w:val="00C916C6"/>
    <w:rsid w:val="00CA20FA"/>
    <w:rsid w:val="00CA742F"/>
    <w:rsid w:val="00CB394A"/>
    <w:rsid w:val="00CB4B17"/>
    <w:rsid w:val="00CC29B8"/>
    <w:rsid w:val="00CC362C"/>
    <w:rsid w:val="00CC40A1"/>
    <w:rsid w:val="00CC5896"/>
    <w:rsid w:val="00CC7A30"/>
    <w:rsid w:val="00CE0FDA"/>
    <w:rsid w:val="00CE1CEE"/>
    <w:rsid w:val="00CE62C1"/>
    <w:rsid w:val="00CF0050"/>
    <w:rsid w:val="00CF0E47"/>
    <w:rsid w:val="00CF3DB6"/>
    <w:rsid w:val="00D01670"/>
    <w:rsid w:val="00D01BE3"/>
    <w:rsid w:val="00D03899"/>
    <w:rsid w:val="00D05250"/>
    <w:rsid w:val="00D05CF3"/>
    <w:rsid w:val="00D06361"/>
    <w:rsid w:val="00D16DDD"/>
    <w:rsid w:val="00D16FD8"/>
    <w:rsid w:val="00D17E0E"/>
    <w:rsid w:val="00D20F88"/>
    <w:rsid w:val="00D27226"/>
    <w:rsid w:val="00D36C01"/>
    <w:rsid w:val="00D37798"/>
    <w:rsid w:val="00D40F16"/>
    <w:rsid w:val="00D46F37"/>
    <w:rsid w:val="00D47E12"/>
    <w:rsid w:val="00D51775"/>
    <w:rsid w:val="00D528A1"/>
    <w:rsid w:val="00D541FD"/>
    <w:rsid w:val="00D6394E"/>
    <w:rsid w:val="00D646B8"/>
    <w:rsid w:val="00D65EDB"/>
    <w:rsid w:val="00D65F14"/>
    <w:rsid w:val="00D6769A"/>
    <w:rsid w:val="00D75093"/>
    <w:rsid w:val="00D75A41"/>
    <w:rsid w:val="00D762D7"/>
    <w:rsid w:val="00D76B0E"/>
    <w:rsid w:val="00D83279"/>
    <w:rsid w:val="00D8384C"/>
    <w:rsid w:val="00D848C2"/>
    <w:rsid w:val="00D87975"/>
    <w:rsid w:val="00D91895"/>
    <w:rsid w:val="00D923DD"/>
    <w:rsid w:val="00D92689"/>
    <w:rsid w:val="00DA08B4"/>
    <w:rsid w:val="00DA32F1"/>
    <w:rsid w:val="00DA574A"/>
    <w:rsid w:val="00DB5036"/>
    <w:rsid w:val="00DB7FB8"/>
    <w:rsid w:val="00DC11D7"/>
    <w:rsid w:val="00DC3E80"/>
    <w:rsid w:val="00DC5ACB"/>
    <w:rsid w:val="00DC6D6B"/>
    <w:rsid w:val="00DD0064"/>
    <w:rsid w:val="00DD0188"/>
    <w:rsid w:val="00DD1D40"/>
    <w:rsid w:val="00DD3C7F"/>
    <w:rsid w:val="00DD42E3"/>
    <w:rsid w:val="00DE3A87"/>
    <w:rsid w:val="00DE3C71"/>
    <w:rsid w:val="00DF0C5A"/>
    <w:rsid w:val="00E01A9E"/>
    <w:rsid w:val="00E02510"/>
    <w:rsid w:val="00E070DF"/>
    <w:rsid w:val="00E07630"/>
    <w:rsid w:val="00E16D04"/>
    <w:rsid w:val="00E2120E"/>
    <w:rsid w:val="00E2269F"/>
    <w:rsid w:val="00E26D72"/>
    <w:rsid w:val="00E31D59"/>
    <w:rsid w:val="00E3675B"/>
    <w:rsid w:val="00E40E9B"/>
    <w:rsid w:val="00E43313"/>
    <w:rsid w:val="00E552C0"/>
    <w:rsid w:val="00E553C3"/>
    <w:rsid w:val="00E554DF"/>
    <w:rsid w:val="00E56204"/>
    <w:rsid w:val="00E60837"/>
    <w:rsid w:val="00E7039F"/>
    <w:rsid w:val="00E70B29"/>
    <w:rsid w:val="00E719E9"/>
    <w:rsid w:val="00E71F8E"/>
    <w:rsid w:val="00E75587"/>
    <w:rsid w:val="00E7696C"/>
    <w:rsid w:val="00E775D0"/>
    <w:rsid w:val="00E84BB2"/>
    <w:rsid w:val="00E96207"/>
    <w:rsid w:val="00EA3A18"/>
    <w:rsid w:val="00EA5612"/>
    <w:rsid w:val="00EB4A5A"/>
    <w:rsid w:val="00EC1B13"/>
    <w:rsid w:val="00EC59FA"/>
    <w:rsid w:val="00EC6100"/>
    <w:rsid w:val="00ED0CE9"/>
    <w:rsid w:val="00ED2E71"/>
    <w:rsid w:val="00ED7391"/>
    <w:rsid w:val="00EE3001"/>
    <w:rsid w:val="00EE6EC8"/>
    <w:rsid w:val="00EF0C18"/>
    <w:rsid w:val="00EF3356"/>
    <w:rsid w:val="00F03829"/>
    <w:rsid w:val="00F03AC6"/>
    <w:rsid w:val="00F14F42"/>
    <w:rsid w:val="00F17BAF"/>
    <w:rsid w:val="00F17BE4"/>
    <w:rsid w:val="00F206CE"/>
    <w:rsid w:val="00F24951"/>
    <w:rsid w:val="00F24B07"/>
    <w:rsid w:val="00F24DC9"/>
    <w:rsid w:val="00F258AE"/>
    <w:rsid w:val="00F26C34"/>
    <w:rsid w:val="00F31B2E"/>
    <w:rsid w:val="00F35B15"/>
    <w:rsid w:val="00F412A3"/>
    <w:rsid w:val="00F41B8B"/>
    <w:rsid w:val="00F45CAA"/>
    <w:rsid w:val="00F46AE6"/>
    <w:rsid w:val="00F53E3F"/>
    <w:rsid w:val="00F542EA"/>
    <w:rsid w:val="00F6059E"/>
    <w:rsid w:val="00F61195"/>
    <w:rsid w:val="00F65EA2"/>
    <w:rsid w:val="00F66179"/>
    <w:rsid w:val="00F66C2F"/>
    <w:rsid w:val="00F6736D"/>
    <w:rsid w:val="00F7126F"/>
    <w:rsid w:val="00F7203D"/>
    <w:rsid w:val="00F725BC"/>
    <w:rsid w:val="00F77C05"/>
    <w:rsid w:val="00F815B7"/>
    <w:rsid w:val="00F9291A"/>
    <w:rsid w:val="00F93013"/>
    <w:rsid w:val="00FA01EC"/>
    <w:rsid w:val="00FA2680"/>
    <w:rsid w:val="00FB17D5"/>
    <w:rsid w:val="00FB551D"/>
    <w:rsid w:val="00FB6D7B"/>
    <w:rsid w:val="00FC1FC5"/>
    <w:rsid w:val="00FC4DCA"/>
    <w:rsid w:val="00FC698E"/>
    <w:rsid w:val="00FC742A"/>
    <w:rsid w:val="00FC769B"/>
    <w:rsid w:val="00FD280C"/>
    <w:rsid w:val="00FD31B7"/>
    <w:rsid w:val="00FD4CC2"/>
    <w:rsid w:val="00FD4F5E"/>
    <w:rsid w:val="00FE1A95"/>
    <w:rsid w:val="00FF1560"/>
    <w:rsid w:val="00FF3FA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07061AF"/>
  <w15:chartTrackingRefBased/>
  <w15:docId w15:val="{C4408C43-018A-44B6-958D-6CCA96AADC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086B1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6076E"/>
    <w:pPr>
      <w:ind w:left="720"/>
      <w:contextualSpacing/>
    </w:pPr>
  </w:style>
  <w:style w:type="paragraph" w:styleId="FootnoteText">
    <w:name w:val="footnote text"/>
    <w:basedOn w:val="Normal"/>
    <w:link w:val="FootnoteTextChar"/>
    <w:unhideWhenUsed/>
    <w:qFormat/>
    <w:rsid w:val="005568C0"/>
    <w:pPr>
      <w:spacing w:after="0" w:line="240" w:lineRule="auto"/>
    </w:pPr>
    <w:rPr>
      <w:sz w:val="20"/>
      <w:szCs w:val="20"/>
    </w:rPr>
  </w:style>
  <w:style w:type="character" w:customStyle="1" w:styleId="FootnoteTextChar">
    <w:name w:val="Footnote Text Char"/>
    <w:basedOn w:val="DefaultParagraphFont"/>
    <w:link w:val="FootnoteText"/>
    <w:qFormat/>
    <w:rsid w:val="005568C0"/>
    <w:rPr>
      <w:sz w:val="20"/>
      <w:szCs w:val="20"/>
    </w:rPr>
  </w:style>
  <w:style w:type="character" w:styleId="FootnoteReference">
    <w:name w:val="footnote reference"/>
    <w:basedOn w:val="DefaultParagraphFont"/>
    <w:uiPriority w:val="99"/>
    <w:unhideWhenUsed/>
    <w:rsid w:val="005568C0"/>
    <w:rPr>
      <w:vertAlign w:val="superscript"/>
    </w:rPr>
  </w:style>
  <w:style w:type="character" w:styleId="PlaceholderText">
    <w:name w:val="Placeholder Text"/>
    <w:basedOn w:val="DefaultParagraphFont"/>
    <w:uiPriority w:val="99"/>
    <w:semiHidden/>
    <w:rsid w:val="00533A96"/>
    <w:rPr>
      <w:color w:val="808080"/>
    </w:rPr>
  </w:style>
  <w:style w:type="character" w:customStyle="1" w:styleId="y2iqfc">
    <w:name w:val="y2iqfc"/>
    <w:basedOn w:val="DefaultParagraphFont"/>
    <w:rsid w:val="00655617"/>
  </w:style>
  <w:style w:type="paragraph" w:styleId="HTMLPreformatted">
    <w:name w:val="HTML Preformatted"/>
    <w:basedOn w:val="Normal"/>
    <w:link w:val="HTMLPreformattedChar"/>
    <w:uiPriority w:val="99"/>
    <w:unhideWhenUsed/>
    <w:rsid w:val="002E5C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fr-FR"/>
    </w:rPr>
  </w:style>
  <w:style w:type="character" w:customStyle="1" w:styleId="HTMLPreformattedChar">
    <w:name w:val="HTML Preformatted Char"/>
    <w:basedOn w:val="DefaultParagraphFont"/>
    <w:link w:val="HTMLPreformatted"/>
    <w:uiPriority w:val="99"/>
    <w:rsid w:val="002E5C79"/>
    <w:rPr>
      <w:rFonts w:ascii="Courier New" w:eastAsia="Times New Roman" w:hAnsi="Courier New" w:cs="Courier New"/>
      <w:sz w:val="20"/>
      <w:szCs w:val="20"/>
      <w:lang w:eastAsia="fr-FR"/>
    </w:rPr>
  </w:style>
  <w:style w:type="table" w:styleId="TableGrid">
    <w:name w:val="Table Grid"/>
    <w:basedOn w:val="TableNormal"/>
    <w:uiPriority w:val="59"/>
    <w:rsid w:val="00D83279"/>
    <w:pPr>
      <w:spacing w:after="0" w:line="240" w:lineRule="auto"/>
    </w:pPr>
    <w:rPr>
      <w:rFonts w:ascii="Calibri" w:eastAsia="Calibri" w:hAnsi="Calibri"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570310"/>
    <w:rPr>
      <w:color w:val="0563C1" w:themeColor="hyperlink"/>
      <w:u w:val="single"/>
    </w:rPr>
  </w:style>
  <w:style w:type="paragraph" w:customStyle="1" w:styleId="Default">
    <w:name w:val="Default"/>
    <w:rsid w:val="006050EB"/>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C65999"/>
    <w:pPr>
      <w:tabs>
        <w:tab w:val="center" w:pos="4536"/>
        <w:tab w:val="right" w:pos="9072"/>
      </w:tabs>
      <w:spacing w:after="0" w:line="240" w:lineRule="auto"/>
    </w:pPr>
  </w:style>
  <w:style w:type="character" w:customStyle="1" w:styleId="HeaderChar">
    <w:name w:val="Header Char"/>
    <w:basedOn w:val="DefaultParagraphFont"/>
    <w:link w:val="Header"/>
    <w:uiPriority w:val="99"/>
    <w:rsid w:val="00C65999"/>
  </w:style>
  <w:style w:type="paragraph" w:styleId="Footer">
    <w:name w:val="footer"/>
    <w:basedOn w:val="Normal"/>
    <w:link w:val="FooterChar"/>
    <w:uiPriority w:val="99"/>
    <w:unhideWhenUsed/>
    <w:rsid w:val="00C65999"/>
    <w:pPr>
      <w:tabs>
        <w:tab w:val="center" w:pos="4536"/>
        <w:tab w:val="right" w:pos="9072"/>
      </w:tabs>
      <w:spacing w:after="0" w:line="240" w:lineRule="auto"/>
    </w:pPr>
  </w:style>
  <w:style w:type="character" w:customStyle="1" w:styleId="FooterChar">
    <w:name w:val="Footer Char"/>
    <w:basedOn w:val="DefaultParagraphFont"/>
    <w:link w:val="Footer"/>
    <w:uiPriority w:val="99"/>
    <w:rsid w:val="00C65999"/>
  </w:style>
  <w:style w:type="paragraph" w:customStyle="1" w:styleId="Authornames">
    <w:name w:val="Author names"/>
    <w:basedOn w:val="Normal"/>
    <w:next w:val="Normal"/>
    <w:qFormat/>
    <w:rsid w:val="00F41B8B"/>
    <w:pPr>
      <w:spacing w:before="240" w:after="0" w:line="360" w:lineRule="auto"/>
    </w:pPr>
    <w:rPr>
      <w:rFonts w:ascii="Times New Roman" w:eastAsia="Times New Roman" w:hAnsi="Times New Roman" w:cs="Times New Roman"/>
      <w:sz w:val="28"/>
      <w:szCs w:val="24"/>
      <w:lang w:val="en-GB" w:eastAsia="en-GB"/>
    </w:rPr>
  </w:style>
  <w:style w:type="character" w:customStyle="1" w:styleId="Heading1Char">
    <w:name w:val="Heading 1 Char"/>
    <w:basedOn w:val="DefaultParagraphFont"/>
    <w:link w:val="Heading1"/>
    <w:uiPriority w:val="9"/>
    <w:rsid w:val="00086B17"/>
    <w:rPr>
      <w:rFonts w:asciiTheme="majorHAnsi" w:eastAsiaTheme="majorEastAsia" w:hAnsiTheme="majorHAnsi" w:cstheme="majorBidi"/>
      <w:color w:val="2E74B5" w:themeColor="accent1" w:themeShade="BF"/>
      <w:sz w:val="32"/>
      <w:szCs w:val="32"/>
    </w:rPr>
  </w:style>
  <w:style w:type="character" w:customStyle="1" w:styleId="UnresolvedMention">
    <w:name w:val="Unresolved Mention"/>
    <w:basedOn w:val="DefaultParagraphFont"/>
    <w:uiPriority w:val="99"/>
    <w:semiHidden/>
    <w:unhideWhenUsed/>
    <w:rsid w:val="00AE53A9"/>
    <w:rPr>
      <w:color w:val="605E5C"/>
      <w:shd w:val="clear" w:color="auto" w:fill="E1DFDD"/>
    </w:rPr>
  </w:style>
  <w:style w:type="character" w:styleId="CommentReference">
    <w:name w:val="annotation reference"/>
    <w:basedOn w:val="DefaultParagraphFont"/>
    <w:uiPriority w:val="99"/>
    <w:semiHidden/>
    <w:unhideWhenUsed/>
    <w:rsid w:val="001B7155"/>
    <w:rPr>
      <w:sz w:val="16"/>
      <w:szCs w:val="16"/>
    </w:rPr>
  </w:style>
  <w:style w:type="paragraph" w:styleId="CommentText">
    <w:name w:val="annotation text"/>
    <w:basedOn w:val="Normal"/>
    <w:link w:val="CommentTextChar"/>
    <w:uiPriority w:val="99"/>
    <w:semiHidden/>
    <w:unhideWhenUsed/>
    <w:rsid w:val="001B7155"/>
    <w:pPr>
      <w:spacing w:line="240" w:lineRule="auto"/>
    </w:pPr>
    <w:rPr>
      <w:sz w:val="20"/>
      <w:szCs w:val="20"/>
    </w:rPr>
  </w:style>
  <w:style w:type="character" w:customStyle="1" w:styleId="CommentTextChar">
    <w:name w:val="Comment Text Char"/>
    <w:basedOn w:val="DefaultParagraphFont"/>
    <w:link w:val="CommentText"/>
    <w:uiPriority w:val="99"/>
    <w:semiHidden/>
    <w:rsid w:val="001B7155"/>
    <w:rPr>
      <w:sz w:val="20"/>
      <w:szCs w:val="20"/>
    </w:rPr>
  </w:style>
  <w:style w:type="paragraph" w:styleId="CommentSubject">
    <w:name w:val="annotation subject"/>
    <w:basedOn w:val="CommentText"/>
    <w:next w:val="CommentText"/>
    <w:link w:val="CommentSubjectChar"/>
    <w:uiPriority w:val="99"/>
    <w:semiHidden/>
    <w:unhideWhenUsed/>
    <w:rsid w:val="001B7155"/>
    <w:rPr>
      <w:b/>
      <w:bCs/>
    </w:rPr>
  </w:style>
  <w:style w:type="character" w:customStyle="1" w:styleId="CommentSubjectChar">
    <w:name w:val="Comment Subject Char"/>
    <w:basedOn w:val="CommentTextChar"/>
    <w:link w:val="CommentSubject"/>
    <w:uiPriority w:val="99"/>
    <w:semiHidden/>
    <w:rsid w:val="001B7155"/>
    <w:rPr>
      <w:b/>
      <w:bCs/>
      <w:sz w:val="20"/>
      <w:szCs w:val="20"/>
    </w:rPr>
  </w:style>
  <w:style w:type="paragraph" w:styleId="BalloonText">
    <w:name w:val="Balloon Text"/>
    <w:basedOn w:val="Normal"/>
    <w:link w:val="BalloonTextChar"/>
    <w:uiPriority w:val="99"/>
    <w:semiHidden/>
    <w:unhideWhenUsed/>
    <w:rsid w:val="001B715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715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8800747">
      <w:bodyDiv w:val="1"/>
      <w:marLeft w:val="0"/>
      <w:marRight w:val="0"/>
      <w:marTop w:val="0"/>
      <w:marBottom w:val="0"/>
      <w:divBdr>
        <w:top w:val="none" w:sz="0" w:space="0" w:color="auto"/>
        <w:left w:val="none" w:sz="0" w:space="0" w:color="auto"/>
        <w:bottom w:val="none" w:sz="0" w:space="0" w:color="auto"/>
        <w:right w:val="none" w:sz="0" w:space="0" w:color="auto"/>
      </w:divBdr>
    </w:div>
    <w:div w:id="439839630">
      <w:bodyDiv w:val="1"/>
      <w:marLeft w:val="0"/>
      <w:marRight w:val="0"/>
      <w:marTop w:val="0"/>
      <w:marBottom w:val="0"/>
      <w:divBdr>
        <w:top w:val="none" w:sz="0" w:space="0" w:color="auto"/>
        <w:left w:val="none" w:sz="0" w:space="0" w:color="auto"/>
        <w:bottom w:val="none" w:sz="0" w:space="0" w:color="auto"/>
        <w:right w:val="none" w:sz="0" w:space="0" w:color="auto"/>
      </w:divBdr>
      <w:divsChild>
        <w:div w:id="931087409">
          <w:marLeft w:val="0"/>
          <w:marRight w:val="0"/>
          <w:marTop w:val="0"/>
          <w:marBottom w:val="0"/>
          <w:divBdr>
            <w:top w:val="none" w:sz="0" w:space="0" w:color="auto"/>
            <w:left w:val="none" w:sz="0" w:space="0" w:color="auto"/>
            <w:bottom w:val="none" w:sz="0" w:space="0" w:color="auto"/>
            <w:right w:val="none" w:sz="0" w:space="0" w:color="auto"/>
          </w:divBdr>
        </w:div>
      </w:divsChild>
    </w:div>
    <w:div w:id="651450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s://doi.org/10.15640/jeds.v13p2" TargetMode="External"/><Relationship Id="rId2" Type="http://schemas.openxmlformats.org/officeDocument/2006/relationships/numbering" Target="numbering.xml"/><Relationship Id="rId16" Type="http://schemas.openxmlformats.org/officeDocument/2006/relationships/hyperlink" Target="https://doi.org/10.9734/jemt/2026/v32i11389"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microsoft.com/office/2011/relationships/people" Target="people.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eader" Target="head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77A1AD-514C-4B49-89F5-8F63D92E73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9</Pages>
  <Words>3681</Words>
  <Characters>20982</Characters>
  <Application>Microsoft Office Word</Application>
  <DocSecurity>0</DocSecurity>
  <Lines>174</Lines>
  <Paragraphs>49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24614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LGC</dc:creator>
  <cp:keywords/>
  <dc:description/>
  <cp:lastModifiedBy>Microsoft account</cp:lastModifiedBy>
  <cp:revision>93</cp:revision>
  <dcterms:created xsi:type="dcterms:W3CDTF">2026-02-28T12:54:00Z</dcterms:created>
  <dcterms:modified xsi:type="dcterms:W3CDTF">2026-03-02T13:25:00Z</dcterms:modified>
</cp:coreProperties>
</file>