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4E5AF" w14:textId="77777777" w:rsidR="00A957AA" w:rsidRPr="00EC3AE4" w:rsidRDefault="00A957AA" w:rsidP="00EC3AE4">
      <w:pPr>
        <w:jc w:val="right"/>
        <w:rPr>
          <w:rFonts w:ascii="Arial" w:hAnsi="Arial" w:cs="Arial"/>
          <w:b/>
          <w:i/>
          <w:sz w:val="36"/>
          <w:szCs w:val="36"/>
          <w:u w:val="single"/>
        </w:rPr>
      </w:pPr>
      <w:r w:rsidRPr="00EC3AE4">
        <w:rPr>
          <w:rFonts w:ascii="Arial" w:hAnsi="Arial" w:cs="Arial"/>
          <w:b/>
          <w:i/>
          <w:sz w:val="36"/>
          <w:szCs w:val="36"/>
          <w:u w:val="single"/>
        </w:rPr>
        <w:t>Artículo de revisión</w:t>
      </w:r>
    </w:p>
    <w:p w14:paraId="6ADC3B45" w14:textId="77777777" w:rsidR="00A957AA" w:rsidRPr="00EC3AE4" w:rsidRDefault="00EC3AE4" w:rsidP="00EC3AE4">
      <w:pPr>
        <w:jc w:val="center"/>
        <w:rPr>
          <w:rFonts w:ascii="Times New Roman" w:hAnsi="Times New Roman" w:cs="Times New Roman"/>
          <w:b/>
          <w:sz w:val="24"/>
          <w:szCs w:val="24"/>
        </w:rPr>
      </w:pPr>
      <w:bookmarkStart w:id="0" w:name="_GoBack"/>
      <w:r w:rsidRPr="00EC3AE4">
        <w:rPr>
          <w:rFonts w:ascii="Times New Roman" w:hAnsi="Times New Roman" w:cs="Times New Roman"/>
          <w:b/>
          <w:sz w:val="24"/>
          <w:szCs w:val="24"/>
        </w:rPr>
        <w:t>RETOS Y PERSPECTIVAS EN LA PRODUCCIÓN DE SEDA MUGA: INTEGRACIÓN DEL MEJORAMIENTO DE PLANTAS HOSPEDANTES, TECNOLOGÍAS DE CRÍA Y ADAPTACIÓN CLIMÁTICA</w:t>
      </w:r>
    </w:p>
    <w:bookmarkEnd w:id="0"/>
    <w:p w14:paraId="1DDAB7F6" w14:textId="77777777" w:rsidR="00A957AA" w:rsidRPr="00EC3AE4" w:rsidRDefault="00A957AA" w:rsidP="00EC3AE4">
      <w:pPr>
        <w:jc w:val="both"/>
        <w:rPr>
          <w:rFonts w:ascii="Times New Roman" w:hAnsi="Times New Roman" w:cs="Times New Roman"/>
          <w:b/>
          <w:sz w:val="24"/>
          <w:szCs w:val="24"/>
        </w:rPr>
      </w:pPr>
      <w:r w:rsidRPr="00EC3AE4">
        <w:rPr>
          <w:rFonts w:ascii="Times New Roman" w:hAnsi="Times New Roman" w:cs="Times New Roman"/>
          <w:b/>
          <w:sz w:val="24"/>
          <w:szCs w:val="24"/>
        </w:rPr>
        <w:t>Resumen</w:t>
      </w:r>
    </w:p>
    <w:p w14:paraId="6AD00F70" w14:textId="77777777" w:rsidR="00744C43" w:rsidRPr="00EC3AE4" w:rsidRDefault="00A957AA" w:rsidP="00EC3AE4">
      <w:pPr>
        <w:jc w:val="both"/>
        <w:rPr>
          <w:rFonts w:ascii="Times New Roman" w:hAnsi="Times New Roman" w:cs="Times New Roman"/>
          <w:sz w:val="24"/>
          <w:szCs w:val="24"/>
        </w:rPr>
      </w:pPr>
      <w:r w:rsidRPr="00EC3AE4">
        <w:rPr>
          <w:rFonts w:ascii="Times New Roman" w:hAnsi="Times New Roman" w:cs="Times New Roman"/>
          <w:sz w:val="24"/>
          <w:szCs w:val="24"/>
        </w:rPr>
        <w:t>La seda muga, apreciada por su color dorado natural, se produce principalmente en el noreste de la India. Las larvas se crían generalmente al aire libre en dos plantas hospedantes principales, som y soalu, que influyen directamente en la calidad y el color dorado de la seda muga. Sin embargo, los productores de muga se enfrentan a importantes desafíos, como enfermedades y plagas en las plantas hospedantes, enfermedades y plagas en las larvas de muga y dificultades en la producción de semillas debido a los crecientes efectos del cambio climático y la contaminación atmosférica. En esta revisión, hemos recopilado la literatura relevante de diversas bases de datos como Scopus, ScienceDirect, Research Gate y Google Scholar, y hemos revisado el estado actual y las perspectivas futuras de la industria de la seda muga. En este artículo, identificamos las principales lagunas de investigación y las áreas prioritarias, que incluyen estrategias de adaptación al cambio climático como la reprogramación del período de cría, programas de mejoramiento de plantas hospedantes, el desarrollo de biotipos resistentes a enfermedades y el establecimiento de servicios eficaces de asesoramiento en transferencia de tecnología.</w:t>
      </w:r>
    </w:p>
    <w:p w14:paraId="4AED28EF" w14:textId="77777777" w:rsidR="00C525E3" w:rsidRPr="00EC3AE4" w:rsidRDefault="00C525E3" w:rsidP="00EC3AE4">
      <w:pPr>
        <w:jc w:val="both"/>
        <w:rPr>
          <w:rFonts w:ascii="Times New Roman" w:hAnsi="Times New Roman" w:cs="Times New Roman"/>
          <w:sz w:val="24"/>
          <w:szCs w:val="24"/>
        </w:rPr>
      </w:pPr>
      <w:r w:rsidRPr="00EC3AE4">
        <w:rPr>
          <w:rFonts w:ascii="Times New Roman" w:hAnsi="Times New Roman" w:cs="Times New Roman"/>
          <w:b/>
          <w:sz w:val="24"/>
          <w:szCs w:val="24"/>
        </w:rPr>
        <w:t>Palabras clave:</w:t>
      </w:r>
      <w:r w:rsidRPr="00EC3AE4">
        <w:rPr>
          <w:rFonts w:ascii="Times New Roman" w:hAnsi="Times New Roman" w:cs="Times New Roman"/>
          <w:sz w:val="24"/>
          <w:szCs w:val="24"/>
        </w:rPr>
        <w:t xml:space="preserve"> Seda muga; Plantas hospedantes; Manejo de enfermedades; Adaptación al cambio climático; Producción de semillas</w:t>
      </w:r>
    </w:p>
    <w:p w14:paraId="07482C60" w14:textId="77777777" w:rsidR="00C525E3" w:rsidRPr="00EC3AE4" w:rsidRDefault="00C525E3" w:rsidP="00EC3AE4">
      <w:pPr>
        <w:jc w:val="both"/>
        <w:rPr>
          <w:rFonts w:ascii="Times New Roman" w:hAnsi="Times New Roman" w:cs="Times New Roman"/>
          <w:b/>
          <w:sz w:val="24"/>
          <w:szCs w:val="24"/>
        </w:rPr>
      </w:pPr>
      <w:r w:rsidRPr="00EC3AE4">
        <w:rPr>
          <w:rFonts w:ascii="Times New Roman" w:hAnsi="Times New Roman" w:cs="Times New Roman"/>
          <w:b/>
          <w:sz w:val="24"/>
          <w:szCs w:val="24"/>
        </w:rPr>
        <w:t>Introducción</w:t>
      </w:r>
    </w:p>
    <w:p w14:paraId="76DB004A" w14:textId="75739A46" w:rsidR="00A957AA" w:rsidRPr="00EC3AE4" w:rsidRDefault="00C525E3" w:rsidP="00EC3AE4">
      <w:pPr>
        <w:jc w:val="both"/>
        <w:rPr>
          <w:rFonts w:ascii="Times New Roman" w:hAnsi="Times New Roman" w:cs="Times New Roman"/>
          <w:sz w:val="24"/>
          <w:szCs w:val="24"/>
        </w:rPr>
      </w:pPr>
      <w:r w:rsidRPr="00EC3AE4">
        <w:rPr>
          <w:rFonts w:ascii="Times New Roman" w:hAnsi="Times New Roman" w:cs="Times New Roman"/>
          <w:sz w:val="24"/>
          <w:szCs w:val="24"/>
        </w:rPr>
        <w:t xml:space="preserve">La seda muga es conocida mundialmente por su color dorado natural, que se obtiene del capullo producido por el gusano de seda muga </w:t>
      </w:r>
      <w:commentRangeStart w:id="1"/>
      <w:r w:rsidRPr="00376D19">
        <w:rPr>
          <w:rFonts w:ascii="Times New Roman" w:hAnsi="Times New Roman" w:cs="Times New Roman"/>
          <w:b/>
          <w:i/>
          <w:sz w:val="24"/>
          <w:szCs w:val="24"/>
        </w:rPr>
        <w:t>(Antheraea assamensis</w:t>
      </w:r>
      <w:r w:rsidR="00376D19" w:rsidRPr="00376D19">
        <w:rPr>
          <w:rFonts w:ascii="Times New Roman" w:hAnsi="Times New Roman" w:cs="Times New Roman"/>
          <w:b/>
          <w:i/>
          <w:sz w:val="24"/>
          <w:szCs w:val="24"/>
        </w:rPr>
        <w:t>)</w:t>
      </w:r>
      <w:commentRangeEnd w:id="1"/>
      <w:r w:rsidR="00376D19">
        <w:rPr>
          <w:rStyle w:val="Refdecomentario"/>
        </w:rPr>
        <w:commentReference w:id="1"/>
      </w:r>
      <w:r w:rsidRPr="00EC3AE4">
        <w:rPr>
          <w:rFonts w:ascii="Times New Roman" w:hAnsi="Times New Roman" w:cs="Times New Roman"/>
          <w:sz w:val="24"/>
          <w:szCs w:val="24"/>
        </w:rPr>
        <w:t xml:space="preserve"> </w:t>
      </w:r>
      <w:r w:rsidR="00376D19">
        <w:rPr>
          <w:rFonts w:ascii="Times New Roman" w:hAnsi="Times New Roman" w:cs="Times New Roman"/>
          <w:sz w:val="24"/>
          <w:szCs w:val="24"/>
        </w:rPr>
        <w:t>(</w:t>
      </w:r>
      <w:r w:rsidRPr="00EC3AE4">
        <w:rPr>
          <w:rFonts w:ascii="Times New Roman" w:hAnsi="Times New Roman" w:cs="Times New Roman"/>
          <w:sz w:val="24"/>
          <w:szCs w:val="24"/>
        </w:rPr>
        <w:t xml:space="preserve">Helfer). En el año 2023-24, la producción nacional de seda cruda muga alcanzó las 252 toneladas métricas (TM). El estado de Assam se mantiene, con diferencia, como el principal productor mundial, con 203 TM de seda cruda muga, seguido de los estados de Meghalaya (42 TM), Mizoram (4 TM) y Arunachal Pradesh (3 TM). Por lo tanto, la producción se limita considerablemente a los estados del noreste, con una producción reducida de 0,09 TM en el estado de Bengala Occidental (Central Silk Board, 2024). Los agricultores de Muga criaron las larvas de muga al aire libre colocando las larvas recién nacidas (cepillando) en los árboles de som </w:t>
      </w:r>
      <w:commentRangeStart w:id="2"/>
      <w:r w:rsidRPr="00B91D13">
        <w:rPr>
          <w:rFonts w:ascii="Times New Roman" w:hAnsi="Times New Roman" w:cs="Times New Roman"/>
          <w:b/>
          <w:i/>
          <w:sz w:val="24"/>
          <w:szCs w:val="24"/>
        </w:rPr>
        <w:t>(Persea bombycina</w:t>
      </w:r>
      <w:r w:rsidR="00B91D13" w:rsidRPr="00B91D13">
        <w:rPr>
          <w:rFonts w:ascii="Times New Roman" w:hAnsi="Times New Roman" w:cs="Times New Roman"/>
          <w:b/>
          <w:i/>
          <w:sz w:val="24"/>
          <w:szCs w:val="24"/>
        </w:rPr>
        <w:t>)</w:t>
      </w:r>
      <w:commentRangeEnd w:id="2"/>
      <w:r w:rsidR="00B91D13">
        <w:rPr>
          <w:rStyle w:val="Refdecomentario"/>
        </w:rPr>
        <w:commentReference w:id="2"/>
      </w:r>
      <w:r w:rsidRPr="00EC3AE4">
        <w:rPr>
          <w:rFonts w:ascii="Times New Roman" w:hAnsi="Times New Roman" w:cs="Times New Roman"/>
          <w:sz w:val="24"/>
          <w:szCs w:val="24"/>
        </w:rPr>
        <w:t xml:space="preserve"> </w:t>
      </w:r>
      <w:r w:rsidR="00B91D13">
        <w:rPr>
          <w:rFonts w:ascii="Times New Roman" w:hAnsi="Times New Roman" w:cs="Times New Roman"/>
          <w:sz w:val="24"/>
          <w:szCs w:val="24"/>
        </w:rPr>
        <w:t>(</w:t>
      </w:r>
      <w:r w:rsidRPr="00EC3AE4">
        <w:rPr>
          <w:rFonts w:ascii="Times New Roman" w:hAnsi="Times New Roman" w:cs="Times New Roman"/>
          <w:sz w:val="24"/>
          <w:szCs w:val="24"/>
        </w:rPr>
        <w:t xml:space="preserve">Kost.) y soalu </w:t>
      </w:r>
      <w:commentRangeStart w:id="3"/>
      <w:r w:rsidRPr="00B91D13">
        <w:rPr>
          <w:rFonts w:ascii="Times New Roman" w:hAnsi="Times New Roman" w:cs="Times New Roman"/>
          <w:b/>
          <w:i/>
          <w:sz w:val="24"/>
          <w:szCs w:val="24"/>
        </w:rPr>
        <w:t>(Litsea monopetala</w:t>
      </w:r>
      <w:r w:rsidR="00B91D13" w:rsidRPr="00B91D13">
        <w:rPr>
          <w:rFonts w:ascii="Times New Roman" w:hAnsi="Times New Roman" w:cs="Times New Roman"/>
          <w:b/>
          <w:i/>
          <w:sz w:val="24"/>
          <w:szCs w:val="24"/>
        </w:rPr>
        <w:t>)</w:t>
      </w:r>
      <w:commentRangeEnd w:id="3"/>
      <w:r w:rsidR="00B91D13">
        <w:rPr>
          <w:rStyle w:val="Refdecomentario"/>
        </w:rPr>
        <w:commentReference w:id="3"/>
      </w:r>
      <w:r w:rsidRPr="00EC3AE4">
        <w:rPr>
          <w:rFonts w:ascii="Times New Roman" w:hAnsi="Times New Roman" w:cs="Times New Roman"/>
          <w:sz w:val="24"/>
          <w:szCs w:val="24"/>
        </w:rPr>
        <w:t xml:space="preserve"> </w:t>
      </w:r>
      <w:r w:rsidR="00B91D13">
        <w:rPr>
          <w:rFonts w:ascii="Times New Roman" w:hAnsi="Times New Roman" w:cs="Times New Roman"/>
          <w:sz w:val="24"/>
          <w:szCs w:val="24"/>
        </w:rPr>
        <w:t>(</w:t>
      </w:r>
      <w:r w:rsidRPr="00EC3AE4">
        <w:rPr>
          <w:rFonts w:ascii="Times New Roman" w:hAnsi="Times New Roman" w:cs="Times New Roman"/>
          <w:sz w:val="24"/>
          <w:szCs w:val="24"/>
        </w:rPr>
        <w:t>Roxb.). Limpiaron el sitio de cría de antemano y colocaron una red de cría de nailon de 30 pies × 25 pies × 15 pies con un tamaño de malla de 2 mm × 2 mm antes de cepillarlas para protegerlas de los depredadores naturales como pájaros, uzifly, chinches apestosas, etc. Una vez que las larvas devoran y completan el follaje en un árbol, los agricultores transfieren las larvas a otros árboles donde el follaje está presente para completar su crecimiento. Las larvas de muga se someten a muda cuatro veces. Y luego, intentan bajar del árbol después de la maduración para pupar en el lugar adecuado en el suelo. Sin embargo, estas larvas son luego recolectadas por los agricultores y mantenidas en el monte para la pupación y la formación del capullo.</w:t>
      </w:r>
    </w:p>
    <w:p w14:paraId="4AA71789" w14:textId="77777777" w:rsidR="00A54DDE" w:rsidRPr="00EC3AE4" w:rsidRDefault="00A54DDE" w:rsidP="00EC3AE4">
      <w:pPr>
        <w:jc w:val="both"/>
        <w:rPr>
          <w:rFonts w:ascii="Times New Roman" w:hAnsi="Times New Roman" w:cs="Times New Roman"/>
          <w:sz w:val="24"/>
          <w:szCs w:val="24"/>
        </w:rPr>
      </w:pPr>
      <w:r w:rsidRPr="00EC3AE4">
        <w:rPr>
          <w:rFonts w:ascii="Times New Roman" w:hAnsi="Times New Roman" w:cs="Times New Roman"/>
          <w:sz w:val="24"/>
          <w:szCs w:val="24"/>
        </w:rPr>
        <w:lastRenderedPageBreak/>
        <w:t>Los gusanos de seda muga son multivoltinos, lo que significa que pasan por cinco o seis generaciones al año. Estos ciclos, que sirven como cultivos, se nombran tradicionalmente según el calendario asamés y se clasifican según su uso. Los principales cultivos comerciales se llaman jetua en primavera (mayo-junio) y kotia en otoño (octubre-noviembre). Los cultivos de pre-semilla se llaman jarua en invierno (diciembre-febrero) y aherua a principios de verano (junio-julio). Sin embargo, los principales cultivos de semillas se llaman chotua a principios de primavera (marzo-abril) y bhodia a finales de verano (agosto-septiembre).</w:t>
      </w:r>
    </w:p>
    <w:p w14:paraId="073EB7F7" w14:textId="77777777" w:rsidR="00A54DDE" w:rsidRPr="00EC3AE4" w:rsidRDefault="00A54DDE" w:rsidP="00EC3AE4">
      <w:pPr>
        <w:jc w:val="both"/>
        <w:rPr>
          <w:rFonts w:ascii="Times New Roman" w:hAnsi="Times New Roman" w:cs="Times New Roman"/>
          <w:sz w:val="24"/>
          <w:szCs w:val="24"/>
        </w:rPr>
      </w:pPr>
      <w:r w:rsidRPr="00EC3AE4">
        <w:rPr>
          <w:rFonts w:ascii="Times New Roman" w:hAnsi="Times New Roman" w:cs="Times New Roman"/>
          <w:sz w:val="24"/>
          <w:szCs w:val="24"/>
        </w:rPr>
        <w:t>En esta revisión, nuestro objetivo es ofrecer una visión general de las principales limitaciones que dificultan la producción de seda muga y, al mismo tiempo, nos centraremos en estudios recientes sobre estrategias para mejorar la planta huésped, mejores técnicas de cría y la adaptación de la cría al cambio climático. Para ello, hemos recopilado la literatura de bases de datos como Scopus, ScienceDirect, Research Gate y Google Scholar. Hemos revisado la literatura relevante, resumida críticamente la información disponible e identificadas brechas de conocimiento clave, tendencias emergentes y direcciones de investigación futuras que pueden contribuir colectivamente al crecimiento sostenible de la industria de la seda muga.</w:t>
      </w:r>
    </w:p>
    <w:p w14:paraId="0C24465E" w14:textId="77777777" w:rsidR="00E7515E" w:rsidRPr="00BC500C" w:rsidRDefault="00E7515E" w:rsidP="00EC3AE4">
      <w:pPr>
        <w:jc w:val="both"/>
        <w:rPr>
          <w:rFonts w:ascii="Times New Roman" w:hAnsi="Times New Roman" w:cs="Times New Roman"/>
          <w:b/>
          <w:sz w:val="24"/>
          <w:szCs w:val="24"/>
        </w:rPr>
      </w:pPr>
      <w:r w:rsidRPr="00BC500C">
        <w:rPr>
          <w:rFonts w:ascii="Times New Roman" w:hAnsi="Times New Roman" w:cs="Times New Roman"/>
          <w:b/>
          <w:sz w:val="24"/>
          <w:szCs w:val="24"/>
        </w:rPr>
        <w:t>Preferencias de plantas hospedantes y su influencia en el rendimiento de la cría y la calidad de la seda.</w:t>
      </w:r>
    </w:p>
    <w:p w14:paraId="66AC2A23" w14:textId="6D9E13E3" w:rsidR="0034389A" w:rsidRPr="00EC3AE4" w:rsidRDefault="00E7515E" w:rsidP="00EC3AE4">
      <w:pPr>
        <w:jc w:val="both"/>
        <w:rPr>
          <w:rFonts w:ascii="Times New Roman" w:hAnsi="Times New Roman" w:cs="Times New Roman"/>
          <w:sz w:val="24"/>
          <w:szCs w:val="24"/>
        </w:rPr>
      </w:pPr>
      <w:r w:rsidRPr="00EC3AE4">
        <w:rPr>
          <w:rFonts w:ascii="Times New Roman" w:hAnsi="Times New Roman" w:cs="Times New Roman"/>
          <w:sz w:val="24"/>
          <w:szCs w:val="24"/>
        </w:rPr>
        <w:t xml:space="preserve">Si bien el gusano de seda muga se alimenta de una amplia gama de plantas hospedantes, se alimenta principalmente de som </w:t>
      </w:r>
      <w:commentRangeStart w:id="4"/>
      <w:r w:rsidRPr="00376D19">
        <w:rPr>
          <w:rFonts w:ascii="Times New Roman" w:hAnsi="Times New Roman" w:cs="Times New Roman"/>
          <w:b/>
          <w:i/>
          <w:sz w:val="24"/>
          <w:szCs w:val="24"/>
        </w:rPr>
        <w:t>(Persea bombycina</w:t>
      </w:r>
      <w:r w:rsidR="00376D19" w:rsidRPr="00376D19">
        <w:rPr>
          <w:rFonts w:ascii="Times New Roman" w:hAnsi="Times New Roman" w:cs="Times New Roman"/>
          <w:b/>
          <w:i/>
          <w:sz w:val="24"/>
          <w:szCs w:val="24"/>
        </w:rPr>
        <w:t>)</w:t>
      </w:r>
      <w:commentRangeEnd w:id="4"/>
      <w:r w:rsidR="00376D19">
        <w:rPr>
          <w:rStyle w:val="Refdecomentario"/>
        </w:rPr>
        <w:commentReference w:id="4"/>
      </w:r>
      <w:r w:rsidRPr="00EC3AE4">
        <w:rPr>
          <w:rFonts w:ascii="Times New Roman" w:hAnsi="Times New Roman" w:cs="Times New Roman"/>
          <w:sz w:val="24"/>
          <w:szCs w:val="24"/>
        </w:rPr>
        <w:t xml:space="preserve"> </w:t>
      </w:r>
      <w:r w:rsidR="00376D19">
        <w:rPr>
          <w:rFonts w:ascii="Times New Roman" w:hAnsi="Times New Roman" w:cs="Times New Roman"/>
          <w:sz w:val="24"/>
          <w:szCs w:val="24"/>
        </w:rPr>
        <w:t>(</w:t>
      </w:r>
      <w:r w:rsidRPr="00EC3AE4">
        <w:rPr>
          <w:rFonts w:ascii="Times New Roman" w:hAnsi="Times New Roman" w:cs="Times New Roman"/>
          <w:sz w:val="24"/>
          <w:szCs w:val="24"/>
        </w:rPr>
        <w:t xml:space="preserve">Kost.) y soalu </w:t>
      </w:r>
      <w:commentRangeStart w:id="5"/>
      <w:r w:rsidRPr="00376D19">
        <w:rPr>
          <w:rFonts w:ascii="Times New Roman" w:hAnsi="Times New Roman" w:cs="Times New Roman"/>
          <w:b/>
          <w:i/>
          <w:sz w:val="24"/>
          <w:szCs w:val="24"/>
        </w:rPr>
        <w:t>(Litsea polyantha)</w:t>
      </w:r>
      <w:commentRangeEnd w:id="5"/>
      <w:r w:rsidR="00376D19">
        <w:rPr>
          <w:rStyle w:val="Refdecomentario"/>
        </w:rPr>
        <w:commentReference w:id="5"/>
      </w:r>
      <w:r w:rsidRPr="00EC3AE4">
        <w:rPr>
          <w:rFonts w:ascii="Times New Roman" w:hAnsi="Times New Roman" w:cs="Times New Roman"/>
          <w:sz w:val="24"/>
          <w:szCs w:val="24"/>
        </w:rPr>
        <w:t>. Los criados en plantas de som dan lugar a la formación de capullos con características comerciales superiores, como un tono dorado, una longitud de denier alta y una excelente calidad de devanado, mientras que las polillas hembra del gusano de seda muga criadas en plantas de soalu presentan una mayor fecundidad (Saikia y Kumar, 2021). Los compuestos volátiles como el acetato de linalilo y el cariofileno son la razón por la que las larvas del gusano de seda muga se sienten atraídas por las hojas de som, y las señales químicas como los flavonoides (mircetina, 7,2',4'-trimetoxidihidroxiflavona) y los esteroles (β-sitosterol) estimulan el comportamiento de picadura de las larvas del gusano de seda muga (Neog et al., 2011). Cuando los gusanos de seda muga ingieren las hojas de som, la planta produce ciertas sustancias defensivas, como la actividad de la lipoxigenasa (LOX) e inhibidores de la tripsina. Estas sustancias reducen la actividad de la enzima digestiva llamada tripsina en el intestino del gusano de seda. Por otro lado, la planta soalu no produce estas sustancias defensivas con tanta intensidad como las plantas de som, lo que la convierte en una planta hospedadora económicamente fiable para las larvas del gusano de seda muga (Mech et al., 2021).</w:t>
      </w:r>
    </w:p>
    <w:p w14:paraId="75D95E13" w14:textId="77777777" w:rsidR="00E7515E" w:rsidRPr="00EC3AE4" w:rsidRDefault="00C51D51" w:rsidP="00EC3AE4">
      <w:pPr>
        <w:jc w:val="both"/>
        <w:rPr>
          <w:rFonts w:ascii="Times New Roman" w:hAnsi="Times New Roman" w:cs="Times New Roman"/>
          <w:sz w:val="24"/>
          <w:szCs w:val="24"/>
        </w:rPr>
      </w:pPr>
      <w:r w:rsidRPr="00EC3AE4">
        <w:rPr>
          <w:rFonts w:ascii="Times New Roman" w:hAnsi="Times New Roman" w:cs="Times New Roman"/>
          <w:sz w:val="24"/>
          <w:szCs w:val="24"/>
        </w:rPr>
        <w:t xml:space="preserve">Otras plantas hospedantes que se clasifican como secundarias son el Dighloti </w:t>
      </w:r>
      <w:commentRangeStart w:id="6"/>
      <w:r w:rsidRPr="001B6000">
        <w:rPr>
          <w:rFonts w:ascii="Times New Roman" w:hAnsi="Times New Roman" w:cs="Times New Roman"/>
          <w:b/>
          <w:i/>
          <w:sz w:val="24"/>
          <w:szCs w:val="24"/>
        </w:rPr>
        <w:t>(Litsea salicifolia)</w:t>
      </w:r>
      <w:commentRangeEnd w:id="6"/>
      <w:r w:rsidR="001B6000">
        <w:rPr>
          <w:rStyle w:val="Refdecomentario"/>
        </w:rPr>
        <w:commentReference w:id="6"/>
      </w:r>
      <w:r w:rsidRPr="00EC3AE4">
        <w:rPr>
          <w:rFonts w:ascii="Times New Roman" w:hAnsi="Times New Roman" w:cs="Times New Roman"/>
          <w:sz w:val="24"/>
          <w:szCs w:val="24"/>
        </w:rPr>
        <w:t xml:space="preserve">, que se utiliza a menudo para larvas débiles o enfermas, y el Mejankeri </w:t>
      </w:r>
      <w:commentRangeStart w:id="7"/>
      <w:r w:rsidRPr="001B6000">
        <w:rPr>
          <w:rFonts w:ascii="Times New Roman" w:hAnsi="Times New Roman" w:cs="Times New Roman"/>
          <w:b/>
          <w:i/>
          <w:sz w:val="24"/>
          <w:szCs w:val="24"/>
        </w:rPr>
        <w:t>(Litsea cubeba)</w:t>
      </w:r>
      <w:commentRangeEnd w:id="7"/>
      <w:r w:rsidR="001B6000">
        <w:rPr>
          <w:rStyle w:val="Refdecomentario"/>
        </w:rPr>
        <w:commentReference w:id="7"/>
      </w:r>
      <w:r w:rsidRPr="00EC3AE4">
        <w:rPr>
          <w:rFonts w:ascii="Times New Roman" w:hAnsi="Times New Roman" w:cs="Times New Roman"/>
          <w:sz w:val="24"/>
          <w:szCs w:val="24"/>
        </w:rPr>
        <w:t xml:space="preserve">, que se utiliza ocasionalmente. Un estudio ha demostrado que las larvas del gusano de seda muga, al alimentarse con la combinación de Dighloti y Soalu, presentan una mejor ganancia de peso y una mejor proporción de cascarón. Por lo tanto, la importancia de la selección de plantas hospedantes y las estrategias de cambio de planta es fundamental para </w:t>
      </w:r>
      <w:r w:rsidRPr="00EC3AE4">
        <w:rPr>
          <w:rFonts w:ascii="Times New Roman" w:hAnsi="Times New Roman" w:cs="Times New Roman"/>
          <w:sz w:val="24"/>
          <w:szCs w:val="24"/>
        </w:rPr>
        <w:lastRenderedPageBreak/>
        <w:t>optimizar el rendimiento de la cría, que puede ser adoptado por los agricultores dondequiera que dichas plantas estén disponibles (Hazarika et al., 2026). Por lo tanto, es evidente que la disponibilidad de plantas hospedantes, su valor nutricional y las variaciones estacionales influyen directamente en el desarrollo larvario, la calidad del capullo y la productividad general. Por lo tanto, es necesario preservar, registrar y evaluar sistemáticamente los diversos recursos de plantas hospedantes (Devi et al., 2021; Pongen et al., 2022). La dieta restringida del gusano de seda muga está influenciada en gran medida por las sensilas gustativas ubicadas en la galea y el labrum-epifaringe, que determinan la aceptación o rechazo de las larvas del gusano de seda muga de plantas no hospedantes (Bora et al., 2016). Órganos sensoriales como las antenas y los palpos maxilares juegan un papel crucial en la elección de plantas hospedantes. Las larvas prefirieron consistentemente estas plantas hospedantes a las plantas no hospedantes tanto en pruebas de ingestión como de elección de olores (Bora et al., 2013). Un estudio ha encontrado que algunas plantas producen compuestos fenilpropanoides como el acetato de isoeugenilo, que luego son metabolizados por los gusanos de seda muga a metil isoeugenol después de la alimentación. Se encontró que este compuesto está estrechamente relacionado con el color dorado característico de las fibras de seda muga (Choudhury et al., 2019).</w:t>
      </w:r>
    </w:p>
    <w:p w14:paraId="2EFAE52E" w14:textId="77777777" w:rsidR="00B11E43" w:rsidRPr="00BC500C" w:rsidRDefault="00B11E43" w:rsidP="00EC3AE4">
      <w:pPr>
        <w:jc w:val="both"/>
        <w:rPr>
          <w:rFonts w:ascii="Times New Roman" w:hAnsi="Times New Roman" w:cs="Times New Roman"/>
          <w:b/>
          <w:sz w:val="24"/>
          <w:szCs w:val="24"/>
        </w:rPr>
      </w:pPr>
      <w:r w:rsidRPr="00BC500C">
        <w:rPr>
          <w:rFonts w:ascii="Times New Roman" w:hAnsi="Times New Roman" w:cs="Times New Roman"/>
          <w:b/>
          <w:sz w:val="24"/>
          <w:szCs w:val="24"/>
        </w:rPr>
        <w:t>Enfermedades de las plantas hospedantes</w:t>
      </w:r>
    </w:p>
    <w:p w14:paraId="6A36ED4D" w14:textId="77777777" w:rsidR="00C51D51" w:rsidRPr="00EC3AE4" w:rsidRDefault="00B11E43" w:rsidP="00EC3AE4">
      <w:pPr>
        <w:jc w:val="both"/>
        <w:rPr>
          <w:rFonts w:ascii="Times New Roman" w:hAnsi="Times New Roman" w:cs="Times New Roman"/>
          <w:sz w:val="24"/>
          <w:szCs w:val="24"/>
        </w:rPr>
      </w:pPr>
      <w:r w:rsidRPr="00EC3AE4">
        <w:rPr>
          <w:rFonts w:ascii="Times New Roman" w:hAnsi="Times New Roman" w:cs="Times New Roman"/>
          <w:sz w:val="24"/>
          <w:szCs w:val="24"/>
        </w:rPr>
        <w:t xml:space="preserve">La calidad de las hojas y la productividad de las plantas hospedantes están fuertemente influenciadas por la fertilidad del suelo, las condiciones climáticas, las plagas y las enfermedades. Las enfermedades foliares de algunas plantas, como el tizón gris, la roya de la hoja y la roya roja, pueden reducir la producción anual de hojas entre un 13,8% y un 41,6% (Ray et al., 2019). El tizón gris, causado por </w:t>
      </w:r>
      <w:commentRangeStart w:id="8"/>
      <w:r w:rsidR="00371AB0" w:rsidRPr="00371AB0">
        <w:rPr>
          <w:rFonts w:ascii="Times New Roman" w:hAnsi="Times New Roman" w:cs="Times New Roman"/>
          <w:b/>
          <w:i/>
          <w:sz w:val="24"/>
          <w:szCs w:val="24"/>
        </w:rPr>
        <w:t>(</w:t>
      </w:r>
      <w:r w:rsidRPr="00371AB0">
        <w:rPr>
          <w:rFonts w:ascii="Times New Roman" w:hAnsi="Times New Roman" w:cs="Times New Roman"/>
          <w:b/>
          <w:i/>
          <w:sz w:val="24"/>
          <w:szCs w:val="24"/>
        </w:rPr>
        <w:t>Pestalotiopsis disseminata</w:t>
      </w:r>
      <w:r w:rsidR="00371AB0" w:rsidRPr="00371AB0">
        <w:rPr>
          <w:rFonts w:ascii="Times New Roman" w:hAnsi="Times New Roman" w:cs="Times New Roman"/>
          <w:b/>
          <w:i/>
          <w:sz w:val="24"/>
          <w:szCs w:val="24"/>
        </w:rPr>
        <w:t>)</w:t>
      </w:r>
      <w:commentRangeEnd w:id="8"/>
      <w:r w:rsidR="00371AB0">
        <w:rPr>
          <w:rStyle w:val="Refdecomentario"/>
        </w:rPr>
        <w:commentReference w:id="8"/>
      </w:r>
      <w:r w:rsidRPr="00EC3AE4">
        <w:rPr>
          <w:rFonts w:ascii="Times New Roman" w:hAnsi="Times New Roman" w:cs="Times New Roman"/>
          <w:sz w:val="24"/>
          <w:szCs w:val="24"/>
        </w:rPr>
        <w:t xml:space="preserve">, es una de las principales enfermedades foliares de las plantas de som. Un estudio ha registrado una incidencia máxima de hasta el 43% durante el mes de agosto-septiembre, en el que se registró una temperatura óptima de 25 ± 2 °C y una humedad relativa del 70%, adecuada para la germinación de esporas, principalmente en las hojas más jóvenes (Das et al., 2010). La mancha gris de la hoja es otra enfermedad foliar que causa daños a las plantas de som. Recientemente, se realizó la caracterización molecular del patógeno de la mancha gris de la hoja mediante análisis de PCR basado en ITS, y se reveló una fuerte homología (92,6%) con el género Neopestalotiopsis. Las pruebas de patogenicidad han confirmado su potencial como patógeno en algunas hojas (Hazarika et al., 2025). Las enfermedades foliares pueden controlarse mediante el uso de bioinoculantes como </w:t>
      </w:r>
      <w:commentRangeStart w:id="9"/>
      <w:r w:rsidR="00371AB0" w:rsidRPr="00371AB0">
        <w:rPr>
          <w:rFonts w:ascii="Times New Roman" w:hAnsi="Times New Roman" w:cs="Times New Roman"/>
          <w:b/>
          <w:i/>
          <w:sz w:val="24"/>
          <w:szCs w:val="24"/>
        </w:rPr>
        <w:t>(</w:t>
      </w:r>
      <w:r w:rsidRPr="00371AB0">
        <w:rPr>
          <w:rFonts w:ascii="Times New Roman" w:hAnsi="Times New Roman" w:cs="Times New Roman"/>
          <w:b/>
          <w:i/>
          <w:sz w:val="24"/>
          <w:szCs w:val="24"/>
        </w:rPr>
        <w:t>Trichoderma asperellum</w:t>
      </w:r>
      <w:r w:rsidR="00371AB0" w:rsidRPr="00371AB0">
        <w:rPr>
          <w:rFonts w:ascii="Times New Roman" w:hAnsi="Times New Roman" w:cs="Times New Roman"/>
          <w:b/>
          <w:i/>
          <w:sz w:val="24"/>
          <w:szCs w:val="24"/>
        </w:rPr>
        <w:t>)</w:t>
      </w:r>
      <w:r w:rsidRPr="00371AB0">
        <w:rPr>
          <w:rFonts w:ascii="Times New Roman" w:hAnsi="Times New Roman" w:cs="Times New Roman"/>
          <w:b/>
          <w:i/>
          <w:sz w:val="24"/>
          <w:szCs w:val="24"/>
        </w:rPr>
        <w:t xml:space="preserve">, </w:t>
      </w:r>
      <w:r w:rsidR="00371AB0" w:rsidRPr="00371AB0">
        <w:rPr>
          <w:rFonts w:ascii="Times New Roman" w:hAnsi="Times New Roman" w:cs="Times New Roman"/>
          <w:b/>
          <w:i/>
          <w:sz w:val="24"/>
          <w:szCs w:val="24"/>
        </w:rPr>
        <w:t>(</w:t>
      </w:r>
      <w:r w:rsidRPr="00371AB0">
        <w:rPr>
          <w:rFonts w:ascii="Times New Roman" w:hAnsi="Times New Roman" w:cs="Times New Roman"/>
          <w:b/>
          <w:i/>
          <w:sz w:val="24"/>
          <w:szCs w:val="24"/>
        </w:rPr>
        <w:t>Rhizophagus fasciculatus</w:t>
      </w:r>
      <w:r w:rsidR="00371AB0" w:rsidRPr="00371AB0">
        <w:rPr>
          <w:rFonts w:ascii="Times New Roman" w:hAnsi="Times New Roman" w:cs="Times New Roman"/>
          <w:b/>
          <w:i/>
          <w:sz w:val="24"/>
          <w:szCs w:val="24"/>
        </w:rPr>
        <w:t>)</w:t>
      </w:r>
      <w:r w:rsidRPr="00371AB0">
        <w:rPr>
          <w:rFonts w:ascii="Times New Roman" w:hAnsi="Times New Roman" w:cs="Times New Roman"/>
          <w:b/>
          <w:i/>
          <w:sz w:val="24"/>
          <w:szCs w:val="24"/>
        </w:rPr>
        <w:t xml:space="preserve"> y </w:t>
      </w:r>
      <w:r w:rsidR="00371AB0" w:rsidRPr="00371AB0">
        <w:rPr>
          <w:rFonts w:ascii="Times New Roman" w:hAnsi="Times New Roman" w:cs="Times New Roman"/>
          <w:b/>
          <w:i/>
          <w:sz w:val="24"/>
          <w:szCs w:val="24"/>
        </w:rPr>
        <w:t>(</w:t>
      </w:r>
      <w:r w:rsidRPr="00371AB0">
        <w:rPr>
          <w:rFonts w:ascii="Times New Roman" w:hAnsi="Times New Roman" w:cs="Times New Roman"/>
          <w:b/>
          <w:i/>
          <w:sz w:val="24"/>
          <w:szCs w:val="24"/>
        </w:rPr>
        <w:t>Bacillus pumilus</w:t>
      </w:r>
      <w:r w:rsidR="00371AB0" w:rsidRPr="00371AB0">
        <w:rPr>
          <w:rFonts w:ascii="Times New Roman" w:hAnsi="Times New Roman" w:cs="Times New Roman"/>
          <w:b/>
          <w:i/>
          <w:sz w:val="24"/>
          <w:szCs w:val="24"/>
        </w:rPr>
        <w:t>)</w:t>
      </w:r>
      <w:commentRangeEnd w:id="9"/>
      <w:r w:rsidR="00371AB0">
        <w:rPr>
          <w:rStyle w:val="Refdecomentario"/>
        </w:rPr>
        <w:commentReference w:id="9"/>
      </w:r>
      <w:r w:rsidRPr="00EC3AE4">
        <w:rPr>
          <w:rFonts w:ascii="Times New Roman" w:hAnsi="Times New Roman" w:cs="Times New Roman"/>
          <w:sz w:val="24"/>
          <w:szCs w:val="24"/>
        </w:rPr>
        <w:t>, que redujeron significativamente la progresión de la enfermedad al mejorar las respuestas de defensa de la planta mediante el aumento de la actividad de quitinasa, β-1,3-glucanasa, fenilalanina amonio-liasa y peroxidasa (Acharya et al., 2015; Chakraborty et al., 2024).</w:t>
      </w:r>
    </w:p>
    <w:p w14:paraId="583A89C6" w14:textId="77777777" w:rsidR="0008506B" w:rsidRPr="00BC500C" w:rsidRDefault="0008506B" w:rsidP="00EC3AE4">
      <w:pPr>
        <w:jc w:val="both"/>
        <w:rPr>
          <w:rFonts w:ascii="Times New Roman" w:hAnsi="Times New Roman" w:cs="Times New Roman"/>
          <w:b/>
          <w:sz w:val="24"/>
          <w:szCs w:val="24"/>
        </w:rPr>
      </w:pPr>
      <w:r w:rsidRPr="00BC500C">
        <w:rPr>
          <w:rFonts w:ascii="Times New Roman" w:hAnsi="Times New Roman" w:cs="Times New Roman"/>
          <w:b/>
          <w:sz w:val="24"/>
          <w:szCs w:val="24"/>
        </w:rPr>
        <w:t>Plagas de plantas hospedantes</w:t>
      </w:r>
    </w:p>
    <w:p w14:paraId="58C452DC" w14:textId="1AAA0258" w:rsidR="0061078D" w:rsidRPr="00EC3AE4" w:rsidRDefault="0008506B" w:rsidP="00EC3AE4">
      <w:pPr>
        <w:jc w:val="both"/>
        <w:rPr>
          <w:rFonts w:ascii="Times New Roman" w:hAnsi="Times New Roman" w:cs="Times New Roman"/>
          <w:sz w:val="24"/>
          <w:szCs w:val="24"/>
        </w:rPr>
      </w:pPr>
      <w:r w:rsidRPr="00EC3AE4">
        <w:rPr>
          <w:rFonts w:ascii="Times New Roman" w:hAnsi="Times New Roman" w:cs="Times New Roman"/>
          <w:sz w:val="24"/>
          <w:szCs w:val="24"/>
        </w:rPr>
        <w:t xml:space="preserve">La lista de las diferentes plagas que infestan ambas plantas hospedantes primarias se presenta en la Tabla 1. En el caso de la plaga que infesta ambas plantas hospedantes primarias, se encuentra el insecto agallador. El díptero </w:t>
      </w:r>
      <w:commentRangeStart w:id="10"/>
      <w:r w:rsidR="00371AB0" w:rsidRPr="00371AB0">
        <w:rPr>
          <w:rFonts w:ascii="Times New Roman" w:hAnsi="Times New Roman" w:cs="Times New Roman"/>
          <w:b/>
          <w:i/>
          <w:sz w:val="24"/>
          <w:szCs w:val="24"/>
        </w:rPr>
        <w:t>(</w:t>
      </w:r>
      <w:r w:rsidRPr="00371AB0">
        <w:rPr>
          <w:rFonts w:ascii="Times New Roman" w:hAnsi="Times New Roman" w:cs="Times New Roman"/>
          <w:b/>
          <w:i/>
          <w:sz w:val="24"/>
          <w:szCs w:val="24"/>
        </w:rPr>
        <w:t>Asphondylia spp</w:t>
      </w:r>
      <w:r w:rsidR="00371AB0" w:rsidRPr="00371AB0">
        <w:rPr>
          <w:rFonts w:ascii="Times New Roman" w:hAnsi="Times New Roman" w:cs="Times New Roman"/>
          <w:b/>
          <w:i/>
          <w:sz w:val="24"/>
          <w:szCs w:val="24"/>
        </w:rPr>
        <w:t>)</w:t>
      </w:r>
      <w:commentRangeEnd w:id="10"/>
      <w:r w:rsidR="00371AB0">
        <w:rPr>
          <w:rStyle w:val="Refdecomentario"/>
        </w:rPr>
        <w:commentReference w:id="10"/>
      </w:r>
      <w:r w:rsidRPr="00EC3AE4">
        <w:rPr>
          <w:rFonts w:ascii="Times New Roman" w:hAnsi="Times New Roman" w:cs="Times New Roman"/>
          <w:sz w:val="24"/>
          <w:szCs w:val="24"/>
        </w:rPr>
        <w:t xml:space="preserve">. Induce la </w:t>
      </w:r>
      <w:r w:rsidRPr="00EC3AE4">
        <w:rPr>
          <w:rFonts w:ascii="Times New Roman" w:hAnsi="Times New Roman" w:cs="Times New Roman"/>
          <w:sz w:val="24"/>
          <w:szCs w:val="24"/>
        </w:rPr>
        <w:lastRenderedPageBreak/>
        <w:t xml:space="preserve">formación de agallas en el soma, mientras que el hemíptero </w:t>
      </w:r>
      <w:commentRangeStart w:id="11"/>
      <w:r w:rsidR="00917841" w:rsidRPr="00917841">
        <w:rPr>
          <w:rFonts w:ascii="Times New Roman" w:hAnsi="Times New Roman" w:cs="Times New Roman"/>
          <w:b/>
          <w:i/>
          <w:sz w:val="24"/>
          <w:szCs w:val="24"/>
        </w:rPr>
        <w:t>(</w:t>
      </w:r>
      <w:r w:rsidRPr="00917841">
        <w:rPr>
          <w:rFonts w:ascii="Times New Roman" w:hAnsi="Times New Roman" w:cs="Times New Roman"/>
          <w:b/>
          <w:i/>
          <w:sz w:val="24"/>
          <w:szCs w:val="24"/>
        </w:rPr>
        <w:t>Pauropsylla beesoni</w:t>
      </w:r>
      <w:r w:rsidR="00917841" w:rsidRPr="00917841">
        <w:rPr>
          <w:rFonts w:ascii="Times New Roman" w:hAnsi="Times New Roman" w:cs="Times New Roman"/>
          <w:b/>
          <w:i/>
          <w:sz w:val="24"/>
          <w:szCs w:val="24"/>
        </w:rPr>
        <w:t>)</w:t>
      </w:r>
      <w:commentRangeEnd w:id="11"/>
      <w:r w:rsidR="00917841">
        <w:rPr>
          <w:rStyle w:val="Refdecomentario"/>
        </w:rPr>
        <w:commentReference w:id="11"/>
      </w:r>
      <w:r w:rsidRPr="00EC3AE4">
        <w:rPr>
          <w:rFonts w:ascii="Times New Roman" w:hAnsi="Times New Roman" w:cs="Times New Roman"/>
          <w:sz w:val="24"/>
          <w:szCs w:val="24"/>
        </w:rPr>
        <w:t xml:space="preserve"> la induce en la planta soalu en el mes de julio. Su incidencia es específica del hospedante y del órgano. Las hojas se vuelven inadecuadas para la alimentación debido a la alteración de las funciones fisiológicas normales (Sahu et al., 2020). Los pulgones del género </w:t>
      </w:r>
      <w:commentRangeStart w:id="12"/>
      <w:r w:rsidR="00917841" w:rsidRPr="00917841">
        <w:rPr>
          <w:rFonts w:ascii="Times New Roman" w:hAnsi="Times New Roman" w:cs="Times New Roman"/>
          <w:b/>
          <w:i/>
          <w:sz w:val="24"/>
          <w:szCs w:val="24"/>
        </w:rPr>
        <w:t>(</w:t>
      </w:r>
      <w:r w:rsidRPr="00917841">
        <w:rPr>
          <w:rFonts w:ascii="Times New Roman" w:hAnsi="Times New Roman" w:cs="Times New Roman"/>
          <w:b/>
          <w:i/>
          <w:sz w:val="24"/>
          <w:szCs w:val="24"/>
        </w:rPr>
        <w:t>Aiceona infestan</w:t>
      </w:r>
      <w:r w:rsidR="00917841" w:rsidRPr="00917841">
        <w:rPr>
          <w:rFonts w:ascii="Times New Roman" w:hAnsi="Times New Roman" w:cs="Times New Roman"/>
          <w:b/>
          <w:i/>
          <w:sz w:val="24"/>
          <w:szCs w:val="24"/>
        </w:rPr>
        <w:t>)</w:t>
      </w:r>
      <w:commentRangeEnd w:id="12"/>
      <w:r w:rsidR="00917841">
        <w:rPr>
          <w:rStyle w:val="Refdecomentario"/>
        </w:rPr>
        <w:commentReference w:id="12"/>
      </w:r>
      <w:r w:rsidRPr="00EC3AE4">
        <w:rPr>
          <w:rFonts w:ascii="Times New Roman" w:hAnsi="Times New Roman" w:cs="Times New Roman"/>
          <w:sz w:val="24"/>
          <w:szCs w:val="24"/>
        </w:rPr>
        <w:t xml:space="preserve"> la planta soma, especialmente en los brotes jóvenes, las yemas terminales y el envés de las hojas, causando retraso en el crecimiento, enrollamiento y marchitamiento de las hojas. En casos de infestación severa, excretan melaza, que promueve el desarrollo de hongos de fumagina que, en última instancia, degradan la calidad del follaje (Pal et al., 2023). Los insecticidas sintéticos como el imidacloprid tienen una eficacia superior al 80%, pero no se recomienda su uso debido a la sensibilidad de los gusanos de seda muga. Se estudiaron insecticidas de origen vegetal como la azadiractina y el extracto de Polygonum para el control de pulgones (Ghosh et al., 2016). Sin embargo, en el ecosistema natural, la mariquita </w:t>
      </w:r>
      <w:commentRangeStart w:id="13"/>
      <w:r w:rsidR="00917841" w:rsidRPr="00917841">
        <w:rPr>
          <w:rFonts w:ascii="Times New Roman" w:hAnsi="Times New Roman" w:cs="Times New Roman"/>
          <w:b/>
          <w:i/>
          <w:sz w:val="24"/>
          <w:szCs w:val="24"/>
        </w:rPr>
        <w:t>(</w:t>
      </w:r>
      <w:r w:rsidRPr="00917841">
        <w:rPr>
          <w:rFonts w:ascii="Times New Roman" w:hAnsi="Times New Roman" w:cs="Times New Roman"/>
          <w:b/>
          <w:i/>
          <w:sz w:val="24"/>
          <w:szCs w:val="24"/>
        </w:rPr>
        <w:t>Anisolemnia dilatata</w:t>
      </w:r>
      <w:r w:rsidR="00917841" w:rsidRPr="00917841">
        <w:rPr>
          <w:rFonts w:ascii="Times New Roman" w:hAnsi="Times New Roman" w:cs="Times New Roman"/>
          <w:b/>
          <w:i/>
          <w:sz w:val="24"/>
          <w:szCs w:val="24"/>
        </w:rPr>
        <w:t>)</w:t>
      </w:r>
      <w:commentRangeEnd w:id="13"/>
      <w:r w:rsidR="00917841">
        <w:rPr>
          <w:rStyle w:val="Refdecomentario"/>
        </w:rPr>
        <w:commentReference w:id="13"/>
      </w:r>
      <w:r w:rsidRPr="00EC3AE4">
        <w:rPr>
          <w:rFonts w:ascii="Times New Roman" w:hAnsi="Times New Roman" w:cs="Times New Roman"/>
          <w:sz w:val="24"/>
          <w:szCs w:val="24"/>
        </w:rPr>
        <w:t xml:space="preserve"> Fab. (Coccinellidae: Coleoptera) </w:t>
      </w:r>
      <w:r w:rsidR="0061078D" w:rsidRPr="00EC3AE4">
        <w:rPr>
          <w:rFonts w:ascii="Times New Roman" w:hAnsi="Times New Roman" w:cs="Times New Roman"/>
          <w:sz w:val="24"/>
          <w:szCs w:val="24"/>
        </w:rPr>
        <w:t xml:space="preserve">Controlar pulgones. Sin embargo, recientemente, por primera vez en India, se registró su parasitación por </w:t>
      </w:r>
      <w:commentRangeStart w:id="14"/>
      <w:r w:rsidR="0003450F" w:rsidRPr="0003450F">
        <w:rPr>
          <w:rFonts w:ascii="Times New Roman" w:hAnsi="Times New Roman" w:cs="Times New Roman"/>
          <w:b/>
          <w:i/>
          <w:sz w:val="24"/>
          <w:szCs w:val="24"/>
        </w:rPr>
        <w:t>(</w:t>
      </w:r>
      <w:r w:rsidR="0061078D" w:rsidRPr="0003450F">
        <w:rPr>
          <w:rFonts w:ascii="Times New Roman" w:hAnsi="Times New Roman" w:cs="Times New Roman"/>
          <w:b/>
          <w:i/>
          <w:sz w:val="24"/>
          <w:szCs w:val="24"/>
        </w:rPr>
        <w:t>Tetrastichus epilachnae</w:t>
      </w:r>
      <w:r w:rsidR="0003450F" w:rsidRPr="0003450F">
        <w:rPr>
          <w:rFonts w:ascii="Times New Roman" w:hAnsi="Times New Roman" w:cs="Times New Roman"/>
          <w:b/>
          <w:i/>
          <w:sz w:val="24"/>
          <w:szCs w:val="24"/>
        </w:rPr>
        <w:t>)</w:t>
      </w:r>
      <w:commentRangeEnd w:id="14"/>
      <w:r w:rsidR="0003450F">
        <w:rPr>
          <w:rStyle w:val="Refdecomentario"/>
        </w:rPr>
        <w:commentReference w:id="14"/>
      </w:r>
      <w:r w:rsidR="0061078D" w:rsidRPr="00EC3AE4">
        <w:rPr>
          <w:rFonts w:ascii="Times New Roman" w:hAnsi="Times New Roman" w:cs="Times New Roman"/>
          <w:sz w:val="24"/>
          <w:szCs w:val="24"/>
        </w:rPr>
        <w:t xml:space="preserve"> (Giard) (Hymenoptera: Eulophidae), un himenóptero parasitoide gregario larva-pupa (Pal et al., 2022). También se ha registrado la infestación del minador de hojas (</w:t>
      </w:r>
      <w:commentRangeStart w:id="15"/>
      <w:r w:rsidR="0061078D" w:rsidRPr="0003450F">
        <w:rPr>
          <w:rFonts w:ascii="Times New Roman" w:hAnsi="Times New Roman" w:cs="Times New Roman"/>
          <w:b/>
          <w:i/>
          <w:sz w:val="24"/>
          <w:szCs w:val="24"/>
        </w:rPr>
        <w:t>Phytomyza spp.)</w:t>
      </w:r>
      <w:commentRangeEnd w:id="15"/>
      <w:r w:rsidR="0003450F">
        <w:rPr>
          <w:rStyle w:val="Refdecomentario"/>
        </w:rPr>
        <w:commentReference w:id="15"/>
      </w:r>
      <w:r w:rsidR="0061078D" w:rsidRPr="00EC3AE4">
        <w:rPr>
          <w:rFonts w:ascii="Times New Roman" w:hAnsi="Times New Roman" w:cs="Times New Roman"/>
          <w:sz w:val="24"/>
          <w:szCs w:val="24"/>
        </w:rPr>
        <w:t xml:space="preserve"> en la planta de som durante julio-agosto (Mandal y Ghosh, 2021). En algunas zonas, </w:t>
      </w:r>
      <w:commentRangeStart w:id="16"/>
      <w:r w:rsidR="00FF29BF" w:rsidRPr="00FF29BF">
        <w:rPr>
          <w:rFonts w:ascii="Times New Roman" w:hAnsi="Times New Roman" w:cs="Times New Roman"/>
          <w:b/>
          <w:i/>
          <w:sz w:val="24"/>
          <w:szCs w:val="24"/>
        </w:rPr>
        <w:t>(</w:t>
      </w:r>
      <w:r w:rsidR="0061078D" w:rsidRPr="00FF29BF">
        <w:rPr>
          <w:rFonts w:ascii="Times New Roman" w:hAnsi="Times New Roman" w:cs="Times New Roman"/>
          <w:b/>
          <w:i/>
          <w:sz w:val="24"/>
          <w:szCs w:val="24"/>
        </w:rPr>
        <w:t>Cricula trifenestrata</w:t>
      </w:r>
      <w:r w:rsidR="00FF29BF" w:rsidRPr="00FF29BF">
        <w:rPr>
          <w:rFonts w:ascii="Times New Roman" w:hAnsi="Times New Roman" w:cs="Times New Roman"/>
          <w:b/>
          <w:i/>
          <w:sz w:val="24"/>
          <w:szCs w:val="24"/>
        </w:rPr>
        <w:t>)</w:t>
      </w:r>
      <w:commentRangeEnd w:id="16"/>
      <w:r w:rsidR="00FF29BF">
        <w:rPr>
          <w:rStyle w:val="Refdecomentario"/>
        </w:rPr>
        <w:commentReference w:id="16"/>
      </w:r>
      <w:r w:rsidR="0061078D" w:rsidRPr="00EC3AE4">
        <w:rPr>
          <w:rFonts w:ascii="Times New Roman" w:hAnsi="Times New Roman" w:cs="Times New Roman"/>
          <w:sz w:val="24"/>
          <w:szCs w:val="24"/>
        </w:rPr>
        <w:t xml:space="preserve"> Helf., conocida localmente como </w:t>
      </w:r>
      <w:commentRangeStart w:id="17"/>
      <w:r w:rsidR="00FF29BF" w:rsidRPr="00FF29BF">
        <w:rPr>
          <w:rFonts w:ascii="Times New Roman" w:hAnsi="Times New Roman" w:cs="Times New Roman"/>
          <w:b/>
          <w:i/>
          <w:sz w:val="24"/>
          <w:szCs w:val="24"/>
        </w:rPr>
        <w:t>(</w:t>
      </w:r>
      <w:r w:rsidR="0061078D" w:rsidRPr="00FF29BF">
        <w:rPr>
          <w:rFonts w:ascii="Times New Roman" w:hAnsi="Times New Roman" w:cs="Times New Roman"/>
          <w:b/>
          <w:i/>
          <w:sz w:val="24"/>
          <w:szCs w:val="24"/>
        </w:rPr>
        <w:t>Amphutukoni muga</w:t>
      </w:r>
      <w:r w:rsidR="00FF29BF" w:rsidRPr="00FF29BF">
        <w:rPr>
          <w:rFonts w:ascii="Times New Roman" w:hAnsi="Times New Roman" w:cs="Times New Roman"/>
          <w:b/>
          <w:i/>
          <w:sz w:val="24"/>
          <w:szCs w:val="24"/>
        </w:rPr>
        <w:t>)</w:t>
      </w:r>
      <w:commentRangeEnd w:id="17"/>
      <w:r w:rsidR="00FF29BF">
        <w:rPr>
          <w:rStyle w:val="Refdecomentario"/>
        </w:rPr>
        <w:commentReference w:id="17"/>
      </w:r>
      <w:r w:rsidR="0061078D" w:rsidRPr="00EC3AE4">
        <w:rPr>
          <w:rFonts w:ascii="Times New Roman" w:hAnsi="Times New Roman" w:cs="Times New Roman"/>
          <w:sz w:val="24"/>
          <w:szCs w:val="24"/>
        </w:rPr>
        <w:t>, se ha convertido en un serio competidor por los recursos alimenticios de las larvas del gusano de seda muga (Borah et al., 2024). También tiene la capacidad de extenderse por amplias áreas porque, además de alimentarse de hojas de som, también se alimenta de otras plantas como mango, cardamomo y anacardos. Aunque se considera una plaga, produce seda dorada de alta calidad, por lo que se puede explorar su uso comercial. Sin embargo, su impacto destructivo en la cría del gusano de seda muga sigue siendo una preocupación importante en algunas zonas de cría (Utpal Bora et al., 2024).</w:t>
      </w:r>
    </w:p>
    <w:p w14:paraId="7EABAB44" w14:textId="77777777" w:rsidR="00B11E43" w:rsidRPr="00EC3AE4" w:rsidRDefault="0061078D" w:rsidP="00EC3AE4">
      <w:pPr>
        <w:jc w:val="both"/>
        <w:rPr>
          <w:rFonts w:ascii="Times New Roman" w:hAnsi="Times New Roman" w:cs="Times New Roman"/>
          <w:sz w:val="24"/>
          <w:szCs w:val="24"/>
        </w:rPr>
      </w:pPr>
      <w:commentRangeStart w:id="18"/>
      <w:commentRangeStart w:id="19"/>
      <w:r w:rsidRPr="00371AB0">
        <w:rPr>
          <w:rFonts w:ascii="Times New Roman" w:hAnsi="Times New Roman" w:cs="Times New Roman"/>
          <w:b/>
          <w:i/>
          <w:sz w:val="24"/>
          <w:szCs w:val="24"/>
        </w:rPr>
        <w:t>Tabla 1.</w:t>
      </w:r>
      <w:r w:rsidRPr="00EC3AE4">
        <w:rPr>
          <w:rFonts w:ascii="Times New Roman" w:hAnsi="Times New Roman" w:cs="Times New Roman"/>
          <w:sz w:val="24"/>
          <w:szCs w:val="24"/>
        </w:rPr>
        <w:t xml:space="preserve"> </w:t>
      </w:r>
      <w:commentRangeEnd w:id="18"/>
      <w:r w:rsidR="00371AB0">
        <w:rPr>
          <w:rStyle w:val="Refdecomentario"/>
        </w:rPr>
        <w:commentReference w:id="18"/>
      </w:r>
      <w:commentRangeEnd w:id="19"/>
      <w:r w:rsidR="00FF29BF">
        <w:rPr>
          <w:rStyle w:val="Refdecomentario"/>
        </w:rPr>
        <w:commentReference w:id="19"/>
      </w:r>
      <w:r w:rsidRPr="00EC3AE4">
        <w:rPr>
          <w:rFonts w:ascii="Times New Roman" w:hAnsi="Times New Roman" w:cs="Times New Roman"/>
          <w:sz w:val="24"/>
          <w:szCs w:val="24"/>
        </w:rPr>
        <w:t>Plaga de la planta hospedante principal del gusano de seda muga.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
        <w:gridCol w:w="919"/>
        <w:gridCol w:w="924"/>
        <w:gridCol w:w="1068"/>
        <w:gridCol w:w="991"/>
        <w:gridCol w:w="1538"/>
        <w:gridCol w:w="1394"/>
        <w:gridCol w:w="1654"/>
        <w:gridCol w:w="1306"/>
      </w:tblGrid>
      <w:tr w:rsidR="00141CB3" w:rsidRPr="00141CB3" w14:paraId="560E5322" w14:textId="77777777" w:rsidTr="006D7299">
        <w:trPr>
          <w:tblHeader/>
        </w:trPr>
        <w:tc>
          <w:tcPr>
            <w:tcW w:w="0" w:type="auto"/>
            <w:vAlign w:val="center"/>
            <w:hideMark/>
          </w:tcPr>
          <w:p w14:paraId="1AD65EBE" w14:textId="77777777" w:rsidR="00141CB3" w:rsidRPr="00141CB3" w:rsidRDefault="00141CB3" w:rsidP="00141CB3">
            <w:pPr>
              <w:spacing w:after="0" w:line="240" w:lineRule="auto"/>
              <w:jc w:val="center"/>
              <w:rPr>
                <w:rFonts w:ascii="Times New Roman" w:eastAsia="Times New Roman" w:hAnsi="Times New Roman" w:cs="Times New Roman"/>
                <w:b/>
                <w:bCs/>
                <w:sz w:val="16"/>
                <w:szCs w:val="16"/>
                <w:lang w:val="en-IN" w:eastAsia="ja-JP" w:bidi="hi-IN"/>
              </w:rPr>
            </w:pPr>
            <w:r w:rsidRPr="00141CB3">
              <w:rPr>
                <w:rFonts w:ascii="Times New Roman" w:eastAsia="Times New Roman" w:hAnsi="Times New Roman" w:cs="Times New Roman"/>
                <w:b/>
                <w:bCs/>
                <w:sz w:val="16"/>
                <w:szCs w:val="16"/>
                <w:lang w:val="en-IN" w:eastAsia="ja-JP" w:bidi="hi-IN"/>
              </w:rPr>
              <w:t>Sl. No.</w:t>
            </w:r>
          </w:p>
        </w:tc>
        <w:tc>
          <w:tcPr>
            <w:tcW w:w="0" w:type="auto"/>
            <w:vAlign w:val="center"/>
            <w:hideMark/>
          </w:tcPr>
          <w:p w14:paraId="2CFD6F6C" w14:textId="77777777" w:rsidR="00141CB3" w:rsidRPr="00141CB3" w:rsidRDefault="00141CB3" w:rsidP="00141CB3">
            <w:pPr>
              <w:spacing w:after="0" w:line="240" w:lineRule="auto"/>
              <w:jc w:val="center"/>
              <w:rPr>
                <w:rFonts w:ascii="Times New Roman" w:eastAsia="Times New Roman" w:hAnsi="Times New Roman" w:cs="Times New Roman"/>
                <w:b/>
                <w:bCs/>
                <w:sz w:val="16"/>
                <w:szCs w:val="16"/>
                <w:lang w:val="en-IN" w:eastAsia="ja-JP" w:bidi="hi-IN"/>
              </w:rPr>
            </w:pPr>
            <w:r w:rsidRPr="00141CB3">
              <w:rPr>
                <w:rFonts w:ascii="Times New Roman" w:eastAsia="Times New Roman" w:hAnsi="Times New Roman" w:cs="Times New Roman"/>
                <w:b/>
                <w:bCs/>
                <w:sz w:val="16"/>
                <w:szCs w:val="16"/>
                <w:lang w:val="en-IN" w:eastAsia="ja-JP" w:bidi="hi-IN"/>
              </w:rPr>
              <w:t>Common Name</w:t>
            </w:r>
          </w:p>
        </w:tc>
        <w:tc>
          <w:tcPr>
            <w:tcW w:w="0" w:type="auto"/>
            <w:vAlign w:val="center"/>
            <w:hideMark/>
          </w:tcPr>
          <w:p w14:paraId="11A85841" w14:textId="77777777" w:rsidR="00141CB3" w:rsidRPr="00141CB3" w:rsidRDefault="00141CB3" w:rsidP="00141CB3">
            <w:pPr>
              <w:spacing w:after="0" w:line="240" w:lineRule="auto"/>
              <w:jc w:val="center"/>
              <w:rPr>
                <w:rFonts w:ascii="Times New Roman" w:eastAsia="Times New Roman" w:hAnsi="Times New Roman" w:cs="Times New Roman"/>
                <w:b/>
                <w:bCs/>
                <w:sz w:val="16"/>
                <w:szCs w:val="16"/>
                <w:lang w:val="en-IN" w:eastAsia="ja-JP" w:bidi="hi-IN"/>
              </w:rPr>
            </w:pPr>
            <w:r w:rsidRPr="00141CB3">
              <w:rPr>
                <w:rFonts w:ascii="Times New Roman" w:eastAsia="Times New Roman" w:hAnsi="Times New Roman" w:cs="Times New Roman"/>
                <w:b/>
                <w:bCs/>
                <w:sz w:val="16"/>
                <w:szCs w:val="16"/>
                <w:lang w:val="en-IN" w:eastAsia="ja-JP" w:bidi="hi-IN"/>
              </w:rPr>
              <w:t>Scientific Name</w:t>
            </w:r>
          </w:p>
        </w:tc>
        <w:tc>
          <w:tcPr>
            <w:tcW w:w="0" w:type="auto"/>
            <w:vAlign w:val="center"/>
            <w:hideMark/>
          </w:tcPr>
          <w:p w14:paraId="024E7D2D" w14:textId="77777777" w:rsidR="00141CB3" w:rsidRPr="00141CB3" w:rsidRDefault="00141CB3" w:rsidP="00141CB3">
            <w:pPr>
              <w:spacing w:after="0" w:line="240" w:lineRule="auto"/>
              <w:jc w:val="center"/>
              <w:rPr>
                <w:rFonts w:ascii="Times New Roman" w:eastAsia="Times New Roman" w:hAnsi="Times New Roman" w:cs="Times New Roman"/>
                <w:b/>
                <w:bCs/>
                <w:sz w:val="16"/>
                <w:szCs w:val="16"/>
                <w:lang w:val="en-IN" w:eastAsia="ja-JP" w:bidi="hi-IN"/>
              </w:rPr>
            </w:pPr>
            <w:r w:rsidRPr="00141CB3">
              <w:rPr>
                <w:rFonts w:ascii="Times New Roman" w:eastAsia="Times New Roman" w:hAnsi="Times New Roman" w:cs="Times New Roman"/>
                <w:b/>
                <w:bCs/>
                <w:sz w:val="16"/>
                <w:szCs w:val="16"/>
                <w:lang w:val="en-IN" w:eastAsia="ja-JP" w:bidi="hi-IN"/>
              </w:rPr>
              <w:t>Taxonomic Order / Family</w:t>
            </w:r>
          </w:p>
        </w:tc>
        <w:tc>
          <w:tcPr>
            <w:tcW w:w="0" w:type="auto"/>
            <w:vAlign w:val="center"/>
            <w:hideMark/>
          </w:tcPr>
          <w:p w14:paraId="1824C65F" w14:textId="77777777" w:rsidR="00141CB3" w:rsidRPr="00141CB3" w:rsidRDefault="00141CB3" w:rsidP="00141CB3">
            <w:pPr>
              <w:spacing w:after="0" w:line="240" w:lineRule="auto"/>
              <w:jc w:val="center"/>
              <w:rPr>
                <w:rFonts w:ascii="Times New Roman" w:eastAsia="Times New Roman" w:hAnsi="Times New Roman" w:cs="Times New Roman"/>
                <w:b/>
                <w:bCs/>
                <w:sz w:val="16"/>
                <w:szCs w:val="16"/>
                <w:lang w:val="en-IN" w:eastAsia="ja-JP" w:bidi="hi-IN"/>
              </w:rPr>
            </w:pPr>
            <w:r w:rsidRPr="00141CB3">
              <w:rPr>
                <w:rFonts w:ascii="Times New Roman" w:eastAsia="Times New Roman" w:hAnsi="Times New Roman" w:cs="Times New Roman"/>
                <w:b/>
                <w:bCs/>
                <w:sz w:val="16"/>
                <w:szCs w:val="16"/>
                <w:lang w:val="en-IN" w:eastAsia="ja-JP" w:bidi="hi-IN"/>
              </w:rPr>
              <w:t>Part of plant attacked</w:t>
            </w:r>
          </w:p>
        </w:tc>
        <w:tc>
          <w:tcPr>
            <w:tcW w:w="0" w:type="auto"/>
            <w:vAlign w:val="center"/>
            <w:hideMark/>
          </w:tcPr>
          <w:p w14:paraId="55DAE5A2" w14:textId="77777777" w:rsidR="00141CB3" w:rsidRPr="00141CB3" w:rsidRDefault="00141CB3" w:rsidP="00141CB3">
            <w:pPr>
              <w:spacing w:after="0" w:line="240" w:lineRule="auto"/>
              <w:jc w:val="center"/>
              <w:rPr>
                <w:rFonts w:ascii="Times New Roman" w:eastAsia="Times New Roman" w:hAnsi="Times New Roman" w:cs="Times New Roman"/>
                <w:b/>
                <w:bCs/>
                <w:sz w:val="16"/>
                <w:szCs w:val="16"/>
                <w:lang w:val="en-IN" w:eastAsia="ja-JP" w:bidi="hi-IN"/>
              </w:rPr>
            </w:pPr>
            <w:r w:rsidRPr="00141CB3">
              <w:rPr>
                <w:rFonts w:ascii="Times New Roman" w:eastAsia="Times New Roman" w:hAnsi="Times New Roman" w:cs="Times New Roman"/>
                <w:b/>
                <w:bCs/>
                <w:sz w:val="16"/>
                <w:szCs w:val="16"/>
                <w:lang w:val="en-IN" w:eastAsia="ja-JP" w:bidi="hi-IN"/>
              </w:rPr>
              <w:t>Nature of Damage</w:t>
            </w:r>
          </w:p>
        </w:tc>
        <w:tc>
          <w:tcPr>
            <w:tcW w:w="0" w:type="auto"/>
            <w:vAlign w:val="center"/>
            <w:hideMark/>
          </w:tcPr>
          <w:p w14:paraId="49A84E65" w14:textId="77777777" w:rsidR="00141CB3" w:rsidRPr="00141CB3" w:rsidRDefault="00141CB3" w:rsidP="00141CB3">
            <w:pPr>
              <w:spacing w:after="0" w:line="240" w:lineRule="auto"/>
              <w:jc w:val="center"/>
              <w:rPr>
                <w:rFonts w:ascii="Times New Roman" w:eastAsia="Times New Roman" w:hAnsi="Times New Roman" w:cs="Times New Roman"/>
                <w:b/>
                <w:bCs/>
                <w:sz w:val="16"/>
                <w:szCs w:val="16"/>
                <w:lang w:val="en-IN" w:eastAsia="ja-JP" w:bidi="hi-IN"/>
              </w:rPr>
            </w:pPr>
            <w:r w:rsidRPr="00141CB3">
              <w:rPr>
                <w:rFonts w:ascii="Times New Roman" w:eastAsia="Times New Roman" w:hAnsi="Times New Roman" w:cs="Times New Roman"/>
                <w:b/>
                <w:bCs/>
                <w:sz w:val="16"/>
                <w:szCs w:val="16"/>
                <w:lang w:val="en-IN" w:eastAsia="ja-JP" w:bidi="hi-IN"/>
              </w:rPr>
              <w:t>Period of Infestation</w:t>
            </w:r>
          </w:p>
        </w:tc>
        <w:tc>
          <w:tcPr>
            <w:tcW w:w="0" w:type="auto"/>
            <w:vAlign w:val="center"/>
            <w:hideMark/>
          </w:tcPr>
          <w:p w14:paraId="58D44AA9" w14:textId="77777777" w:rsidR="00141CB3" w:rsidRPr="00141CB3" w:rsidRDefault="00141CB3" w:rsidP="00141CB3">
            <w:pPr>
              <w:spacing w:after="0" w:line="240" w:lineRule="auto"/>
              <w:jc w:val="center"/>
              <w:rPr>
                <w:rFonts w:ascii="Times New Roman" w:eastAsia="Times New Roman" w:hAnsi="Times New Roman" w:cs="Times New Roman"/>
                <w:b/>
                <w:bCs/>
                <w:sz w:val="16"/>
                <w:szCs w:val="16"/>
                <w:lang w:val="en-IN" w:eastAsia="ja-JP" w:bidi="hi-IN"/>
              </w:rPr>
            </w:pPr>
            <w:r w:rsidRPr="00141CB3">
              <w:rPr>
                <w:rFonts w:ascii="Times New Roman" w:eastAsia="Times New Roman" w:hAnsi="Times New Roman" w:cs="Times New Roman"/>
                <w:b/>
                <w:bCs/>
                <w:sz w:val="16"/>
                <w:szCs w:val="16"/>
                <w:lang w:val="en-IN" w:eastAsia="ja-JP" w:bidi="hi-IN"/>
              </w:rPr>
              <w:t xml:space="preserve">Control Measures </w:t>
            </w:r>
          </w:p>
        </w:tc>
        <w:tc>
          <w:tcPr>
            <w:tcW w:w="1306" w:type="dxa"/>
            <w:vAlign w:val="center"/>
            <w:hideMark/>
          </w:tcPr>
          <w:p w14:paraId="63412AA8" w14:textId="77777777" w:rsidR="00141CB3" w:rsidRPr="00141CB3" w:rsidRDefault="00141CB3" w:rsidP="00141CB3">
            <w:pPr>
              <w:spacing w:after="0" w:line="240" w:lineRule="auto"/>
              <w:jc w:val="center"/>
              <w:rPr>
                <w:rFonts w:ascii="Times New Roman" w:eastAsia="Times New Roman" w:hAnsi="Times New Roman" w:cs="Times New Roman"/>
                <w:b/>
                <w:bCs/>
                <w:sz w:val="16"/>
                <w:szCs w:val="16"/>
                <w:lang w:val="en-IN" w:eastAsia="ja-JP" w:bidi="hi-IN"/>
              </w:rPr>
            </w:pPr>
            <w:r w:rsidRPr="00141CB3">
              <w:rPr>
                <w:rFonts w:ascii="Times New Roman" w:eastAsia="Times New Roman" w:hAnsi="Times New Roman" w:cs="Times New Roman"/>
                <w:b/>
                <w:bCs/>
                <w:sz w:val="16"/>
                <w:szCs w:val="16"/>
                <w:lang w:val="en-IN" w:eastAsia="ja-JP" w:bidi="hi-IN"/>
              </w:rPr>
              <w:t>Reference</w:t>
            </w:r>
          </w:p>
        </w:tc>
      </w:tr>
      <w:tr w:rsidR="00141CB3" w:rsidRPr="00141CB3" w14:paraId="2FE811FC" w14:textId="77777777" w:rsidTr="006D7299">
        <w:trPr>
          <w:tblHeader/>
        </w:trPr>
        <w:tc>
          <w:tcPr>
            <w:tcW w:w="10080" w:type="dxa"/>
            <w:gridSpan w:val="9"/>
            <w:vAlign w:val="center"/>
          </w:tcPr>
          <w:p w14:paraId="7E9832F6"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Pest of som plant</w:t>
            </w:r>
          </w:p>
        </w:tc>
      </w:tr>
      <w:tr w:rsidR="00141CB3" w:rsidRPr="00141CB3" w14:paraId="7F0D0628" w14:textId="77777777" w:rsidTr="006D7299">
        <w:tc>
          <w:tcPr>
            <w:tcW w:w="0" w:type="auto"/>
            <w:vAlign w:val="center"/>
            <w:hideMark/>
          </w:tcPr>
          <w:p w14:paraId="7506CBE2"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1</w:t>
            </w:r>
          </w:p>
        </w:tc>
        <w:tc>
          <w:tcPr>
            <w:tcW w:w="0" w:type="auto"/>
            <w:vAlign w:val="center"/>
            <w:hideMark/>
          </w:tcPr>
          <w:p w14:paraId="20C8870D"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Som Leaf Miner</w:t>
            </w:r>
          </w:p>
        </w:tc>
        <w:tc>
          <w:tcPr>
            <w:tcW w:w="0" w:type="auto"/>
            <w:vAlign w:val="center"/>
            <w:hideMark/>
          </w:tcPr>
          <w:p w14:paraId="47F1D191"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i/>
                <w:iCs/>
                <w:sz w:val="16"/>
                <w:szCs w:val="16"/>
                <w:lang w:val="en-IN" w:eastAsia="ja-JP" w:bidi="hi-IN"/>
              </w:rPr>
              <w:t>Phytomyza</w:t>
            </w:r>
            <w:r w:rsidRPr="00141CB3">
              <w:rPr>
                <w:rFonts w:ascii="Times New Roman" w:eastAsia="Times New Roman" w:hAnsi="Times New Roman" w:cs="Times New Roman"/>
                <w:sz w:val="16"/>
                <w:szCs w:val="16"/>
                <w:lang w:val="en-IN" w:eastAsia="ja-JP" w:bidi="hi-IN"/>
              </w:rPr>
              <w:t xml:space="preserve"> spp.</w:t>
            </w:r>
          </w:p>
        </w:tc>
        <w:tc>
          <w:tcPr>
            <w:tcW w:w="0" w:type="auto"/>
            <w:vAlign w:val="center"/>
            <w:hideMark/>
          </w:tcPr>
          <w:p w14:paraId="23018B55"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Diptera: Agromyzidae</w:t>
            </w:r>
          </w:p>
        </w:tc>
        <w:tc>
          <w:tcPr>
            <w:tcW w:w="0" w:type="auto"/>
            <w:vAlign w:val="center"/>
            <w:hideMark/>
          </w:tcPr>
          <w:p w14:paraId="0D4B05B0"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Leaf</w:t>
            </w:r>
          </w:p>
        </w:tc>
        <w:tc>
          <w:tcPr>
            <w:tcW w:w="0" w:type="auto"/>
            <w:vAlign w:val="center"/>
            <w:hideMark/>
          </w:tcPr>
          <w:p w14:paraId="1225E132"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produce feeding marks where eggs are deposited; larvae feed within the leaf tissue and create mines that reduce the effective leaf area</w:t>
            </w:r>
          </w:p>
        </w:tc>
        <w:tc>
          <w:tcPr>
            <w:tcW w:w="0" w:type="auto"/>
            <w:vAlign w:val="center"/>
            <w:hideMark/>
          </w:tcPr>
          <w:p w14:paraId="523CEDBD"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Year-round; peak in July–August</w:t>
            </w:r>
          </w:p>
        </w:tc>
        <w:tc>
          <w:tcPr>
            <w:tcW w:w="0" w:type="auto"/>
            <w:vAlign w:val="center"/>
            <w:hideMark/>
          </w:tcPr>
          <w:p w14:paraId="06795CCE"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mixed formulation of</w:t>
            </w:r>
          </w:p>
          <w:p w14:paraId="78EA08F3"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imidacloprid in low dose with azadiractin, manually removing the infested leaves</w:t>
            </w:r>
          </w:p>
        </w:tc>
        <w:tc>
          <w:tcPr>
            <w:tcW w:w="1306" w:type="dxa"/>
            <w:vAlign w:val="center"/>
            <w:hideMark/>
          </w:tcPr>
          <w:p w14:paraId="4566425F"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Mandal et al., 2021</w:t>
            </w:r>
          </w:p>
        </w:tc>
      </w:tr>
      <w:tr w:rsidR="00141CB3" w:rsidRPr="00141CB3" w14:paraId="10CD337F" w14:textId="77777777" w:rsidTr="006D7299">
        <w:tc>
          <w:tcPr>
            <w:tcW w:w="0" w:type="auto"/>
            <w:vAlign w:val="center"/>
          </w:tcPr>
          <w:p w14:paraId="31B22FF5"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2</w:t>
            </w:r>
          </w:p>
        </w:tc>
        <w:tc>
          <w:tcPr>
            <w:tcW w:w="0" w:type="auto"/>
            <w:vAlign w:val="center"/>
          </w:tcPr>
          <w:p w14:paraId="1BE6948F"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Som Plant Aphid</w:t>
            </w:r>
          </w:p>
        </w:tc>
        <w:tc>
          <w:tcPr>
            <w:tcW w:w="0" w:type="auto"/>
            <w:vAlign w:val="center"/>
          </w:tcPr>
          <w:p w14:paraId="77DE0185" w14:textId="77777777" w:rsidR="00141CB3" w:rsidRPr="00141CB3" w:rsidRDefault="00141CB3" w:rsidP="00141CB3">
            <w:pPr>
              <w:spacing w:after="0" w:line="240" w:lineRule="auto"/>
              <w:jc w:val="center"/>
              <w:rPr>
                <w:rFonts w:ascii="Times New Roman" w:eastAsia="Times New Roman" w:hAnsi="Times New Roman" w:cs="Times New Roman"/>
                <w:i/>
                <w:iCs/>
                <w:sz w:val="16"/>
                <w:szCs w:val="16"/>
                <w:lang w:val="en-IN" w:eastAsia="ja-JP" w:bidi="hi-IN"/>
              </w:rPr>
            </w:pPr>
            <w:r w:rsidRPr="00141CB3">
              <w:rPr>
                <w:rFonts w:ascii="Times New Roman" w:eastAsia="Times New Roman" w:hAnsi="Times New Roman" w:cs="Times New Roman"/>
                <w:i/>
                <w:iCs/>
                <w:sz w:val="16"/>
                <w:szCs w:val="16"/>
                <w:lang w:val="en-IN" w:eastAsia="ja-JP" w:bidi="hi-IN"/>
              </w:rPr>
              <w:t>Aiceona</w:t>
            </w:r>
            <w:r w:rsidRPr="00141CB3">
              <w:rPr>
                <w:rFonts w:ascii="Times New Roman" w:eastAsia="Times New Roman" w:hAnsi="Times New Roman" w:cs="Times New Roman"/>
                <w:sz w:val="16"/>
                <w:szCs w:val="16"/>
                <w:lang w:val="en-IN" w:eastAsia="ja-JP" w:bidi="hi-IN"/>
              </w:rPr>
              <w:t xml:space="preserve"> sp.</w:t>
            </w:r>
          </w:p>
        </w:tc>
        <w:tc>
          <w:tcPr>
            <w:tcW w:w="0" w:type="auto"/>
            <w:vAlign w:val="center"/>
          </w:tcPr>
          <w:p w14:paraId="1AED47C6"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Hemiptera: Aphididae</w:t>
            </w:r>
          </w:p>
        </w:tc>
        <w:tc>
          <w:tcPr>
            <w:tcW w:w="0" w:type="auto"/>
            <w:vAlign w:val="center"/>
          </w:tcPr>
          <w:p w14:paraId="1BE74588"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Tender buds, apical shoots, lower leaf surface</w:t>
            </w:r>
          </w:p>
        </w:tc>
        <w:tc>
          <w:tcPr>
            <w:tcW w:w="0" w:type="auto"/>
            <w:vAlign w:val="center"/>
          </w:tcPr>
          <w:p w14:paraId="12633AA4"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Sap sucking; curling and reduced leaf size; black sooty mould development</w:t>
            </w:r>
          </w:p>
        </w:tc>
        <w:tc>
          <w:tcPr>
            <w:tcW w:w="0" w:type="auto"/>
            <w:vAlign w:val="center"/>
          </w:tcPr>
          <w:p w14:paraId="03CD5CF4"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Year-round; peak in late February</w:t>
            </w:r>
          </w:p>
        </w:tc>
        <w:tc>
          <w:tcPr>
            <w:tcW w:w="0" w:type="auto"/>
            <w:vAlign w:val="center"/>
          </w:tcPr>
          <w:p w14:paraId="7873B908"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 xml:space="preserve">Predation by </w:t>
            </w:r>
            <w:r w:rsidRPr="00141CB3">
              <w:rPr>
                <w:rFonts w:ascii="Times New Roman" w:eastAsia="Times New Roman" w:hAnsi="Times New Roman" w:cs="Times New Roman"/>
                <w:i/>
                <w:iCs/>
                <w:sz w:val="16"/>
                <w:szCs w:val="16"/>
                <w:lang w:val="en-IN" w:eastAsia="ja-JP" w:bidi="hi-IN"/>
              </w:rPr>
              <w:t>Anisolemnia dilatata.</w:t>
            </w:r>
            <w:r w:rsidRPr="00141CB3">
              <w:rPr>
                <w:rFonts w:ascii="Times New Roman" w:eastAsia="Times New Roman" w:hAnsi="Times New Roman" w:cs="Times New Roman"/>
                <w:sz w:val="16"/>
                <w:szCs w:val="16"/>
                <w:lang w:val="en-IN" w:eastAsia="ja-JP" w:bidi="hi-IN"/>
              </w:rPr>
              <w:t xml:space="preserve"> Monitoring during new flush and removing the infested leaves manually</w:t>
            </w:r>
          </w:p>
        </w:tc>
        <w:tc>
          <w:tcPr>
            <w:tcW w:w="1306" w:type="dxa"/>
            <w:vAlign w:val="center"/>
          </w:tcPr>
          <w:p w14:paraId="0A8E512F"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Pal et al., 2022</w:t>
            </w:r>
          </w:p>
        </w:tc>
      </w:tr>
      <w:tr w:rsidR="00141CB3" w:rsidRPr="00141CB3" w14:paraId="54B17348" w14:textId="77777777" w:rsidTr="006D7299">
        <w:tc>
          <w:tcPr>
            <w:tcW w:w="0" w:type="auto"/>
            <w:vAlign w:val="center"/>
          </w:tcPr>
          <w:p w14:paraId="2B3D4430"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3</w:t>
            </w:r>
          </w:p>
        </w:tc>
        <w:tc>
          <w:tcPr>
            <w:tcW w:w="0" w:type="auto"/>
            <w:vAlign w:val="center"/>
          </w:tcPr>
          <w:p w14:paraId="686DAFFD"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 xml:space="preserve">Som Gall Insect </w:t>
            </w:r>
          </w:p>
        </w:tc>
        <w:tc>
          <w:tcPr>
            <w:tcW w:w="0" w:type="auto"/>
            <w:vAlign w:val="center"/>
          </w:tcPr>
          <w:p w14:paraId="530572D9" w14:textId="77777777" w:rsidR="00141CB3" w:rsidRPr="00141CB3" w:rsidRDefault="00141CB3" w:rsidP="00141CB3">
            <w:pPr>
              <w:spacing w:after="0" w:line="240" w:lineRule="auto"/>
              <w:jc w:val="center"/>
              <w:rPr>
                <w:rFonts w:ascii="Times New Roman" w:eastAsia="Times New Roman" w:hAnsi="Times New Roman" w:cs="Times New Roman"/>
                <w:i/>
                <w:iCs/>
                <w:sz w:val="16"/>
                <w:szCs w:val="16"/>
                <w:lang w:val="en-IN" w:eastAsia="ja-JP" w:bidi="hi-IN"/>
              </w:rPr>
            </w:pPr>
            <w:r w:rsidRPr="00141CB3">
              <w:rPr>
                <w:rFonts w:ascii="Times New Roman" w:eastAsia="Times New Roman" w:hAnsi="Times New Roman" w:cs="Times New Roman"/>
                <w:i/>
                <w:iCs/>
                <w:sz w:val="16"/>
                <w:szCs w:val="16"/>
                <w:lang w:val="en-IN" w:eastAsia="ja-JP" w:bidi="hi-IN"/>
              </w:rPr>
              <w:t>Asphondylia</w:t>
            </w:r>
            <w:r w:rsidRPr="00141CB3">
              <w:rPr>
                <w:rFonts w:ascii="Times New Roman" w:eastAsia="Times New Roman" w:hAnsi="Times New Roman" w:cs="Times New Roman"/>
                <w:sz w:val="16"/>
                <w:szCs w:val="16"/>
                <w:lang w:val="en-IN" w:eastAsia="ja-JP" w:bidi="hi-IN"/>
              </w:rPr>
              <w:t xml:space="preserve"> spp.</w:t>
            </w:r>
          </w:p>
        </w:tc>
        <w:tc>
          <w:tcPr>
            <w:tcW w:w="0" w:type="auto"/>
            <w:vAlign w:val="center"/>
          </w:tcPr>
          <w:p w14:paraId="1313C4ED"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Diptera: Cecidomyiidae</w:t>
            </w:r>
          </w:p>
        </w:tc>
        <w:tc>
          <w:tcPr>
            <w:tcW w:w="0" w:type="auto"/>
            <w:vAlign w:val="center"/>
          </w:tcPr>
          <w:p w14:paraId="7876869F"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Tender leaves and shoots</w:t>
            </w:r>
          </w:p>
        </w:tc>
        <w:tc>
          <w:tcPr>
            <w:tcW w:w="0" w:type="auto"/>
            <w:vAlign w:val="center"/>
          </w:tcPr>
          <w:p w14:paraId="76176962"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Gall formation due to toxic secretion; leaves become unsuitable for feeding</w:t>
            </w:r>
          </w:p>
        </w:tc>
        <w:tc>
          <w:tcPr>
            <w:tcW w:w="0" w:type="auto"/>
            <w:vAlign w:val="center"/>
          </w:tcPr>
          <w:p w14:paraId="7B32DCE5"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Year-round; peak in July</w:t>
            </w:r>
          </w:p>
        </w:tc>
        <w:tc>
          <w:tcPr>
            <w:tcW w:w="0" w:type="auto"/>
            <w:vAlign w:val="center"/>
          </w:tcPr>
          <w:p w14:paraId="6951269D"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Infested branches and leaves of young plants should be removed and infested plants should be pollarded to a height of 2.5 to 3 meters above the ground</w:t>
            </w:r>
          </w:p>
        </w:tc>
        <w:tc>
          <w:tcPr>
            <w:tcW w:w="1306" w:type="dxa"/>
            <w:vAlign w:val="center"/>
          </w:tcPr>
          <w:p w14:paraId="694344C0"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Sahu et al., 2020</w:t>
            </w:r>
          </w:p>
        </w:tc>
      </w:tr>
      <w:tr w:rsidR="00141CB3" w:rsidRPr="00141CB3" w14:paraId="5BA4578C" w14:textId="77777777" w:rsidTr="006D7299">
        <w:tc>
          <w:tcPr>
            <w:tcW w:w="0" w:type="auto"/>
            <w:vAlign w:val="center"/>
          </w:tcPr>
          <w:p w14:paraId="36A082D3"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4</w:t>
            </w:r>
          </w:p>
        </w:tc>
        <w:tc>
          <w:tcPr>
            <w:tcW w:w="0" w:type="auto"/>
            <w:vAlign w:val="center"/>
          </w:tcPr>
          <w:p w14:paraId="46C7A12F"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i/>
                <w:iCs/>
                <w:sz w:val="16"/>
                <w:szCs w:val="16"/>
                <w:lang w:val="en-IN" w:eastAsia="ja-JP" w:bidi="hi-IN"/>
              </w:rPr>
              <w:t>Amphutukoni</w:t>
            </w:r>
            <w:r w:rsidRPr="00141CB3">
              <w:rPr>
                <w:rFonts w:ascii="Times New Roman" w:eastAsia="Times New Roman" w:hAnsi="Times New Roman" w:cs="Times New Roman"/>
                <w:sz w:val="16"/>
                <w:szCs w:val="16"/>
                <w:lang w:val="en-IN" w:eastAsia="ja-JP" w:bidi="hi-IN"/>
              </w:rPr>
              <w:t xml:space="preserve"> muga</w:t>
            </w:r>
          </w:p>
        </w:tc>
        <w:tc>
          <w:tcPr>
            <w:tcW w:w="0" w:type="auto"/>
            <w:vAlign w:val="center"/>
          </w:tcPr>
          <w:p w14:paraId="737F5B51" w14:textId="77777777" w:rsidR="00141CB3" w:rsidRPr="00141CB3" w:rsidRDefault="00141CB3" w:rsidP="00141CB3">
            <w:pPr>
              <w:spacing w:after="0" w:line="240" w:lineRule="auto"/>
              <w:jc w:val="center"/>
              <w:rPr>
                <w:rFonts w:ascii="Times New Roman" w:eastAsia="Times New Roman" w:hAnsi="Times New Roman" w:cs="Times New Roman"/>
                <w:i/>
                <w:iCs/>
                <w:sz w:val="16"/>
                <w:szCs w:val="16"/>
                <w:lang w:val="en-IN" w:eastAsia="ja-JP" w:bidi="hi-IN"/>
              </w:rPr>
            </w:pPr>
            <w:r w:rsidRPr="00141CB3">
              <w:rPr>
                <w:rFonts w:ascii="Times New Roman" w:eastAsia="Times New Roman" w:hAnsi="Times New Roman" w:cs="Times New Roman"/>
                <w:i/>
                <w:iCs/>
                <w:sz w:val="16"/>
                <w:szCs w:val="16"/>
                <w:lang w:val="en-IN" w:eastAsia="ja-JP" w:bidi="hi-IN"/>
              </w:rPr>
              <w:t>Cricula trifenestrata</w:t>
            </w:r>
          </w:p>
        </w:tc>
        <w:tc>
          <w:tcPr>
            <w:tcW w:w="0" w:type="auto"/>
            <w:vAlign w:val="center"/>
          </w:tcPr>
          <w:p w14:paraId="77DF2B0F"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Lepidoptera: Saturniidae</w:t>
            </w:r>
          </w:p>
        </w:tc>
        <w:tc>
          <w:tcPr>
            <w:tcW w:w="0" w:type="auto"/>
            <w:vAlign w:val="center"/>
          </w:tcPr>
          <w:p w14:paraId="4783C95F"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Leaf</w:t>
            </w:r>
          </w:p>
        </w:tc>
        <w:tc>
          <w:tcPr>
            <w:tcW w:w="0" w:type="auto"/>
            <w:vAlign w:val="center"/>
          </w:tcPr>
          <w:p w14:paraId="25D12325"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Complete defoliation of leaves, leaving only midrib intact</w:t>
            </w:r>
          </w:p>
        </w:tc>
        <w:tc>
          <w:tcPr>
            <w:tcW w:w="0" w:type="auto"/>
            <w:vAlign w:val="center"/>
          </w:tcPr>
          <w:p w14:paraId="633E0FEA"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 xml:space="preserve">Year-round; peaks in November-January </w:t>
            </w:r>
          </w:p>
        </w:tc>
        <w:tc>
          <w:tcPr>
            <w:tcW w:w="0" w:type="auto"/>
            <w:vAlign w:val="center"/>
          </w:tcPr>
          <w:p w14:paraId="5EF57D2A"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 xml:space="preserve">Inspect som plantations and remove infested leaves, branches, and </w:t>
            </w:r>
            <w:r w:rsidRPr="00141CB3">
              <w:rPr>
                <w:rFonts w:ascii="Times New Roman" w:eastAsia="Times New Roman" w:hAnsi="Times New Roman" w:cs="Times New Roman"/>
                <w:sz w:val="16"/>
                <w:szCs w:val="16"/>
                <w:lang w:val="en-IN" w:eastAsia="ja-JP" w:bidi="hi-IN"/>
              </w:rPr>
              <w:lastRenderedPageBreak/>
              <w:t>cocoons to prevent pest buildup</w:t>
            </w:r>
          </w:p>
        </w:tc>
        <w:tc>
          <w:tcPr>
            <w:tcW w:w="1306" w:type="dxa"/>
            <w:vAlign w:val="center"/>
          </w:tcPr>
          <w:p w14:paraId="0ACFA973"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lastRenderedPageBreak/>
              <w:t>Borah et al., 2024</w:t>
            </w:r>
          </w:p>
        </w:tc>
      </w:tr>
      <w:tr w:rsidR="00141CB3" w:rsidRPr="00141CB3" w14:paraId="31A7E419" w14:textId="77777777" w:rsidTr="006D7299">
        <w:tc>
          <w:tcPr>
            <w:tcW w:w="10080" w:type="dxa"/>
            <w:gridSpan w:val="9"/>
            <w:vAlign w:val="center"/>
          </w:tcPr>
          <w:p w14:paraId="4ABF8D98"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lastRenderedPageBreak/>
              <w:t>Pest of Soalu Plant</w:t>
            </w:r>
          </w:p>
        </w:tc>
      </w:tr>
      <w:tr w:rsidR="00141CB3" w:rsidRPr="00141CB3" w14:paraId="3B6CEEFE" w14:textId="77777777" w:rsidTr="006D7299">
        <w:tc>
          <w:tcPr>
            <w:tcW w:w="0" w:type="auto"/>
            <w:vAlign w:val="center"/>
          </w:tcPr>
          <w:p w14:paraId="10E671CB"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5</w:t>
            </w:r>
          </w:p>
        </w:tc>
        <w:tc>
          <w:tcPr>
            <w:tcW w:w="0" w:type="auto"/>
            <w:vAlign w:val="center"/>
          </w:tcPr>
          <w:p w14:paraId="73A842FF"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Soalu Leaf Roller</w:t>
            </w:r>
          </w:p>
        </w:tc>
        <w:tc>
          <w:tcPr>
            <w:tcW w:w="0" w:type="auto"/>
            <w:vAlign w:val="center"/>
          </w:tcPr>
          <w:p w14:paraId="191F3111"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i/>
                <w:iCs/>
                <w:sz w:val="16"/>
                <w:szCs w:val="16"/>
                <w:lang w:val="en-IN" w:eastAsia="ja-JP" w:bidi="hi-IN"/>
              </w:rPr>
              <w:t>Pleuroptya scinisalis</w:t>
            </w:r>
            <w:r w:rsidRPr="00141CB3">
              <w:rPr>
                <w:rFonts w:ascii="Times New Roman" w:eastAsia="Times New Roman" w:hAnsi="Times New Roman" w:cs="Times New Roman"/>
                <w:sz w:val="16"/>
                <w:szCs w:val="16"/>
                <w:lang w:val="en-IN" w:eastAsia="ja-JP" w:bidi="hi-IN"/>
              </w:rPr>
              <w:t xml:space="preserve"> Walker</w:t>
            </w:r>
          </w:p>
        </w:tc>
        <w:tc>
          <w:tcPr>
            <w:tcW w:w="0" w:type="auto"/>
            <w:vAlign w:val="center"/>
          </w:tcPr>
          <w:p w14:paraId="5CAA198A"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Lepidoptera: Pyralidae</w:t>
            </w:r>
          </w:p>
        </w:tc>
        <w:tc>
          <w:tcPr>
            <w:tcW w:w="0" w:type="auto"/>
            <w:vAlign w:val="center"/>
          </w:tcPr>
          <w:p w14:paraId="04A29E1A"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first attacks young apical leaves and later spreads to all leaves and shoots</w:t>
            </w:r>
          </w:p>
        </w:tc>
        <w:tc>
          <w:tcPr>
            <w:tcW w:w="0" w:type="auto"/>
            <w:vAlign w:val="center"/>
          </w:tcPr>
          <w:p w14:paraId="6D97EC30"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The larvae secrete a sticky substance that causes leaves to curl up, after forming a leaf roll, they then fill with litters.</w:t>
            </w:r>
          </w:p>
        </w:tc>
        <w:tc>
          <w:tcPr>
            <w:tcW w:w="0" w:type="auto"/>
            <w:vAlign w:val="center"/>
          </w:tcPr>
          <w:p w14:paraId="784CD5BC"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In summer, the damage is brief but severe, whereas in winter the pest remains active for a longer period due to diapause</w:t>
            </w:r>
          </w:p>
        </w:tc>
        <w:tc>
          <w:tcPr>
            <w:tcW w:w="0" w:type="auto"/>
            <w:vAlign w:val="center"/>
          </w:tcPr>
          <w:p w14:paraId="36B08781"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Regular monitoring and removal of rolled leaves can help prevent pest buildup</w:t>
            </w:r>
          </w:p>
        </w:tc>
        <w:tc>
          <w:tcPr>
            <w:tcW w:w="1306" w:type="dxa"/>
            <w:vAlign w:val="center"/>
            <w:hideMark/>
          </w:tcPr>
          <w:p w14:paraId="2D4B4398"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Borah et al., 2016</w:t>
            </w:r>
          </w:p>
        </w:tc>
      </w:tr>
      <w:tr w:rsidR="00141CB3" w:rsidRPr="00141CB3" w14:paraId="266E343F" w14:textId="77777777" w:rsidTr="006D7299">
        <w:tc>
          <w:tcPr>
            <w:tcW w:w="0" w:type="auto"/>
            <w:vAlign w:val="center"/>
          </w:tcPr>
          <w:p w14:paraId="5D1958C5"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6</w:t>
            </w:r>
          </w:p>
        </w:tc>
        <w:tc>
          <w:tcPr>
            <w:tcW w:w="0" w:type="auto"/>
            <w:vAlign w:val="center"/>
          </w:tcPr>
          <w:p w14:paraId="306F56E2"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 xml:space="preserve">Soalu Gall Insect </w:t>
            </w:r>
          </w:p>
        </w:tc>
        <w:tc>
          <w:tcPr>
            <w:tcW w:w="0" w:type="auto"/>
            <w:vAlign w:val="center"/>
          </w:tcPr>
          <w:p w14:paraId="3A64E35C"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i/>
                <w:iCs/>
                <w:sz w:val="16"/>
                <w:szCs w:val="16"/>
                <w:lang w:val="en-IN" w:eastAsia="ja-JP" w:bidi="hi-IN"/>
              </w:rPr>
              <w:t>Pauropsylla beesoni</w:t>
            </w:r>
          </w:p>
        </w:tc>
        <w:tc>
          <w:tcPr>
            <w:tcW w:w="0" w:type="auto"/>
            <w:vAlign w:val="center"/>
          </w:tcPr>
          <w:p w14:paraId="4B73104C"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Hemiptera: Psyllidae</w:t>
            </w:r>
          </w:p>
        </w:tc>
        <w:tc>
          <w:tcPr>
            <w:tcW w:w="0" w:type="auto"/>
            <w:vAlign w:val="center"/>
          </w:tcPr>
          <w:p w14:paraId="1844FF37"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Tender leaves and shoots</w:t>
            </w:r>
          </w:p>
        </w:tc>
        <w:tc>
          <w:tcPr>
            <w:tcW w:w="0" w:type="auto"/>
            <w:vAlign w:val="center"/>
          </w:tcPr>
          <w:p w14:paraId="29FF9F06"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Gall formation; reduced feeding suitability for muga silkworm larvae</w:t>
            </w:r>
          </w:p>
        </w:tc>
        <w:tc>
          <w:tcPr>
            <w:tcW w:w="0" w:type="auto"/>
            <w:vAlign w:val="center"/>
          </w:tcPr>
          <w:p w14:paraId="4E846BF1"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Year-round; peak in July</w:t>
            </w:r>
          </w:p>
        </w:tc>
        <w:tc>
          <w:tcPr>
            <w:tcW w:w="0" w:type="auto"/>
            <w:vAlign w:val="center"/>
            <w:hideMark/>
          </w:tcPr>
          <w:p w14:paraId="492DD052"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Infested branches and leaves of young plants should be removed and infested plants should be pollarded to a height of 2.5 to 3 meters above the ground</w:t>
            </w:r>
          </w:p>
        </w:tc>
        <w:tc>
          <w:tcPr>
            <w:tcW w:w="1306" w:type="dxa"/>
            <w:vAlign w:val="center"/>
            <w:hideMark/>
          </w:tcPr>
          <w:p w14:paraId="7D9DB679"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Sahu et al., 2020</w:t>
            </w:r>
          </w:p>
        </w:tc>
      </w:tr>
      <w:tr w:rsidR="00141CB3" w:rsidRPr="001B6000" w14:paraId="159E6D74" w14:textId="77777777" w:rsidTr="006D7299">
        <w:tc>
          <w:tcPr>
            <w:tcW w:w="10080" w:type="dxa"/>
            <w:gridSpan w:val="9"/>
            <w:vAlign w:val="center"/>
            <w:hideMark/>
          </w:tcPr>
          <w:p w14:paraId="6CD72B20"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Pest of both som and soalu plants</w:t>
            </w:r>
          </w:p>
        </w:tc>
      </w:tr>
      <w:tr w:rsidR="00141CB3" w:rsidRPr="00141CB3" w14:paraId="6B76FB92" w14:textId="77777777" w:rsidTr="006D7299">
        <w:tc>
          <w:tcPr>
            <w:tcW w:w="0" w:type="auto"/>
            <w:vAlign w:val="center"/>
            <w:hideMark/>
          </w:tcPr>
          <w:p w14:paraId="79D9B44F"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7</w:t>
            </w:r>
          </w:p>
        </w:tc>
        <w:tc>
          <w:tcPr>
            <w:tcW w:w="0" w:type="auto"/>
            <w:vAlign w:val="center"/>
            <w:hideMark/>
          </w:tcPr>
          <w:p w14:paraId="2FE72B3E"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Stem Borer</w:t>
            </w:r>
          </w:p>
        </w:tc>
        <w:tc>
          <w:tcPr>
            <w:tcW w:w="0" w:type="auto"/>
            <w:vAlign w:val="center"/>
            <w:hideMark/>
          </w:tcPr>
          <w:p w14:paraId="5272BCC5"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w:t>
            </w:r>
            <w:r w:rsidRPr="00141CB3">
              <w:rPr>
                <w:rFonts w:ascii="Times New Roman" w:eastAsia="Times New Roman" w:hAnsi="Times New Roman" w:cs="Times New Roman"/>
                <w:i/>
                <w:iCs/>
                <w:sz w:val="16"/>
                <w:szCs w:val="16"/>
                <w:lang w:val="en-IN" w:eastAsia="ja-JP" w:bidi="hi-IN"/>
              </w:rPr>
              <w:t>Zeuzera indica</w:t>
            </w:r>
            <w:r w:rsidRPr="00141CB3">
              <w:rPr>
                <w:rFonts w:ascii="Times New Roman" w:eastAsia="Times New Roman" w:hAnsi="Times New Roman" w:cs="Times New Roman"/>
                <w:sz w:val="16"/>
                <w:szCs w:val="16"/>
                <w:lang w:val="en-IN" w:eastAsia="ja-JP" w:bidi="hi-IN"/>
              </w:rPr>
              <w:t>)</w:t>
            </w:r>
          </w:p>
        </w:tc>
        <w:tc>
          <w:tcPr>
            <w:tcW w:w="0" w:type="auto"/>
            <w:vAlign w:val="center"/>
            <w:hideMark/>
          </w:tcPr>
          <w:p w14:paraId="16C0A3D7"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Coleoptera: Cerambycidae</w:t>
            </w:r>
          </w:p>
        </w:tc>
        <w:tc>
          <w:tcPr>
            <w:tcW w:w="0" w:type="auto"/>
            <w:vAlign w:val="center"/>
            <w:hideMark/>
          </w:tcPr>
          <w:p w14:paraId="775A3383"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Stem</w:t>
            </w:r>
          </w:p>
        </w:tc>
        <w:tc>
          <w:tcPr>
            <w:tcW w:w="0" w:type="auto"/>
            <w:vAlign w:val="center"/>
            <w:hideMark/>
          </w:tcPr>
          <w:p w14:paraId="5A772292"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The larvae burrow tunnels into the stems, weakens plant vigor,</w:t>
            </w:r>
          </w:p>
        </w:tc>
        <w:tc>
          <w:tcPr>
            <w:tcW w:w="0" w:type="auto"/>
            <w:vAlign w:val="center"/>
            <w:hideMark/>
          </w:tcPr>
          <w:p w14:paraId="27763027"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during warm and humid months, mostly in pre-monsoon</w:t>
            </w:r>
          </w:p>
        </w:tc>
        <w:tc>
          <w:tcPr>
            <w:tcW w:w="0" w:type="auto"/>
            <w:vAlign w:val="center"/>
            <w:hideMark/>
          </w:tcPr>
          <w:p w14:paraId="7C221E55"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cotton soaked in Dimethoate</w:t>
            </w:r>
          </w:p>
          <w:p w14:paraId="43F29EBC"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(0.03%) can be inserted into the holes made by stem borer and seal with mud plaster</w:t>
            </w:r>
          </w:p>
        </w:tc>
        <w:tc>
          <w:tcPr>
            <w:tcW w:w="1306" w:type="dxa"/>
            <w:vAlign w:val="center"/>
            <w:hideMark/>
          </w:tcPr>
          <w:p w14:paraId="4DC075E0" w14:textId="77777777" w:rsidR="00141CB3" w:rsidRPr="00141CB3" w:rsidRDefault="00141CB3" w:rsidP="00141CB3">
            <w:pPr>
              <w:spacing w:after="0" w:line="240" w:lineRule="auto"/>
              <w:jc w:val="center"/>
              <w:rPr>
                <w:rFonts w:ascii="Times New Roman" w:eastAsia="Times New Roman" w:hAnsi="Times New Roman" w:cs="Times New Roman"/>
                <w:sz w:val="16"/>
                <w:szCs w:val="16"/>
                <w:lang w:val="en-IN" w:eastAsia="ja-JP" w:bidi="hi-IN"/>
              </w:rPr>
            </w:pPr>
            <w:r w:rsidRPr="00141CB3">
              <w:rPr>
                <w:rFonts w:ascii="Times New Roman" w:eastAsia="Times New Roman" w:hAnsi="Times New Roman" w:cs="Times New Roman"/>
                <w:sz w:val="16"/>
                <w:szCs w:val="16"/>
                <w:lang w:val="en-IN" w:eastAsia="ja-JP" w:bidi="hi-IN"/>
              </w:rPr>
              <w:t>Baruah and Saikia., 2020</w:t>
            </w:r>
          </w:p>
        </w:tc>
      </w:tr>
    </w:tbl>
    <w:p w14:paraId="4E9E1124" w14:textId="77777777" w:rsidR="0061078D" w:rsidRDefault="0061078D" w:rsidP="0061078D"/>
    <w:p w14:paraId="21046AB8" w14:textId="77777777" w:rsidR="003B7CD1" w:rsidRPr="00BC500C" w:rsidRDefault="003B7CD1" w:rsidP="00EC3AE4">
      <w:pPr>
        <w:jc w:val="both"/>
        <w:rPr>
          <w:rFonts w:ascii="Times New Roman" w:hAnsi="Times New Roman" w:cs="Times New Roman"/>
          <w:b/>
          <w:sz w:val="24"/>
          <w:szCs w:val="24"/>
        </w:rPr>
      </w:pPr>
      <w:r w:rsidRPr="00BC500C">
        <w:rPr>
          <w:rFonts w:ascii="Times New Roman" w:hAnsi="Times New Roman" w:cs="Times New Roman"/>
          <w:b/>
          <w:sz w:val="24"/>
          <w:szCs w:val="24"/>
        </w:rPr>
        <w:t>Principales enfermedades de las larvas del gusano de seda muga</w:t>
      </w:r>
    </w:p>
    <w:p w14:paraId="417EEA1D" w14:textId="7B32C3AD" w:rsidR="003B7CD1" w:rsidRPr="00EC3AE4" w:rsidRDefault="003B7CD1" w:rsidP="00EC3AE4">
      <w:pPr>
        <w:jc w:val="both"/>
        <w:rPr>
          <w:rFonts w:ascii="Times New Roman" w:hAnsi="Times New Roman" w:cs="Times New Roman"/>
          <w:sz w:val="24"/>
          <w:szCs w:val="24"/>
        </w:rPr>
      </w:pPr>
      <w:r w:rsidRPr="00EC3AE4">
        <w:rPr>
          <w:rFonts w:ascii="Times New Roman" w:hAnsi="Times New Roman" w:cs="Times New Roman"/>
          <w:sz w:val="24"/>
          <w:szCs w:val="24"/>
        </w:rPr>
        <w:t xml:space="preserve">Las enfermedades representan un gran desafío para la cría del gusano de seda muga, especialmente porque se cría al aire libre en plantas hospedantes. La lista de las principales enfermedades del gusano de seda muga se presenta en la Tabla 2. La flacherie, una enfermedad bacteriana, es causada por patógenos como </w:t>
      </w:r>
      <w:commentRangeStart w:id="20"/>
      <w:r w:rsidR="000D772F" w:rsidRPr="000D772F">
        <w:rPr>
          <w:rFonts w:ascii="Times New Roman" w:hAnsi="Times New Roman" w:cs="Times New Roman"/>
          <w:b/>
          <w:i/>
          <w:sz w:val="24"/>
          <w:szCs w:val="24"/>
        </w:rPr>
        <w:t>(</w:t>
      </w:r>
      <w:r w:rsidRPr="000D772F">
        <w:rPr>
          <w:rFonts w:ascii="Times New Roman" w:hAnsi="Times New Roman" w:cs="Times New Roman"/>
          <w:b/>
          <w:i/>
          <w:sz w:val="24"/>
          <w:szCs w:val="24"/>
        </w:rPr>
        <w:t>Pseudomonas aeruginosa</w:t>
      </w:r>
      <w:r w:rsidR="000D772F" w:rsidRPr="000D772F">
        <w:rPr>
          <w:rFonts w:ascii="Times New Roman" w:hAnsi="Times New Roman" w:cs="Times New Roman"/>
          <w:b/>
          <w:i/>
          <w:sz w:val="24"/>
          <w:szCs w:val="24"/>
        </w:rPr>
        <w:t>)</w:t>
      </w:r>
      <w:r w:rsidRPr="000D772F">
        <w:rPr>
          <w:rFonts w:ascii="Times New Roman" w:hAnsi="Times New Roman" w:cs="Times New Roman"/>
          <w:b/>
          <w:i/>
          <w:sz w:val="24"/>
          <w:szCs w:val="24"/>
        </w:rPr>
        <w:t xml:space="preserve"> y </w:t>
      </w:r>
      <w:r w:rsidR="000D772F" w:rsidRPr="000D772F">
        <w:rPr>
          <w:rFonts w:ascii="Times New Roman" w:hAnsi="Times New Roman" w:cs="Times New Roman"/>
          <w:b/>
          <w:i/>
          <w:sz w:val="24"/>
          <w:szCs w:val="24"/>
        </w:rPr>
        <w:t>(</w:t>
      </w:r>
      <w:r w:rsidRPr="000D772F">
        <w:rPr>
          <w:rFonts w:ascii="Times New Roman" w:hAnsi="Times New Roman" w:cs="Times New Roman"/>
          <w:b/>
          <w:i/>
          <w:sz w:val="24"/>
          <w:szCs w:val="24"/>
        </w:rPr>
        <w:t>Bacillus thuringiensis</w:t>
      </w:r>
      <w:r w:rsidR="000D772F" w:rsidRPr="000D772F">
        <w:rPr>
          <w:rFonts w:ascii="Times New Roman" w:hAnsi="Times New Roman" w:cs="Times New Roman"/>
          <w:b/>
          <w:i/>
          <w:sz w:val="24"/>
          <w:szCs w:val="24"/>
        </w:rPr>
        <w:t>)</w:t>
      </w:r>
      <w:commentRangeEnd w:id="20"/>
      <w:r w:rsidR="000D772F">
        <w:rPr>
          <w:rStyle w:val="Refdecomentario"/>
        </w:rPr>
        <w:commentReference w:id="20"/>
      </w:r>
      <w:r w:rsidRPr="00EC3AE4">
        <w:rPr>
          <w:rFonts w:ascii="Times New Roman" w:hAnsi="Times New Roman" w:cs="Times New Roman"/>
          <w:sz w:val="24"/>
          <w:szCs w:val="24"/>
        </w:rPr>
        <w:t xml:space="preserve"> (Singh et al., 2022). Todos estos patógenos se han identificado como altamente virulentos y reducen significativamente la supervivencia larvaria y alteran la respuesta inmunitaria (Haloi et al., 2016). Sin embargo, recientemente se ha estudiado que, entre todos estos patógenos, la polihedrosis citoplasmática es particularmente devastadora, provocando a menudo pérdidas de hasta el 40% de la producción de capullos en cultivos de verano. Las larvas infectadas sufren una alta tasa de mortalidad incluso antes de que puedan tejer un capullo (Iyyangar et al., 2025).</w:t>
      </w:r>
    </w:p>
    <w:p w14:paraId="3CE82923" w14:textId="0653A6DA" w:rsidR="003B7CD1" w:rsidRPr="00EC3AE4" w:rsidRDefault="004A66E3" w:rsidP="00EC3AE4">
      <w:pPr>
        <w:jc w:val="both"/>
        <w:rPr>
          <w:rFonts w:ascii="Times New Roman" w:hAnsi="Times New Roman" w:cs="Times New Roman"/>
          <w:sz w:val="24"/>
          <w:szCs w:val="24"/>
        </w:rPr>
      </w:pPr>
      <w:r w:rsidRPr="00EC3AE4">
        <w:rPr>
          <w:rFonts w:ascii="Times New Roman" w:hAnsi="Times New Roman" w:cs="Times New Roman"/>
          <w:sz w:val="24"/>
          <w:szCs w:val="24"/>
        </w:rPr>
        <w:t xml:space="preserve">La pebrina, causada por el microsporidio </w:t>
      </w:r>
      <w:commentRangeStart w:id="21"/>
      <w:r w:rsidR="000D772F" w:rsidRPr="000D772F">
        <w:rPr>
          <w:rFonts w:ascii="Times New Roman" w:hAnsi="Times New Roman" w:cs="Times New Roman"/>
          <w:b/>
          <w:i/>
          <w:sz w:val="24"/>
          <w:szCs w:val="24"/>
        </w:rPr>
        <w:t>(</w:t>
      </w:r>
      <w:r w:rsidRPr="000D772F">
        <w:rPr>
          <w:rFonts w:ascii="Times New Roman" w:hAnsi="Times New Roman" w:cs="Times New Roman"/>
          <w:b/>
          <w:i/>
          <w:sz w:val="24"/>
          <w:szCs w:val="24"/>
        </w:rPr>
        <w:t>Nosema asamensis</w:t>
      </w:r>
      <w:r w:rsidR="000D772F" w:rsidRPr="000D772F">
        <w:rPr>
          <w:rFonts w:ascii="Times New Roman" w:hAnsi="Times New Roman" w:cs="Times New Roman"/>
          <w:b/>
          <w:i/>
          <w:sz w:val="24"/>
          <w:szCs w:val="24"/>
        </w:rPr>
        <w:t>)</w:t>
      </w:r>
      <w:commentRangeEnd w:id="21"/>
      <w:r w:rsidR="000D772F">
        <w:rPr>
          <w:rStyle w:val="Refdecomentario"/>
        </w:rPr>
        <w:commentReference w:id="21"/>
      </w:r>
      <w:r w:rsidRPr="00EC3AE4">
        <w:rPr>
          <w:rFonts w:ascii="Times New Roman" w:hAnsi="Times New Roman" w:cs="Times New Roman"/>
          <w:sz w:val="24"/>
          <w:szCs w:val="24"/>
        </w:rPr>
        <w:t xml:space="preserve">, es una de las amenazas más devastadoras para la cría del gusano de seda muga. Se transmite vertical y horizontalmente y causa pérdidas significativas en los cultivos, alrededor del 40% en el noreste de la India. Las larvas infectadas muestran síntomas como retraso en el crecimiento, manchas similares a la pimienta en su cutícula y alas deformadas. Finalmente, se produce una reducción en los parámetros del capullo, como el peso del capullo, el grosor de la cáscara y una menor producción de seda (Subrahmanyam et al., 2019). Estos parásitos intracelulares obligados dependen en gran medida del metabolismo de su huésped. La termografía infrarroja reveló que las larvas tenían temperaturas corporales más altas que las larvas sanas, lo que refleja el estrés metabólico subyacente causado por la invasión de patógenos (Choudhury y Das, 2024). La secreción de enzimas digestivas como la amilasa se reduce, lo que dificulta la </w:t>
      </w:r>
      <w:r w:rsidRPr="00EC3AE4">
        <w:rPr>
          <w:rFonts w:ascii="Times New Roman" w:hAnsi="Times New Roman" w:cs="Times New Roman"/>
          <w:sz w:val="24"/>
          <w:szCs w:val="24"/>
        </w:rPr>
        <w:lastRenderedPageBreak/>
        <w:t>absorción de nutrientes y, además, la actividad de la enzima fenoloxidasa se reduce en su hemolinfa, lo que debilita su sistema inmunitario y resulta en una menor capacidad para producir melanina contra patógenos (Haloi et al., 2023; Baruah et al., 2018). Los análisis transcriptómicos revelaron que factores de virulencia como las proteínas del tracto de polaridad (PTP2, PTP3) y las proteínas de la pared de las esporas (SWP12, SWP26) desempeñan un papel importante en la interacción huésped-patógeno al facilitar la adhesión de las esporas y el establecimiento de la infección. Estos genes se conservan en varias especies de Nosema, lo que indica su importante papel en la patogénesis y su utilidad como marcadores de diagnóstico temprano (Jagadish et al., 2021).</w:t>
      </w:r>
    </w:p>
    <w:p w14:paraId="317EEBF2" w14:textId="68BD4379" w:rsidR="00B81C61" w:rsidRPr="00EC3AE4" w:rsidRDefault="00B81C61" w:rsidP="00EC3AE4">
      <w:pPr>
        <w:jc w:val="both"/>
        <w:rPr>
          <w:rFonts w:ascii="Times New Roman" w:hAnsi="Times New Roman" w:cs="Times New Roman"/>
          <w:sz w:val="24"/>
          <w:szCs w:val="24"/>
        </w:rPr>
      </w:pPr>
      <w:r w:rsidRPr="00EC3AE4">
        <w:rPr>
          <w:rFonts w:ascii="Times New Roman" w:hAnsi="Times New Roman" w:cs="Times New Roman"/>
          <w:sz w:val="24"/>
          <w:szCs w:val="24"/>
        </w:rPr>
        <w:t xml:space="preserve">La muscardina blanca es una de las infecciones fúngicas más devastadoras para los gusanos de seda muga y es causada principalmente por </w:t>
      </w:r>
      <w:commentRangeStart w:id="22"/>
      <w:r w:rsidR="00303FD2" w:rsidRPr="00303FD2">
        <w:rPr>
          <w:rFonts w:ascii="Times New Roman" w:hAnsi="Times New Roman" w:cs="Times New Roman"/>
          <w:b/>
          <w:i/>
          <w:sz w:val="24"/>
          <w:szCs w:val="24"/>
        </w:rPr>
        <w:t>(</w:t>
      </w:r>
      <w:r w:rsidRPr="00303FD2">
        <w:rPr>
          <w:rFonts w:ascii="Times New Roman" w:hAnsi="Times New Roman" w:cs="Times New Roman"/>
          <w:b/>
          <w:i/>
          <w:sz w:val="24"/>
          <w:szCs w:val="24"/>
        </w:rPr>
        <w:t>Beauveria bassiana</w:t>
      </w:r>
      <w:r w:rsidR="00303FD2" w:rsidRPr="00303FD2">
        <w:rPr>
          <w:rFonts w:ascii="Times New Roman" w:hAnsi="Times New Roman" w:cs="Times New Roman"/>
          <w:b/>
          <w:i/>
          <w:sz w:val="24"/>
          <w:szCs w:val="24"/>
        </w:rPr>
        <w:t>)</w:t>
      </w:r>
      <w:commentRangeEnd w:id="22"/>
      <w:r w:rsidR="00303FD2">
        <w:rPr>
          <w:rStyle w:val="Refdecomentario"/>
        </w:rPr>
        <w:commentReference w:id="22"/>
      </w:r>
      <w:r w:rsidRPr="00EC3AE4">
        <w:rPr>
          <w:rFonts w:ascii="Times New Roman" w:hAnsi="Times New Roman" w:cs="Times New Roman"/>
          <w:sz w:val="24"/>
          <w:szCs w:val="24"/>
        </w:rPr>
        <w:t xml:space="preserve">. Las larvas infectadas presentan pérdida de apetito, pérdida de elasticidad de la piel y, finalmente, quedan cubiertas por una densa red de hifas blancas que provoca la muerte en un plazo de 72 a 96 horas. La enfermedad se presenta con mayor frecuencia en climas fríos y húmedos, especialmente durante los meses de lluvia e invierno, y su frecuencia ha aumentado en los últimos años (Saharia et al., 2024). En el intestino del gusano de seda muga, </w:t>
      </w:r>
      <w:commentRangeStart w:id="23"/>
      <w:r w:rsidR="00303FD2" w:rsidRPr="00303FD2">
        <w:rPr>
          <w:rFonts w:ascii="Times New Roman" w:hAnsi="Times New Roman" w:cs="Times New Roman"/>
          <w:b/>
          <w:i/>
          <w:sz w:val="24"/>
          <w:szCs w:val="24"/>
        </w:rPr>
        <w:t>(</w:t>
      </w:r>
      <w:r w:rsidRPr="00303FD2">
        <w:rPr>
          <w:rFonts w:ascii="Times New Roman" w:hAnsi="Times New Roman" w:cs="Times New Roman"/>
          <w:b/>
          <w:i/>
          <w:sz w:val="24"/>
          <w:szCs w:val="24"/>
        </w:rPr>
        <w:t>Escherichia coli</w:t>
      </w:r>
      <w:r w:rsidR="00303FD2" w:rsidRPr="00303FD2">
        <w:rPr>
          <w:rFonts w:ascii="Times New Roman" w:hAnsi="Times New Roman" w:cs="Times New Roman"/>
          <w:b/>
          <w:i/>
          <w:sz w:val="24"/>
          <w:szCs w:val="24"/>
        </w:rPr>
        <w:t>)</w:t>
      </w:r>
      <w:commentRangeEnd w:id="23"/>
      <w:r w:rsidR="00303FD2">
        <w:rPr>
          <w:rStyle w:val="Refdecomentario"/>
        </w:rPr>
        <w:commentReference w:id="23"/>
      </w:r>
      <w:r w:rsidRPr="00EC3AE4">
        <w:rPr>
          <w:rFonts w:ascii="Times New Roman" w:hAnsi="Times New Roman" w:cs="Times New Roman"/>
          <w:sz w:val="24"/>
          <w:szCs w:val="24"/>
        </w:rPr>
        <w:t xml:space="preserve"> y </w:t>
      </w:r>
      <w:commentRangeStart w:id="24"/>
      <w:r w:rsidR="00303FD2" w:rsidRPr="00303FD2">
        <w:rPr>
          <w:rFonts w:ascii="Times New Roman" w:hAnsi="Times New Roman" w:cs="Times New Roman"/>
          <w:b/>
          <w:i/>
          <w:sz w:val="24"/>
          <w:szCs w:val="24"/>
        </w:rPr>
        <w:t>(</w:t>
      </w:r>
      <w:r w:rsidRPr="00303FD2">
        <w:rPr>
          <w:rFonts w:ascii="Times New Roman" w:hAnsi="Times New Roman" w:cs="Times New Roman"/>
          <w:b/>
          <w:i/>
          <w:sz w:val="24"/>
          <w:szCs w:val="24"/>
        </w:rPr>
        <w:t>Pseudomonas aeruginosa</w:t>
      </w:r>
      <w:r w:rsidR="00303FD2" w:rsidRPr="00303FD2">
        <w:rPr>
          <w:rFonts w:ascii="Times New Roman" w:hAnsi="Times New Roman" w:cs="Times New Roman"/>
          <w:b/>
          <w:i/>
          <w:sz w:val="24"/>
          <w:szCs w:val="24"/>
        </w:rPr>
        <w:t>)</w:t>
      </w:r>
      <w:commentRangeEnd w:id="24"/>
      <w:r w:rsidR="00303FD2">
        <w:rPr>
          <w:rStyle w:val="Refdecomentario"/>
        </w:rPr>
        <w:commentReference w:id="24"/>
      </w:r>
      <w:r w:rsidRPr="00EC3AE4">
        <w:rPr>
          <w:rFonts w:ascii="Times New Roman" w:hAnsi="Times New Roman" w:cs="Times New Roman"/>
          <w:sz w:val="24"/>
          <w:szCs w:val="24"/>
        </w:rPr>
        <w:t xml:space="preserve"> se reconocen como bacterias patógenas que pueden comprometer la salud larvaria y la productividad de la seda. El estudio de Bhuyan et al. (2018) demostró que la bacteria celulolítica </w:t>
      </w:r>
      <w:commentRangeStart w:id="25"/>
      <w:r w:rsidR="00303FD2" w:rsidRPr="00303FD2">
        <w:rPr>
          <w:rFonts w:ascii="Times New Roman" w:hAnsi="Times New Roman" w:cs="Times New Roman"/>
          <w:b/>
          <w:i/>
          <w:sz w:val="24"/>
          <w:szCs w:val="24"/>
        </w:rPr>
        <w:t>(</w:t>
      </w:r>
      <w:r w:rsidRPr="00303FD2">
        <w:rPr>
          <w:rFonts w:ascii="Times New Roman" w:hAnsi="Times New Roman" w:cs="Times New Roman"/>
          <w:b/>
          <w:i/>
          <w:sz w:val="24"/>
          <w:szCs w:val="24"/>
        </w:rPr>
        <w:t>Bacillus pumilus</w:t>
      </w:r>
      <w:r w:rsidR="00303FD2" w:rsidRPr="00303FD2">
        <w:rPr>
          <w:rFonts w:ascii="Times New Roman" w:hAnsi="Times New Roman" w:cs="Times New Roman"/>
          <w:b/>
          <w:i/>
          <w:sz w:val="24"/>
          <w:szCs w:val="24"/>
        </w:rPr>
        <w:t>)</w:t>
      </w:r>
      <w:r w:rsidRPr="00EC3AE4">
        <w:rPr>
          <w:rFonts w:ascii="Times New Roman" w:hAnsi="Times New Roman" w:cs="Times New Roman"/>
          <w:sz w:val="24"/>
          <w:szCs w:val="24"/>
        </w:rPr>
        <w:t xml:space="preserve"> </w:t>
      </w:r>
      <w:commentRangeEnd w:id="25"/>
      <w:r w:rsidR="00303FD2">
        <w:rPr>
          <w:rStyle w:val="Refdecomentario"/>
        </w:rPr>
        <w:commentReference w:id="25"/>
      </w:r>
      <w:r w:rsidRPr="00EC3AE4">
        <w:rPr>
          <w:rFonts w:ascii="Times New Roman" w:hAnsi="Times New Roman" w:cs="Times New Roman"/>
          <w:sz w:val="24"/>
          <w:szCs w:val="24"/>
        </w:rPr>
        <w:t>MGB05, aislada del intestino medio del gusano de seda, exhibió una fuerte actividad antimicrobiana contra E. coli (zona de inhibición de 2,9 cm) y P. aeruginosa (zona de inhibición de 3,0 cm). Se comprendió mejor el papel protector de la microflora intestinal beneficiosa en el aumento de la resistencia a las enfermedades y la supervivencia del huésped.</w:t>
      </w:r>
    </w:p>
    <w:p w14:paraId="6D2E80A6" w14:textId="77777777" w:rsidR="004A66E3" w:rsidRPr="00EC3AE4" w:rsidRDefault="00B81C61" w:rsidP="00EC3AE4">
      <w:pPr>
        <w:jc w:val="both"/>
        <w:rPr>
          <w:rFonts w:ascii="Times New Roman" w:hAnsi="Times New Roman" w:cs="Times New Roman"/>
          <w:sz w:val="24"/>
          <w:szCs w:val="24"/>
        </w:rPr>
      </w:pPr>
      <w:commentRangeStart w:id="26"/>
      <w:r w:rsidRPr="00371AB0">
        <w:rPr>
          <w:rFonts w:ascii="Times New Roman" w:hAnsi="Times New Roman" w:cs="Times New Roman"/>
          <w:b/>
          <w:i/>
          <w:sz w:val="24"/>
          <w:szCs w:val="24"/>
        </w:rPr>
        <w:t>Tabla 2.</w:t>
      </w:r>
      <w:r w:rsidRPr="00EC3AE4">
        <w:rPr>
          <w:rFonts w:ascii="Times New Roman" w:hAnsi="Times New Roman" w:cs="Times New Roman"/>
          <w:sz w:val="24"/>
          <w:szCs w:val="24"/>
        </w:rPr>
        <w:t xml:space="preserve"> </w:t>
      </w:r>
      <w:commentRangeEnd w:id="26"/>
      <w:r w:rsidR="00371AB0">
        <w:rPr>
          <w:rStyle w:val="Refdecomentario"/>
        </w:rPr>
        <w:commentReference w:id="26"/>
      </w:r>
      <w:r w:rsidRPr="00EC3AE4">
        <w:rPr>
          <w:rFonts w:ascii="Times New Roman" w:hAnsi="Times New Roman" w:cs="Times New Roman"/>
          <w:sz w:val="24"/>
          <w:szCs w:val="24"/>
        </w:rPr>
        <w:t>Principales enfermedades del gusano de seda muga, sus agentes causales, síntomas característicos, impacto económico y estrategias de gestión.</w:t>
      </w:r>
    </w:p>
    <w:tbl>
      <w:tblPr>
        <w:tblStyle w:val="Tablaconcuadrcula"/>
        <w:tblW w:w="0" w:type="auto"/>
        <w:tblLook w:val="04A0" w:firstRow="1" w:lastRow="0" w:firstColumn="1" w:lastColumn="0" w:noHBand="0" w:noVBand="1"/>
      </w:tblPr>
      <w:tblGrid>
        <w:gridCol w:w="1216"/>
        <w:gridCol w:w="1328"/>
        <w:gridCol w:w="1672"/>
        <w:gridCol w:w="1568"/>
        <w:gridCol w:w="1738"/>
        <w:gridCol w:w="1306"/>
      </w:tblGrid>
      <w:tr w:rsidR="00171B76" w:rsidRPr="00171B76" w14:paraId="40BB9E0D" w14:textId="77777777" w:rsidTr="006D7299">
        <w:tc>
          <w:tcPr>
            <w:tcW w:w="1216" w:type="dxa"/>
            <w:vAlign w:val="center"/>
          </w:tcPr>
          <w:p w14:paraId="2C0A4310"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b/>
                <w:bCs/>
                <w:sz w:val="20"/>
                <w:szCs w:val="20"/>
              </w:rPr>
              <w:t>Disease</w:t>
            </w:r>
          </w:p>
        </w:tc>
        <w:tc>
          <w:tcPr>
            <w:tcW w:w="1116" w:type="dxa"/>
            <w:vAlign w:val="center"/>
          </w:tcPr>
          <w:p w14:paraId="20BB7FE0"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b/>
                <w:bCs/>
                <w:sz w:val="20"/>
                <w:szCs w:val="20"/>
              </w:rPr>
              <w:t>Causative Agent</w:t>
            </w:r>
          </w:p>
        </w:tc>
        <w:tc>
          <w:tcPr>
            <w:tcW w:w="1823" w:type="dxa"/>
            <w:vAlign w:val="center"/>
          </w:tcPr>
          <w:p w14:paraId="54257DA7"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b/>
                <w:bCs/>
                <w:sz w:val="20"/>
                <w:szCs w:val="20"/>
              </w:rPr>
              <w:t>Symptoms &amp; Characteristics</w:t>
            </w:r>
          </w:p>
        </w:tc>
        <w:tc>
          <w:tcPr>
            <w:tcW w:w="1839" w:type="dxa"/>
            <w:vAlign w:val="center"/>
          </w:tcPr>
          <w:p w14:paraId="3D52623C"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b/>
                <w:bCs/>
                <w:sz w:val="20"/>
                <w:szCs w:val="20"/>
              </w:rPr>
              <w:t>Economic Impact</w:t>
            </w:r>
          </w:p>
        </w:tc>
        <w:tc>
          <w:tcPr>
            <w:tcW w:w="2125" w:type="dxa"/>
            <w:vAlign w:val="center"/>
          </w:tcPr>
          <w:p w14:paraId="1C8F6739"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b/>
                <w:bCs/>
                <w:sz w:val="20"/>
                <w:szCs w:val="20"/>
              </w:rPr>
              <w:t>Management Strategies</w:t>
            </w:r>
          </w:p>
        </w:tc>
        <w:tc>
          <w:tcPr>
            <w:tcW w:w="1457" w:type="dxa"/>
            <w:vAlign w:val="center"/>
          </w:tcPr>
          <w:p w14:paraId="4477BDDD"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b/>
                <w:bCs/>
                <w:sz w:val="20"/>
                <w:szCs w:val="20"/>
              </w:rPr>
              <w:t>References</w:t>
            </w:r>
          </w:p>
        </w:tc>
      </w:tr>
      <w:tr w:rsidR="00171B76" w:rsidRPr="00171B76" w14:paraId="64D7D06A" w14:textId="77777777" w:rsidTr="006D7299">
        <w:tc>
          <w:tcPr>
            <w:tcW w:w="1216" w:type="dxa"/>
            <w:vAlign w:val="center"/>
          </w:tcPr>
          <w:p w14:paraId="78AB3F99"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t>Bacterial Flacherie</w:t>
            </w:r>
          </w:p>
        </w:tc>
        <w:tc>
          <w:tcPr>
            <w:tcW w:w="1116" w:type="dxa"/>
            <w:vAlign w:val="center"/>
          </w:tcPr>
          <w:p w14:paraId="5CB3B97B" w14:textId="77777777" w:rsidR="00171B76" w:rsidRPr="00171B76" w:rsidRDefault="00171B76" w:rsidP="00171B76">
            <w:pPr>
              <w:spacing w:line="360" w:lineRule="auto"/>
              <w:jc w:val="center"/>
              <w:rPr>
                <w:rFonts w:ascii="Times New Roman" w:hAnsi="Times New Roman" w:cs="Times New Roman"/>
                <w:i/>
                <w:iCs/>
                <w:sz w:val="20"/>
                <w:szCs w:val="20"/>
              </w:rPr>
            </w:pPr>
            <w:r w:rsidRPr="00171B76">
              <w:rPr>
                <w:rFonts w:ascii="Times New Roman" w:hAnsi="Times New Roman" w:cs="Times New Roman"/>
                <w:i/>
                <w:iCs/>
                <w:sz w:val="20"/>
                <w:szCs w:val="20"/>
              </w:rPr>
              <w:t xml:space="preserve">Bacillus thuringiensis, Pseudomonas aeruginosa, </w:t>
            </w:r>
          </w:p>
        </w:tc>
        <w:tc>
          <w:tcPr>
            <w:tcW w:w="1823" w:type="dxa"/>
            <w:vAlign w:val="center"/>
          </w:tcPr>
          <w:p w14:paraId="75DF88E9"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t xml:space="preserve">Worms become lethargic, lose appetite and excrete semi-solid faeces, anal region becomes swollen </w:t>
            </w:r>
          </w:p>
        </w:tc>
        <w:tc>
          <w:tcPr>
            <w:tcW w:w="1839" w:type="dxa"/>
            <w:vAlign w:val="center"/>
          </w:tcPr>
          <w:p w14:paraId="1B943BB2"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t>40% loss of muga crops each year especially in summer months</w:t>
            </w:r>
          </w:p>
        </w:tc>
        <w:tc>
          <w:tcPr>
            <w:tcW w:w="2125" w:type="dxa"/>
            <w:vAlign w:val="center"/>
          </w:tcPr>
          <w:p w14:paraId="20C2E89E"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t xml:space="preserve">Proper care at the early instar, protection </w:t>
            </w:r>
          </w:p>
          <w:p w14:paraId="7062BDC7"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t xml:space="preserve">of larvae from sun and rain, use of DFLs and procurement </w:t>
            </w:r>
          </w:p>
          <w:p w14:paraId="171766F8"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t>of seed cocoons from the healthy zones</w:t>
            </w:r>
          </w:p>
        </w:tc>
        <w:tc>
          <w:tcPr>
            <w:tcW w:w="1457" w:type="dxa"/>
            <w:vAlign w:val="center"/>
          </w:tcPr>
          <w:p w14:paraId="77D5EC51"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t>Babulal 2017; Kalita et al., 2024</w:t>
            </w:r>
          </w:p>
        </w:tc>
      </w:tr>
      <w:tr w:rsidR="00171B76" w:rsidRPr="00171B76" w14:paraId="5506656D" w14:textId="77777777" w:rsidTr="006D7299">
        <w:tc>
          <w:tcPr>
            <w:tcW w:w="1216" w:type="dxa"/>
            <w:vAlign w:val="center"/>
          </w:tcPr>
          <w:p w14:paraId="46636F6A"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i/>
                <w:iCs/>
                <w:sz w:val="20"/>
                <w:szCs w:val="20"/>
              </w:rPr>
              <w:t>Cytoplasmic polyedrosis</w:t>
            </w:r>
          </w:p>
        </w:tc>
        <w:tc>
          <w:tcPr>
            <w:tcW w:w="1116" w:type="dxa"/>
            <w:vAlign w:val="center"/>
          </w:tcPr>
          <w:p w14:paraId="6FB6077A" w14:textId="77777777" w:rsidR="00171B76" w:rsidRPr="00171B76" w:rsidRDefault="00171B76" w:rsidP="00171B76">
            <w:pPr>
              <w:spacing w:line="360" w:lineRule="auto"/>
              <w:jc w:val="center"/>
              <w:rPr>
                <w:rFonts w:ascii="Times New Roman" w:hAnsi="Times New Roman" w:cs="Times New Roman"/>
                <w:sz w:val="20"/>
                <w:szCs w:val="20"/>
                <w:lang w:val="es-VE"/>
              </w:rPr>
            </w:pPr>
            <w:r w:rsidRPr="00171B76">
              <w:rPr>
                <w:rFonts w:ascii="Times New Roman" w:hAnsi="Times New Roman" w:cs="Times New Roman"/>
                <w:i/>
                <w:iCs/>
                <w:sz w:val="20"/>
                <w:szCs w:val="20"/>
                <w:lang w:val="es-VE"/>
              </w:rPr>
              <w:t>Cypovirus antheraeae</w:t>
            </w:r>
            <w:r w:rsidRPr="00171B76">
              <w:rPr>
                <w:rFonts w:ascii="Times New Roman" w:hAnsi="Times New Roman" w:cs="Times New Roman"/>
                <w:sz w:val="20"/>
                <w:szCs w:val="20"/>
                <w:lang w:val="es-VE"/>
              </w:rPr>
              <w:t xml:space="preserve"> </w:t>
            </w:r>
            <w:r w:rsidRPr="00171B76">
              <w:rPr>
                <w:rFonts w:ascii="Times New Roman" w:hAnsi="Times New Roman" w:cs="Times New Roman"/>
                <w:sz w:val="20"/>
                <w:szCs w:val="20"/>
                <w:lang w:val="es-VE"/>
              </w:rPr>
              <w:lastRenderedPageBreak/>
              <w:t>(AaCPV4, dsRNA virus)</w:t>
            </w:r>
          </w:p>
        </w:tc>
        <w:tc>
          <w:tcPr>
            <w:tcW w:w="1823" w:type="dxa"/>
            <w:vAlign w:val="center"/>
          </w:tcPr>
          <w:p w14:paraId="3549C896"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lastRenderedPageBreak/>
              <w:t xml:space="preserve">Larvae show sluggish growth, </w:t>
            </w:r>
            <w:r w:rsidRPr="00171B76">
              <w:rPr>
                <w:rFonts w:ascii="Times New Roman" w:hAnsi="Times New Roman" w:cs="Times New Roman"/>
                <w:sz w:val="20"/>
                <w:szCs w:val="20"/>
              </w:rPr>
              <w:lastRenderedPageBreak/>
              <w:t>emaciation, vomiting gut juice, flaccid integument, upside-down hanging; midgut deterioration with polyhedral bodies</w:t>
            </w:r>
          </w:p>
        </w:tc>
        <w:tc>
          <w:tcPr>
            <w:tcW w:w="1839" w:type="dxa"/>
            <w:vAlign w:val="center"/>
          </w:tcPr>
          <w:p w14:paraId="6AA0E04E"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lastRenderedPageBreak/>
              <w:t xml:space="preserve">Up to 40% loss in cocoon yield </w:t>
            </w:r>
            <w:r w:rsidRPr="00171B76">
              <w:rPr>
                <w:rFonts w:ascii="Times New Roman" w:hAnsi="Times New Roman" w:cs="Times New Roman"/>
                <w:sz w:val="20"/>
                <w:szCs w:val="20"/>
              </w:rPr>
              <w:lastRenderedPageBreak/>
              <w:t>during summer crops; high larval mortality before spinning</w:t>
            </w:r>
          </w:p>
        </w:tc>
        <w:tc>
          <w:tcPr>
            <w:tcW w:w="2125" w:type="dxa"/>
            <w:vAlign w:val="center"/>
          </w:tcPr>
          <w:p w14:paraId="38CA0AEB"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lastRenderedPageBreak/>
              <w:t xml:space="preserve">Sanitation of rearing </w:t>
            </w:r>
            <w:r w:rsidRPr="00171B76">
              <w:rPr>
                <w:rFonts w:ascii="Times New Roman" w:hAnsi="Times New Roman" w:cs="Times New Roman"/>
                <w:sz w:val="20"/>
                <w:szCs w:val="20"/>
              </w:rPr>
              <w:lastRenderedPageBreak/>
              <w:t>equipment, removal of infected larvae, molecular diagnostics for early detection</w:t>
            </w:r>
          </w:p>
        </w:tc>
        <w:tc>
          <w:tcPr>
            <w:tcW w:w="1457" w:type="dxa"/>
            <w:vAlign w:val="center"/>
          </w:tcPr>
          <w:p w14:paraId="3A11B981"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lastRenderedPageBreak/>
              <w:t>Iyyangar et al., 2025</w:t>
            </w:r>
          </w:p>
        </w:tc>
      </w:tr>
      <w:tr w:rsidR="00171B76" w:rsidRPr="00171B76" w14:paraId="38A37067" w14:textId="77777777" w:rsidTr="006D7299">
        <w:tc>
          <w:tcPr>
            <w:tcW w:w="1216" w:type="dxa"/>
            <w:vAlign w:val="center"/>
          </w:tcPr>
          <w:p w14:paraId="716DDF16"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lastRenderedPageBreak/>
              <w:t>Muscardine</w:t>
            </w:r>
          </w:p>
        </w:tc>
        <w:tc>
          <w:tcPr>
            <w:tcW w:w="1116" w:type="dxa"/>
            <w:vAlign w:val="center"/>
          </w:tcPr>
          <w:p w14:paraId="1F143CB1" w14:textId="77777777" w:rsidR="00171B76" w:rsidRPr="00171B76" w:rsidRDefault="00171B76" w:rsidP="00171B76">
            <w:pPr>
              <w:spacing w:line="360" w:lineRule="auto"/>
              <w:jc w:val="center"/>
              <w:rPr>
                <w:rFonts w:ascii="Times New Roman" w:hAnsi="Times New Roman" w:cs="Times New Roman"/>
                <w:i/>
                <w:iCs/>
                <w:sz w:val="20"/>
                <w:szCs w:val="20"/>
              </w:rPr>
            </w:pPr>
            <w:r w:rsidRPr="00171B76">
              <w:rPr>
                <w:rFonts w:ascii="Times New Roman" w:hAnsi="Times New Roman" w:cs="Times New Roman"/>
                <w:i/>
                <w:iCs/>
                <w:sz w:val="20"/>
                <w:szCs w:val="20"/>
              </w:rPr>
              <w:t>Beauveria bassiana</w:t>
            </w:r>
          </w:p>
        </w:tc>
        <w:tc>
          <w:tcPr>
            <w:tcW w:w="1823" w:type="dxa"/>
            <w:vAlign w:val="center"/>
          </w:tcPr>
          <w:p w14:paraId="666902C7"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t>White fungal growth on larval body, stiffened cadavers</w:t>
            </w:r>
          </w:p>
        </w:tc>
        <w:tc>
          <w:tcPr>
            <w:tcW w:w="1839" w:type="dxa"/>
            <w:vAlign w:val="center"/>
          </w:tcPr>
          <w:p w14:paraId="659C7A23"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t>Reduces cocoon yield, sporadic outbreaks in outdoor rearing during winter months</w:t>
            </w:r>
          </w:p>
        </w:tc>
        <w:tc>
          <w:tcPr>
            <w:tcW w:w="2125" w:type="dxa"/>
            <w:vAlign w:val="center"/>
          </w:tcPr>
          <w:p w14:paraId="3F06757E"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t>Use of antifungal agents (Lahdoi), maintaining hygiene in the rearing fields</w:t>
            </w:r>
          </w:p>
        </w:tc>
        <w:tc>
          <w:tcPr>
            <w:tcW w:w="1457" w:type="dxa"/>
            <w:vAlign w:val="center"/>
          </w:tcPr>
          <w:p w14:paraId="75D64860"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t>Saharia et al., 2024</w:t>
            </w:r>
          </w:p>
        </w:tc>
      </w:tr>
      <w:tr w:rsidR="00171B76" w:rsidRPr="00171B76" w14:paraId="5BCFB850" w14:textId="77777777" w:rsidTr="006D7299">
        <w:tc>
          <w:tcPr>
            <w:tcW w:w="1216" w:type="dxa"/>
            <w:vAlign w:val="center"/>
          </w:tcPr>
          <w:p w14:paraId="711BFE0D" w14:textId="77777777" w:rsidR="00171B76" w:rsidRPr="00171B76" w:rsidRDefault="00171B76" w:rsidP="00171B76">
            <w:pPr>
              <w:spacing w:line="360" w:lineRule="auto"/>
              <w:jc w:val="center"/>
              <w:rPr>
                <w:rFonts w:ascii="Times New Roman" w:hAnsi="Times New Roman" w:cs="Times New Roman"/>
                <w:sz w:val="24"/>
                <w:szCs w:val="24"/>
              </w:rPr>
            </w:pPr>
            <w:r w:rsidRPr="00171B76">
              <w:rPr>
                <w:rFonts w:ascii="Times New Roman" w:hAnsi="Times New Roman" w:cs="Times New Roman"/>
                <w:sz w:val="20"/>
                <w:szCs w:val="20"/>
              </w:rPr>
              <w:t>Pebrine</w:t>
            </w:r>
          </w:p>
        </w:tc>
        <w:tc>
          <w:tcPr>
            <w:tcW w:w="1116" w:type="dxa"/>
            <w:vAlign w:val="center"/>
          </w:tcPr>
          <w:p w14:paraId="59EE225F" w14:textId="77777777" w:rsidR="00171B76" w:rsidRPr="00171B76" w:rsidRDefault="00171B76" w:rsidP="00171B76">
            <w:pPr>
              <w:spacing w:line="360" w:lineRule="auto"/>
              <w:jc w:val="center"/>
              <w:rPr>
                <w:rFonts w:ascii="Times New Roman" w:hAnsi="Times New Roman" w:cs="Times New Roman"/>
                <w:sz w:val="24"/>
                <w:szCs w:val="24"/>
              </w:rPr>
            </w:pPr>
            <w:r w:rsidRPr="00171B76">
              <w:rPr>
                <w:rFonts w:ascii="Times New Roman" w:hAnsi="Times New Roman" w:cs="Times New Roman"/>
                <w:i/>
                <w:iCs/>
                <w:sz w:val="20"/>
                <w:szCs w:val="20"/>
              </w:rPr>
              <w:t>Nosema asamensis</w:t>
            </w:r>
            <w:r w:rsidRPr="00171B76">
              <w:rPr>
                <w:rFonts w:ascii="Times New Roman" w:hAnsi="Times New Roman" w:cs="Times New Roman"/>
                <w:sz w:val="20"/>
                <w:szCs w:val="20"/>
              </w:rPr>
              <w:t xml:space="preserve"> </w:t>
            </w:r>
            <w:r w:rsidRPr="00171B76">
              <w:rPr>
                <w:rFonts w:ascii="Times New Roman" w:hAnsi="Times New Roman" w:cs="Times New Roman"/>
                <w:i/>
                <w:iCs/>
                <w:sz w:val="20"/>
                <w:szCs w:val="20"/>
              </w:rPr>
              <w:t>(protozoan parasite)</w:t>
            </w:r>
          </w:p>
        </w:tc>
        <w:tc>
          <w:tcPr>
            <w:tcW w:w="1823" w:type="dxa"/>
            <w:vAlign w:val="center"/>
          </w:tcPr>
          <w:p w14:paraId="1FA974D9" w14:textId="77777777" w:rsidR="00171B76" w:rsidRPr="00171B76" w:rsidRDefault="00171B76" w:rsidP="00171B76">
            <w:pPr>
              <w:spacing w:line="360" w:lineRule="auto"/>
              <w:jc w:val="center"/>
              <w:rPr>
                <w:rFonts w:ascii="Times New Roman" w:hAnsi="Times New Roman" w:cs="Times New Roman"/>
                <w:sz w:val="24"/>
                <w:szCs w:val="24"/>
              </w:rPr>
            </w:pPr>
            <w:r w:rsidRPr="00171B76">
              <w:rPr>
                <w:rFonts w:ascii="Times New Roman" w:hAnsi="Times New Roman" w:cs="Times New Roman"/>
                <w:sz w:val="20"/>
                <w:szCs w:val="20"/>
              </w:rPr>
              <w:t>Irregular molting, stunted growth, spotted integument; vertical transmission via eggs</w:t>
            </w:r>
          </w:p>
        </w:tc>
        <w:tc>
          <w:tcPr>
            <w:tcW w:w="1839" w:type="dxa"/>
            <w:vAlign w:val="center"/>
          </w:tcPr>
          <w:p w14:paraId="42F4769C" w14:textId="77777777" w:rsidR="00171B76" w:rsidRPr="00171B76" w:rsidRDefault="00171B76" w:rsidP="00171B76">
            <w:pPr>
              <w:spacing w:line="360" w:lineRule="auto"/>
              <w:jc w:val="center"/>
              <w:rPr>
                <w:rFonts w:ascii="Times New Roman" w:hAnsi="Times New Roman" w:cs="Times New Roman"/>
                <w:sz w:val="24"/>
                <w:szCs w:val="24"/>
              </w:rPr>
            </w:pPr>
            <w:r w:rsidRPr="00171B76">
              <w:rPr>
                <w:rFonts w:ascii="Times New Roman" w:hAnsi="Times New Roman" w:cs="Times New Roman"/>
                <w:sz w:val="20"/>
                <w:szCs w:val="20"/>
              </w:rPr>
              <w:t>20-30% losses in endemic areas if proper preventive measures not implemented. Chronic nature and seed transmission cause devastating effects on cocoon quality and seed production.</w:t>
            </w:r>
          </w:p>
        </w:tc>
        <w:tc>
          <w:tcPr>
            <w:tcW w:w="2125" w:type="dxa"/>
            <w:vAlign w:val="center"/>
          </w:tcPr>
          <w:p w14:paraId="377706FB" w14:textId="77777777" w:rsidR="00171B76" w:rsidRPr="00171B76" w:rsidRDefault="00171B76" w:rsidP="00171B76">
            <w:pPr>
              <w:spacing w:line="360" w:lineRule="auto"/>
              <w:jc w:val="center"/>
              <w:rPr>
                <w:rFonts w:ascii="Times New Roman" w:hAnsi="Times New Roman" w:cs="Times New Roman"/>
                <w:sz w:val="24"/>
                <w:szCs w:val="24"/>
              </w:rPr>
            </w:pPr>
            <w:r w:rsidRPr="00171B76">
              <w:rPr>
                <w:rFonts w:ascii="Times New Roman" w:hAnsi="Times New Roman" w:cs="Times New Roman"/>
                <w:sz w:val="20"/>
                <w:szCs w:val="20"/>
              </w:rPr>
              <w:t>Mother moth examination destruction of infected batches, strict seed management</w:t>
            </w:r>
          </w:p>
        </w:tc>
        <w:tc>
          <w:tcPr>
            <w:tcW w:w="1457" w:type="dxa"/>
            <w:vAlign w:val="center"/>
          </w:tcPr>
          <w:p w14:paraId="6C538986" w14:textId="77777777" w:rsidR="00171B76" w:rsidRPr="00171B76" w:rsidRDefault="00171B76" w:rsidP="00171B76">
            <w:pPr>
              <w:spacing w:line="360" w:lineRule="auto"/>
              <w:jc w:val="center"/>
              <w:rPr>
                <w:rFonts w:ascii="Times New Roman" w:hAnsi="Times New Roman" w:cs="Times New Roman"/>
                <w:sz w:val="20"/>
                <w:szCs w:val="20"/>
              </w:rPr>
            </w:pPr>
            <w:r w:rsidRPr="00171B76">
              <w:rPr>
                <w:rFonts w:ascii="Times New Roman" w:hAnsi="Times New Roman" w:cs="Times New Roman"/>
                <w:sz w:val="20"/>
                <w:szCs w:val="20"/>
              </w:rPr>
              <w:t>Jagadish et al., 2021</w:t>
            </w:r>
          </w:p>
        </w:tc>
      </w:tr>
    </w:tbl>
    <w:p w14:paraId="4ADEBEC9" w14:textId="77777777" w:rsidR="00B81C61" w:rsidRDefault="00B81C61" w:rsidP="00B81C61"/>
    <w:p w14:paraId="5E4A0A2C" w14:textId="77777777" w:rsidR="004D0162" w:rsidRPr="00BC500C" w:rsidRDefault="004D0162" w:rsidP="00EC3AE4">
      <w:pPr>
        <w:jc w:val="both"/>
        <w:rPr>
          <w:rFonts w:ascii="Times New Roman" w:hAnsi="Times New Roman" w:cs="Times New Roman"/>
          <w:b/>
          <w:sz w:val="24"/>
          <w:szCs w:val="24"/>
        </w:rPr>
      </w:pPr>
      <w:r w:rsidRPr="00BC500C">
        <w:rPr>
          <w:rFonts w:ascii="Times New Roman" w:hAnsi="Times New Roman" w:cs="Times New Roman"/>
          <w:b/>
          <w:sz w:val="24"/>
          <w:szCs w:val="24"/>
        </w:rPr>
        <w:t>Plaga principal de las larvas del gusano de seda muga</w:t>
      </w:r>
    </w:p>
    <w:p w14:paraId="59751C10" w14:textId="39A12547" w:rsidR="004D0162" w:rsidRPr="00EC3AE4" w:rsidRDefault="004D0162" w:rsidP="00EC3AE4">
      <w:pPr>
        <w:jc w:val="both"/>
        <w:rPr>
          <w:rFonts w:ascii="Times New Roman" w:hAnsi="Times New Roman" w:cs="Times New Roman"/>
          <w:sz w:val="24"/>
          <w:szCs w:val="24"/>
        </w:rPr>
      </w:pPr>
      <w:r w:rsidRPr="00EC3AE4">
        <w:rPr>
          <w:rFonts w:ascii="Times New Roman" w:hAnsi="Times New Roman" w:cs="Times New Roman"/>
          <w:sz w:val="24"/>
          <w:szCs w:val="24"/>
        </w:rPr>
        <w:t xml:space="preserve">Debido a la cría al aire libre, las larvas del gusano de seda muga deben ser protegidas con las debidas precauciones. Se ven infestadas por diversas plagas, como la mosca taquínida </w:t>
      </w:r>
      <w:commentRangeStart w:id="27"/>
      <w:r w:rsidRPr="00303FD2">
        <w:rPr>
          <w:rFonts w:ascii="Times New Roman" w:hAnsi="Times New Roman" w:cs="Times New Roman"/>
          <w:b/>
          <w:i/>
          <w:sz w:val="24"/>
          <w:szCs w:val="24"/>
        </w:rPr>
        <w:t>(Exorista sorbillans)</w:t>
      </w:r>
      <w:commentRangeEnd w:id="27"/>
      <w:r w:rsidR="00303FD2">
        <w:rPr>
          <w:rStyle w:val="Refdecomentario"/>
        </w:rPr>
        <w:commentReference w:id="27"/>
      </w:r>
      <w:r w:rsidRPr="00EC3AE4">
        <w:rPr>
          <w:rFonts w:ascii="Times New Roman" w:hAnsi="Times New Roman" w:cs="Times New Roman"/>
          <w:sz w:val="24"/>
          <w:szCs w:val="24"/>
        </w:rPr>
        <w:t xml:space="preserve">, la chinche hedionda </w:t>
      </w:r>
      <w:commentRangeStart w:id="28"/>
      <w:r w:rsidRPr="00303FD2">
        <w:rPr>
          <w:rFonts w:ascii="Times New Roman" w:hAnsi="Times New Roman" w:cs="Times New Roman"/>
          <w:b/>
          <w:i/>
          <w:sz w:val="24"/>
          <w:szCs w:val="24"/>
        </w:rPr>
        <w:t>(Eocanthecona furcellata)</w:t>
      </w:r>
      <w:commentRangeEnd w:id="28"/>
      <w:r w:rsidR="00303FD2">
        <w:rPr>
          <w:rStyle w:val="Refdecomentario"/>
        </w:rPr>
        <w:commentReference w:id="28"/>
      </w:r>
      <w:r w:rsidRPr="00EC3AE4">
        <w:rPr>
          <w:rFonts w:ascii="Times New Roman" w:hAnsi="Times New Roman" w:cs="Times New Roman"/>
          <w:sz w:val="24"/>
          <w:szCs w:val="24"/>
        </w:rPr>
        <w:t xml:space="preserve">, la avispa bracónida </w:t>
      </w:r>
      <w:commentRangeStart w:id="29"/>
      <w:r w:rsidRPr="00303FD2">
        <w:rPr>
          <w:rFonts w:ascii="Times New Roman" w:hAnsi="Times New Roman" w:cs="Times New Roman"/>
          <w:b/>
          <w:i/>
          <w:sz w:val="24"/>
          <w:szCs w:val="24"/>
        </w:rPr>
        <w:t>(Apanteles glomeratus)</w:t>
      </w:r>
      <w:commentRangeEnd w:id="29"/>
      <w:r w:rsidR="00303FD2">
        <w:rPr>
          <w:rStyle w:val="Refdecomentario"/>
        </w:rPr>
        <w:commentReference w:id="29"/>
      </w:r>
      <w:r w:rsidRPr="00EC3AE4">
        <w:rPr>
          <w:rFonts w:ascii="Times New Roman" w:hAnsi="Times New Roman" w:cs="Times New Roman"/>
          <w:sz w:val="24"/>
          <w:szCs w:val="24"/>
        </w:rPr>
        <w:t xml:space="preserve">, hormigas y avispas, que atacan los diversos estadios larvarios a lo largo de la temporada (Singh et al., 2024). La mosca uzi </w:t>
      </w:r>
      <w:commentRangeStart w:id="30"/>
      <w:r w:rsidRPr="00303FD2">
        <w:rPr>
          <w:rFonts w:ascii="Times New Roman" w:hAnsi="Times New Roman" w:cs="Times New Roman"/>
          <w:b/>
          <w:i/>
          <w:sz w:val="24"/>
          <w:szCs w:val="24"/>
        </w:rPr>
        <w:t>(Exorista sorbillans</w:t>
      </w:r>
      <w:r w:rsidR="00303FD2" w:rsidRPr="00303FD2">
        <w:rPr>
          <w:rFonts w:ascii="Times New Roman" w:hAnsi="Times New Roman" w:cs="Times New Roman"/>
          <w:b/>
          <w:i/>
          <w:sz w:val="24"/>
          <w:szCs w:val="24"/>
        </w:rPr>
        <w:t>)</w:t>
      </w:r>
      <w:commentRangeEnd w:id="30"/>
      <w:r w:rsidR="00303FD2">
        <w:rPr>
          <w:rStyle w:val="Refdecomentario"/>
        </w:rPr>
        <w:commentReference w:id="30"/>
      </w:r>
      <w:r w:rsidR="00303FD2">
        <w:rPr>
          <w:rFonts w:ascii="Times New Roman" w:hAnsi="Times New Roman" w:cs="Times New Roman"/>
          <w:sz w:val="24"/>
          <w:szCs w:val="24"/>
        </w:rPr>
        <w:t>, dípteros: Tachinidae</w:t>
      </w:r>
      <w:r w:rsidRPr="00EC3AE4">
        <w:rPr>
          <w:rFonts w:ascii="Times New Roman" w:hAnsi="Times New Roman" w:cs="Times New Roman"/>
          <w:sz w:val="24"/>
          <w:szCs w:val="24"/>
        </w:rPr>
        <w:t xml:space="preserve"> se encuentra entre las plagas más importantes. Su etapa larvaria endoparásita </w:t>
      </w:r>
      <w:r w:rsidRPr="00EC3AE4">
        <w:rPr>
          <w:rFonts w:ascii="Times New Roman" w:hAnsi="Times New Roman" w:cs="Times New Roman"/>
          <w:sz w:val="24"/>
          <w:szCs w:val="24"/>
        </w:rPr>
        <w:lastRenderedPageBreak/>
        <w:t>causa altas tasas de mortalidad, de entre el 20% y el 90%, especialmente durante las cosechas de Jarua (diciembre-febrero) y Chotua (marzo-abril). Los capullos se vuelven indesenrollables debido al daño durante la emergencia de las larvas. Recientemente, se ha explorado y estudiado una alternativa ecológica a los aceites esenciales derivados de plantas (Khanikor y Bora, 2022).</w:t>
      </w:r>
    </w:p>
    <w:p w14:paraId="7CC28918" w14:textId="77777777" w:rsidR="004D0162" w:rsidRPr="00EC3AE4" w:rsidRDefault="004D0162" w:rsidP="00EC3AE4">
      <w:pPr>
        <w:jc w:val="both"/>
        <w:rPr>
          <w:rFonts w:ascii="Times New Roman" w:hAnsi="Times New Roman" w:cs="Times New Roman"/>
          <w:sz w:val="24"/>
          <w:szCs w:val="24"/>
        </w:rPr>
      </w:pPr>
      <w:r w:rsidRPr="00EC3AE4">
        <w:rPr>
          <w:rFonts w:ascii="Times New Roman" w:hAnsi="Times New Roman" w:cs="Times New Roman"/>
          <w:sz w:val="24"/>
          <w:szCs w:val="24"/>
        </w:rPr>
        <w:t xml:space="preserve">La ​​chinche hedionda </w:t>
      </w:r>
      <w:commentRangeStart w:id="31"/>
      <w:r w:rsidRPr="006D7299">
        <w:rPr>
          <w:rFonts w:ascii="Times New Roman" w:hAnsi="Times New Roman" w:cs="Times New Roman"/>
          <w:b/>
          <w:i/>
          <w:sz w:val="24"/>
          <w:szCs w:val="24"/>
        </w:rPr>
        <w:t>(Eocanthecona furcellata)</w:t>
      </w:r>
      <w:commentRangeEnd w:id="31"/>
      <w:r w:rsidR="006D7299">
        <w:rPr>
          <w:rStyle w:val="Refdecomentario"/>
        </w:rPr>
        <w:commentReference w:id="31"/>
      </w:r>
      <w:r w:rsidRPr="00EC3AE4">
        <w:rPr>
          <w:rFonts w:ascii="Times New Roman" w:hAnsi="Times New Roman" w:cs="Times New Roman"/>
          <w:sz w:val="24"/>
          <w:szCs w:val="24"/>
        </w:rPr>
        <w:t xml:space="preserve"> es una plaga importante que causa daños considerables a los gusanos de seda muga criados al aire libre, especialmente en los primeros estadios larvarios. Infesta a las larvas tanto en la etapa ninfal como en la adulta, y con frecuencia provoca pérdidas de rendimiento de hasta un 25 %. Su comportamiento alimentario es muy estratégico: utiliza su poderosa probóscide para perforar y paralizar a las larvas antes de succionar su hemolinfa. Estudios han registrado que sus poblaciones alcanzan su pico máximo en verano, siendo la temperatura el principal factor de resurgimiento (Subadas Singh et al., 2022).</w:t>
      </w:r>
    </w:p>
    <w:p w14:paraId="4E126484" w14:textId="3225EE44" w:rsidR="004D0162" w:rsidRPr="00EC3AE4" w:rsidRDefault="004D0162" w:rsidP="00EC3AE4">
      <w:pPr>
        <w:jc w:val="both"/>
        <w:rPr>
          <w:rFonts w:ascii="Times New Roman" w:hAnsi="Times New Roman" w:cs="Times New Roman"/>
          <w:sz w:val="24"/>
          <w:szCs w:val="24"/>
        </w:rPr>
      </w:pPr>
      <w:r w:rsidRPr="00EC3AE4">
        <w:rPr>
          <w:rFonts w:ascii="Times New Roman" w:hAnsi="Times New Roman" w:cs="Times New Roman"/>
          <w:sz w:val="24"/>
          <w:szCs w:val="24"/>
        </w:rPr>
        <w:t xml:space="preserve">Recientemente, también se ha descrito la presencia de la avispa parasitoide pupal </w:t>
      </w:r>
      <w:commentRangeStart w:id="32"/>
      <w:r w:rsidRPr="006D7299">
        <w:rPr>
          <w:rFonts w:ascii="Times New Roman" w:hAnsi="Times New Roman" w:cs="Times New Roman"/>
          <w:b/>
          <w:i/>
          <w:sz w:val="24"/>
          <w:szCs w:val="24"/>
        </w:rPr>
        <w:t>(Xanthopimpla sp.)</w:t>
      </w:r>
      <w:commentRangeEnd w:id="32"/>
      <w:r w:rsidR="006D7299">
        <w:rPr>
          <w:rStyle w:val="Refdecomentario"/>
        </w:rPr>
        <w:commentReference w:id="32"/>
      </w:r>
      <w:r w:rsidRPr="00EC3AE4">
        <w:rPr>
          <w:rFonts w:ascii="Times New Roman" w:hAnsi="Times New Roman" w:cs="Times New Roman"/>
          <w:sz w:val="24"/>
          <w:szCs w:val="24"/>
        </w:rPr>
        <w:t xml:space="preserve">, que infesta especialmente los capullos masculinos e inhibe la multiplicación de semillas (Majumdar et al., 2021). Un estudio de 2024 reveló que </w:t>
      </w:r>
      <w:commentRangeStart w:id="33"/>
      <w:r w:rsidR="00026FE6" w:rsidRPr="00026FE6">
        <w:rPr>
          <w:rFonts w:ascii="Times New Roman" w:hAnsi="Times New Roman" w:cs="Times New Roman"/>
          <w:b/>
          <w:i/>
          <w:sz w:val="24"/>
          <w:szCs w:val="24"/>
        </w:rPr>
        <w:t>(</w:t>
      </w:r>
      <w:r w:rsidRPr="00026FE6">
        <w:rPr>
          <w:rFonts w:ascii="Times New Roman" w:hAnsi="Times New Roman" w:cs="Times New Roman"/>
          <w:b/>
          <w:i/>
          <w:sz w:val="24"/>
          <w:szCs w:val="24"/>
        </w:rPr>
        <w:t>Oecophylla smaragdina</w:t>
      </w:r>
      <w:r w:rsidR="00026FE6" w:rsidRPr="00026FE6">
        <w:rPr>
          <w:rFonts w:ascii="Times New Roman" w:hAnsi="Times New Roman" w:cs="Times New Roman"/>
          <w:b/>
          <w:i/>
          <w:sz w:val="24"/>
          <w:szCs w:val="24"/>
        </w:rPr>
        <w:t>)</w:t>
      </w:r>
      <w:commentRangeEnd w:id="33"/>
      <w:r w:rsidR="00026FE6">
        <w:rPr>
          <w:rStyle w:val="Refdecomentario"/>
        </w:rPr>
        <w:commentReference w:id="33"/>
      </w:r>
      <w:r w:rsidRPr="00EC3AE4">
        <w:rPr>
          <w:rFonts w:ascii="Times New Roman" w:hAnsi="Times New Roman" w:cs="Times New Roman"/>
          <w:sz w:val="24"/>
          <w:szCs w:val="24"/>
        </w:rPr>
        <w:t xml:space="preserve"> es la especie de hormiga depredadora más agresiva, especialmente en las primeras etapas larvarias. La infestación alcanzó su punto máximo durante la cosecha de Aherua (junio/julio), lo que resultó en pérdidas estimadas de entre el 1 % y el 25 % (Rajkhowa et al., 2024).</w:t>
      </w:r>
    </w:p>
    <w:p w14:paraId="32A6ED1A" w14:textId="77777777" w:rsidR="00171B76" w:rsidRPr="00EC3AE4" w:rsidRDefault="004D0162" w:rsidP="00EC3AE4">
      <w:pPr>
        <w:jc w:val="both"/>
        <w:rPr>
          <w:rFonts w:ascii="Times New Roman" w:hAnsi="Times New Roman" w:cs="Times New Roman"/>
          <w:sz w:val="24"/>
          <w:szCs w:val="24"/>
        </w:rPr>
      </w:pPr>
      <w:commentRangeStart w:id="34"/>
      <w:r w:rsidRPr="00371AB0">
        <w:rPr>
          <w:rFonts w:ascii="Times New Roman" w:hAnsi="Times New Roman" w:cs="Times New Roman"/>
          <w:b/>
          <w:i/>
          <w:sz w:val="24"/>
          <w:szCs w:val="24"/>
        </w:rPr>
        <w:t>Tabla 3.</w:t>
      </w:r>
      <w:r w:rsidRPr="00EC3AE4">
        <w:rPr>
          <w:rFonts w:ascii="Times New Roman" w:hAnsi="Times New Roman" w:cs="Times New Roman"/>
          <w:sz w:val="24"/>
          <w:szCs w:val="24"/>
        </w:rPr>
        <w:t xml:space="preserve"> </w:t>
      </w:r>
      <w:commentRangeEnd w:id="34"/>
      <w:r w:rsidR="00371AB0">
        <w:rPr>
          <w:rStyle w:val="Refdecomentario"/>
        </w:rPr>
        <w:commentReference w:id="34"/>
      </w:r>
      <w:r w:rsidRPr="00EC3AE4">
        <w:rPr>
          <w:rFonts w:ascii="Times New Roman" w:hAnsi="Times New Roman" w:cs="Times New Roman"/>
          <w:sz w:val="24"/>
          <w:szCs w:val="24"/>
        </w:rPr>
        <w:t>Principales plagas de insectos que afectan a las larvas del gusano de seda muga.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4"/>
        <w:gridCol w:w="946"/>
        <w:gridCol w:w="1088"/>
        <w:gridCol w:w="1021"/>
        <w:gridCol w:w="812"/>
        <w:gridCol w:w="874"/>
        <w:gridCol w:w="710"/>
        <w:gridCol w:w="1670"/>
        <w:gridCol w:w="823"/>
      </w:tblGrid>
      <w:tr w:rsidR="00E71279" w:rsidRPr="00E71279" w14:paraId="68B45741" w14:textId="77777777" w:rsidTr="006D7299">
        <w:trPr>
          <w:tblHeader/>
        </w:trPr>
        <w:tc>
          <w:tcPr>
            <w:tcW w:w="920" w:type="dxa"/>
            <w:vAlign w:val="center"/>
            <w:hideMark/>
          </w:tcPr>
          <w:p w14:paraId="48E2CD6B" w14:textId="77777777" w:rsidR="00E71279" w:rsidRPr="00E71279" w:rsidRDefault="00E71279" w:rsidP="00E71279">
            <w:pPr>
              <w:spacing w:after="0" w:line="240" w:lineRule="auto"/>
              <w:jc w:val="center"/>
              <w:rPr>
                <w:rFonts w:ascii="Times New Roman" w:eastAsia="Times New Roman" w:hAnsi="Times New Roman" w:cs="Times New Roman"/>
                <w:b/>
                <w:bCs/>
                <w:sz w:val="16"/>
                <w:szCs w:val="16"/>
                <w:lang w:val="en-IN" w:eastAsia="ja-JP" w:bidi="hi-IN"/>
              </w:rPr>
            </w:pPr>
            <w:r w:rsidRPr="00E71279">
              <w:rPr>
                <w:rFonts w:ascii="Times New Roman" w:eastAsia="Times New Roman" w:hAnsi="Times New Roman" w:cs="Times New Roman"/>
                <w:b/>
                <w:bCs/>
                <w:sz w:val="16"/>
                <w:szCs w:val="16"/>
                <w:lang w:val="en-IN" w:eastAsia="ja-JP" w:bidi="hi-IN"/>
              </w:rPr>
              <w:t>Common Name</w:t>
            </w:r>
          </w:p>
        </w:tc>
        <w:tc>
          <w:tcPr>
            <w:tcW w:w="946" w:type="dxa"/>
            <w:vAlign w:val="center"/>
            <w:hideMark/>
          </w:tcPr>
          <w:p w14:paraId="3FEF6CF2" w14:textId="77777777" w:rsidR="00E71279" w:rsidRPr="00E71279" w:rsidRDefault="00E71279" w:rsidP="00E71279">
            <w:pPr>
              <w:spacing w:after="0" w:line="240" w:lineRule="auto"/>
              <w:jc w:val="center"/>
              <w:rPr>
                <w:rFonts w:ascii="Times New Roman" w:eastAsia="Times New Roman" w:hAnsi="Times New Roman" w:cs="Times New Roman"/>
                <w:b/>
                <w:bCs/>
                <w:sz w:val="16"/>
                <w:szCs w:val="16"/>
                <w:lang w:val="en-IN" w:eastAsia="ja-JP" w:bidi="hi-IN"/>
              </w:rPr>
            </w:pPr>
            <w:r w:rsidRPr="00E71279">
              <w:rPr>
                <w:rFonts w:ascii="Times New Roman" w:eastAsia="Times New Roman" w:hAnsi="Times New Roman" w:cs="Times New Roman"/>
                <w:b/>
                <w:bCs/>
                <w:sz w:val="16"/>
                <w:szCs w:val="16"/>
                <w:lang w:val="en-IN" w:eastAsia="ja-JP" w:bidi="hi-IN"/>
              </w:rPr>
              <w:t>Scientific Name</w:t>
            </w:r>
          </w:p>
        </w:tc>
        <w:tc>
          <w:tcPr>
            <w:tcW w:w="1088" w:type="dxa"/>
            <w:vAlign w:val="center"/>
            <w:hideMark/>
          </w:tcPr>
          <w:p w14:paraId="5F33490B" w14:textId="77777777" w:rsidR="00E71279" w:rsidRPr="00E71279" w:rsidRDefault="00E71279" w:rsidP="00E71279">
            <w:pPr>
              <w:spacing w:after="0" w:line="240" w:lineRule="auto"/>
              <w:jc w:val="center"/>
              <w:rPr>
                <w:rFonts w:ascii="Times New Roman" w:eastAsia="Times New Roman" w:hAnsi="Times New Roman" w:cs="Times New Roman"/>
                <w:b/>
                <w:bCs/>
                <w:sz w:val="16"/>
                <w:szCs w:val="16"/>
                <w:lang w:val="en-IN" w:eastAsia="ja-JP" w:bidi="hi-IN"/>
              </w:rPr>
            </w:pPr>
            <w:r w:rsidRPr="00E71279">
              <w:rPr>
                <w:rFonts w:ascii="Times New Roman" w:eastAsia="Times New Roman" w:hAnsi="Times New Roman" w:cs="Times New Roman"/>
                <w:b/>
                <w:bCs/>
                <w:sz w:val="16"/>
                <w:szCs w:val="16"/>
                <w:lang w:val="en-IN" w:eastAsia="ja-JP" w:bidi="hi-IN"/>
              </w:rPr>
              <w:t>Taxonomy (Order/Family)</w:t>
            </w:r>
          </w:p>
        </w:tc>
        <w:tc>
          <w:tcPr>
            <w:tcW w:w="1030" w:type="dxa"/>
            <w:vAlign w:val="center"/>
            <w:hideMark/>
          </w:tcPr>
          <w:p w14:paraId="4D860FA0" w14:textId="77777777" w:rsidR="00E71279" w:rsidRPr="00E71279" w:rsidRDefault="00E71279" w:rsidP="00E71279">
            <w:pPr>
              <w:spacing w:after="0" w:line="240" w:lineRule="auto"/>
              <w:jc w:val="center"/>
              <w:rPr>
                <w:rFonts w:ascii="Times New Roman" w:eastAsia="Times New Roman" w:hAnsi="Times New Roman" w:cs="Times New Roman"/>
                <w:b/>
                <w:bCs/>
                <w:sz w:val="16"/>
                <w:szCs w:val="16"/>
                <w:lang w:val="en-IN" w:eastAsia="ja-JP" w:bidi="hi-IN"/>
              </w:rPr>
            </w:pPr>
            <w:r w:rsidRPr="00E71279">
              <w:rPr>
                <w:rFonts w:ascii="Times New Roman" w:eastAsia="Times New Roman" w:hAnsi="Times New Roman" w:cs="Times New Roman"/>
                <w:b/>
                <w:bCs/>
                <w:sz w:val="16"/>
                <w:szCs w:val="16"/>
                <w:lang w:val="en-IN" w:eastAsia="ja-JP" w:bidi="hi-IN"/>
              </w:rPr>
              <w:t>Pest Type</w:t>
            </w:r>
          </w:p>
        </w:tc>
        <w:tc>
          <w:tcPr>
            <w:tcW w:w="851" w:type="dxa"/>
            <w:vAlign w:val="center"/>
            <w:hideMark/>
          </w:tcPr>
          <w:p w14:paraId="2B1244CB" w14:textId="77777777" w:rsidR="00E71279" w:rsidRPr="00E71279" w:rsidRDefault="00E71279" w:rsidP="00E71279">
            <w:pPr>
              <w:spacing w:after="0" w:line="240" w:lineRule="auto"/>
              <w:jc w:val="center"/>
              <w:rPr>
                <w:rFonts w:ascii="Times New Roman" w:eastAsia="Times New Roman" w:hAnsi="Times New Roman" w:cs="Times New Roman"/>
                <w:b/>
                <w:bCs/>
                <w:sz w:val="16"/>
                <w:szCs w:val="16"/>
                <w:lang w:val="en-IN" w:eastAsia="ja-JP" w:bidi="hi-IN"/>
              </w:rPr>
            </w:pPr>
            <w:r w:rsidRPr="00E71279">
              <w:rPr>
                <w:rFonts w:ascii="Times New Roman" w:eastAsia="Times New Roman" w:hAnsi="Times New Roman" w:cs="Times New Roman"/>
                <w:b/>
                <w:bCs/>
                <w:sz w:val="16"/>
                <w:szCs w:val="16"/>
                <w:lang w:val="en-IN" w:eastAsia="ja-JP" w:bidi="hi-IN"/>
              </w:rPr>
              <w:t>Estimated Rearing Loss (%)</w:t>
            </w:r>
          </w:p>
        </w:tc>
        <w:tc>
          <w:tcPr>
            <w:tcW w:w="991" w:type="dxa"/>
            <w:vAlign w:val="center"/>
            <w:hideMark/>
          </w:tcPr>
          <w:p w14:paraId="76E5E726" w14:textId="77777777" w:rsidR="00E71279" w:rsidRPr="00E71279" w:rsidRDefault="00E71279" w:rsidP="00E71279">
            <w:pPr>
              <w:spacing w:after="0" w:line="240" w:lineRule="auto"/>
              <w:jc w:val="center"/>
              <w:rPr>
                <w:rFonts w:ascii="Times New Roman" w:eastAsia="Times New Roman" w:hAnsi="Times New Roman" w:cs="Times New Roman"/>
                <w:b/>
                <w:bCs/>
                <w:sz w:val="16"/>
                <w:szCs w:val="16"/>
                <w:lang w:val="en-IN" w:eastAsia="ja-JP" w:bidi="hi-IN"/>
              </w:rPr>
            </w:pPr>
            <w:r w:rsidRPr="00E71279">
              <w:rPr>
                <w:rFonts w:ascii="Times New Roman" w:eastAsia="Times New Roman" w:hAnsi="Times New Roman" w:cs="Times New Roman"/>
                <w:b/>
                <w:bCs/>
                <w:sz w:val="16"/>
                <w:szCs w:val="16"/>
                <w:lang w:val="en-IN" w:eastAsia="ja-JP" w:bidi="hi-IN"/>
              </w:rPr>
              <w:t>Peak Activity Period</w:t>
            </w:r>
          </w:p>
        </w:tc>
        <w:tc>
          <w:tcPr>
            <w:tcW w:w="715" w:type="dxa"/>
            <w:vAlign w:val="center"/>
            <w:hideMark/>
          </w:tcPr>
          <w:p w14:paraId="6CE1A0FA" w14:textId="77777777" w:rsidR="00E71279" w:rsidRPr="00E71279" w:rsidRDefault="00E71279" w:rsidP="00E71279">
            <w:pPr>
              <w:spacing w:after="0" w:line="240" w:lineRule="auto"/>
              <w:jc w:val="center"/>
              <w:rPr>
                <w:rFonts w:ascii="Times New Roman" w:eastAsia="Times New Roman" w:hAnsi="Times New Roman" w:cs="Times New Roman"/>
                <w:b/>
                <w:bCs/>
                <w:sz w:val="16"/>
                <w:szCs w:val="16"/>
                <w:lang w:val="en-IN" w:eastAsia="ja-JP" w:bidi="hi-IN"/>
              </w:rPr>
            </w:pPr>
            <w:r w:rsidRPr="00E71279">
              <w:rPr>
                <w:rFonts w:ascii="Times New Roman" w:eastAsia="Times New Roman" w:hAnsi="Times New Roman" w:cs="Times New Roman"/>
                <w:b/>
                <w:bCs/>
                <w:sz w:val="16"/>
                <w:szCs w:val="16"/>
                <w:lang w:val="en-IN" w:eastAsia="ja-JP" w:bidi="hi-IN"/>
              </w:rPr>
              <w:t>Host Stage Affected</w:t>
            </w:r>
          </w:p>
        </w:tc>
        <w:tc>
          <w:tcPr>
            <w:tcW w:w="1979" w:type="dxa"/>
            <w:vAlign w:val="center"/>
            <w:hideMark/>
          </w:tcPr>
          <w:p w14:paraId="26E9808C" w14:textId="77777777" w:rsidR="00E71279" w:rsidRPr="00E71279" w:rsidRDefault="00E71279" w:rsidP="00E71279">
            <w:pPr>
              <w:spacing w:after="0" w:line="240" w:lineRule="auto"/>
              <w:jc w:val="center"/>
              <w:rPr>
                <w:rFonts w:ascii="Times New Roman" w:eastAsia="Times New Roman" w:hAnsi="Times New Roman" w:cs="Times New Roman"/>
                <w:b/>
                <w:bCs/>
                <w:sz w:val="16"/>
                <w:szCs w:val="16"/>
                <w:lang w:val="en-IN" w:eastAsia="ja-JP" w:bidi="hi-IN"/>
              </w:rPr>
            </w:pPr>
            <w:r w:rsidRPr="00E71279">
              <w:rPr>
                <w:rFonts w:ascii="Times New Roman" w:eastAsia="Times New Roman" w:hAnsi="Times New Roman" w:cs="Times New Roman"/>
                <w:b/>
                <w:bCs/>
                <w:sz w:val="16"/>
                <w:szCs w:val="16"/>
                <w:lang w:val="en-IN" w:eastAsia="ja-JP" w:bidi="hi-IN"/>
              </w:rPr>
              <w:t>Management Strategies</w:t>
            </w:r>
          </w:p>
        </w:tc>
        <w:tc>
          <w:tcPr>
            <w:tcW w:w="870" w:type="dxa"/>
            <w:vAlign w:val="center"/>
          </w:tcPr>
          <w:p w14:paraId="66F539B9" w14:textId="77777777" w:rsidR="00E71279" w:rsidRPr="00E71279" w:rsidRDefault="00E71279" w:rsidP="00E71279">
            <w:pPr>
              <w:spacing w:after="0" w:line="240" w:lineRule="auto"/>
              <w:jc w:val="center"/>
              <w:rPr>
                <w:rFonts w:ascii="Times New Roman" w:eastAsia="Times New Roman" w:hAnsi="Times New Roman" w:cs="Times New Roman"/>
                <w:b/>
                <w:bCs/>
                <w:sz w:val="16"/>
                <w:szCs w:val="16"/>
                <w:lang w:val="en-IN" w:eastAsia="ja-JP" w:bidi="hi-IN"/>
              </w:rPr>
            </w:pPr>
            <w:r w:rsidRPr="00E71279">
              <w:rPr>
                <w:rFonts w:ascii="Times New Roman" w:eastAsia="Times New Roman" w:hAnsi="Times New Roman" w:cs="Times New Roman"/>
                <w:b/>
                <w:bCs/>
                <w:sz w:val="16"/>
                <w:szCs w:val="16"/>
                <w:lang w:val="en-IN" w:eastAsia="ja-JP" w:bidi="hi-IN"/>
              </w:rPr>
              <w:t>Reference</w:t>
            </w:r>
          </w:p>
        </w:tc>
      </w:tr>
      <w:tr w:rsidR="00E71279" w:rsidRPr="00E71279" w14:paraId="4E1639E5" w14:textId="77777777" w:rsidTr="006D7299">
        <w:tc>
          <w:tcPr>
            <w:tcW w:w="920" w:type="dxa"/>
            <w:vAlign w:val="center"/>
            <w:hideMark/>
          </w:tcPr>
          <w:p w14:paraId="69844BC7"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Uzi fly</w:t>
            </w:r>
          </w:p>
        </w:tc>
        <w:tc>
          <w:tcPr>
            <w:tcW w:w="946" w:type="dxa"/>
            <w:vAlign w:val="center"/>
            <w:hideMark/>
          </w:tcPr>
          <w:p w14:paraId="135BF21A" w14:textId="77777777" w:rsidR="00E71279" w:rsidRPr="00E71279" w:rsidRDefault="00E71279" w:rsidP="00E71279">
            <w:pPr>
              <w:spacing w:after="0" w:line="240" w:lineRule="auto"/>
              <w:jc w:val="center"/>
              <w:rPr>
                <w:rFonts w:ascii="Times New Roman" w:eastAsia="Times New Roman" w:hAnsi="Times New Roman" w:cs="Times New Roman"/>
                <w:i/>
                <w:iCs/>
                <w:sz w:val="16"/>
                <w:szCs w:val="16"/>
                <w:lang w:val="en-IN" w:eastAsia="ja-JP" w:bidi="hi-IN"/>
              </w:rPr>
            </w:pPr>
            <w:r w:rsidRPr="00E71279">
              <w:rPr>
                <w:rFonts w:ascii="Times New Roman" w:eastAsia="Times New Roman" w:hAnsi="Times New Roman" w:cs="Times New Roman"/>
                <w:i/>
                <w:iCs/>
                <w:sz w:val="16"/>
                <w:szCs w:val="16"/>
                <w:lang w:val="en-IN" w:eastAsia="ja-JP" w:bidi="hi-IN"/>
              </w:rPr>
              <w:t>Exorista sorbillans</w:t>
            </w:r>
          </w:p>
        </w:tc>
        <w:tc>
          <w:tcPr>
            <w:tcW w:w="1088" w:type="dxa"/>
            <w:vAlign w:val="center"/>
            <w:hideMark/>
          </w:tcPr>
          <w:p w14:paraId="49639CFF"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Diptera: Tachinidae</w:t>
            </w:r>
          </w:p>
        </w:tc>
        <w:tc>
          <w:tcPr>
            <w:tcW w:w="1030" w:type="dxa"/>
            <w:vAlign w:val="center"/>
            <w:hideMark/>
          </w:tcPr>
          <w:p w14:paraId="0D8ABC67"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Larval endoparasitoid</w:t>
            </w:r>
          </w:p>
        </w:tc>
        <w:tc>
          <w:tcPr>
            <w:tcW w:w="851" w:type="dxa"/>
            <w:vAlign w:val="center"/>
            <w:hideMark/>
          </w:tcPr>
          <w:p w14:paraId="1E6A8620"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20–45%</w:t>
            </w:r>
          </w:p>
        </w:tc>
        <w:tc>
          <w:tcPr>
            <w:tcW w:w="991" w:type="dxa"/>
            <w:vAlign w:val="center"/>
            <w:hideMark/>
          </w:tcPr>
          <w:p w14:paraId="77A830C5"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Winter (Nov–Feb); Chotua (Feb–Mar); Baisakhi (Apr–May)</w:t>
            </w:r>
          </w:p>
        </w:tc>
        <w:tc>
          <w:tcPr>
            <w:tcW w:w="715" w:type="dxa"/>
            <w:vAlign w:val="center"/>
            <w:hideMark/>
          </w:tcPr>
          <w:p w14:paraId="0A63E9C9"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4th &amp; 5th instar larvae; pupae</w:t>
            </w:r>
          </w:p>
        </w:tc>
        <w:tc>
          <w:tcPr>
            <w:tcW w:w="1979" w:type="dxa"/>
            <w:vAlign w:val="center"/>
            <w:hideMark/>
          </w:tcPr>
          <w:p w14:paraId="360C6D02"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 xml:space="preserve">Nylon net, manual egg removal, maggot disposal 3 days after spinning, Soil digging to expose pupae, sanitation, bleaching powder dusting, avoid monocropping (Dec–Apr), Release of </w:t>
            </w:r>
            <w:r w:rsidRPr="00E71279">
              <w:rPr>
                <w:rFonts w:ascii="Times New Roman" w:eastAsia="Times New Roman" w:hAnsi="Times New Roman" w:cs="Times New Roman"/>
                <w:i/>
                <w:iCs/>
                <w:sz w:val="16"/>
                <w:szCs w:val="16"/>
                <w:lang w:val="en-IN" w:eastAsia="ja-JP" w:bidi="hi-IN"/>
              </w:rPr>
              <w:t>Nesolynx thymus,</w:t>
            </w:r>
            <w:r w:rsidRPr="00E71279">
              <w:rPr>
                <w:rFonts w:ascii="Times New Roman" w:eastAsia="Times New Roman" w:hAnsi="Times New Roman" w:cs="Times New Roman"/>
                <w:sz w:val="16"/>
                <w:szCs w:val="16"/>
                <w:lang w:val="en-IN" w:eastAsia="ja-JP" w:bidi="hi-IN"/>
              </w:rPr>
              <w:t xml:space="preserve"> Restrict seed cocoon transport, </w:t>
            </w:r>
            <w:r w:rsidRPr="00E71279">
              <w:rPr>
                <w:rFonts w:ascii="Times New Roman" w:eastAsia="Times New Roman" w:hAnsi="Times New Roman" w:cs="Times New Roman"/>
                <w:i/>
                <w:iCs/>
                <w:sz w:val="16"/>
                <w:szCs w:val="16"/>
                <w:lang w:val="en-IN" w:eastAsia="ja-JP" w:bidi="hi-IN"/>
              </w:rPr>
              <w:t>Ocimum gratissimum</w:t>
            </w:r>
            <w:r w:rsidRPr="00E71279">
              <w:rPr>
                <w:rFonts w:ascii="Times New Roman" w:eastAsia="Times New Roman" w:hAnsi="Times New Roman" w:cs="Times New Roman"/>
                <w:sz w:val="16"/>
                <w:szCs w:val="16"/>
                <w:lang w:val="en-IN" w:eastAsia="ja-JP" w:bidi="hi-IN"/>
              </w:rPr>
              <w:t xml:space="preserve"> essential oil.</w:t>
            </w:r>
          </w:p>
        </w:tc>
        <w:tc>
          <w:tcPr>
            <w:tcW w:w="870" w:type="dxa"/>
            <w:vAlign w:val="center"/>
          </w:tcPr>
          <w:p w14:paraId="15BEA6EB"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Khanikor and Bora, 2022</w:t>
            </w:r>
          </w:p>
        </w:tc>
      </w:tr>
      <w:tr w:rsidR="00E71279" w:rsidRPr="00E71279" w14:paraId="48C3B7D5" w14:textId="77777777" w:rsidTr="006D7299">
        <w:tc>
          <w:tcPr>
            <w:tcW w:w="920" w:type="dxa"/>
            <w:vAlign w:val="center"/>
            <w:hideMark/>
          </w:tcPr>
          <w:p w14:paraId="45B7ECB1"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Red Ant</w:t>
            </w:r>
          </w:p>
        </w:tc>
        <w:tc>
          <w:tcPr>
            <w:tcW w:w="946" w:type="dxa"/>
            <w:vAlign w:val="center"/>
            <w:hideMark/>
          </w:tcPr>
          <w:p w14:paraId="3C002EB9" w14:textId="77777777" w:rsidR="00E71279" w:rsidRPr="00E71279" w:rsidRDefault="00E71279" w:rsidP="00E71279">
            <w:pPr>
              <w:spacing w:after="0" w:line="240" w:lineRule="auto"/>
              <w:jc w:val="center"/>
              <w:rPr>
                <w:rFonts w:ascii="Times New Roman" w:eastAsia="Times New Roman" w:hAnsi="Times New Roman" w:cs="Times New Roman"/>
                <w:i/>
                <w:iCs/>
                <w:sz w:val="16"/>
                <w:szCs w:val="16"/>
                <w:lang w:val="en-IN" w:eastAsia="ja-JP" w:bidi="hi-IN"/>
              </w:rPr>
            </w:pPr>
            <w:r w:rsidRPr="00E71279">
              <w:rPr>
                <w:rFonts w:ascii="Times New Roman" w:eastAsia="Times New Roman" w:hAnsi="Times New Roman" w:cs="Times New Roman"/>
                <w:i/>
                <w:iCs/>
                <w:sz w:val="16"/>
                <w:szCs w:val="16"/>
                <w:lang w:val="en-IN" w:eastAsia="ja-JP" w:bidi="hi-IN"/>
              </w:rPr>
              <w:t>Oecophylla smaragdina</w:t>
            </w:r>
          </w:p>
        </w:tc>
        <w:tc>
          <w:tcPr>
            <w:tcW w:w="1088" w:type="dxa"/>
            <w:vAlign w:val="center"/>
            <w:hideMark/>
          </w:tcPr>
          <w:p w14:paraId="6E0D42AD"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Hymenoptera: Formicidae</w:t>
            </w:r>
          </w:p>
        </w:tc>
        <w:tc>
          <w:tcPr>
            <w:tcW w:w="1030" w:type="dxa"/>
            <w:vAlign w:val="center"/>
            <w:hideMark/>
          </w:tcPr>
          <w:p w14:paraId="0DC3CE07"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Predator</w:t>
            </w:r>
          </w:p>
        </w:tc>
        <w:tc>
          <w:tcPr>
            <w:tcW w:w="851" w:type="dxa"/>
            <w:vAlign w:val="center"/>
            <w:hideMark/>
          </w:tcPr>
          <w:p w14:paraId="2BC39AAA"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1–25%</w:t>
            </w:r>
          </w:p>
        </w:tc>
        <w:tc>
          <w:tcPr>
            <w:tcW w:w="991" w:type="dxa"/>
            <w:vAlign w:val="center"/>
            <w:hideMark/>
          </w:tcPr>
          <w:p w14:paraId="0A114779"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Summer; Aherua (Jun–Jul)</w:t>
            </w:r>
          </w:p>
        </w:tc>
        <w:tc>
          <w:tcPr>
            <w:tcW w:w="715" w:type="dxa"/>
            <w:vAlign w:val="center"/>
            <w:hideMark/>
          </w:tcPr>
          <w:p w14:paraId="53EFAD05"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1st &amp; 2nd instar larvae</w:t>
            </w:r>
          </w:p>
        </w:tc>
        <w:tc>
          <w:tcPr>
            <w:tcW w:w="1979" w:type="dxa"/>
            <w:vAlign w:val="center"/>
            <w:hideMark/>
          </w:tcPr>
          <w:p w14:paraId="2CCD7E45"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Nest removal, cleaning, Grease/yellow sticky traps, Lime &amp; bleaching powder application, debris removal, site rotation.</w:t>
            </w:r>
          </w:p>
        </w:tc>
        <w:tc>
          <w:tcPr>
            <w:tcW w:w="870" w:type="dxa"/>
            <w:vAlign w:val="center"/>
          </w:tcPr>
          <w:p w14:paraId="6271F4A8"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Rajkhowa et al., 2024</w:t>
            </w:r>
          </w:p>
        </w:tc>
      </w:tr>
      <w:tr w:rsidR="00E71279" w:rsidRPr="00E71279" w14:paraId="51D20ABB" w14:textId="77777777" w:rsidTr="006D7299">
        <w:tc>
          <w:tcPr>
            <w:tcW w:w="920" w:type="dxa"/>
            <w:vAlign w:val="center"/>
            <w:hideMark/>
          </w:tcPr>
          <w:p w14:paraId="17704850"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Wasps</w:t>
            </w:r>
          </w:p>
        </w:tc>
        <w:tc>
          <w:tcPr>
            <w:tcW w:w="946" w:type="dxa"/>
            <w:vAlign w:val="center"/>
            <w:hideMark/>
          </w:tcPr>
          <w:p w14:paraId="4992E80C" w14:textId="77777777" w:rsidR="00E71279" w:rsidRPr="00E71279" w:rsidRDefault="00E71279" w:rsidP="00E71279">
            <w:pPr>
              <w:spacing w:after="0" w:line="240" w:lineRule="auto"/>
              <w:jc w:val="center"/>
              <w:rPr>
                <w:rFonts w:ascii="Times New Roman" w:eastAsia="Times New Roman" w:hAnsi="Times New Roman" w:cs="Times New Roman"/>
                <w:i/>
                <w:iCs/>
                <w:sz w:val="16"/>
                <w:szCs w:val="16"/>
                <w:lang w:val="en-IN" w:eastAsia="ja-JP" w:bidi="hi-IN"/>
              </w:rPr>
            </w:pPr>
            <w:r w:rsidRPr="00E71279">
              <w:rPr>
                <w:rFonts w:ascii="Times New Roman" w:eastAsia="Times New Roman" w:hAnsi="Times New Roman" w:cs="Times New Roman"/>
                <w:i/>
                <w:iCs/>
                <w:sz w:val="16"/>
                <w:szCs w:val="16"/>
                <w:lang w:val="en-IN" w:eastAsia="ja-JP" w:bidi="hi-IN"/>
              </w:rPr>
              <w:t>Vespa orientalis</w:t>
            </w:r>
          </w:p>
        </w:tc>
        <w:tc>
          <w:tcPr>
            <w:tcW w:w="1088" w:type="dxa"/>
            <w:vAlign w:val="center"/>
            <w:hideMark/>
          </w:tcPr>
          <w:p w14:paraId="23DCFD09"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Hymenoptera: Vespidae</w:t>
            </w:r>
          </w:p>
        </w:tc>
        <w:tc>
          <w:tcPr>
            <w:tcW w:w="1030" w:type="dxa"/>
            <w:vAlign w:val="center"/>
            <w:hideMark/>
          </w:tcPr>
          <w:p w14:paraId="6FE41297"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Predator</w:t>
            </w:r>
          </w:p>
        </w:tc>
        <w:tc>
          <w:tcPr>
            <w:tcW w:w="851" w:type="dxa"/>
            <w:vAlign w:val="center"/>
            <w:hideMark/>
          </w:tcPr>
          <w:p w14:paraId="1BAA2045"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10–20%</w:t>
            </w:r>
          </w:p>
        </w:tc>
        <w:tc>
          <w:tcPr>
            <w:tcW w:w="991" w:type="dxa"/>
            <w:vAlign w:val="center"/>
            <w:hideMark/>
          </w:tcPr>
          <w:p w14:paraId="68A4C2D1"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Apr–Sep</w:t>
            </w:r>
          </w:p>
        </w:tc>
        <w:tc>
          <w:tcPr>
            <w:tcW w:w="715" w:type="dxa"/>
            <w:vAlign w:val="center"/>
            <w:hideMark/>
          </w:tcPr>
          <w:p w14:paraId="13D2BE45"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Early &amp; late instar larvae; pupae</w:t>
            </w:r>
          </w:p>
        </w:tc>
        <w:tc>
          <w:tcPr>
            <w:tcW w:w="1979" w:type="dxa"/>
            <w:vAlign w:val="center"/>
            <w:hideMark/>
          </w:tcPr>
          <w:p w14:paraId="16DA1797"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Nylon net, Control honeydew-producing insects (aphids).</w:t>
            </w:r>
          </w:p>
        </w:tc>
        <w:tc>
          <w:tcPr>
            <w:tcW w:w="870" w:type="dxa"/>
            <w:vMerge w:val="restart"/>
            <w:vAlign w:val="center"/>
          </w:tcPr>
          <w:p w14:paraId="47C7AA03"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Singh et al., 2024</w:t>
            </w:r>
          </w:p>
        </w:tc>
      </w:tr>
      <w:tr w:rsidR="00E71279" w:rsidRPr="001B6000" w14:paraId="55EE56FE" w14:textId="77777777" w:rsidTr="006D7299">
        <w:tc>
          <w:tcPr>
            <w:tcW w:w="920" w:type="dxa"/>
            <w:vAlign w:val="center"/>
            <w:hideMark/>
          </w:tcPr>
          <w:p w14:paraId="01F29961"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Apanteles</w:t>
            </w:r>
          </w:p>
        </w:tc>
        <w:tc>
          <w:tcPr>
            <w:tcW w:w="946" w:type="dxa"/>
            <w:vAlign w:val="center"/>
            <w:hideMark/>
          </w:tcPr>
          <w:p w14:paraId="52F2D1DD" w14:textId="77777777" w:rsidR="00E71279" w:rsidRPr="00E71279" w:rsidRDefault="00E71279" w:rsidP="00E71279">
            <w:pPr>
              <w:spacing w:after="0" w:line="240" w:lineRule="auto"/>
              <w:jc w:val="center"/>
              <w:rPr>
                <w:rFonts w:ascii="Times New Roman" w:eastAsia="Times New Roman" w:hAnsi="Times New Roman" w:cs="Times New Roman"/>
                <w:i/>
                <w:iCs/>
                <w:sz w:val="16"/>
                <w:szCs w:val="16"/>
                <w:lang w:val="en-IN" w:eastAsia="ja-JP" w:bidi="hi-IN"/>
              </w:rPr>
            </w:pPr>
            <w:r w:rsidRPr="00E71279">
              <w:rPr>
                <w:rFonts w:ascii="Times New Roman" w:eastAsia="Times New Roman" w:hAnsi="Times New Roman" w:cs="Times New Roman"/>
                <w:i/>
                <w:iCs/>
                <w:sz w:val="16"/>
                <w:szCs w:val="16"/>
                <w:lang w:val="en-IN" w:eastAsia="ja-JP" w:bidi="hi-IN"/>
              </w:rPr>
              <w:t>Apanteles glomeratus</w:t>
            </w:r>
          </w:p>
        </w:tc>
        <w:tc>
          <w:tcPr>
            <w:tcW w:w="1088" w:type="dxa"/>
            <w:vAlign w:val="center"/>
            <w:hideMark/>
          </w:tcPr>
          <w:p w14:paraId="4869EAE5"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Hymenoptera: Braconidae</w:t>
            </w:r>
          </w:p>
        </w:tc>
        <w:tc>
          <w:tcPr>
            <w:tcW w:w="1030" w:type="dxa"/>
            <w:vAlign w:val="center"/>
            <w:hideMark/>
          </w:tcPr>
          <w:p w14:paraId="22653B58"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Parasitoid</w:t>
            </w:r>
          </w:p>
        </w:tc>
        <w:tc>
          <w:tcPr>
            <w:tcW w:w="851" w:type="dxa"/>
            <w:vAlign w:val="center"/>
            <w:hideMark/>
          </w:tcPr>
          <w:p w14:paraId="20A264E1"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7–15%</w:t>
            </w:r>
          </w:p>
        </w:tc>
        <w:tc>
          <w:tcPr>
            <w:tcW w:w="991" w:type="dxa"/>
            <w:vAlign w:val="center"/>
            <w:hideMark/>
          </w:tcPr>
          <w:p w14:paraId="1104D146"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Summer &amp; Winter</w:t>
            </w:r>
          </w:p>
        </w:tc>
        <w:tc>
          <w:tcPr>
            <w:tcW w:w="715" w:type="dxa"/>
            <w:vAlign w:val="center"/>
            <w:hideMark/>
          </w:tcPr>
          <w:p w14:paraId="00DD337D"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Early-stage larvae</w:t>
            </w:r>
          </w:p>
        </w:tc>
        <w:tc>
          <w:tcPr>
            <w:tcW w:w="1979" w:type="dxa"/>
            <w:vAlign w:val="center"/>
            <w:hideMark/>
          </w:tcPr>
          <w:p w14:paraId="410CF9B5"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Nylon net, disposal of infested stages, maintain hygiene, bleaching powder application.</w:t>
            </w:r>
          </w:p>
        </w:tc>
        <w:tc>
          <w:tcPr>
            <w:tcW w:w="870" w:type="dxa"/>
            <w:vMerge/>
            <w:vAlign w:val="center"/>
          </w:tcPr>
          <w:p w14:paraId="29D4708B"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p>
        </w:tc>
      </w:tr>
      <w:tr w:rsidR="00E71279" w:rsidRPr="00E71279" w14:paraId="5A5B8B82" w14:textId="77777777" w:rsidTr="006D7299">
        <w:tc>
          <w:tcPr>
            <w:tcW w:w="920" w:type="dxa"/>
            <w:vAlign w:val="center"/>
            <w:hideMark/>
          </w:tcPr>
          <w:p w14:paraId="338C2797"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lastRenderedPageBreak/>
              <w:t>Canthecona Bug / Stink bug</w:t>
            </w:r>
          </w:p>
        </w:tc>
        <w:tc>
          <w:tcPr>
            <w:tcW w:w="946" w:type="dxa"/>
            <w:vAlign w:val="center"/>
            <w:hideMark/>
          </w:tcPr>
          <w:p w14:paraId="22D7931D" w14:textId="77777777" w:rsidR="00E71279" w:rsidRPr="00E71279" w:rsidRDefault="00E71279" w:rsidP="00E71279">
            <w:pPr>
              <w:spacing w:after="0" w:line="240" w:lineRule="auto"/>
              <w:jc w:val="center"/>
              <w:rPr>
                <w:rFonts w:ascii="Times New Roman" w:eastAsia="Times New Roman" w:hAnsi="Times New Roman" w:cs="Times New Roman"/>
                <w:i/>
                <w:iCs/>
                <w:sz w:val="16"/>
                <w:szCs w:val="16"/>
                <w:lang w:val="en-IN" w:eastAsia="ja-JP" w:bidi="hi-IN"/>
              </w:rPr>
            </w:pPr>
            <w:r w:rsidRPr="00E71279">
              <w:rPr>
                <w:rFonts w:ascii="Times New Roman" w:eastAsia="Times New Roman" w:hAnsi="Times New Roman" w:cs="Times New Roman"/>
                <w:i/>
                <w:iCs/>
                <w:sz w:val="16"/>
                <w:szCs w:val="16"/>
                <w:lang w:val="en-IN" w:eastAsia="ja-JP" w:bidi="hi-IN"/>
              </w:rPr>
              <w:t>Eocanthecona furcellata</w:t>
            </w:r>
          </w:p>
        </w:tc>
        <w:tc>
          <w:tcPr>
            <w:tcW w:w="1088" w:type="dxa"/>
            <w:vAlign w:val="center"/>
            <w:hideMark/>
          </w:tcPr>
          <w:p w14:paraId="43338F69"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Hemiptera: Pentatomidae</w:t>
            </w:r>
          </w:p>
        </w:tc>
        <w:tc>
          <w:tcPr>
            <w:tcW w:w="1030" w:type="dxa"/>
            <w:vAlign w:val="center"/>
            <w:hideMark/>
          </w:tcPr>
          <w:p w14:paraId="2C117AC0"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Predator</w:t>
            </w:r>
          </w:p>
        </w:tc>
        <w:tc>
          <w:tcPr>
            <w:tcW w:w="851" w:type="dxa"/>
            <w:vAlign w:val="center"/>
            <w:hideMark/>
          </w:tcPr>
          <w:p w14:paraId="359ED5CB"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3–25%</w:t>
            </w:r>
          </w:p>
        </w:tc>
        <w:tc>
          <w:tcPr>
            <w:tcW w:w="991" w:type="dxa"/>
            <w:vAlign w:val="center"/>
            <w:hideMark/>
          </w:tcPr>
          <w:p w14:paraId="297C8F82"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Spring (Feb)–Sep; peak Apr–May</w:t>
            </w:r>
          </w:p>
        </w:tc>
        <w:tc>
          <w:tcPr>
            <w:tcW w:w="715" w:type="dxa"/>
            <w:vAlign w:val="center"/>
            <w:hideMark/>
          </w:tcPr>
          <w:p w14:paraId="2A9A41FF"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1st–3rd instars; sometimes pupae</w:t>
            </w:r>
          </w:p>
        </w:tc>
        <w:tc>
          <w:tcPr>
            <w:tcW w:w="1979" w:type="dxa"/>
            <w:vAlign w:val="center"/>
            <w:hideMark/>
          </w:tcPr>
          <w:p w14:paraId="7AE2B052"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Nylon net, manual collection, Monitoring &amp; sanitation.</w:t>
            </w:r>
          </w:p>
        </w:tc>
        <w:tc>
          <w:tcPr>
            <w:tcW w:w="870" w:type="dxa"/>
            <w:vAlign w:val="center"/>
          </w:tcPr>
          <w:p w14:paraId="65932E13"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Subadas Singh et al., 2022</w:t>
            </w:r>
          </w:p>
        </w:tc>
      </w:tr>
      <w:tr w:rsidR="00E71279" w:rsidRPr="00E71279" w14:paraId="4DB09C5A" w14:textId="77777777" w:rsidTr="006D7299">
        <w:tc>
          <w:tcPr>
            <w:tcW w:w="920" w:type="dxa"/>
            <w:vAlign w:val="center"/>
            <w:hideMark/>
          </w:tcPr>
          <w:p w14:paraId="0503D6B1"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Ichneumon wasp</w:t>
            </w:r>
          </w:p>
        </w:tc>
        <w:tc>
          <w:tcPr>
            <w:tcW w:w="946" w:type="dxa"/>
            <w:vAlign w:val="center"/>
            <w:hideMark/>
          </w:tcPr>
          <w:p w14:paraId="7F4FFD51" w14:textId="77777777" w:rsidR="00E71279" w:rsidRPr="00E71279" w:rsidRDefault="00E71279" w:rsidP="00E71279">
            <w:pPr>
              <w:spacing w:after="0" w:line="240" w:lineRule="auto"/>
              <w:jc w:val="center"/>
              <w:rPr>
                <w:rFonts w:ascii="Times New Roman" w:eastAsia="Times New Roman" w:hAnsi="Times New Roman" w:cs="Times New Roman"/>
                <w:i/>
                <w:iCs/>
                <w:sz w:val="16"/>
                <w:szCs w:val="16"/>
                <w:lang w:val="en-IN" w:eastAsia="ja-JP" w:bidi="hi-IN"/>
              </w:rPr>
            </w:pPr>
            <w:r w:rsidRPr="00E71279">
              <w:rPr>
                <w:rFonts w:ascii="Times New Roman" w:eastAsia="Times New Roman" w:hAnsi="Times New Roman" w:cs="Times New Roman"/>
                <w:i/>
                <w:iCs/>
                <w:sz w:val="16"/>
                <w:szCs w:val="16"/>
                <w:lang w:val="en-IN" w:eastAsia="ja-JP" w:bidi="hi-IN"/>
              </w:rPr>
              <w:t>Xanthopimpla predator</w:t>
            </w:r>
          </w:p>
        </w:tc>
        <w:tc>
          <w:tcPr>
            <w:tcW w:w="1088" w:type="dxa"/>
            <w:vAlign w:val="center"/>
            <w:hideMark/>
          </w:tcPr>
          <w:p w14:paraId="3AB61565"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Hymenoptera: Ichneumonidae</w:t>
            </w:r>
          </w:p>
        </w:tc>
        <w:tc>
          <w:tcPr>
            <w:tcW w:w="1030" w:type="dxa"/>
            <w:vAlign w:val="center"/>
            <w:hideMark/>
          </w:tcPr>
          <w:p w14:paraId="765F9F07"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Pupal parasitoid</w:t>
            </w:r>
          </w:p>
        </w:tc>
        <w:tc>
          <w:tcPr>
            <w:tcW w:w="851" w:type="dxa"/>
            <w:vAlign w:val="center"/>
            <w:hideMark/>
          </w:tcPr>
          <w:p w14:paraId="4D64B97E"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1–5%</w:t>
            </w:r>
          </w:p>
        </w:tc>
        <w:tc>
          <w:tcPr>
            <w:tcW w:w="991" w:type="dxa"/>
            <w:vAlign w:val="center"/>
            <w:hideMark/>
          </w:tcPr>
          <w:p w14:paraId="2C2CEA9F"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Summer crops (Jun–Sep)</w:t>
            </w:r>
          </w:p>
        </w:tc>
        <w:tc>
          <w:tcPr>
            <w:tcW w:w="715" w:type="dxa"/>
            <w:vAlign w:val="center"/>
            <w:hideMark/>
          </w:tcPr>
          <w:p w14:paraId="5231930D"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Pupae (prefers male cocoons)</w:t>
            </w:r>
          </w:p>
        </w:tc>
        <w:tc>
          <w:tcPr>
            <w:tcW w:w="1979" w:type="dxa"/>
            <w:vAlign w:val="center"/>
            <w:hideMark/>
          </w:tcPr>
          <w:p w14:paraId="52E349E4"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IPM-based management; avoid chemical control.</w:t>
            </w:r>
          </w:p>
        </w:tc>
        <w:tc>
          <w:tcPr>
            <w:tcW w:w="870" w:type="dxa"/>
            <w:vAlign w:val="center"/>
          </w:tcPr>
          <w:p w14:paraId="74968671"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Majumdar et al., 2021</w:t>
            </w:r>
          </w:p>
        </w:tc>
      </w:tr>
      <w:tr w:rsidR="00E71279" w:rsidRPr="00E71279" w14:paraId="40D51A55" w14:textId="77777777" w:rsidTr="006D7299">
        <w:tc>
          <w:tcPr>
            <w:tcW w:w="920" w:type="dxa"/>
            <w:vAlign w:val="center"/>
            <w:hideMark/>
          </w:tcPr>
          <w:p w14:paraId="0B6B19EA"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Reduvid bug</w:t>
            </w:r>
          </w:p>
        </w:tc>
        <w:tc>
          <w:tcPr>
            <w:tcW w:w="946" w:type="dxa"/>
            <w:vAlign w:val="center"/>
            <w:hideMark/>
          </w:tcPr>
          <w:p w14:paraId="26CDEB18" w14:textId="77777777" w:rsidR="00E71279" w:rsidRPr="00E71279" w:rsidRDefault="00E71279" w:rsidP="00E71279">
            <w:pPr>
              <w:spacing w:after="0" w:line="240" w:lineRule="auto"/>
              <w:jc w:val="center"/>
              <w:rPr>
                <w:rFonts w:ascii="Times New Roman" w:eastAsia="Times New Roman" w:hAnsi="Times New Roman" w:cs="Times New Roman"/>
                <w:i/>
                <w:iCs/>
                <w:sz w:val="16"/>
                <w:szCs w:val="16"/>
                <w:lang w:val="en-IN" w:eastAsia="ja-JP" w:bidi="hi-IN"/>
              </w:rPr>
            </w:pPr>
            <w:r w:rsidRPr="00E71279">
              <w:rPr>
                <w:rFonts w:ascii="Times New Roman" w:eastAsia="Times New Roman" w:hAnsi="Times New Roman" w:cs="Times New Roman"/>
                <w:i/>
                <w:iCs/>
                <w:sz w:val="16"/>
                <w:szCs w:val="16"/>
                <w:lang w:val="en-IN" w:eastAsia="ja-JP" w:bidi="hi-IN"/>
              </w:rPr>
              <w:t>Sycanus collaris</w:t>
            </w:r>
          </w:p>
        </w:tc>
        <w:tc>
          <w:tcPr>
            <w:tcW w:w="1088" w:type="dxa"/>
            <w:vAlign w:val="center"/>
            <w:hideMark/>
          </w:tcPr>
          <w:p w14:paraId="44C0BD54"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Hemiptera: Pentatomidae</w:t>
            </w:r>
          </w:p>
        </w:tc>
        <w:tc>
          <w:tcPr>
            <w:tcW w:w="1030" w:type="dxa"/>
            <w:vAlign w:val="center"/>
            <w:hideMark/>
          </w:tcPr>
          <w:p w14:paraId="312C0F8A"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Predator</w:t>
            </w:r>
          </w:p>
        </w:tc>
        <w:tc>
          <w:tcPr>
            <w:tcW w:w="851" w:type="dxa"/>
            <w:vAlign w:val="center"/>
            <w:hideMark/>
          </w:tcPr>
          <w:p w14:paraId="025CFAAD"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2–4%</w:t>
            </w:r>
          </w:p>
        </w:tc>
        <w:tc>
          <w:tcPr>
            <w:tcW w:w="991" w:type="dxa"/>
            <w:vAlign w:val="center"/>
            <w:hideMark/>
          </w:tcPr>
          <w:p w14:paraId="440974A5"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w:t>
            </w:r>
          </w:p>
        </w:tc>
        <w:tc>
          <w:tcPr>
            <w:tcW w:w="715" w:type="dxa"/>
            <w:vAlign w:val="center"/>
            <w:hideMark/>
          </w:tcPr>
          <w:p w14:paraId="39CCC7D1"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Early instar larvae</w:t>
            </w:r>
          </w:p>
        </w:tc>
        <w:tc>
          <w:tcPr>
            <w:tcW w:w="1979" w:type="dxa"/>
            <w:vAlign w:val="center"/>
            <w:hideMark/>
          </w:tcPr>
          <w:p w14:paraId="001A80A9"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Rearing under nylon net.</w:t>
            </w:r>
          </w:p>
        </w:tc>
        <w:tc>
          <w:tcPr>
            <w:tcW w:w="870" w:type="dxa"/>
            <w:vMerge w:val="restart"/>
            <w:vAlign w:val="center"/>
          </w:tcPr>
          <w:p w14:paraId="13C67DCF"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Singh et al., 2024</w:t>
            </w:r>
          </w:p>
        </w:tc>
      </w:tr>
      <w:tr w:rsidR="00E71279" w:rsidRPr="001B6000" w14:paraId="33AFB82C" w14:textId="77777777" w:rsidTr="006D7299">
        <w:tc>
          <w:tcPr>
            <w:tcW w:w="920" w:type="dxa"/>
            <w:vAlign w:val="center"/>
            <w:hideMark/>
          </w:tcPr>
          <w:p w14:paraId="4A601690"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Praying Mantis</w:t>
            </w:r>
          </w:p>
        </w:tc>
        <w:tc>
          <w:tcPr>
            <w:tcW w:w="946" w:type="dxa"/>
            <w:vAlign w:val="center"/>
            <w:hideMark/>
          </w:tcPr>
          <w:p w14:paraId="634E5CA4" w14:textId="77777777" w:rsidR="00E71279" w:rsidRPr="00E71279" w:rsidRDefault="00E71279" w:rsidP="00E71279">
            <w:pPr>
              <w:spacing w:after="0" w:line="240" w:lineRule="auto"/>
              <w:jc w:val="center"/>
              <w:rPr>
                <w:rFonts w:ascii="Times New Roman" w:eastAsia="Times New Roman" w:hAnsi="Times New Roman" w:cs="Times New Roman"/>
                <w:i/>
                <w:iCs/>
                <w:sz w:val="16"/>
                <w:szCs w:val="16"/>
                <w:lang w:val="en-IN" w:eastAsia="ja-JP" w:bidi="hi-IN"/>
              </w:rPr>
            </w:pPr>
            <w:r w:rsidRPr="00E71279">
              <w:rPr>
                <w:rFonts w:ascii="Times New Roman" w:eastAsia="Times New Roman" w:hAnsi="Times New Roman" w:cs="Times New Roman"/>
                <w:i/>
                <w:iCs/>
                <w:sz w:val="16"/>
                <w:szCs w:val="16"/>
                <w:lang w:val="en-IN" w:eastAsia="ja-JP" w:bidi="hi-IN"/>
              </w:rPr>
              <w:t>Heirodula westwoodi</w:t>
            </w:r>
          </w:p>
        </w:tc>
        <w:tc>
          <w:tcPr>
            <w:tcW w:w="1088" w:type="dxa"/>
            <w:vAlign w:val="center"/>
            <w:hideMark/>
          </w:tcPr>
          <w:p w14:paraId="5044E09C"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Mantoidea: Mantidae</w:t>
            </w:r>
          </w:p>
        </w:tc>
        <w:tc>
          <w:tcPr>
            <w:tcW w:w="1030" w:type="dxa"/>
            <w:vAlign w:val="center"/>
            <w:hideMark/>
          </w:tcPr>
          <w:p w14:paraId="7D69A320"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Predator</w:t>
            </w:r>
          </w:p>
        </w:tc>
        <w:tc>
          <w:tcPr>
            <w:tcW w:w="851" w:type="dxa"/>
            <w:vAlign w:val="center"/>
            <w:hideMark/>
          </w:tcPr>
          <w:p w14:paraId="58A3F663"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1–3%</w:t>
            </w:r>
          </w:p>
        </w:tc>
        <w:tc>
          <w:tcPr>
            <w:tcW w:w="991" w:type="dxa"/>
            <w:vAlign w:val="center"/>
            <w:hideMark/>
          </w:tcPr>
          <w:p w14:paraId="2530263C"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w:t>
            </w:r>
          </w:p>
        </w:tc>
        <w:tc>
          <w:tcPr>
            <w:tcW w:w="715" w:type="dxa"/>
            <w:vAlign w:val="center"/>
            <w:hideMark/>
          </w:tcPr>
          <w:p w14:paraId="43377F59"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Early instars; may injure late instars</w:t>
            </w:r>
          </w:p>
        </w:tc>
        <w:tc>
          <w:tcPr>
            <w:tcW w:w="1979" w:type="dxa"/>
            <w:vAlign w:val="center"/>
            <w:hideMark/>
          </w:tcPr>
          <w:p w14:paraId="431D51F9"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r w:rsidRPr="00E71279">
              <w:rPr>
                <w:rFonts w:ascii="Times New Roman" w:eastAsia="Times New Roman" w:hAnsi="Times New Roman" w:cs="Times New Roman"/>
                <w:sz w:val="16"/>
                <w:szCs w:val="16"/>
                <w:lang w:val="en-IN" w:eastAsia="ja-JP" w:bidi="hi-IN"/>
              </w:rPr>
              <w:t>Removal of egg masses and adults from field.</w:t>
            </w:r>
          </w:p>
        </w:tc>
        <w:tc>
          <w:tcPr>
            <w:tcW w:w="870" w:type="dxa"/>
            <w:vMerge/>
            <w:vAlign w:val="center"/>
          </w:tcPr>
          <w:p w14:paraId="56DE92B9" w14:textId="77777777" w:rsidR="00E71279" w:rsidRPr="00E71279" w:rsidRDefault="00E71279" w:rsidP="00E71279">
            <w:pPr>
              <w:spacing w:after="0" w:line="240" w:lineRule="auto"/>
              <w:jc w:val="center"/>
              <w:rPr>
                <w:rFonts w:ascii="Times New Roman" w:eastAsia="Times New Roman" w:hAnsi="Times New Roman" w:cs="Times New Roman"/>
                <w:sz w:val="16"/>
                <w:szCs w:val="16"/>
                <w:lang w:val="en-IN" w:eastAsia="ja-JP" w:bidi="hi-IN"/>
              </w:rPr>
            </w:pPr>
          </w:p>
        </w:tc>
      </w:tr>
    </w:tbl>
    <w:p w14:paraId="77393836" w14:textId="77777777" w:rsidR="004D0162" w:rsidRDefault="004D0162" w:rsidP="004D0162">
      <w:pPr>
        <w:rPr>
          <w:lang w:val="en-US"/>
        </w:rPr>
      </w:pPr>
    </w:p>
    <w:p w14:paraId="692E73B7" w14:textId="77777777" w:rsidR="00ED4A75" w:rsidRPr="00BC500C" w:rsidRDefault="00ED4A75" w:rsidP="00EC3AE4">
      <w:pPr>
        <w:jc w:val="both"/>
        <w:rPr>
          <w:rFonts w:ascii="Times New Roman" w:hAnsi="Times New Roman" w:cs="Times New Roman"/>
          <w:b/>
          <w:sz w:val="24"/>
          <w:szCs w:val="24"/>
        </w:rPr>
      </w:pPr>
      <w:r w:rsidRPr="00BC500C">
        <w:rPr>
          <w:rFonts w:ascii="Times New Roman" w:hAnsi="Times New Roman" w:cs="Times New Roman"/>
          <w:b/>
          <w:sz w:val="24"/>
          <w:szCs w:val="24"/>
        </w:rPr>
        <w:t>Producción y conservación de semillas de gusano de seda muga</w:t>
      </w:r>
    </w:p>
    <w:p w14:paraId="361A1650" w14:textId="77777777" w:rsidR="00ED4A75" w:rsidRPr="00EC3AE4" w:rsidRDefault="00ED4A75" w:rsidP="00EC3AE4">
      <w:pPr>
        <w:jc w:val="both"/>
        <w:rPr>
          <w:rFonts w:ascii="Times New Roman" w:hAnsi="Times New Roman" w:cs="Times New Roman"/>
          <w:sz w:val="24"/>
          <w:szCs w:val="24"/>
        </w:rPr>
      </w:pPr>
      <w:r w:rsidRPr="00EC3AE4">
        <w:rPr>
          <w:rFonts w:ascii="Times New Roman" w:hAnsi="Times New Roman" w:cs="Times New Roman"/>
          <w:sz w:val="24"/>
          <w:szCs w:val="24"/>
        </w:rPr>
        <w:t>El proceso de producción y almacenamiento de huevos de gusano de seda muga es crucial para garantizar un suministro continuo de huevos viables y libres de enfermedades. Este proceso incluye la selección de capullos de alta calidad, el control de la emergencia de polillas, la promoción del apareamiento y la puesta de huevos, y el almacenamiento cuidadoso de los huevos en condiciones controladas para lograr un porcentaje óptimo de eclosión. Métodos de almacenamiento adecuados, como un almacenamiento de capullos bien ventilado y un control preciso de la temperatura y la humedad, son esenciales para mantener la viabilidad de los huevos y garantizar un suministro estable de huevos para la cría comercial de gusanos de seda muga (Saicharan et al., 2024).</w:t>
      </w:r>
    </w:p>
    <w:p w14:paraId="21D6C4F2" w14:textId="77777777" w:rsidR="00ED4A75" w:rsidRPr="00EC3AE4" w:rsidRDefault="00ED4A75" w:rsidP="00EC3AE4">
      <w:pPr>
        <w:jc w:val="both"/>
        <w:rPr>
          <w:rFonts w:ascii="Times New Roman" w:hAnsi="Times New Roman" w:cs="Times New Roman"/>
          <w:sz w:val="24"/>
          <w:szCs w:val="24"/>
        </w:rPr>
      </w:pPr>
      <w:r w:rsidRPr="00EC3AE4">
        <w:rPr>
          <w:rFonts w:ascii="Times New Roman" w:hAnsi="Times New Roman" w:cs="Times New Roman"/>
          <w:sz w:val="24"/>
          <w:szCs w:val="24"/>
        </w:rPr>
        <w:t>A pesar de tener una fecundidad potencial de 250 a 280 huevos por hembra, generalmente solo entre 120 y 150 son viables, lo que provoca una escasez de semillas (Bora et al., 2025). Los métodos de conservación, como el almacenamiento en frío a corto plazo de capullos, polillas y huevos, son esenciales para garantizar un suministro de semillas de alta calidad incluso en períodos de escasez (Biswas, 2008). Sin embargo, la refrigeración durante más de 30 días puede afectar negativamente la fecundidad y la eclosión. Por lo tanto, un sistema organizado de producción de semillas y métodos de almacenamiento controlados son esenciales para garantizar un suministro estable y una calidad óptima de las semillas de gusanos de seda de Muga (Saikia et al., 2016).</w:t>
      </w:r>
    </w:p>
    <w:p w14:paraId="474E2F23" w14:textId="77777777" w:rsidR="00B501C9" w:rsidRPr="00EC3AE4" w:rsidRDefault="00B501C9" w:rsidP="00EC3AE4">
      <w:pPr>
        <w:jc w:val="both"/>
        <w:rPr>
          <w:rFonts w:ascii="Times New Roman" w:hAnsi="Times New Roman" w:cs="Times New Roman"/>
          <w:sz w:val="24"/>
          <w:szCs w:val="24"/>
        </w:rPr>
      </w:pPr>
      <w:r w:rsidRPr="00EC3AE4">
        <w:rPr>
          <w:rFonts w:ascii="Times New Roman" w:hAnsi="Times New Roman" w:cs="Times New Roman"/>
          <w:sz w:val="24"/>
          <w:szCs w:val="24"/>
        </w:rPr>
        <w:t xml:space="preserve">El desafío de la disponibilidad de semillas puede abordarse mediante una estrategia multifacética que incluye la cría en regiones más frías durante el verano para evitar la infertilidad inducida por el calor, la estandarización de los procedimientos de cría de capullos para aumentar la fertilidad y las tasas de eclosión, y el empleo de la conservación en frío de los capullos para evitar períodos inadecuados. Los programas de cría deben apuntar a mejorar la fecundidad e introducir características de hibernación en las pupas. Innovaciones como la aplicación de compuestos volátiles a las plantas hospedantes y las técnicas de devanado en frío han aumentado la eficiencia de la producción de semillas de </w:t>
      </w:r>
      <w:r w:rsidRPr="00EC3AE4">
        <w:rPr>
          <w:rFonts w:ascii="Times New Roman" w:hAnsi="Times New Roman" w:cs="Times New Roman"/>
          <w:sz w:val="24"/>
          <w:szCs w:val="24"/>
        </w:rPr>
        <w:lastRenderedPageBreak/>
        <w:t>muga. La mejora de los montajes también garantiza una mayor calidad de los capullos y una menor esterilidad (Arunkumar et al., 2022).</w:t>
      </w:r>
    </w:p>
    <w:p w14:paraId="1D732689" w14:textId="77777777" w:rsidR="00B501C9" w:rsidRPr="00BC500C" w:rsidRDefault="00B501C9" w:rsidP="00EC3AE4">
      <w:pPr>
        <w:jc w:val="both"/>
        <w:rPr>
          <w:rFonts w:ascii="Times New Roman" w:hAnsi="Times New Roman" w:cs="Times New Roman"/>
          <w:b/>
          <w:sz w:val="24"/>
          <w:szCs w:val="24"/>
        </w:rPr>
      </w:pPr>
      <w:r w:rsidRPr="00BC500C">
        <w:rPr>
          <w:rFonts w:ascii="Times New Roman" w:hAnsi="Times New Roman" w:cs="Times New Roman"/>
          <w:b/>
          <w:sz w:val="24"/>
          <w:szCs w:val="24"/>
        </w:rPr>
        <w:t>Tecnologías de cría de gusanos de seda de muga</w:t>
      </w:r>
    </w:p>
    <w:p w14:paraId="659A20EC" w14:textId="77777777" w:rsidR="00B501C9" w:rsidRPr="00EC3AE4" w:rsidRDefault="00B501C9" w:rsidP="00EC3AE4">
      <w:pPr>
        <w:jc w:val="both"/>
        <w:rPr>
          <w:rFonts w:ascii="Times New Roman" w:hAnsi="Times New Roman" w:cs="Times New Roman"/>
          <w:sz w:val="24"/>
          <w:szCs w:val="24"/>
        </w:rPr>
      </w:pPr>
      <w:r w:rsidRPr="00EC3AE4">
        <w:rPr>
          <w:rFonts w:ascii="Times New Roman" w:hAnsi="Times New Roman" w:cs="Times New Roman"/>
          <w:sz w:val="24"/>
          <w:szCs w:val="24"/>
        </w:rPr>
        <w:t>La cría de gusanos de seda de muga requiere una planificación cuidadosa que incluye una programación adecuada de los cultivos, la poda de las plantas hospedantes y medidas profilácticas para el control de enfermedades. Dado que este gusano de seda pasa por varios ciclos de cría al año, las plantas hospedantes requieren programas de poda precisos y un suministro adecuado de nutrientes. Medidas como la pulverización de plantas hospedantes con hipoclorito de sodio, la protección con malla de nailon y el monitoreo regular son esenciales para minimizar la aparición de plagas y patógenos (Central Muga Eri Research &amp; Training Institute, 2005). El método integrado de cría Chawki ha demostrado ser un avance significativo en la producción de seda muga. Este enfoque, que se centra en la etapa larvaria (del 1.er al 3.er estadio), reduce la mortalidad larvaria y mejora el rendimiento de los capullos mediante un mejor manejo de las plantas hospedantes, prácticas de cría higiénicas y suministro de nutrientes. En un estudio se encontró que los agricultores que han utilizado esta tecnología lograron consistentemente mayores rendimientos de capullos que aquellos que siguen con métodos tradicionales. Los rendimientos han aumentado entre un 6,7 % y un 18,6 %, dependiendo de la temporada de cría (Goswami et al., 2015). Estudios recientes también han encontrado que la adopción de prácticas como programas de poda, fertilización con estiércol/NPK, desinfección de sitios de crianza y montajes mejorados han mejorado significativamente el conocimiento y la productividad de los agricultores (Vijay et al., 2023).</w:t>
      </w:r>
    </w:p>
    <w:p w14:paraId="64EDDEB1" w14:textId="77777777" w:rsidR="000354C0" w:rsidRPr="00EC3AE4" w:rsidRDefault="000354C0" w:rsidP="00EC3AE4">
      <w:pPr>
        <w:jc w:val="both"/>
        <w:rPr>
          <w:rFonts w:ascii="Times New Roman" w:hAnsi="Times New Roman" w:cs="Times New Roman"/>
          <w:sz w:val="24"/>
          <w:szCs w:val="24"/>
        </w:rPr>
      </w:pPr>
      <w:r w:rsidRPr="00EC3AE4">
        <w:rPr>
          <w:rFonts w:ascii="Times New Roman" w:hAnsi="Times New Roman" w:cs="Times New Roman"/>
          <w:sz w:val="24"/>
          <w:szCs w:val="24"/>
        </w:rPr>
        <w:t>La cría de gusanos de seda muga es problemática, ya que se realiza al aire libre y está expuesta a condiciones climáticas adversas, parásitos y patógenos, lo que provoca una alta tasa de mortalidad. Estudios han demostrado que la cría parcial en interiores, es decir, criar larvas hasta el segundo estadio y luego transferirlas al exterior, mejora significativamente las tasas de supervivencia, el peso larval y la calidad del capullo, en comparación con la cría exclusivamente en interiores o al aire libre. Este enfoque ofrece mejoras sostenibles con respecto a los métodos tradicionales al reducir las pérdidas larvarias en estadios tempranos, aumentar el porcentaje de ERR y garantizar mejores parámetros del capullo (Neog et al. (2015). Las medidas recientes también incluyen la intervención de alimentos semisintéticos y la adición de estimulantes alimentarios para promover el crecimiento larvario. El estudio sobre la microbiota intestinal beneficiosa y las prácticas de ingeniería ecológica, como el uso de biofertilizantes y la creación de una zona de amortiguamiento, han demostrado ser algunas de las estrategias prometedoras para las prácticas sostenibles de cría de gusanos de seda muga (Bhuyan et al., 2020).</w:t>
      </w:r>
    </w:p>
    <w:p w14:paraId="148507CB" w14:textId="77777777" w:rsidR="000354C0" w:rsidRPr="00BC500C" w:rsidRDefault="000354C0" w:rsidP="00EC3AE4">
      <w:pPr>
        <w:jc w:val="both"/>
        <w:rPr>
          <w:rFonts w:ascii="Times New Roman" w:hAnsi="Times New Roman" w:cs="Times New Roman"/>
          <w:b/>
          <w:sz w:val="24"/>
          <w:szCs w:val="24"/>
        </w:rPr>
      </w:pPr>
      <w:r w:rsidRPr="00BC500C">
        <w:rPr>
          <w:rFonts w:ascii="Times New Roman" w:hAnsi="Times New Roman" w:cs="Times New Roman"/>
          <w:b/>
          <w:sz w:val="24"/>
          <w:szCs w:val="24"/>
        </w:rPr>
        <w:t>Prioridades de investigación</w:t>
      </w:r>
    </w:p>
    <w:p w14:paraId="4E88A1E7" w14:textId="3B8CEB72" w:rsidR="000354C0" w:rsidRPr="00EC3AE4" w:rsidRDefault="000354C0" w:rsidP="00EC3AE4">
      <w:pPr>
        <w:jc w:val="both"/>
        <w:rPr>
          <w:rFonts w:ascii="Times New Roman" w:hAnsi="Times New Roman" w:cs="Times New Roman"/>
          <w:sz w:val="24"/>
          <w:szCs w:val="24"/>
        </w:rPr>
      </w:pPr>
      <w:r w:rsidRPr="00EC3AE4">
        <w:rPr>
          <w:rFonts w:ascii="Times New Roman" w:hAnsi="Times New Roman" w:cs="Times New Roman"/>
          <w:sz w:val="24"/>
          <w:szCs w:val="24"/>
        </w:rPr>
        <w:t xml:space="preserve">En el escenario actual de la cría de gusanos de seda muga, las limitaciones más importantes son las pérdidas debidas a diferentes enfermedades. El estudio debe centrarse en la comprensión del agente causal, como su epidemiología, la caracterización genómica y los métodos de diagnóstico asociados (Deepika et al., 2025). La importancia de integrar </w:t>
      </w:r>
      <w:r w:rsidRPr="00EC3AE4">
        <w:rPr>
          <w:rFonts w:ascii="Times New Roman" w:hAnsi="Times New Roman" w:cs="Times New Roman"/>
          <w:sz w:val="24"/>
          <w:szCs w:val="24"/>
        </w:rPr>
        <w:lastRenderedPageBreak/>
        <w:t xml:space="preserve">métodos moleculares para una mejor comprensión de las interacciones huésped-patógeno en la cría de gusanos de seda muga. El estudio debe destacar la importancia de estrategias eficaces de control de plagas y enfermedades respetuosas con el medio ambiente. En un estudio, se utiliza Se ha demostrado que el aceite esencial de </w:t>
      </w:r>
      <w:commentRangeStart w:id="35"/>
      <w:r w:rsidR="008522D2" w:rsidRPr="008522D2">
        <w:rPr>
          <w:rFonts w:ascii="Times New Roman" w:hAnsi="Times New Roman" w:cs="Times New Roman"/>
          <w:b/>
          <w:i/>
          <w:sz w:val="24"/>
          <w:szCs w:val="24"/>
        </w:rPr>
        <w:t>(</w:t>
      </w:r>
      <w:r w:rsidRPr="008522D2">
        <w:rPr>
          <w:rFonts w:ascii="Times New Roman" w:hAnsi="Times New Roman" w:cs="Times New Roman"/>
          <w:b/>
          <w:i/>
          <w:sz w:val="24"/>
          <w:szCs w:val="24"/>
        </w:rPr>
        <w:t>Ocimum gratissimum</w:t>
      </w:r>
      <w:r w:rsidR="008522D2" w:rsidRPr="008522D2">
        <w:rPr>
          <w:rFonts w:ascii="Times New Roman" w:hAnsi="Times New Roman" w:cs="Times New Roman"/>
          <w:b/>
          <w:i/>
          <w:sz w:val="24"/>
          <w:szCs w:val="24"/>
        </w:rPr>
        <w:t>)</w:t>
      </w:r>
      <w:commentRangeEnd w:id="35"/>
      <w:r w:rsidR="008522D2">
        <w:rPr>
          <w:rStyle w:val="Refdecomentario"/>
        </w:rPr>
        <w:commentReference w:id="35"/>
      </w:r>
      <w:r w:rsidRPr="00EC3AE4">
        <w:rPr>
          <w:rFonts w:ascii="Times New Roman" w:hAnsi="Times New Roman" w:cs="Times New Roman"/>
          <w:sz w:val="24"/>
          <w:szCs w:val="24"/>
        </w:rPr>
        <w:t xml:space="preserve"> es más eficaz que el insecticida sintético deltametrina para controlar la mosca Uzi. Estudios futuros deberían centrarse en el análisis de este tipo de extractos vegetales y comprender la sinergia entre los componentes eficaces, los mecanismos de neurotoxicidad y la toxicidad selectiva para mantener la eficacia contra la plaga y, al mismo tiempo, garantizar la seguridad del gusano de seda (Khanikar y Bora, 2022).</w:t>
      </w:r>
    </w:p>
    <w:p w14:paraId="6AB80CBB" w14:textId="77777777" w:rsidR="000354C0" w:rsidRPr="00EC3AE4" w:rsidRDefault="00834A52" w:rsidP="00EC3AE4">
      <w:pPr>
        <w:jc w:val="both"/>
        <w:rPr>
          <w:rFonts w:ascii="Times New Roman" w:hAnsi="Times New Roman" w:cs="Times New Roman"/>
          <w:sz w:val="24"/>
          <w:szCs w:val="24"/>
        </w:rPr>
      </w:pPr>
      <w:r w:rsidRPr="00EC3AE4">
        <w:rPr>
          <w:rFonts w:ascii="Times New Roman" w:hAnsi="Times New Roman" w:cs="Times New Roman"/>
          <w:sz w:val="24"/>
          <w:szCs w:val="24"/>
        </w:rPr>
        <w:t>Se debe investigar la promoción de la investigación genómica y la interacción entre los gusanos de seda y sus plantas hospedantes. La expansión de los recursos genómicos permitirá intervenciones moleculares para mejorar la calidad de la seda, la defensa inmunitaria y la tolerancia al estrés. Además, la caracterización funcional de familias de genes únicos y comunes, en particular las relacionadas con la desintoxicación y la inmunidad, es esencial para fortalecer la sostenibilidad de la cría de gusanos de seda muga y mejorar sus características comerciales (Dubey et al., 2024). Este tipo de enfoques garantizará la resiliencia de la industria de la seda muga ante las cambiantes condiciones ambientales e industriales (Haloi et al., 2016). Investigaciones han demostrado que la exposición a hidrocarburos y contaminantes atmosféricos provoca cambios significativos en la composición bioquímica de algunas hojas. El contenido de clorofila y proteínas disminuye, mientras que los marcadores de estrés oxidativo, como el ácido ascórbico, aumentan. Estos cambios afectan directamente el crecimiento larvario, la producción de capullos y la calidad general de la seda (Jigyasu et al., 2023). Para que la muga se convierta en una fuente sostenible de alimento para humanos y animales, es fundamental un estudio exhaustivo de su diversidad de ácidos grasos y biodisponibilidad mineral. Además, la investigación traslacional que vincula su composición bioquímica con aplicaciones industriales, en particular en las áreas de suplementos dietéticos y cosméticos, es crucial hoy en día para maximizar su potencial comercial y beneficiar a todas las partes interesadas (Sadat et al., 2022; Sarkar et al., 2025).</w:t>
      </w:r>
    </w:p>
    <w:p w14:paraId="31CD5EC4" w14:textId="77777777" w:rsidR="00D848F4" w:rsidRPr="00EC3AE4" w:rsidRDefault="00D848F4" w:rsidP="00EC3AE4">
      <w:pPr>
        <w:jc w:val="both"/>
        <w:rPr>
          <w:rFonts w:ascii="Times New Roman" w:hAnsi="Times New Roman" w:cs="Times New Roman"/>
          <w:sz w:val="24"/>
          <w:szCs w:val="24"/>
        </w:rPr>
      </w:pPr>
      <w:r w:rsidRPr="00EC3AE4">
        <w:rPr>
          <w:rFonts w:ascii="Times New Roman" w:hAnsi="Times New Roman" w:cs="Times New Roman"/>
          <w:sz w:val="24"/>
          <w:szCs w:val="24"/>
        </w:rPr>
        <w:t>En el caso de las plantas hospedantes, la investigación futura debería centrarse en la identificación de morfotipos superiores de algunas plantas con alto contenido de humedad y nutrientes en sus hojas, ya que estos morfotipos influyen directamente en el éxito de la cría y una mejor producción de capullos. También sugirieron el estudio sistemático de las variaciones estacionales, los parámetros ecológicos y su impacto en el rendimiento de la cría para mejorar las prácticas sostenibles de cría de gusanos de seda (Singh y Gogoi, 2014).</w:t>
      </w:r>
    </w:p>
    <w:p w14:paraId="2EB95035" w14:textId="77777777" w:rsidR="00D848F4" w:rsidRPr="00BC500C" w:rsidRDefault="00D848F4" w:rsidP="00EC3AE4">
      <w:pPr>
        <w:jc w:val="both"/>
        <w:rPr>
          <w:rFonts w:ascii="Times New Roman" w:hAnsi="Times New Roman" w:cs="Times New Roman"/>
          <w:b/>
          <w:sz w:val="24"/>
          <w:szCs w:val="24"/>
        </w:rPr>
      </w:pPr>
      <w:r w:rsidRPr="00BC500C">
        <w:rPr>
          <w:rFonts w:ascii="Times New Roman" w:hAnsi="Times New Roman" w:cs="Times New Roman"/>
          <w:b/>
          <w:sz w:val="24"/>
          <w:szCs w:val="24"/>
        </w:rPr>
        <w:t>Requisitos de apoyo político</w:t>
      </w:r>
    </w:p>
    <w:p w14:paraId="1646D447" w14:textId="77777777" w:rsidR="00D848F4" w:rsidRPr="00EC3AE4" w:rsidRDefault="00D848F4" w:rsidP="00EC3AE4">
      <w:pPr>
        <w:jc w:val="both"/>
        <w:rPr>
          <w:rFonts w:ascii="Times New Roman" w:hAnsi="Times New Roman" w:cs="Times New Roman"/>
          <w:sz w:val="24"/>
          <w:szCs w:val="24"/>
        </w:rPr>
      </w:pPr>
      <w:r w:rsidRPr="00EC3AE4">
        <w:rPr>
          <w:rFonts w:ascii="Times New Roman" w:hAnsi="Times New Roman" w:cs="Times New Roman"/>
          <w:sz w:val="24"/>
          <w:szCs w:val="24"/>
        </w:rPr>
        <w:t xml:space="preserve">El registro de la IG de la seda muga en 2007 sienta las bases para su protección y promoción, pero aún se necesitan medidas políticas adicionales. Estudios han demostrado que la financiación institucional insuficiente, la falta de instrumentos modernos, la infraestructura deficiente y los mecanismos de comercialización inadecuados obstaculizan la creación de medios de vida sostenibles. Las medidas políticas deberían priorizar los incentivos para los </w:t>
      </w:r>
      <w:r w:rsidRPr="00EC3AE4">
        <w:rPr>
          <w:rFonts w:ascii="Times New Roman" w:hAnsi="Times New Roman" w:cs="Times New Roman"/>
          <w:sz w:val="24"/>
          <w:szCs w:val="24"/>
        </w:rPr>
        <w:lastRenderedPageBreak/>
        <w:t>agricultores, los programas de capacitación y establecer medidas más estrictas contra el dumping de productos de seda de calidad inferior. Además, el apoyo institucional para el almacenamiento, la estandarización y la creación de redes es esencial para fortalecer el sector de la seda muga y garantizar su viabilidad a largo plazo (Paul y Jena, 2017). Para asegurar medios de vida sostenibles, es fundamental implementar medidas importantes como el fortalecimiento de grupos de autoayuda, la promoción del comercio electrónico y la capacitación en tecnologías científicas de crianza, así como en técnicas modernas de tejido y teñido. Además, el apoyo financiero específico, la asistencia para la comercialización y la promoción de las exportaciones son esenciales para subsanar las deficiencias existentes (Singha y Singha, 2020).</w:t>
      </w:r>
    </w:p>
    <w:p w14:paraId="364A6529" w14:textId="77777777" w:rsidR="005033F3" w:rsidRPr="00BC500C" w:rsidRDefault="005033F3" w:rsidP="00EC3AE4">
      <w:pPr>
        <w:jc w:val="both"/>
        <w:rPr>
          <w:rFonts w:ascii="Times New Roman" w:hAnsi="Times New Roman" w:cs="Times New Roman"/>
          <w:b/>
          <w:sz w:val="24"/>
          <w:szCs w:val="24"/>
        </w:rPr>
      </w:pPr>
      <w:r w:rsidRPr="00BC500C">
        <w:rPr>
          <w:rFonts w:ascii="Times New Roman" w:hAnsi="Times New Roman" w:cs="Times New Roman"/>
          <w:b/>
          <w:sz w:val="24"/>
          <w:szCs w:val="24"/>
        </w:rPr>
        <w:t>Conservación y Desarrollo Sostenible</w:t>
      </w:r>
    </w:p>
    <w:p w14:paraId="5F17A6AA" w14:textId="77777777" w:rsidR="00D848F4" w:rsidRPr="00EC3AE4" w:rsidRDefault="005033F3" w:rsidP="00EC3AE4">
      <w:pPr>
        <w:jc w:val="both"/>
        <w:rPr>
          <w:rFonts w:ascii="Times New Roman" w:hAnsi="Times New Roman" w:cs="Times New Roman"/>
          <w:sz w:val="24"/>
          <w:szCs w:val="24"/>
        </w:rPr>
      </w:pPr>
      <w:r w:rsidRPr="00EC3AE4">
        <w:rPr>
          <w:rFonts w:ascii="Times New Roman" w:hAnsi="Times New Roman" w:cs="Times New Roman"/>
          <w:sz w:val="24"/>
          <w:szCs w:val="24"/>
        </w:rPr>
        <w:t>La deforestación, la urbanización y la contaminación industrial representan una grave amenaza para la biodiversidad de las plantas hospedantes primarias y secundarias del gusano de seda muga y pueden provocar su declive. Para proteger la menguante población de A. assamensis en el noreste de la India, se han implementado enfoques estratégicos de conservación in situ y ex situ. En Doigrung (Golaghat, Assam), la Reserva Forestal Kuklung (BTC, Assam), la aldea de Lura (East Jaintia Hills, Meghalaya) y la Reserva Forestal Mebo (Pasighat, Arunachal Pradesh), se establecieron áreas in situ donde se protegieron hábitats naturales ricos en plantas hospedantes, como el som y el soalu, mediante estrictos acuerdos de conservación. Para complementar estas medidas, también se estableció un área de conservación ex situ en la granja estatal de sericultura de Bogidhola (Golaghat, Assam), donde se cultivan más de 8.000 plantas hospedantes para preservar los recursos genéticos y facilitar el monitoreo. Estos dos enfoques garantizan que tanto la preservación de los hábitats como la gestión sostenible de los recursos se alineen con los objetivos de desarrollo sostenible (Singh et al., 2022). Además, estrategias sostenibles como la recolección de recursos genéticos y la participación de las comunidades locales desempeñarían un papel crucial para proteger estos recursos y garantizar su viabilidad a largo plazo.</w:t>
      </w:r>
    </w:p>
    <w:p w14:paraId="2961C09E" w14:textId="77777777" w:rsidR="001A40C6" w:rsidRPr="00BC500C" w:rsidRDefault="001A40C6" w:rsidP="00EC3AE4">
      <w:pPr>
        <w:jc w:val="both"/>
        <w:rPr>
          <w:rFonts w:ascii="Times New Roman" w:hAnsi="Times New Roman" w:cs="Times New Roman"/>
          <w:b/>
          <w:sz w:val="24"/>
          <w:szCs w:val="24"/>
        </w:rPr>
      </w:pPr>
      <w:r w:rsidRPr="00BC500C">
        <w:rPr>
          <w:rFonts w:ascii="Times New Roman" w:hAnsi="Times New Roman" w:cs="Times New Roman"/>
          <w:b/>
          <w:sz w:val="24"/>
          <w:szCs w:val="24"/>
        </w:rPr>
        <w:t>Conclusión</w:t>
      </w:r>
    </w:p>
    <w:p w14:paraId="262746B7" w14:textId="77777777" w:rsidR="001A40C6" w:rsidRPr="00EC3AE4" w:rsidRDefault="001A40C6" w:rsidP="00EC3AE4">
      <w:pPr>
        <w:jc w:val="both"/>
        <w:rPr>
          <w:rFonts w:ascii="Times New Roman" w:hAnsi="Times New Roman" w:cs="Times New Roman"/>
          <w:sz w:val="24"/>
          <w:szCs w:val="24"/>
        </w:rPr>
      </w:pPr>
      <w:r w:rsidRPr="00EC3AE4">
        <w:rPr>
          <w:rFonts w:ascii="Times New Roman" w:hAnsi="Times New Roman" w:cs="Times New Roman"/>
          <w:sz w:val="24"/>
          <w:szCs w:val="24"/>
        </w:rPr>
        <w:t>El gusano de seda muga y su proceso de producción se enfrentan a desafíos relacionados con el cambio climático, las plagas y enfermedades, así como desde una perspectiva socioeconómica. Sin embargo, esto requerirá una estrecha colaboración entre todas las partes interesadas, como agricultores, instituciones de investigación, agencias gubernamentales, el sector privado y organizaciones agrícolas. La implementación de una estrategia integrada que combine innovación, apoyo político, desarrollo de capacidades y desarrollo de mercado debe llegar a todas las partes interesadas. Solo con un enfoque holístico como este será posible preservar y fortalecer la cultura muga como medio para asegurar los medios de vida rurales, como instrumento de protección ambiental y como patrimonio cultural del noreste de la India.</w:t>
      </w:r>
    </w:p>
    <w:p w14:paraId="4BD0A1BD" w14:textId="77777777" w:rsidR="00BC500C" w:rsidRDefault="00BC500C" w:rsidP="00EC3AE4">
      <w:pPr>
        <w:jc w:val="both"/>
        <w:rPr>
          <w:rFonts w:ascii="Times New Roman" w:hAnsi="Times New Roman" w:cs="Times New Roman"/>
          <w:sz w:val="24"/>
          <w:szCs w:val="24"/>
        </w:rPr>
      </w:pPr>
    </w:p>
    <w:p w14:paraId="1DD99F89" w14:textId="77777777" w:rsidR="00BC500C" w:rsidRDefault="00BC500C" w:rsidP="00EC3AE4">
      <w:pPr>
        <w:jc w:val="both"/>
        <w:rPr>
          <w:rFonts w:ascii="Times New Roman" w:hAnsi="Times New Roman" w:cs="Times New Roman"/>
          <w:sz w:val="24"/>
          <w:szCs w:val="24"/>
        </w:rPr>
      </w:pPr>
    </w:p>
    <w:p w14:paraId="40CA165F" w14:textId="77777777" w:rsidR="001A40C6" w:rsidRPr="00BC500C" w:rsidRDefault="001A40C6" w:rsidP="00EC3AE4">
      <w:pPr>
        <w:jc w:val="both"/>
        <w:rPr>
          <w:rFonts w:ascii="Times New Roman" w:hAnsi="Times New Roman" w:cs="Times New Roman"/>
          <w:b/>
          <w:sz w:val="24"/>
          <w:szCs w:val="24"/>
        </w:rPr>
      </w:pPr>
      <w:r w:rsidRPr="00BC500C">
        <w:rPr>
          <w:rFonts w:ascii="Times New Roman" w:hAnsi="Times New Roman" w:cs="Times New Roman"/>
          <w:b/>
          <w:sz w:val="24"/>
          <w:szCs w:val="24"/>
        </w:rPr>
        <w:lastRenderedPageBreak/>
        <w:t>REFERENCIAS</w:t>
      </w:r>
    </w:p>
    <w:p w14:paraId="23C91EEB" w14:textId="77777777" w:rsidR="00893CEA" w:rsidRPr="00893CEA" w:rsidRDefault="00893CEA" w:rsidP="00893CEA">
      <w:pPr>
        <w:jc w:val="both"/>
        <w:rPr>
          <w:rFonts w:ascii="Times New Roman" w:hAnsi="Times New Roman" w:cs="Times New Roman"/>
          <w:sz w:val="24"/>
          <w:szCs w:val="24"/>
          <w:lang w:val="en-US"/>
        </w:rPr>
      </w:pPr>
      <w:commentRangeStart w:id="36"/>
      <w:r w:rsidRPr="00893CEA">
        <w:rPr>
          <w:rFonts w:ascii="Times New Roman" w:hAnsi="Times New Roman" w:cs="Times New Roman"/>
          <w:b/>
          <w:sz w:val="24"/>
          <w:szCs w:val="24"/>
        </w:rPr>
        <w:t>1.</w:t>
      </w:r>
      <w:commentRangeEnd w:id="36"/>
      <w:r w:rsidR="008522D2">
        <w:rPr>
          <w:rStyle w:val="Refdecomentario"/>
        </w:rPr>
        <w:commentReference w:id="36"/>
      </w:r>
      <w:r>
        <w:rPr>
          <w:rFonts w:ascii="Times New Roman" w:hAnsi="Times New Roman" w:cs="Times New Roman"/>
          <w:sz w:val="24"/>
          <w:szCs w:val="24"/>
        </w:rPr>
        <w:t xml:space="preserve"> </w:t>
      </w:r>
      <w:r w:rsidR="001A40C6" w:rsidRPr="00893CEA">
        <w:rPr>
          <w:rFonts w:ascii="Times New Roman" w:hAnsi="Times New Roman" w:cs="Times New Roman"/>
          <w:sz w:val="24"/>
          <w:szCs w:val="24"/>
        </w:rPr>
        <w:t xml:space="preserve">Acharya, B., Chakraborty, B. N., Basu, P., Das, R., Saha, A. y Chakraborty, U. (2015). Manejo de la enfermedad del tizón gris de las plantas Som utilizando vermicompost de valor añadido con Glomus constrictum y Bacillus altitudinis. </w:t>
      </w:r>
      <w:r w:rsidR="001A40C6" w:rsidRPr="00893CEA">
        <w:rPr>
          <w:rFonts w:ascii="Times New Roman" w:hAnsi="Times New Roman" w:cs="Times New Roman"/>
          <w:sz w:val="24"/>
          <w:szCs w:val="24"/>
          <w:lang w:val="en-US"/>
        </w:rPr>
        <w:t xml:space="preserve">NBU Journal of Plant Sciences, 9(1), 46–53. </w:t>
      </w:r>
    </w:p>
    <w:p w14:paraId="75B3E021" w14:textId="77777777" w:rsidR="001A40C6" w:rsidRPr="00EC3AE4" w:rsidRDefault="00893CEA" w:rsidP="00EC3AE4">
      <w:pPr>
        <w:jc w:val="both"/>
        <w:rPr>
          <w:rFonts w:ascii="Times New Roman" w:hAnsi="Times New Roman" w:cs="Times New Roman"/>
          <w:sz w:val="24"/>
          <w:szCs w:val="24"/>
          <w:lang w:val="en-US"/>
        </w:rPr>
      </w:pPr>
      <w:r w:rsidRPr="00893CEA">
        <w:rPr>
          <w:rFonts w:ascii="Times New Roman" w:hAnsi="Times New Roman" w:cs="Times New Roman"/>
          <w:b/>
          <w:sz w:val="24"/>
          <w:szCs w:val="24"/>
          <w:lang w:val="en-US"/>
        </w:rPr>
        <w:t>2.</w:t>
      </w:r>
      <w:r>
        <w:rPr>
          <w:rFonts w:ascii="Times New Roman" w:hAnsi="Times New Roman" w:cs="Times New Roman"/>
          <w:sz w:val="24"/>
          <w:szCs w:val="24"/>
          <w:lang w:val="en-US"/>
        </w:rPr>
        <w:t xml:space="preserve"> </w:t>
      </w:r>
      <w:r w:rsidR="001A40C6" w:rsidRPr="00EC3AE4">
        <w:rPr>
          <w:rFonts w:ascii="Times New Roman" w:hAnsi="Times New Roman" w:cs="Times New Roman"/>
          <w:sz w:val="24"/>
          <w:szCs w:val="24"/>
          <w:lang w:val="en-US"/>
        </w:rPr>
        <w:t xml:space="preserve">Arunkumar, K. P., Nath, D., Mahesh, D. S., Nath, U., Luikham, R. y Vijayakumari, K. M. (2022). </w:t>
      </w:r>
      <w:r w:rsidR="001A40C6" w:rsidRPr="00EC3AE4">
        <w:rPr>
          <w:rFonts w:ascii="Times New Roman" w:hAnsi="Times New Roman" w:cs="Times New Roman"/>
          <w:sz w:val="24"/>
          <w:szCs w:val="24"/>
        </w:rPr>
        <w:t xml:space="preserve">Un enfoque multifacético para mejorar la disponibilidad de semillas durante las temporadas de cría comercial en el ecosistema muga. </w:t>
      </w:r>
      <w:r w:rsidR="001A40C6" w:rsidRPr="00EC3AE4">
        <w:rPr>
          <w:rFonts w:ascii="Times New Roman" w:hAnsi="Times New Roman" w:cs="Times New Roman"/>
          <w:sz w:val="24"/>
          <w:szCs w:val="24"/>
          <w:lang w:val="en-US"/>
        </w:rPr>
        <w:t xml:space="preserve">Plant Archives, 22, 69-74. </w:t>
      </w:r>
      <w:hyperlink r:id="rId7" w:history="1">
        <w:r w:rsidR="001A40C6" w:rsidRPr="00EC3AE4">
          <w:rPr>
            <w:rStyle w:val="Hipervnculo"/>
            <w:rFonts w:ascii="Times New Roman" w:hAnsi="Times New Roman" w:cs="Times New Roman"/>
            <w:sz w:val="24"/>
            <w:szCs w:val="24"/>
            <w:lang w:val="en-US"/>
          </w:rPr>
          <w:t>https://doi.org/10.51470/PLANTARCHIVES.2022.v22.splecialissue.015</w:t>
        </w:r>
      </w:hyperlink>
      <w:r w:rsidR="001A40C6" w:rsidRPr="00EC3AE4">
        <w:rPr>
          <w:rFonts w:ascii="Times New Roman" w:hAnsi="Times New Roman" w:cs="Times New Roman"/>
          <w:sz w:val="24"/>
          <w:szCs w:val="24"/>
          <w:lang w:val="en-US"/>
        </w:rPr>
        <w:t xml:space="preserve">     </w:t>
      </w:r>
    </w:p>
    <w:p w14:paraId="10AA4C20" w14:textId="77777777" w:rsidR="001A40C6" w:rsidRPr="00EC3AE4"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lang w:val="en-US"/>
        </w:rPr>
        <w:t>3.</w:t>
      </w:r>
      <w:r>
        <w:rPr>
          <w:rFonts w:ascii="Times New Roman" w:hAnsi="Times New Roman" w:cs="Times New Roman"/>
          <w:sz w:val="24"/>
          <w:szCs w:val="24"/>
          <w:lang w:val="en-US"/>
        </w:rPr>
        <w:t xml:space="preserve"> </w:t>
      </w:r>
      <w:r w:rsidR="001A40C6" w:rsidRPr="00EC3AE4">
        <w:rPr>
          <w:rFonts w:ascii="Times New Roman" w:hAnsi="Times New Roman" w:cs="Times New Roman"/>
          <w:sz w:val="24"/>
          <w:szCs w:val="24"/>
          <w:lang w:val="en-US"/>
        </w:rPr>
        <w:t xml:space="preserve">Babulal, Siddiqui, A. A. y Chouhan, S. (2017). </w:t>
      </w:r>
      <w:r w:rsidR="001A40C6" w:rsidRPr="00EC3AE4">
        <w:rPr>
          <w:rFonts w:ascii="Times New Roman" w:hAnsi="Times New Roman" w:cs="Times New Roman"/>
          <w:sz w:val="24"/>
          <w:szCs w:val="24"/>
        </w:rPr>
        <w:t>Sericultura en muga. En Entomología Industrial (pp. 371-395). Singapur: Springer Singapur.</w:t>
      </w:r>
    </w:p>
    <w:p w14:paraId="70371E18" w14:textId="77777777" w:rsidR="001A40C6" w:rsidRPr="00EC3AE4" w:rsidRDefault="00893CEA" w:rsidP="00EC3AE4">
      <w:pPr>
        <w:jc w:val="both"/>
        <w:rPr>
          <w:rFonts w:ascii="Times New Roman" w:hAnsi="Times New Roman" w:cs="Times New Roman"/>
          <w:sz w:val="24"/>
          <w:szCs w:val="24"/>
          <w:lang w:val="en-US"/>
        </w:rPr>
      </w:pPr>
      <w:r w:rsidRPr="00893CEA">
        <w:rPr>
          <w:rFonts w:ascii="Times New Roman" w:hAnsi="Times New Roman" w:cs="Times New Roman"/>
          <w:b/>
          <w:sz w:val="24"/>
          <w:szCs w:val="24"/>
        </w:rPr>
        <w:t>4.</w:t>
      </w:r>
      <w:r>
        <w:rPr>
          <w:rFonts w:ascii="Times New Roman" w:hAnsi="Times New Roman" w:cs="Times New Roman"/>
          <w:sz w:val="24"/>
          <w:szCs w:val="24"/>
        </w:rPr>
        <w:t xml:space="preserve"> </w:t>
      </w:r>
      <w:r w:rsidR="001A40C6" w:rsidRPr="00EC3AE4">
        <w:rPr>
          <w:rFonts w:ascii="Times New Roman" w:hAnsi="Times New Roman" w:cs="Times New Roman"/>
          <w:sz w:val="24"/>
          <w:szCs w:val="24"/>
        </w:rPr>
        <w:t xml:space="preserve">Baruah, G. S., Sarma, H. K., Bardoloi, S. y Bora, D. (2018). Purificación y caracterización de la fenoloxidasa de la hemolinfa de Antheraea assamensis Helfer (Lepidoptera: Saturniidae) sana y enferma: Efectos de ciertos componentes biológicos y agentes químicos sobre la actividad enzimática. Archivos de Bioquímica y Fisiología de Insectos, 98(4), e21531. </w:t>
      </w:r>
      <w:hyperlink r:id="rId8" w:history="1">
        <w:r w:rsidR="001A40C6" w:rsidRPr="00EC3AE4">
          <w:rPr>
            <w:rStyle w:val="Hipervnculo"/>
            <w:rFonts w:ascii="Times New Roman" w:hAnsi="Times New Roman" w:cs="Times New Roman"/>
            <w:sz w:val="24"/>
            <w:szCs w:val="24"/>
          </w:rPr>
          <w:t>https://doi.org/10.1002/arch.21531</w:t>
        </w:r>
      </w:hyperlink>
      <w:r w:rsidR="001A40C6" w:rsidRPr="00EC3AE4">
        <w:rPr>
          <w:rFonts w:ascii="Times New Roman" w:hAnsi="Times New Roman" w:cs="Times New Roman"/>
          <w:sz w:val="24"/>
          <w:szCs w:val="24"/>
        </w:rPr>
        <w:t xml:space="preserve"> durante las temporadas de cría comercial en el ecosistema muga. </w:t>
      </w:r>
      <w:r w:rsidR="001A40C6" w:rsidRPr="00EC3AE4">
        <w:rPr>
          <w:rFonts w:ascii="Times New Roman" w:hAnsi="Times New Roman" w:cs="Times New Roman"/>
          <w:sz w:val="24"/>
          <w:szCs w:val="24"/>
          <w:lang w:val="en-US"/>
        </w:rPr>
        <w:t xml:space="preserve">Plant Archives, 22, 69-74. </w:t>
      </w:r>
      <w:hyperlink r:id="rId9" w:history="1">
        <w:r w:rsidR="001A40C6" w:rsidRPr="00EC3AE4">
          <w:rPr>
            <w:rStyle w:val="Hipervnculo"/>
            <w:rFonts w:ascii="Times New Roman" w:hAnsi="Times New Roman" w:cs="Times New Roman"/>
            <w:sz w:val="24"/>
            <w:szCs w:val="24"/>
            <w:lang w:val="en-US"/>
          </w:rPr>
          <w:t>https://doi.org/10.51470/PLANTARCHIVES.2022.v22.splecialissue.015</w:t>
        </w:r>
      </w:hyperlink>
      <w:r w:rsidR="001A40C6" w:rsidRPr="00EC3AE4">
        <w:rPr>
          <w:rFonts w:ascii="Times New Roman" w:hAnsi="Times New Roman" w:cs="Times New Roman"/>
          <w:sz w:val="24"/>
          <w:szCs w:val="24"/>
          <w:lang w:val="en-US"/>
        </w:rPr>
        <w:t xml:space="preserve"> </w:t>
      </w:r>
    </w:p>
    <w:p w14:paraId="0D8A80F3" w14:textId="77777777" w:rsidR="0040201C" w:rsidRPr="00EC3AE4"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lang w:val="en-US"/>
        </w:rPr>
        <w:t>5.</w:t>
      </w:r>
      <w:r>
        <w:rPr>
          <w:rFonts w:ascii="Times New Roman" w:hAnsi="Times New Roman" w:cs="Times New Roman"/>
          <w:sz w:val="24"/>
          <w:szCs w:val="24"/>
          <w:lang w:val="en-US"/>
        </w:rPr>
        <w:t xml:space="preserve"> </w:t>
      </w:r>
      <w:r w:rsidR="001A40C6" w:rsidRPr="00EC3AE4">
        <w:rPr>
          <w:rFonts w:ascii="Times New Roman" w:hAnsi="Times New Roman" w:cs="Times New Roman"/>
          <w:sz w:val="24"/>
          <w:szCs w:val="24"/>
          <w:lang w:val="en-US"/>
        </w:rPr>
        <w:t xml:space="preserve">Babulal, Siddiqui, A. A. y Chouhan, S. (2017). </w:t>
      </w:r>
      <w:r w:rsidR="001A40C6" w:rsidRPr="00EC3AE4">
        <w:rPr>
          <w:rFonts w:ascii="Times New Roman" w:hAnsi="Times New Roman" w:cs="Times New Roman"/>
          <w:sz w:val="24"/>
          <w:szCs w:val="24"/>
        </w:rPr>
        <w:t>Sericultura en muga. En Entomología Industrial (pp. 371-395). Singapur: Springer Singapur.</w:t>
      </w:r>
    </w:p>
    <w:p w14:paraId="15819211" w14:textId="77777777" w:rsidR="005033F3" w:rsidRPr="00EC3AE4"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rPr>
        <w:t>6.</w:t>
      </w:r>
      <w:r>
        <w:rPr>
          <w:rFonts w:ascii="Times New Roman" w:hAnsi="Times New Roman" w:cs="Times New Roman"/>
          <w:sz w:val="24"/>
          <w:szCs w:val="24"/>
        </w:rPr>
        <w:t xml:space="preserve"> </w:t>
      </w:r>
      <w:r w:rsidR="001A40C6" w:rsidRPr="00EC3AE4">
        <w:rPr>
          <w:rFonts w:ascii="Times New Roman" w:hAnsi="Times New Roman" w:cs="Times New Roman"/>
          <w:sz w:val="24"/>
          <w:szCs w:val="24"/>
        </w:rPr>
        <w:t xml:space="preserve">Baruah, G. S., Sarma, H. K., Bardoloi, S. y Bora, D. (2018). Purificación y caracterización de la fenoloxidasa de la hemolinfa de Antheraea assamensis Helfer (Lepidoptera: Saturniidae) sana y enferma: Efectos de ciertos componentes biológicos y agentes químicos sobre la actividad enzimática. Archivos de Bioquímica y Fisiología de Insectos, 98(4), e21531. </w:t>
      </w:r>
      <w:hyperlink r:id="rId10" w:history="1">
        <w:r w:rsidR="0040201C" w:rsidRPr="00EC3AE4">
          <w:rPr>
            <w:rStyle w:val="Hipervnculo"/>
            <w:rFonts w:ascii="Times New Roman" w:hAnsi="Times New Roman" w:cs="Times New Roman"/>
            <w:sz w:val="24"/>
            <w:szCs w:val="24"/>
          </w:rPr>
          <w:t>https://doi.org/10.1002/arch.21531</w:t>
        </w:r>
      </w:hyperlink>
      <w:r w:rsidR="0040201C" w:rsidRPr="00EC3AE4">
        <w:rPr>
          <w:rFonts w:ascii="Times New Roman" w:hAnsi="Times New Roman" w:cs="Times New Roman"/>
          <w:sz w:val="24"/>
          <w:szCs w:val="24"/>
        </w:rPr>
        <w:t xml:space="preserve"> </w:t>
      </w:r>
    </w:p>
    <w:p w14:paraId="26CD5AF6" w14:textId="77777777" w:rsidR="0040201C" w:rsidRPr="00EC3AE4"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rPr>
        <w:t>7.</w:t>
      </w:r>
      <w:r>
        <w:rPr>
          <w:rFonts w:ascii="Times New Roman" w:hAnsi="Times New Roman" w:cs="Times New Roman"/>
          <w:sz w:val="24"/>
          <w:szCs w:val="24"/>
        </w:rPr>
        <w:t xml:space="preserve"> </w:t>
      </w:r>
      <w:r w:rsidR="0040201C" w:rsidRPr="00EC3AE4">
        <w:rPr>
          <w:rFonts w:ascii="Times New Roman" w:hAnsi="Times New Roman" w:cs="Times New Roman"/>
          <w:sz w:val="24"/>
          <w:szCs w:val="24"/>
        </w:rPr>
        <w:t xml:space="preserve">Baruah, J.P. y Saikia, J. (2020). Infestación por barrenadores del tallo en plantas hospedantes de gusano de seda muga (Antheraea assamensis) en som (Persea bombycina) y soalu (Litsea polyantha): Una revisión, Ind. J. Pure App. Biosci. 8(5), 73-77. </w:t>
      </w:r>
      <w:hyperlink r:id="rId11" w:history="1">
        <w:r w:rsidR="0040201C" w:rsidRPr="00EC3AE4">
          <w:rPr>
            <w:rStyle w:val="Hipervnculo"/>
            <w:rFonts w:ascii="Times New Roman" w:hAnsi="Times New Roman" w:cs="Times New Roman"/>
            <w:sz w:val="24"/>
            <w:szCs w:val="24"/>
          </w:rPr>
          <w:t>http://dx.doi.org/10.18782/2582-2845.8265</w:t>
        </w:r>
      </w:hyperlink>
      <w:r w:rsidR="0040201C" w:rsidRPr="00EC3AE4">
        <w:rPr>
          <w:rFonts w:ascii="Times New Roman" w:hAnsi="Times New Roman" w:cs="Times New Roman"/>
          <w:sz w:val="24"/>
          <w:szCs w:val="24"/>
        </w:rPr>
        <w:t xml:space="preserve"> </w:t>
      </w:r>
    </w:p>
    <w:p w14:paraId="2F275F78" w14:textId="77777777" w:rsidR="0040201C" w:rsidRPr="00EC3AE4"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rPr>
        <w:t>8.</w:t>
      </w:r>
      <w:r>
        <w:rPr>
          <w:rFonts w:ascii="Times New Roman" w:hAnsi="Times New Roman" w:cs="Times New Roman"/>
          <w:sz w:val="24"/>
          <w:szCs w:val="24"/>
        </w:rPr>
        <w:t xml:space="preserve"> </w:t>
      </w:r>
      <w:r w:rsidR="0040201C" w:rsidRPr="00EC3AE4">
        <w:rPr>
          <w:rFonts w:ascii="Times New Roman" w:hAnsi="Times New Roman" w:cs="Times New Roman"/>
          <w:sz w:val="24"/>
          <w:szCs w:val="24"/>
        </w:rPr>
        <w:t xml:space="preserve">Bhuyan, P. M., Nath, P. K., Kardong, D. y Gogoi, D. K. (2020). Gusano de seda muga: Un enfoque hacia la sericultura resiliente al clima para promover el desarrollo sostenible. En Contaminación y medio ambiente (pp. 28-36). </w:t>
      </w:r>
    </w:p>
    <w:p w14:paraId="148638BE" w14:textId="77777777" w:rsidR="0040201C" w:rsidRPr="00EC3AE4" w:rsidRDefault="00893CEA" w:rsidP="00EC3AE4">
      <w:pPr>
        <w:jc w:val="both"/>
        <w:rPr>
          <w:rFonts w:ascii="Times New Roman" w:hAnsi="Times New Roman" w:cs="Times New Roman"/>
          <w:sz w:val="24"/>
          <w:szCs w:val="24"/>
          <w:lang w:val="en-US"/>
        </w:rPr>
      </w:pPr>
      <w:r w:rsidRPr="00893CEA">
        <w:rPr>
          <w:rFonts w:ascii="Times New Roman" w:hAnsi="Times New Roman" w:cs="Times New Roman"/>
          <w:b/>
          <w:sz w:val="24"/>
          <w:szCs w:val="24"/>
        </w:rPr>
        <w:t>9.</w:t>
      </w:r>
      <w:r>
        <w:rPr>
          <w:rFonts w:ascii="Times New Roman" w:hAnsi="Times New Roman" w:cs="Times New Roman"/>
          <w:sz w:val="24"/>
          <w:szCs w:val="24"/>
        </w:rPr>
        <w:t xml:space="preserve"> </w:t>
      </w:r>
      <w:r w:rsidR="0040201C" w:rsidRPr="00EC3AE4">
        <w:rPr>
          <w:rFonts w:ascii="Times New Roman" w:hAnsi="Times New Roman" w:cs="Times New Roman"/>
          <w:sz w:val="24"/>
          <w:szCs w:val="24"/>
        </w:rPr>
        <w:t xml:space="preserve">Bhuyan, P. M., Sandilya, S. P., Nath, P. K., Gandotra, S., Subramanian, S., Kardong, D. y Gogoi, D. K. (2018). Optimización y caracterización de la celulasa extracelular producida por Bacillus pumilus MGB05 aislado del intestino medio del gusano de seda muga (Antheraea assamensis Helfer). </w:t>
      </w:r>
      <w:r w:rsidR="0040201C" w:rsidRPr="00EC3AE4">
        <w:rPr>
          <w:rFonts w:ascii="Times New Roman" w:hAnsi="Times New Roman" w:cs="Times New Roman"/>
          <w:sz w:val="24"/>
          <w:szCs w:val="24"/>
          <w:lang w:val="en-US"/>
        </w:rPr>
        <w:t xml:space="preserve">Journal of Asia-Pacific Entomology, 21(4), 1171-1181. </w:t>
      </w:r>
      <w:hyperlink r:id="rId12" w:history="1">
        <w:r w:rsidR="0040201C" w:rsidRPr="00EC3AE4">
          <w:rPr>
            <w:rStyle w:val="Hipervnculo"/>
            <w:rFonts w:ascii="Times New Roman" w:hAnsi="Times New Roman" w:cs="Times New Roman"/>
            <w:sz w:val="24"/>
            <w:szCs w:val="24"/>
            <w:lang w:val="en-US"/>
          </w:rPr>
          <w:t>https://doi.org/10.1016/j.aspen.2018.08.004</w:t>
        </w:r>
      </w:hyperlink>
      <w:r w:rsidR="0040201C" w:rsidRPr="00EC3AE4">
        <w:rPr>
          <w:rFonts w:ascii="Times New Roman" w:hAnsi="Times New Roman" w:cs="Times New Roman"/>
          <w:sz w:val="24"/>
          <w:szCs w:val="24"/>
          <w:lang w:val="en-US"/>
        </w:rPr>
        <w:t xml:space="preserve"> </w:t>
      </w:r>
    </w:p>
    <w:p w14:paraId="7C3B82B3" w14:textId="77777777" w:rsidR="00893CEA"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rPr>
        <w:lastRenderedPageBreak/>
        <w:t>10.</w:t>
      </w:r>
      <w:r>
        <w:rPr>
          <w:rFonts w:ascii="Times New Roman" w:hAnsi="Times New Roman" w:cs="Times New Roman"/>
          <w:sz w:val="24"/>
          <w:szCs w:val="24"/>
        </w:rPr>
        <w:t xml:space="preserve"> </w:t>
      </w:r>
      <w:r w:rsidR="0040201C" w:rsidRPr="00EC3AE4">
        <w:rPr>
          <w:rFonts w:ascii="Times New Roman" w:hAnsi="Times New Roman" w:cs="Times New Roman"/>
          <w:sz w:val="24"/>
          <w:szCs w:val="24"/>
        </w:rPr>
        <w:t xml:space="preserve">Biswas, I. (2008). Estandarización de la técnica de producción de semillas del gusano de seda muga (Antheraea assama Westwood) en la región de Terai, Bengala Occidental. Tesis doctoral, Universidad de Bengala del Norte, Bengala </w:t>
      </w:r>
      <w:r>
        <w:rPr>
          <w:rFonts w:ascii="Times New Roman" w:hAnsi="Times New Roman" w:cs="Times New Roman"/>
          <w:sz w:val="24"/>
          <w:szCs w:val="24"/>
        </w:rPr>
        <w:t>Occidental, India, págs. 56-58.</w:t>
      </w:r>
    </w:p>
    <w:p w14:paraId="1211F747" w14:textId="77777777" w:rsidR="0040201C" w:rsidRPr="00EC3AE4" w:rsidRDefault="00893CEA" w:rsidP="00EC3AE4">
      <w:pPr>
        <w:jc w:val="both"/>
        <w:rPr>
          <w:rFonts w:ascii="Times New Roman" w:hAnsi="Times New Roman" w:cs="Times New Roman"/>
          <w:sz w:val="24"/>
          <w:szCs w:val="24"/>
          <w:lang w:val="en-US"/>
        </w:rPr>
      </w:pPr>
      <w:r w:rsidRPr="00893CEA">
        <w:rPr>
          <w:rFonts w:ascii="Times New Roman" w:hAnsi="Times New Roman" w:cs="Times New Roman"/>
          <w:b/>
          <w:sz w:val="24"/>
          <w:szCs w:val="24"/>
        </w:rPr>
        <w:t>11.</w:t>
      </w:r>
      <w:r>
        <w:rPr>
          <w:rFonts w:ascii="Times New Roman" w:hAnsi="Times New Roman" w:cs="Times New Roman"/>
          <w:sz w:val="24"/>
          <w:szCs w:val="24"/>
        </w:rPr>
        <w:t xml:space="preserve"> </w:t>
      </w:r>
      <w:r w:rsidR="0040201C" w:rsidRPr="00EC3AE4">
        <w:rPr>
          <w:rFonts w:ascii="Times New Roman" w:hAnsi="Times New Roman" w:cs="Times New Roman"/>
          <w:sz w:val="24"/>
          <w:szCs w:val="24"/>
        </w:rPr>
        <w:t xml:space="preserve">Bora, D. S., Deka, B. y Sen, A. (2013). Selección de plantas hospedantes por larvas de la polilla de seda muga, Antheraea assamensis, y el papel de la antena y el palpo maxilar. </w:t>
      </w:r>
      <w:r w:rsidR="0040201C" w:rsidRPr="00EC3AE4">
        <w:rPr>
          <w:rFonts w:ascii="Times New Roman" w:hAnsi="Times New Roman" w:cs="Times New Roman"/>
          <w:sz w:val="24"/>
          <w:szCs w:val="24"/>
          <w:lang w:val="en-US"/>
        </w:rPr>
        <w:t xml:space="preserve">Journal of Insect Science, 13(52), 1–13. </w:t>
      </w:r>
      <w:hyperlink r:id="rId13" w:history="1">
        <w:r w:rsidR="0040201C" w:rsidRPr="00EC3AE4">
          <w:rPr>
            <w:rStyle w:val="Hipervnculo"/>
            <w:rFonts w:ascii="Times New Roman" w:hAnsi="Times New Roman" w:cs="Times New Roman"/>
            <w:sz w:val="24"/>
            <w:szCs w:val="24"/>
            <w:lang w:val="en-US"/>
          </w:rPr>
          <w:t>https://doi.org/10.1673/031.013.5201</w:t>
        </w:r>
      </w:hyperlink>
      <w:r w:rsidR="0040201C" w:rsidRPr="00EC3AE4">
        <w:rPr>
          <w:rFonts w:ascii="Times New Roman" w:hAnsi="Times New Roman" w:cs="Times New Roman"/>
          <w:sz w:val="24"/>
          <w:szCs w:val="24"/>
          <w:lang w:val="en-US"/>
        </w:rPr>
        <w:t xml:space="preserve"> </w:t>
      </w:r>
    </w:p>
    <w:p w14:paraId="56482826" w14:textId="77777777" w:rsidR="0040201C" w:rsidRPr="00EC3AE4" w:rsidRDefault="00893CEA" w:rsidP="00EC3AE4">
      <w:pPr>
        <w:jc w:val="both"/>
        <w:rPr>
          <w:rFonts w:ascii="Times New Roman" w:hAnsi="Times New Roman" w:cs="Times New Roman"/>
          <w:sz w:val="24"/>
          <w:szCs w:val="24"/>
        </w:rPr>
      </w:pPr>
      <w:r w:rsidRPr="00371AB0">
        <w:rPr>
          <w:rFonts w:ascii="Times New Roman" w:hAnsi="Times New Roman" w:cs="Times New Roman"/>
          <w:b/>
          <w:sz w:val="24"/>
          <w:szCs w:val="24"/>
          <w:lang w:val="en-US"/>
        </w:rPr>
        <w:t>12.</w:t>
      </w:r>
      <w:r w:rsidRPr="00371AB0">
        <w:rPr>
          <w:rFonts w:ascii="Times New Roman" w:hAnsi="Times New Roman" w:cs="Times New Roman"/>
          <w:sz w:val="24"/>
          <w:szCs w:val="24"/>
          <w:lang w:val="en-US"/>
        </w:rPr>
        <w:t xml:space="preserve"> </w:t>
      </w:r>
      <w:r w:rsidR="0040201C" w:rsidRPr="00371AB0">
        <w:rPr>
          <w:rFonts w:ascii="Times New Roman" w:hAnsi="Times New Roman" w:cs="Times New Roman"/>
          <w:sz w:val="24"/>
          <w:szCs w:val="24"/>
          <w:lang w:val="en-US"/>
        </w:rPr>
        <w:t xml:space="preserve">Bora, D. S., Deka, B. y Sen, A. (2016). </w:t>
      </w:r>
      <w:r w:rsidR="0040201C" w:rsidRPr="00EC3AE4">
        <w:rPr>
          <w:rFonts w:ascii="Times New Roman" w:hAnsi="Times New Roman" w:cs="Times New Roman"/>
          <w:sz w:val="24"/>
          <w:szCs w:val="24"/>
        </w:rPr>
        <w:t xml:space="preserve">Amplitud de la dieta restringida de las larvas de Antheraea assamensis y el papel del labro-epifaringe y las sensilas galeales. Entomological Research, 46(2), 128–138. </w:t>
      </w:r>
      <w:hyperlink r:id="rId14" w:history="1">
        <w:r w:rsidR="0040201C" w:rsidRPr="00EC3AE4">
          <w:rPr>
            <w:rStyle w:val="Hipervnculo"/>
            <w:rFonts w:ascii="Times New Roman" w:hAnsi="Times New Roman" w:cs="Times New Roman"/>
            <w:sz w:val="24"/>
            <w:szCs w:val="24"/>
          </w:rPr>
          <w:t>https://doi.org/10.1111/1748-5967.12159</w:t>
        </w:r>
      </w:hyperlink>
      <w:r w:rsidR="0040201C" w:rsidRPr="00EC3AE4">
        <w:rPr>
          <w:rFonts w:ascii="Times New Roman" w:hAnsi="Times New Roman" w:cs="Times New Roman"/>
          <w:sz w:val="24"/>
          <w:szCs w:val="24"/>
        </w:rPr>
        <w:t xml:space="preserve"> </w:t>
      </w:r>
    </w:p>
    <w:p w14:paraId="29390CFA" w14:textId="77777777" w:rsidR="0015580B" w:rsidRPr="00EC3AE4" w:rsidRDefault="00893CEA" w:rsidP="00EC3AE4">
      <w:pPr>
        <w:jc w:val="both"/>
        <w:rPr>
          <w:rFonts w:ascii="Times New Roman" w:hAnsi="Times New Roman" w:cs="Times New Roman"/>
          <w:sz w:val="24"/>
          <w:szCs w:val="24"/>
          <w:lang w:val="en-US"/>
        </w:rPr>
      </w:pPr>
      <w:r w:rsidRPr="00893CEA">
        <w:rPr>
          <w:rFonts w:ascii="Times New Roman" w:hAnsi="Times New Roman" w:cs="Times New Roman"/>
          <w:b/>
          <w:sz w:val="24"/>
          <w:szCs w:val="24"/>
        </w:rPr>
        <w:t>13.</w:t>
      </w:r>
      <w:r>
        <w:rPr>
          <w:rFonts w:ascii="Times New Roman" w:hAnsi="Times New Roman" w:cs="Times New Roman"/>
          <w:sz w:val="24"/>
          <w:szCs w:val="24"/>
        </w:rPr>
        <w:t xml:space="preserve"> </w:t>
      </w:r>
      <w:r w:rsidR="0015580B" w:rsidRPr="00EC3AE4">
        <w:rPr>
          <w:rFonts w:ascii="Times New Roman" w:hAnsi="Times New Roman" w:cs="Times New Roman"/>
          <w:sz w:val="24"/>
          <w:szCs w:val="24"/>
        </w:rPr>
        <w:t xml:space="preserve">Bora, S., Devi, N., Das, S., Bhuyan, S., Roy, D. y Phukan, S. J. (2025). Preservando el legado dorado de Assam (seda muga) a través de la ciencia y la sostenibilidad: Una revisión. </w:t>
      </w:r>
      <w:r w:rsidR="0015580B" w:rsidRPr="00EC3AE4">
        <w:rPr>
          <w:rFonts w:ascii="Times New Roman" w:hAnsi="Times New Roman" w:cs="Times New Roman"/>
          <w:sz w:val="24"/>
          <w:szCs w:val="24"/>
          <w:lang w:val="en-US"/>
        </w:rPr>
        <w:t>Plant Archives, 25(2), 1103-1109.</w:t>
      </w:r>
    </w:p>
    <w:p w14:paraId="0CB39E20" w14:textId="77777777" w:rsidR="0015580B" w:rsidRPr="00EC3AE4" w:rsidRDefault="00893CEA" w:rsidP="00EC3AE4">
      <w:pPr>
        <w:jc w:val="both"/>
        <w:rPr>
          <w:rFonts w:ascii="Times New Roman" w:hAnsi="Times New Roman" w:cs="Times New Roman"/>
          <w:sz w:val="24"/>
          <w:szCs w:val="24"/>
          <w:lang w:val="en-US"/>
        </w:rPr>
      </w:pPr>
      <w:r w:rsidRPr="00893CEA">
        <w:rPr>
          <w:rFonts w:ascii="Times New Roman" w:hAnsi="Times New Roman" w:cs="Times New Roman"/>
          <w:b/>
          <w:sz w:val="24"/>
          <w:szCs w:val="24"/>
          <w:lang w:val="en-US"/>
        </w:rPr>
        <w:t>14.</w:t>
      </w:r>
      <w:r>
        <w:rPr>
          <w:rFonts w:ascii="Times New Roman" w:hAnsi="Times New Roman" w:cs="Times New Roman"/>
          <w:sz w:val="24"/>
          <w:szCs w:val="24"/>
          <w:lang w:val="en-US"/>
        </w:rPr>
        <w:t xml:space="preserve"> </w:t>
      </w:r>
      <w:r w:rsidR="0015580B" w:rsidRPr="00EC3AE4">
        <w:rPr>
          <w:rFonts w:ascii="Times New Roman" w:hAnsi="Times New Roman" w:cs="Times New Roman"/>
          <w:sz w:val="24"/>
          <w:szCs w:val="24"/>
          <w:lang w:val="en-US"/>
        </w:rPr>
        <w:t xml:space="preserve">Borah, P., Bhattacharjee, J., Dutta, L. C., Bhattacharya, B. y Singha, T. A. (2016). </w:t>
      </w:r>
      <w:r w:rsidR="0015580B" w:rsidRPr="00EC3AE4">
        <w:rPr>
          <w:rFonts w:ascii="Times New Roman" w:hAnsi="Times New Roman" w:cs="Times New Roman"/>
          <w:sz w:val="24"/>
          <w:szCs w:val="24"/>
        </w:rPr>
        <w:t xml:space="preserve">Daño foliar causado por el enrollador de la hoja, Pleuroptya scinisalis Walker. </w:t>
      </w:r>
      <w:r w:rsidR="0015580B" w:rsidRPr="00EC3AE4">
        <w:rPr>
          <w:rFonts w:ascii="Times New Roman" w:hAnsi="Times New Roman" w:cs="Times New Roman"/>
          <w:sz w:val="24"/>
          <w:szCs w:val="24"/>
          <w:lang w:val="en-US"/>
        </w:rPr>
        <w:t>Journal of Experimental Zoology, India, 19(2), 1047–1049.</w:t>
      </w:r>
    </w:p>
    <w:p w14:paraId="61C5FA27" w14:textId="77777777" w:rsidR="0015580B" w:rsidRPr="00EC3AE4" w:rsidRDefault="00893CEA" w:rsidP="00EC3AE4">
      <w:pPr>
        <w:jc w:val="both"/>
        <w:rPr>
          <w:rFonts w:ascii="Times New Roman" w:hAnsi="Times New Roman" w:cs="Times New Roman"/>
          <w:sz w:val="24"/>
          <w:szCs w:val="24"/>
        </w:rPr>
      </w:pPr>
      <w:r w:rsidRPr="00371AB0">
        <w:rPr>
          <w:rFonts w:ascii="Times New Roman" w:hAnsi="Times New Roman" w:cs="Times New Roman"/>
          <w:b/>
          <w:sz w:val="24"/>
          <w:szCs w:val="24"/>
          <w:lang w:val="en-US"/>
        </w:rPr>
        <w:t>15.</w:t>
      </w:r>
      <w:r w:rsidRPr="00371AB0">
        <w:rPr>
          <w:rFonts w:ascii="Times New Roman" w:hAnsi="Times New Roman" w:cs="Times New Roman"/>
          <w:sz w:val="24"/>
          <w:szCs w:val="24"/>
          <w:lang w:val="en-US"/>
        </w:rPr>
        <w:t xml:space="preserve"> </w:t>
      </w:r>
      <w:r w:rsidR="0015580B" w:rsidRPr="00371AB0">
        <w:rPr>
          <w:rFonts w:ascii="Times New Roman" w:hAnsi="Times New Roman" w:cs="Times New Roman"/>
          <w:sz w:val="24"/>
          <w:szCs w:val="24"/>
          <w:lang w:val="en-US"/>
        </w:rPr>
        <w:t xml:space="preserve">Borah, P., Rajkhowa, A., Brahma, D., Gogoi, D., Singha, T. A., Bora, N. y Bora, N. R. (2024). </w:t>
      </w:r>
      <w:r w:rsidR="0015580B" w:rsidRPr="00EC3AE4">
        <w:rPr>
          <w:rFonts w:ascii="Times New Roman" w:hAnsi="Times New Roman" w:cs="Times New Roman"/>
          <w:sz w:val="24"/>
          <w:szCs w:val="24"/>
        </w:rPr>
        <w:t xml:space="preserve">Ciclo de vida y dinámica poblacional de Amphutukoni Muga (Cricula trifenestrata Helfer). Uttar Pradesh Journal of Zoology, 45(18), 114–123. </w:t>
      </w:r>
      <w:hyperlink r:id="rId15" w:history="1">
        <w:r w:rsidR="0015580B" w:rsidRPr="00EC3AE4">
          <w:rPr>
            <w:rStyle w:val="Hipervnculo"/>
            <w:rFonts w:ascii="Times New Roman" w:hAnsi="Times New Roman" w:cs="Times New Roman"/>
            <w:sz w:val="24"/>
            <w:szCs w:val="24"/>
          </w:rPr>
          <w:t>https://doi.org/10.56557/upjoz/2024/v45i184429</w:t>
        </w:r>
      </w:hyperlink>
      <w:r w:rsidR="0015580B" w:rsidRPr="00EC3AE4">
        <w:rPr>
          <w:rFonts w:ascii="Times New Roman" w:hAnsi="Times New Roman" w:cs="Times New Roman"/>
          <w:sz w:val="24"/>
          <w:szCs w:val="24"/>
        </w:rPr>
        <w:t xml:space="preserve"> </w:t>
      </w:r>
    </w:p>
    <w:p w14:paraId="031AA3C8" w14:textId="77777777" w:rsidR="0015580B" w:rsidRPr="00EC3AE4"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rPr>
        <w:t>16.</w:t>
      </w:r>
      <w:r>
        <w:rPr>
          <w:rFonts w:ascii="Times New Roman" w:hAnsi="Times New Roman" w:cs="Times New Roman"/>
          <w:sz w:val="24"/>
          <w:szCs w:val="24"/>
        </w:rPr>
        <w:t xml:space="preserve"> </w:t>
      </w:r>
      <w:r w:rsidR="0015580B" w:rsidRPr="00EC3AE4">
        <w:rPr>
          <w:rFonts w:ascii="Times New Roman" w:hAnsi="Times New Roman" w:cs="Times New Roman"/>
          <w:sz w:val="24"/>
          <w:szCs w:val="24"/>
        </w:rPr>
        <w:t>Instituto Central de Investigación y Capacitación en Muga Eri. (2005). Paquete de prácticas de sericultura de muga, eri y morera para la región noreste de la India. Lahdoigarh, Jorhat, Assam.</w:t>
      </w:r>
    </w:p>
    <w:p w14:paraId="3009DB91" w14:textId="77777777" w:rsidR="0015580B" w:rsidRPr="00EC3AE4"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rPr>
        <w:t>17.</w:t>
      </w:r>
      <w:r>
        <w:rPr>
          <w:rFonts w:ascii="Times New Roman" w:hAnsi="Times New Roman" w:cs="Times New Roman"/>
          <w:sz w:val="24"/>
          <w:szCs w:val="24"/>
        </w:rPr>
        <w:t xml:space="preserve"> </w:t>
      </w:r>
      <w:r w:rsidR="0015580B" w:rsidRPr="00EC3AE4">
        <w:rPr>
          <w:rFonts w:ascii="Times New Roman" w:hAnsi="Times New Roman" w:cs="Times New Roman"/>
          <w:sz w:val="24"/>
          <w:szCs w:val="24"/>
        </w:rPr>
        <w:t>Junta Central de la Seda. (2024). Seri-States of India 2024 – Un perfil. Ministerio de Textiles, Gobierno de la India, pág. 144.</w:t>
      </w:r>
    </w:p>
    <w:p w14:paraId="05390E17" w14:textId="77777777" w:rsidR="0015580B" w:rsidRPr="00EC3AE4" w:rsidRDefault="00893CEA" w:rsidP="00EC3AE4">
      <w:pPr>
        <w:jc w:val="both"/>
        <w:rPr>
          <w:rFonts w:ascii="Times New Roman" w:hAnsi="Times New Roman" w:cs="Times New Roman"/>
          <w:sz w:val="24"/>
          <w:szCs w:val="24"/>
        </w:rPr>
      </w:pPr>
      <w:r w:rsidRPr="00371AB0">
        <w:rPr>
          <w:rFonts w:ascii="Times New Roman" w:hAnsi="Times New Roman" w:cs="Times New Roman"/>
          <w:b/>
          <w:sz w:val="24"/>
          <w:szCs w:val="24"/>
        </w:rPr>
        <w:t>18.</w:t>
      </w:r>
      <w:r w:rsidRPr="00371AB0">
        <w:rPr>
          <w:rFonts w:ascii="Times New Roman" w:hAnsi="Times New Roman" w:cs="Times New Roman"/>
          <w:sz w:val="24"/>
          <w:szCs w:val="24"/>
        </w:rPr>
        <w:t xml:space="preserve"> </w:t>
      </w:r>
      <w:r w:rsidR="0015580B" w:rsidRPr="00371AB0">
        <w:rPr>
          <w:rFonts w:ascii="Times New Roman" w:hAnsi="Times New Roman" w:cs="Times New Roman"/>
          <w:sz w:val="24"/>
          <w:szCs w:val="24"/>
        </w:rPr>
        <w:t xml:space="preserve">Chakraborty, B. N., Acharya, A., Chakraborty, U. y Ghosh, S. (2024). </w:t>
      </w:r>
      <w:r w:rsidR="0015580B" w:rsidRPr="00EC3AE4">
        <w:rPr>
          <w:rFonts w:ascii="Times New Roman" w:hAnsi="Times New Roman" w:cs="Times New Roman"/>
          <w:sz w:val="24"/>
          <w:szCs w:val="24"/>
        </w:rPr>
        <w:t xml:space="preserve">Inducción de resistencia sistémica en Persea bombycina contra Pestalotiosis disseminata mediante bioinoculantes. Kavaka, 60(1), 64-76. </w:t>
      </w:r>
      <w:hyperlink r:id="rId16" w:history="1">
        <w:r w:rsidR="0015580B" w:rsidRPr="00EC3AE4">
          <w:rPr>
            <w:rStyle w:val="Hipervnculo"/>
            <w:rFonts w:ascii="Times New Roman" w:hAnsi="Times New Roman" w:cs="Times New Roman"/>
            <w:sz w:val="24"/>
            <w:szCs w:val="24"/>
          </w:rPr>
          <w:t>https://doi.org/10.36460/Kavaka/60/1/2024/64-76</w:t>
        </w:r>
      </w:hyperlink>
      <w:r w:rsidR="0015580B" w:rsidRPr="00EC3AE4">
        <w:rPr>
          <w:rFonts w:ascii="Times New Roman" w:hAnsi="Times New Roman" w:cs="Times New Roman"/>
          <w:sz w:val="24"/>
          <w:szCs w:val="24"/>
        </w:rPr>
        <w:t xml:space="preserve"> </w:t>
      </w:r>
    </w:p>
    <w:p w14:paraId="78DE4C9D" w14:textId="77777777" w:rsidR="0015580B" w:rsidRPr="00EC3AE4" w:rsidRDefault="00893CEA" w:rsidP="00EC3AE4">
      <w:pPr>
        <w:jc w:val="both"/>
        <w:rPr>
          <w:rFonts w:ascii="Times New Roman" w:hAnsi="Times New Roman" w:cs="Times New Roman"/>
          <w:sz w:val="24"/>
          <w:szCs w:val="24"/>
          <w:lang w:val="en-US"/>
        </w:rPr>
      </w:pPr>
      <w:r w:rsidRPr="00893CEA">
        <w:rPr>
          <w:rFonts w:ascii="Times New Roman" w:hAnsi="Times New Roman" w:cs="Times New Roman"/>
          <w:b/>
          <w:sz w:val="24"/>
          <w:szCs w:val="24"/>
        </w:rPr>
        <w:t>19.</w:t>
      </w:r>
      <w:r>
        <w:rPr>
          <w:rFonts w:ascii="Times New Roman" w:hAnsi="Times New Roman" w:cs="Times New Roman"/>
          <w:sz w:val="24"/>
          <w:szCs w:val="24"/>
        </w:rPr>
        <w:t xml:space="preserve"> </w:t>
      </w:r>
      <w:r w:rsidR="0015580B" w:rsidRPr="00EC3AE4">
        <w:rPr>
          <w:rFonts w:ascii="Times New Roman" w:hAnsi="Times New Roman" w:cs="Times New Roman"/>
          <w:sz w:val="24"/>
          <w:szCs w:val="24"/>
        </w:rPr>
        <w:t xml:space="preserve">Choudhury, M. y Das, P. J. (2024). Perfil térmico infrarrojo y manejo de enfermedades que afectan el ciclo biológico del gusano de seda Antheraea assamensis. </w:t>
      </w:r>
      <w:r w:rsidR="0015580B" w:rsidRPr="00EC3AE4">
        <w:rPr>
          <w:rFonts w:ascii="Times New Roman" w:hAnsi="Times New Roman" w:cs="Times New Roman"/>
          <w:sz w:val="24"/>
          <w:szCs w:val="24"/>
          <w:lang w:val="en-US"/>
        </w:rPr>
        <w:t xml:space="preserve">Current Science, 127(2), 232-237. </w:t>
      </w:r>
      <w:hyperlink r:id="rId17" w:history="1">
        <w:r w:rsidR="0015580B" w:rsidRPr="00EC3AE4">
          <w:rPr>
            <w:rStyle w:val="Hipervnculo"/>
            <w:rFonts w:ascii="Times New Roman" w:hAnsi="Times New Roman" w:cs="Times New Roman"/>
            <w:sz w:val="24"/>
            <w:szCs w:val="24"/>
            <w:lang w:val="en-US"/>
          </w:rPr>
          <w:t>https://doi.org/10.18520/cs/v127/i2/232-237</w:t>
        </w:r>
      </w:hyperlink>
      <w:r w:rsidR="0015580B" w:rsidRPr="00EC3AE4">
        <w:rPr>
          <w:rFonts w:ascii="Times New Roman" w:hAnsi="Times New Roman" w:cs="Times New Roman"/>
          <w:sz w:val="24"/>
          <w:szCs w:val="24"/>
          <w:lang w:val="en-US"/>
        </w:rPr>
        <w:t xml:space="preserve"> </w:t>
      </w:r>
    </w:p>
    <w:p w14:paraId="032E0F16" w14:textId="77777777" w:rsidR="0040201C" w:rsidRPr="00EC3AE4"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lang w:val="en-US"/>
        </w:rPr>
        <w:t>20.</w:t>
      </w:r>
      <w:r>
        <w:rPr>
          <w:rFonts w:ascii="Times New Roman" w:hAnsi="Times New Roman" w:cs="Times New Roman"/>
          <w:sz w:val="24"/>
          <w:szCs w:val="24"/>
          <w:lang w:val="en-US"/>
        </w:rPr>
        <w:t xml:space="preserve"> </w:t>
      </w:r>
      <w:r w:rsidR="0015580B" w:rsidRPr="00EC3AE4">
        <w:rPr>
          <w:rFonts w:ascii="Times New Roman" w:hAnsi="Times New Roman" w:cs="Times New Roman"/>
          <w:sz w:val="24"/>
          <w:szCs w:val="24"/>
          <w:lang w:val="en-US"/>
        </w:rPr>
        <w:t xml:space="preserve">Choudhury, M., Ramakrishnan, E. y Devi, D. (2019). </w:t>
      </w:r>
      <w:r w:rsidR="0015580B" w:rsidRPr="00EC3AE4">
        <w:rPr>
          <w:rFonts w:ascii="Times New Roman" w:hAnsi="Times New Roman" w:cs="Times New Roman"/>
          <w:sz w:val="24"/>
          <w:szCs w:val="24"/>
        </w:rPr>
        <w:t xml:space="preserve">Identificación y caracterización del compuesto metil isoeugenol de la fibra de seda Muga de color amarillo dorado de la India. Revista de Fibras Naturales, 18(8), 1069-1082. </w:t>
      </w:r>
      <w:hyperlink r:id="rId18" w:history="1">
        <w:r w:rsidR="0015580B" w:rsidRPr="00EC3AE4">
          <w:rPr>
            <w:rStyle w:val="Hipervnculo"/>
            <w:rFonts w:ascii="Times New Roman" w:hAnsi="Times New Roman" w:cs="Times New Roman"/>
            <w:sz w:val="24"/>
            <w:szCs w:val="24"/>
          </w:rPr>
          <w:t>https://doi.org/10.1080/15440478.2019.1686677</w:t>
        </w:r>
      </w:hyperlink>
      <w:r w:rsidR="0015580B" w:rsidRPr="00EC3AE4">
        <w:rPr>
          <w:rFonts w:ascii="Times New Roman" w:hAnsi="Times New Roman" w:cs="Times New Roman"/>
          <w:sz w:val="24"/>
          <w:szCs w:val="24"/>
        </w:rPr>
        <w:t xml:space="preserve"> </w:t>
      </w:r>
    </w:p>
    <w:p w14:paraId="19056FC6" w14:textId="77777777" w:rsidR="000503FA" w:rsidRPr="00EC3AE4" w:rsidRDefault="00893CEA" w:rsidP="00EC3AE4">
      <w:pPr>
        <w:jc w:val="both"/>
        <w:rPr>
          <w:rFonts w:ascii="Times New Roman" w:hAnsi="Times New Roman" w:cs="Times New Roman"/>
          <w:sz w:val="24"/>
          <w:szCs w:val="24"/>
          <w:lang w:val="en-US"/>
        </w:rPr>
      </w:pPr>
      <w:r w:rsidRPr="00893CEA">
        <w:rPr>
          <w:rFonts w:ascii="Times New Roman" w:hAnsi="Times New Roman" w:cs="Times New Roman"/>
          <w:b/>
          <w:sz w:val="24"/>
          <w:szCs w:val="24"/>
        </w:rPr>
        <w:t>21.</w:t>
      </w:r>
      <w:r>
        <w:rPr>
          <w:rFonts w:ascii="Times New Roman" w:hAnsi="Times New Roman" w:cs="Times New Roman"/>
          <w:sz w:val="24"/>
          <w:szCs w:val="24"/>
        </w:rPr>
        <w:t xml:space="preserve"> </w:t>
      </w:r>
      <w:r w:rsidR="000503FA" w:rsidRPr="00EC3AE4">
        <w:rPr>
          <w:rFonts w:ascii="Times New Roman" w:hAnsi="Times New Roman" w:cs="Times New Roman"/>
          <w:sz w:val="24"/>
          <w:szCs w:val="24"/>
        </w:rPr>
        <w:t xml:space="preserve">Das, R., Chutia, M., Das, K. y Jha, D. K. (2010). Factores que afectan la esporulación de Pestalotiopsis disseminata, causante de la enfermedad del tizón gris de Persea bombycina </w:t>
      </w:r>
      <w:r w:rsidR="000503FA" w:rsidRPr="00EC3AE4">
        <w:rPr>
          <w:rFonts w:ascii="Times New Roman" w:hAnsi="Times New Roman" w:cs="Times New Roman"/>
          <w:sz w:val="24"/>
          <w:szCs w:val="24"/>
        </w:rPr>
        <w:lastRenderedPageBreak/>
        <w:t xml:space="preserve">Kost., la principal planta alimenticia del gusano de seda muga. </w:t>
      </w:r>
      <w:r w:rsidR="000503FA" w:rsidRPr="00EC3AE4">
        <w:rPr>
          <w:rFonts w:ascii="Times New Roman" w:hAnsi="Times New Roman" w:cs="Times New Roman"/>
          <w:sz w:val="24"/>
          <w:szCs w:val="24"/>
          <w:lang w:val="en-US"/>
        </w:rPr>
        <w:t xml:space="preserve">Crop Protection, 29(10), 963–968. </w:t>
      </w:r>
      <w:hyperlink r:id="rId19" w:history="1">
        <w:r w:rsidR="000503FA" w:rsidRPr="00EC3AE4">
          <w:rPr>
            <w:rStyle w:val="Hipervnculo"/>
            <w:rFonts w:ascii="Times New Roman" w:hAnsi="Times New Roman" w:cs="Times New Roman"/>
            <w:sz w:val="24"/>
            <w:szCs w:val="24"/>
            <w:lang w:val="en-US"/>
          </w:rPr>
          <w:t>https://doi.org/10.1016/j.cropro.2010.05.012</w:t>
        </w:r>
      </w:hyperlink>
      <w:r w:rsidR="000503FA" w:rsidRPr="00EC3AE4">
        <w:rPr>
          <w:rFonts w:ascii="Times New Roman" w:hAnsi="Times New Roman" w:cs="Times New Roman"/>
          <w:sz w:val="24"/>
          <w:szCs w:val="24"/>
          <w:lang w:val="en-US"/>
        </w:rPr>
        <w:t xml:space="preserve"> </w:t>
      </w:r>
    </w:p>
    <w:p w14:paraId="009DBBEE" w14:textId="77777777" w:rsidR="000503FA" w:rsidRPr="00EC3AE4" w:rsidRDefault="00893CEA" w:rsidP="00EC3AE4">
      <w:pPr>
        <w:jc w:val="both"/>
        <w:rPr>
          <w:rFonts w:ascii="Times New Roman" w:hAnsi="Times New Roman" w:cs="Times New Roman"/>
          <w:sz w:val="24"/>
          <w:szCs w:val="24"/>
        </w:rPr>
      </w:pPr>
      <w:r w:rsidRPr="00371AB0">
        <w:rPr>
          <w:rFonts w:ascii="Times New Roman" w:hAnsi="Times New Roman" w:cs="Times New Roman"/>
          <w:b/>
          <w:sz w:val="24"/>
          <w:szCs w:val="24"/>
          <w:lang w:val="en-US"/>
        </w:rPr>
        <w:t>22.</w:t>
      </w:r>
      <w:r w:rsidRPr="00371AB0">
        <w:rPr>
          <w:rFonts w:ascii="Times New Roman" w:hAnsi="Times New Roman" w:cs="Times New Roman"/>
          <w:sz w:val="24"/>
          <w:szCs w:val="24"/>
          <w:lang w:val="en-US"/>
        </w:rPr>
        <w:t xml:space="preserve"> </w:t>
      </w:r>
      <w:r w:rsidR="000503FA" w:rsidRPr="00371AB0">
        <w:rPr>
          <w:rFonts w:ascii="Times New Roman" w:hAnsi="Times New Roman" w:cs="Times New Roman"/>
          <w:sz w:val="24"/>
          <w:szCs w:val="24"/>
          <w:lang w:val="en-US"/>
        </w:rPr>
        <w:t xml:space="preserve">Devi, B., Chutia, M. y Bhattacharyya, N. (2021). </w:t>
      </w:r>
      <w:r w:rsidR="000503FA" w:rsidRPr="00EC3AE4">
        <w:rPr>
          <w:rFonts w:ascii="Times New Roman" w:hAnsi="Times New Roman" w:cs="Times New Roman"/>
          <w:sz w:val="24"/>
          <w:szCs w:val="24"/>
        </w:rPr>
        <w:t xml:space="preserve">Diversidad, distribución y aspectos nutricionales de las plantas alimenticias del gusano de seda endémico productor de seda dorada, Antheraea assamensis – Una revisión. Entomologia Experimentalis et Applicata, 169(3), 237–248. </w:t>
      </w:r>
      <w:hyperlink r:id="rId20" w:history="1">
        <w:r w:rsidR="000503FA" w:rsidRPr="00EC3AE4">
          <w:rPr>
            <w:rStyle w:val="Hipervnculo"/>
            <w:rFonts w:ascii="Times New Roman" w:hAnsi="Times New Roman" w:cs="Times New Roman"/>
            <w:sz w:val="24"/>
            <w:szCs w:val="24"/>
          </w:rPr>
          <w:t>https://doi.org/10.1111/eea.13021</w:t>
        </w:r>
      </w:hyperlink>
      <w:r w:rsidR="000503FA" w:rsidRPr="00EC3AE4">
        <w:rPr>
          <w:rFonts w:ascii="Times New Roman" w:hAnsi="Times New Roman" w:cs="Times New Roman"/>
          <w:sz w:val="24"/>
          <w:szCs w:val="24"/>
        </w:rPr>
        <w:t xml:space="preserve">   </w:t>
      </w:r>
    </w:p>
    <w:p w14:paraId="3E3F3808" w14:textId="77777777" w:rsidR="000503FA" w:rsidRPr="00EC3AE4" w:rsidRDefault="00893CEA" w:rsidP="00EC3AE4">
      <w:pPr>
        <w:jc w:val="both"/>
        <w:rPr>
          <w:rFonts w:ascii="Times New Roman" w:hAnsi="Times New Roman" w:cs="Times New Roman"/>
          <w:sz w:val="24"/>
          <w:szCs w:val="24"/>
          <w:lang w:val="en-US"/>
        </w:rPr>
      </w:pPr>
      <w:r w:rsidRPr="00893CEA">
        <w:rPr>
          <w:rFonts w:ascii="Times New Roman" w:hAnsi="Times New Roman" w:cs="Times New Roman"/>
          <w:b/>
          <w:sz w:val="24"/>
          <w:szCs w:val="24"/>
        </w:rPr>
        <w:t>23.</w:t>
      </w:r>
      <w:r>
        <w:rPr>
          <w:rFonts w:ascii="Times New Roman" w:hAnsi="Times New Roman" w:cs="Times New Roman"/>
          <w:sz w:val="24"/>
          <w:szCs w:val="24"/>
        </w:rPr>
        <w:t xml:space="preserve"> </w:t>
      </w:r>
      <w:r w:rsidR="000503FA" w:rsidRPr="00EC3AE4">
        <w:rPr>
          <w:rFonts w:ascii="Times New Roman" w:hAnsi="Times New Roman" w:cs="Times New Roman"/>
          <w:sz w:val="24"/>
          <w:szCs w:val="24"/>
        </w:rPr>
        <w:t xml:space="preserve">Dubey, H., Pradeep, A. R., Neog, K., Debnath, R., Aneesha, P. J., Shah, S. K., Kamatchi, I., Ponnuvel, K. M., Ramesha, A., Vijayan, K., Nongthomba, U., Bora, U., Vankadara, S., VijayaKumari, K. M. y Arunkumar, KP (2024). Secuenciación y ensamblaje del genoma de la polilla de seda dorada de la India, Antheraea assamensis Helfer (Saturniidae, Lepidoptera). </w:t>
      </w:r>
      <w:r w:rsidR="000503FA" w:rsidRPr="00EC3AE4">
        <w:rPr>
          <w:rFonts w:ascii="Times New Roman" w:hAnsi="Times New Roman" w:cs="Times New Roman"/>
          <w:sz w:val="24"/>
          <w:szCs w:val="24"/>
          <w:lang w:val="en-US"/>
        </w:rPr>
        <w:t xml:space="preserve">Genomics, 116(3), 110841. </w:t>
      </w:r>
      <w:hyperlink r:id="rId21" w:history="1">
        <w:r w:rsidR="000503FA" w:rsidRPr="00EC3AE4">
          <w:rPr>
            <w:rStyle w:val="Hipervnculo"/>
            <w:rFonts w:ascii="Times New Roman" w:hAnsi="Times New Roman" w:cs="Times New Roman"/>
            <w:sz w:val="24"/>
            <w:szCs w:val="24"/>
            <w:lang w:val="en-US"/>
          </w:rPr>
          <w:t>https://doi.org/10.1016/j.ygeno.2024.110841</w:t>
        </w:r>
      </w:hyperlink>
      <w:r w:rsidR="000503FA" w:rsidRPr="00EC3AE4">
        <w:rPr>
          <w:rFonts w:ascii="Times New Roman" w:hAnsi="Times New Roman" w:cs="Times New Roman"/>
          <w:sz w:val="24"/>
          <w:szCs w:val="24"/>
          <w:lang w:val="en-US"/>
        </w:rPr>
        <w:t xml:space="preserve"> </w:t>
      </w:r>
    </w:p>
    <w:p w14:paraId="1A5568F2" w14:textId="77777777" w:rsidR="000503FA" w:rsidRPr="00EC3AE4" w:rsidRDefault="00893CEA" w:rsidP="00EC3AE4">
      <w:pPr>
        <w:jc w:val="both"/>
        <w:rPr>
          <w:rFonts w:ascii="Times New Roman" w:hAnsi="Times New Roman" w:cs="Times New Roman"/>
          <w:sz w:val="24"/>
          <w:szCs w:val="24"/>
          <w:lang w:val="en-US"/>
        </w:rPr>
      </w:pPr>
      <w:r w:rsidRPr="00893CEA">
        <w:rPr>
          <w:rFonts w:ascii="Times New Roman" w:hAnsi="Times New Roman" w:cs="Times New Roman"/>
          <w:b/>
          <w:sz w:val="24"/>
          <w:szCs w:val="24"/>
          <w:lang w:val="en-US"/>
        </w:rPr>
        <w:t>24.</w:t>
      </w:r>
      <w:r>
        <w:rPr>
          <w:rFonts w:ascii="Times New Roman" w:hAnsi="Times New Roman" w:cs="Times New Roman"/>
          <w:sz w:val="24"/>
          <w:szCs w:val="24"/>
          <w:lang w:val="en-US"/>
        </w:rPr>
        <w:t xml:space="preserve"> </w:t>
      </w:r>
      <w:r w:rsidR="000503FA" w:rsidRPr="00EC3AE4">
        <w:rPr>
          <w:rFonts w:ascii="Times New Roman" w:hAnsi="Times New Roman" w:cs="Times New Roman"/>
          <w:sz w:val="24"/>
          <w:szCs w:val="24"/>
          <w:lang w:val="en-US"/>
        </w:rPr>
        <w:t xml:space="preserve">Ghosh, S. K., Mandal, T. y Chakraborty, K. (2016). </w:t>
      </w:r>
      <w:r w:rsidR="000503FA" w:rsidRPr="00EC3AE4">
        <w:rPr>
          <w:rFonts w:ascii="Times New Roman" w:hAnsi="Times New Roman" w:cs="Times New Roman"/>
          <w:sz w:val="24"/>
          <w:szCs w:val="24"/>
        </w:rPr>
        <w:t xml:space="preserve">Fluctuación poblacional del pulgón (Aphis craccivora Koch.) que infesta algunas hojas de plantas (Machilus bombycina King) y su manejo. </w:t>
      </w:r>
      <w:r w:rsidR="000503FA" w:rsidRPr="00EC3AE4">
        <w:rPr>
          <w:rFonts w:ascii="Times New Roman" w:hAnsi="Times New Roman" w:cs="Times New Roman"/>
          <w:sz w:val="24"/>
          <w:szCs w:val="24"/>
          <w:lang w:val="en-US"/>
        </w:rPr>
        <w:t xml:space="preserve">Journal of Entomological Research, 40(3), 235–241. </w:t>
      </w:r>
      <w:hyperlink r:id="rId22" w:history="1">
        <w:r w:rsidR="000503FA" w:rsidRPr="00EC3AE4">
          <w:rPr>
            <w:rStyle w:val="Hipervnculo"/>
            <w:rFonts w:ascii="Times New Roman" w:hAnsi="Times New Roman" w:cs="Times New Roman"/>
            <w:sz w:val="24"/>
            <w:szCs w:val="24"/>
            <w:lang w:val="en-US"/>
          </w:rPr>
          <w:t>https://doi.org/10.5958/0974-4576.2016.00043.8</w:t>
        </w:r>
      </w:hyperlink>
      <w:r w:rsidR="000503FA" w:rsidRPr="00EC3AE4">
        <w:rPr>
          <w:rFonts w:ascii="Times New Roman" w:hAnsi="Times New Roman" w:cs="Times New Roman"/>
          <w:sz w:val="24"/>
          <w:szCs w:val="24"/>
          <w:lang w:val="en-US"/>
        </w:rPr>
        <w:t xml:space="preserve"> </w:t>
      </w:r>
    </w:p>
    <w:p w14:paraId="59A7C947" w14:textId="77777777" w:rsidR="000503FA" w:rsidRPr="00EC3AE4"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lang w:val="en-US"/>
        </w:rPr>
        <w:t>25.</w:t>
      </w:r>
      <w:r>
        <w:rPr>
          <w:rFonts w:ascii="Times New Roman" w:hAnsi="Times New Roman" w:cs="Times New Roman"/>
          <w:sz w:val="24"/>
          <w:szCs w:val="24"/>
          <w:lang w:val="en-US"/>
        </w:rPr>
        <w:t xml:space="preserve"> </w:t>
      </w:r>
      <w:r w:rsidR="000503FA" w:rsidRPr="00EC3AE4">
        <w:rPr>
          <w:rFonts w:ascii="Times New Roman" w:hAnsi="Times New Roman" w:cs="Times New Roman"/>
          <w:sz w:val="24"/>
          <w:szCs w:val="24"/>
          <w:lang w:val="en-US"/>
        </w:rPr>
        <w:t xml:space="preserve">Goswami, D., Singh, N. I., Ahmed, M., Kumar, R., Mech, D. y Giridhar, K. (2015). </w:t>
      </w:r>
      <w:r w:rsidR="000503FA" w:rsidRPr="00EC3AE4">
        <w:rPr>
          <w:rFonts w:ascii="Times New Roman" w:hAnsi="Times New Roman" w:cs="Times New Roman"/>
          <w:sz w:val="24"/>
          <w:szCs w:val="24"/>
        </w:rPr>
        <w:t>Impacto de la tecnología integrada de cría de Chawki en la producción de capullos del gusano de seda muga, Antheraea assamensis Helfer. En Biological Forum 7(1), 146.</w:t>
      </w:r>
    </w:p>
    <w:p w14:paraId="14E19FEF" w14:textId="77777777" w:rsidR="0015580B" w:rsidRPr="00EC3AE4" w:rsidRDefault="00893CEA" w:rsidP="00EC3AE4">
      <w:pPr>
        <w:jc w:val="both"/>
        <w:rPr>
          <w:rFonts w:ascii="Times New Roman" w:hAnsi="Times New Roman" w:cs="Times New Roman"/>
          <w:sz w:val="24"/>
          <w:szCs w:val="24"/>
          <w:lang w:val="en-US"/>
        </w:rPr>
      </w:pPr>
      <w:r w:rsidRPr="00893CEA">
        <w:rPr>
          <w:rFonts w:ascii="Times New Roman" w:hAnsi="Times New Roman" w:cs="Times New Roman"/>
          <w:b/>
          <w:sz w:val="24"/>
          <w:szCs w:val="24"/>
        </w:rPr>
        <w:t>26.</w:t>
      </w:r>
      <w:r>
        <w:rPr>
          <w:rFonts w:ascii="Times New Roman" w:hAnsi="Times New Roman" w:cs="Times New Roman"/>
          <w:sz w:val="24"/>
          <w:szCs w:val="24"/>
        </w:rPr>
        <w:t xml:space="preserve"> </w:t>
      </w:r>
      <w:r w:rsidR="000503FA" w:rsidRPr="00EC3AE4">
        <w:rPr>
          <w:rFonts w:ascii="Times New Roman" w:hAnsi="Times New Roman" w:cs="Times New Roman"/>
          <w:sz w:val="24"/>
          <w:szCs w:val="24"/>
        </w:rPr>
        <w:t xml:space="preserve">Haloi, K., Kalita, M. K. y Devi, D. (2023). Regulación y caracterización de la secreción de la enzima amilasa en el tracto digestivo de Antheraea assamensis Helfer. </w:t>
      </w:r>
      <w:r w:rsidR="000503FA" w:rsidRPr="00EC3AE4">
        <w:rPr>
          <w:rFonts w:ascii="Times New Roman" w:hAnsi="Times New Roman" w:cs="Times New Roman"/>
          <w:sz w:val="24"/>
          <w:szCs w:val="24"/>
          <w:lang w:val="en-US"/>
        </w:rPr>
        <w:t xml:space="preserve">Indian Journal of Entomology, 85(3), 556–562. </w:t>
      </w:r>
      <w:hyperlink r:id="rId23" w:history="1">
        <w:r w:rsidR="000503FA" w:rsidRPr="00EC3AE4">
          <w:rPr>
            <w:rStyle w:val="Hipervnculo"/>
            <w:rFonts w:ascii="Times New Roman" w:hAnsi="Times New Roman" w:cs="Times New Roman"/>
            <w:sz w:val="24"/>
            <w:szCs w:val="24"/>
            <w:lang w:val="en-US"/>
          </w:rPr>
          <w:t>https://doi.org/10.55446/IJE.2023.962</w:t>
        </w:r>
      </w:hyperlink>
      <w:r w:rsidR="000503FA" w:rsidRPr="00EC3AE4">
        <w:rPr>
          <w:rFonts w:ascii="Times New Roman" w:hAnsi="Times New Roman" w:cs="Times New Roman"/>
          <w:sz w:val="24"/>
          <w:szCs w:val="24"/>
          <w:lang w:val="en-US"/>
        </w:rPr>
        <w:t xml:space="preserve"> </w:t>
      </w:r>
    </w:p>
    <w:p w14:paraId="2EC13FF5" w14:textId="77777777" w:rsidR="00596765" w:rsidRPr="00EC3AE4" w:rsidRDefault="00893CEA" w:rsidP="00EC3AE4">
      <w:pPr>
        <w:jc w:val="both"/>
        <w:rPr>
          <w:rFonts w:ascii="Times New Roman" w:hAnsi="Times New Roman" w:cs="Times New Roman"/>
          <w:sz w:val="24"/>
          <w:szCs w:val="24"/>
          <w:lang w:val="en-US"/>
        </w:rPr>
      </w:pPr>
      <w:r w:rsidRPr="00371AB0">
        <w:rPr>
          <w:rFonts w:ascii="Times New Roman" w:hAnsi="Times New Roman" w:cs="Times New Roman"/>
          <w:b/>
          <w:sz w:val="24"/>
          <w:szCs w:val="24"/>
          <w:lang w:val="en-US"/>
        </w:rPr>
        <w:t>27.</w:t>
      </w:r>
      <w:r w:rsidRPr="00371AB0">
        <w:rPr>
          <w:rFonts w:ascii="Times New Roman" w:hAnsi="Times New Roman" w:cs="Times New Roman"/>
          <w:sz w:val="24"/>
          <w:szCs w:val="24"/>
          <w:lang w:val="en-US"/>
        </w:rPr>
        <w:t xml:space="preserve"> </w:t>
      </w:r>
      <w:r w:rsidR="00596765" w:rsidRPr="00371AB0">
        <w:rPr>
          <w:rFonts w:ascii="Times New Roman" w:hAnsi="Times New Roman" w:cs="Times New Roman"/>
          <w:sz w:val="24"/>
          <w:szCs w:val="24"/>
          <w:lang w:val="en-US"/>
        </w:rPr>
        <w:t xml:space="preserve">Haloi, K., Kalita, M. K., Nath, R. y Devi, D. (2016). </w:t>
      </w:r>
      <w:r w:rsidR="00596765" w:rsidRPr="00EC3AE4">
        <w:rPr>
          <w:rFonts w:ascii="Times New Roman" w:hAnsi="Times New Roman" w:cs="Times New Roman"/>
          <w:sz w:val="24"/>
          <w:szCs w:val="24"/>
        </w:rPr>
        <w:t xml:space="preserve">Caracterización y evaluación de la patogenicidad de los microbios intestinales del gusano de seda muga Antheraea assamensis </w:t>
      </w:r>
      <w:r w:rsidRPr="00893CEA">
        <w:rPr>
          <w:rFonts w:ascii="Times New Roman" w:hAnsi="Times New Roman" w:cs="Times New Roman"/>
          <w:b/>
          <w:sz w:val="24"/>
          <w:szCs w:val="24"/>
        </w:rPr>
        <w:t>28.</w:t>
      </w:r>
      <w:r>
        <w:rPr>
          <w:rFonts w:ascii="Times New Roman" w:hAnsi="Times New Roman" w:cs="Times New Roman"/>
          <w:sz w:val="24"/>
          <w:szCs w:val="24"/>
        </w:rPr>
        <w:t xml:space="preserve"> </w:t>
      </w:r>
      <w:r w:rsidR="00596765" w:rsidRPr="00371AB0">
        <w:rPr>
          <w:rFonts w:ascii="Times New Roman" w:hAnsi="Times New Roman" w:cs="Times New Roman"/>
          <w:sz w:val="24"/>
          <w:szCs w:val="24"/>
          <w:lang w:val="en-US"/>
        </w:rPr>
        <w:t xml:space="preserve">Helfer (Lepidoptera: Saturniidae). </w:t>
      </w:r>
      <w:r w:rsidR="00596765" w:rsidRPr="00EC3AE4">
        <w:rPr>
          <w:rFonts w:ascii="Times New Roman" w:hAnsi="Times New Roman" w:cs="Times New Roman"/>
          <w:sz w:val="24"/>
          <w:szCs w:val="24"/>
          <w:lang w:val="en-US"/>
        </w:rPr>
        <w:t>Journal of Invertebrate Pathology, 138, 73–85. https://doi.org/10.1016/j.jip.2016.06.006</w:t>
      </w:r>
    </w:p>
    <w:p w14:paraId="46BF7351" w14:textId="77777777" w:rsidR="00596765" w:rsidRPr="00EC3AE4" w:rsidRDefault="00893CEA" w:rsidP="00EC3AE4">
      <w:pPr>
        <w:jc w:val="both"/>
        <w:rPr>
          <w:rFonts w:ascii="Times New Roman" w:hAnsi="Times New Roman" w:cs="Times New Roman"/>
          <w:sz w:val="24"/>
          <w:szCs w:val="24"/>
          <w:lang w:val="en-US"/>
        </w:rPr>
      </w:pPr>
      <w:r w:rsidRPr="00893CEA">
        <w:rPr>
          <w:rFonts w:ascii="Times New Roman" w:hAnsi="Times New Roman" w:cs="Times New Roman"/>
          <w:b/>
          <w:sz w:val="24"/>
          <w:szCs w:val="24"/>
        </w:rPr>
        <w:t>29.</w:t>
      </w:r>
      <w:r>
        <w:rPr>
          <w:rFonts w:ascii="Times New Roman" w:hAnsi="Times New Roman" w:cs="Times New Roman"/>
          <w:sz w:val="24"/>
          <w:szCs w:val="24"/>
        </w:rPr>
        <w:t xml:space="preserve"> </w:t>
      </w:r>
      <w:r w:rsidR="00596765" w:rsidRPr="00893CEA">
        <w:rPr>
          <w:rFonts w:ascii="Times New Roman" w:hAnsi="Times New Roman" w:cs="Times New Roman"/>
          <w:sz w:val="24"/>
          <w:szCs w:val="24"/>
        </w:rPr>
        <w:t xml:space="preserve">Haloi, K., Kalita, M. K., Nath, R. y Devi, D. (2016). </w:t>
      </w:r>
      <w:r w:rsidR="00596765" w:rsidRPr="00EC3AE4">
        <w:rPr>
          <w:rFonts w:ascii="Times New Roman" w:hAnsi="Times New Roman" w:cs="Times New Roman"/>
          <w:sz w:val="24"/>
          <w:szCs w:val="24"/>
        </w:rPr>
        <w:t xml:space="preserve">Caracterización y evaluación de la patogenicidad de los microbios intestinales del gusano de seda muga Antheraea assamensis Helfer (Lepidoptera: Saturniidae). </w:t>
      </w:r>
      <w:r w:rsidR="00596765" w:rsidRPr="00EC3AE4">
        <w:rPr>
          <w:rFonts w:ascii="Times New Roman" w:hAnsi="Times New Roman" w:cs="Times New Roman"/>
          <w:sz w:val="24"/>
          <w:szCs w:val="24"/>
          <w:lang w:val="en-US"/>
        </w:rPr>
        <w:t xml:space="preserve">Journal of Invertebrate Pathology, 138, 73-85. </w:t>
      </w:r>
      <w:hyperlink r:id="rId24" w:history="1">
        <w:r w:rsidR="00596765" w:rsidRPr="00EC3AE4">
          <w:rPr>
            <w:rStyle w:val="Hipervnculo"/>
            <w:rFonts w:ascii="Times New Roman" w:hAnsi="Times New Roman" w:cs="Times New Roman"/>
            <w:sz w:val="24"/>
            <w:szCs w:val="24"/>
            <w:lang w:val="en-US"/>
          </w:rPr>
          <w:t>https://doi.org/10.1016/j.jip.2016.06.006</w:t>
        </w:r>
      </w:hyperlink>
    </w:p>
    <w:p w14:paraId="39B7D80C" w14:textId="77777777" w:rsidR="00596765" w:rsidRPr="00EC3AE4" w:rsidRDefault="00893CEA" w:rsidP="00EC3AE4">
      <w:pPr>
        <w:jc w:val="both"/>
        <w:rPr>
          <w:rFonts w:ascii="Times New Roman" w:hAnsi="Times New Roman" w:cs="Times New Roman"/>
          <w:sz w:val="24"/>
          <w:szCs w:val="24"/>
          <w:lang w:val="en-US"/>
        </w:rPr>
      </w:pPr>
      <w:r w:rsidRPr="00371AB0">
        <w:rPr>
          <w:rFonts w:ascii="Times New Roman" w:hAnsi="Times New Roman" w:cs="Times New Roman"/>
          <w:b/>
          <w:sz w:val="24"/>
          <w:szCs w:val="24"/>
          <w:lang w:val="en-US"/>
        </w:rPr>
        <w:t>30.</w:t>
      </w:r>
      <w:r w:rsidRPr="00371AB0">
        <w:rPr>
          <w:rFonts w:ascii="Times New Roman" w:hAnsi="Times New Roman" w:cs="Times New Roman"/>
          <w:sz w:val="24"/>
          <w:szCs w:val="24"/>
          <w:lang w:val="en-US"/>
        </w:rPr>
        <w:t xml:space="preserve"> </w:t>
      </w:r>
      <w:r w:rsidR="00596765" w:rsidRPr="00371AB0">
        <w:rPr>
          <w:rFonts w:ascii="Times New Roman" w:hAnsi="Times New Roman" w:cs="Times New Roman"/>
          <w:sz w:val="24"/>
          <w:szCs w:val="24"/>
          <w:lang w:val="en-US"/>
        </w:rPr>
        <w:t xml:space="preserve">Hazarika, B., Saikia, N., Tamuli, A. K. y Debnath, P. (2025). </w:t>
      </w:r>
      <w:r w:rsidR="00596765" w:rsidRPr="00EC3AE4">
        <w:rPr>
          <w:rFonts w:ascii="Times New Roman" w:hAnsi="Times New Roman" w:cs="Times New Roman"/>
          <w:sz w:val="24"/>
          <w:szCs w:val="24"/>
        </w:rPr>
        <w:t xml:space="preserve">Caracterización molecular de Neopestalotiopsis spp. (Enfermedad de la mancha gris de la hoja) en Persea bombycine hook (planta Som) en Assam, India. </w:t>
      </w:r>
      <w:r w:rsidR="00596765" w:rsidRPr="00EC3AE4">
        <w:rPr>
          <w:rFonts w:ascii="Times New Roman" w:hAnsi="Times New Roman" w:cs="Times New Roman"/>
          <w:sz w:val="24"/>
          <w:szCs w:val="24"/>
          <w:lang w:val="en-US"/>
        </w:rPr>
        <w:t xml:space="preserve">Australasian Plant Pathology, 54(3), 317-320. </w:t>
      </w:r>
      <w:hyperlink r:id="rId25" w:history="1">
        <w:r w:rsidR="00596765" w:rsidRPr="00EC3AE4">
          <w:rPr>
            <w:rStyle w:val="Hipervnculo"/>
            <w:rFonts w:ascii="Times New Roman" w:hAnsi="Times New Roman" w:cs="Times New Roman"/>
            <w:sz w:val="24"/>
            <w:szCs w:val="24"/>
            <w:lang w:val="en-US"/>
          </w:rPr>
          <w:t>https://doi.org/10.1007/s13313-025-01045-2</w:t>
        </w:r>
      </w:hyperlink>
      <w:r w:rsidR="00596765" w:rsidRPr="00EC3AE4">
        <w:rPr>
          <w:rFonts w:ascii="Times New Roman" w:hAnsi="Times New Roman" w:cs="Times New Roman"/>
          <w:sz w:val="24"/>
          <w:szCs w:val="24"/>
          <w:lang w:val="en-US"/>
        </w:rPr>
        <w:t xml:space="preserve"> </w:t>
      </w:r>
    </w:p>
    <w:p w14:paraId="5CE8143B" w14:textId="77777777" w:rsidR="00596765" w:rsidRPr="00EC3AE4"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lang w:val="en-US"/>
        </w:rPr>
        <w:t>31.</w:t>
      </w:r>
      <w:r>
        <w:rPr>
          <w:rFonts w:ascii="Times New Roman" w:hAnsi="Times New Roman" w:cs="Times New Roman"/>
          <w:sz w:val="24"/>
          <w:szCs w:val="24"/>
          <w:lang w:val="en-US"/>
        </w:rPr>
        <w:t xml:space="preserve"> </w:t>
      </w:r>
      <w:r w:rsidR="00596765" w:rsidRPr="00EC3AE4">
        <w:rPr>
          <w:rFonts w:ascii="Times New Roman" w:hAnsi="Times New Roman" w:cs="Times New Roman"/>
          <w:sz w:val="24"/>
          <w:szCs w:val="24"/>
          <w:lang w:val="en-US"/>
        </w:rPr>
        <w:t xml:space="preserve">Hazarika, E. R., Chowdhury, K. K. y Bora, D. (2026). </w:t>
      </w:r>
      <w:r w:rsidR="00596765" w:rsidRPr="00EC3AE4">
        <w:rPr>
          <w:rFonts w:ascii="Times New Roman" w:hAnsi="Times New Roman" w:cs="Times New Roman"/>
          <w:sz w:val="24"/>
          <w:szCs w:val="24"/>
        </w:rPr>
        <w:t xml:space="preserve">Influencia de las plantas hospedantes en el crecimiento, desarrollo, índices nutricionales y producción de seda del gusano de seda muga Antheraea assamensis Helfer. Revista India de Entomología, 88(1), 158–162. </w:t>
      </w:r>
      <w:hyperlink r:id="rId26" w:history="1">
        <w:r w:rsidR="00596765" w:rsidRPr="00EC3AE4">
          <w:rPr>
            <w:rStyle w:val="Hipervnculo"/>
            <w:rFonts w:ascii="Times New Roman" w:hAnsi="Times New Roman" w:cs="Times New Roman"/>
            <w:sz w:val="24"/>
            <w:szCs w:val="24"/>
          </w:rPr>
          <w:t>https://doi.org/10.55446/IJE.2025.1796</w:t>
        </w:r>
      </w:hyperlink>
      <w:r w:rsidR="00596765" w:rsidRPr="00EC3AE4">
        <w:rPr>
          <w:rFonts w:ascii="Times New Roman" w:hAnsi="Times New Roman" w:cs="Times New Roman"/>
          <w:sz w:val="24"/>
          <w:szCs w:val="24"/>
        </w:rPr>
        <w:t xml:space="preserve">   </w:t>
      </w:r>
    </w:p>
    <w:p w14:paraId="4E5D0D66" w14:textId="77777777" w:rsidR="00596765" w:rsidRPr="00EC3AE4" w:rsidRDefault="00893CEA" w:rsidP="00EC3AE4">
      <w:pPr>
        <w:jc w:val="both"/>
        <w:rPr>
          <w:rFonts w:ascii="Times New Roman" w:hAnsi="Times New Roman" w:cs="Times New Roman"/>
          <w:sz w:val="24"/>
          <w:szCs w:val="24"/>
          <w:lang w:val="en-US"/>
        </w:rPr>
      </w:pPr>
      <w:r w:rsidRPr="00893CEA">
        <w:rPr>
          <w:rFonts w:ascii="Times New Roman" w:hAnsi="Times New Roman" w:cs="Times New Roman"/>
          <w:b/>
          <w:sz w:val="24"/>
          <w:szCs w:val="24"/>
        </w:rPr>
        <w:lastRenderedPageBreak/>
        <w:t>32.</w:t>
      </w:r>
      <w:r>
        <w:rPr>
          <w:rFonts w:ascii="Times New Roman" w:hAnsi="Times New Roman" w:cs="Times New Roman"/>
          <w:sz w:val="24"/>
          <w:szCs w:val="24"/>
        </w:rPr>
        <w:t xml:space="preserve"> </w:t>
      </w:r>
      <w:r w:rsidR="00596765" w:rsidRPr="00EC3AE4">
        <w:rPr>
          <w:rFonts w:ascii="Times New Roman" w:hAnsi="Times New Roman" w:cs="Times New Roman"/>
          <w:sz w:val="24"/>
          <w:szCs w:val="24"/>
        </w:rPr>
        <w:t xml:space="preserve">Iyyangar Deepika, Singh, A., Kumar, I., Gowtham, K., Gnanasekaran, R., Dubey, H., Debnath, R., Shukla, P., Ponnuvel, K. M., Kumar, V., Arunkumar, K. P., Gadad, H., Sangannavar, P., Neog, K., Sivaprasad, V., Moorthy, S., Santhoshkumar, R., Sivakumar, G., Ghosh, S., Subramanya, HS y Subrahmanyam, G. (2025). Caracterización biológica y genómica de un citovirus aislado del gusano de seda muga dorado, Antheraea assamensis Helfer (Lepidoptera: Saturniidae). </w:t>
      </w:r>
      <w:r w:rsidR="00596765" w:rsidRPr="00EC3AE4">
        <w:rPr>
          <w:rFonts w:ascii="Times New Roman" w:hAnsi="Times New Roman" w:cs="Times New Roman"/>
          <w:sz w:val="24"/>
          <w:szCs w:val="24"/>
          <w:lang w:val="en-US"/>
        </w:rPr>
        <w:t xml:space="preserve">Journal of Invertebrate Pathology, 211, 108343. </w:t>
      </w:r>
      <w:hyperlink r:id="rId27" w:history="1">
        <w:r w:rsidR="00596765" w:rsidRPr="00EC3AE4">
          <w:rPr>
            <w:rStyle w:val="Hipervnculo"/>
            <w:rFonts w:ascii="Times New Roman" w:hAnsi="Times New Roman" w:cs="Times New Roman"/>
            <w:sz w:val="24"/>
            <w:szCs w:val="24"/>
            <w:lang w:val="en-US"/>
          </w:rPr>
          <w:t>https://doi.org/10.1016/j.jip.2025.108343</w:t>
        </w:r>
      </w:hyperlink>
      <w:r w:rsidR="00596765" w:rsidRPr="00EC3AE4">
        <w:rPr>
          <w:rFonts w:ascii="Times New Roman" w:hAnsi="Times New Roman" w:cs="Times New Roman"/>
          <w:sz w:val="24"/>
          <w:szCs w:val="24"/>
          <w:lang w:val="en-US"/>
        </w:rPr>
        <w:t xml:space="preserve"> </w:t>
      </w:r>
    </w:p>
    <w:p w14:paraId="62D7E675" w14:textId="77777777" w:rsidR="000503FA" w:rsidRPr="00EC3AE4" w:rsidRDefault="00893CEA" w:rsidP="00EC3AE4">
      <w:pPr>
        <w:jc w:val="both"/>
        <w:rPr>
          <w:rFonts w:ascii="Times New Roman" w:hAnsi="Times New Roman" w:cs="Times New Roman"/>
          <w:sz w:val="24"/>
          <w:szCs w:val="24"/>
          <w:lang w:val="en-US"/>
        </w:rPr>
      </w:pPr>
      <w:r w:rsidRPr="00893CEA">
        <w:rPr>
          <w:rFonts w:ascii="Times New Roman" w:hAnsi="Times New Roman" w:cs="Times New Roman"/>
          <w:b/>
          <w:sz w:val="24"/>
          <w:szCs w:val="24"/>
          <w:lang w:val="en-US"/>
        </w:rPr>
        <w:t>33.</w:t>
      </w:r>
      <w:r>
        <w:rPr>
          <w:rFonts w:ascii="Times New Roman" w:hAnsi="Times New Roman" w:cs="Times New Roman"/>
          <w:sz w:val="24"/>
          <w:szCs w:val="24"/>
          <w:lang w:val="en-US"/>
        </w:rPr>
        <w:t xml:space="preserve"> </w:t>
      </w:r>
      <w:r w:rsidR="00596765" w:rsidRPr="00EC3AE4">
        <w:rPr>
          <w:rFonts w:ascii="Times New Roman" w:hAnsi="Times New Roman" w:cs="Times New Roman"/>
          <w:sz w:val="24"/>
          <w:szCs w:val="24"/>
          <w:lang w:val="en-US"/>
        </w:rPr>
        <w:t xml:space="preserve">Jagadish, A., Dubey, H., Kamatchi, I., Pradeep, A. R., Subrahmanyam, G., Mishra, R. K. y Ponnuvel, K. M. (2021). </w:t>
      </w:r>
      <w:r w:rsidR="00596765" w:rsidRPr="00EC3AE4">
        <w:rPr>
          <w:rFonts w:ascii="Times New Roman" w:hAnsi="Times New Roman" w:cs="Times New Roman"/>
          <w:sz w:val="24"/>
          <w:szCs w:val="24"/>
        </w:rPr>
        <w:t xml:space="preserve">El análisis del transcriptoma de Nosema assamensis que infecta gusanos de seda muga (Antheraea assamensis) revela información sobre genes candidatos relacionados con la patogenicidad y las vías moleculares necesarias para la patogénesis. </w:t>
      </w:r>
      <w:r w:rsidR="00596765" w:rsidRPr="00EC3AE4">
        <w:rPr>
          <w:rFonts w:ascii="Times New Roman" w:hAnsi="Times New Roman" w:cs="Times New Roman"/>
          <w:sz w:val="24"/>
          <w:szCs w:val="24"/>
          <w:lang w:val="en-US"/>
        </w:rPr>
        <w:t xml:space="preserve">Annals of Parasitology, 67(4), 671–682. </w:t>
      </w:r>
      <w:hyperlink r:id="rId28" w:history="1">
        <w:r w:rsidR="00596765" w:rsidRPr="00EC3AE4">
          <w:rPr>
            <w:rStyle w:val="Hipervnculo"/>
            <w:rFonts w:ascii="Times New Roman" w:hAnsi="Times New Roman" w:cs="Times New Roman"/>
            <w:sz w:val="24"/>
            <w:szCs w:val="24"/>
            <w:lang w:val="en-US"/>
          </w:rPr>
          <w:t>https://doi.org/10.17420/ap6704.383</w:t>
        </w:r>
      </w:hyperlink>
      <w:r w:rsidR="00596765" w:rsidRPr="00EC3AE4">
        <w:rPr>
          <w:rFonts w:ascii="Times New Roman" w:hAnsi="Times New Roman" w:cs="Times New Roman"/>
          <w:sz w:val="24"/>
          <w:szCs w:val="24"/>
          <w:lang w:val="en-US"/>
        </w:rPr>
        <w:t xml:space="preserve"> </w:t>
      </w:r>
    </w:p>
    <w:p w14:paraId="0FB0FFA2" w14:textId="77777777" w:rsidR="00627336" w:rsidRPr="00EC3AE4"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lang w:val="en-US"/>
        </w:rPr>
        <w:t>34.</w:t>
      </w:r>
      <w:r>
        <w:rPr>
          <w:rFonts w:ascii="Times New Roman" w:hAnsi="Times New Roman" w:cs="Times New Roman"/>
          <w:sz w:val="24"/>
          <w:szCs w:val="24"/>
          <w:lang w:val="en-US"/>
        </w:rPr>
        <w:t xml:space="preserve"> </w:t>
      </w:r>
      <w:r w:rsidR="00627336" w:rsidRPr="00EC3AE4">
        <w:rPr>
          <w:rFonts w:ascii="Times New Roman" w:hAnsi="Times New Roman" w:cs="Times New Roman"/>
          <w:sz w:val="24"/>
          <w:szCs w:val="24"/>
          <w:lang w:val="en-US"/>
        </w:rPr>
        <w:t xml:space="preserve">Jigyasu, D. K., Singh, S., Kumar, A., Malyan, S. K., Shabnam, A. A., Neog, K., Begum, R. y Vijayakumari, K. M. (2023). </w:t>
      </w:r>
      <w:r w:rsidR="00627336" w:rsidRPr="00EC3AE4">
        <w:rPr>
          <w:rFonts w:ascii="Times New Roman" w:hAnsi="Times New Roman" w:cs="Times New Roman"/>
          <w:sz w:val="24"/>
          <w:szCs w:val="24"/>
        </w:rPr>
        <w:t xml:space="preserve">Índice de tolerancia a la contaminación del aire de Persea bombycina: planta alimenticia primaria del gusano de seda endémico Muga (Antheraea assamensis). Heliyon, 9(10), e21184. </w:t>
      </w:r>
      <w:hyperlink r:id="rId29" w:history="1">
        <w:r w:rsidR="00627336" w:rsidRPr="00EC3AE4">
          <w:rPr>
            <w:rStyle w:val="Hipervnculo"/>
            <w:rFonts w:ascii="Times New Roman" w:hAnsi="Times New Roman" w:cs="Times New Roman"/>
            <w:sz w:val="24"/>
            <w:szCs w:val="24"/>
          </w:rPr>
          <w:t>https://doi.org/10.1016/j.heliyon.2023.e21184</w:t>
        </w:r>
      </w:hyperlink>
      <w:r w:rsidR="00627336" w:rsidRPr="00EC3AE4">
        <w:rPr>
          <w:rFonts w:ascii="Times New Roman" w:hAnsi="Times New Roman" w:cs="Times New Roman"/>
          <w:sz w:val="24"/>
          <w:szCs w:val="24"/>
        </w:rPr>
        <w:t xml:space="preserve">  </w:t>
      </w:r>
    </w:p>
    <w:p w14:paraId="144B9743" w14:textId="77777777" w:rsidR="00627336" w:rsidRPr="00EC3AE4"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rPr>
        <w:t>35.</w:t>
      </w:r>
      <w:r>
        <w:rPr>
          <w:rFonts w:ascii="Times New Roman" w:hAnsi="Times New Roman" w:cs="Times New Roman"/>
          <w:sz w:val="24"/>
          <w:szCs w:val="24"/>
        </w:rPr>
        <w:t xml:space="preserve"> </w:t>
      </w:r>
      <w:r w:rsidR="00627336" w:rsidRPr="00EC3AE4">
        <w:rPr>
          <w:rFonts w:ascii="Times New Roman" w:hAnsi="Times New Roman" w:cs="Times New Roman"/>
          <w:sz w:val="24"/>
          <w:szCs w:val="24"/>
        </w:rPr>
        <w:t xml:space="preserve">Kalita, S., Saharia, S., Kalita, D., Swargiary. D. y Bardoloi S. (2024). Evaluación del perfil proteico y la actividad antibacteriana en la hemolinfa del gusano de seda muga inmunizado con Bacillus thuringiensis. J App Biol Biotecnología. 12(6), 141-146. </w:t>
      </w:r>
      <w:hyperlink r:id="rId30" w:history="1">
        <w:r w:rsidR="00627336" w:rsidRPr="00EC3AE4">
          <w:rPr>
            <w:rStyle w:val="Hipervnculo"/>
            <w:rFonts w:ascii="Times New Roman" w:hAnsi="Times New Roman" w:cs="Times New Roman"/>
            <w:sz w:val="24"/>
            <w:szCs w:val="24"/>
          </w:rPr>
          <w:t>http://doi.org/10.7324/JABB.2024.175403</w:t>
        </w:r>
      </w:hyperlink>
      <w:r w:rsidR="00627336" w:rsidRPr="00EC3AE4">
        <w:rPr>
          <w:rFonts w:ascii="Times New Roman" w:hAnsi="Times New Roman" w:cs="Times New Roman"/>
          <w:sz w:val="24"/>
          <w:szCs w:val="24"/>
        </w:rPr>
        <w:t xml:space="preserve">  </w:t>
      </w:r>
    </w:p>
    <w:p w14:paraId="32F69BAA" w14:textId="77777777" w:rsidR="00627336" w:rsidRPr="00EC3AE4"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rPr>
        <w:t>36.</w:t>
      </w:r>
      <w:r>
        <w:rPr>
          <w:rFonts w:ascii="Times New Roman" w:hAnsi="Times New Roman" w:cs="Times New Roman"/>
          <w:sz w:val="24"/>
          <w:szCs w:val="24"/>
        </w:rPr>
        <w:t xml:space="preserve"> </w:t>
      </w:r>
      <w:r w:rsidR="00627336" w:rsidRPr="00EC3AE4">
        <w:rPr>
          <w:rFonts w:ascii="Times New Roman" w:hAnsi="Times New Roman" w:cs="Times New Roman"/>
          <w:sz w:val="24"/>
          <w:szCs w:val="24"/>
        </w:rPr>
        <w:t xml:space="preserve">Khanikor, B. y Bora, D. (2022). Ocimum gratissimum Linn. (Lamiaceae) aceite esencial para el manejo de la amenaza del gusano de seda Exorista sorbillans Wiedemann (Diptera: Tachinidae) en el ecosistema serie. Revista de Entomología de Asia y el Pacífico, 25(3), 101960. </w:t>
      </w:r>
      <w:hyperlink r:id="rId31" w:history="1">
        <w:r w:rsidR="00627336" w:rsidRPr="00EC3AE4">
          <w:rPr>
            <w:rStyle w:val="Hipervnculo"/>
            <w:rFonts w:ascii="Times New Roman" w:hAnsi="Times New Roman" w:cs="Times New Roman"/>
            <w:sz w:val="24"/>
            <w:szCs w:val="24"/>
          </w:rPr>
          <w:t>https://doi.org/10.1016/j.aspen.2022.101960</w:t>
        </w:r>
      </w:hyperlink>
      <w:r w:rsidR="00627336" w:rsidRPr="00EC3AE4">
        <w:rPr>
          <w:rFonts w:ascii="Times New Roman" w:hAnsi="Times New Roman" w:cs="Times New Roman"/>
          <w:sz w:val="24"/>
          <w:szCs w:val="24"/>
        </w:rPr>
        <w:t xml:space="preserve"> </w:t>
      </w:r>
    </w:p>
    <w:p w14:paraId="39BE96AF" w14:textId="77777777" w:rsidR="00627336" w:rsidRPr="00EC3AE4"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rPr>
        <w:t>37.</w:t>
      </w:r>
      <w:r>
        <w:rPr>
          <w:rFonts w:ascii="Times New Roman" w:hAnsi="Times New Roman" w:cs="Times New Roman"/>
          <w:sz w:val="24"/>
          <w:szCs w:val="24"/>
        </w:rPr>
        <w:t xml:space="preserve"> </w:t>
      </w:r>
      <w:r w:rsidR="00627336" w:rsidRPr="00EC3AE4">
        <w:rPr>
          <w:rFonts w:ascii="Times New Roman" w:hAnsi="Times New Roman" w:cs="Times New Roman"/>
          <w:sz w:val="24"/>
          <w:szCs w:val="24"/>
        </w:rPr>
        <w:t xml:space="preserve">Majumdar, M., Guha, L., Kumar, V., Das, B. y Borpuzari, P. (2021). Avispa icneumón Xanthopimpla pedator: un parasitoide pupal del gusano de seda Muga Antheraea assamensis. Revista Internacional de Investigación Avanzada en Ciencias Biológicas, 8(7), 152–156. </w:t>
      </w:r>
      <w:hyperlink r:id="rId32" w:history="1">
        <w:r w:rsidR="00627336" w:rsidRPr="00EC3AE4">
          <w:rPr>
            <w:rStyle w:val="Hipervnculo"/>
            <w:rFonts w:ascii="Times New Roman" w:hAnsi="Times New Roman" w:cs="Times New Roman"/>
            <w:sz w:val="24"/>
            <w:szCs w:val="24"/>
          </w:rPr>
          <w:t>http://dx.doi.org/10.22192/ijarbs.2021.08.07.017</w:t>
        </w:r>
      </w:hyperlink>
      <w:r w:rsidR="00627336" w:rsidRPr="00EC3AE4">
        <w:rPr>
          <w:rFonts w:ascii="Times New Roman" w:hAnsi="Times New Roman" w:cs="Times New Roman"/>
          <w:sz w:val="24"/>
          <w:szCs w:val="24"/>
        </w:rPr>
        <w:t xml:space="preserve"> </w:t>
      </w:r>
    </w:p>
    <w:p w14:paraId="5FA78DD1" w14:textId="77777777" w:rsidR="00893CEA" w:rsidRDefault="00893CEA" w:rsidP="00EC3AE4">
      <w:pPr>
        <w:jc w:val="both"/>
        <w:rPr>
          <w:rFonts w:ascii="Times New Roman" w:hAnsi="Times New Roman" w:cs="Times New Roman"/>
          <w:sz w:val="24"/>
          <w:szCs w:val="24"/>
        </w:rPr>
      </w:pPr>
      <w:r w:rsidRPr="00893CEA">
        <w:rPr>
          <w:rFonts w:ascii="Times New Roman" w:hAnsi="Times New Roman" w:cs="Times New Roman"/>
          <w:b/>
          <w:sz w:val="24"/>
          <w:szCs w:val="24"/>
        </w:rPr>
        <w:t>38.</w:t>
      </w:r>
      <w:r>
        <w:rPr>
          <w:rFonts w:ascii="Times New Roman" w:hAnsi="Times New Roman" w:cs="Times New Roman"/>
          <w:sz w:val="24"/>
          <w:szCs w:val="24"/>
        </w:rPr>
        <w:t xml:space="preserve"> </w:t>
      </w:r>
      <w:r w:rsidR="00627336" w:rsidRPr="00EC3AE4">
        <w:rPr>
          <w:rFonts w:ascii="Times New Roman" w:hAnsi="Times New Roman" w:cs="Times New Roman"/>
          <w:sz w:val="24"/>
          <w:szCs w:val="24"/>
        </w:rPr>
        <w:t xml:space="preserve">Mandal, T. y Ghosh, S. K. (2021). Infestación por minador de hojas (Phytomyza spp.) en la planta Som (Machilus bombycina King) y formulación vegetal para su manejo sostenible. Revista Paquistaní de Zoología, 53(6), 2241–2246. </w:t>
      </w:r>
    </w:p>
    <w:p w14:paraId="39F86763" w14:textId="77777777" w:rsidR="00596765" w:rsidRPr="00EC3AE4" w:rsidRDefault="00893CEA" w:rsidP="00EC3AE4">
      <w:pPr>
        <w:jc w:val="both"/>
        <w:rPr>
          <w:rFonts w:ascii="Times New Roman" w:hAnsi="Times New Roman" w:cs="Times New Roman"/>
          <w:sz w:val="24"/>
          <w:szCs w:val="24"/>
        </w:rPr>
      </w:pPr>
      <w:r w:rsidRPr="00371AB0">
        <w:rPr>
          <w:rFonts w:ascii="Times New Roman" w:hAnsi="Times New Roman" w:cs="Times New Roman"/>
          <w:b/>
          <w:sz w:val="24"/>
          <w:szCs w:val="24"/>
        </w:rPr>
        <w:t>39.</w:t>
      </w:r>
      <w:r w:rsidRPr="00371AB0">
        <w:rPr>
          <w:rFonts w:ascii="Times New Roman" w:hAnsi="Times New Roman" w:cs="Times New Roman"/>
          <w:sz w:val="24"/>
          <w:szCs w:val="24"/>
        </w:rPr>
        <w:t xml:space="preserve"> </w:t>
      </w:r>
      <w:r w:rsidR="00627336" w:rsidRPr="00371AB0">
        <w:rPr>
          <w:rFonts w:ascii="Times New Roman" w:hAnsi="Times New Roman" w:cs="Times New Roman"/>
          <w:sz w:val="24"/>
          <w:szCs w:val="24"/>
        </w:rPr>
        <w:t xml:space="preserve">Mech, A., Choudhury, K. K. y Bora, D. S. (2021). </w:t>
      </w:r>
      <w:r w:rsidR="00627336" w:rsidRPr="00EC3AE4">
        <w:rPr>
          <w:rFonts w:ascii="Times New Roman" w:hAnsi="Times New Roman" w:cs="Times New Roman"/>
          <w:sz w:val="24"/>
          <w:szCs w:val="24"/>
        </w:rPr>
        <w:t xml:space="preserve">Inducción del eje de actividad del inhibidor de la lipoxigenasa-tripsina en las plantas hospedantes del gusano de seda muga, Antheraea assamensis Helfer, mediante alimentación. Entomological Research, 51(10), 509-517. </w:t>
      </w:r>
      <w:hyperlink r:id="rId33" w:history="1">
        <w:r w:rsidR="00627336" w:rsidRPr="00EC3AE4">
          <w:rPr>
            <w:rStyle w:val="Hipervnculo"/>
            <w:rFonts w:ascii="Times New Roman" w:hAnsi="Times New Roman" w:cs="Times New Roman"/>
            <w:sz w:val="24"/>
            <w:szCs w:val="24"/>
          </w:rPr>
          <w:t>https://doi.org/10.1111/1748-5967.12543</w:t>
        </w:r>
      </w:hyperlink>
      <w:r w:rsidR="00627336" w:rsidRPr="00EC3AE4">
        <w:rPr>
          <w:rFonts w:ascii="Times New Roman" w:hAnsi="Times New Roman" w:cs="Times New Roman"/>
          <w:sz w:val="24"/>
          <w:szCs w:val="24"/>
        </w:rPr>
        <w:t xml:space="preserve"> </w:t>
      </w:r>
    </w:p>
    <w:p w14:paraId="09A3205A" w14:textId="77777777" w:rsidR="005944B6" w:rsidRPr="00EC3AE4" w:rsidRDefault="00893CEA" w:rsidP="00EC3AE4">
      <w:pPr>
        <w:jc w:val="both"/>
        <w:rPr>
          <w:rFonts w:ascii="Times New Roman" w:hAnsi="Times New Roman" w:cs="Times New Roman"/>
          <w:sz w:val="24"/>
          <w:szCs w:val="24"/>
          <w:lang w:val="en-US"/>
        </w:rPr>
      </w:pPr>
      <w:r w:rsidRPr="00893CEA">
        <w:rPr>
          <w:rFonts w:ascii="Times New Roman" w:hAnsi="Times New Roman" w:cs="Times New Roman"/>
          <w:b/>
          <w:sz w:val="24"/>
          <w:szCs w:val="24"/>
        </w:rPr>
        <w:t>40.</w:t>
      </w:r>
      <w:r>
        <w:rPr>
          <w:rFonts w:ascii="Times New Roman" w:hAnsi="Times New Roman" w:cs="Times New Roman"/>
          <w:sz w:val="24"/>
          <w:szCs w:val="24"/>
        </w:rPr>
        <w:t xml:space="preserve"> </w:t>
      </w:r>
      <w:r w:rsidR="005944B6" w:rsidRPr="00EC3AE4">
        <w:rPr>
          <w:rFonts w:ascii="Times New Roman" w:hAnsi="Times New Roman" w:cs="Times New Roman"/>
          <w:sz w:val="24"/>
          <w:szCs w:val="24"/>
        </w:rPr>
        <w:t xml:space="preserve">Neog, K., Dutta, P., Changmai, A., Goswami, D. y Choudhury, B. (2015) Estudio comparativo sobre el rendimiento de la cría del gusano de seda muga en condiciones de interior y exterior. </w:t>
      </w:r>
      <w:r w:rsidR="005944B6" w:rsidRPr="00EC3AE4">
        <w:rPr>
          <w:rFonts w:ascii="Times New Roman" w:hAnsi="Times New Roman" w:cs="Times New Roman"/>
          <w:sz w:val="24"/>
          <w:szCs w:val="24"/>
          <w:lang w:val="en-US"/>
        </w:rPr>
        <w:t xml:space="preserve">Int J Agricultural Sci Food Technology 1(1), 020-024. </w:t>
      </w:r>
      <w:hyperlink r:id="rId34" w:history="1">
        <w:r w:rsidR="005944B6" w:rsidRPr="00EC3AE4">
          <w:rPr>
            <w:rStyle w:val="Hipervnculo"/>
            <w:rFonts w:ascii="Times New Roman" w:hAnsi="Times New Roman" w:cs="Times New Roman"/>
            <w:sz w:val="24"/>
            <w:szCs w:val="24"/>
            <w:lang w:val="en-US"/>
          </w:rPr>
          <w:t>https://doi.org/10.17352/2455-815X.000006</w:t>
        </w:r>
      </w:hyperlink>
      <w:r w:rsidR="005944B6" w:rsidRPr="00EC3AE4">
        <w:rPr>
          <w:rFonts w:ascii="Times New Roman" w:hAnsi="Times New Roman" w:cs="Times New Roman"/>
          <w:sz w:val="24"/>
          <w:szCs w:val="24"/>
          <w:lang w:val="en-US"/>
        </w:rPr>
        <w:t xml:space="preserve"> </w:t>
      </w:r>
    </w:p>
    <w:p w14:paraId="521CD8F0" w14:textId="77777777" w:rsidR="005944B6" w:rsidRPr="00EC3AE4" w:rsidRDefault="00893CEA" w:rsidP="00EC3AE4">
      <w:pPr>
        <w:jc w:val="both"/>
        <w:rPr>
          <w:rFonts w:ascii="Times New Roman" w:hAnsi="Times New Roman" w:cs="Times New Roman"/>
          <w:sz w:val="24"/>
          <w:szCs w:val="24"/>
          <w:lang w:val="en-US"/>
        </w:rPr>
      </w:pPr>
      <w:r w:rsidRPr="004207F9">
        <w:rPr>
          <w:rFonts w:ascii="Times New Roman" w:hAnsi="Times New Roman" w:cs="Times New Roman"/>
          <w:b/>
          <w:sz w:val="24"/>
          <w:szCs w:val="24"/>
        </w:rPr>
        <w:lastRenderedPageBreak/>
        <w:t>41.</w:t>
      </w:r>
      <w:r>
        <w:rPr>
          <w:rFonts w:ascii="Times New Roman" w:hAnsi="Times New Roman" w:cs="Times New Roman"/>
          <w:sz w:val="24"/>
          <w:szCs w:val="24"/>
        </w:rPr>
        <w:t xml:space="preserve"> </w:t>
      </w:r>
      <w:r w:rsidR="005944B6" w:rsidRPr="00EC3AE4">
        <w:rPr>
          <w:rFonts w:ascii="Times New Roman" w:hAnsi="Times New Roman" w:cs="Times New Roman"/>
          <w:sz w:val="24"/>
          <w:szCs w:val="24"/>
        </w:rPr>
        <w:t xml:space="preserve">Neog, K., Unni, B. y Ahmed, G. (2011). Estudios sobre la influencia de las plantas hospedantes y el efecto de los estimulantes químicos en el comportamiento alimentario del gusano de seda muga, Antheraea assamensis. </w:t>
      </w:r>
      <w:r w:rsidR="005944B6" w:rsidRPr="00EC3AE4">
        <w:rPr>
          <w:rFonts w:ascii="Times New Roman" w:hAnsi="Times New Roman" w:cs="Times New Roman"/>
          <w:sz w:val="24"/>
          <w:szCs w:val="24"/>
          <w:lang w:val="en-US"/>
        </w:rPr>
        <w:t xml:space="preserve">Journal of Insect Science, 11(133), 1-16. </w:t>
      </w:r>
      <w:hyperlink r:id="rId35" w:history="1">
        <w:r w:rsidR="005944B6" w:rsidRPr="00EC3AE4">
          <w:rPr>
            <w:rStyle w:val="Hipervnculo"/>
            <w:rFonts w:ascii="Times New Roman" w:hAnsi="Times New Roman" w:cs="Times New Roman"/>
            <w:sz w:val="24"/>
            <w:szCs w:val="24"/>
            <w:lang w:val="en-US"/>
          </w:rPr>
          <w:t>https://doi.org/10.1673/031.011.13301</w:t>
        </w:r>
      </w:hyperlink>
      <w:r w:rsidR="005944B6" w:rsidRPr="00EC3AE4">
        <w:rPr>
          <w:rFonts w:ascii="Times New Roman" w:hAnsi="Times New Roman" w:cs="Times New Roman"/>
          <w:sz w:val="24"/>
          <w:szCs w:val="24"/>
          <w:lang w:val="en-US"/>
        </w:rPr>
        <w:t xml:space="preserve">  </w:t>
      </w:r>
    </w:p>
    <w:p w14:paraId="37BB4A87" w14:textId="77777777" w:rsidR="005944B6" w:rsidRPr="00EC3AE4" w:rsidRDefault="004207F9" w:rsidP="00EC3AE4">
      <w:pPr>
        <w:jc w:val="both"/>
        <w:rPr>
          <w:rFonts w:ascii="Times New Roman" w:hAnsi="Times New Roman" w:cs="Times New Roman"/>
          <w:sz w:val="24"/>
          <w:szCs w:val="24"/>
        </w:rPr>
      </w:pPr>
      <w:r w:rsidRPr="00371AB0">
        <w:rPr>
          <w:rFonts w:ascii="Times New Roman" w:hAnsi="Times New Roman" w:cs="Times New Roman"/>
          <w:b/>
          <w:sz w:val="24"/>
          <w:szCs w:val="24"/>
          <w:lang w:val="en-US"/>
        </w:rPr>
        <w:t>42.</w:t>
      </w:r>
      <w:r w:rsidRPr="00371AB0">
        <w:rPr>
          <w:rFonts w:ascii="Times New Roman" w:hAnsi="Times New Roman" w:cs="Times New Roman"/>
          <w:sz w:val="24"/>
          <w:szCs w:val="24"/>
          <w:lang w:val="en-US"/>
        </w:rPr>
        <w:t xml:space="preserve"> </w:t>
      </w:r>
      <w:r w:rsidR="005944B6" w:rsidRPr="00371AB0">
        <w:rPr>
          <w:rFonts w:ascii="Times New Roman" w:hAnsi="Times New Roman" w:cs="Times New Roman"/>
          <w:sz w:val="24"/>
          <w:szCs w:val="24"/>
          <w:lang w:val="en-US"/>
        </w:rPr>
        <w:t xml:space="preserve">Pal, S., Gurung, B., Natarajan, P. y Medda, P. S. (2023). </w:t>
      </w:r>
      <w:r w:rsidR="005944B6" w:rsidRPr="00EC3AE4">
        <w:rPr>
          <w:rFonts w:ascii="Times New Roman" w:hAnsi="Times New Roman" w:cs="Times New Roman"/>
          <w:sz w:val="24"/>
          <w:szCs w:val="24"/>
        </w:rPr>
        <w:t xml:space="preserve">Nuevo registro de presa del escarabajo mariquita gigante Anisolemnia dilatata (Fabricius) (Coccinellidae: Coleoptera) alimentándose del pulgón de la planta Som Aiceona sp. Revista de taxones amenazados, 15 (1), 22551–22555. </w:t>
      </w:r>
      <w:hyperlink r:id="rId36" w:history="1">
        <w:r w:rsidR="005944B6" w:rsidRPr="00EC3AE4">
          <w:rPr>
            <w:rStyle w:val="Hipervnculo"/>
            <w:rFonts w:ascii="Times New Roman" w:hAnsi="Times New Roman" w:cs="Times New Roman"/>
            <w:sz w:val="24"/>
            <w:szCs w:val="24"/>
          </w:rPr>
          <w:t>https://doi.org/10.11609/jott.7450.15.1.22551-22555</w:t>
        </w:r>
      </w:hyperlink>
      <w:r w:rsidR="005944B6" w:rsidRPr="00EC3AE4">
        <w:rPr>
          <w:rFonts w:ascii="Times New Roman" w:hAnsi="Times New Roman" w:cs="Times New Roman"/>
          <w:sz w:val="24"/>
          <w:szCs w:val="24"/>
        </w:rPr>
        <w:t xml:space="preserve">   </w:t>
      </w:r>
    </w:p>
    <w:p w14:paraId="2726E0A1" w14:textId="77777777" w:rsidR="005944B6" w:rsidRPr="00EC3AE4" w:rsidRDefault="004207F9" w:rsidP="00EC3AE4">
      <w:pPr>
        <w:jc w:val="both"/>
        <w:rPr>
          <w:rFonts w:ascii="Times New Roman" w:hAnsi="Times New Roman" w:cs="Times New Roman"/>
          <w:sz w:val="24"/>
          <w:szCs w:val="24"/>
        </w:rPr>
      </w:pPr>
      <w:r w:rsidRPr="004207F9">
        <w:rPr>
          <w:rFonts w:ascii="Times New Roman" w:hAnsi="Times New Roman" w:cs="Times New Roman"/>
          <w:b/>
          <w:sz w:val="24"/>
          <w:szCs w:val="24"/>
        </w:rPr>
        <w:t>43.</w:t>
      </w:r>
      <w:r>
        <w:rPr>
          <w:rFonts w:ascii="Times New Roman" w:hAnsi="Times New Roman" w:cs="Times New Roman"/>
          <w:sz w:val="24"/>
          <w:szCs w:val="24"/>
        </w:rPr>
        <w:t xml:space="preserve"> </w:t>
      </w:r>
      <w:r w:rsidR="005944B6" w:rsidRPr="00EC3AE4">
        <w:rPr>
          <w:rFonts w:ascii="Times New Roman" w:hAnsi="Times New Roman" w:cs="Times New Roman"/>
          <w:sz w:val="24"/>
          <w:szCs w:val="24"/>
        </w:rPr>
        <w:t xml:space="preserve">Pal, S., Natarajan, P. y Gupta, A. (2022). Nuevo registro de Tetrastichus epilachnae (Giard) (Hymenoptera: Eulophidae) parasitando Anisolemnia dilatata (Fab.) (Coccinellidae: Coleoptera) en Bengala Occidental (India). National Academy Science Letters, 45(4), 349-351. </w:t>
      </w:r>
      <w:hyperlink r:id="rId37" w:history="1">
        <w:r w:rsidR="005944B6" w:rsidRPr="00EC3AE4">
          <w:rPr>
            <w:rStyle w:val="Hipervnculo"/>
            <w:rFonts w:ascii="Times New Roman" w:hAnsi="Times New Roman" w:cs="Times New Roman"/>
            <w:sz w:val="24"/>
            <w:szCs w:val="24"/>
          </w:rPr>
          <w:t>https://doi.org/10.1007/s40009-022-01130-w</w:t>
        </w:r>
      </w:hyperlink>
      <w:r w:rsidR="005944B6" w:rsidRPr="00EC3AE4">
        <w:rPr>
          <w:rFonts w:ascii="Times New Roman" w:hAnsi="Times New Roman" w:cs="Times New Roman"/>
          <w:sz w:val="24"/>
          <w:szCs w:val="24"/>
        </w:rPr>
        <w:t xml:space="preserve"> </w:t>
      </w:r>
    </w:p>
    <w:p w14:paraId="19845430" w14:textId="77777777" w:rsidR="005944B6" w:rsidRPr="00EC3AE4" w:rsidRDefault="004207F9" w:rsidP="00EC3AE4">
      <w:pPr>
        <w:jc w:val="both"/>
        <w:rPr>
          <w:rFonts w:ascii="Times New Roman" w:hAnsi="Times New Roman" w:cs="Times New Roman"/>
          <w:sz w:val="24"/>
          <w:szCs w:val="24"/>
        </w:rPr>
      </w:pPr>
      <w:r w:rsidRPr="004207F9">
        <w:rPr>
          <w:rFonts w:ascii="Times New Roman" w:hAnsi="Times New Roman" w:cs="Times New Roman"/>
          <w:b/>
          <w:sz w:val="24"/>
          <w:szCs w:val="24"/>
        </w:rPr>
        <w:t>44.</w:t>
      </w:r>
      <w:r>
        <w:rPr>
          <w:rFonts w:ascii="Times New Roman" w:hAnsi="Times New Roman" w:cs="Times New Roman"/>
          <w:sz w:val="24"/>
          <w:szCs w:val="24"/>
        </w:rPr>
        <w:t xml:space="preserve"> </w:t>
      </w:r>
      <w:r w:rsidR="005944B6" w:rsidRPr="00EC3AE4">
        <w:rPr>
          <w:rFonts w:ascii="Times New Roman" w:hAnsi="Times New Roman" w:cs="Times New Roman"/>
          <w:sz w:val="24"/>
          <w:szCs w:val="24"/>
        </w:rPr>
        <w:t>Paul, A. y Jena, S. K. (2017). Medios de vida sostenibles mediante el cultivo de seda muga por agricultores de muga del Alto Assam: un estudio de problemas o limitaciones. J Adv Manag Res, 5, 46-62.</w:t>
      </w:r>
    </w:p>
    <w:p w14:paraId="049E64CC" w14:textId="77777777" w:rsidR="00627336" w:rsidRPr="00EC3AE4" w:rsidRDefault="004207F9" w:rsidP="00EC3AE4">
      <w:pPr>
        <w:jc w:val="both"/>
        <w:rPr>
          <w:rFonts w:ascii="Times New Roman" w:hAnsi="Times New Roman" w:cs="Times New Roman"/>
          <w:sz w:val="24"/>
          <w:szCs w:val="24"/>
          <w:lang w:val="en-US"/>
        </w:rPr>
      </w:pPr>
      <w:r w:rsidRPr="004207F9">
        <w:rPr>
          <w:rFonts w:ascii="Times New Roman" w:hAnsi="Times New Roman" w:cs="Times New Roman"/>
          <w:b/>
          <w:sz w:val="24"/>
          <w:szCs w:val="24"/>
        </w:rPr>
        <w:t>45.</w:t>
      </w:r>
      <w:r>
        <w:rPr>
          <w:rFonts w:ascii="Times New Roman" w:hAnsi="Times New Roman" w:cs="Times New Roman"/>
          <w:sz w:val="24"/>
          <w:szCs w:val="24"/>
        </w:rPr>
        <w:t xml:space="preserve"> </w:t>
      </w:r>
      <w:r w:rsidR="005944B6" w:rsidRPr="00EC3AE4">
        <w:rPr>
          <w:rFonts w:ascii="Times New Roman" w:hAnsi="Times New Roman" w:cs="Times New Roman"/>
          <w:sz w:val="24"/>
          <w:szCs w:val="24"/>
        </w:rPr>
        <w:t xml:space="preserve">Pongen, M., Mozhui, L. y Kakati, L. N. (2022). Diversidad y distribución de Litsea cubeba (Lauraceae), una importante planta alimenticia de Antheraea assamensis (Helfer) en Nagaland, India. </w:t>
      </w:r>
      <w:r w:rsidR="005944B6" w:rsidRPr="00EC3AE4">
        <w:rPr>
          <w:rFonts w:ascii="Times New Roman" w:hAnsi="Times New Roman" w:cs="Times New Roman"/>
          <w:sz w:val="24"/>
          <w:szCs w:val="24"/>
          <w:lang w:val="en-US"/>
        </w:rPr>
        <w:t xml:space="preserve">Journal of Entomological Research, 46(1), 176–183. </w:t>
      </w:r>
      <w:hyperlink r:id="rId38" w:history="1">
        <w:r w:rsidR="005944B6" w:rsidRPr="00EC3AE4">
          <w:rPr>
            <w:rStyle w:val="Hipervnculo"/>
            <w:rFonts w:ascii="Times New Roman" w:hAnsi="Times New Roman" w:cs="Times New Roman"/>
            <w:sz w:val="24"/>
            <w:szCs w:val="24"/>
            <w:lang w:val="en-US"/>
          </w:rPr>
          <w:t>https://doi.org/10.5958/0974-4576.2022.00031.7</w:t>
        </w:r>
      </w:hyperlink>
      <w:r w:rsidR="005944B6" w:rsidRPr="00EC3AE4">
        <w:rPr>
          <w:rFonts w:ascii="Times New Roman" w:hAnsi="Times New Roman" w:cs="Times New Roman"/>
          <w:sz w:val="24"/>
          <w:szCs w:val="24"/>
          <w:lang w:val="en-US"/>
        </w:rPr>
        <w:t xml:space="preserve"> </w:t>
      </w:r>
    </w:p>
    <w:p w14:paraId="4B8D91CB" w14:textId="77777777" w:rsidR="00D85C28" w:rsidRPr="00EC3AE4" w:rsidRDefault="004207F9" w:rsidP="00EC3AE4">
      <w:pPr>
        <w:jc w:val="both"/>
        <w:rPr>
          <w:rFonts w:ascii="Times New Roman" w:hAnsi="Times New Roman" w:cs="Times New Roman"/>
          <w:sz w:val="24"/>
          <w:szCs w:val="24"/>
        </w:rPr>
      </w:pPr>
      <w:r w:rsidRPr="00371AB0">
        <w:rPr>
          <w:rFonts w:ascii="Times New Roman" w:hAnsi="Times New Roman" w:cs="Times New Roman"/>
          <w:b/>
          <w:sz w:val="24"/>
          <w:szCs w:val="24"/>
          <w:lang w:val="en-US"/>
        </w:rPr>
        <w:t>46.</w:t>
      </w:r>
      <w:r w:rsidRPr="00371AB0">
        <w:rPr>
          <w:rFonts w:ascii="Times New Roman" w:hAnsi="Times New Roman" w:cs="Times New Roman"/>
          <w:sz w:val="24"/>
          <w:szCs w:val="24"/>
          <w:lang w:val="en-US"/>
        </w:rPr>
        <w:t xml:space="preserve"> </w:t>
      </w:r>
      <w:r w:rsidR="00D85C28" w:rsidRPr="00371AB0">
        <w:rPr>
          <w:rFonts w:ascii="Times New Roman" w:hAnsi="Times New Roman" w:cs="Times New Roman"/>
          <w:sz w:val="24"/>
          <w:szCs w:val="24"/>
          <w:lang w:val="en-US"/>
        </w:rPr>
        <w:t xml:space="preserve">Rajkhowa, A., Saikia, M., Brahma, D., Sarma, J., Bora, N. R. y Saikia, R. R. (2024). </w:t>
      </w:r>
      <w:r w:rsidR="00D85C28" w:rsidRPr="00EC3AE4">
        <w:rPr>
          <w:rFonts w:ascii="Times New Roman" w:hAnsi="Times New Roman" w:cs="Times New Roman"/>
          <w:sz w:val="24"/>
          <w:szCs w:val="24"/>
        </w:rPr>
        <w:t xml:space="preserve">Impacto de la infestación de hormigas en gusanos de seda muga: Perspectivas a partir de observaciones de agricultores. Revista Internacional de Ciencias de Plantas y Suelos, 36(8), 766–772. </w:t>
      </w:r>
      <w:hyperlink r:id="rId39" w:history="1">
        <w:r w:rsidR="00D85C28" w:rsidRPr="00EC3AE4">
          <w:rPr>
            <w:rStyle w:val="Hipervnculo"/>
            <w:rFonts w:ascii="Times New Roman" w:hAnsi="Times New Roman" w:cs="Times New Roman"/>
            <w:sz w:val="24"/>
            <w:szCs w:val="24"/>
          </w:rPr>
          <w:t>https://doi.org/10.9734/ijpss/2024/v36i84905</w:t>
        </w:r>
      </w:hyperlink>
      <w:r w:rsidR="00D85C28" w:rsidRPr="00EC3AE4">
        <w:rPr>
          <w:rFonts w:ascii="Times New Roman" w:hAnsi="Times New Roman" w:cs="Times New Roman"/>
          <w:sz w:val="24"/>
          <w:szCs w:val="24"/>
        </w:rPr>
        <w:t xml:space="preserve"> </w:t>
      </w:r>
    </w:p>
    <w:p w14:paraId="111EEE9E" w14:textId="77777777" w:rsidR="00D85C28" w:rsidRPr="00EC3AE4" w:rsidRDefault="004207F9" w:rsidP="00EC3AE4">
      <w:pPr>
        <w:jc w:val="both"/>
        <w:rPr>
          <w:rFonts w:ascii="Times New Roman" w:hAnsi="Times New Roman" w:cs="Times New Roman"/>
          <w:sz w:val="24"/>
          <w:szCs w:val="24"/>
        </w:rPr>
      </w:pPr>
      <w:r w:rsidRPr="004207F9">
        <w:rPr>
          <w:rFonts w:ascii="Times New Roman" w:hAnsi="Times New Roman" w:cs="Times New Roman"/>
          <w:b/>
          <w:sz w:val="24"/>
          <w:szCs w:val="24"/>
        </w:rPr>
        <w:t>47.</w:t>
      </w:r>
      <w:r>
        <w:rPr>
          <w:rFonts w:ascii="Times New Roman" w:hAnsi="Times New Roman" w:cs="Times New Roman"/>
          <w:sz w:val="24"/>
          <w:szCs w:val="24"/>
        </w:rPr>
        <w:t xml:space="preserve"> </w:t>
      </w:r>
      <w:r w:rsidR="00D85C28" w:rsidRPr="00EC3AE4">
        <w:rPr>
          <w:rFonts w:ascii="Times New Roman" w:hAnsi="Times New Roman" w:cs="Times New Roman"/>
          <w:sz w:val="24"/>
          <w:szCs w:val="24"/>
        </w:rPr>
        <w:t xml:space="preserve">Ray, M. K., Baruah, P. K., Mishra, P. K. y Das, S. (2019). Diversidad micofloral integral de la pedosfera, la filosfera y la aerosfera de Persea bombycina Kost. En el valle inferior del Brahmaputra de Assam. Aerobiologia, 35(3), 553-566. </w:t>
      </w:r>
      <w:hyperlink r:id="rId40" w:history="1">
        <w:r w:rsidR="00D85C28" w:rsidRPr="00EC3AE4">
          <w:rPr>
            <w:rStyle w:val="Hipervnculo"/>
            <w:rFonts w:ascii="Times New Roman" w:hAnsi="Times New Roman" w:cs="Times New Roman"/>
            <w:sz w:val="24"/>
            <w:szCs w:val="24"/>
          </w:rPr>
          <w:t>https://doi.org/10.1007/s10453-019-09588-w</w:t>
        </w:r>
      </w:hyperlink>
      <w:r w:rsidR="00D85C28" w:rsidRPr="00EC3AE4">
        <w:rPr>
          <w:rFonts w:ascii="Times New Roman" w:hAnsi="Times New Roman" w:cs="Times New Roman"/>
          <w:sz w:val="24"/>
          <w:szCs w:val="24"/>
        </w:rPr>
        <w:t xml:space="preserve">  </w:t>
      </w:r>
    </w:p>
    <w:p w14:paraId="6AB4DD04" w14:textId="77777777" w:rsidR="00D85C28" w:rsidRPr="00EC3AE4" w:rsidRDefault="004207F9" w:rsidP="00EC3AE4">
      <w:pPr>
        <w:jc w:val="both"/>
        <w:rPr>
          <w:rFonts w:ascii="Times New Roman" w:hAnsi="Times New Roman" w:cs="Times New Roman"/>
          <w:sz w:val="24"/>
          <w:szCs w:val="24"/>
          <w:lang w:val="en-US"/>
        </w:rPr>
      </w:pPr>
      <w:r w:rsidRPr="004207F9">
        <w:rPr>
          <w:rFonts w:ascii="Times New Roman" w:hAnsi="Times New Roman" w:cs="Times New Roman"/>
          <w:b/>
          <w:sz w:val="24"/>
          <w:szCs w:val="24"/>
        </w:rPr>
        <w:t>48.</w:t>
      </w:r>
      <w:r>
        <w:rPr>
          <w:rFonts w:ascii="Times New Roman" w:hAnsi="Times New Roman" w:cs="Times New Roman"/>
          <w:sz w:val="24"/>
          <w:szCs w:val="24"/>
        </w:rPr>
        <w:t xml:space="preserve"> </w:t>
      </w:r>
      <w:r w:rsidR="00D85C28" w:rsidRPr="00EC3AE4">
        <w:rPr>
          <w:rFonts w:ascii="Times New Roman" w:hAnsi="Times New Roman" w:cs="Times New Roman"/>
          <w:sz w:val="24"/>
          <w:szCs w:val="24"/>
        </w:rPr>
        <w:t xml:space="preserve">Sadat, A., Biswas, T., Cardoso, M. H., Mondal, R., Ghosh, A., Dam, P., Nesa, J., Chakraborty, J., Bhattacharjya, D., Franco, O. L., Gangopadhyay, D. y Mandal, A. K. (2022). Pupas de gusanos de seda como futuro alimento con beneficios nutricionales y medicinales. </w:t>
      </w:r>
      <w:r w:rsidR="00D85C28" w:rsidRPr="00EC3AE4">
        <w:rPr>
          <w:rFonts w:ascii="Times New Roman" w:hAnsi="Times New Roman" w:cs="Times New Roman"/>
          <w:sz w:val="24"/>
          <w:szCs w:val="24"/>
          <w:lang w:val="en-US"/>
        </w:rPr>
        <w:t xml:space="preserve">Current Opinion in Food Science, 44, 100818. </w:t>
      </w:r>
      <w:hyperlink r:id="rId41" w:history="1">
        <w:r w:rsidR="00D85C28" w:rsidRPr="00EC3AE4">
          <w:rPr>
            <w:rStyle w:val="Hipervnculo"/>
            <w:rFonts w:ascii="Times New Roman" w:hAnsi="Times New Roman" w:cs="Times New Roman"/>
            <w:sz w:val="24"/>
            <w:szCs w:val="24"/>
            <w:lang w:val="en-US"/>
          </w:rPr>
          <w:t>https://doi.org/10.1016/j.cofs.2022.100818</w:t>
        </w:r>
      </w:hyperlink>
      <w:r w:rsidR="00D85C28" w:rsidRPr="00EC3AE4">
        <w:rPr>
          <w:rFonts w:ascii="Times New Roman" w:hAnsi="Times New Roman" w:cs="Times New Roman"/>
          <w:sz w:val="24"/>
          <w:szCs w:val="24"/>
          <w:lang w:val="en-US"/>
        </w:rPr>
        <w:t xml:space="preserve"> </w:t>
      </w:r>
    </w:p>
    <w:p w14:paraId="378FD671" w14:textId="77777777" w:rsidR="00D85C28" w:rsidRPr="00EC3AE4" w:rsidRDefault="004207F9" w:rsidP="00EC3AE4">
      <w:pPr>
        <w:jc w:val="both"/>
        <w:rPr>
          <w:rFonts w:ascii="Times New Roman" w:hAnsi="Times New Roman" w:cs="Times New Roman"/>
          <w:sz w:val="24"/>
          <w:szCs w:val="24"/>
        </w:rPr>
      </w:pPr>
      <w:r w:rsidRPr="004207F9">
        <w:rPr>
          <w:rFonts w:ascii="Times New Roman" w:hAnsi="Times New Roman" w:cs="Times New Roman"/>
          <w:b/>
          <w:sz w:val="24"/>
          <w:szCs w:val="24"/>
        </w:rPr>
        <w:t>49.</w:t>
      </w:r>
      <w:r>
        <w:rPr>
          <w:rFonts w:ascii="Times New Roman" w:hAnsi="Times New Roman" w:cs="Times New Roman"/>
          <w:sz w:val="24"/>
          <w:szCs w:val="24"/>
        </w:rPr>
        <w:t xml:space="preserve"> </w:t>
      </w:r>
      <w:r w:rsidR="00D85C28" w:rsidRPr="00EC3AE4">
        <w:rPr>
          <w:rFonts w:ascii="Times New Roman" w:hAnsi="Times New Roman" w:cs="Times New Roman"/>
          <w:sz w:val="24"/>
          <w:szCs w:val="24"/>
        </w:rPr>
        <w:t xml:space="preserve">Saharia, S., Nath, M., Kalita, S., Karta, D. y Bardoloi, S. (2024). Identificación y evaluación de la toxicidad de Beauveria sp. Asociado con la enfermedad de la muscardina blanca en el gusano de seda Muga Antheraea assamensis Helfer. Revista India de Entomología, 86(2), 414–418. </w:t>
      </w:r>
      <w:hyperlink r:id="rId42" w:history="1">
        <w:r w:rsidR="00D85C28" w:rsidRPr="00EC3AE4">
          <w:rPr>
            <w:rStyle w:val="Hipervnculo"/>
            <w:rFonts w:ascii="Times New Roman" w:hAnsi="Times New Roman" w:cs="Times New Roman"/>
            <w:sz w:val="24"/>
            <w:szCs w:val="24"/>
          </w:rPr>
          <w:t>https://doi.org/10.55446/IJE.2024.1698</w:t>
        </w:r>
      </w:hyperlink>
      <w:r w:rsidR="00D85C28" w:rsidRPr="00EC3AE4">
        <w:rPr>
          <w:rFonts w:ascii="Times New Roman" w:hAnsi="Times New Roman" w:cs="Times New Roman"/>
          <w:sz w:val="24"/>
          <w:szCs w:val="24"/>
        </w:rPr>
        <w:t xml:space="preserve"> </w:t>
      </w:r>
    </w:p>
    <w:p w14:paraId="24228DC9" w14:textId="77777777" w:rsidR="00D85C28" w:rsidRPr="00EC3AE4" w:rsidRDefault="004207F9" w:rsidP="00EC3AE4">
      <w:pPr>
        <w:jc w:val="both"/>
        <w:rPr>
          <w:rFonts w:ascii="Times New Roman" w:hAnsi="Times New Roman" w:cs="Times New Roman"/>
          <w:sz w:val="24"/>
          <w:szCs w:val="24"/>
        </w:rPr>
      </w:pPr>
      <w:r w:rsidRPr="004207F9">
        <w:rPr>
          <w:rFonts w:ascii="Times New Roman" w:hAnsi="Times New Roman" w:cs="Times New Roman"/>
          <w:b/>
          <w:sz w:val="24"/>
          <w:szCs w:val="24"/>
        </w:rPr>
        <w:lastRenderedPageBreak/>
        <w:t>50.</w:t>
      </w:r>
      <w:r>
        <w:rPr>
          <w:rFonts w:ascii="Times New Roman" w:hAnsi="Times New Roman" w:cs="Times New Roman"/>
          <w:sz w:val="24"/>
          <w:szCs w:val="24"/>
        </w:rPr>
        <w:t xml:space="preserve"> </w:t>
      </w:r>
      <w:r w:rsidR="00D85C28" w:rsidRPr="00EC3AE4">
        <w:rPr>
          <w:rFonts w:ascii="Times New Roman" w:hAnsi="Times New Roman" w:cs="Times New Roman"/>
          <w:sz w:val="24"/>
          <w:szCs w:val="24"/>
        </w:rPr>
        <w:t xml:space="preserve">Sahu, B. K., Samal, I., Sarkar, D. y Bhoi, T. K. (2020). Dinámica poblacional de insectos de agallas que infestan plantas de som y soalu. Revista India de Entomología, 82(2), 223–225. </w:t>
      </w:r>
      <w:hyperlink r:id="rId43" w:history="1">
        <w:r w:rsidR="00D85C28" w:rsidRPr="00EC3AE4">
          <w:rPr>
            <w:rStyle w:val="Hipervnculo"/>
            <w:rFonts w:ascii="Times New Roman" w:hAnsi="Times New Roman" w:cs="Times New Roman"/>
            <w:sz w:val="24"/>
            <w:szCs w:val="24"/>
          </w:rPr>
          <w:t>https://doi.org/10.5958/0974-8172.2020.00049.8</w:t>
        </w:r>
      </w:hyperlink>
      <w:r w:rsidR="00D85C28" w:rsidRPr="00EC3AE4">
        <w:rPr>
          <w:rFonts w:ascii="Times New Roman" w:hAnsi="Times New Roman" w:cs="Times New Roman"/>
          <w:sz w:val="24"/>
          <w:szCs w:val="24"/>
        </w:rPr>
        <w:t xml:space="preserve"> </w:t>
      </w:r>
    </w:p>
    <w:p w14:paraId="5CA61E9A" w14:textId="77777777" w:rsidR="0057136F" w:rsidRPr="00EC3AE4" w:rsidRDefault="004207F9" w:rsidP="00EC3AE4">
      <w:pPr>
        <w:jc w:val="both"/>
        <w:rPr>
          <w:rFonts w:ascii="Times New Roman" w:hAnsi="Times New Roman" w:cs="Times New Roman"/>
          <w:sz w:val="24"/>
          <w:szCs w:val="24"/>
          <w:lang w:val="en-US"/>
        </w:rPr>
      </w:pPr>
      <w:r w:rsidRPr="004207F9">
        <w:rPr>
          <w:rFonts w:ascii="Times New Roman" w:hAnsi="Times New Roman" w:cs="Times New Roman"/>
          <w:b/>
          <w:sz w:val="24"/>
          <w:szCs w:val="24"/>
        </w:rPr>
        <w:t>51.</w:t>
      </w:r>
      <w:r>
        <w:rPr>
          <w:rFonts w:ascii="Times New Roman" w:hAnsi="Times New Roman" w:cs="Times New Roman"/>
          <w:sz w:val="24"/>
          <w:szCs w:val="24"/>
        </w:rPr>
        <w:t xml:space="preserve"> </w:t>
      </w:r>
      <w:r w:rsidR="0057136F" w:rsidRPr="00EC3AE4">
        <w:rPr>
          <w:rFonts w:ascii="Times New Roman" w:hAnsi="Times New Roman" w:cs="Times New Roman"/>
          <w:sz w:val="24"/>
          <w:szCs w:val="24"/>
        </w:rPr>
        <w:t xml:space="preserve">Saicharan, D., Kumara, R. R., Guha, L. y Neog, K. (2024). Impacto del apareamiento natural y mecánico en la fecundidad y la retención de huevos en el gusano de seda muga, Antheraea assamensis (Lepidoptera: Saturniidae). </w:t>
      </w:r>
      <w:r w:rsidR="0057136F" w:rsidRPr="00EC3AE4">
        <w:rPr>
          <w:rFonts w:ascii="Times New Roman" w:hAnsi="Times New Roman" w:cs="Times New Roman"/>
          <w:sz w:val="24"/>
          <w:szCs w:val="24"/>
          <w:lang w:val="en-US"/>
        </w:rPr>
        <w:t xml:space="preserve">Journal of Experimental Agriculture International, 46(5), 563–568. </w:t>
      </w:r>
      <w:hyperlink r:id="rId44" w:history="1">
        <w:r w:rsidR="0057136F" w:rsidRPr="00EC3AE4">
          <w:rPr>
            <w:rStyle w:val="Hipervnculo"/>
            <w:rFonts w:ascii="Times New Roman" w:hAnsi="Times New Roman" w:cs="Times New Roman"/>
            <w:sz w:val="24"/>
            <w:szCs w:val="24"/>
            <w:lang w:val="en-US"/>
          </w:rPr>
          <w:t>https://doi.org/10.9734/JEAI/2024/v46i52411</w:t>
        </w:r>
      </w:hyperlink>
      <w:r w:rsidR="0057136F" w:rsidRPr="00EC3AE4">
        <w:rPr>
          <w:rFonts w:ascii="Times New Roman" w:hAnsi="Times New Roman" w:cs="Times New Roman"/>
          <w:sz w:val="24"/>
          <w:szCs w:val="24"/>
          <w:lang w:val="en-US"/>
        </w:rPr>
        <w:t xml:space="preserve"> </w:t>
      </w:r>
    </w:p>
    <w:p w14:paraId="6BF0D7D4" w14:textId="77777777" w:rsidR="0057136F" w:rsidRPr="00EC3AE4" w:rsidRDefault="004207F9" w:rsidP="00EC3AE4">
      <w:pPr>
        <w:jc w:val="both"/>
        <w:rPr>
          <w:rFonts w:ascii="Times New Roman" w:hAnsi="Times New Roman" w:cs="Times New Roman"/>
          <w:sz w:val="24"/>
          <w:szCs w:val="24"/>
        </w:rPr>
      </w:pPr>
      <w:r w:rsidRPr="00371AB0">
        <w:rPr>
          <w:rFonts w:ascii="Times New Roman" w:hAnsi="Times New Roman" w:cs="Times New Roman"/>
          <w:b/>
          <w:sz w:val="24"/>
          <w:szCs w:val="24"/>
          <w:lang w:val="en-US"/>
        </w:rPr>
        <w:t>52.</w:t>
      </w:r>
      <w:r w:rsidRPr="00371AB0">
        <w:rPr>
          <w:rFonts w:ascii="Times New Roman" w:hAnsi="Times New Roman" w:cs="Times New Roman"/>
          <w:sz w:val="24"/>
          <w:szCs w:val="24"/>
          <w:lang w:val="en-US"/>
        </w:rPr>
        <w:t xml:space="preserve"> </w:t>
      </w:r>
      <w:r w:rsidR="0057136F" w:rsidRPr="00371AB0">
        <w:rPr>
          <w:rFonts w:ascii="Times New Roman" w:hAnsi="Times New Roman" w:cs="Times New Roman"/>
          <w:sz w:val="24"/>
          <w:szCs w:val="24"/>
          <w:lang w:val="en-US"/>
        </w:rPr>
        <w:t xml:space="preserve">Saikia, M. y Kumar, R. (2021). </w:t>
      </w:r>
      <w:r w:rsidR="0057136F" w:rsidRPr="00EC3AE4">
        <w:rPr>
          <w:rFonts w:ascii="Times New Roman" w:hAnsi="Times New Roman" w:cs="Times New Roman"/>
          <w:sz w:val="24"/>
          <w:szCs w:val="24"/>
        </w:rPr>
        <w:t xml:space="preserve">Inhibidor de la proteasa vegetal e interacción de la proteasa durante la comunicación entre insectos y plantas. En I. K. Singh y A. Singh (Eds.), Interacciones planta-plaga: De los mecanismos moleculares a la ecología química (pp. 233–249). Springer Nature Singapore. Español: </w:t>
      </w:r>
      <w:hyperlink r:id="rId45" w:history="1">
        <w:r w:rsidR="0057136F" w:rsidRPr="00EC3AE4">
          <w:rPr>
            <w:rStyle w:val="Hipervnculo"/>
            <w:rFonts w:ascii="Times New Roman" w:hAnsi="Times New Roman" w:cs="Times New Roman"/>
            <w:sz w:val="24"/>
            <w:szCs w:val="24"/>
          </w:rPr>
          <w:t>https://doi.org/10.1007/978-981-15-2467-7_11</w:t>
        </w:r>
      </w:hyperlink>
      <w:r w:rsidR="0057136F" w:rsidRPr="00EC3AE4">
        <w:rPr>
          <w:rFonts w:ascii="Times New Roman" w:hAnsi="Times New Roman" w:cs="Times New Roman"/>
          <w:sz w:val="24"/>
          <w:szCs w:val="24"/>
        </w:rPr>
        <w:t xml:space="preserve">   </w:t>
      </w:r>
    </w:p>
    <w:p w14:paraId="1194D0B6" w14:textId="77777777" w:rsidR="0057136F" w:rsidRPr="00EC3AE4" w:rsidRDefault="004207F9" w:rsidP="00EC3AE4">
      <w:pPr>
        <w:jc w:val="both"/>
        <w:rPr>
          <w:rFonts w:ascii="Times New Roman" w:hAnsi="Times New Roman" w:cs="Times New Roman"/>
          <w:sz w:val="24"/>
          <w:szCs w:val="24"/>
          <w:lang w:val="en-US"/>
        </w:rPr>
      </w:pPr>
      <w:r w:rsidRPr="004207F9">
        <w:rPr>
          <w:rFonts w:ascii="Times New Roman" w:hAnsi="Times New Roman" w:cs="Times New Roman"/>
          <w:b/>
          <w:sz w:val="24"/>
          <w:szCs w:val="24"/>
        </w:rPr>
        <w:t>53.</w:t>
      </w:r>
      <w:r>
        <w:rPr>
          <w:rFonts w:ascii="Times New Roman" w:hAnsi="Times New Roman" w:cs="Times New Roman"/>
          <w:sz w:val="24"/>
          <w:szCs w:val="24"/>
        </w:rPr>
        <w:t xml:space="preserve"> </w:t>
      </w:r>
      <w:r w:rsidR="0057136F" w:rsidRPr="00EC3AE4">
        <w:rPr>
          <w:rFonts w:ascii="Times New Roman" w:hAnsi="Times New Roman" w:cs="Times New Roman"/>
          <w:sz w:val="24"/>
          <w:szCs w:val="24"/>
        </w:rPr>
        <w:t xml:space="preserve">Saikia, M., Ghosh, K. y Peigler, R.S. (2016). Factores que afectan la producción de semillas de gusano de seda muga (Antheraea assamensis Helfer) de calidad: Una revisión. </w:t>
      </w:r>
      <w:r w:rsidR="0057136F" w:rsidRPr="00EC3AE4">
        <w:rPr>
          <w:rFonts w:ascii="Times New Roman" w:hAnsi="Times New Roman" w:cs="Times New Roman"/>
          <w:sz w:val="24"/>
          <w:szCs w:val="24"/>
          <w:lang w:val="en-US"/>
        </w:rPr>
        <w:t>Journal of Entomology and Zoology Studies, 4(6), 806-810.</w:t>
      </w:r>
    </w:p>
    <w:p w14:paraId="151790CA" w14:textId="77777777" w:rsidR="0057136F" w:rsidRPr="00EC3AE4" w:rsidRDefault="004207F9" w:rsidP="00EC3AE4">
      <w:pPr>
        <w:jc w:val="both"/>
        <w:rPr>
          <w:rFonts w:ascii="Times New Roman" w:hAnsi="Times New Roman" w:cs="Times New Roman"/>
          <w:sz w:val="24"/>
          <w:szCs w:val="24"/>
        </w:rPr>
      </w:pPr>
      <w:r w:rsidRPr="004207F9">
        <w:rPr>
          <w:rFonts w:ascii="Times New Roman" w:hAnsi="Times New Roman" w:cs="Times New Roman"/>
          <w:b/>
          <w:sz w:val="24"/>
          <w:szCs w:val="24"/>
          <w:lang w:val="en-US"/>
        </w:rPr>
        <w:t>54.</w:t>
      </w:r>
      <w:r>
        <w:rPr>
          <w:rFonts w:ascii="Times New Roman" w:hAnsi="Times New Roman" w:cs="Times New Roman"/>
          <w:sz w:val="24"/>
          <w:szCs w:val="24"/>
          <w:lang w:val="en-US"/>
        </w:rPr>
        <w:t xml:space="preserve"> </w:t>
      </w:r>
      <w:r w:rsidR="0057136F" w:rsidRPr="00EC3AE4">
        <w:rPr>
          <w:rFonts w:ascii="Times New Roman" w:hAnsi="Times New Roman" w:cs="Times New Roman"/>
          <w:sz w:val="24"/>
          <w:szCs w:val="24"/>
          <w:lang w:val="en-US"/>
        </w:rPr>
        <w:t xml:space="preserve">Sarkar, P., Haokip, N. y Duary, R. K. (2025). </w:t>
      </w:r>
      <w:r w:rsidR="0057136F" w:rsidRPr="00EC3AE4">
        <w:rPr>
          <w:rFonts w:ascii="Times New Roman" w:hAnsi="Times New Roman" w:cs="Times New Roman"/>
          <w:sz w:val="24"/>
          <w:szCs w:val="24"/>
        </w:rPr>
        <w:t xml:space="preserve">Influencia de los sustratos de alimentación (Persea bombycina, Litsea monopetala y Litsea salicifolia) y las etapas de desarrollo en los componentes nutricionales y funcionales del gusano de seda comestible Antheraea assama. Revista de Composición y Análisis de Alimentos, 148, 108512. </w:t>
      </w:r>
      <w:hyperlink r:id="rId46" w:history="1">
        <w:r w:rsidR="0057136F" w:rsidRPr="00EC3AE4">
          <w:rPr>
            <w:rStyle w:val="Hipervnculo"/>
            <w:rFonts w:ascii="Times New Roman" w:hAnsi="Times New Roman" w:cs="Times New Roman"/>
            <w:sz w:val="24"/>
            <w:szCs w:val="24"/>
          </w:rPr>
          <w:t>https://doi.org/10.1016/j.jfca.2025.108512</w:t>
        </w:r>
      </w:hyperlink>
      <w:r w:rsidR="0057136F" w:rsidRPr="00EC3AE4">
        <w:rPr>
          <w:rFonts w:ascii="Times New Roman" w:hAnsi="Times New Roman" w:cs="Times New Roman"/>
          <w:sz w:val="24"/>
          <w:szCs w:val="24"/>
        </w:rPr>
        <w:t xml:space="preserve"> </w:t>
      </w:r>
    </w:p>
    <w:p w14:paraId="441A517A" w14:textId="77777777" w:rsidR="00D85C28" w:rsidRPr="00EC3AE4" w:rsidRDefault="004207F9" w:rsidP="00EC3AE4">
      <w:pPr>
        <w:jc w:val="both"/>
        <w:rPr>
          <w:rFonts w:ascii="Times New Roman" w:hAnsi="Times New Roman" w:cs="Times New Roman"/>
          <w:sz w:val="24"/>
          <w:szCs w:val="24"/>
        </w:rPr>
      </w:pPr>
      <w:r w:rsidRPr="004207F9">
        <w:rPr>
          <w:rFonts w:ascii="Times New Roman" w:hAnsi="Times New Roman" w:cs="Times New Roman"/>
          <w:b/>
          <w:sz w:val="24"/>
          <w:szCs w:val="24"/>
        </w:rPr>
        <w:t>55.</w:t>
      </w:r>
      <w:r>
        <w:rPr>
          <w:rFonts w:ascii="Times New Roman" w:hAnsi="Times New Roman" w:cs="Times New Roman"/>
          <w:sz w:val="24"/>
          <w:szCs w:val="24"/>
        </w:rPr>
        <w:t xml:space="preserve"> </w:t>
      </w:r>
      <w:r w:rsidR="0057136F" w:rsidRPr="00EC3AE4">
        <w:rPr>
          <w:rFonts w:ascii="Times New Roman" w:hAnsi="Times New Roman" w:cs="Times New Roman"/>
          <w:sz w:val="24"/>
          <w:szCs w:val="24"/>
        </w:rPr>
        <w:t xml:space="preserve">Singh, A., Kumar, V., Guha, L., Hridya, H., Indirakumar, K. y Majumdar, M. (2022). Factores predisponentes que determinan el rendimiento de la cría del gusano de seda muga (Antheraea assamensis Helfer): Una revisión. Revista Internacional de Ciencias de Plantas y Suelos, 34(24), 756-762. </w:t>
      </w:r>
      <w:hyperlink r:id="rId47" w:history="1">
        <w:r w:rsidR="0057136F" w:rsidRPr="00EC3AE4">
          <w:rPr>
            <w:rStyle w:val="Hipervnculo"/>
            <w:rFonts w:ascii="Times New Roman" w:hAnsi="Times New Roman" w:cs="Times New Roman"/>
            <w:sz w:val="24"/>
            <w:szCs w:val="24"/>
          </w:rPr>
          <w:t>https://doi.org/10.9734/IJPSS/2022/v34i242697</w:t>
        </w:r>
      </w:hyperlink>
      <w:r w:rsidR="0057136F" w:rsidRPr="00EC3AE4">
        <w:rPr>
          <w:rFonts w:ascii="Times New Roman" w:hAnsi="Times New Roman" w:cs="Times New Roman"/>
          <w:sz w:val="24"/>
          <w:szCs w:val="24"/>
        </w:rPr>
        <w:t xml:space="preserve"> </w:t>
      </w:r>
    </w:p>
    <w:p w14:paraId="40B482B9" w14:textId="77777777" w:rsidR="00EF0A8A" w:rsidRPr="00EC3AE4" w:rsidRDefault="004207F9" w:rsidP="00EC3AE4">
      <w:pPr>
        <w:jc w:val="both"/>
        <w:rPr>
          <w:rFonts w:ascii="Times New Roman" w:hAnsi="Times New Roman" w:cs="Times New Roman"/>
          <w:sz w:val="24"/>
          <w:szCs w:val="24"/>
          <w:lang w:val="en-US"/>
        </w:rPr>
      </w:pPr>
      <w:r w:rsidRPr="004207F9">
        <w:rPr>
          <w:rFonts w:ascii="Times New Roman" w:hAnsi="Times New Roman" w:cs="Times New Roman"/>
          <w:b/>
          <w:sz w:val="24"/>
          <w:szCs w:val="24"/>
        </w:rPr>
        <w:t>56.</w:t>
      </w:r>
      <w:r>
        <w:rPr>
          <w:rFonts w:ascii="Times New Roman" w:hAnsi="Times New Roman" w:cs="Times New Roman"/>
          <w:sz w:val="24"/>
          <w:szCs w:val="24"/>
        </w:rPr>
        <w:t xml:space="preserve"> </w:t>
      </w:r>
      <w:r w:rsidR="00EF0A8A" w:rsidRPr="00EC3AE4">
        <w:rPr>
          <w:rFonts w:ascii="Times New Roman" w:hAnsi="Times New Roman" w:cs="Times New Roman"/>
          <w:sz w:val="24"/>
          <w:szCs w:val="24"/>
        </w:rPr>
        <w:t xml:space="preserve">Singh, A., Kumar, V., Majumdar, M., Guha, L. y Neog, K. (2024). Una revisión exhaustiva del manejo de plagas de insectos en el gusano de seda muga (Antheraea assamensis Helfer): Situación actual y perspectivas futuras. </w:t>
      </w:r>
      <w:r w:rsidR="00EF0A8A" w:rsidRPr="00EC3AE4">
        <w:rPr>
          <w:rFonts w:ascii="Times New Roman" w:hAnsi="Times New Roman" w:cs="Times New Roman"/>
          <w:sz w:val="24"/>
          <w:szCs w:val="24"/>
          <w:lang w:val="en-US"/>
        </w:rPr>
        <w:t xml:space="preserve">Journal of Experimental Agriculture International, 46(5), 47–55. </w:t>
      </w:r>
      <w:hyperlink r:id="rId48" w:history="1">
        <w:r w:rsidR="00EF0A8A" w:rsidRPr="00EC3AE4">
          <w:rPr>
            <w:rStyle w:val="Hipervnculo"/>
            <w:rFonts w:ascii="Times New Roman" w:hAnsi="Times New Roman" w:cs="Times New Roman"/>
            <w:sz w:val="24"/>
            <w:szCs w:val="24"/>
            <w:lang w:val="en-US"/>
          </w:rPr>
          <w:t>https://doi.org/10.9734/JEAI/2024/v46i52355</w:t>
        </w:r>
      </w:hyperlink>
      <w:r w:rsidR="00EF0A8A" w:rsidRPr="00EC3AE4">
        <w:rPr>
          <w:rFonts w:ascii="Times New Roman" w:hAnsi="Times New Roman" w:cs="Times New Roman"/>
          <w:sz w:val="24"/>
          <w:szCs w:val="24"/>
          <w:lang w:val="en-US"/>
        </w:rPr>
        <w:t xml:space="preserve"> </w:t>
      </w:r>
    </w:p>
    <w:p w14:paraId="6807BF08" w14:textId="77777777" w:rsidR="00EF0A8A" w:rsidRPr="00EC3AE4" w:rsidRDefault="004207F9" w:rsidP="00EC3AE4">
      <w:pPr>
        <w:jc w:val="both"/>
        <w:rPr>
          <w:rFonts w:ascii="Times New Roman" w:hAnsi="Times New Roman" w:cs="Times New Roman"/>
          <w:sz w:val="24"/>
          <w:szCs w:val="24"/>
        </w:rPr>
      </w:pPr>
      <w:r w:rsidRPr="004207F9">
        <w:rPr>
          <w:rFonts w:ascii="Times New Roman" w:hAnsi="Times New Roman" w:cs="Times New Roman"/>
          <w:b/>
          <w:sz w:val="24"/>
          <w:szCs w:val="24"/>
          <w:lang w:val="en-US"/>
        </w:rPr>
        <w:t>57.</w:t>
      </w:r>
      <w:r>
        <w:rPr>
          <w:rFonts w:ascii="Times New Roman" w:hAnsi="Times New Roman" w:cs="Times New Roman"/>
          <w:sz w:val="24"/>
          <w:szCs w:val="24"/>
          <w:lang w:val="en-US"/>
        </w:rPr>
        <w:t xml:space="preserve"> </w:t>
      </w:r>
      <w:r w:rsidR="00EF0A8A" w:rsidRPr="00EC3AE4">
        <w:rPr>
          <w:rFonts w:ascii="Times New Roman" w:hAnsi="Times New Roman" w:cs="Times New Roman"/>
          <w:sz w:val="24"/>
          <w:szCs w:val="24"/>
          <w:lang w:val="en-US"/>
        </w:rPr>
        <w:t xml:space="preserve">Singh, G. P. y Gogoi, A. K. (2014). </w:t>
      </w:r>
      <w:r w:rsidR="00EF0A8A" w:rsidRPr="00EC3AE4">
        <w:rPr>
          <w:rFonts w:ascii="Times New Roman" w:hAnsi="Times New Roman" w:cs="Times New Roman"/>
          <w:sz w:val="24"/>
          <w:szCs w:val="24"/>
        </w:rPr>
        <w:t xml:space="preserve">Evaluación de morfotipos de som, Persea bombycina kost. Para la cría del gusano de seda muga, Antheraea assamensis helfer (lepidópteros: saturnidae). Uttar Pradesh Journal of Zoology, 34(2), 101-107. </w:t>
      </w:r>
    </w:p>
    <w:p w14:paraId="0C388F38" w14:textId="77777777" w:rsidR="00EF0A8A" w:rsidRPr="00EC3AE4" w:rsidRDefault="004207F9" w:rsidP="00EC3AE4">
      <w:pPr>
        <w:jc w:val="both"/>
        <w:rPr>
          <w:rFonts w:ascii="Times New Roman" w:hAnsi="Times New Roman" w:cs="Times New Roman"/>
          <w:sz w:val="24"/>
          <w:szCs w:val="24"/>
          <w:lang w:val="en-US"/>
        </w:rPr>
      </w:pPr>
      <w:r w:rsidRPr="004207F9">
        <w:rPr>
          <w:rFonts w:ascii="Times New Roman" w:hAnsi="Times New Roman" w:cs="Times New Roman"/>
          <w:b/>
          <w:sz w:val="24"/>
          <w:szCs w:val="24"/>
        </w:rPr>
        <w:t>58.</w:t>
      </w:r>
      <w:r>
        <w:rPr>
          <w:rFonts w:ascii="Times New Roman" w:hAnsi="Times New Roman" w:cs="Times New Roman"/>
          <w:sz w:val="24"/>
          <w:szCs w:val="24"/>
        </w:rPr>
        <w:t xml:space="preserve"> </w:t>
      </w:r>
      <w:r w:rsidR="00EF0A8A" w:rsidRPr="00EC3AE4">
        <w:rPr>
          <w:rFonts w:ascii="Times New Roman" w:hAnsi="Times New Roman" w:cs="Times New Roman"/>
          <w:sz w:val="24"/>
          <w:szCs w:val="24"/>
        </w:rPr>
        <w:t xml:space="preserve">Singh, S., Jigyasu, D. K., Subrahmanyam, G., Sangannavar, P., Kumar, R., Choudhury, B. N.,... y Vijayakumari, K. M. (2022). Conservación del gusano de seda muga, Antheraea assamensis Helfer, en hábitats naturales en diferentes ubicaciones geográficas. </w:t>
      </w:r>
      <w:r w:rsidR="00EF0A8A" w:rsidRPr="00EC3AE4">
        <w:rPr>
          <w:rFonts w:ascii="Times New Roman" w:hAnsi="Times New Roman" w:cs="Times New Roman"/>
          <w:sz w:val="24"/>
          <w:szCs w:val="24"/>
          <w:lang w:val="en-US"/>
        </w:rPr>
        <w:t xml:space="preserve">Plant Archives, 22, 230-239. </w:t>
      </w:r>
      <w:hyperlink r:id="rId49" w:history="1">
        <w:r w:rsidR="00EF0A8A" w:rsidRPr="00EC3AE4">
          <w:rPr>
            <w:rStyle w:val="Hipervnculo"/>
            <w:rFonts w:ascii="Times New Roman" w:hAnsi="Times New Roman" w:cs="Times New Roman"/>
            <w:sz w:val="24"/>
            <w:szCs w:val="24"/>
            <w:lang w:val="en-US"/>
          </w:rPr>
          <w:t>https://doi.org/10.51470/PLANTARCHIVES.2022.v22.splecialissue.043</w:t>
        </w:r>
      </w:hyperlink>
      <w:r w:rsidR="00EF0A8A" w:rsidRPr="00EC3AE4">
        <w:rPr>
          <w:rFonts w:ascii="Times New Roman" w:hAnsi="Times New Roman" w:cs="Times New Roman"/>
          <w:sz w:val="24"/>
          <w:szCs w:val="24"/>
          <w:lang w:val="en-US"/>
        </w:rPr>
        <w:t xml:space="preserve"> </w:t>
      </w:r>
    </w:p>
    <w:p w14:paraId="70DB0DBD" w14:textId="77777777" w:rsidR="004207F9" w:rsidRDefault="004207F9" w:rsidP="00EC3AE4">
      <w:pPr>
        <w:jc w:val="both"/>
        <w:rPr>
          <w:rFonts w:ascii="Times New Roman" w:hAnsi="Times New Roman" w:cs="Times New Roman"/>
          <w:sz w:val="24"/>
          <w:szCs w:val="24"/>
          <w:lang w:val="en-US"/>
        </w:rPr>
      </w:pPr>
      <w:r w:rsidRPr="00371AB0">
        <w:rPr>
          <w:rFonts w:ascii="Times New Roman" w:hAnsi="Times New Roman" w:cs="Times New Roman"/>
          <w:b/>
          <w:sz w:val="24"/>
          <w:szCs w:val="24"/>
          <w:lang w:val="en-US"/>
        </w:rPr>
        <w:t>59.</w:t>
      </w:r>
      <w:r w:rsidRPr="00371AB0">
        <w:rPr>
          <w:rFonts w:ascii="Times New Roman" w:hAnsi="Times New Roman" w:cs="Times New Roman"/>
          <w:sz w:val="24"/>
          <w:szCs w:val="24"/>
          <w:lang w:val="en-US"/>
        </w:rPr>
        <w:t xml:space="preserve"> </w:t>
      </w:r>
      <w:r w:rsidR="00EF0A8A" w:rsidRPr="00371AB0">
        <w:rPr>
          <w:rFonts w:ascii="Times New Roman" w:hAnsi="Times New Roman" w:cs="Times New Roman"/>
          <w:sz w:val="24"/>
          <w:szCs w:val="24"/>
          <w:lang w:val="en-US"/>
        </w:rPr>
        <w:t xml:space="preserve">Singha, R. y Singha, S. (2020). </w:t>
      </w:r>
      <w:r w:rsidR="00EF0A8A" w:rsidRPr="00EC3AE4">
        <w:rPr>
          <w:rFonts w:ascii="Times New Roman" w:hAnsi="Times New Roman" w:cs="Times New Roman"/>
          <w:sz w:val="24"/>
          <w:szCs w:val="24"/>
        </w:rPr>
        <w:t xml:space="preserve">Empoderamiento de las mujeres a través de la industria de la seda de Assam, India, y su economía subyacente. </w:t>
      </w:r>
      <w:r w:rsidR="00EF0A8A" w:rsidRPr="00EC3AE4">
        <w:rPr>
          <w:rFonts w:ascii="Times New Roman" w:hAnsi="Times New Roman" w:cs="Times New Roman"/>
          <w:sz w:val="24"/>
          <w:szCs w:val="24"/>
          <w:lang w:val="en-US"/>
        </w:rPr>
        <w:t xml:space="preserve">Journal of International Women’s Studies, 21(5), 9-31. </w:t>
      </w:r>
    </w:p>
    <w:p w14:paraId="1EAB06EB" w14:textId="77777777" w:rsidR="00EF0A8A" w:rsidRPr="00EC3AE4" w:rsidRDefault="004207F9" w:rsidP="00EC3AE4">
      <w:pPr>
        <w:jc w:val="both"/>
        <w:rPr>
          <w:rFonts w:ascii="Times New Roman" w:hAnsi="Times New Roman" w:cs="Times New Roman"/>
          <w:sz w:val="24"/>
          <w:szCs w:val="24"/>
        </w:rPr>
      </w:pPr>
      <w:r w:rsidRPr="00371AB0">
        <w:rPr>
          <w:rFonts w:ascii="Times New Roman" w:hAnsi="Times New Roman" w:cs="Times New Roman"/>
          <w:b/>
          <w:sz w:val="24"/>
          <w:szCs w:val="24"/>
          <w:lang w:val="en-US"/>
        </w:rPr>
        <w:lastRenderedPageBreak/>
        <w:t>60.</w:t>
      </w:r>
      <w:r w:rsidRPr="00371AB0">
        <w:rPr>
          <w:rFonts w:ascii="Times New Roman" w:hAnsi="Times New Roman" w:cs="Times New Roman"/>
          <w:sz w:val="24"/>
          <w:szCs w:val="24"/>
          <w:lang w:val="en-US"/>
        </w:rPr>
        <w:t xml:space="preserve"> </w:t>
      </w:r>
      <w:r w:rsidR="00EF0A8A" w:rsidRPr="00371AB0">
        <w:rPr>
          <w:rFonts w:ascii="Times New Roman" w:hAnsi="Times New Roman" w:cs="Times New Roman"/>
          <w:sz w:val="24"/>
          <w:szCs w:val="24"/>
          <w:lang w:val="en-US"/>
        </w:rPr>
        <w:t xml:space="preserve">Subadas Singh, S., Roy, D., Kumar, R., Jigyasu, DK y Vijayakumari, KM (2022). </w:t>
      </w:r>
      <w:r w:rsidR="00EF0A8A" w:rsidRPr="00EC3AE4">
        <w:rPr>
          <w:rFonts w:ascii="Times New Roman" w:hAnsi="Times New Roman" w:cs="Times New Roman"/>
          <w:sz w:val="24"/>
          <w:szCs w:val="24"/>
        </w:rPr>
        <w:t xml:space="preserve">Ocurrencia estacional, biología y comportamiento alimentario del lobo Eocanthecona furcellata anterior al gusano de seda Muga Antheraea assamensis Helfer en el valle de Brahmaputra de Assam, India. Archivos de plantas, 22, 162–167. </w:t>
      </w:r>
      <w:hyperlink r:id="rId50" w:history="1">
        <w:r w:rsidR="00EF0A8A" w:rsidRPr="00EC3AE4">
          <w:rPr>
            <w:rStyle w:val="Hipervnculo"/>
            <w:rFonts w:ascii="Times New Roman" w:hAnsi="Times New Roman" w:cs="Times New Roman"/>
            <w:sz w:val="24"/>
            <w:szCs w:val="24"/>
          </w:rPr>
          <w:t>https://doi.org/10.51470/PLANTARCHIVES.2022.v22.splecialissue.031</w:t>
        </w:r>
      </w:hyperlink>
      <w:r w:rsidR="00EF0A8A" w:rsidRPr="00EC3AE4">
        <w:rPr>
          <w:rFonts w:ascii="Times New Roman" w:hAnsi="Times New Roman" w:cs="Times New Roman"/>
          <w:sz w:val="24"/>
          <w:szCs w:val="24"/>
        </w:rPr>
        <w:t xml:space="preserve">  </w:t>
      </w:r>
    </w:p>
    <w:p w14:paraId="22353792" w14:textId="77777777" w:rsidR="0057136F" w:rsidRPr="00EC3AE4" w:rsidRDefault="004207F9" w:rsidP="00EC3AE4">
      <w:pPr>
        <w:jc w:val="both"/>
        <w:rPr>
          <w:rFonts w:ascii="Times New Roman" w:hAnsi="Times New Roman" w:cs="Times New Roman"/>
          <w:sz w:val="24"/>
          <w:szCs w:val="24"/>
          <w:lang w:val="en-US"/>
        </w:rPr>
      </w:pPr>
      <w:r w:rsidRPr="004207F9">
        <w:rPr>
          <w:rFonts w:ascii="Times New Roman" w:hAnsi="Times New Roman" w:cs="Times New Roman"/>
          <w:b/>
          <w:sz w:val="24"/>
          <w:szCs w:val="24"/>
        </w:rPr>
        <w:t>60.</w:t>
      </w:r>
      <w:r>
        <w:rPr>
          <w:rFonts w:ascii="Times New Roman" w:hAnsi="Times New Roman" w:cs="Times New Roman"/>
          <w:sz w:val="24"/>
          <w:szCs w:val="24"/>
        </w:rPr>
        <w:t xml:space="preserve"> </w:t>
      </w:r>
      <w:r w:rsidR="00EF0A8A" w:rsidRPr="00EC3AE4">
        <w:rPr>
          <w:rFonts w:ascii="Times New Roman" w:hAnsi="Times New Roman" w:cs="Times New Roman"/>
          <w:sz w:val="24"/>
          <w:szCs w:val="24"/>
        </w:rPr>
        <w:t xml:space="preserve">Subrahmanyam, G., Esvaran, V. G., Ponnuvel, K. M., Hassan, W., Chutia, M. y Das, R. (2019). Aislamiento e identificación molecular del patógeno microsporidio causante de nosemosis en el gusano de seda Muga, Antheraea assamensis Helfer (Lepidoptera: Saturniidae). </w:t>
      </w:r>
      <w:r w:rsidR="00EF0A8A" w:rsidRPr="00EC3AE4">
        <w:rPr>
          <w:rFonts w:ascii="Times New Roman" w:hAnsi="Times New Roman" w:cs="Times New Roman"/>
          <w:sz w:val="24"/>
          <w:szCs w:val="24"/>
          <w:lang w:val="en-US"/>
        </w:rPr>
        <w:t xml:space="preserve">Indian Journal of Microbiology, 59(4), 525-529. </w:t>
      </w:r>
      <w:hyperlink r:id="rId51" w:history="1">
        <w:r w:rsidR="00EF0A8A" w:rsidRPr="00EC3AE4">
          <w:rPr>
            <w:rStyle w:val="Hipervnculo"/>
            <w:rFonts w:ascii="Times New Roman" w:hAnsi="Times New Roman" w:cs="Times New Roman"/>
            <w:sz w:val="24"/>
            <w:szCs w:val="24"/>
            <w:lang w:val="en-US"/>
          </w:rPr>
          <w:t>https://doi.org/10.1007/s12088-019-00822-0</w:t>
        </w:r>
      </w:hyperlink>
      <w:r w:rsidR="00EF0A8A" w:rsidRPr="00EC3AE4">
        <w:rPr>
          <w:rFonts w:ascii="Times New Roman" w:hAnsi="Times New Roman" w:cs="Times New Roman"/>
          <w:sz w:val="24"/>
          <w:szCs w:val="24"/>
          <w:lang w:val="en-US"/>
        </w:rPr>
        <w:t xml:space="preserve"> </w:t>
      </w:r>
    </w:p>
    <w:p w14:paraId="6EA1997A" w14:textId="77777777" w:rsidR="00BF604B" w:rsidRPr="00EC3AE4" w:rsidRDefault="004207F9" w:rsidP="00EC3AE4">
      <w:pPr>
        <w:jc w:val="both"/>
        <w:rPr>
          <w:rFonts w:ascii="Times New Roman" w:hAnsi="Times New Roman" w:cs="Times New Roman"/>
          <w:sz w:val="24"/>
          <w:szCs w:val="24"/>
        </w:rPr>
      </w:pPr>
      <w:r w:rsidRPr="00371AB0">
        <w:rPr>
          <w:rFonts w:ascii="Times New Roman" w:hAnsi="Times New Roman" w:cs="Times New Roman"/>
          <w:b/>
          <w:sz w:val="24"/>
          <w:szCs w:val="24"/>
          <w:lang w:val="en-US"/>
        </w:rPr>
        <w:t>61.</w:t>
      </w:r>
      <w:r w:rsidRPr="00371AB0">
        <w:rPr>
          <w:rFonts w:ascii="Times New Roman" w:hAnsi="Times New Roman" w:cs="Times New Roman"/>
          <w:sz w:val="24"/>
          <w:szCs w:val="24"/>
          <w:lang w:val="en-US"/>
        </w:rPr>
        <w:t xml:space="preserve"> </w:t>
      </w:r>
      <w:r w:rsidR="00BF604B" w:rsidRPr="00371AB0">
        <w:rPr>
          <w:rFonts w:ascii="Times New Roman" w:hAnsi="Times New Roman" w:cs="Times New Roman"/>
          <w:sz w:val="24"/>
          <w:szCs w:val="24"/>
          <w:lang w:val="en-US"/>
        </w:rPr>
        <w:t xml:space="preserve">Utpal Bora, D., Singha, P., Mosahari, P. V., Sharma, P. y Neog, K. (2024). </w:t>
      </w:r>
      <w:r w:rsidR="00BF604B" w:rsidRPr="00EC3AE4">
        <w:rPr>
          <w:rFonts w:ascii="Times New Roman" w:hAnsi="Times New Roman" w:cs="Times New Roman"/>
          <w:sz w:val="24"/>
          <w:szCs w:val="24"/>
        </w:rPr>
        <w:t xml:space="preserve">Análisis genómico y filogenético comparativo del genoma mitocondrial completo de Cricula trifenestrata (Helfer) entre insectos lepidópteros. Genome, 67(3), 424–439. </w:t>
      </w:r>
      <w:hyperlink r:id="rId52" w:history="1">
        <w:r w:rsidR="00BF604B" w:rsidRPr="00EC3AE4">
          <w:rPr>
            <w:rStyle w:val="Hipervnculo"/>
            <w:rFonts w:ascii="Times New Roman" w:hAnsi="Times New Roman" w:cs="Times New Roman"/>
            <w:sz w:val="24"/>
            <w:szCs w:val="24"/>
          </w:rPr>
          <w:t>https://doi.org/10.1139/gen-2023-0037</w:t>
        </w:r>
      </w:hyperlink>
      <w:r w:rsidR="00BF604B" w:rsidRPr="00EC3AE4">
        <w:rPr>
          <w:rFonts w:ascii="Times New Roman" w:hAnsi="Times New Roman" w:cs="Times New Roman"/>
          <w:sz w:val="24"/>
          <w:szCs w:val="24"/>
        </w:rPr>
        <w:t xml:space="preserve"> </w:t>
      </w:r>
    </w:p>
    <w:p w14:paraId="4889DB6D" w14:textId="77777777" w:rsidR="00EF0A8A" w:rsidRPr="00EC3AE4" w:rsidRDefault="004207F9" w:rsidP="00EC3AE4">
      <w:pPr>
        <w:jc w:val="both"/>
        <w:rPr>
          <w:rFonts w:ascii="Times New Roman" w:hAnsi="Times New Roman" w:cs="Times New Roman"/>
          <w:sz w:val="24"/>
          <w:szCs w:val="24"/>
        </w:rPr>
      </w:pPr>
      <w:r w:rsidRPr="004207F9">
        <w:rPr>
          <w:rFonts w:ascii="Times New Roman" w:hAnsi="Times New Roman" w:cs="Times New Roman"/>
          <w:b/>
          <w:sz w:val="24"/>
          <w:szCs w:val="24"/>
        </w:rPr>
        <w:t>62.</w:t>
      </w:r>
      <w:r>
        <w:rPr>
          <w:rFonts w:ascii="Times New Roman" w:hAnsi="Times New Roman" w:cs="Times New Roman"/>
          <w:sz w:val="24"/>
          <w:szCs w:val="24"/>
        </w:rPr>
        <w:t xml:space="preserve"> </w:t>
      </w:r>
      <w:r w:rsidR="00BF604B" w:rsidRPr="00EC3AE4">
        <w:rPr>
          <w:rFonts w:ascii="Times New Roman" w:hAnsi="Times New Roman" w:cs="Times New Roman"/>
          <w:sz w:val="24"/>
          <w:szCs w:val="24"/>
        </w:rPr>
        <w:t xml:space="preserve">Vijay, N., Mech, D., Rahaman, S. A. S., Gogoi, D. K. y Sathyanarayana, K. (2023). Adopción de tecnologías mejoradas de cultivo de muga entre agricultores tribales de Assam, India. Plant Archives, 23(1), 111–115. </w:t>
      </w:r>
      <w:hyperlink r:id="rId53" w:history="1">
        <w:r w:rsidR="00BF604B" w:rsidRPr="00EC3AE4">
          <w:rPr>
            <w:rStyle w:val="Hipervnculo"/>
            <w:rFonts w:ascii="Times New Roman" w:hAnsi="Times New Roman" w:cs="Times New Roman"/>
            <w:sz w:val="24"/>
            <w:szCs w:val="24"/>
          </w:rPr>
          <w:t>https://doi.org/10.51470/PLANTARCHIVES.2023.v23.no1.019</w:t>
        </w:r>
      </w:hyperlink>
      <w:r w:rsidR="00BF604B" w:rsidRPr="00EC3AE4">
        <w:rPr>
          <w:rFonts w:ascii="Times New Roman" w:hAnsi="Times New Roman" w:cs="Times New Roman"/>
          <w:sz w:val="24"/>
          <w:szCs w:val="24"/>
        </w:rPr>
        <w:t xml:space="preserve"> </w:t>
      </w:r>
    </w:p>
    <w:p w14:paraId="6BB3B30C" w14:textId="77777777" w:rsidR="00ED4A75" w:rsidRPr="00EC3AE4" w:rsidRDefault="00ED4A75" w:rsidP="00EC3AE4">
      <w:pPr>
        <w:jc w:val="both"/>
        <w:rPr>
          <w:rFonts w:ascii="Times New Roman" w:hAnsi="Times New Roman" w:cs="Times New Roman"/>
          <w:sz w:val="24"/>
          <w:szCs w:val="24"/>
        </w:rPr>
      </w:pPr>
    </w:p>
    <w:sectPr w:rsidR="00ED4A75" w:rsidRPr="00EC3AE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uario1" w:date="2026-02-27T22:18:00Z" w:initials="U">
    <w:p w14:paraId="27624A7A" w14:textId="65979E9C" w:rsidR="00376D19" w:rsidRPr="00376D19" w:rsidRDefault="00376D19">
      <w:pPr>
        <w:pStyle w:val="Textocomentario"/>
        <w:rPr>
          <w:lang w:val="en-US"/>
        </w:rPr>
      </w:pPr>
      <w:r>
        <w:rPr>
          <w:rStyle w:val="Refdecomentario"/>
        </w:rPr>
        <w:annotationRef/>
      </w:r>
      <w:r w:rsidRPr="00376D19">
        <w:rPr>
          <w:lang w:val="en-US"/>
        </w:rPr>
        <w:t>Scientific names are written in lowercase, bold, italicized, and in parentheses.</w:t>
      </w:r>
    </w:p>
  </w:comment>
  <w:comment w:id="2" w:author="Usuario1" w:date="2026-02-27T22:22:00Z" w:initials="U">
    <w:p w14:paraId="4608D91C" w14:textId="08BBD54E" w:rsidR="00B91D13" w:rsidRPr="00B91D13" w:rsidRDefault="00B91D13">
      <w:pPr>
        <w:pStyle w:val="Textocomentario"/>
        <w:rPr>
          <w:lang w:val="en-US"/>
        </w:rPr>
      </w:pPr>
      <w:r>
        <w:rPr>
          <w:rStyle w:val="Refdecomentario"/>
        </w:rPr>
        <w:annotationRef/>
      </w:r>
      <w:r w:rsidRPr="00B91D13">
        <w:rPr>
          <w:lang w:val="en-US"/>
        </w:rPr>
        <w:t>Scientific names are written in lowercase, bold, italicized, and in parentheses.</w:t>
      </w:r>
    </w:p>
  </w:comment>
  <w:comment w:id="3" w:author="Usuario1" w:date="2026-02-27T22:23:00Z" w:initials="U">
    <w:p w14:paraId="6EF26E22" w14:textId="5EF45D8B" w:rsidR="00B91D13" w:rsidRPr="00B91D13" w:rsidRDefault="00B91D13">
      <w:pPr>
        <w:pStyle w:val="Textocomentario"/>
        <w:rPr>
          <w:lang w:val="en-US"/>
        </w:rPr>
      </w:pPr>
      <w:r>
        <w:rPr>
          <w:rStyle w:val="Refdecomentario"/>
        </w:rPr>
        <w:annotationRef/>
      </w:r>
      <w:r w:rsidRPr="00B91D13">
        <w:rPr>
          <w:lang w:val="en-US"/>
        </w:rPr>
        <w:t>Scientific names are written in lowercase, bold, italicized, and in parentheses.</w:t>
      </w:r>
    </w:p>
  </w:comment>
  <w:comment w:id="4" w:author="Usuario1" w:date="2026-02-27T22:20:00Z" w:initials="U">
    <w:p w14:paraId="646DD4BD" w14:textId="5A2E2836" w:rsidR="00376D19" w:rsidRPr="00376D19" w:rsidRDefault="00376D19">
      <w:pPr>
        <w:pStyle w:val="Textocomentario"/>
        <w:rPr>
          <w:lang w:val="en-US"/>
        </w:rPr>
      </w:pPr>
      <w:r>
        <w:rPr>
          <w:rStyle w:val="Refdecomentario"/>
        </w:rPr>
        <w:annotationRef/>
      </w:r>
      <w:r w:rsidRPr="00376D19">
        <w:rPr>
          <w:lang w:val="en-US"/>
        </w:rPr>
        <w:t>Scientific names are written in lowercase, bold, italicized, and in parentheses.</w:t>
      </w:r>
    </w:p>
  </w:comment>
  <w:comment w:id="5" w:author="Usuario1" w:date="2026-02-27T22:20:00Z" w:initials="U">
    <w:p w14:paraId="328D2277" w14:textId="38F4D7B2" w:rsidR="00376D19" w:rsidRPr="00376D19" w:rsidRDefault="00376D19">
      <w:pPr>
        <w:pStyle w:val="Textocomentario"/>
        <w:rPr>
          <w:lang w:val="en-US"/>
        </w:rPr>
      </w:pPr>
      <w:r>
        <w:rPr>
          <w:rStyle w:val="Refdecomentario"/>
        </w:rPr>
        <w:annotationRef/>
      </w:r>
      <w:r w:rsidRPr="00376D19">
        <w:rPr>
          <w:lang w:val="en-US"/>
        </w:rPr>
        <w:t>Scientific names are written in lowercase, bold, italicized, and in parentheses.</w:t>
      </w:r>
    </w:p>
  </w:comment>
  <w:comment w:id="6" w:author="Usuario1" w:date="2026-02-27T22:14:00Z" w:initials="U">
    <w:p w14:paraId="6E66D24A" w14:textId="278DFD7C" w:rsidR="001B6000" w:rsidRPr="001B6000" w:rsidRDefault="001B6000">
      <w:pPr>
        <w:pStyle w:val="Textocomentario"/>
        <w:rPr>
          <w:lang w:val="en-US"/>
        </w:rPr>
      </w:pPr>
      <w:r>
        <w:rPr>
          <w:rStyle w:val="Refdecomentario"/>
        </w:rPr>
        <w:annotationRef/>
      </w:r>
      <w:r w:rsidRPr="001B6000">
        <w:rPr>
          <w:lang w:val="en-US"/>
        </w:rPr>
        <w:t>Scientific names are written in lowercase, bold, italicized, and in parentheses.</w:t>
      </w:r>
    </w:p>
  </w:comment>
  <w:comment w:id="7" w:author="Usuario1" w:date="2026-02-27T22:14:00Z" w:initials="U">
    <w:p w14:paraId="47173354" w14:textId="0DCBD341" w:rsidR="001B6000" w:rsidRPr="001B6000" w:rsidRDefault="001B6000">
      <w:pPr>
        <w:pStyle w:val="Textocomentario"/>
        <w:rPr>
          <w:lang w:val="en-US"/>
        </w:rPr>
      </w:pPr>
      <w:r>
        <w:rPr>
          <w:rStyle w:val="Refdecomentario"/>
        </w:rPr>
        <w:annotationRef/>
      </w:r>
      <w:r w:rsidRPr="001B6000">
        <w:rPr>
          <w:lang w:val="en-US"/>
        </w:rPr>
        <w:t>Scientific names are written in lowercase, bold, italicized, and in parentheses.</w:t>
      </w:r>
    </w:p>
  </w:comment>
  <w:comment w:id="8" w:author="Usuario1" w:date="2026-02-27T21:14:00Z" w:initials="U">
    <w:p w14:paraId="654EE394" w14:textId="6B206AE4"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9" w:author="Usuario1" w:date="2026-02-27T21:15:00Z" w:initials="U">
    <w:p w14:paraId="1E7D94B6" w14:textId="5B49BD61"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10" w:author="Usuario1" w:date="2026-02-27T21:17:00Z" w:initials="U">
    <w:p w14:paraId="52BECBD4" w14:textId="78D3DCFD"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11" w:author="Usuario1" w:date="2026-02-27T21:17:00Z" w:initials="U">
    <w:p w14:paraId="201BD1F8" w14:textId="717F2E8E"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12" w:author="Usuario1" w:date="2026-02-27T21:18:00Z" w:initials="U">
    <w:p w14:paraId="6F3378C1" w14:textId="291CA0BD"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13" w:author="Usuario1" w:date="2026-02-27T21:19:00Z" w:initials="U">
    <w:p w14:paraId="7496AAA6" w14:textId="22133C44"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14" w:author="Usuario1" w:date="2026-02-27T21:19:00Z" w:initials="U">
    <w:p w14:paraId="75E87306" w14:textId="79639FCC"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15" w:author="Usuario1" w:date="2026-02-27T21:20:00Z" w:initials="U">
    <w:p w14:paraId="0496D91A" w14:textId="2D727475"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16" w:author="Usuario1" w:date="2026-02-27T21:20:00Z" w:initials="U">
    <w:p w14:paraId="2B48FC94" w14:textId="5BB92CDF"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17" w:author="Usuario1" w:date="2026-02-27T21:21:00Z" w:initials="U">
    <w:p w14:paraId="0728A6BD" w14:textId="66646745"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18" w:author="Usuario1" w:date="2026-02-27T21:11:00Z" w:initials="U">
    <w:p w14:paraId="7C9E6951" w14:textId="422B0904" w:rsidR="006D7299" w:rsidRPr="001D28A3" w:rsidRDefault="006D7299">
      <w:pPr>
        <w:pStyle w:val="Textocomentario"/>
        <w:rPr>
          <w:lang w:val="en-US"/>
        </w:rPr>
      </w:pPr>
      <w:r>
        <w:rPr>
          <w:rStyle w:val="Refdecomentario"/>
        </w:rPr>
        <w:annotationRef/>
      </w:r>
      <w:r w:rsidR="001D28A3" w:rsidRPr="001D28A3">
        <w:rPr>
          <w:lang w:val="en-US"/>
        </w:rPr>
        <w:t>This statement is best in bold and italics.</w:t>
      </w:r>
    </w:p>
  </w:comment>
  <w:comment w:id="19" w:author="Usuario1" w:date="2026-02-27T21:21:00Z" w:initials="U">
    <w:p w14:paraId="3E7FBB12" w14:textId="5EE08264" w:rsidR="006D7299" w:rsidRPr="001D28A3" w:rsidRDefault="006D7299">
      <w:pPr>
        <w:pStyle w:val="Textocomentario"/>
        <w:rPr>
          <w:lang w:val="en-US"/>
        </w:rPr>
      </w:pPr>
      <w:r>
        <w:rPr>
          <w:rStyle w:val="Refdecomentario"/>
        </w:rPr>
        <w:annotationRef/>
      </w:r>
      <w:r w:rsidR="001D28A3" w:rsidRPr="001D28A3">
        <w:rPr>
          <w:lang w:val="en-US"/>
        </w:rPr>
        <w:t>This statement is best in bold and italics.</w:t>
      </w:r>
    </w:p>
  </w:comment>
  <w:comment w:id="20" w:author="Usuario1" w:date="2026-02-27T21:23:00Z" w:initials="U">
    <w:p w14:paraId="6589B031" w14:textId="368700CA"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21" w:author="Usuario1" w:date="2026-02-27T21:24:00Z" w:initials="U">
    <w:p w14:paraId="5234A0FB" w14:textId="3F35829F"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22" w:author="Usuario1" w:date="2026-02-27T21:26:00Z" w:initials="U">
    <w:p w14:paraId="09762A08" w14:textId="7E88297A" w:rsidR="006D7299" w:rsidRPr="001D28A3" w:rsidRDefault="006D7299">
      <w:pPr>
        <w:pStyle w:val="Textocomentario"/>
        <w:rPr>
          <w:lang w:val="en-US"/>
        </w:rPr>
      </w:pPr>
      <w:r>
        <w:rPr>
          <w:rStyle w:val="Refdecomentario"/>
        </w:rPr>
        <w:annotationRef/>
      </w:r>
      <w:r w:rsidR="001D28A3" w:rsidRPr="001D28A3">
        <w:rPr>
          <w:lang w:val="en-US"/>
        </w:rPr>
        <w:t>Scientific names are written in lowercase, bold, italicized, and in parentheses.</w:t>
      </w:r>
    </w:p>
  </w:comment>
  <w:comment w:id="23" w:author="Usuario1" w:date="2026-02-27T21:26:00Z" w:initials="U">
    <w:p w14:paraId="74A16597" w14:textId="75E3B482"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24" w:author="Usuario1" w:date="2026-02-27T21:26:00Z" w:initials="U">
    <w:p w14:paraId="11DB4C3A" w14:textId="5632523C"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25" w:author="Usuario1" w:date="2026-02-27T21:27:00Z" w:initials="U">
    <w:p w14:paraId="3FD27B08" w14:textId="72081C30"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26" w:author="Usuario1" w:date="2026-02-27T21:12:00Z" w:initials="U">
    <w:p w14:paraId="643B3871" w14:textId="31600E5E" w:rsidR="006D7299" w:rsidRPr="001D28A3" w:rsidRDefault="006D7299">
      <w:pPr>
        <w:pStyle w:val="Textocomentario"/>
        <w:rPr>
          <w:lang w:val="en-US"/>
        </w:rPr>
      </w:pPr>
      <w:r>
        <w:rPr>
          <w:rStyle w:val="Refdecomentario"/>
        </w:rPr>
        <w:annotationRef/>
      </w:r>
      <w:r w:rsidR="001D28A3" w:rsidRPr="001D28A3">
        <w:rPr>
          <w:lang w:val="en-US"/>
        </w:rPr>
        <w:t>This statement is best in bold and italics.</w:t>
      </w:r>
    </w:p>
  </w:comment>
  <w:comment w:id="27" w:author="Usuario1" w:date="2026-02-27T21:28:00Z" w:initials="U">
    <w:p w14:paraId="665498CE" w14:textId="1CB7D630"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28" w:author="Usuario1" w:date="2026-02-27T21:28:00Z" w:initials="U">
    <w:p w14:paraId="30D14FC4" w14:textId="7235D5D7"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29" w:author="Usuario1" w:date="2026-02-27T21:28:00Z" w:initials="U">
    <w:p w14:paraId="076337C1" w14:textId="63B286FC" w:rsidR="006D7299" w:rsidRPr="004E080C" w:rsidRDefault="006D7299">
      <w:pPr>
        <w:pStyle w:val="Textocomentario"/>
        <w:rPr>
          <w:lang w:val="en-US"/>
        </w:rPr>
      </w:pPr>
      <w:r>
        <w:rPr>
          <w:rStyle w:val="Refdecomentario"/>
        </w:rPr>
        <w:annotationRef/>
      </w:r>
      <w:r w:rsidR="004E080C" w:rsidRPr="004E080C">
        <w:rPr>
          <w:lang w:val="en-US"/>
        </w:rPr>
        <w:t>Scientific names are written in lowercase, bold, italicized, and in parentheses.</w:t>
      </w:r>
    </w:p>
  </w:comment>
  <w:comment w:id="30" w:author="Usuario1" w:date="2026-02-27T21:29:00Z" w:initials="U">
    <w:p w14:paraId="761FF586" w14:textId="43A77B6E" w:rsidR="006D7299" w:rsidRPr="00EC4B0B" w:rsidRDefault="006D7299">
      <w:pPr>
        <w:pStyle w:val="Textocomentario"/>
        <w:rPr>
          <w:lang w:val="en-US"/>
        </w:rPr>
      </w:pPr>
      <w:r>
        <w:rPr>
          <w:rStyle w:val="Refdecomentario"/>
        </w:rPr>
        <w:annotationRef/>
      </w:r>
      <w:r w:rsidR="00EC4B0B" w:rsidRPr="00EC4B0B">
        <w:rPr>
          <w:lang w:val="en-US"/>
        </w:rPr>
        <w:t>Scientific names are written in lowercase, bold, italicized, and in parentheses.</w:t>
      </w:r>
    </w:p>
  </w:comment>
  <w:comment w:id="31" w:author="Usuario1" w:date="2026-02-27T21:29:00Z" w:initials="U">
    <w:p w14:paraId="29504876" w14:textId="0D19E2CB" w:rsidR="006D7299" w:rsidRPr="00EC4B0B" w:rsidRDefault="006D7299">
      <w:pPr>
        <w:pStyle w:val="Textocomentario"/>
        <w:rPr>
          <w:lang w:val="en-US"/>
        </w:rPr>
      </w:pPr>
      <w:r>
        <w:rPr>
          <w:rStyle w:val="Refdecomentario"/>
        </w:rPr>
        <w:annotationRef/>
      </w:r>
      <w:r w:rsidR="00EC4B0B" w:rsidRPr="00EC4B0B">
        <w:rPr>
          <w:lang w:val="en-US"/>
        </w:rPr>
        <w:t>Scientific names are written in lowercase, bold, italicized, and in parentheses.</w:t>
      </w:r>
    </w:p>
  </w:comment>
  <w:comment w:id="32" w:author="Usuario1" w:date="2026-02-27T21:30:00Z" w:initials="U">
    <w:p w14:paraId="2F301717" w14:textId="3C2D8F4A" w:rsidR="006D7299" w:rsidRPr="00EC4B0B" w:rsidRDefault="006D7299">
      <w:pPr>
        <w:pStyle w:val="Textocomentario"/>
        <w:rPr>
          <w:lang w:val="en-US"/>
        </w:rPr>
      </w:pPr>
      <w:r>
        <w:rPr>
          <w:rStyle w:val="Refdecomentario"/>
        </w:rPr>
        <w:annotationRef/>
      </w:r>
      <w:r w:rsidR="00EC4B0B" w:rsidRPr="00EC4B0B">
        <w:rPr>
          <w:lang w:val="en-US"/>
        </w:rPr>
        <w:t>Scientific names are written in lowercase, bold, italicized, and in parentheses.</w:t>
      </w:r>
    </w:p>
  </w:comment>
  <w:comment w:id="33" w:author="Usuario1" w:date="2026-02-27T21:31:00Z" w:initials="U">
    <w:p w14:paraId="74328350" w14:textId="3699C3E5" w:rsidR="00026FE6" w:rsidRPr="00EC4B0B" w:rsidRDefault="00026FE6">
      <w:pPr>
        <w:pStyle w:val="Textocomentario"/>
        <w:rPr>
          <w:lang w:val="en-US"/>
        </w:rPr>
      </w:pPr>
      <w:r>
        <w:rPr>
          <w:rStyle w:val="Refdecomentario"/>
        </w:rPr>
        <w:annotationRef/>
      </w:r>
      <w:r w:rsidR="00EC4B0B" w:rsidRPr="00EC4B0B">
        <w:rPr>
          <w:lang w:val="en-US"/>
        </w:rPr>
        <w:t>Scientific names are written in lowercase, bold, italicized, and in parentheses.</w:t>
      </w:r>
    </w:p>
  </w:comment>
  <w:comment w:id="34" w:author="Usuario1" w:date="2026-02-27T21:13:00Z" w:initials="U">
    <w:p w14:paraId="4EF1362B" w14:textId="5D393B5B" w:rsidR="006D7299" w:rsidRPr="001D28A3" w:rsidRDefault="006D7299">
      <w:pPr>
        <w:pStyle w:val="Textocomentario"/>
        <w:rPr>
          <w:lang w:val="en-US"/>
        </w:rPr>
      </w:pPr>
      <w:r>
        <w:rPr>
          <w:rStyle w:val="Refdecomentario"/>
        </w:rPr>
        <w:annotationRef/>
      </w:r>
      <w:r w:rsidR="001D28A3" w:rsidRPr="001D28A3">
        <w:rPr>
          <w:lang w:val="en-US"/>
        </w:rPr>
        <w:t>This statement is best in bold and italics.</w:t>
      </w:r>
    </w:p>
  </w:comment>
  <w:comment w:id="35" w:author="Usuario1" w:date="2026-02-27T21:34:00Z" w:initials="U">
    <w:p w14:paraId="28313621" w14:textId="39F5D397" w:rsidR="008522D2" w:rsidRPr="00EC4B0B" w:rsidRDefault="008522D2">
      <w:pPr>
        <w:pStyle w:val="Textocomentario"/>
        <w:rPr>
          <w:lang w:val="en-US"/>
        </w:rPr>
      </w:pPr>
      <w:r>
        <w:rPr>
          <w:rStyle w:val="Refdecomentario"/>
        </w:rPr>
        <w:annotationRef/>
      </w:r>
      <w:r w:rsidR="00EC4B0B" w:rsidRPr="00EC4B0B">
        <w:rPr>
          <w:lang w:val="en-US"/>
        </w:rPr>
        <w:t>Scientific names are written in lowercase, bold, italicized, and in parentheses.</w:t>
      </w:r>
    </w:p>
  </w:comment>
  <w:comment w:id="36" w:author="Usuario1" w:date="2026-02-27T21:35:00Z" w:initials="U">
    <w:p w14:paraId="68FB7940" w14:textId="5141F725" w:rsidR="008522D2" w:rsidRPr="00A83B0D" w:rsidRDefault="008522D2">
      <w:pPr>
        <w:pStyle w:val="Textocomentario"/>
        <w:rPr>
          <w:lang w:val="en-US"/>
        </w:rPr>
      </w:pPr>
      <w:r>
        <w:rPr>
          <w:rStyle w:val="Refdecomentario"/>
        </w:rPr>
        <w:annotationRef/>
      </w:r>
      <w:r w:rsidR="00A83B0D" w:rsidRPr="00A83B0D">
        <w:rPr>
          <w:lang w:val="en-US"/>
        </w:rPr>
        <w:t>References are best numbered in bold.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624A7A" w15:done="0"/>
  <w15:commentEx w15:paraId="4608D91C" w15:done="0"/>
  <w15:commentEx w15:paraId="6EF26E22" w15:done="0"/>
  <w15:commentEx w15:paraId="646DD4BD" w15:done="0"/>
  <w15:commentEx w15:paraId="328D2277" w15:done="0"/>
  <w15:commentEx w15:paraId="6E66D24A" w15:done="0"/>
  <w15:commentEx w15:paraId="47173354" w15:done="0"/>
  <w15:commentEx w15:paraId="654EE394" w15:done="0"/>
  <w15:commentEx w15:paraId="1E7D94B6" w15:done="0"/>
  <w15:commentEx w15:paraId="52BECBD4" w15:done="0"/>
  <w15:commentEx w15:paraId="201BD1F8" w15:done="0"/>
  <w15:commentEx w15:paraId="6F3378C1" w15:done="0"/>
  <w15:commentEx w15:paraId="7496AAA6" w15:done="0"/>
  <w15:commentEx w15:paraId="75E87306" w15:done="0"/>
  <w15:commentEx w15:paraId="0496D91A" w15:done="0"/>
  <w15:commentEx w15:paraId="2B48FC94" w15:done="0"/>
  <w15:commentEx w15:paraId="0728A6BD" w15:done="0"/>
  <w15:commentEx w15:paraId="7C9E6951" w15:done="0"/>
  <w15:commentEx w15:paraId="3E7FBB12" w15:done="0"/>
  <w15:commentEx w15:paraId="6589B031" w15:done="0"/>
  <w15:commentEx w15:paraId="5234A0FB" w15:done="0"/>
  <w15:commentEx w15:paraId="09762A08" w15:done="0"/>
  <w15:commentEx w15:paraId="74A16597" w15:done="0"/>
  <w15:commentEx w15:paraId="11DB4C3A" w15:done="0"/>
  <w15:commentEx w15:paraId="3FD27B08" w15:done="0"/>
  <w15:commentEx w15:paraId="643B3871" w15:done="0"/>
  <w15:commentEx w15:paraId="665498CE" w15:done="0"/>
  <w15:commentEx w15:paraId="30D14FC4" w15:done="0"/>
  <w15:commentEx w15:paraId="076337C1" w15:done="0"/>
  <w15:commentEx w15:paraId="761FF586" w15:done="0"/>
  <w15:commentEx w15:paraId="29504876" w15:done="0"/>
  <w15:commentEx w15:paraId="2F301717" w15:done="0"/>
  <w15:commentEx w15:paraId="74328350" w15:done="0"/>
  <w15:commentEx w15:paraId="4EF1362B" w15:done="0"/>
  <w15:commentEx w15:paraId="28313621" w15:done="0"/>
  <w15:commentEx w15:paraId="68FB794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50305040509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9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83132D"/>
    <w:multiLevelType w:val="hybridMultilevel"/>
    <w:tmpl w:val="15CCBA8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1">
    <w15:presenceInfo w15:providerId="None" w15:userId="Usuari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AA"/>
    <w:rsid w:val="00026FE6"/>
    <w:rsid w:val="0003450F"/>
    <w:rsid w:val="000354C0"/>
    <w:rsid w:val="000503FA"/>
    <w:rsid w:val="0008506B"/>
    <w:rsid w:val="000D772F"/>
    <w:rsid w:val="00131BDF"/>
    <w:rsid w:val="00137506"/>
    <w:rsid w:val="00141CB3"/>
    <w:rsid w:val="0015580B"/>
    <w:rsid w:val="00171B76"/>
    <w:rsid w:val="001A40C6"/>
    <w:rsid w:val="001B6000"/>
    <w:rsid w:val="001D28A3"/>
    <w:rsid w:val="00303FD2"/>
    <w:rsid w:val="0034389A"/>
    <w:rsid w:val="00371AB0"/>
    <w:rsid w:val="00376D19"/>
    <w:rsid w:val="003B7CD1"/>
    <w:rsid w:val="0040201C"/>
    <w:rsid w:val="004207F9"/>
    <w:rsid w:val="004A66E3"/>
    <w:rsid w:val="004D0162"/>
    <w:rsid w:val="004E080C"/>
    <w:rsid w:val="005033F3"/>
    <w:rsid w:val="0057136F"/>
    <w:rsid w:val="005944B6"/>
    <w:rsid w:val="00596765"/>
    <w:rsid w:val="0061078D"/>
    <w:rsid w:val="00627336"/>
    <w:rsid w:val="006D7299"/>
    <w:rsid w:val="00744C43"/>
    <w:rsid w:val="00834A52"/>
    <w:rsid w:val="008522D2"/>
    <w:rsid w:val="00893CEA"/>
    <w:rsid w:val="00917841"/>
    <w:rsid w:val="00A54DDE"/>
    <w:rsid w:val="00A83B0D"/>
    <w:rsid w:val="00A957AA"/>
    <w:rsid w:val="00B11E43"/>
    <w:rsid w:val="00B501C9"/>
    <w:rsid w:val="00B81C61"/>
    <w:rsid w:val="00B91D13"/>
    <w:rsid w:val="00BC500C"/>
    <w:rsid w:val="00BF604B"/>
    <w:rsid w:val="00C51D51"/>
    <w:rsid w:val="00C525E3"/>
    <w:rsid w:val="00D273F7"/>
    <w:rsid w:val="00D848F4"/>
    <w:rsid w:val="00D85C28"/>
    <w:rsid w:val="00E71279"/>
    <w:rsid w:val="00E7515E"/>
    <w:rsid w:val="00EC3AE4"/>
    <w:rsid w:val="00EC4B0B"/>
    <w:rsid w:val="00ED4A75"/>
    <w:rsid w:val="00EF0A8A"/>
    <w:rsid w:val="00FF29B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F9A4"/>
  <w15:chartTrackingRefBased/>
  <w15:docId w15:val="{DBA7A6F6-F642-4269-A401-3CCDA7E3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1B76"/>
    <w:pPr>
      <w:spacing w:after="0" w:line="240" w:lineRule="auto"/>
    </w:pPr>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A40C6"/>
    <w:rPr>
      <w:color w:val="0563C1" w:themeColor="hyperlink"/>
      <w:u w:val="single"/>
    </w:rPr>
  </w:style>
  <w:style w:type="paragraph" w:styleId="Prrafodelista">
    <w:name w:val="List Paragraph"/>
    <w:basedOn w:val="Normal"/>
    <w:uiPriority w:val="34"/>
    <w:qFormat/>
    <w:rsid w:val="00893CEA"/>
    <w:pPr>
      <w:ind w:left="720"/>
      <w:contextualSpacing/>
    </w:pPr>
  </w:style>
  <w:style w:type="character" w:styleId="Refdecomentario">
    <w:name w:val="annotation reference"/>
    <w:basedOn w:val="Fuentedeprrafopredeter"/>
    <w:uiPriority w:val="99"/>
    <w:semiHidden/>
    <w:unhideWhenUsed/>
    <w:rsid w:val="00371AB0"/>
    <w:rPr>
      <w:sz w:val="16"/>
      <w:szCs w:val="16"/>
    </w:rPr>
  </w:style>
  <w:style w:type="paragraph" w:styleId="Textocomentario">
    <w:name w:val="annotation text"/>
    <w:basedOn w:val="Normal"/>
    <w:link w:val="TextocomentarioCar"/>
    <w:uiPriority w:val="99"/>
    <w:semiHidden/>
    <w:unhideWhenUsed/>
    <w:rsid w:val="00371A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1AB0"/>
    <w:rPr>
      <w:sz w:val="20"/>
      <w:szCs w:val="20"/>
    </w:rPr>
  </w:style>
  <w:style w:type="paragraph" w:styleId="Asuntodelcomentario">
    <w:name w:val="annotation subject"/>
    <w:basedOn w:val="Textocomentario"/>
    <w:next w:val="Textocomentario"/>
    <w:link w:val="AsuntodelcomentarioCar"/>
    <w:uiPriority w:val="99"/>
    <w:semiHidden/>
    <w:unhideWhenUsed/>
    <w:rsid w:val="00371AB0"/>
    <w:rPr>
      <w:b/>
      <w:bCs/>
    </w:rPr>
  </w:style>
  <w:style w:type="character" w:customStyle="1" w:styleId="AsuntodelcomentarioCar">
    <w:name w:val="Asunto del comentario Car"/>
    <w:basedOn w:val="TextocomentarioCar"/>
    <w:link w:val="Asuntodelcomentario"/>
    <w:uiPriority w:val="99"/>
    <w:semiHidden/>
    <w:rsid w:val="00371AB0"/>
    <w:rPr>
      <w:b/>
      <w:bCs/>
      <w:sz w:val="20"/>
      <w:szCs w:val="20"/>
    </w:rPr>
  </w:style>
  <w:style w:type="paragraph" w:styleId="Textodeglobo">
    <w:name w:val="Balloon Text"/>
    <w:basedOn w:val="Normal"/>
    <w:link w:val="TextodegloboCar"/>
    <w:uiPriority w:val="99"/>
    <w:semiHidden/>
    <w:unhideWhenUsed/>
    <w:rsid w:val="00371A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1A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673/031.013.5201" TargetMode="External"/><Relationship Id="rId18" Type="http://schemas.openxmlformats.org/officeDocument/2006/relationships/hyperlink" Target="https://doi.org/10.1080/15440478.2019.1686677" TargetMode="External"/><Relationship Id="rId26" Type="http://schemas.openxmlformats.org/officeDocument/2006/relationships/hyperlink" Target="https://doi.org/10.55446/IJE.2025.1796" TargetMode="External"/><Relationship Id="rId39" Type="http://schemas.openxmlformats.org/officeDocument/2006/relationships/hyperlink" Target="https://doi.org/10.9734/ijpss/2024/v36i84905" TargetMode="External"/><Relationship Id="rId21" Type="http://schemas.openxmlformats.org/officeDocument/2006/relationships/hyperlink" Target="https://doi.org/10.1016/j.ygeno.2024.110841" TargetMode="External"/><Relationship Id="rId34" Type="http://schemas.openxmlformats.org/officeDocument/2006/relationships/hyperlink" Target="https://doi.org/10.17352/2455-815X.000006" TargetMode="External"/><Relationship Id="rId42" Type="http://schemas.openxmlformats.org/officeDocument/2006/relationships/hyperlink" Target="https://doi.org/10.55446/IJE.2024.1698" TargetMode="External"/><Relationship Id="rId47" Type="http://schemas.openxmlformats.org/officeDocument/2006/relationships/hyperlink" Target="https://doi.org/10.9734/IJPSS/2022/v34i242697" TargetMode="External"/><Relationship Id="rId50" Type="http://schemas.openxmlformats.org/officeDocument/2006/relationships/hyperlink" Target="https://doi.org/10.51470/PLANTARCHIVES.2022.v22.splecialissue.031" TargetMode="External"/><Relationship Id="rId55" Type="http://schemas.microsoft.com/office/2011/relationships/people" Target="people.xml"/><Relationship Id="rId7" Type="http://schemas.openxmlformats.org/officeDocument/2006/relationships/hyperlink" Target="https://doi.org/10.51470/PLANTARCHIVES.2022.v22.splecialissue.015" TargetMode="External"/><Relationship Id="rId12" Type="http://schemas.openxmlformats.org/officeDocument/2006/relationships/hyperlink" Target="https://doi.org/10.1016/j.aspen.2018.08.004" TargetMode="External"/><Relationship Id="rId17" Type="http://schemas.openxmlformats.org/officeDocument/2006/relationships/hyperlink" Target="https://doi.org/10.18520/cs/v127/i2/232-237" TargetMode="External"/><Relationship Id="rId25" Type="http://schemas.openxmlformats.org/officeDocument/2006/relationships/hyperlink" Target="https://doi.org/10.1007/s13313-025-01045-2" TargetMode="External"/><Relationship Id="rId33" Type="http://schemas.openxmlformats.org/officeDocument/2006/relationships/hyperlink" Target="https://doi.org/10.1111/1748-5967.12543" TargetMode="External"/><Relationship Id="rId38" Type="http://schemas.openxmlformats.org/officeDocument/2006/relationships/hyperlink" Target="https://doi.org/10.5958/0974-4576.2022.00031.7" TargetMode="External"/><Relationship Id="rId46" Type="http://schemas.openxmlformats.org/officeDocument/2006/relationships/hyperlink" Target="https://doi.org/10.1016/j.jfca.2025.108512" TargetMode="External"/><Relationship Id="rId2" Type="http://schemas.openxmlformats.org/officeDocument/2006/relationships/styles" Target="styles.xml"/><Relationship Id="rId16" Type="http://schemas.openxmlformats.org/officeDocument/2006/relationships/hyperlink" Target="https://doi.org/10.36460/Kavaka/60/1/2024/64-76" TargetMode="External"/><Relationship Id="rId20" Type="http://schemas.openxmlformats.org/officeDocument/2006/relationships/hyperlink" Target="https://doi.org/10.1111/eea.13021" TargetMode="External"/><Relationship Id="rId29" Type="http://schemas.openxmlformats.org/officeDocument/2006/relationships/hyperlink" Target="https://doi.org/10.1016/j.heliyon.2023.e21184" TargetMode="External"/><Relationship Id="rId41" Type="http://schemas.openxmlformats.org/officeDocument/2006/relationships/hyperlink" Target="https://doi.org/10.1016/j.cofs.2022.100818" TargetMode="External"/><Relationship Id="rId54" Type="http://schemas.openxmlformats.org/officeDocument/2006/relationships/fontTable" Target="fontTab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dx.doi.org/10.18782/2582-2845.8265" TargetMode="External"/><Relationship Id="rId24" Type="http://schemas.openxmlformats.org/officeDocument/2006/relationships/hyperlink" Target="https://doi.org/10.1016/j.jip.2016.06.006" TargetMode="External"/><Relationship Id="rId32" Type="http://schemas.openxmlformats.org/officeDocument/2006/relationships/hyperlink" Target="http://dx.doi.org/10.22192/ijarbs.2021.08.07.017" TargetMode="External"/><Relationship Id="rId37" Type="http://schemas.openxmlformats.org/officeDocument/2006/relationships/hyperlink" Target="https://doi.org/10.1007/s40009-022-01130-w" TargetMode="External"/><Relationship Id="rId40" Type="http://schemas.openxmlformats.org/officeDocument/2006/relationships/hyperlink" Target="https://doi.org/10.1007/s10453-019-09588-w" TargetMode="External"/><Relationship Id="rId45" Type="http://schemas.openxmlformats.org/officeDocument/2006/relationships/hyperlink" Target="https://doi.org/10.1007/978-981-15-2467-7_11" TargetMode="External"/><Relationship Id="rId53" Type="http://schemas.openxmlformats.org/officeDocument/2006/relationships/hyperlink" Target="https://doi.org/10.51470/PLANTARCHIVES.2023.v23.no1.019" TargetMode="External"/><Relationship Id="rId5" Type="http://schemas.openxmlformats.org/officeDocument/2006/relationships/comments" Target="comments.xml"/><Relationship Id="rId15" Type="http://schemas.openxmlformats.org/officeDocument/2006/relationships/hyperlink" Target="https://doi.org/10.56557/upjoz/2024/v45i184429" TargetMode="External"/><Relationship Id="rId23" Type="http://schemas.openxmlformats.org/officeDocument/2006/relationships/hyperlink" Target="https://doi.org/10.55446/IJE.2023.962" TargetMode="External"/><Relationship Id="rId28" Type="http://schemas.openxmlformats.org/officeDocument/2006/relationships/hyperlink" Target="https://doi.org/10.17420/ap6704.383" TargetMode="External"/><Relationship Id="rId36" Type="http://schemas.openxmlformats.org/officeDocument/2006/relationships/hyperlink" Target="https://doi.org/10.11609/jott.7450.15.1.22551-22555" TargetMode="External"/><Relationship Id="rId49" Type="http://schemas.openxmlformats.org/officeDocument/2006/relationships/hyperlink" Target="https://doi.org/10.51470/PLANTARCHIVES.2022.v22.splecialissue.043" TargetMode="External"/><Relationship Id="rId10" Type="http://schemas.openxmlformats.org/officeDocument/2006/relationships/hyperlink" Target="https://doi.org/10.1002/arch.21531" TargetMode="External"/><Relationship Id="rId19" Type="http://schemas.openxmlformats.org/officeDocument/2006/relationships/hyperlink" Target="https://doi.org/10.1016/j.cropro.2010.05.012" TargetMode="External"/><Relationship Id="rId31" Type="http://schemas.openxmlformats.org/officeDocument/2006/relationships/hyperlink" Target="https://doi.org/10.1016/j.aspen.2022.101960" TargetMode="External"/><Relationship Id="rId44" Type="http://schemas.openxmlformats.org/officeDocument/2006/relationships/hyperlink" Target="https://doi.org/10.9734/JEAI/2024/v46i52411" TargetMode="External"/><Relationship Id="rId52" Type="http://schemas.openxmlformats.org/officeDocument/2006/relationships/hyperlink" Target="https://doi.org/10.1139/gen-2023-0037" TargetMode="External"/><Relationship Id="rId4" Type="http://schemas.openxmlformats.org/officeDocument/2006/relationships/webSettings" Target="webSettings.xml"/><Relationship Id="rId9" Type="http://schemas.openxmlformats.org/officeDocument/2006/relationships/hyperlink" Target="https://doi.org/10.51470/PLANTARCHIVES.2022.v22.splecialissue.015" TargetMode="External"/><Relationship Id="rId14" Type="http://schemas.openxmlformats.org/officeDocument/2006/relationships/hyperlink" Target="https://doi.org/10.1111/1748-5967.12159" TargetMode="External"/><Relationship Id="rId22" Type="http://schemas.openxmlformats.org/officeDocument/2006/relationships/hyperlink" Target="https://doi.org/10.5958/0974-4576.2016.00043.8" TargetMode="External"/><Relationship Id="rId27" Type="http://schemas.openxmlformats.org/officeDocument/2006/relationships/hyperlink" Target="https://doi.org/10.1016/j.jip.2025.108343" TargetMode="External"/><Relationship Id="rId30" Type="http://schemas.openxmlformats.org/officeDocument/2006/relationships/hyperlink" Target="http://doi.org/10.7324/JABB.2024.175403" TargetMode="External"/><Relationship Id="rId35" Type="http://schemas.openxmlformats.org/officeDocument/2006/relationships/hyperlink" Target="https://doi.org/10.1673/031.011.13301" TargetMode="External"/><Relationship Id="rId43" Type="http://schemas.openxmlformats.org/officeDocument/2006/relationships/hyperlink" Target="https://doi.org/10.5958/0974-8172.2020.00049.8" TargetMode="External"/><Relationship Id="rId48" Type="http://schemas.openxmlformats.org/officeDocument/2006/relationships/hyperlink" Target="https://doi.org/10.9734/JEAI/2024/v46i52355" TargetMode="External"/><Relationship Id="rId56" Type="http://schemas.openxmlformats.org/officeDocument/2006/relationships/theme" Target="theme/theme1.xml"/><Relationship Id="rId8" Type="http://schemas.openxmlformats.org/officeDocument/2006/relationships/hyperlink" Target="https://doi.org/10.1002/arch.21531" TargetMode="External"/><Relationship Id="rId51" Type="http://schemas.openxmlformats.org/officeDocument/2006/relationships/hyperlink" Target="https://doi.org/10.1007/s12088-019-00822-0"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19</Pages>
  <Words>9045</Words>
  <Characters>49752</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58680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Usuario1</dc:creator>
  <cp:keywords/>
  <dc:description/>
  <cp:lastModifiedBy>Usuario1</cp:lastModifiedBy>
  <cp:revision>55</cp:revision>
  <dcterms:created xsi:type="dcterms:W3CDTF">2026-02-27T20:07:00Z</dcterms:created>
  <dcterms:modified xsi:type="dcterms:W3CDTF">2026-02-28T02:43:00Z</dcterms:modified>
</cp:coreProperties>
</file>