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491" w:rsidRPr="005C4E06" w:rsidRDefault="00AC1491">
      <w:pPr>
        <w:spacing w:before="101" w:after="1"/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C1491" w:rsidRPr="005C4E06">
        <w:trPr>
          <w:trHeight w:val="290"/>
        </w:trPr>
        <w:tc>
          <w:tcPr>
            <w:tcW w:w="5168" w:type="dxa"/>
          </w:tcPr>
          <w:p w:rsidR="00AC1491" w:rsidRPr="005C4E06" w:rsidRDefault="00FC6F9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C4E06">
              <w:rPr>
                <w:rFonts w:ascii="Arial" w:hAnsi="Arial" w:cs="Arial"/>
                <w:sz w:val="20"/>
                <w:szCs w:val="20"/>
              </w:rPr>
              <w:t>Journal</w:t>
            </w:r>
            <w:r w:rsidRPr="005C4E0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AC1491" w:rsidRPr="005C4E06" w:rsidRDefault="008F66D6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C6F98" w:rsidRPr="005C4E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C6F98" w:rsidRPr="005C4E0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C6F98" w:rsidRPr="005C4E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C6F98" w:rsidRPr="005C4E0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C6F98" w:rsidRPr="005C4E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FC6F98" w:rsidRPr="005C4E0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C6F98" w:rsidRPr="005C4E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FC6F98" w:rsidRPr="005C4E0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C6F98" w:rsidRPr="005C4E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="00FC6F98" w:rsidRPr="005C4E0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C6F98" w:rsidRPr="005C4E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C6F98" w:rsidRPr="005C4E0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C6F98" w:rsidRPr="005C4E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="00FC6F98" w:rsidRPr="005C4E0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C6F98" w:rsidRPr="005C4E0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AC1491" w:rsidRPr="005C4E06">
        <w:trPr>
          <w:trHeight w:val="290"/>
        </w:trPr>
        <w:tc>
          <w:tcPr>
            <w:tcW w:w="5168" w:type="dxa"/>
          </w:tcPr>
          <w:p w:rsidR="00AC1491" w:rsidRPr="005C4E06" w:rsidRDefault="00FC6F9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C4E06">
              <w:rPr>
                <w:rFonts w:ascii="Arial" w:hAnsi="Arial" w:cs="Arial"/>
                <w:sz w:val="20"/>
                <w:szCs w:val="20"/>
              </w:rPr>
              <w:t>Manuscript</w:t>
            </w:r>
            <w:r w:rsidRPr="005C4E0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AC1491" w:rsidRPr="005C4E06" w:rsidRDefault="00FC6F98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Ms_JAMMR_154157</w:t>
            </w:r>
          </w:p>
        </w:tc>
      </w:tr>
      <w:tr w:rsidR="00AC1491" w:rsidRPr="005C4E06">
        <w:trPr>
          <w:trHeight w:val="650"/>
        </w:trPr>
        <w:tc>
          <w:tcPr>
            <w:tcW w:w="5168" w:type="dxa"/>
          </w:tcPr>
          <w:p w:rsidR="00AC1491" w:rsidRPr="005C4E06" w:rsidRDefault="00FC6F9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C4E06">
              <w:rPr>
                <w:rFonts w:ascii="Arial" w:hAnsi="Arial" w:cs="Arial"/>
                <w:sz w:val="20"/>
                <w:szCs w:val="20"/>
              </w:rPr>
              <w:t>Title</w:t>
            </w:r>
            <w:r w:rsidRPr="005C4E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of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AC1491" w:rsidRPr="005C4E06" w:rsidRDefault="00FC6F98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Trace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elements</w:t>
            </w:r>
            <w:r w:rsidRPr="005C4E0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status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incidence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preeclampsia</w:t>
            </w:r>
            <w:r w:rsidRPr="005C4E0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C4E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pregnant</w:t>
            </w:r>
            <w:r w:rsidRPr="005C4E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women</w:t>
            </w:r>
            <w:r w:rsidRPr="005C4E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C4E06">
              <w:rPr>
                <w:rFonts w:ascii="Arial" w:hAnsi="Arial" w:cs="Arial"/>
                <w:b/>
                <w:sz w:val="20"/>
                <w:szCs w:val="20"/>
              </w:rPr>
              <w:t>kisangani</w:t>
            </w:r>
            <w:proofErr w:type="spellEnd"/>
            <w:r w:rsidRPr="005C4E0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5C4E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democratic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republic</w:t>
            </w:r>
            <w:r w:rsidRPr="005C4E0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>congo</w:t>
            </w:r>
            <w:proofErr w:type="spellEnd"/>
          </w:p>
        </w:tc>
      </w:tr>
      <w:tr w:rsidR="00AC1491" w:rsidRPr="005C4E06">
        <w:trPr>
          <w:trHeight w:val="333"/>
        </w:trPr>
        <w:tc>
          <w:tcPr>
            <w:tcW w:w="5168" w:type="dxa"/>
          </w:tcPr>
          <w:p w:rsidR="00AC1491" w:rsidRPr="005C4E06" w:rsidRDefault="00FC6F9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C4E06">
              <w:rPr>
                <w:rFonts w:ascii="Arial" w:hAnsi="Arial" w:cs="Arial"/>
                <w:sz w:val="20"/>
                <w:szCs w:val="20"/>
              </w:rPr>
              <w:t>Type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of</w:t>
            </w:r>
            <w:r w:rsidRPr="005C4E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AC1491" w:rsidRPr="005C4E06" w:rsidRDefault="00AC14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491" w:rsidRPr="005C4E06" w:rsidRDefault="00AC14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AC1491" w:rsidRPr="005C4E06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AC1491" w:rsidRPr="005C4E06" w:rsidRDefault="00FC6F9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C4E0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5C4E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C4E0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C1491" w:rsidRPr="005C4E06">
        <w:trPr>
          <w:trHeight w:val="964"/>
        </w:trPr>
        <w:tc>
          <w:tcPr>
            <w:tcW w:w="5352" w:type="dxa"/>
          </w:tcPr>
          <w:p w:rsidR="00AC1491" w:rsidRPr="005C4E06" w:rsidRDefault="00AC14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AC1491" w:rsidRPr="005C4E06" w:rsidRDefault="00FC6F9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C4E0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C1491" w:rsidRPr="005C4E06" w:rsidRDefault="00AC1491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AC1491" w:rsidRPr="005C4E06" w:rsidRDefault="00FC6F98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C4E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(It</w:t>
            </w:r>
            <w:r w:rsidRPr="005C4E0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is</w:t>
            </w:r>
            <w:r w:rsidRPr="005C4E0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mandatory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that</w:t>
            </w:r>
            <w:r w:rsidRPr="005C4E0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authors</w:t>
            </w:r>
            <w:r w:rsidRPr="005C4E0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should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write</w:t>
            </w:r>
            <w:r w:rsidRPr="005C4E0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C1491" w:rsidRPr="005C4E06">
        <w:trPr>
          <w:trHeight w:val="1264"/>
        </w:trPr>
        <w:tc>
          <w:tcPr>
            <w:tcW w:w="5352" w:type="dxa"/>
          </w:tcPr>
          <w:p w:rsidR="00AC1491" w:rsidRPr="005C4E06" w:rsidRDefault="00FC6F9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C4E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C4E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AC1491" w:rsidRPr="005C4E06" w:rsidRDefault="00FC6F98">
            <w:pPr>
              <w:pStyle w:val="TableParagraph"/>
              <w:ind w:left="108" w:right="110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The topic of preeclampsia is very important for research and attention; therefore, the researcher focused on</w:t>
            </w:r>
            <w:r w:rsidRPr="005C4E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working</w:t>
            </w:r>
            <w:r w:rsidRPr="005C4E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understand</w:t>
            </w:r>
            <w:r w:rsidRPr="005C4E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5C4E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causes</w:t>
            </w:r>
            <w:r w:rsidRPr="005C4E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due</w:t>
            </w:r>
            <w:r w:rsidRPr="005C4E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increased</w:t>
            </w:r>
            <w:r w:rsidRPr="005C4E0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demand</w:t>
            </w:r>
            <w:r w:rsidRPr="005C4E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C4E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trace</w:t>
            </w:r>
            <w:r w:rsidRPr="005C4E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elements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during</w:t>
            </w: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pregnancy,</w:t>
            </w:r>
            <w:r w:rsidRPr="005C4E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C4E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a field that already suffers from a micronutrient deficiency.</w:t>
            </w:r>
          </w:p>
        </w:tc>
        <w:tc>
          <w:tcPr>
            <w:tcW w:w="6445" w:type="dxa"/>
          </w:tcPr>
          <w:p w:rsidR="00AC1491" w:rsidRPr="005C4E06" w:rsidRDefault="00AC14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491" w:rsidRPr="005C4E06">
        <w:trPr>
          <w:trHeight w:val="1262"/>
        </w:trPr>
        <w:tc>
          <w:tcPr>
            <w:tcW w:w="5352" w:type="dxa"/>
          </w:tcPr>
          <w:p w:rsidR="00AC1491" w:rsidRPr="005C4E06" w:rsidRDefault="00FC6F9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4E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4E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C4E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C1491" w:rsidRPr="005C4E06" w:rsidRDefault="00FC6F9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AC1491" w:rsidRPr="005C4E06" w:rsidRDefault="00FC6F98">
            <w:pPr>
              <w:pStyle w:val="TableParagraph"/>
              <w:ind w:left="2861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AC1491" w:rsidRPr="005C4E06" w:rsidRDefault="00AC14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491" w:rsidRPr="005C4E06">
        <w:trPr>
          <w:trHeight w:val="1262"/>
        </w:trPr>
        <w:tc>
          <w:tcPr>
            <w:tcW w:w="5352" w:type="dxa"/>
          </w:tcPr>
          <w:p w:rsidR="00AC1491" w:rsidRPr="005C4E06" w:rsidRDefault="00FC6F9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C4E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AC1491" w:rsidRPr="005C4E06" w:rsidRDefault="00FC6F98">
            <w:pPr>
              <w:pStyle w:val="TableParagraph"/>
              <w:ind w:left="2868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AC1491" w:rsidRPr="005C4E06" w:rsidRDefault="00AC14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491" w:rsidRPr="005C4E06">
        <w:trPr>
          <w:trHeight w:val="705"/>
        </w:trPr>
        <w:tc>
          <w:tcPr>
            <w:tcW w:w="5352" w:type="dxa"/>
          </w:tcPr>
          <w:p w:rsidR="00AC1491" w:rsidRPr="005C4E06" w:rsidRDefault="00FC6F9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4E0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C4E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C4E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C4E0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C4E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AC1491" w:rsidRPr="005C4E06" w:rsidRDefault="00FC6F9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C4E06">
              <w:rPr>
                <w:rFonts w:ascii="Arial" w:hAnsi="Arial" w:cs="Arial"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research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needs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to</w:t>
            </w:r>
            <w:r w:rsidRPr="005C4E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be</w:t>
            </w:r>
            <w:r w:rsidRPr="005C4E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shortened</w:t>
            </w:r>
            <w:r w:rsidRPr="005C4E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in</w:t>
            </w:r>
            <w:r w:rsidRPr="005C4E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its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methodology</w:t>
            </w:r>
            <w:r w:rsidRPr="005C4E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and</w:t>
            </w:r>
            <w:r w:rsidRPr="005C4E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discussion,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and</w:t>
            </w:r>
            <w:r w:rsidRPr="005C4E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notes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have</w:t>
            </w:r>
            <w:r w:rsidRPr="005C4E0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been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added</w:t>
            </w:r>
            <w:r w:rsidRPr="005C4E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to</w:t>
            </w:r>
            <w:r w:rsidRPr="005C4E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6445" w:type="dxa"/>
          </w:tcPr>
          <w:p w:rsidR="00AC1491" w:rsidRPr="005C4E06" w:rsidRDefault="00AC14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491" w:rsidRPr="005C4E06">
        <w:trPr>
          <w:trHeight w:val="702"/>
        </w:trPr>
        <w:tc>
          <w:tcPr>
            <w:tcW w:w="5352" w:type="dxa"/>
          </w:tcPr>
          <w:p w:rsidR="00AC1491" w:rsidRPr="005C4E06" w:rsidRDefault="00FC6F9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C4E0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C4E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AC1491" w:rsidRPr="005C4E06" w:rsidRDefault="00FC6F98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5C4E0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4E0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5C4E0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5C4E0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C4E0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AC1491" w:rsidRPr="005C4E06" w:rsidRDefault="00FC6F98">
            <w:pPr>
              <w:pStyle w:val="TableParagraph"/>
              <w:ind w:left="1911"/>
              <w:rPr>
                <w:rFonts w:ascii="Arial" w:hAnsi="Arial" w:cs="Arial"/>
                <w:sz w:val="20"/>
                <w:szCs w:val="20"/>
              </w:rPr>
            </w:pPr>
            <w:r w:rsidRPr="005C4E06">
              <w:rPr>
                <w:rFonts w:ascii="Arial" w:hAnsi="Arial" w:cs="Arial"/>
                <w:sz w:val="20"/>
                <w:szCs w:val="20"/>
              </w:rPr>
              <w:t>Older</w:t>
            </w:r>
            <w:r w:rsidRPr="005C4E0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references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should</w:t>
            </w:r>
            <w:r w:rsidRPr="005C4E0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be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replaced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with</w:t>
            </w:r>
            <w:r w:rsidRPr="005C4E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newer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pacing w:val="-2"/>
                <w:sz w:val="20"/>
                <w:szCs w:val="20"/>
              </w:rPr>
              <w:t>ones.</w:t>
            </w:r>
          </w:p>
        </w:tc>
        <w:tc>
          <w:tcPr>
            <w:tcW w:w="6445" w:type="dxa"/>
          </w:tcPr>
          <w:p w:rsidR="00AC1491" w:rsidRPr="005C4E06" w:rsidRDefault="00AC14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491" w:rsidRPr="005C4E06">
        <w:trPr>
          <w:trHeight w:val="688"/>
        </w:trPr>
        <w:tc>
          <w:tcPr>
            <w:tcW w:w="5352" w:type="dxa"/>
          </w:tcPr>
          <w:p w:rsidR="00AC1491" w:rsidRPr="005C4E06" w:rsidRDefault="00FC6F9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4E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C4E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4E0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C4E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AC1491" w:rsidRPr="005C4E06" w:rsidRDefault="00FC6F98">
            <w:pPr>
              <w:pStyle w:val="TableParagraph"/>
              <w:ind w:right="26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AC1491" w:rsidRPr="005C4E06" w:rsidRDefault="00AC14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491" w:rsidRPr="005C4E06">
        <w:trPr>
          <w:trHeight w:val="1180"/>
        </w:trPr>
        <w:tc>
          <w:tcPr>
            <w:tcW w:w="5352" w:type="dxa"/>
          </w:tcPr>
          <w:p w:rsidR="00AC1491" w:rsidRPr="005C4E06" w:rsidRDefault="00FC6F9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C4E0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AC1491" w:rsidRPr="005C4E06" w:rsidRDefault="00AC1491">
            <w:pPr>
              <w:pStyle w:val="TableParagraph"/>
              <w:ind w:left="3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AC1491" w:rsidRPr="005C4E06" w:rsidRDefault="00AC14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491" w:rsidRPr="005C4E06" w:rsidRDefault="00AC1491">
      <w:pPr>
        <w:rPr>
          <w:rFonts w:ascii="Arial" w:hAnsi="Arial" w:cs="Arial"/>
          <w:sz w:val="20"/>
          <w:szCs w:val="20"/>
        </w:rPr>
      </w:pPr>
    </w:p>
    <w:p w:rsidR="00AC1491" w:rsidRPr="005C4E06" w:rsidRDefault="00AC1491">
      <w:pPr>
        <w:rPr>
          <w:rFonts w:ascii="Arial" w:hAnsi="Arial" w:cs="Arial"/>
          <w:sz w:val="20"/>
          <w:szCs w:val="20"/>
        </w:rPr>
      </w:pPr>
    </w:p>
    <w:p w:rsidR="00AC1491" w:rsidRPr="005C4E06" w:rsidRDefault="00AC1491">
      <w:pPr>
        <w:rPr>
          <w:rFonts w:ascii="Arial" w:hAnsi="Arial" w:cs="Arial"/>
          <w:sz w:val="20"/>
          <w:szCs w:val="20"/>
        </w:rPr>
      </w:pPr>
    </w:p>
    <w:p w:rsidR="00AC1491" w:rsidRPr="005C4E06" w:rsidRDefault="00AC1491">
      <w:pPr>
        <w:rPr>
          <w:rFonts w:ascii="Arial" w:hAnsi="Arial" w:cs="Arial"/>
          <w:sz w:val="20"/>
          <w:szCs w:val="20"/>
        </w:rPr>
      </w:pPr>
    </w:p>
    <w:p w:rsidR="00AC1491" w:rsidRPr="005C4E06" w:rsidRDefault="00AC1491">
      <w:pPr>
        <w:rPr>
          <w:rFonts w:ascii="Arial" w:hAnsi="Arial" w:cs="Arial"/>
          <w:sz w:val="20"/>
          <w:szCs w:val="20"/>
        </w:rPr>
      </w:pPr>
    </w:p>
    <w:p w:rsidR="00AC1491" w:rsidRPr="005C4E06" w:rsidRDefault="00AC1491">
      <w:pPr>
        <w:rPr>
          <w:rFonts w:ascii="Arial" w:hAnsi="Arial" w:cs="Arial"/>
          <w:sz w:val="20"/>
          <w:szCs w:val="20"/>
        </w:rPr>
      </w:pPr>
    </w:p>
    <w:p w:rsidR="00AC1491" w:rsidRPr="005C4E06" w:rsidRDefault="00AC1491">
      <w:pPr>
        <w:rPr>
          <w:rFonts w:ascii="Arial" w:hAnsi="Arial" w:cs="Arial"/>
          <w:sz w:val="20"/>
          <w:szCs w:val="20"/>
        </w:rPr>
      </w:pPr>
    </w:p>
    <w:p w:rsidR="00AC1491" w:rsidRPr="005C4E06" w:rsidRDefault="00AC1491">
      <w:pPr>
        <w:rPr>
          <w:rFonts w:ascii="Arial" w:hAnsi="Arial" w:cs="Arial"/>
          <w:sz w:val="20"/>
          <w:szCs w:val="20"/>
        </w:rPr>
      </w:pPr>
    </w:p>
    <w:p w:rsidR="00AC1491" w:rsidRPr="005C4E06" w:rsidRDefault="00AC1491">
      <w:pPr>
        <w:rPr>
          <w:rFonts w:ascii="Arial" w:hAnsi="Arial" w:cs="Arial"/>
          <w:sz w:val="20"/>
          <w:szCs w:val="20"/>
        </w:rPr>
      </w:pPr>
    </w:p>
    <w:p w:rsidR="00AC1491" w:rsidRPr="005C4E06" w:rsidRDefault="00AC1491">
      <w:pPr>
        <w:rPr>
          <w:rFonts w:ascii="Arial" w:hAnsi="Arial" w:cs="Arial"/>
          <w:sz w:val="20"/>
          <w:szCs w:val="20"/>
        </w:rPr>
      </w:pPr>
    </w:p>
    <w:p w:rsidR="00AC1491" w:rsidRPr="005C4E06" w:rsidRDefault="00AC1491">
      <w:pPr>
        <w:rPr>
          <w:rFonts w:ascii="Arial" w:hAnsi="Arial" w:cs="Arial"/>
          <w:sz w:val="20"/>
          <w:szCs w:val="20"/>
        </w:rPr>
      </w:pPr>
    </w:p>
    <w:p w:rsidR="00AC1491" w:rsidRPr="005C4E06" w:rsidRDefault="00AC1491">
      <w:pPr>
        <w:rPr>
          <w:rFonts w:ascii="Arial" w:hAnsi="Arial" w:cs="Arial"/>
          <w:sz w:val="20"/>
          <w:szCs w:val="20"/>
        </w:rPr>
      </w:pPr>
    </w:p>
    <w:p w:rsidR="00AC1491" w:rsidRPr="005C4E06" w:rsidRDefault="00AC1491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AC1491" w:rsidRPr="005C4E06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AC1491" w:rsidRPr="005C4E06" w:rsidRDefault="00FC6F9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5C4E06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5C4E0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AC1491" w:rsidRPr="005C4E06">
        <w:trPr>
          <w:trHeight w:val="935"/>
        </w:trPr>
        <w:tc>
          <w:tcPr>
            <w:tcW w:w="6831" w:type="dxa"/>
          </w:tcPr>
          <w:p w:rsidR="00AC1491" w:rsidRPr="005C4E06" w:rsidRDefault="00AC1491">
            <w:pPr>
              <w:pStyle w:val="TableParagraph"/>
              <w:spacing w:before="123"/>
              <w:rPr>
                <w:rFonts w:ascii="Arial" w:hAnsi="Arial" w:cs="Arial"/>
                <w:sz w:val="20"/>
                <w:szCs w:val="20"/>
              </w:rPr>
            </w:pPr>
          </w:p>
          <w:p w:rsidR="00AC1491" w:rsidRPr="005C4E06" w:rsidRDefault="00FC6F9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C4E06">
              <w:rPr>
                <w:rFonts w:ascii="Arial" w:hAnsi="Arial" w:cs="Arial"/>
                <w:sz w:val="20"/>
                <w:szCs w:val="20"/>
              </w:rPr>
              <w:t>Send</w:t>
            </w:r>
            <w:r w:rsidRPr="005C4E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research</w:t>
            </w:r>
            <w:r w:rsidRPr="005C4E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to</w:t>
            </w:r>
            <w:r w:rsidRPr="005C4E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the</w:t>
            </w:r>
            <w:r w:rsidRPr="005C4E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researcher</w:t>
            </w:r>
            <w:r w:rsidRPr="005C4E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for</w:t>
            </w:r>
            <w:r w:rsidRPr="005C4E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pacing w:val="-2"/>
                <w:sz w:val="20"/>
                <w:szCs w:val="20"/>
              </w:rPr>
              <w:t>editing.</w:t>
            </w:r>
          </w:p>
        </w:tc>
        <w:tc>
          <w:tcPr>
            <w:tcW w:w="8643" w:type="dxa"/>
          </w:tcPr>
          <w:p w:rsidR="00AC1491" w:rsidRPr="005C4E06" w:rsidRDefault="00FC6F9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C4E0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AC1491" w:rsidRPr="005C4E06" w:rsidRDefault="00FC6F98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C4E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(It</w:t>
            </w:r>
            <w:r w:rsidRPr="005C4E0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is</w:t>
            </w:r>
            <w:r w:rsidRPr="005C4E0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mandatory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that</w:t>
            </w:r>
            <w:r w:rsidRPr="005C4E0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authors</w:t>
            </w:r>
            <w:r w:rsidRPr="005C4E0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should</w:t>
            </w: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write</w:t>
            </w:r>
            <w:r w:rsidRPr="005C4E0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:rsidR="00AC1491" w:rsidRPr="005C4E06" w:rsidRDefault="00AC1491">
      <w:pPr>
        <w:pStyle w:val="TableParagraph"/>
        <w:spacing w:line="254" w:lineRule="auto"/>
        <w:rPr>
          <w:rFonts w:ascii="Arial" w:hAnsi="Arial" w:cs="Arial"/>
          <w:sz w:val="20"/>
          <w:szCs w:val="20"/>
        </w:rPr>
        <w:sectPr w:rsidR="00AC1491" w:rsidRPr="005C4E06">
          <w:headerReference w:type="default" r:id="rId7"/>
          <w:footerReference w:type="default" r:id="rId8"/>
          <w:pgSz w:w="23820" w:h="16840" w:orient="landscape"/>
          <w:pgMar w:top="1820" w:right="1275" w:bottom="134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AC1491" w:rsidRPr="005C4E06">
        <w:trPr>
          <w:trHeight w:val="921"/>
        </w:trPr>
        <w:tc>
          <w:tcPr>
            <w:tcW w:w="6831" w:type="dxa"/>
          </w:tcPr>
          <w:p w:rsidR="00AC1491" w:rsidRPr="005C4E06" w:rsidRDefault="00AC14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C1491" w:rsidRPr="005C4E06" w:rsidRDefault="00FC6F98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C4E0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C4E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C4E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4E0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AC1491" w:rsidRPr="005C4E06" w:rsidRDefault="00AC14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C1491" w:rsidRPr="005C4E06" w:rsidRDefault="00FC6F98">
            <w:pPr>
              <w:pStyle w:val="TableParagraph"/>
              <w:ind w:left="89" w:right="326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4E06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5C4E0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C4E06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5C4E0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5C4E06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5C4E0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C4E06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5C4E0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C4E06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5C4E0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C4E06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5C4E0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C4E06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5C4E0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C4E06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5C4E0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C4E06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5C4E0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C4E06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5C4E0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C4E06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5C4E06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5C4E06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AC1491" w:rsidRPr="005C4E06" w:rsidRDefault="00FC6F98">
            <w:pPr>
              <w:pStyle w:val="TableParagraph"/>
              <w:spacing w:before="1"/>
              <w:ind w:left="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E06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:rsidR="00AC1491" w:rsidRPr="005C4E06" w:rsidRDefault="00AC14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4E06" w:rsidRPr="005C4E06" w:rsidRDefault="005C4E06" w:rsidP="005C4E06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5C4E0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C4E06" w:rsidRPr="005C4E06" w:rsidRDefault="005C4E06" w:rsidP="005C4E06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5C4E06">
        <w:rPr>
          <w:rFonts w:ascii="Arial" w:hAnsi="Arial" w:cs="Arial"/>
          <w:color w:val="000000"/>
          <w:sz w:val="20"/>
          <w:szCs w:val="20"/>
        </w:rPr>
        <w:t xml:space="preserve">Sawsan Mohammed </w:t>
      </w:r>
      <w:proofErr w:type="spellStart"/>
      <w:r w:rsidRPr="005C4E06">
        <w:rPr>
          <w:rFonts w:ascii="Arial" w:hAnsi="Arial" w:cs="Arial"/>
          <w:color w:val="000000"/>
          <w:sz w:val="20"/>
          <w:szCs w:val="20"/>
        </w:rPr>
        <w:t>Sorchee</w:t>
      </w:r>
      <w:proofErr w:type="spellEnd"/>
      <w:r w:rsidRPr="005C4E0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C4E06">
        <w:rPr>
          <w:rFonts w:ascii="Arial" w:hAnsi="Arial" w:cs="Arial"/>
          <w:color w:val="000000"/>
          <w:sz w:val="20"/>
          <w:szCs w:val="20"/>
        </w:rPr>
        <w:t>Salahddin</w:t>
      </w:r>
      <w:proofErr w:type="spellEnd"/>
      <w:r w:rsidRPr="005C4E0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5C4E06">
        <w:rPr>
          <w:rFonts w:ascii="Arial" w:hAnsi="Arial" w:cs="Arial"/>
          <w:color w:val="000000"/>
          <w:sz w:val="20"/>
          <w:szCs w:val="20"/>
        </w:rPr>
        <w:t>University ,</w:t>
      </w:r>
      <w:proofErr w:type="gramEnd"/>
      <w:r w:rsidRPr="005C4E06">
        <w:rPr>
          <w:rFonts w:ascii="Arial" w:hAnsi="Arial" w:cs="Arial"/>
          <w:color w:val="000000"/>
          <w:sz w:val="20"/>
          <w:szCs w:val="20"/>
        </w:rPr>
        <w:t xml:space="preserve"> Iraq</w:t>
      </w:r>
    </w:p>
    <w:bookmarkEnd w:id="0"/>
    <w:p w:rsidR="00FC6F98" w:rsidRPr="005C4E06" w:rsidRDefault="00FC6F98">
      <w:pPr>
        <w:rPr>
          <w:rFonts w:ascii="Arial" w:hAnsi="Arial" w:cs="Arial"/>
          <w:sz w:val="20"/>
          <w:szCs w:val="20"/>
        </w:rPr>
      </w:pPr>
    </w:p>
    <w:sectPr w:rsidR="00FC6F98" w:rsidRPr="005C4E06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6D6" w:rsidRDefault="008F66D6">
      <w:r>
        <w:separator/>
      </w:r>
    </w:p>
  </w:endnote>
  <w:endnote w:type="continuationSeparator" w:id="0">
    <w:p w:rsidR="008F66D6" w:rsidRDefault="008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491" w:rsidRDefault="00FC6F9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1491" w:rsidRDefault="00FC6F9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AC1491" w:rsidRDefault="00FC6F9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1491" w:rsidRDefault="00FC6F9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AC1491" w:rsidRDefault="00FC6F9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1491" w:rsidRDefault="00FC6F9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AC1491" w:rsidRDefault="00FC6F9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1491" w:rsidRDefault="00FC6F9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AC1491" w:rsidRDefault="00FC6F9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6D6" w:rsidRDefault="008F66D6">
      <w:r>
        <w:separator/>
      </w:r>
    </w:p>
  </w:footnote>
  <w:footnote w:type="continuationSeparator" w:id="0">
    <w:p w:rsidR="008F66D6" w:rsidRDefault="008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491" w:rsidRDefault="00FC6F9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1491" w:rsidRDefault="00FC6F9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AC1491" w:rsidRDefault="00FC6F9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1491"/>
    <w:rsid w:val="000D3333"/>
    <w:rsid w:val="00420BAC"/>
    <w:rsid w:val="005C24EA"/>
    <w:rsid w:val="005C4E06"/>
    <w:rsid w:val="00651C22"/>
    <w:rsid w:val="008F66D6"/>
    <w:rsid w:val="00AC1491"/>
    <w:rsid w:val="00B04AF0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2D69F-8595-40BC-8A8C-4FDF8AC0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mr.com/index.php/JAMM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6</cp:revision>
  <dcterms:created xsi:type="dcterms:W3CDTF">2026-03-02T10:16:00Z</dcterms:created>
  <dcterms:modified xsi:type="dcterms:W3CDTF">2026-03-09T08:38:00Z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LTSC</vt:lpwstr>
  </property>
</Properties>
</file>