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B76" w:rsidRPr="000D49A9" w:rsidRDefault="00437B76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37B76" w:rsidRPr="000D49A9">
        <w:trPr>
          <w:trHeight w:val="290"/>
        </w:trPr>
        <w:tc>
          <w:tcPr>
            <w:tcW w:w="5168" w:type="dxa"/>
          </w:tcPr>
          <w:p w:rsidR="00437B76" w:rsidRPr="000D49A9" w:rsidRDefault="005E6F6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D49A9">
              <w:rPr>
                <w:rFonts w:ascii="Arial" w:hAnsi="Arial" w:cs="Arial"/>
                <w:sz w:val="20"/>
                <w:szCs w:val="20"/>
              </w:rPr>
              <w:t>Journal</w:t>
            </w:r>
            <w:r w:rsidRPr="000D49A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437B76" w:rsidRPr="000D49A9" w:rsidRDefault="00F60F4F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E6F69" w:rsidRPr="000D4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E6F69" w:rsidRPr="000D49A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E6F69" w:rsidRPr="000D4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E6F69" w:rsidRPr="000D49A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E6F69" w:rsidRPr="000D4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5E6F69" w:rsidRPr="000D49A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E6F69" w:rsidRPr="000D4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5E6F69" w:rsidRPr="000D49A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E6F69" w:rsidRPr="000D4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5E6F69" w:rsidRPr="000D49A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E6F69" w:rsidRPr="000D4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E6F69" w:rsidRPr="000D49A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E6F69" w:rsidRPr="000D4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="005E6F69" w:rsidRPr="000D49A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E6F69" w:rsidRPr="000D49A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437B76" w:rsidRPr="000D49A9">
        <w:trPr>
          <w:trHeight w:val="290"/>
        </w:trPr>
        <w:tc>
          <w:tcPr>
            <w:tcW w:w="5168" w:type="dxa"/>
          </w:tcPr>
          <w:p w:rsidR="00437B76" w:rsidRPr="000D49A9" w:rsidRDefault="005E6F6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D49A9">
              <w:rPr>
                <w:rFonts w:ascii="Arial" w:hAnsi="Arial" w:cs="Arial"/>
                <w:sz w:val="20"/>
                <w:szCs w:val="20"/>
              </w:rPr>
              <w:t>Manuscript</w:t>
            </w:r>
            <w:r w:rsidRPr="000D49A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437B76" w:rsidRPr="000D49A9" w:rsidRDefault="005E6F69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Ms_JAMMR_152743</w:t>
            </w:r>
          </w:p>
        </w:tc>
      </w:tr>
      <w:tr w:rsidR="00437B76" w:rsidRPr="000D49A9">
        <w:trPr>
          <w:trHeight w:val="650"/>
        </w:trPr>
        <w:tc>
          <w:tcPr>
            <w:tcW w:w="5168" w:type="dxa"/>
          </w:tcPr>
          <w:p w:rsidR="00437B76" w:rsidRPr="000D49A9" w:rsidRDefault="005E6F6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D49A9">
              <w:rPr>
                <w:rFonts w:ascii="Arial" w:hAnsi="Arial" w:cs="Arial"/>
                <w:sz w:val="20"/>
                <w:szCs w:val="20"/>
              </w:rPr>
              <w:t>Title</w:t>
            </w:r>
            <w:r w:rsidRPr="000D4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of</w:t>
            </w:r>
            <w:r w:rsidRPr="000D49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437B76" w:rsidRPr="000D49A9" w:rsidRDefault="005E6F69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HYPERTENSION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ELDERLY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PEOPLE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PARÁ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0D49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YEARS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2024: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epidemiological</w:t>
            </w:r>
            <w:r w:rsidRPr="000D49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  <w:tr w:rsidR="00437B76" w:rsidRPr="000D49A9">
        <w:trPr>
          <w:trHeight w:val="333"/>
        </w:trPr>
        <w:tc>
          <w:tcPr>
            <w:tcW w:w="5168" w:type="dxa"/>
          </w:tcPr>
          <w:p w:rsidR="00437B76" w:rsidRPr="000D49A9" w:rsidRDefault="005E6F6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D49A9">
              <w:rPr>
                <w:rFonts w:ascii="Arial" w:hAnsi="Arial" w:cs="Arial"/>
                <w:sz w:val="20"/>
                <w:szCs w:val="20"/>
              </w:rPr>
              <w:t>Type</w:t>
            </w:r>
            <w:r w:rsidRPr="000D49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of</w:t>
            </w:r>
            <w:r w:rsidRPr="000D4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437B76" w:rsidRPr="000D49A9" w:rsidRDefault="005E6F69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D49A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D49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37B76" w:rsidRPr="000D49A9" w:rsidRDefault="00437B76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437B76" w:rsidRPr="000D49A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437B76" w:rsidRPr="000D49A9" w:rsidRDefault="005E6F6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D49A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37B76" w:rsidRPr="000D49A9">
        <w:trPr>
          <w:trHeight w:val="964"/>
        </w:trPr>
        <w:tc>
          <w:tcPr>
            <w:tcW w:w="5353" w:type="dxa"/>
          </w:tcPr>
          <w:p w:rsidR="00437B76" w:rsidRPr="000D49A9" w:rsidRDefault="00437B7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437B76" w:rsidRPr="000D49A9" w:rsidRDefault="005E6F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D49A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37B76" w:rsidRPr="000D49A9" w:rsidRDefault="005E6F69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D49A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D4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D4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D4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D4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D4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D4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D49A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D49A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D4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D4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D4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D49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437B76" w:rsidRPr="000D49A9" w:rsidRDefault="005E6F69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(It</w:t>
            </w:r>
            <w:r w:rsidRPr="000D49A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mandatory</w:t>
            </w:r>
            <w:r w:rsidRPr="000D49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that</w:t>
            </w:r>
            <w:r w:rsidRPr="000D49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authors</w:t>
            </w:r>
            <w:r w:rsidRPr="000D49A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should</w:t>
            </w:r>
            <w:r w:rsidRPr="000D49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write</w:t>
            </w:r>
            <w:r w:rsidRPr="000D49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37B76" w:rsidRPr="000D49A9">
        <w:trPr>
          <w:trHeight w:val="1382"/>
        </w:trPr>
        <w:tc>
          <w:tcPr>
            <w:tcW w:w="5353" w:type="dxa"/>
          </w:tcPr>
          <w:p w:rsidR="00437B76" w:rsidRPr="000D49A9" w:rsidRDefault="005E6F6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D4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437B76" w:rsidRPr="000D49A9" w:rsidRDefault="005E6F69">
            <w:pPr>
              <w:pStyle w:val="TableParagraph"/>
              <w:spacing w:line="230" w:lineRule="atLeast"/>
              <w:ind w:right="92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This paper adopted a verification of the data approach with another source to uphold the quality of the study, although not in all aspects of the study elements.</w:t>
            </w:r>
            <w:r w:rsidRPr="000D49A9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 xml:space="preserve">To study a trend of public health issue, a </w:t>
            </w:r>
            <w:proofErr w:type="gramStart"/>
            <w:r w:rsidRPr="000D49A9">
              <w:rPr>
                <w:rFonts w:ascii="Arial" w:hAnsi="Arial" w:cs="Arial"/>
                <w:b/>
                <w:sz w:val="20"/>
                <w:szCs w:val="20"/>
              </w:rPr>
              <w:t>10 year</w:t>
            </w:r>
            <w:proofErr w:type="gramEnd"/>
            <w:r w:rsidRPr="000D49A9">
              <w:rPr>
                <w:rFonts w:ascii="Arial" w:hAnsi="Arial" w:cs="Arial"/>
                <w:b/>
                <w:sz w:val="20"/>
                <w:szCs w:val="20"/>
              </w:rPr>
              <w:t xml:space="preserve"> span maybe more proper to differentiate it from the fads or that just because of the public policy of a particular short time span.</w:t>
            </w:r>
            <w:r w:rsidRPr="000D49A9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Last but not least…the author is suggested to have a literature review to exclude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D4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D49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lifestyle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factor</w:t>
            </w:r>
            <w:r w:rsidRPr="000D4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causing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this…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49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policy,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D49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lifestyle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factor or not…</w:t>
            </w:r>
          </w:p>
        </w:tc>
        <w:tc>
          <w:tcPr>
            <w:tcW w:w="6444" w:type="dxa"/>
          </w:tcPr>
          <w:p w:rsidR="00437B76" w:rsidRPr="000D49A9" w:rsidRDefault="00437B7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B76" w:rsidRPr="000D49A9" w:rsidTr="000D49A9">
        <w:trPr>
          <w:trHeight w:val="915"/>
        </w:trPr>
        <w:tc>
          <w:tcPr>
            <w:tcW w:w="5353" w:type="dxa"/>
          </w:tcPr>
          <w:p w:rsidR="00437B76" w:rsidRPr="000D49A9" w:rsidRDefault="005E6F69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37B76" w:rsidRPr="000D49A9" w:rsidRDefault="005E6F69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437B76" w:rsidRPr="000D49A9" w:rsidRDefault="005E6F69">
            <w:pPr>
              <w:pStyle w:val="TableParagraph"/>
              <w:ind w:left="467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gives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D49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0D49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statement</w:t>
            </w:r>
            <w:r w:rsidRPr="000D4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going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D49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study.</w:t>
            </w:r>
            <w:r w:rsidRPr="000D49A9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0D49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>exact.</w:t>
            </w:r>
          </w:p>
        </w:tc>
        <w:tc>
          <w:tcPr>
            <w:tcW w:w="6444" w:type="dxa"/>
          </w:tcPr>
          <w:p w:rsidR="00437B76" w:rsidRPr="000D49A9" w:rsidRDefault="00437B7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B76" w:rsidRPr="000D49A9" w:rsidTr="000D49A9">
        <w:trPr>
          <w:trHeight w:val="978"/>
        </w:trPr>
        <w:tc>
          <w:tcPr>
            <w:tcW w:w="5353" w:type="dxa"/>
          </w:tcPr>
          <w:p w:rsidR="00437B76" w:rsidRPr="000D49A9" w:rsidRDefault="005E6F6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D4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37B76" w:rsidRPr="000D49A9" w:rsidRDefault="005E6F6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D4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0D4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precise</w:t>
            </w:r>
            <w:r w:rsidRPr="000D49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0D4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readers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expect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D4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going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pacing w:val="-4"/>
                <w:sz w:val="20"/>
                <w:szCs w:val="20"/>
              </w:rPr>
              <w:t>get.</w:t>
            </w:r>
            <w:bookmarkStart w:id="0" w:name="_GoBack"/>
            <w:bookmarkEnd w:id="0"/>
          </w:p>
        </w:tc>
        <w:tc>
          <w:tcPr>
            <w:tcW w:w="6444" w:type="dxa"/>
          </w:tcPr>
          <w:p w:rsidR="00437B76" w:rsidRPr="000D49A9" w:rsidRDefault="00437B7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B76" w:rsidRPr="000D49A9">
        <w:trPr>
          <w:trHeight w:val="702"/>
        </w:trPr>
        <w:tc>
          <w:tcPr>
            <w:tcW w:w="5353" w:type="dxa"/>
          </w:tcPr>
          <w:p w:rsidR="00437B76" w:rsidRPr="000D49A9" w:rsidRDefault="005E6F6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D49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D49A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437B76" w:rsidRPr="000D49A9" w:rsidRDefault="005E6F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49A9">
              <w:rPr>
                <w:rFonts w:ascii="Arial" w:hAnsi="Arial" w:cs="Arial"/>
                <w:sz w:val="20"/>
                <w:szCs w:val="20"/>
              </w:rPr>
              <w:t>Yes,</w:t>
            </w:r>
            <w:r w:rsidRPr="000D4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it</w:t>
            </w:r>
            <w:r w:rsidRPr="000D4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scientific</w:t>
            </w:r>
            <w:r w:rsidRPr="000D4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as</w:t>
            </w:r>
            <w:r w:rsidRPr="000D4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this</w:t>
            </w:r>
            <w:r w:rsidRPr="000D4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a</w:t>
            </w:r>
            <w:r w:rsidRPr="000D49A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</w:p>
        </w:tc>
        <w:tc>
          <w:tcPr>
            <w:tcW w:w="6444" w:type="dxa"/>
          </w:tcPr>
          <w:p w:rsidR="00437B76" w:rsidRPr="000D49A9" w:rsidRDefault="00437B7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B76" w:rsidRPr="000D49A9">
        <w:trPr>
          <w:trHeight w:val="702"/>
        </w:trPr>
        <w:tc>
          <w:tcPr>
            <w:tcW w:w="5353" w:type="dxa"/>
          </w:tcPr>
          <w:p w:rsidR="00437B76" w:rsidRPr="000D49A9" w:rsidRDefault="005E6F69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D4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437B76" w:rsidRPr="000D49A9" w:rsidRDefault="005E6F6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D49A9">
              <w:rPr>
                <w:rFonts w:ascii="Arial" w:hAnsi="Arial" w:cs="Arial"/>
                <w:sz w:val="20"/>
                <w:szCs w:val="20"/>
              </w:rPr>
              <w:t>Yes,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but</w:t>
            </w:r>
            <w:r w:rsidRPr="000D4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it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would</w:t>
            </w:r>
            <w:r w:rsidRPr="000D49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be</w:t>
            </w:r>
            <w:r w:rsidRPr="000D4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even</w:t>
            </w:r>
            <w:r w:rsidRPr="000D4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better</w:t>
            </w:r>
            <w:r w:rsidRPr="000D49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if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this</w:t>
            </w:r>
            <w:r w:rsidRPr="000D4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a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comparative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study…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as</w:t>
            </w:r>
            <w:r w:rsidRPr="000D4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Brazil</w:t>
            </w:r>
            <w:r w:rsidRPr="000D4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a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0D49A9">
              <w:rPr>
                <w:rFonts w:ascii="Arial" w:hAnsi="Arial" w:cs="Arial"/>
                <w:sz w:val="20"/>
                <w:szCs w:val="20"/>
              </w:rPr>
              <w:t>fast</w:t>
            </w:r>
            <w:r w:rsidRPr="000D4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developing</w:t>
            </w:r>
            <w:proofErr w:type="gramEnd"/>
            <w:r w:rsidRPr="000D49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country,</w:t>
            </w:r>
            <w:r w:rsidRPr="000D4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results may be affected by more factors than we can understand.</w:t>
            </w:r>
            <w:r w:rsidRPr="000D49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z w:val="20"/>
                <w:szCs w:val="20"/>
              </w:rPr>
              <w:t>So, more literature review with another time span is worth discussing.</w:t>
            </w:r>
          </w:p>
        </w:tc>
        <w:tc>
          <w:tcPr>
            <w:tcW w:w="6444" w:type="dxa"/>
          </w:tcPr>
          <w:p w:rsidR="00437B76" w:rsidRPr="000D49A9" w:rsidRDefault="00437B7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B76" w:rsidRPr="000D49A9">
        <w:trPr>
          <w:trHeight w:val="691"/>
        </w:trPr>
        <w:tc>
          <w:tcPr>
            <w:tcW w:w="5353" w:type="dxa"/>
          </w:tcPr>
          <w:p w:rsidR="00437B76" w:rsidRPr="000D49A9" w:rsidRDefault="005E6F6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D4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D4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9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D4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437B76" w:rsidRPr="000D49A9" w:rsidRDefault="005E6F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49A9">
              <w:rPr>
                <w:rFonts w:ascii="Arial" w:hAnsi="Arial" w:cs="Arial"/>
                <w:sz w:val="20"/>
                <w:szCs w:val="20"/>
              </w:rPr>
              <w:t>Excellent</w:t>
            </w:r>
            <w:r w:rsidRPr="000D49A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6444" w:type="dxa"/>
          </w:tcPr>
          <w:p w:rsidR="00437B76" w:rsidRPr="000D49A9" w:rsidRDefault="00437B7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B76" w:rsidRPr="000D49A9" w:rsidTr="000D49A9">
        <w:trPr>
          <w:trHeight w:val="825"/>
        </w:trPr>
        <w:tc>
          <w:tcPr>
            <w:tcW w:w="5353" w:type="dxa"/>
          </w:tcPr>
          <w:p w:rsidR="00437B76" w:rsidRPr="000D49A9" w:rsidRDefault="005E6F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49A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D49A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D49A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437B76" w:rsidRPr="000D49A9" w:rsidRDefault="00437B7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437B76" w:rsidRPr="000D49A9" w:rsidRDefault="00437B7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49A9" w:rsidRPr="000D49A9" w:rsidRDefault="000D49A9">
      <w:pPr>
        <w:pStyle w:val="BodyText"/>
        <w:rPr>
          <w:rFonts w:ascii="Arial" w:hAnsi="Arial" w:cs="Arial"/>
          <w:b w:val="0"/>
        </w:rPr>
      </w:pPr>
    </w:p>
    <w:p w:rsidR="00437B76" w:rsidRPr="000D49A9" w:rsidRDefault="00437B76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073F35" w:rsidRPr="000D49A9" w:rsidTr="00073F3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F35" w:rsidRPr="000D49A9" w:rsidRDefault="00073F35" w:rsidP="00073F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D49A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D49A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73F35" w:rsidRPr="000D49A9" w:rsidRDefault="00073F35" w:rsidP="00073F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3F35" w:rsidRPr="000D49A9" w:rsidTr="00073F3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F35" w:rsidRPr="000D49A9" w:rsidRDefault="00073F35" w:rsidP="00073F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F35" w:rsidRPr="000D49A9" w:rsidRDefault="00073F35" w:rsidP="00073F3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49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35" w:rsidRPr="000D49A9" w:rsidRDefault="00073F35" w:rsidP="00073F3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D49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D49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73F35" w:rsidRPr="000D49A9" w:rsidRDefault="00073F35" w:rsidP="00073F3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3F35" w:rsidRPr="000D49A9" w:rsidTr="00073F3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F35" w:rsidRPr="000D49A9" w:rsidRDefault="00073F35" w:rsidP="00073F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D49A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73F35" w:rsidRPr="000D49A9" w:rsidRDefault="00073F35" w:rsidP="00073F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F35" w:rsidRPr="000D49A9" w:rsidRDefault="00073F35" w:rsidP="00073F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D49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D49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D49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73F35" w:rsidRPr="000D49A9" w:rsidRDefault="00073F35" w:rsidP="00073F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35" w:rsidRPr="000D49A9" w:rsidRDefault="00073F35" w:rsidP="00073F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73F35" w:rsidRPr="000D49A9" w:rsidRDefault="00073F35" w:rsidP="00073F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73F35" w:rsidRPr="000D49A9" w:rsidRDefault="00073F35" w:rsidP="00073F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73F35" w:rsidRPr="000D49A9" w:rsidRDefault="00073F35" w:rsidP="00073F3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D49A9" w:rsidRPr="000D49A9" w:rsidRDefault="000D49A9" w:rsidP="000D49A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0D49A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73F35" w:rsidRPr="000D49A9" w:rsidRDefault="00073F35" w:rsidP="00073F3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37B76" w:rsidRPr="000D49A9" w:rsidRDefault="000D49A9" w:rsidP="000D49A9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r w:rsidRPr="000D49A9">
        <w:rPr>
          <w:rFonts w:ascii="Arial" w:hAnsi="Arial" w:cs="Arial"/>
          <w:b/>
          <w:sz w:val="20"/>
          <w:szCs w:val="20"/>
        </w:rPr>
        <w:t>Fai Chan, Deli Aroma LLC, USA</w:t>
      </w:r>
      <w:bookmarkEnd w:id="2"/>
    </w:p>
    <w:sectPr w:rsidR="00437B76" w:rsidRPr="000D49A9" w:rsidSect="00073F35">
      <w:pgSz w:w="23820" w:h="16840" w:orient="landscape"/>
      <w:pgMar w:top="1820" w:right="1275" w:bottom="1224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F4F" w:rsidRDefault="00F60F4F">
      <w:r>
        <w:separator/>
      </w:r>
    </w:p>
  </w:endnote>
  <w:endnote w:type="continuationSeparator" w:id="0">
    <w:p w:rsidR="00F60F4F" w:rsidRDefault="00F6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F4F" w:rsidRDefault="00F60F4F">
      <w:r>
        <w:separator/>
      </w:r>
    </w:p>
  </w:footnote>
  <w:footnote w:type="continuationSeparator" w:id="0">
    <w:p w:rsidR="00F60F4F" w:rsidRDefault="00F6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B76"/>
    <w:rsid w:val="00073F35"/>
    <w:rsid w:val="000D49A9"/>
    <w:rsid w:val="002C3B37"/>
    <w:rsid w:val="00437B76"/>
    <w:rsid w:val="005E6F69"/>
    <w:rsid w:val="006A1AE6"/>
    <w:rsid w:val="00D93DD8"/>
    <w:rsid w:val="00F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7E71"/>
  <w15:docId w15:val="{34DBCEAA-EC63-4DD9-8E71-C16CB7DC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mr.com/index.php/JAMM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2026-02-05T10:46:00Z</dcterms:created>
  <dcterms:modified xsi:type="dcterms:W3CDTF">2026-03-05T11:04:00Z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for Microsoft 365</vt:lpwstr>
  </property>
</Properties>
</file>