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D0068" w:rsidRPr="00107C72" w14:paraId="4700961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3F55D14" w14:textId="77777777" w:rsidR="002D0068" w:rsidRPr="001B33CF" w:rsidRDefault="002D0068" w:rsidP="001B33CF">
            <w:pPr>
              <w:rPr>
                <w:lang w:val="en-GB"/>
              </w:rPr>
            </w:pPr>
          </w:p>
        </w:tc>
      </w:tr>
      <w:tr w:rsidR="002D0068" w:rsidRPr="00107C72" w14:paraId="08645DC3" w14:textId="77777777" w:rsidTr="00107C72">
        <w:trPr>
          <w:trHeight w:val="290"/>
        </w:trPr>
        <w:tc>
          <w:tcPr>
            <w:tcW w:w="1186" w:type="pct"/>
          </w:tcPr>
          <w:p w14:paraId="7C8BCC2B" w14:textId="77777777" w:rsidR="002D0068" w:rsidRPr="00107C72" w:rsidRDefault="002D006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9492" w14:textId="77777777" w:rsidR="002D0068" w:rsidRPr="00B05E01" w:rsidRDefault="00C41B9E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D0068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Mathematics and Computer Science </w:t>
              </w:r>
            </w:hyperlink>
          </w:p>
        </w:tc>
      </w:tr>
      <w:tr w:rsidR="002D0068" w:rsidRPr="00107C72" w14:paraId="70F4045F" w14:textId="77777777" w:rsidTr="00107C72">
        <w:trPr>
          <w:trHeight w:val="290"/>
        </w:trPr>
        <w:tc>
          <w:tcPr>
            <w:tcW w:w="1186" w:type="pct"/>
          </w:tcPr>
          <w:p w14:paraId="0D6DC893" w14:textId="77777777" w:rsidR="002D0068" w:rsidRPr="00107C72" w:rsidRDefault="002D006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74DC" w14:textId="77777777" w:rsidR="002D0068" w:rsidRPr="00107C72" w:rsidRDefault="00F23C8E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23C8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Ms_JAMCS_155671</w:t>
            </w:r>
          </w:p>
        </w:tc>
      </w:tr>
      <w:tr w:rsidR="002D0068" w:rsidRPr="00107C72" w14:paraId="59CE57D1" w14:textId="77777777" w:rsidTr="00107C72">
        <w:trPr>
          <w:trHeight w:val="650"/>
        </w:trPr>
        <w:tc>
          <w:tcPr>
            <w:tcW w:w="1186" w:type="pct"/>
          </w:tcPr>
          <w:p w14:paraId="5C58924B" w14:textId="77777777" w:rsidR="002D0068" w:rsidRPr="00107C72" w:rsidRDefault="002D006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22BC" w14:textId="77777777" w:rsidR="002D0068" w:rsidRPr="00107C72" w:rsidRDefault="00F23C8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23C8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Wang-Type Fixed Point Theorems for Expansive Maps in Hemi-Metric Spaces</w:t>
            </w:r>
          </w:p>
        </w:tc>
      </w:tr>
      <w:tr w:rsidR="002D0068" w:rsidRPr="00107C72" w14:paraId="4512ADC7" w14:textId="77777777" w:rsidTr="00107C72">
        <w:trPr>
          <w:trHeight w:val="332"/>
        </w:trPr>
        <w:tc>
          <w:tcPr>
            <w:tcW w:w="1186" w:type="pct"/>
          </w:tcPr>
          <w:p w14:paraId="5C0BDEBE" w14:textId="77777777" w:rsidR="002D0068" w:rsidRPr="00107C72" w:rsidRDefault="002D006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F57D" w14:textId="77777777" w:rsidR="002D0068" w:rsidRPr="00107C72" w:rsidRDefault="002D006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8A17E4F" w14:textId="77777777" w:rsidR="002D0068" w:rsidRPr="00107C72" w:rsidRDefault="002D0068" w:rsidP="002D0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77A6CA" w14:textId="77777777" w:rsidR="002D0068" w:rsidRPr="00107C72" w:rsidRDefault="002D0068" w:rsidP="002D0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EC7EBE" w14:textId="77777777" w:rsidR="002D0068" w:rsidRPr="00107C72" w:rsidRDefault="002D0068" w:rsidP="002D006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AC73424" w14:textId="77777777" w:rsidR="002D0068" w:rsidRPr="00107C72" w:rsidRDefault="002D0068" w:rsidP="002D006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6727F8E1" w14:textId="77777777" w:rsidR="002D0068" w:rsidRPr="00107C72" w:rsidRDefault="002D0068" w:rsidP="002D006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383CB99" w14:textId="77777777" w:rsidR="002D0068" w:rsidRPr="00107C72" w:rsidRDefault="002D0068" w:rsidP="002D006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D0068" w:rsidRPr="00107C72" w14:paraId="7901B46F" w14:textId="77777777" w:rsidTr="00770EEE">
        <w:tc>
          <w:tcPr>
            <w:tcW w:w="1789" w:type="pct"/>
            <w:noWrap/>
          </w:tcPr>
          <w:p w14:paraId="722669B9" w14:textId="77777777" w:rsidR="002D0068" w:rsidRPr="00107C72" w:rsidRDefault="002D006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6B2C070" w14:textId="77777777" w:rsidR="002D0068" w:rsidRPr="00107C72" w:rsidRDefault="002D006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8D679F" w14:textId="77777777" w:rsidR="002D0068" w:rsidRPr="00107C72" w:rsidRDefault="002D006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5CD1DEC" w14:textId="77777777" w:rsidR="002D0068" w:rsidRPr="00107C72" w:rsidRDefault="002D006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115561EF" w14:textId="77777777" w:rsidTr="00770EEE">
        <w:trPr>
          <w:trHeight w:val="1264"/>
        </w:trPr>
        <w:tc>
          <w:tcPr>
            <w:tcW w:w="1789" w:type="pct"/>
            <w:noWrap/>
          </w:tcPr>
          <w:p w14:paraId="5173EE06" w14:textId="77777777" w:rsidR="002D0068" w:rsidRPr="00107C72" w:rsidRDefault="002D006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7F4501" w14:textId="175C9B35" w:rsidR="002D0068" w:rsidRPr="00107C72" w:rsidRDefault="00480180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work is worth publishing. Many new ideas are given such as application of hemi-metric space. It can be improved further.</w:t>
            </w:r>
          </w:p>
        </w:tc>
        <w:tc>
          <w:tcPr>
            <w:tcW w:w="1367" w:type="pct"/>
          </w:tcPr>
          <w:p w14:paraId="188715A0" w14:textId="77777777" w:rsidR="002D0068" w:rsidRPr="00107C72" w:rsidRDefault="002D006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9ADA41" w14:textId="77777777" w:rsidR="002D0068" w:rsidRDefault="002D0068" w:rsidP="002D0068">
      <w:pPr>
        <w:rPr>
          <w:sz w:val="20"/>
          <w:szCs w:val="20"/>
          <w:lang w:val="en-GB"/>
        </w:rPr>
      </w:pPr>
    </w:p>
    <w:p w14:paraId="36B3AD94" w14:textId="77777777" w:rsidR="002D0068" w:rsidRDefault="002D0068" w:rsidP="002D0068">
      <w:pPr>
        <w:rPr>
          <w:sz w:val="20"/>
          <w:szCs w:val="20"/>
          <w:lang w:val="en-GB"/>
        </w:rPr>
      </w:pPr>
    </w:p>
    <w:p w14:paraId="282D3C60" w14:textId="77777777" w:rsidR="002D0068" w:rsidRPr="00107C72" w:rsidRDefault="002D0068" w:rsidP="002D0068">
      <w:pPr>
        <w:rPr>
          <w:sz w:val="20"/>
          <w:szCs w:val="20"/>
          <w:lang w:val="en-GB"/>
        </w:rPr>
      </w:pPr>
    </w:p>
    <w:p w14:paraId="6A720A2C" w14:textId="77777777" w:rsidR="002D0068" w:rsidRPr="00107C72" w:rsidRDefault="002D0068" w:rsidP="002D006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3FD33A2" w14:textId="77777777" w:rsidR="002D0068" w:rsidRPr="00107C72" w:rsidRDefault="002D0068" w:rsidP="002D006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D0068" w:rsidRPr="00107C72" w14:paraId="4D6C3FD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B29064" w14:textId="77777777" w:rsidR="002D0068" w:rsidRPr="00107C72" w:rsidRDefault="002D0068" w:rsidP="00177B84">
            <w:pPr>
              <w:rPr>
                <w:lang w:val="en-GB"/>
              </w:rPr>
            </w:pPr>
          </w:p>
          <w:p w14:paraId="445A0B31" w14:textId="77777777" w:rsidR="002D0068" w:rsidRPr="00107C72" w:rsidRDefault="002D0068">
            <w:pPr>
              <w:rPr>
                <w:sz w:val="20"/>
                <w:szCs w:val="20"/>
                <w:lang w:val="en-GB"/>
              </w:rPr>
            </w:pPr>
          </w:p>
        </w:tc>
      </w:tr>
      <w:tr w:rsidR="002D0068" w:rsidRPr="00107C72" w14:paraId="6544C891" w14:textId="77777777" w:rsidTr="00107C72">
        <w:tc>
          <w:tcPr>
            <w:tcW w:w="1790" w:type="pct"/>
            <w:noWrap/>
          </w:tcPr>
          <w:p w14:paraId="4CDA5AFF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FE1C971" w14:textId="77777777" w:rsidR="002D0068" w:rsidRPr="00107C72" w:rsidRDefault="002D006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3F9E7F7" w14:textId="77777777" w:rsidR="002D0068" w:rsidRPr="00107C72" w:rsidRDefault="002D006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0068" w:rsidRPr="00107C72" w14:paraId="7E5B3E80" w14:textId="77777777" w:rsidTr="00107C72">
        <w:trPr>
          <w:trHeight w:val="1262"/>
        </w:trPr>
        <w:tc>
          <w:tcPr>
            <w:tcW w:w="1790" w:type="pct"/>
            <w:noWrap/>
          </w:tcPr>
          <w:p w14:paraId="1ACF5AB7" w14:textId="77777777" w:rsidR="002D0068" w:rsidRPr="00107C72" w:rsidRDefault="002D006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D7D182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D3674" w14:textId="77777777" w:rsidR="002D0068" w:rsidRPr="00107C72" w:rsidRDefault="002D006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ECBE6" w14:textId="56BAFC92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90DC2C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29B7E14A" w14:textId="77777777" w:rsidTr="00107C72">
        <w:trPr>
          <w:trHeight w:val="1262"/>
        </w:trPr>
        <w:tc>
          <w:tcPr>
            <w:tcW w:w="1790" w:type="pct"/>
            <w:noWrap/>
          </w:tcPr>
          <w:p w14:paraId="0D79AF63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04A183F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0F3F8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EC24B9" w14:textId="5E784F58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498675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7AE79FC8" w14:textId="77777777" w:rsidTr="00107C72">
        <w:trPr>
          <w:trHeight w:val="1262"/>
        </w:trPr>
        <w:tc>
          <w:tcPr>
            <w:tcW w:w="1790" w:type="pct"/>
            <w:noWrap/>
          </w:tcPr>
          <w:p w14:paraId="0E4AA2DC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05696A1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D8DFB" w14:textId="77777777" w:rsidR="002D0068" w:rsidRPr="00107C72" w:rsidRDefault="002D006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CBACF" w14:textId="4888C8CC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B7954F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171C35B0" w14:textId="77777777" w:rsidTr="00107C72">
        <w:trPr>
          <w:trHeight w:val="1262"/>
        </w:trPr>
        <w:tc>
          <w:tcPr>
            <w:tcW w:w="1790" w:type="pct"/>
            <w:noWrap/>
          </w:tcPr>
          <w:p w14:paraId="22E9C2AE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CDE63E6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B74D3" w14:textId="77777777" w:rsidR="002D0068" w:rsidRPr="00107C72" w:rsidRDefault="002D006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DAFAD" w14:textId="428C0E2E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8393E6B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0707F8D6" w14:textId="77777777" w:rsidTr="00107C72">
        <w:trPr>
          <w:trHeight w:val="1262"/>
        </w:trPr>
        <w:tc>
          <w:tcPr>
            <w:tcW w:w="1790" w:type="pct"/>
            <w:noWrap/>
          </w:tcPr>
          <w:p w14:paraId="304457DC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8EB723B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A1D13" w14:textId="77777777" w:rsidR="002D0068" w:rsidRPr="00107C72" w:rsidRDefault="002D006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8A1AFF" w14:textId="1208CCE9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3A9235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63DC6143" w14:textId="77777777" w:rsidTr="00107C72">
        <w:trPr>
          <w:trHeight w:val="1262"/>
        </w:trPr>
        <w:tc>
          <w:tcPr>
            <w:tcW w:w="1790" w:type="pct"/>
            <w:noWrap/>
          </w:tcPr>
          <w:p w14:paraId="57E1EDB3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168E291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895C9" w14:textId="77777777" w:rsidR="002D0068" w:rsidRPr="00107C72" w:rsidRDefault="002D006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273A4D" w14:textId="76A9C415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F48698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58DCDC21" w14:textId="77777777" w:rsidTr="00107C72">
        <w:trPr>
          <w:trHeight w:val="1262"/>
        </w:trPr>
        <w:tc>
          <w:tcPr>
            <w:tcW w:w="1790" w:type="pct"/>
            <w:noWrap/>
          </w:tcPr>
          <w:p w14:paraId="188C44D9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839F5D3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873F2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A4F203" w14:textId="69D457BB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E55AE4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05905F15" w14:textId="77777777" w:rsidTr="00107C72">
        <w:trPr>
          <w:trHeight w:val="1262"/>
        </w:trPr>
        <w:tc>
          <w:tcPr>
            <w:tcW w:w="1790" w:type="pct"/>
            <w:noWrap/>
          </w:tcPr>
          <w:p w14:paraId="2BF5CF35" w14:textId="77777777" w:rsidR="002D0068" w:rsidRPr="00107C72" w:rsidRDefault="002D006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01AE957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67436" w14:textId="77777777" w:rsidR="002D0068" w:rsidRPr="00107C72" w:rsidRDefault="002D006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553202" w14:textId="123695C0" w:rsidR="002D0068" w:rsidRPr="00107C72" w:rsidRDefault="004801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6C29E7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3296FBFB" w14:textId="77777777" w:rsidTr="00107C72">
        <w:trPr>
          <w:trHeight w:val="703"/>
        </w:trPr>
        <w:tc>
          <w:tcPr>
            <w:tcW w:w="1790" w:type="pct"/>
            <w:noWrap/>
          </w:tcPr>
          <w:p w14:paraId="0E9C6C25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ED6DCF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A51AD" w14:textId="77777777" w:rsidR="002D0068" w:rsidRPr="00107C72" w:rsidRDefault="002D006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3C2B85" w14:textId="531BA10B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5E66B5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4D6C580A" w14:textId="77777777" w:rsidTr="00107C72">
        <w:trPr>
          <w:trHeight w:val="703"/>
        </w:trPr>
        <w:tc>
          <w:tcPr>
            <w:tcW w:w="1790" w:type="pct"/>
            <w:noWrap/>
          </w:tcPr>
          <w:p w14:paraId="654D97EF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CA9E2A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29224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D43AC" w14:textId="455E322B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829FA19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467AF23D" w14:textId="77777777" w:rsidTr="00107C72">
        <w:trPr>
          <w:trHeight w:val="703"/>
        </w:trPr>
        <w:tc>
          <w:tcPr>
            <w:tcW w:w="1790" w:type="pct"/>
            <w:noWrap/>
          </w:tcPr>
          <w:p w14:paraId="507A51FF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FA87FB8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8BF1C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088C62" w14:textId="49B76281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FE6523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58C2D146" w14:textId="77777777" w:rsidTr="00107C72">
        <w:trPr>
          <w:trHeight w:val="703"/>
        </w:trPr>
        <w:tc>
          <w:tcPr>
            <w:tcW w:w="1790" w:type="pct"/>
            <w:noWrap/>
          </w:tcPr>
          <w:p w14:paraId="75ABF82E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5CFDBC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F0D68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22F23" w14:textId="1B4AC243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47422E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72CA50FC" w14:textId="77777777" w:rsidTr="00107C72">
        <w:trPr>
          <w:trHeight w:val="703"/>
        </w:trPr>
        <w:tc>
          <w:tcPr>
            <w:tcW w:w="1790" w:type="pct"/>
            <w:noWrap/>
          </w:tcPr>
          <w:p w14:paraId="44E36038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EF0C7F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F6145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035495" w14:textId="1E0B3E30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D09AAB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1F9D4C15" w14:textId="77777777" w:rsidTr="00107C72">
        <w:trPr>
          <w:trHeight w:val="703"/>
        </w:trPr>
        <w:tc>
          <w:tcPr>
            <w:tcW w:w="1790" w:type="pct"/>
            <w:noWrap/>
          </w:tcPr>
          <w:p w14:paraId="5691BC98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FD0689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07E27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24637A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0919D5" w14:textId="305D739B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30EA66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0068" w:rsidRPr="00107C72" w14:paraId="5DBB0F1D" w14:textId="77777777" w:rsidTr="00107C72">
        <w:trPr>
          <w:trHeight w:val="703"/>
        </w:trPr>
        <w:tc>
          <w:tcPr>
            <w:tcW w:w="1790" w:type="pct"/>
            <w:noWrap/>
          </w:tcPr>
          <w:p w14:paraId="707C935F" w14:textId="77777777" w:rsidR="002D0068" w:rsidRPr="00107C72" w:rsidRDefault="002D006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2EAA3B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58A0C" w14:textId="77777777" w:rsidR="002D0068" w:rsidRPr="00107C72" w:rsidRDefault="002D006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CDEEDD" w14:textId="77777777" w:rsidR="002D0068" w:rsidRPr="00107C72" w:rsidRDefault="002D006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515B8C" w14:textId="0C28D5AE" w:rsidR="002D0068" w:rsidRPr="00107C72" w:rsidRDefault="004801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31B35F" w14:textId="77777777" w:rsidR="002D0068" w:rsidRPr="00107C72" w:rsidRDefault="002D006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C3FAFF0" w14:textId="77777777" w:rsidR="002D0068" w:rsidRPr="00107C72" w:rsidRDefault="002D0068" w:rsidP="002D0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4D734F" w14:textId="77777777" w:rsidR="002D0068" w:rsidRPr="00107C72" w:rsidRDefault="002D0068" w:rsidP="002D0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6996D4" w14:textId="5CA6401B" w:rsidR="002D0068" w:rsidRPr="00107C72" w:rsidRDefault="002D0068" w:rsidP="002D006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3CC1DFB" w14:textId="77777777" w:rsidR="002D0068" w:rsidRPr="00107C72" w:rsidRDefault="002D0068" w:rsidP="002D0068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D0068" w:rsidRPr="00107C72" w14:paraId="6DAE96E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ED4B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EA182F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D0068" w:rsidRPr="00107C72" w14:paraId="2A37CBB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9906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6B80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D0068" w:rsidRPr="00107C72" w14:paraId="528956B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1600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8AA4F4" w14:textId="77777777" w:rsidR="00AA0148" w:rsidRPr="0039269A" w:rsidRDefault="00AA0148" w:rsidP="00AA0148">
            <w:pPr>
              <w:pStyle w:val="BodyText"/>
              <w:rPr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In this paper, authors </w:t>
            </w:r>
            <w:r w:rsidRPr="0039269A">
              <w:rPr>
                <w:lang w:val="en-IN"/>
              </w:rPr>
              <w:t xml:space="preserve">establish Wang-type fixed point results for expansive mappings in the framework of hemi-metric spaces. In particular, they prove that a surjective expansive mapping on an h-complete hemi-metric space admits a unique fixed point, and they also obtain a corresponding local version on invariant h-complete </w:t>
            </w:r>
            <w:proofErr w:type="spellStart"/>
            <w:r w:rsidRPr="0039269A">
              <w:rPr>
                <w:lang w:val="en-IN"/>
              </w:rPr>
              <w:t>subsets.Unlike</w:t>
            </w:r>
            <w:proofErr w:type="spellEnd"/>
            <w:r w:rsidRPr="0039269A">
              <w:rPr>
                <w:lang w:val="en-IN"/>
              </w:rPr>
              <w:t xml:space="preserve"> existing results that are confined to pairwise distance structures, our approach extends expansion-type fixed point theory to (m + 1)-point distance structures (</w:t>
            </w:r>
            <w:proofErr w:type="spellStart"/>
            <w:r w:rsidRPr="0039269A">
              <w:rPr>
                <w:lang w:val="en-IN"/>
              </w:rPr>
              <w:t>hemimetrics</w:t>
            </w:r>
            <w:proofErr w:type="spellEnd"/>
            <w:r w:rsidRPr="0039269A">
              <w:rPr>
                <w:lang w:val="en-IN"/>
              </w:rPr>
              <w:t xml:space="preserve">) via an inverse contraction </w:t>
            </w:r>
            <w:proofErr w:type="spellStart"/>
            <w:r w:rsidRPr="0039269A">
              <w:rPr>
                <w:lang w:val="en-IN"/>
              </w:rPr>
              <w:t>technique.Several</w:t>
            </w:r>
            <w:proofErr w:type="spellEnd"/>
            <w:r w:rsidRPr="0039269A">
              <w:rPr>
                <w:lang w:val="en-IN"/>
              </w:rPr>
              <w:t xml:space="preserve"> illustrative examples are presented to demonstrate the applicability of the results, and an application to integral equations is included to highlight the relevance of the developed theory.</w:t>
            </w:r>
          </w:p>
          <w:p w14:paraId="52E6F616" w14:textId="77777777" w:rsidR="00AA0148" w:rsidRPr="0039269A" w:rsidRDefault="00AA0148" w:rsidP="00AA0148">
            <w:pPr>
              <w:pStyle w:val="BodyText"/>
              <w:rPr>
                <w:lang w:val="en-IN"/>
              </w:rPr>
            </w:pPr>
            <w:r w:rsidRPr="0039269A">
              <w:rPr>
                <w:lang w:val="en-IN"/>
              </w:rPr>
              <w:t xml:space="preserve">Here are some suggestion to be improved then paper can be </w:t>
            </w:r>
            <w:proofErr w:type="gramStart"/>
            <w:r w:rsidRPr="0039269A">
              <w:rPr>
                <w:lang w:val="en-IN"/>
              </w:rPr>
              <w:t>published :</w:t>
            </w:r>
            <w:proofErr w:type="gramEnd"/>
          </w:p>
          <w:p w14:paraId="017B94D8" w14:textId="77777777" w:rsidR="00AA0148" w:rsidRPr="0039269A" w:rsidRDefault="00AA0148" w:rsidP="00AA0148">
            <w:pPr>
              <w:pStyle w:val="BodyText"/>
              <w:numPr>
                <w:ilvl w:val="0"/>
                <w:numId w:val="14"/>
              </w:numPr>
              <w:rPr>
                <w:lang w:val="en-IN"/>
              </w:rPr>
            </w:pPr>
            <w:r w:rsidRPr="0039269A">
              <w:rPr>
                <w:lang w:val="en-IN"/>
              </w:rPr>
              <w:t xml:space="preserve">Theorem </w:t>
            </w:r>
            <w:proofErr w:type="gramStart"/>
            <w:r w:rsidRPr="0039269A">
              <w:rPr>
                <w:lang w:val="en-IN"/>
              </w:rPr>
              <w:t>1.1 :</w:t>
            </w:r>
            <w:proofErr w:type="gramEnd"/>
            <w:r w:rsidRPr="0039269A">
              <w:rPr>
                <w:lang w:val="en-IN"/>
              </w:rPr>
              <w:t xml:space="preserve"> correct the condition on k.</w:t>
            </w:r>
          </w:p>
          <w:p w14:paraId="7D09D6B1" w14:textId="77777777" w:rsidR="00AA0148" w:rsidRPr="0039269A" w:rsidRDefault="00AA0148" w:rsidP="00AA0148">
            <w:pPr>
              <w:pStyle w:val="BodyText"/>
              <w:numPr>
                <w:ilvl w:val="0"/>
                <w:numId w:val="14"/>
              </w:numPr>
              <w:rPr>
                <w:lang w:val="en-IN"/>
              </w:rPr>
            </w:pPr>
            <w:r w:rsidRPr="0039269A">
              <w:rPr>
                <w:lang w:val="en-IN"/>
              </w:rPr>
              <w:t>In abstract, give a space between full stop and next word.</w:t>
            </w:r>
          </w:p>
          <w:p w14:paraId="7D7E354A" w14:textId="77777777" w:rsidR="00AA0148" w:rsidRPr="0039269A" w:rsidRDefault="00AA0148" w:rsidP="00AA0148">
            <w:pPr>
              <w:pStyle w:val="BodyText"/>
              <w:numPr>
                <w:ilvl w:val="0"/>
                <w:numId w:val="14"/>
              </w:numPr>
              <w:rPr>
                <w:lang w:val="en-IN"/>
              </w:rPr>
            </w:pPr>
            <w:r w:rsidRPr="0039269A">
              <w:rPr>
                <w:lang w:val="en-IN"/>
              </w:rPr>
              <w:t xml:space="preserve">Difference between metric space and hemi-metric space should be expressed </w:t>
            </w:r>
            <w:proofErr w:type="spellStart"/>
            <w:r w:rsidRPr="0039269A">
              <w:rPr>
                <w:lang w:val="en-IN"/>
              </w:rPr>
              <w:t>cleary</w:t>
            </w:r>
            <w:proofErr w:type="spellEnd"/>
            <w:r w:rsidRPr="0039269A">
              <w:rPr>
                <w:lang w:val="en-IN"/>
              </w:rPr>
              <w:t xml:space="preserve">, as hemi- metric space is better in modelling asymmetric distances, or in cost functions. </w:t>
            </w:r>
          </w:p>
          <w:p w14:paraId="6DCF6053" w14:textId="77777777" w:rsidR="00AA0148" w:rsidRDefault="00AA0148" w:rsidP="00AA0148">
            <w:pPr>
              <w:pStyle w:val="BodyText"/>
              <w:numPr>
                <w:ilvl w:val="0"/>
                <w:numId w:val="14"/>
              </w:numPr>
            </w:pPr>
            <w:r w:rsidRPr="0039269A">
              <w:rPr>
                <w:lang w:val="en-IN"/>
              </w:rPr>
              <w:t xml:space="preserve">The authors given 3 trivial examples in section 3. </w:t>
            </w: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complicated</w:t>
            </w:r>
            <w:proofErr w:type="spellEnd"/>
            <w:r>
              <w:t xml:space="preserve"> situations</w:t>
            </w:r>
          </w:p>
          <w:p w14:paraId="47AF4783" w14:textId="77777777" w:rsidR="00AA0148" w:rsidRPr="0039269A" w:rsidRDefault="00AA0148" w:rsidP="00AA0148">
            <w:pPr>
              <w:pStyle w:val="BodyText"/>
              <w:numPr>
                <w:ilvl w:val="0"/>
                <w:numId w:val="14"/>
              </w:numPr>
              <w:rPr>
                <w:lang w:val="en-IN"/>
              </w:rPr>
            </w:pPr>
            <w:r w:rsidRPr="0039269A">
              <w:rPr>
                <w:lang w:val="en-IN"/>
              </w:rPr>
              <w:t>In application section, name the linear integral equation or give the source of this equation to understand its importance.</w:t>
            </w:r>
          </w:p>
          <w:p w14:paraId="2A575411" w14:textId="77777777" w:rsidR="00AA0148" w:rsidRPr="0039269A" w:rsidRDefault="00AA0148" w:rsidP="00AA0148">
            <w:pPr>
              <w:pStyle w:val="BodyText"/>
              <w:numPr>
                <w:ilvl w:val="0"/>
                <w:numId w:val="14"/>
              </w:numPr>
              <w:rPr>
                <w:lang w:val="en-IN"/>
              </w:rPr>
            </w:pPr>
            <w:r w:rsidRPr="0039269A">
              <w:rPr>
                <w:lang w:val="en-IN"/>
              </w:rPr>
              <w:t xml:space="preserve">In references, </w:t>
            </w:r>
            <w:proofErr w:type="gramStart"/>
            <w:r w:rsidRPr="0039269A">
              <w:rPr>
                <w:lang w:val="en-IN"/>
              </w:rPr>
              <w:t>Only</w:t>
            </w:r>
            <w:proofErr w:type="gramEnd"/>
            <w:r w:rsidRPr="0039269A">
              <w:rPr>
                <w:lang w:val="en-IN"/>
              </w:rPr>
              <w:t xml:space="preserve"> few reference after 2020 were added where all other references are before 2020,,,,,put some updated references of 2024,25,26.</w:t>
            </w:r>
          </w:p>
          <w:p w14:paraId="1AEEC988" w14:textId="77777777" w:rsidR="002D0068" w:rsidRPr="0039269A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55B61D7A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695BE91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9411" w14:textId="77777777" w:rsidR="002D0068" w:rsidRPr="00107C72" w:rsidRDefault="002D00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F136E2" w14:textId="77777777" w:rsidR="002D0068" w:rsidRPr="00107C72" w:rsidRDefault="002D0068" w:rsidP="002D006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5E4C1A" w:rsidRPr="005E4C1A" w14:paraId="4B33F258" w14:textId="77777777" w:rsidTr="005E4C1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7994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E4C1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E4C1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83FAA8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4C1A" w:rsidRPr="005E4C1A" w14:paraId="44A33303" w14:textId="77777777" w:rsidTr="005E4C1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08CA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F9A9" w14:textId="77777777" w:rsidR="005E4C1A" w:rsidRPr="005E4C1A" w:rsidRDefault="005E4C1A" w:rsidP="005E4C1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4C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9EC9" w14:textId="77777777" w:rsidR="005E4C1A" w:rsidRPr="005E4C1A" w:rsidRDefault="005E4C1A" w:rsidP="005E4C1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4C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4C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346F6B" w14:textId="77777777" w:rsidR="005E4C1A" w:rsidRPr="005E4C1A" w:rsidRDefault="005E4C1A" w:rsidP="005E4C1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C1A" w:rsidRPr="005E4C1A" w14:paraId="1736CB2B" w14:textId="77777777" w:rsidTr="005E4C1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DD72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E4C1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78432B5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30DC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E4C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E4C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E4C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511901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EDDD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0A2176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B26E1A" w14:textId="77777777" w:rsidR="005E4C1A" w:rsidRPr="005E4C1A" w:rsidRDefault="005E4C1A" w:rsidP="005E4C1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C1CDD6E" w14:textId="77777777" w:rsidR="005E4C1A" w:rsidRPr="005E4C1A" w:rsidRDefault="005E4C1A" w:rsidP="005E4C1A"/>
    <w:p w14:paraId="392E0F05" w14:textId="77777777" w:rsidR="00D06799" w:rsidRDefault="00D06799" w:rsidP="00D0679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702FD12" w14:textId="77777777" w:rsidR="00D06799" w:rsidRPr="005F4EDD" w:rsidRDefault="00D06799" w:rsidP="00D0679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8B3759B" w14:textId="77777777" w:rsidR="00D06799" w:rsidRDefault="00D06799" w:rsidP="00D0679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55027AB" w14:textId="77D68464" w:rsidR="008913D5" w:rsidRPr="002D0068" w:rsidRDefault="00D06799" w:rsidP="005E4C1A">
      <w:r>
        <w:rPr>
          <w:rFonts w:ascii="Calibri" w:hAnsi="Calibri" w:cs="Calibri"/>
          <w:color w:val="000000"/>
        </w:rPr>
        <w:t>Tanveer Hussain, University of Southern Punjab Multan, Pakistan</w:t>
      </w:r>
      <w:r>
        <w:rPr>
          <w:rFonts w:ascii="Calibri" w:hAnsi="Calibri" w:cs="Calibri"/>
          <w:color w:val="000000"/>
        </w:rPr>
        <w:br/>
      </w:r>
      <w:bookmarkStart w:id="2" w:name="_GoBack"/>
      <w:bookmarkEnd w:id="1"/>
      <w:bookmarkEnd w:id="2"/>
    </w:p>
    <w:sectPr w:rsidR="008913D5" w:rsidRPr="002D006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D119A" w14:textId="77777777" w:rsidR="00C41B9E" w:rsidRPr="0000007A" w:rsidRDefault="00C41B9E" w:rsidP="0099583E">
      <w:r>
        <w:separator/>
      </w:r>
    </w:p>
  </w:endnote>
  <w:endnote w:type="continuationSeparator" w:id="0">
    <w:p w14:paraId="080B62C0" w14:textId="77777777" w:rsidR="00C41B9E" w:rsidRPr="0000007A" w:rsidRDefault="00C41B9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EE2F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9BDF" w14:textId="77777777" w:rsidR="002D0068" w:rsidRDefault="002D0068" w:rsidP="002D0068">
    <w:pPr>
      <w:pStyle w:val="Footer"/>
      <w:jc w:val="right"/>
    </w:pPr>
  </w:p>
  <w:p w14:paraId="5D295BBA" w14:textId="77777777" w:rsidR="002D0068" w:rsidRDefault="002D0068" w:rsidP="002D006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6B0E4BC" w14:textId="77777777" w:rsidR="002D0068" w:rsidRDefault="002D0068" w:rsidP="002D006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B43C4EF" w14:textId="77777777" w:rsidR="002D0068" w:rsidRDefault="002D0068" w:rsidP="002D0068">
    <w:pPr>
      <w:pStyle w:val="Footer"/>
      <w:jc w:val="right"/>
    </w:pPr>
  </w:p>
  <w:p w14:paraId="11E6C6F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A4E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31B8" w14:textId="77777777" w:rsidR="00C41B9E" w:rsidRPr="0000007A" w:rsidRDefault="00C41B9E" w:rsidP="0099583E">
      <w:r>
        <w:separator/>
      </w:r>
    </w:p>
  </w:footnote>
  <w:footnote w:type="continuationSeparator" w:id="0">
    <w:p w14:paraId="395A5795" w14:textId="77777777" w:rsidR="00C41B9E" w:rsidRPr="0000007A" w:rsidRDefault="00C41B9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7B4B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C227" w14:textId="77777777" w:rsidR="002D0068" w:rsidRDefault="002D0068" w:rsidP="002D006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47190C" w14:textId="77777777" w:rsidR="00B62F41" w:rsidRPr="00254F80" w:rsidRDefault="002D0068" w:rsidP="002D006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82CE7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A571E"/>
    <w:multiLevelType w:val="hybridMultilevel"/>
    <w:tmpl w:val="A57E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15A06"/>
    <w:multiLevelType w:val="hybridMultilevel"/>
    <w:tmpl w:val="A57E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DE4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0068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269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206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180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4C1A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3FF"/>
    <w:rsid w:val="00A80DED"/>
    <w:rsid w:val="00AA0148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32C3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1B9E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6799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3A7C"/>
    <w:rsid w:val="00F23C8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6E56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67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2026-03-23T11:54:00Z</dcterms:created>
  <dcterms:modified xsi:type="dcterms:W3CDTF">2026-03-26T08:43:00Z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