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C2C" w:rsidRDefault="00ED7C2C">
      <w:pPr>
        <w:spacing w:before="104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15773"/>
      </w:tblGrid>
      <w:tr w:rsidR="00ED7C2C">
        <w:trPr>
          <w:trHeight w:val="292"/>
        </w:trPr>
        <w:tc>
          <w:tcPr>
            <w:tcW w:w="5171" w:type="dxa"/>
          </w:tcPr>
          <w:p w:rsidR="00ED7C2C" w:rsidRDefault="0096691E">
            <w:pPr>
              <w:pStyle w:val="TableParagraph"/>
              <w:spacing w:line="228" w:lineRule="exact"/>
              <w:ind w:left="10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3" w:type="dxa"/>
          </w:tcPr>
          <w:p w:rsidR="00ED7C2C" w:rsidRDefault="00B87478"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  <w:hyperlink r:id="rId6">
              <w:r w:rsidR="0096691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96691E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96691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96691E"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 w:rsidR="0096691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96691E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96691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96691E">
                <w:rPr>
                  <w:rFonts w:ascii="Arial"/>
                  <w:b/>
                  <w:color w:val="0000FF"/>
                  <w:spacing w:val="-13"/>
                  <w:sz w:val="20"/>
                  <w:u w:val="single" w:color="0000FF"/>
                </w:rPr>
                <w:t xml:space="preserve"> </w:t>
              </w:r>
              <w:r w:rsidR="0096691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Mathematics</w:t>
              </w:r>
              <w:r w:rsidR="0096691E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96691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96691E">
                <w:rPr>
                  <w:rFonts w:ascii="Arial"/>
                  <w:b/>
                  <w:color w:val="0000FF"/>
                  <w:spacing w:val="-14"/>
                  <w:sz w:val="20"/>
                  <w:u w:val="single" w:color="0000FF"/>
                </w:rPr>
                <w:t xml:space="preserve"> </w:t>
              </w:r>
              <w:r w:rsidR="0096691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Computer</w:t>
              </w:r>
              <w:r w:rsidR="0096691E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96691E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ED7C2C">
        <w:trPr>
          <w:trHeight w:val="285"/>
        </w:trPr>
        <w:tc>
          <w:tcPr>
            <w:tcW w:w="5171" w:type="dxa"/>
          </w:tcPr>
          <w:p w:rsidR="00ED7C2C" w:rsidRDefault="0096691E">
            <w:pPr>
              <w:pStyle w:val="TableParagraph"/>
              <w:spacing w:line="228" w:lineRule="exact"/>
              <w:ind w:left="10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3" w:type="dxa"/>
          </w:tcPr>
          <w:p w:rsidR="00ED7C2C" w:rsidRDefault="0096691E">
            <w:pPr>
              <w:pStyle w:val="TableParagraph"/>
              <w:spacing w:before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Ms_JAMCS_155324</w:t>
            </w:r>
          </w:p>
        </w:tc>
      </w:tr>
      <w:tr w:rsidR="00ED7C2C">
        <w:trPr>
          <w:trHeight w:val="652"/>
        </w:trPr>
        <w:tc>
          <w:tcPr>
            <w:tcW w:w="5171" w:type="dxa"/>
          </w:tcPr>
          <w:p w:rsidR="00ED7C2C" w:rsidRDefault="0096691E">
            <w:pPr>
              <w:pStyle w:val="TableParagraph"/>
              <w:spacing w:before="5"/>
              <w:ind w:left="10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</w:tcPr>
          <w:p w:rsidR="00ED7C2C" w:rsidRDefault="0096691E">
            <w:pPr>
              <w:pStyle w:val="TableParagraph"/>
              <w:spacing w:before="2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Mechanism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Government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Subsidy–Driven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Corporate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Green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Innovation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from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Perspective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Multi-Actor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Co-</w:t>
            </w:r>
            <w:r>
              <w:rPr>
                <w:rFonts w:ascii="Arial" w:hAnsi="Arial"/>
                <w:b/>
                <w:spacing w:val="-2"/>
                <w:sz w:val="20"/>
              </w:rPr>
              <w:t>governance</w:t>
            </w:r>
          </w:p>
        </w:tc>
      </w:tr>
      <w:tr w:rsidR="00ED7C2C">
        <w:trPr>
          <w:trHeight w:val="335"/>
        </w:trPr>
        <w:tc>
          <w:tcPr>
            <w:tcW w:w="5171" w:type="dxa"/>
          </w:tcPr>
          <w:p w:rsidR="00ED7C2C" w:rsidRDefault="0096691E">
            <w:pPr>
              <w:pStyle w:val="TableParagraph"/>
              <w:spacing w:line="228" w:lineRule="exact"/>
              <w:ind w:left="10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3" w:type="dxa"/>
          </w:tcPr>
          <w:p w:rsidR="00ED7C2C" w:rsidRDefault="0096691E">
            <w:pPr>
              <w:pStyle w:val="TableParagraph"/>
              <w:spacing w:before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ED7C2C" w:rsidRDefault="00ED7C2C">
      <w:pPr>
        <w:rPr>
          <w:sz w:val="20"/>
        </w:rPr>
      </w:pPr>
    </w:p>
    <w:p w:rsidR="00ED7C2C" w:rsidRDefault="00ED7C2C">
      <w:pPr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3"/>
        <w:gridCol w:w="6446"/>
      </w:tblGrid>
      <w:tr w:rsidR="00ED7C2C">
        <w:trPr>
          <w:trHeight w:val="451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ED7C2C" w:rsidRDefault="0096691E">
            <w:pPr>
              <w:pStyle w:val="TableParagraph"/>
              <w:spacing w:line="223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ED7C2C">
        <w:trPr>
          <w:trHeight w:val="969"/>
        </w:trPr>
        <w:tc>
          <w:tcPr>
            <w:tcW w:w="5351" w:type="dxa"/>
          </w:tcPr>
          <w:p w:rsidR="00ED7C2C" w:rsidRDefault="00ED7C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3" w:type="dxa"/>
          </w:tcPr>
          <w:p w:rsidR="00ED7C2C" w:rsidRDefault="0096691E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ED7C2C" w:rsidRDefault="00ED7C2C">
            <w:pPr>
              <w:pStyle w:val="TableParagraph"/>
              <w:spacing w:before="6" w:line="232" w:lineRule="auto"/>
              <w:ind w:right="162"/>
              <w:rPr>
                <w:b/>
                <w:sz w:val="20"/>
              </w:rPr>
            </w:pPr>
          </w:p>
        </w:tc>
        <w:tc>
          <w:tcPr>
            <w:tcW w:w="6446" w:type="dxa"/>
          </w:tcPr>
          <w:p w:rsidR="00ED7C2C" w:rsidRDefault="0096691E">
            <w:pPr>
              <w:pStyle w:val="TableParagraph"/>
              <w:spacing w:before="6" w:line="254" w:lineRule="auto"/>
              <w:ind w:right="72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Feedback </w:t>
            </w:r>
            <w:r>
              <w:rPr>
                <w:sz w:val="20"/>
              </w:rPr>
              <w:t>(It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ED7C2C">
        <w:trPr>
          <w:trHeight w:val="1841"/>
        </w:trPr>
        <w:tc>
          <w:tcPr>
            <w:tcW w:w="5351" w:type="dxa"/>
          </w:tcPr>
          <w:p w:rsidR="00ED7C2C" w:rsidRDefault="0096691E">
            <w:pPr>
              <w:pStyle w:val="TableParagraph"/>
              <w:ind w:left="470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3" w:type="dxa"/>
          </w:tcPr>
          <w:p w:rsidR="00ED7C2C" w:rsidRDefault="0096691E">
            <w:pPr>
              <w:pStyle w:val="TableParagraph"/>
              <w:ind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This manuscript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makes an important contribution to the scientific community by advancing the understanding of how multi-actor interactions influence green innovation outcomes. By integrating empirical analysis with an evolutionary game-theoretic framework, it offers a robust methodological approach that bridges theory and real-world policy dynamics. The study provides valuable insights into the mechanisms through which fiscal subsidies, regulatory intensity, and market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forces jointly shape corporate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innovation behavior.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enrich 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 environmental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economics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:rsidR="00ED7C2C" w:rsidRDefault="0096691E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innovation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offer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practical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guidance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designing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effective,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coordinated governance strategies to address market failures in sustainability transitions.</w:t>
            </w:r>
          </w:p>
        </w:tc>
        <w:tc>
          <w:tcPr>
            <w:tcW w:w="6446" w:type="dxa"/>
          </w:tcPr>
          <w:p w:rsidR="00ED7C2C" w:rsidRDefault="00ED7C2C">
            <w:pPr>
              <w:pStyle w:val="TableParagraph"/>
              <w:ind w:left="0"/>
              <w:rPr>
                <w:sz w:val="20"/>
              </w:rPr>
            </w:pPr>
          </w:p>
        </w:tc>
      </w:tr>
      <w:tr w:rsidR="00ED7C2C">
        <w:trPr>
          <w:trHeight w:val="1257"/>
        </w:trPr>
        <w:tc>
          <w:tcPr>
            <w:tcW w:w="5351" w:type="dxa"/>
          </w:tcPr>
          <w:p w:rsidR="00ED7C2C" w:rsidRDefault="0096691E">
            <w:pPr>
              <w:pStyle w:val="TableParagraph"/>
              <w:spacing w:line="229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ED7C2C" w:rsidRDefault="0096691E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63" w:type="dxa"/>
          </w:tcPr>
          <w:p w:rsidR="00ED7C2C" w:rsidRDefault="0096691E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“Driving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Green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Innovation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Multi-Actor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Interaction: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Evolutionary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Game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Empirical</w:t>
            </w:r>
          </w:p>
          <w:p w:rsidR="00ED7C2C" w:rsidRDefault="0096691E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Analysis”</w:t>
            </w:r>
          </w:p>
        </w:tc>
        <w:tc>
          <w:tcPr>
            <w:tcW w:w="6446" w:type="dxa"/>
          </w:tcPr>
          <w:p w:rsidR="00ED7C2C" w:rsidRDefault="00ED7C2C">
            <w:pPr>
              <w:pStyle w:val="TableParagraph"/>
              <w:ind w:left="0"/>
              <w:rPr>
                <w:sz w:val="20"/>
              </w:rPr>
            </w:pPr>
          </w:p>
        </w:tc>
      </w:tr>
      <w:tr w:rsidR="00ED7C2C">
        <w:trPr>
          <w:trHeight w:val="1264"/>
        </w:trPr>
        <w:tc>
          <w:tcPr>
            <w:tcW w:w="5351" w:type="dxa"/>
          </w:tcPr>
          <w:p w:rsidR="00ED7C2C" w:rsidRDefault="0096691E">
            <w:pPr>
              <w:pStyle w:val="TableParagraph"/>
              <w:spacing w:before="6"/>
              <w:ind w:left="470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addition (or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 some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 this section? Please write your suggestions here.</w:t>
            </w:r>
          </w:p>
        </w:tc>
        <w:tc>
          <w:tcPr>
            <w:tcW w:w="9363" w:type="dxa"/>
          </w:tcPr>
          <w:p w:rsidR="00ED7C2C" w:rsidRDefault="0096691E">
            <w:pPr>
              <w:pStyle w:val="TableParagraph"/>
              <w:spacing w:before="6"/>
              <w:ind w:left="4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Yes.</w:t>
            </w:r>
          </w:p>
        </w:tc>
        <w:tc>
          <w:tcPr>
            <w:tcW w:w="6446" w:type="dxa"/>
          </w:tcPr>
          <w:p w:rsidR="00ED7C2C" w:rsidRDefault="00ED7C2C">
            <w:pPr>
              <w:pStyle w:val="TableParagraph"/>
              <w:ind w:left="0"/>
              <w:rPr>
                <w:sz w:val="20"/>
              </w:rPr>
            </w:pPr>
          </w:p>
        </w:tc>
      </w:tr>
      <w:tr w:rsidR="00ED7C2C">
        <w:trPr>
          <w:trHeight w:val="703"/>
        </w:trPr>
        <w:tc>
          <w:tcPr>
            <w:tcW w:w="5351" w:type="dxa"/>
          </w:tcPr>
          <w:p w:rsidR="00ED7C2C" w:rsidRDefault="0096691E">
            <w:pPr>
              <w:pStyle w:val="TableParagraph"/>
              <w:ind w:left="470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3" w:type="dxa"/>
          </w:tcPr>
          <w:p w:rsidR="00ED7C2C" w:rsidRDefault="0096691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overall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technical</w:t>
            </w:r>
          </w:p>
          <w:p w:rsidR="00ED7C2C" w:rsidRDefault="0096691E">
            <w:pPr>
              <w:pStyle w:val="TableParagraph"/>
              <w:spacing w:line="230" w:lineRule="atLeast"/>
              <w:ind w:right="162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assumptions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parameter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justification,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Robustness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checks,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Causality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correlation, Data reliability and representativeness </w:t>
            </w:r>
            <w:r>
              <w:rPr>
                <w:sz w:val="20"/>
              </w:rPr>
              <w:t>are rigorously addressed and clearly presented in the full paper.</w:t>
            </w:r>
          </w:p>
        </w:tc>
        <w:tc>
          <w:tcPr>
            <w:tcW w:w="6446" w:type="dxa"/>
          </w:tcPr>
          <w:p w:rsidR="00ED7C2C" w:rsidRDefault="00ED7C2C">
            <w:pPr>
              <w:pStyle w:val="TableParagraph"/>
              <w:ind w:left="0"/>
              <w:rPr>
                <w:sz w:val="20"/>
              </w:rPr>
            </w:pPr>
          </w:p>
        </w:tc>
      </w:tr>
      <w:tr w:rsidR="00ED7C2C">
        <w:trPr>
          <w:trHeight w:val="703"/>
        </w:trPr>
        <w:tc>
          <w:tcPr>
            <w:tcW w:w="5351" w:type="dxa"/>
          </w:tcPr>
          <w:p w:rsidR="00ED7C2C" w:rsidRDefault="0096691E">
            <w:pPr>
              <w:pStyle w:val="TableParagraph"/>
              <w:spacing w:before="6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ED7C2C" w:rsidRDefault="0096691E">
            <w:pPr>
              <w:pStyle w:val="TableParagraph"/>
              <w:spacing w:line="224" w:lineRule="exact"/>
              <w:ind w:left="470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63" w:type="dxa"/>
          </w:tcPr>
          <w:p w:rsidR="00ED7C2C" w:rsidRDefault="0096691E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latesy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Q</w:t>
            </w:r>
          </w:p>
        </w:tc>
        <w:tc>
          <w:tcPr>
            <w:tcW w:w="6446" w:type="dxa"/>
          </w:tcPr>
          <w:p w:rsidR="00ED7C2C" w:rsidRDefault="00ED7C2C">
            <w:pPr>
              <w:pStyle w:val="TableParagraph"/>
              <w:ind w:left="0"/>
              <w:rPr>
                <w:sz w:val="20"/>
              </w:rPr>
            </w:pPr>
          </w:p>
        </w:tc>
      </w:tr>
      <w:tr w:rsidR="00ED7C2C">
        <w:trPr>
          <w:trHeight w:val="688"/>
        </w:trPr>
        <w:tc>
          <w:tcPr>
            <w:tcW w:w="5351" w:type="dxa"/>
          </w:tcPr>
          <w:p w:rsidR="00ED7C2C" w:rsidRDefault="0096691E">
            <w:pPr>
              <w:pStyle w:val="TableParagraph"/>
              <w:spacing w:before="6"/>
              <w:ind w:left="470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3" w:type="dxa"/>
          </w:tcPr>
          <w:p w:rsidR="00ED7C2C" w:rsidRDefault="0096691E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5"/>
                <w:sz w:val="20"/>
              </w:rPr>
              <w:t>ok</w:t>
            </w:r>
          </w:p>
        </w:tc>
        <w:tc>
          <w:tcPr>
            <w:tcW w:w="6446" w:type="dxa"/>
          </w:tcPr>
          <w:p w:rsidR="00ED7C2C" w:rsidRDefault="00ED7C2C">
            <w:pPr>
              <w:pStyle w:val="TableParagraph"/>
              <w:ind w:left="0"/>
              <w:rPr>
                <w:sz w:val="20"/>
              </w:rPr>
            </w:pPr>
          </w:p>
        </w:tc>
      </w:tr>
      <w:tr w:rsidR="00ED7C2C">
        <w:trPr>
          <w:trHeight w:val="1185"/>
        </w:trPr>
        <w:tc>
          <w:tcPr>
            <w:tcW w:w="5351" w:type="dxa"/>
          </w:tcPr>
          <w:p w:rsidR="00ED7C2C" w:rsidRDefault="0096691E">
            <w:pPr>
              <w:pStyle w:val="TableParagraph"/>
              <w:spacing w:before="6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3" w:type="dxa"/>
          </w:tcPr>
          <w:p w:rsidR="00ED7C2C" w:rsidRDefault="00ED7C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6" w:type="dxa"/>
          </w:tcPr>
          <w:p w:rsidR="00ED7C2C" w:rsidRDefault="00ED7C2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D7C2C" w:rsidRDefault="00ED7C2C">
      <w:pPr>
        <w:rPr>
          <w:sz w:val="20"/>
        </w:rPr>
      </w:pPr>
    </w:p>
    <w:p w:rsidR="00ED7C2C" w:rsidRDefault="00ED7C2C">
      <w:pPr>
        <w:rPr>
          <w:sz w:val="20"/>
        </w:rPr>
      </w:pPr>
    </w:p>
    <w:p w:rsidR="00ED7C2C" w:rsidRDefault="00ED7C2C">
      <w:pPr>
        <w:rPr>
          <w:sz w:val="20"/>
        </w:rPr>
      </w:pPr>
    </w:p>
    <w:p w:rsidR="00706E3F" w:rsidRDefault="00706E3F">
      <w:pPr>
        <w:rPr>
          <w:sz w:val="20"/>
        </w:rPr>
      </w:pPr>
    </w:p>
    <w:p w:rsidR="00706E3F" w:rsidRDefault="00706E3F">
      <w:pPr>
        <w:rPr>
          <w:sz w:val="20"/>
        </w:rPr>
      </w:pPr>
    </w:p>
    <w:p w:rsidR="00706E3F" w:rsidRDefault="00706E3F">
      <w:pPr>
        <w:rPr>
          <w:sz w:val="20"/>
        </w:rPr>
      </w:pPr>
    </w:p>
    <w:p w:rsidR="00706E3F" w:rsidRDefault="00706E3F">
      <w:pPr>
        <w:rPr>
          <w:sz w:val="20"/>
        </w:rPr>
      </w:pPr>
    </w:p>
    <w:p w:rsidR="00706E3F" w:rsidRDefault="00706E3F">
      <w:pPr>
        <w:rPr>
          <w:sz w:val="20"/>
        </w:rPr>
      </w:pPr>
    </w:p>
    <w:p w:rsidR="00706E3F" w:rsidRDefault="00706E3F">
      <w:pPr>
        <w:rPr>
          <w:sz w:val="20"/>
        </w:rPr>
      </w:pPr>
    </w:p>
    <w:p w:rsidR="00706E3F" w:rsidRDefault="00706E3F">
      <w:pPr>
        <w:rPr>
          <w:sz w:val="20"/>
        </w:rPr>
      </w:pPr>
    </w:p>
    <w:p w:rsidR="00706E3F" w:rsidRDefault="00706E3F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0C049F" w:rsidRPr="000C049F" w:rsidTr="000C049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9F" w:rsidRPr="000C049F" w:rsidRDefault="000C049F" w:rsidP="000C049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C049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C049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C049F" w:rsidRPr="000C049F" w:rsidRDefault="000C049F" w:rsidP="000C049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C049F" w:rsidRPr="000C049F" w:rsidTr="000C049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9F" w:rsidRPr="000C049F" w:rsidRDefault="000C049F" w:rsidP="000C049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49F" w:rsidRPr="000C049F" w:rsidRDefault="000C049F" w:rsidP="000C049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C049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49F" w:rsidRPr="000C049F" w:rsidRDefault="000C049F" w:rsidP="000C049F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C049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C049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C049F" w:rsidRPr="000C049F" w:rsidRDefault="000C049F" w:rsidP="000C049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C049F" w:rsidRPr="000C049F" w:rsidTr="000C049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9F" w:rsidRPr="000C049F" w:rsidRDefault="000C049F" w:rsidP="000C049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C049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C049F" w:rsidRPr="000C049F" w:rsidRDefault="000C049F" w:rsidP="000C049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49F" w:rsidRPr="000C049F" w:rsidRDefault="000C049F" w:rsidP="000C049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C049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C049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C049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C049F" w:rsidRPr="000C049F" w:rsidRDefault="000C049F" w:rsidP="000C049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49F" w:rsidRPr="000C049F" w:rsidRDefault="000C049F" w:rsidP="000C049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049F" w:rsidRPr="000C049F" w:rsidRDefault="000C049F" w:rsidP="000C049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C049F" w:rsidRPr="000C049F" w:rsidRDefault="000C049F" w:rsidP="000C049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C049F" w:rsidRPr="000C049F" w:rsidRDefault="000C049F" w:rsidP="000C049F">
      <w:pPr>
        <w:widowControl/>
        <w:autoSpaceDE/>
        <w:autoSpaceDN/>
        <w:rPr>
          <w:sz w:val="24"/>
          <w:szCs w:val="24"/>
        </w:rPr>
      </w:pPr>
    </w:p>
    <w:p w:rsidR="000C049F" w:rsidRPr="000C049F" w:rsidRDefault="000C049F" w:rsidP="000C049F">
      <w:pPr>
        <w:widowControl/>
        <w:autoSpaceDE/>
        <w:autoSpaceDN/>
        <w:rPr>
          <w:sz w:val="24"/>
          <w:szCs w:val="24"/>
        </w:rPr>
      </w:pPr>
    </w:p>
    <w:p w:rsidR="000C049F" w:rsidRPr="000C049F" w:rsidRDefault="000C049F" w:rsidP="000C049F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0C049F" w:rsidRPr="000C049F" w:rsidRDefault="000C049F" w:rsidP="000C049F">
      <w:pPr>
        <w:widowControl/>
        <w:autoSpaceDE/>
        <w:autoSpaceDN/>
        <w:rPr>
          <w:sz w:val="24"/>
          <w:szCs w:val="24"/>
        </w:rPr>
      </w:pPr>
    </w:p>
    <w:p w:rsidR="00706E3F" w:rsidRPr="005F4EDD" w:rsidRDefault="00706E3F" w:rsidP="00706E3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06E3F" w:rsidRDefault="00706E3F" w:rsidP="00706E3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06E3F" w:rsidRPr="00E8298F" w:rsidRDefault="00706E3F" w:rsidP="00706E3F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 xml:space="preserve">M. K. </w:t>
      </w:r>
      <w:proofErr w:type="spellStart"/>
      <w:r>
        <w:rPr>
          <w:rFonts w:ascii="Calibri" w:hAnsi="Calibri" w:cs="Calibri"/>
          <w:color w:val="000000"/>
        </w:rPr>
        <w:t>Kothawade</w:t>
      </w:r>
      <w:proofErr w:type="spellEnd"/>
      <w:r>
        <w:rPr>
          <w:rFonts w:ascii="Calibri" w:hAnsi="Calibri" w:cs="Calibri"/>
          <w:color w:val="000000"/>
        </w:rPr>
        <w:t xml:space="preserve">, Guru Gobind Singh </w:t>
      </w:r>
      <w:proofErr w:type="spellStart"/>
      <w:r>
        <w:rPr>
          <w:rFonts w:ascii="Calibri" w:hAnsi="Calibri" w:cs="Calibri"/>
          <w:color w:val="000000"/>
        </w:rPr>
        <w:t>Colllege</w:t>
      </w:r>
      <w:proofErr w:type="spellEnd"/>
      <w:r>
        <w:rPr>
          <w:rFonts w:ascii="Calibri" w:hAnsi="Calibri" w:cs="Calibri"/>
          <w:color w:val="000000"/>
        </w:rPr>
        <w:t xml:space="preserve"> of Engineering and Research Centre, India</w:t>
      </w:r>
      <w:r>
        <w:rPr>
          <w:rFonts w:ascii="Calibri" w:hAnsi="Calibri" w:cs="Calibri"/>
          <w:color w:val="000000"/>
        </w:rPr>
        <w:br/>
      </w:r>
    </w:p>
    <w:p w:rsidR="00ED7C2C" w:rsidRDefault="00ED7C2C">
      <w:pPr>
        <w:rPr>
          <w:sz w:val="20"/>
        </w:rPr>
      </w:pPr>
      <w:bookmarkStart w:id="2" w:name="_GoBack"/>
      <w:bookmarkEnd w:id="2"/>
    </w:p>
    <w:sectPr w:rsidR="00ED7C2C">
      <w:pgSz w:w="23820" w:h="16850" w:orient="landscape"/>
      <w:pgMar w:top="1800" w:right="1275" w:bottom="880" w:left="1275" w:header="128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478" w:rsidRDefault="00B87478">
      <w:r>
        <w:separator/>
      </w:r>
    </w:p>
  </w:endnote>
  <w:endnote w:type="continuationSeparator" w:id="0">
    <w:p w:rsidR="00B87478" w:rsidRDefault="00B8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478" w:rsidRDefault="00B87478">
      <w:r>
        <w:separator/>
      </w:r>
    </w:p>
  </w:footnote>
  <w:footnote w:type="continuationSeparator" w:id="0">
    <w:p w:rsidR="00B87478" w:rsidRDefault="00B87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C2C"/>
    <w:rsid w:val="000C049F"/>
    <w:rsid w:val="00285946"/>
    <w:rsid w:val="003547CB"/>
    <w:rsid w:val="00706E3F"/>
    <w:rsid w:val="00840825"/>
    <w:rsid w:val="0096691E"/>
    <w:rsid w:val="00B87478"/>
    <w:rsid w:val="00ED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C956F"/>
  <w15:docId w15:val="{0D42EF57-0341-4E55-B526-75964AE2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840825"/>
    <w:rPr>
      <w:color w:val="0000FF"/>
      <w:u w:val="single"/>
    </w:rPr>
  </w:style>
  <w:style w:type="paragraph" w:customStyle="1" w:styleId="Affiliation">
    <w:name w:val="Affiliation"/>
    <w:basedOn w:val="Normal"/>
    <w:rsid w:val="00706E3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cs.com/index.php/JAMC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2026-03-19T06:56:00Z</dcterms:created>
  <dcterms:modified xsi:type="dcterms:W3CDTF">2026-03-20T07:21:00Z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2019</vt:lpwstr>
  </property>
</Properties>
</file>