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42323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42323" w:rsidRPr="001B33CF" w:rsidRDefault="00C42323" w:rsidP="001B33CF">
            <w:pPr>
              <w:rPr>
                <w:lang w:val="en-GB"/>
              </w:rPr>
            </w:pPr>
          </w:p>
        </w:tc>
      </w:tr>
      <w:tr w:rsidR="00C42323" w:rsidRPr="00107C72" w:rsidTr="00107C72">
        <w:trPr>
          <w:trHeight w:val="290"/>
        </w:trPr>
        <w:tc>
          <w:tcPr>
            <w:tcW w:w="1186" w:type="pct"/>
          </w:tcPr>
          <w:p w:rsidR="00C42323" w:rsidRPr="00107C72" w:rsidRDefault="00C4232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323" w:rsidRPr="00B05E01" w:rsidRDefault="000C0930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42323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Agriculture and Ecology Research International </w:t>
              </w:r>
            </w:hyperlink>
          </w:p>
        </w:tc>
      </w:tr>
      <w:tr w:rsidR="00C42323" w:rsidRPr="00107C72" w:rsidTr="00107C72">
        <w:trPr>
          <w:trHeight w:val="290"/>
        </w:trPr>
        <w:tc>
          <w:tcPr>
            <w:tcW w:w="1186" w:type="pct"/>
          </w:tcPr>
          <w:p w:rsidR="00C42323" w:rsidRPr="00107C72" w:rsidRDefault="00C4232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323" w:rsidRPr="00107C72" w:rsidRDefault="005A38E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A38E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Ms_JAERI_155642</w:t>
            </w:r>
          </w:p>
        </w:tc>
      </w:tr>
      <w:tr w:rsidR="00C42323" w:rsidRPr="00107C72" w:rsidTr="00107C72">
        <w:trPr>
          <w:trHeight w:val="650"/>
        </w:trPr>
        <w:tc>
          <w:tcPr>
            <w:tcW w:w="1186" w:type="pct"/>
          </w:tcPr>
          <w:p w:rsidR="00C42323" w:rsidRPr="00107C72" w:rsidRDefault="00C4232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323" w:rsidRPr="00107C72" w:rsidRDefault="005A38E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A38E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Agronomic Benefits and Contaminant Risks of Municipal Solid Waste Leachate Irrigation: An in-situ analysis</w:t>
            </w:r>
          </w:p>
        </w:tc>
      </w:tr>
      <w:tr w:rsidR="00C42323" w:rsidRPr="00107C72" w:rsidTr="00107C72">
        <w:trPr>
          <w:trHeight w:val="332"/>
        </w:trPr>
        <w:tc>
          <w:tcPr>
            <w:tcW w:w="1186" w:type="pct"/>
          </w:tcPr>
          <w:p w:rsidR="00C42323" w:rsidRPr="00107C72" w:rsidRDefault="00C4232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323" w:rsidRPr="00107C72" w:rsidRDefault="00C4232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C42323" w:rsidRPr="00107C72" w:rsidRDefault="00C42323" w:rsidP="00C423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42323" w:rsidRPr="00107C72" w:rsidRDefault="00C42323" w:rsidP="00C4232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C42323" w:rsidRPr="00107C72" w:rsidRDefault="00C42323" w:rsidP="00C4232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C42323" w:rsidRPr="00107C72" w:rsidRDefault="00C42323" w:rsidP="00C4232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42323" w:rsidRPr="00107C72" w:rsidTr="00770EEE">
        <w:tc>
          <w:tcPr>
            <w:tcW w:w="1789" w:type="pct"/>
            <w:noWrap/>
          </w:tcPr>
          <w:p w:rsidR="00C42323" w:rsidRPr="00107C72" w:rsidRDefault="00C4232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C42323" w:rsidRPr="00107C72" w:rsidRDefault="00C4232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42323" w:rsidRPr="00107C72" w:rsidRDefault="00C4232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42323" w:rsidRPr="00107C72" w:rsidRDefault="00C4232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770EEE">
        <w:trPr>
          <w:trHeight w:val="1264"/>
        </w:trPr>
        <w:tc>
          <w:tcPr>
            <w:tcW w:w="1789" w:type="pct"/>
            <w:noWrap/>
          </w:tcPr>
          <w:p w:rsidR="00C42323" w:rsidRPr="00107C72" w:rsidRDefault="00C4232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42323" w:rsidRPr="00107C72" w:rsidRDefault="00FB4CCF" w:rsidP="005A6C0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study highlights the benefits of municipal solid waste in agricultural application. This could lead to smart farming thereby reducing the cost of using chemical fertilizer. </w:t>
            </w:r>
            <w:r w:rsidR="005A6C03">
              <w:rPr>
                <w:b/>
                <w:bCs/>
                <w:sz w:val="20"/>
                <w:szCs w:val="20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ircular economy </w:t>
            </w:r>
            <w:r w:rsidR="005A6C03">
              <w:rPr>
                <w:b/>
                <w:bCs/>
                <w:sz w:val="20"/>
                <w:szCs w:val="20"/>
                <w:lang w:val="en-GB"/>
              </w:rPr>
              <w:t>is encouraged and adopted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reduc</w:t>
            </w:r>
            <w:r w:rsidR="005A6C03">
              <w:rPr>
                <w:b/>
                <w:bCs/>
                <w:sz w:val="20"/>
                <w:szCs w:val="20"/>
                <w:lang w:val="en-GB"/>
              </w:rPr>
              <w:t>ing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indiscriminate waste disposals. Environmental risks associated with solid waste disposal is accessed to curb the spread of diseases. </w:t>
            </w:r>
          </w:p>
        </w:tc>
        <w:tc>
          <w:tcPr>
            <w:tcW w:w="1367" w:type="pct"/>
          </w:tcPr>
          <w:p w:rsidR="00C42323" w:rsidRPr="00107C72" w:rsidRDefault="00C4232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89239E" w:rsidRDefault="0089239E" w:rsidP="00C42323">
      <w:pPr>
        <w:rPr>
          <w:sz w:val="20"/>
          <w:szCs w:val="20"/>
          <w:lang w:val="en-GB"/>
        </w:rPr>
      </w:pPr>
    </w:p>
    <w:p w:rsidR="00C42323" w:rsidRDefault="00C42323" w:rsidP="00C42323">
      <w:pPr>
        <w:rPr>
          <w:sz w:val="20"/>
          <w:szCs w:val="20"/>
          <w:lang w:val="en-GB"/>
        </w:rPr>
      </w:pPr>
    </w:p>
    <w:p w:rsidR="00C42323" w:rsidRPr="00107C72" w:rsidRDefault="00C42323" w:rsidP="00C42323">
      <w:pPr>
        <w:rPr>
          <w:sz w:val="20"/>
          <w:szCs w:val="20"/>
          <w:lang w:val="en-GB"/>
        </w:rPr>
      </w:pPr>
    </w:p>
    <w:p w:rsidR="00C42323" w:rsidRPr="00107C72" w:rsidRDefault="00C42323" w:rsidP="00C42323">
      <w:pPr>
        <w:rPr>
          <w:sz w:val="20"/>
          <w:szCs w:val="20"/>
          <w:lang w:val="en-GB"/>
        </w:rPr>
      </w:pPr>
    </w:p>
    <w:p w:rsidR="00C42323" w:rsidRPr="00107C72" w:rsidRDefault="00C42323" w:rsidP="00C42323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</w:p>
    <w:p w:rsidR="00C42323" w:rsidRPr="00107C72" w:rsidRDefault="00C42323" w:rsidP="00C4232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42323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42323" w:rsidRPr="00107C72" w:rsidRDefault="00C42323" w:rsidP="00177B84">
            <w:pPr>
              <w:rPr>
                <w:lang w:val="en-GB"/>
              </w:rPr>
            </w:pPr>
          </w:p>
          <w:p w:rsidR="00C42323" w:rsidRPr="00107C72" w:rsidRDefault="00C42323">
            <w:pPr>
              <w:rPr>
                <w:sz w:val="20"/>
                <w:szCs w:val="20"/>
                <w:lang w:val="en-GB"/>
              </w:rPr>
            </w:pPr>
          </w:p>
        </w:tc>
      </w:tr>
      <w:tr w:rsidR="00C42323" w:rsidRPr="00107C72" w:rsidTr="00107C72">
        <w:tc>
          <w:tcPr>
            <w:tcW w:w="1790" w:type="pct"/>
            <w:noWrap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42323" w:rsidRPr="00107C72" w:rsidRDefault="00C4232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C42323" w:rsidRPr="00107C72" w:rsidRDefault="00C4232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1262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5A6C0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2323" w:rsidRPr="00107C72" w:rsidRDefault="00C145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42323" w:rsidRPr="00107C72" w:rsidRDefault="00C145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2323" w:rsidRPr="00107C72" w:rsidTr="00107C72">
        <w:trPr>
          <w:trHeight w:val="703"/>
        </w:trPr>
        <w:tc>
          <w:tcPr>
            <w:tcW w:w="1790" w:type="pct"/>
            <w:noWrap/>
          </w:tcPr>
          <w:p w:rsidR="00C42323" w:rsidRPr="00107C72" w:rsidRDefault="00C4232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2323" w:rsidRPr="00107C72" w:rsidRDefault="00C4232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2323" w:rsidRPr="00107C72" w:rsidRDefault="00C4232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42323" w:rsidRPr="00107C72" w:rsidRDefault="00C145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42323" w:rsidRPr="00107C72" w:rsidRDefault="00C4232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42323" w:rsidRPr="00107C72" w:rsidRDefault="00C42323" w:rsidP="00C423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42323" w:rsidRPr="00107C72" w:rsidRDefault="00C42323" w:rsidP="00C423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84D2D" w:rsidRPr="00DB38E2" w:rsidRDefault="00384D2D" w:rsidP="00384D2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84D2D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D2D" w:rsidRPr="00DB38E2" w:rsidRDefault="00384D2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4D2D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D2D" w:rsidRPr="00DB38E2" w:rsidRDefault="00384D2D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84D2D" w:rsidRPr="00DB38E2" w:rsidRDefault="00384D2D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4D2D" w:rsidRPr="00DB38E2" w:rsidRDefault="00384D2D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2D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D2D" w:rsidRPr="00DB38E2" w:rsidRDefault="00384D2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D2D" w:rsidRPr="00DB38E2" w:rsidRDefault="00384D2D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4D2D" w:rsidRPr="00DB38E2" w:rsidRDefault="00384D2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84D2D" w:rsidRPr="00DB38E2" w:rsidRDefault="00384D2D" w:rsidP="00384D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4D2D" w:rsidRDefault="00384D2D" w:rsidP="00384D2D"/>
    <w:p w:rsidR="00384D2D" w:rsidRDefault="00384D2D" w:rsidP="00384D2D"/>
    <w:p w:rsidR="00384D2D" w:rsidRDefault="00384D2D" w:rsidP="00384D2D"/>
    <w:p w:rsidR="0089239E" w:rsidRDefault="0089239E" w:rsidP="0089239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9239E" w:rsidRDefault="0089239E" w:rsidP="0089239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9239E" w:rsidRDefault="0089239E" w:rsidP="0089239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9239E" w:rsidRDefault="0089239E" w:rsidP="0089239E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Anaga</w:t>
      </w:r>
      <w:proofErr w:type="spellEnd"/>
      <w:r>
        <w:rPr>
          <w:rFonts w:ascii="Calibri" w:hAnsi="Calibri" w:cs="Calibri"/>
          <w:color w:val="000000"/>
        </w:rPr>
        <w:t xml:space="preserve"> Sochi </w:t>
      </w:r>
      <w:proofErr w:type="spellStart"/>
      <w:r>
        <w:rPr>
          <w:rFonts w:ascii="Calibri" w:hAnsi="Calibri" w:cs="Calibri"/>
          <w:color w:val="000000"/>
        </w:rPr>
        <w:t>Otisi</w:t>
      </w:r>
      <w:proofErr w:type="spellEnd"/>
      <w:r>
        <w:rPr>
          <w:rFonts w:ascii="Calibri" w:hAnsi="Calibri" w:cs="Calibri"/>
          <w:color w:val="000000"/>
        </w:rPr>
        <w:t>, Nigeria</w:t>
      </w:r>
      <w:r>
        <w:rPr>
          <w:rFonts w:ascii="Calibri" w:hAnsi="Calibri" w:cs="Calibri"/>
          <w:color w:val="000000"/>
        </w:rPr>
        <w:br/>
      </w:r>
    </w:p>
    <w:p w:rsidR="0089239E" w:rsidRPr="0089239E" w:rsidRDefault="0089239E" w:rsidP="0089239E">
      <w:pPr>
        <w:rPr>
          <w:rFonts w:ascii="Calibri" w:hAnsi="Calibri"/>
        </w:rPr>
      </w:pPr>
    </w:p>
    <w:p w:rsidR="0089239E" w:rsidRDefault="0089239E" w:rsidP="0089239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42323" w:rsidRPr="00107C72" w:rsidRDefault="00C42323" w:rsidP="00C423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42323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30" w:rsidRPr="0000007A" w:rsidRDefault="000C0930" w:rsidP="0099583E">
      <w:r>
        <w:separator/>
      </w:r>
    </w:p>
  </w:endnote>
  <w:endnote w:type="continuationSeparator" w:id="0">
    <w:p w:rsidR="000C0930" w:rsidRPr="0000007A" w:rsidRDefault="000C09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323" w:rsidRDefault="00C42323" w:rsidP="00C42323">
    <w:pPr>
      <w:pStyle w:val="Footer"/>
      <w:jc w:val="right"/>
    </w:pPr>
  </w:p>
  <w:p w:rsidR="00C42323" w:rsidRDefault="00C42323" w:rsidP="00C4232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1453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1453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C42323" w:rsidRDefault="00C42323" w:rsidP="00C4232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42323" w:rsidRDefault="00C42323" w:rsidP="00C4232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30" w:rsidRPr="0000007A" w:rsidRDefault="000C0930" w:rsidP="0099583E">
      <w:r>
        <w:separator/>
      </w:r>
    </w:p>
  </w:footnote>
  <w:footnote w:type="continuationSeparator" w:id="0">
    <w:p w:rsidR="000C0930" w:rsidRPr="0000007A" w:rsidRDefault="000C09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323" w:rsidRDefault="00C42323" w:rsidP="00C4232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C42323" w:rsidP="00C42323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AB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0930"/>
    <w:rsid w:val="000C3B7E"/>
    <w:rsid w:val="000D482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4D2D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165F"/>
    <w:rsid w:val="00567DE0"/>
    <w:rsid w:val="005735A5"/>
    <w:rsid w:val="005737A4"/>
    <w:rsid w:val="00581272"/>
    <w:rsid w:val="005842EA"/>
    <w:rsid w:val="00585FC6"/>
    <w:rsid w:val="00590204"/>
    <w:rsid w:val="00593F6F"/>
    <w:rsid w:val="005A38EF"/>
    <w:rsid w:val="005A5BE0"/>
    <w:rsid w:val="005A6C03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D7CC3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239E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5C76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537"/>
    <w:rsid w:val="00C14ABC"/>
    <w:rsid w:val="00C20E9B"/>
    <w:rsid w:val="00C22886"/>
    <w:rsid w:val="00C25C8F"/>
    <w:rsid w:val="00C263C6"/>
    <w:rsid w:val="00C30D74"/>
    <w:rsid w:val="00C42323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C4F39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E83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4CCF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A02E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57E8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23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e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2026-03-19T07:09:00Z</dcterms:created>
  <dcterms:modified xsi:type="dcterms:W3CDTF">2026-03-26T07:38:00Z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