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03AE3" w14:textId="1EC863E3" w:rsidR="007B24F5" w:rsidRPr="007302F5" w:rsidRDefault="009E2DAE" w:rsidP="007302F5">
      <w:pPr>
        <w:pStyle w:val="ListParagraph"/>
        <w:spacing w:after="0" w:line="360" w:lineRule="auto"/>
        <w:jc w:val="center"/>
        <w:rPr>
          <w:rFonts w:ascii="Times New Roman" w:hAnsi="Times New Roman" w:cs="Times New Roman"/>
          <w:b/>
          <w:bCs/>
          <w:sz w:val="24"/>
          <w:szCs w:val="24"/>
          <w:lang w:val="en-US"/>
        </w:rPr>
      </w:pPr>
      <w:r w:rsidRPr="007302F5">
        <w:rPr>
          <w:rFonts w:ascii="Times New Roman" w:hAnsi="Times New Roman" w:cs="Times New Roman"/>
          <w:b/>
          <w:bCs/>
          <w:sz w:val="24"/>
          <w:szCs w:val="24"/>
        </w:rPr>
        <w:t xml:space="preserve">Assessment </w:t>
      </w:r>
      <w:proofErr w:type="gramStart"/>
      <w:r w:rsidRPr="007302F5">
        <w:rPr>
          <w:rFonts w:ascii="Times New Roman" w:hAnsi="Times New Roman" w:cs="Times New Roman"/>
          <w:b/>
          <w:bCs/>
          <w:sz w:val="24"/>
          <w:szCs w:val="24"/>
        </w:rPr>
        <w:t>Of</w:t>
      </w:r>
      <w:proofErr w:type="gramEnd"/>
      <w:r w:rsidRPr="007302F5">
        <w:rPr>
          <w:rFonts w:ascii="Times New Roman" w:hAnsi="Times New Roman" w:cs="Times New Roman"/>
          <w:b/>
          <w:bCs/>
          <w:sz w:val="24"/>
          <w:szCs w:val="24"/>
        </w:rPr>
        <w:t xml:space="preserve"> Fungicide Compatibility With Native </w:t>
      </w:r>
      <w:r w:rsidRPr="007302F5">
        <w:rPr>
          <w:rFonts w:ascii="Times New Roman" w:hAnsi="Times New Roman" w:cs="Times New Roman"/>
          <w:b/>
          <w:bCs/>
          <w:i/>
          <w:iCs/>
          <w:sz w:val="24"/>
          <w:szCs w:val="24"/>
        </w:rPr>
        <w:t>Trichoderma</w:t>
      </w:r>
      <w:r w:rsidRPr="007302F5">
        <w:rPr>
          <w:rFonts w:ascii="Times New Roman" w:hAnsi="Times New Roman" w:cs="Times New Roman"/>
          <w:b/>
          <w:bCs/>
          <w:sz w:val="24"/>
          <w:szCs w:val="24"/>
        </w:rPr>
        <w:t xml:space="preserve"> Isolates From The Rhizosphere Of Kiwifruit (</w:t>
      </w:r>
      <w:r w:rsidRPr="007302F5">
        <w:rPr>
          <w:rFonts w:ascii="Times New Roman" w:hAnsi="Times New Roman" w:cs="Times New Roman"/>
          <w:b/>
          <w:bCs/>
          <w:i/>
          <w:iCs/>
          <w:sz w:val="24"/>
          <w:szCs w:val="24"/>
        </w:rPr>
        <w:t xml:space="preserve">Actinidia </w:t>
      </w:r>
      <w:proofErr w:type="spellStart"/>
      <w:r w:rsidRPr="007302F5">
        <w:rPr>
          <w:rFonts w:ascii="Times New Roman" w:hAnsi="Times New Roman" w:cs="Times New Roman"/>
          <w:b/>
          <w:bCs/>
          <w:i/>
          <w:iCs/>
          <w:sz w:val="24"/>
          <w:szCs w:val="24"/>
        </w:rPr>
        <w:t>Deliciosa</w:t>
      </w:r>
      <w:proofErr w:type="spellEnd"/>
      <w:r w:rsidRPr="007302F5">
        <w:rPr>
          <w:rFonts w:ascii="Times New Roman" w:hAnsi="Times New Roman" w:cs="Times New Roman"/>
          <w:b/>
          <w:bCs/>
          <w:sz w:val="24"/>
          <w:szCs w:val="24"/>
        </w:rPr>
        <w:t xml:space="preserve"> A. Chev.)</w:t>
      </w:r>
    </w:p>
    <w:p w14:paraId="1AA3CE24" w14:textId="77777777" w:rsidR="00655944" w:rsidRDefault="00655944" w:rsidP="00180D54">
      <w:pPr>
        <w:pStyle w:val="NoSpacing"/>
        <w:ind w:left="720"/>
        <w:rPr>
          <w:rFonts w:ascii="Times New Roman" w:hAnsi="Times New Roman" w:cs="Times New Roman"/>
          <w:b/>
          <w:bCs/>
          <w:sz w:val="24"/>
          <w:szCs w:val="24"/>
        </w:rPr>
      </w:pPr>
    </w:p>
    <w:p w14:paraId="2C480BA3" w14:textId="77777777" w:rsidR="00655944" w:rsidRDefault="00655944" w:rsidP="00180D54">
      <w:pPr>
        <w:pStyle w:val="NoSpacing"/>
        <w:ind w:left="720"/>
        <w:rPr>
          <w:rFonts w:ascii="Times New Roman" w:hAnsi="Times New Roman" w:cs="Times New Roman"/>
          <w:b/>
          <w:bCs/>
          <w:sz w:val="24"/>
          <w:szCs w:val="24"/>
        </w:rPr>
      </w:pPr>
    </w:p>
    <w:p w14:paraId="0989BEE1" w14:textId="1927F0A8" w:rsidR="00180D54" w:rsidRPr="0082612C" w:rsidRDefault="00180D54" w:rsidP="00180D54">
      <w:pPr>
        <w:pStyle w:val="NoSpacing"/>
        <w:ind w:left="720"/>
        <w:rPr>
          <w:rFonts w:ascii="Times New Roman" w:hAnsi="Times New Roman" w:cs="Times New Roman"/>
          <w:b/>
          <w:bCs/>
          <w:sz w:val="24"/>
          <w:szCs w:val="24"/>
        </w:rPr>
      </w:pPr>
      <w:r w:rsidRPr="0082612C">
        <w:rPr>
          <w:rFonts w:ascii="Times New Roman" w:hAnsi="Times New Roman" w:cs="Times New Roman"/>
          <w:b/>
          <w:bCs/>
          <w:sz w:val="24"/>
          <w:szCs w:val="24"/>
        </w:rPr>
        <w:t>ABSTRACT</w:t>
      </w:r>
    </w:p>
    <w:p w14:paraId="6221CE91" w14:textId="77777777" w:rsidR="008465EF" w:rsidRPr="0082612C" w:rsidRDefault="008465EF" w:rsidP="00180D54">
      <w:pPr>
        <w:pStyle w:val="NoSpacing"/>
        <w:ind w:left="720"/>
        <w:rPr>
          <w:rFonts w:ascii="Times New Roman" w:hAnsi="Times New Roman" w:cs="Times New Roman"/>
          <w:b/>
          <w:bCs/>
          <w:sz w:val="24"/>
          <w:szCs w:val="24"/>
        </w:rPr>
      </w:pPr>
    </w:p>
    <w:p w14:paraId="5EA1C53A" w14:textId="63E66B55" w:rsidR="0019042D" w:rsidRPr="0082612C" w:rsidRDefault="00180D54" w:rsidP="0019042D">
      <w:pPr>
        <w:pStyle w:val="NoSpacing"/>
        <w:ind w:left="720"/>
        <w:jc w:val="both"/>
        <w:rPr>
          <w:rFonts w:ascii="Times New Roman" w:hAnsi="Times New Roman" w:cs="Times New Roman"/>
          <w:sz w:val="24"/>
          <w:szCs w:val="24"/>
        </w:rPr>
      </w:pPr>
      <w:r w:rsidRPr="00EE63E1">
        <w:rPr>
          <w:rFonts w:ascii="Times New Roman" w:hAnsi="Times New Roman" w:cs="Times New Roman"/>
          <w:sz w:val="24"/>
          <w:szCs w:val="24"/>
          <w:highlight w:val="yellow"/>
        </w:rPr>
        <w:t>Kiwifruit (</w:t>
      </w:r>
      <w:r w:rsidRPr="00EE63E1">
        <w:rPr>
          <w:rFonts w:ascii="Times New Roman" w:hAnsi="Times New Roman" w:cs="Times New Roman"/>
          <w:i/>
          <w:iCs/>
          <w:sz w:val="24"/>
          <w:szCs w:val="24"/>
          <w:highlight w:val="yellow"/>
        </w:rPr>
        <w:t xml:space="preserve">Actinidia </w:t>
      </w:r>
      <w:proofErr w:type="spellStart"/>
      <w:r w:rsidRPr="00EE63E1">
        <w:rPr>
          <w:rFonts w:ascii="Times New Roman" w:hAnsi="Times New Roman" w:cs="Times New Roman"/>
          <w:i/>
          <w:iCs/>
          <w:sz w:val="24"/>
          <w:szCs w:val="24"/>
          <w:highlight w:val="yellow"/>
        </w:rPr>
        <w:t>deliciosa</w:t>
      </w:r>
      <w:proofErr w:type="spellEnd"/>
      <w:r w:rsidRPr="00EE63E1">
        <w:rPr>
          <w:rFonts w:ascii="Times New Roman" w:hAnsi="Times New Roman" w:cs="Times New Roman"/>
          <w:sz w:val="24"/>
          <w:szCs w:val="24"/>
          <w:highlight w:val="yellow"/>
        </w:rPr>
        <w:t xml:space="preserve"> A. Chev.) has emerged as an important temperate fruit crop in India, particularly in the </w:t>
      </w:r>
      <w:commentRangeStart w:id="0"/>
      <w:r w:rsidRPr="00EE63E1">
        <w:rPr>
          <w:rFonts w:ascii="Times New Roman" w:hAnsi="Times New Roman" w:cs="Times New Roman"/>
          <w:sz w:val="24"/>
          <w:szCs w:val="24"/>
          <w:highlight w:val="yellow"/>
        </w:rPr>
        <w:t>districts</w:t>
      </w:r>
      <w:commentRangeEnd w:id="0"/>
      <w:r w:rsidR="00EE63E1">
        <w:rPr>
          <w:rStyle w:val="CommentReference"/>
        </w:rPr>
        <w:commentReference w:id="0"/>
      </w:r>
      <w:r w:rsidRPr="00EE63E1">
        <w:rPr>
          <w:rFonts w:ascii="Times New Roman" w:hAnsi="Times New Roman" w:cs="Times New Roman"/>
          <w:sz w:val="24"/>
          <w:szCs w:val="24"/>
          <w:highlight w:val="yellow"/>
        </w:rPr>
        <w:t xml:space="preserve"> of Pulwama and Baramulla, where </w:t>
      </w:r>
      <w:proofErr w:type="spellStart"/>
      <w:r w:rsidRPr="00EE63E1">
        <w:rPr>
          <w:rFonts w:ascii="Times New Roman" w:hAnsi="Times New Roman" w:cs="Times New Roman"/>
          <w:sz w:val="24"/>
          <w:szCs w:val="24"/>
          <w:highlight w:val="yellow"/>
        </w:rPr>
        <w:t>favorable</w:t>
      </w:r>
      <w:proofErr w:type="spellEnd"/>
      <w:r w:rsidRPr="00EE63E1">
        <w:rPr>
          <w:rFonts w:ascii="Times New Roman" w:hAnsi="Times New Roman" w:cs="Times New Roman"/>
          <w:sz w:val="24"/>
          <w:szCs w:val="24"/>
          <w:highlight w:val="yellow"/>
        </w:rPr>
        <w:t xml:space="preserve"> </w:t>
      </w:r>
      <w:proofErr w:type="spellStart"/>
      <w:r w:rsidRPr="00EE63E1">
        <w:rPr>
          <w:rFonts w:ascii="Times New Roman" w:hAnsi="Times New Roman" w:cs="Times New Roman"/>
          <w:sz w:val="24"/>
          <w:szCs w:val="24"/>
          <w:highlight w:val="yellow"/>
        </w:rPr>
        <w:t>agro</w:t>
      </w:r>
      <w:proofErr w:type="spellEnd"/>
      <w:r w:rsidRPr="00EE63E1">
        <w:rPr>
          <w:rFonts w:ascii="Times New Roman" w:hAnsi="Times New Roman" w:cs="Times New Roman"/>
          <w:sz w:val="24"/>
          <w:szCs w:val="24"/>
          <w:highlight w:val="yellow"/>
        </w:rPr>
        <w:t xml:space="preserve">-climatic conditions support its commercial cultivation. However, soil health constraints and </w:t>
      </w:r>
      <w:proofErr w:type="spellStart"/>
      <w:r w:rsidRPr="00EE63E1">
        <w:rPr>
          <w:rFonts w:ascii="Times New Roman" w:hAnsi="Times New Roman" w:cs="Times New Roman"/>
          <w:sz w:val="24"/>
          <w:szCs w:val="24"/>
          <w:highlight w:val="yellow"/>
        </w:rPr>
        <w:t>rhizospheric</w:t>
      </w:r>
      <w:proofErr w:type="spellEnd"/>
      <w:r w:rsidRPr="00EE63E1">
        <w:rPr>
          <w:rFonts w:ascii="Times New Roman" w:hAnsi="Times New Roman" w:cs="Times New Roman"/>
          <w:sz w:val="24"/>
          <w:szCs w:val="24"/>
          <w:highlight w:val="yellow"/>
        </w:rPr>
        <w:t xml:space="preserve"> </w:t>
      </w:r>
      <w:r w:rsidR="00EC2C52" w:rsidRPr="00EE63E1">
        <w:rPr>
          <w:rFonts w:ascii="Times New Roman" w:hAnsi="Times New Roman" w:cs="Times New Roman"/>
          <w:sz w:val="24"/>
          <w:szCs w:val="24"/>
          <w:highlight w:val="yellow"/>
        </w:rPr>
        <w:t>disparities</w:t>
      </w:r>
      <w:r w:rsidRPr="00EE63E1">
        <w:rPr>
          <w:rFonts w:ascii="Times New Roman" w:hAnsi="Times New Roman" w:cs="Times New Roman"/>
          <w:sz w:val="24"/>
          <w:szCs w:val="24"/>
          <w:highlight w:val="yellow"/>
        </w:rPr>
        <w:t xml:space="preserve"> often </w:t>
      </w:r>
      <w:r w:rsidR="00794E78" w:rsidRPr="00EE63E1">
        <w:rPr>
          <w:rFonts w:ascii="Times New Roman" w:hAnsi="Times New Roman" w:cs="Times New Roman"/>
          <w:sz w:val="24"/>
          <w:szCs w:val="24"/>
          <w:highlight w:val="yellow"/>
        </w:rPr>
        <w:t>hinder</w:t>
      </w:r>
      <w:r w:rsidR="00DA3FE6" w:rsidRPr="00EE63E1">
        <w:rPr>
          <w:rFonts w:ascii="Times New Roman" w:hAnsi="Times New Roman" w:cs="Times New Roman"/>
          <w:sz w:val="24"/>
          <w:szCs w:val="24"/>
          <w:highlight w:val="yellow"/>
        </w:rPr>
        <w:t xml:space="preserve"> </w:t>
      </w:r>
      <w:r w:rsidRPr="00EE63E1">
        <w:rPr>
          <w:rFonts w:ascii="Times New Roman" w:hAnsi="Times New Roman" w:cs="Times New Roman"/>
          <w:sz w:val="24"/>
          <w:szCs w:val="24"/>
          <w:highlight w:val="yellow"/>
        </w:rPr>
        <w:t xml:space="preserve">orchard productivity, necessitating sustainable disease management </w:t>
      </w:r>
      <w:r w:rsidR="00824034" w:rsidRPr="00EE63E1">
        <w:rPr>
          <w:rFonts w:ascii="Times New Roman" w:hAnsi="Times New Roman" w:cs="Times New Roman"/>
          <w:sz w:val="24"/>
          <w:szCs w:val="24"/>
          <w:highlight w:val="yellow"/>
        </w:rPr>
        <w:t>strategies</w:t>
      </w:r>
      <w:r w:rsidRPr="00EE63E1">
        <w:rPr>
          <w:rFonts w:ascii="Times New Roman" w:hAnsi="Times New Roman" w:cs="Times New Roman"/>
          <w:sz w:val="24"/>
          <w:szCs w:val="24"/>
          <w:highlight w:val="yellow"/>
        </w:rPr>
        <w:t>.</w:t>
      </w:r>
      <w:r w:rsidRPr="0082612C">
        <w:rPr>
          <w:rFonts w:ascii="Times New Roman" w:hAnsi="Times New Roman" w:cs="Times New Roman"/>
          <w:sz w:val="24"/>
          <w:szCs w:val="24"/>
        </w:rPr>
        <w:t xml:space="preserve"> The present investigation aimed to isolate native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spp. from kiwifruit rhizosphere soils and evaluate their compatibility with commonly used fungicides under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conditions.</w:t>
      </w:r>
      <w:r w:rsidR="009C7FAC"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Sixteen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were obtained using the serial dilution technique on Potato Dextrose Agar (PDA) and purified through single spore/hyphal tip methods. Based on rapid radial </w:t>
      </w:r>
      <w:r w:rsidR="006B20B4" w:rsidRPr="0082612C">
        <w:rPr>
          <w:rFonts w:ascii="Times New Roman" w:hAnsi="Times New Roman" w:cs="Times New Roman"/>
          <w:sz w:val="24"/>
          <w:szCs w:val="24"/>
        </w:rPr>
        <w:t xml:space="preserve">and </w:t>
      </w:r>
      <w:r w:rsidRPr="0082612C">
        <w:rPr>
          <w:rFonts w:ascii="Times New Roman" w:hAnsi="Times New Roman" w:cs="Times New Roman"/>
          <w:sz w:val="24"/>
          <w:szCs w:val="24"/>
        </w:rPr>
        <w:t xml:space="preserve">profuse mycelial </w:t>
      </w:r>
      <w:r w:rsidR="00DD5B56" w:rsidRPr="0082612C">
        <w:rPr>
          <w:rFonts w:ascii="Times New Roman" w:hAnsi="Times New Roman" w:cs="Times New Roman"/>
          <w:sz w:val="24"/>
          <w:szCs w:val="24"/>
        </w:rPr>
        <w:t>growth</w:t>
      </w:r>
      <w:r w:rsidRPr="0082612C">
        <w:rPr>
          <w:rFonts w:ascii="Times New Roman" w:hAnsi="Times New Roman" w:cs="Times New Roman"/>
          <w:sz w:val="24"/>
          <w:szCs w:val="24"/>
        </w:rPr>
        <w:t xml:space="preserve">, and early sporulation at 25 ± 1 °C, two </w:t>
      </w:r>
      <w:r w:rsidR="00B9653C" w:rsidRPr="0082612C">
        <w:rPr>
          <w:rFonts w:ascii="Times New Roman" w:hAnsi="Times New Roman" w:cs="Times New Roman"/>
          <w:sz w:val="24"/>
          <w:szCs w:val="24"/>
        </w:rPr>
        <w:t xml:space="preserve">fast growing </w:t>
      </w:r>
      <w:r w:rsidRPr="0082612C">
        <w:rPr>
          <w:rFonts w:ascii="Times New Roman" w:hAnsi="Times New Roman" w:cs="Times New Roman"/>
          <w:sz w:val="24"/>
          <w:szCs w:val="24"/>
        </w:rPr>
        <w:t>isolates, TAR-2 (</w:t>
      </w:r>
      <w:r w:rsidRPr="0082612C">
        <w:rPr>
          <w:rFonts w:ascii="Times New Roman" w:hAnsi="Times New Roman" w:cs="Times New Roman"/>
          <w:i/>
          <w:iCs/>
          <w:sz w:val="24"/>
          <w:szCs w:val="24"/>
        </w:rPr>
        <w:t xml:space="preserve">Trichoderma </w:t>
      </w:r>
      <w:proofErr w:type="spellStart"/>
      <w:r w:rsidRPr="0082612C">
        <w:rPr>
          <w:rFonts w:ascii="Times New Roman" w:hAnsi="Times New Roman" w:cs="Times New Roman"/>
          <w:i/>
          <w:iCs/>
          <w:sz w:val="24"/>
          <w:szCs w:val="24"/>
        </w:rPr>
        <w:t>Arihal</w:t>
      </w:r>
      <w:proofErr w:type="spellEnd"/>
      <w:r w:rsidRPr="0082612C">
        <w:rPr>
          <w:rFonts w:ascii="Times New Roman" w:hAnsi="Times New Roman" w:cs="Times New Roman"/>
          <w:i/>
          <w:iCs/>
          <w:sz w:val="24"/>
          <w:szCs w:val="24"/>
        </w:rPr>
        <w:t xml:space="preserve"> isolate 2</w:t>
      </w:r>
      <w:r w:rsidRPr="0082612C">
        <w:rPr>
          <w:rFonts w:ascii="Times New Roman" w:hAnsi="Times New Roman" w:cs="Times New Roman"/>
          <w:sz w:val="24"/>
          <w:szCs w:val="24"/>
        </w:rPr>
        <w:t>) and TWA-3 (</w:t>
      </w:r>
      <w:r w:rsidRPr="0082612C">
        <w:rPr>
          <w:rFonts w:ascii="Times New Roman" w:hAnsi="Times New Roman" w:cs="Times New Roman"/>
          <w:i/>
          <w:iCs/>
          <w:sz w:val="24"/>
          <w:szCs w:val="24"/>
        </w:rPr>
        <w:t xml:space="preserve">Trichoderma </w:t>
      </w:r>
      <w:proofErr w:type="spellStart"/>
      <w:r w:rsidRPr="0082612C">
        <w:rPr>
          <w:rFonts w:ascii="Times New Roman" w:hAnsi="Times New Roman" w:cs="Times New Roman"/>
          <w:i/>
          <w:iCs/>
          <w:sz w:val="24"/>
          <w:szCs w:val="24"/>
        </w:rPr>
        <w:t>Warpora</w:t>
      </w:r>
      <w:proofErr w:type="spellEnd"/>
      <w:r w:rsidRPr="0082612C">
        <w:rPr>
          <w:rFonts w:ascii="Times New Roman" w:hAnsi="Times New Roman" w:cs="Times New Roman"/>
          <w:i/>
          <w:iCs/>
          <w:sz w:val="24"/>
          <w:szCs w:val="24"/>
        </w:rPr>
        <w:t xml:space="preserve"> isolate 3</w:t>
      </w:r>
      <w:r w:rsidRPr="0082612C">
        <w:rPr>
          <w:rFonts w:ascii="Times New Roman" w:hAnsi="Times New Roman" w:cs="Times New Roman"/>
          <w:sz w:val="24"/>
          <w:szCs w:val="24"/>
        </w:rPr>
        <w:t>), were selected for compatibility studies. Fungicide compatibility was assessed using the poisoned food technique. Results revealed significant variation in growth inhibition among fungicides. Carbendazim 50</w:t>
      </w:r>
      <w:r w:rsidR="00196CB9" w:rsidRPr="0082612C">
        <w:rPr>
          <w:rFonts w:ascii="Times New Roman" w:hAnsi="Times New Roman" w:cs="Times New Roman"/>
          <w:sz w:val="24"/>
          <w:szCs w:val="24"/>
        </w:rPr>
        <w:t xml:space="preserve"> </w:t>
      </w:r>
      <w:r w:rsidRPr="0082612C">
        <w:rPr>
          <w:rFonts w:ascii="Times New Roman" w:hAnsi="Times New Roman" w:cs="Times New Roman"/>
          <w:sz w:val="24"/>
          <w:szCs w:val="24"/>
        </w:rPr>
        <w:t>% WP</w:t>
      </w:r>
      <w:r w:rsidR="006B55AD" w:rsidRPr="0082612C">
        <w:rPr>
          <w:rFonts w:ascii="Times New Roman" w:hAnsi="Times New Roman" w:cs="Times New Roman"/>
          <w:sz w:val="24"/>
          <w:szCs w:val="24"/>
        </w:rPr>
        <w:t xml:space="preserve"> (0.1</w:t>
      </w:r>
      <w:r w:rsidR="005B6E76" w:rsidRPr="0082612C">
        <w:rPr>
          <w:rFonts w:ascii="Times New Roman" w:hAnsi="Times New Roman" w:cs="Times New Roman"/>
          <w:sz w:val="24"/>
          <w:szCs w:val="24"/>
        </w:rPr>
        <w:t xml:space="preserve"> </w:t>
      </w:r>
      <w:r w:rsidR="006B55AD" w:rsidRPr="0082612C">
        <w:rPr>
          <w:rFonts w:ascii="Times New Roman" w:hAnsi="Times New Roman" w:cs="Times New Roman"/>
          <w:sz w:val="24"/>
          <w:szCs w:val="24"/>
        </w:rPr>
        <w:t>%)</w:t>
      </w:r>
      <w:r w:rsidRPr="0082612C">
        <w:rPr>
          <w:rFonts w:ascii="Times New Roman" w:hAnsi="Times New Roman" w:cs="Times New Roman"/>
          <w:sz w:val="24"/>
          <w:szCs w:val="24"/>
        </w:rPr>
        <w:t xml:space="preserve"> and Carbendazim</w:t>
      </w:r>
      <w:r w:rsidR="005B6E76" w:rsidRPr="0082612C">
        <w:rPr>
          <w:rFonts w:ascii="Times New Roman" w:hAnsi="Times New Roman" w:cs="Times New Roman"/>
          <w:sz w:val="24"/>
          <w:szCs w:val="24"/>
        </w:rPr>
        <w:t xml:space="preserve"> </w:t>
      </w:r>
      <w:r w:rsidRPr="0082612C">
        <w:rPr>
          <w:rFonts w:ascii="Times New Roman" w:hAnsi="Times New Roman" w:cs="Times New Roman"/>
          <w:sz w:val="24"/>
          <w:szCs w:val="24"/>
        </w:rPr>
        <w:t>12</w:t>
      </w:r>
      <w:r w:rsidR="00D163E1" w:rsidRPr="0082612C">
        <w:rPr>
          <w:rFonts w:ascii="Times New Roman" w:hAnsi="Times New Roman" w:cs="Times New Roman"/>
          <w:sz w:val="24"/>
          <w:szCs w:val="24"/>
        </w:rPr>
        <w:t xml:space="preserve"> </w:t>
      </w:r>
      <w:r w:rsidRPr="0082612C">
        <w:rPr>
          <w:rFonts w:ascii="Times New Roman" w:hAnsi="Times New Roman" w:cs="Times New Roman"/>
          <w:sz w:val="24"/>
          <w:szCs w:val="24"/>
        </w:rPr>
        <w:t>% + Mancozeb 63</w:t>
      </w:r>
      <w:r w:rsidR="00D163E1" w:rsidRPr="0082612C">
        <w:rPr>
          <w:rFonts w:ascii="Times New Roman" w:hAnsi="Times New Roman" w:cs="Times New Roman"/>
          <w:sz w:val="24"/>
          <w:szCs w:val="24"/>
        </w:rPr>
        <w:t xml:space="preserve"> </w:t>
      </w:r>
      <w:r w:rsidRPr="0082612C">
        <w:rPr>
          <w:rFonts w:ascii="Times New Roman" w:hAnsi="Times New Roman" w:cs="Times New Roman"/>
          <w:sz w:val="24"/>
          <w:szCs w:val="24"/>
        </w:rPr>
        <w:t>%</w:t>
      </w:r>
      <w:r w:rsidR="005B6E76" w:rsidRPr="0082612C">
        <w:rPr>
          <w:rFonts w:ascii="Times New Roman" w:hAnsi="Times New Roman" w:cs="Times New Roman"/>
          <w:sz w:val="24"/>
          <w:szCs w:val="24"/>
        </w:rPr>
        <w:t xml:space="preserve"> </w:t>
      </w:r>
      <w:r w:rsidRPr="0082612C">
        <w:rPr>
          <w:rFonts w:ascii="Times New Roman" w:hAnsi="Times New Roman" w:cs="Times New Roman"/>
          <w:sz w:val="24"/>
          <w:szCs w:val="24"/>
        </w:rPr>
        <w:t>WP</w:t>
      </w:r>
      <w:r w:rsidR="005B6E76" w:rsidRPr="0082612C">
        <w:rPr>
          <w:rFonts w:ascii="Times New Roman" w:hAnsi="Times New Roman" w:cs="Times New Roman"/>
          <w:sz w:val="24"/>
          <w:szCs w:val="24"/>
        </w:rPr>
        <w:t xml:space="preserve"> (0.2 %)</w:t>
      </w:r>
      <w:r w:rsidRPr="0082612C">
        <w:rPr>
          <w:rFonts w:ascii="Times New Roman" w:hAnsi="Times New Roman" w:cs="Times New Roman"/>
          <w:sz w:val="24"/>
          <w:szCs w:val="24"/>
        </w:rPr>
        <w:t xml:space="preserve"> exhibited near-complete inhibition (&gt;99</w:t>
      </w:r>
      <w:r w:rsidR="00196CB9" w:rsidRPr="0082612C">
        <w:rPr>
          <w:rFonts w:ascii="Times New Roman" w:hAnsi="Times New Roman" w:cs="Times New Roman"/>
          <w:sz w:val="24"/>
          <w:szCs w:val="24"/>
        </w:rPr>
        <w:t xml:space="preserve"> </w:t>
      </w:r>
      <w:r w:rsidRPr="0082612C">
        <w:rPr>
          <w:rFonts w:ascii="Times New Roman" w:hAnsi="Times New Roman" w:cs="Times New Roman"/>
          <w:sz w:val="24"/>
          <w:szCs w:val="24"/>
        </w:rPr>
        <w:t>%) of both isolates, indicating strong incompatibility. In contrast, Mancozeb 75</w:t>
      </w:r>
      <w:r w:rsidR="00493817" w:rsidRPr="0082612C">
        <w:rPr>
          <w:rFonts w:ascii="Times New Roman" w:hAnsi="Times New Roman" w:cs="Times New Roman"/>
          <w:sz w:val="24"/>
          <w:szCs w:val="24"/>
        </w:rPr>
        <w:t xml:space="preserve"> </w:t>
      </w:r>
      <w:r w:rsidRPr="0082612C">
        <w:rPr>
          <w:rFonts w:ascii="Times New Roman" w:hAnsi="Times New Roman" w:cs="Times New Roman"/>
          <w:sz w:val="24"/>
          <w:szCs w:val="24"/>
        </w:rPr>
        <w:t>%</w:t>
      </w:r>
      <w:r w:rsidR="00493817" w:rsidRPr="0082612C">
        <w:rPr>
          <w:rFonts w:ascii="Times New Roman" w:hAnsi="Times New Roman" w:cs="Times New Roman"/>
          <w:sz w:val="24"/>
          <w:szCs w:val="24"/>
        </w:rPr>
        <w:t xml:space="preserve"> </w:t>
      </w:r>
      <w:r w:rsidRPr="0082612C">
        <w:rPr>
          <w:rFonts w:ascii="Times New Roman" w:hAnsi="Times New Roman" w:cs="Times New Roman"/>
          <w:sz w:val="24"/>
          <w:szCs w:val="24"/>
        </w:rPr>
        <w:t>WP</w:t>
      </w:r>
      <w:r w:rsidR="00493817" w:rsidRPr="0082612C">
        <w:rPr>
          <w:rFonts w:ascii="Times New Roman" w:hAnsi="Times New Roman" w:cs="Times New Roman"/>
          <w:sz w:val="24"/>
          <w:szCs w:val="24"/>
        </w:rPr>
        <w:t xml:space="preserve"> (0.3 %)</w:t>
      </w:r>
      <w:r w:rsidRPr="0082612C">
        <w:rPr>
          <w:rFonts w:ascii="Times New Roman" w:hAnsi="Times New Roman" w:cs="Times New Roman"/>
          <w:sz w:val="24"/>
          <w:szCs w:val="24"/>
        </w:rPr>
        <w:t xml:space="preserve"> and </w:t>
      </w:r>
      <w:proofErr w:type="spellStart"/>
      <w:r w:rsidRPr="0082612C">
        <w:rPr>
          <w:rFonts w:ascii="Times New Roman" w:hAnsi="Times New Roman" w:cs="Times New Roman"/>
          <w:sz w:val="24"/>
          <w:szCs w:val="24"/>
        </w:rPr>
        <w:t>Metalaxyl</w:t>
      </w:r>
      <w:proofErr w:type="spellEnd"/>
      <w:r w:rsidR="00042244" w:rsidRPr="0082612C">
        <w:rPr>
          <w:rFonts w:ascii="Times New Roman" w:hAnsi="Times New Roman" w:cs="Times New Roman"/>
          <w:sz w:val="24"/>
          <w:szCs w:val="24"/>
        </w:rPr>
        <w:t xml:space="preserve"> </w:t>
      </w:r>
      <w:r w:rsidRPr="0082612C">
        <w:rPr>
          <w:rFonts w:ascii="Times New Roman" w:hAnsi="Times New Roman" w:cs="Times New Roman"/>
          <w:sz w:val="24"/>
          <w:szCs w:val="24"/>
        </w:rPr>
        <w:t>35</w:t>
      </w:r>
      <w:r w:rsidR="00D163E1" w:rsidRPr="0082612C">
        <w:rPr>
          <w:rFonts w:ascii="Times New Roman" w:hAnsi="Times New Roman" w:cs="Times New Roman"/>
          <w:sz w:val="24"/>
          <w:szCs w:val="24"/>
        </w:rPr>
        <w:t xml:space="preserve"> </w:t>
      </w:r>
      <w:r w:rsidRPr="0082612C">
        <w:rPr>
          <w:rFonts w:ascii="Times New Roman" w:hAnsi="Times New Roman" w:cs="Times New Roman"/>
          <w:sz w:val="24"/>
          <w:szCs w:val="24"/>
        </w:rPr>
        <w:t>% WS</w:t>
      </w:r>
      <w:r w:rsidR="00042244" w:rsidRPr="0082612C">
        <w:rPr>
          <w:rFonts w:ascii="Times New Roman" w:hAnsi="Times New Roman" w:cs="Times New Roman"/>
          <w:sz w:val="24"/>
          <w:szCs w:val="24"/>
        </w:rPr>
        <w:t xml:space="preserve"> (0.1 %)</w:t>
      </w:r>
      <w:r w:rsidRPr="0082612C">
        <w:rPr>
          <w:rFonts w:ascii="Times New Roman" w:hAnsi="Times New Roman" w:cs="Times New Roman"/>
          <w:sz w:val="24"/>
          <w:szCs w:val="24"/>
        </w:rPr>
        <w:t xml:space="preserve"> showed negligible inhibition (&lt;1</w:t>
      </w:r>
      <w:r w:rsidR="00D163E1" w:rsidRPr="0082612C">
        <w:rPr>
          <w:rFonts w:ascii="Times New Roman" w:hAnsi="Times New Roman" w:cs="Times New Roman"/>
          <w:sz w:val="24"/>
          <w:szCs w:val="24"/>
        </w:rPr>
        <w:t xml:space="preserve"> </w:t>
      </w:r>
      <w:r w:rsidRPr="0082612C">
        <w:rPr>
          <w:rFonts w:ascii="Times New Roman" w:hAnsi="Times New Roman" w:cs="Times New Roman"/>
          <w:sz w:val="24"/>
          <w:szCs w:val="24"/>
        </w:rPr>
        <w:t>%), demonstrating high compatibility. Copper oxychloride</w:t>
      </w:r>
      <w:r w:rsidR="00885F31" w:rsidRPr="0082612C">
        <w:rPr>
          <w:rFonts w:ascii="Times New Roman" w:hAnsi="Times New Roman" w:cs="Times New Roman"/>
          <w:sz w:val="24"/>
          <w:szCs w:val="24"/>
        </w:rPr>
        <w:t xml:space="preserve"> </w:t>
      </w:r>
      <w:r w:rsidRPr="0082612C">
        <w:rPr>
          <w:rFonts w:ascii="Times New Roman" w:hAnsi="Times New Roman" w:cs="Times New Roman"/>
          <w:sz w:val="24"/>
          <w:szCs w:val="24"/>
        </w:rPr>
        <w:t>50</w:t>
      </w:r>
      <w:r w:rsidR="00D163E1" w:rsidRPr="0082612C">
        <w:rPr>
          <w:rFonts w:ascii="Times New Roman" w:hAnsi="Times New Roman" w:cs="Times New Roman"/>
          <w:sz w:val="24"/>
          <w:szCs w:val="24"/>
        </w:rPr>
        <w:t xml:space="preserve"> </w:t>
      </w:r>
      <w:r w:rsidRPr="0082612C">
        <w:rPr>
          <w:rFonts w:ascii="Times New Roman" w:hAnsi="Times New Roman" w:cs="Times New Roman"/>
          <w:sz w:val="24"/>
          <w:szCs w:val="24"/>
        </w:rPr>
        <w:t>% WP</w:t>
      </w:r>
      <w:r w:rsidR="00885F31" w:rsidRPr="0082612C">
        <w:rPr>
          <w:rFonts w:ascii="Times New Roman" w:hAnsi="Times New Roman" w:cs="Times New Roman"/>
          <w:sz w:val="24"/>
          <w:szCs w:val="24"/>
        </w:rPr>
        <w:t xml:space="preserve"> (0.3 %)</w:t>
      </w:r>
      <w:r w:rsidRPr="0082612C">
        <w:rPr>
          <w:rFonts w:ascii="Times New Roman" w:hAnsi="Times New Roman" w:cs="Times New Roman"/>
          <w:sz w:val="24"/>
          <w:szCs w:val="24"/>
        </w:rPr>
        <w:t xml:space="preserve"> and Fosetyl-Al</w:t>
      </w:r>
      <w:r w:rsidR="00542D61" w:rsidRPr="0082612C">
        <w:rPr>
          <w:rFonts w:ascii="Times New Roman" w:hAnsi="Times New Roman" w:cs="Times New Roman"/>
          <w:sz w:val="24"/>
          <w:szCs w:val="24"/>
        </w:rPr>
        <w:t xml:space="preserve"> </w:t>
      </w:r>
      <w:r w:rsidRPr="0082612C">
        <w:rPr>
          <w:rFonts w:ascii="Times New Roman" w:hAnsi="Times New Roman" w:cs="Times New Roman"/>
          <w:sz w:val="24"/>
          <w:szCs w:val="24"/>
        </w:rPr>
        <w:t>80</w:t>
      </w:r>
      <w:r w:rsidR="00D163E1" w:rsidRPr="0082612C">
        <w:rPr>
          <w:rFonts w:ascii="Times New Roman" w:hAnsi="Times New Roman" w:cs="Times New Roman"/>
          <w:sz w:val="24"/>
          <w:szCs w:val="24"/>
        </w:rPr>
        <w:t xml:space="preserve"> </w:t>
      </w:r>
      <w:r w:rsidRPr="0082612C">
        <w:rPr>
          <w:rFonts w:ascii="Times New Roman" w:hAnsi="Times New Roman" w:cs="Times New Roman"/>
          <w:sz w:val="24"/>
          <w:szCs w:val="24"/>
        </w:rPr>
        <w:t>% WP</w:t>
      </w:r>
      <w:r w:rsidR="00542D61" w:rsidRPr="0082612C">
        <w:rPr>
          <w:rFonts w:ascii="Times New Roman" w:hAnsi="Times New Roman" w:cs="Times New Roman"/>
          <w:sz w:val="24"/>
          <w:szCs w:val="24"/>
        </w:rPr>
        <w:t xml:space="preserve"> (0.1 %)</w:t>
      </w:r>
      <w:r w:rsidRPr="0082612C">
        <w:rPr>
          <w:rFonts w:ascii="Times New Roman" w:hAnsi="Times New Roman" w:cs="Times New Roman"/>
          <w:sz w:val="24"/>
          <w:szCs w:val="24"/>
        </w:rPr>
        <w:t xml:space="preserve"> caused moderate, concentration-dependent reductions in mycelial growth but did not completely suppress colony development, suggesting partial compatibility. Statistical analysis confirmed significant differences among treatments at the 5% level of significance. The findings highlight</w:t>
      </w:r>
      <w:r w:rsidR="00403C41" w:rsidRPr="0082612C">
        <w:rPr>
          <w:rFonts w:ascii="Times New Roman" w:hAnsi="Times New Roman" w:cs="Times New Roman"/>
          <w:sz w:val="24"/>
          <w:szCs w:val="24"/>
        </w:rPr>
        <w:t>ed</w:t>
      </w:r>
      <w:r w:rsidRPr="0082612C">
        <w:rPr>
          <w:rFonts w:ascii="Times New Roman" w:hAnsi="Times New Roman" w:cs="Times New Roman"/>
          <w:sz w:val="24"/>
          <w:szCs w:val="24"/>
        </w:rPr>
        <w:t xml:space="preserve"> that non-benzimidazole fungicides such as Mancozeb, </w:t>
      </w:r>
      <w:proofErr w:type="spellStart"/>
      <w:r w:rsidRPr="0082612C">
        <w:rPr>
          <w:rFonts w:ascii="Times New Roman" w:hAnsi="Times New Roman" w:cs="Times New Roman"/>
          <w:sz w:val="24"/>
          <w:szCs w:val="24"/>
        </w:rPr>
        <w:t>Metalaxyl</w:t>
      </w:r>
      <w:proofErr w:type="spellEnd"/>
      <w:r w:rsidRPr="0082612C">
        <w:rPr>
          <w:rFonts w:ascii="Times New Roman" w:hAnsi="Times New Roman" w:cs="Times New Roman"/>
          <w:sz w:val="24"/>
          <w:szCs w:val="24"/>
        </w:rPr>
        <w:t xml:space="preserve">, Copper oxychloride, and Fosetyl-Al can be safely integrated with selected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in integrated disease management (IDM) programmes for kiwifruit. Conversely, Carbendazim-based formulations should be avoided when applying these biocontrol agents. </w:t>
      </w:r>
      <w:r w:rsidR="0019042D" w:rsidRPr="0082612C">
        <w:rPr>
          <w:rFonts w:ascii="Times New Roman" w:hAnsi="Times New Roman" w:cs="Times New Roman"/>
          <w:sz w:val="24"/>
          <w:szCs w:val="24"/>
        </w:rPr>
        <w:t xml:space="preserve">The study </w:t>
      </w:r>
      <w:r w:rsidR="00951789" w:rsidRPr="0082612C">
        <w:rPr>
          <w:rFonts w:ascii="Times New Roman" w:hAnsi="Times New Roman" w:cs="Times New Roman"/>
          <w:sz w:val="24"/>
          <w:szCs w:val="24"/>
        </w:rPr>
        <w:t xml:space="preserve">reinforced </w:t>
      </w:r>
      <w:r w:rsidR="0019042D" w:rsidRPr="0082612C">
        <w:rPr>
          <w:rFonts w:ascii="Times New Roman" w:hAnsi="Times New Roman" w:cs="Times New Roman"/>
          <w:sz w:val="24"/>
          <w:szCs w:val="24"/>
        </w:rPr>
        <w:t xml:space="preserve">the importance of selecting fungicides that are compatible with beneficial </w:t>
      </w:r>
      <w:proofErr w:type="spellStart"/>
      <w:r w:rsidR="0019042D" w:rsidRPr="0082612C">
        <w:rPr>
          <w:rFonts w:ascii="Times New Roman" w:hAnsi="Times New Roman" w:cs="Times New Roman"/>
          <w:sz w:val="24"/>
          <w:szCs w:val="24"/>
        </w:rPr>
        <w:t>rhizospheric</w:t>
      </w:r>
      <w:proofErr w:type="spellEnd"/>
      <w:r w:rsidR="0019042D" w:rsidRPr="0082612C">
        <w:rPr>
          <w:rFonts w:ascii="Times New Roman" w:hAnsi="Times New Roman" w:cs="Times New Roman"/>
          <w:sz w:val="24"/>
          <w:szCs w:val="24"/>
        </w:rPr>
        <w:t xml:space="preserve"> microorganisms for sustainable orchard management.</w:t>
      </w:r>
    </w:p>
    <w:p w14:paraId="65E4A1BA" w14:textId="77777777" w:rsidR="00FD29EA" w:rsidRPr="00FD29EA" w:rsidRDefault="00FD29EA" w:rsidP="00180D54">
      <w:pPr>
        <w:pStyle w:val="NoSpacing"/>
        <w:ind w:left="720"/>
        <w:jc w:val="both"/>
        <w:rPr>
          <w:rFonts w:ascii="Times New Roman" w:hAnsi="Times New Roman" w:cs="Times New Roman"/>
          <w:sz w:val="24"/>
          <w:szCs w:val="24"/>
        </w:rPr>
      </w:pPr>
    </w:p>
    <w:p w14:paraId="7CAD996E" w14:textId="19A0C191" w:rsidR="00180D54" w:rsidRPr="00FD29EA" w:rsidRDefault="009367BD" w:rsidP="00180D54">
      <w:pPr>
        <w:pStyle w:val="NoSpacing"/>
        <w:ind w:left="720"/>
        <w:jc w:val="both"/>
        <w:rPr>
          <w:rFonts w:ascii="Times New Roman" w:hAnsi="Times New Roman" w:cs="Times New Roman"/>
          <w:sz w:val="24"/>
          <w:szCs w:val="24"/>
        </w:rPr>
      </w:pPr>
      <w:r w:rsidRPr="00FD29EA">
        <w:rPr>
          <w:rFonts w:ascii="Times New Roman" w:hAnsi="Times New Roman" w:cs="Times New Roman"/>
          <w:sz w:val="24"/>
          <w:szCs w:val="24"/>
        </w:rPr>
        <w:t>Keywords:</w:t>
      </w:r>
      <w:r w:rsidR="00FD29EA" w:rsidRPr="00FD29EA">
        <w:rPr>
          <w:rFonts w:ascii="Times New Roman" w:hAnsi="Times New Roman" w:cs="Times New Roman"/>
          <w:sz w:val="24"/>
          <w:szCs w:val="24"/>
        </w:rPr>
        <w:t xml:space="preserve"> Kiwifruit</w:t>
      </w:r>
      <w:r w:rsidR="00FD29EA">
        <w:rPr>
          <w:rFonts w:ascii="Times New Roman" w:hAnsi="Times New Roman" w:cs="Times New Roman"/>
          <w:sz w:val="24"/>
          <w:szCs w:val="24"/>
        </w:rPr>
        <w:t xml:space="preserve">; </w:t>
      </w:r>
      <w:r w:rsidR="00FD29EA">
        <w:rPr>
          <w:rFonts w:ascii="Times New Roman" w:hAnsi="Times New Roman" w:cs="Times New Roman"/>
          <w:i/>
          <w:iCs/>
          <w:sz w:val="24"/>
          <w:szCs w:val="24"/>
        </w:rPr>
        <w:t>T</w:t>
      </w:r>
      <w:r w:rsidR="00FD29EA" w:rsidRPr="00FD29EA">
        <w:rPr>
          <w:rFonts w:ascii="Times New Roman" w:hAnsi="Times New Roman" w:cs="Times New Roman"/>
          <w:i/>
          <w:iCs/>
          <w:sz w:val="24"/>
          <w:szCs w:val="24"/>
        </w:rPr>
        <w:t>richoderma</w:t>
      </w:r>
      <w:r w:rsidR="00461B1E">
        <w:rPr>
          <w:rFonts w:ascii="Times New Roman" w:hAnsi="Times New Roman" w:cs="Times New Roman"/>
          <w:sz w:val="24"/>
          <w:szCs w:val="24"/>
        </w:rPr>
        <w:t xml:space="preserve">; </w:t>
      </w:r>
      <w:r w:rsidR="00FD29EA" w:rsidRPr="00FD29EA">
        <w:rPr>
          <w:rFonts w:ascii="Times New Roman" w:hAnsi="Times New Roman" w:cs="Times New Roman"/>
          <w:sz w:val="24"/>
          <w:szCs w:val="24"/>
        </w:rPr>
        <w:t>rhizosphere</w:t>
      </w:r>
      <w:r w:rsidR="00461B1E">
        <w:rPr>
          <w:rFonts w:ascii="Times New Roman" w:hAnsi="Times New Roman" w:cs="Times New Roman"/>
          <w:sz w:val="24"/>
          <w:szCs w:val="24"/>
        </w:rPr>
        <w:t xml:space="preserve">; </w:t>
      </w:r>
      <w:r w:rsidR="00FD29EA" w:rsidRPr="00FD29EA">
        <w:rPr>
          <w:rFonts w:ascii="Times New Roman" w:hAnsi="Times New Roman" w:cs="Times New Roman"/>
          <w:sz w:val="24"/>
          <w:szCs w:val="24"/>
        </w:rPr>
        <w:t>Compatibility</w:t>
      </w:r>
      <w:r w:rsidR="00461B1E">
        <w:rPr>
          <w:rFonts w:ascii="Times New Roman" w:hAnsi="Times New Roman" w:cs="Times New Roman"/>
          <w:sz w:val="24"/>
          <w:szCs w:val="24"/>
        </w:rPr>
        <w:t xml:space="preserve">; </w:t>
      </w:r>
      <w:r w:rsidR="00FD29EA" w:rsidRPr="00FD29EA">
        <w:rPr>
          <w:rFonts w:ascii="Times New Roman" w:hAnsi="Times New Roman" w:cs="Times New Roman"/>
          <w:sz w:val="24"/>
          <w:szCs w:val="24"/>
        </w:rPr>
        <w:t>integrated disease management</w:t>
      </w:r>
    </w:p>
    <w:p w14:paraId="5D08F7FD" w14:textId="77777777" w:rsidR="00C05789" w:rsidRPr="0082612C" w:rsidRDefault="00C05789" w:rsidP="004533EB">
      <w:pPr>
        <w:pStyle w:val="NoSpacing"/>
        <w:ind w:left="720"/>
        <w:rPr>
          <w:rFonts w:ascii="Times New Roman" w:hAnsi="Times New Roman" w:cs="Times New Roman"/>
          <w:sz w:val="24"/>
          <w:szCs w:val="24"/>
        </w:rPr>
      </w:pPr>
    </w:p>
    <w:p w14:paraId="344F6F9D" w14:textId="62F3454E" w:rsidR="00B4585A" w:rsidRDefault="00B4585A" w:rsidP="007B24F5">
      <w:pPr>
        <w:pStyle w:val="ListParagraph"/>
        <w:spacing w:after="0" w:line="360" w:lineRule="auto"/>
        <w:jc w:val="both"/>
        <w:rPr>
          <w:rFonts w:ascii="Times New Roman" w:hAnsi="Times New Roman" w:cs="Times New Roman"/>
          <w:b/>
          <w:sz w:val="24"/>
          <w:szCs w:val="24"/>
          <w:lang w:val="en-US"/>
        </w:rPr>
      </w:pPr>
    </w:p>
    <w:p w14:paraId="29B69A0D" w14:textId="5D40C0F5" w:rsidR="00655944" w:rsidRDefault="00655944" w:rsidP="007B24F5">
      <w:pPr>
        <w:pStyle w:val="ListParagraph"/>
        <w:spacing w:after="0" w:line="360" w:lineRule="auto"/>
        <w:jc w:val="both"/>
        <w:rPr>
          <w:rFonts w:ascii="Times New Roman" w:hAnsi="Times New Roman" w:cs="Times New Roman"/>
          <w:b/>
          <w:sz w:val="24"/>
          <w:szCs w:val="24"/>
          <w:lang w:val="en-US"/>
        </w:rPr>
      </w:pPr>
    </w:p>
    <w:p w14:paraId="183767D9" w14:textId="2097B871" w:rsidR="00655944" w:rsidRDefault="00655944" w:rsidP="007B24F5">
      <w:pPr>
        <w:pStyle w:val="ListParagraph"/>
        <w:spacing w:after="0" w:line="360" w:lineRule="auto"/>
        <w:jc w:val="both"/>
        <w:rPr>
          <w:rFonts w:ascii="Times New Roman" w:hAnsi="Times New Roman" w:cs="Times New Roman"/>
          <w:b/>
          <w:sz w:val="24"/>
          <w:szCs w:val="24"/>
          <w:lang w:val="en-US"/>
        </w:rPr>
      </w:pPr>
    </w:p>
    <w:p w14:paraId="778B7AE6" w14:textId="77777777" w:rsidR="00655944" w:rsidRPr="0082612C" w:rsidRDefault="00655944" w:rsidP="007B24F5">
      <w:pPr>
        <w:pStyle w:val="ListParagraph"/>
        <w:spacing w:after="0" w:line="360" w:lineRule="auto"/>
        <w:jc w:val="both"/>
        <w:rPr>
          <w:rFonts w:ascii="Times New Roman" w:hAnsi="Times New Roman" w:cs="Times New Roman"/>
          <w:b/>
          <w:sz w:val="24"/>
          <w:szCs w:val="24"/>
          <w:lang w:val="en-US"/>
        </w:rPr>
      </w:pPr>
    </w:p>
    <w:p w14:paraId="6203D68F" w14:textId="77777777" w:rsidR="007B24F5" w:rsidRPr="0082612C" w:rsidRDefault="007B24F5" w:rsidP="007B24F5">
      <w:pPr>
        <w:pStyle w:val="ListParagraph"/>
        <w:spacing w:after="0" w:line="360" w:lineRule="auto"/>
        <w:jc w:val="both"/>
        <w:rPr>
          <w:rFonts w:ascii="Times New Roman" w:hAnsi="Times New Roman" w:cs="Times New Roman"/>
          <w:b/>
          <w:sz w:val="24"/>
          <w:szCs w:val="24"/>
          <w:lang w:val="en-US"/>
        </w:rPr>
      </w:pPr>
    </w:p>
    <w:p w14:paraId="0593953C" w14:textId="77777777" w:rsidR="007B24F5" w:rsidRPr="0082612C" w:rsidRDefault="007B24F5" w:rsidP="007B24F5">
      <w:pPr>
        <w:pStyle w:val="ListParagraph"/>
        <w:spacing w:after="0" w:line="360" w:lineRule="auto"/>
        <w:jc w:val="both"/>
        <w:rPr>
          <w:rFonts w:ascii="Times New Roman" w:hAnsi="Times New Roman" w:cs="Times New Roman"/>
          <w:b/>
          <w:sz w:val="24"/>
          <w:szCs w:val="24"/>
          <w:lang w:val="en-US"/>
        </w:rPr>
      </w:pPr>
    </w:p>
    <w:p w14:paraId="6186AA76" w14:textId="77777777" w:rsidR="007B24F5" w:rsidRPr="0082612C" w:rsidRDefault="007B24F5" w:rsidP="00524DB0">
      <w:pPr>
        <w:spacing w:after="0" w:line="360" w:lineRule="auto"/>
        <w:jc w:val="both"/>
        <w:rPr>
          <w:rFonts w:ascii="Times New Roman" w:hAnsi="Times New Roman" w:cs="Times New Roman"/>
          <w:b/>
          <w:sz w:val="24"/>
          <w:szCs w:val="24"/>
          <w:lang w:val="en-US"/>
        </w:rPr>
      </w:pPr>
    </w:p>
    <w:p w14:paraId="554D49A7" w14:textId="77777777" w:rsidR="007B24F5" w:rsidRPr="0082612C" w:rsidRDefault="007B24F5" w:rsidP="007B24F5">
      <w:pPr>
        <w:pStyle w:val="ListParagraph"/>
        <w:spacing w:after="0" w:line="360" w:lineRule="auto"/>
        <w:jc w:val="both"/>
        <w:rPr>
          <w:rFonts w:ascii="Times New Roman" w:hAnsi="Times New Roman" w:cs="Times New Roman"/>
          <w:b/>
          <w:sz w:val="24"/>
          <w:szCs w:val="24"/>
          <w:lang w:val="en-US"/>
        </w:rPr>
      </w:pPr>
    </w:p>
    <w:p w14:paraId="60D5B62B" w14:textId="0A56C830" w:rsidR="00C50A78" w:rsidRPr="0082612C" w:rsidRDefault="000B7740" w:rsidP="007B24F5">
      <w:pPr>
        <w:pStyle w:val="ListParagraph"/>
        <w:numPr>
          <w:ilvl w:val="0"/>
          <w:numId w:val="3"/>
        </w:numPr>
        <w:spacing w:after="0" w:line="360" w:lineRule="auto"/>
        <w:jc w:val="both"/>
        <w:rPr>
          <w:rFonts w:ascii="Times New Roman" w:hAnsi="Times New Roman" w:cs="Times New Roman"/>
          <w:b/>
          <w:sz w:val="24"/>
          <w:szCs w:val="24"/>
          <w:lang w:val="en-US"/>
        </w:rPr>
      </w:pPr>
      <w:r w:rsidRPr="0082612C">
        <w:rPr>
          <w:rFonts w:ascii="Times New Roman" w:hAnsi="Times New Roman" w:cs="Times New Roman"/>
          <w:b/>
          <w:sz w:val="24"/>
          <w:szCs w:val="24"/>
          <w:lang w:val="en-US"/>
        </w:rPr>
        <w:lastRenderedPageBreak/>
        <w:t>INTRODUCTION</w:t>
      </w:r>
    </w:p>
    <w:p w14:paraId="4CFE87CA" w14:textId="77777777" w:rsidR="00D8517F" w:rsidRPr="0082612C" w:rsidRDefault="00D8517F" w:rsidP="00D8517F">
      <w:pPr>
        <w:pStyle w:val="ListParagraph"/>
        <w:spacing w:after="0" w:line="360" w:lineRule="auto"/>
        <w:jc w:val="both"/>
        <w:rPr>
          <w:rFonts w:ascii="Times New Roman" w:hAnsi="Times New Roman" w:cs="Times New Roman"/>
          <w:b/>
          <w:sz w:val="24"/>
          <w:szCs w:val="24"/>
          <w:lang w:val="en-US"/>
        </w:rPr>
      </w:pPr>
    </w:p>
    <w:p w14:paraId="011F1C94" w14:textId="57232823" w:rsidR="00C50A78" w:rsidRPr="0082612C" w:rsidRDefault="003148C9" w:rsidP="00C50A78">
      <w:pPr>
        <w:pStyle w:val="ListParagraph"/>
        <w:spacing w:after="0" w:line="360" w:lineRule="auto"/>
        <w:jc w:val="both"/>
        <w:rPr>
          <w:rFonts w:ascii="Times New Roman" w:hAnsi="Times New Roman" w:cs="Times New Roman"/>
          <w:sz w:val="24"/>
          <w:szCs w:val="24"/>
        </w:rPr>
      </w:pPr>
      <w:r w:rsidRPr="0082612C">
        <w:rPr>
          <w:rFonts w:ascii="Times New Roman" w:hAnsi="Times New Roman" w:cs="Times New Roman"/>
          <w:sz w:val="24"/>
          <w:szCs w:val="24"/>
        </w:rPr>
        <w:t>Kiwifruit (</w:t>
      </w:r>
      <w:r w:rsidRPr="0082612C">
        <w:rPr>
          <w:rFonts w:ascii="Times New Roman" w:hAnsi="Times New Roman" w:cs="Times New Roman"/>
          <w:i/>
          <w:iCs/>
          <w:sz w:val="24"/>
          <w:szCs w:val="24"/>
        </w:rPr>
        <w:t xml:space="preserve">Actinidia </w:t>
      </w:r>
      <w:proofErr w:type="spellStart"/>
      <w:r w:rsidRPr="0082612C">
        <w:rPr>
          <w:rFonts w:ascii="Times New Roman" w:hAnsi="Times New Roman" w:cs="Times New Roman"/>
          <w:i/>
          <w:iCs/>
          <w:sz w:val="24"/>
          <w:szCs w:val="24"/>
        </w:rPr>
        <w:t>deliciosa</w:t>
      </w:r>
      <w:proofErr w:type="spellEnd"/>
      <w:r w:rsidRPr="0082612C">
        <w:rPr>
          <w:rFonts w:ascii="Times New Roman" w:hAnsi="Times New Roman" w:cs="Times New Roman"/>
          <w:sz w:val="24"/>
          <w:szCs w:val="24"/>
        </w:rPr>
        <w:t xml:space="preserve"> A. Chev.) has become a valuable fruit crop in India due to its excellent nutritional benefits, high vitamin C levels, and growing consume</w:t>
      </w:r>
      <w:r w:rsidR="009D4A61" w:rsidRPr="0082612C">
        <w:rPr>
          <w:rFonts w:ascii="Times New Roman" w:hAnsi="Times New Roman" w:cs="Times New Roman"/>
          <w:sz w:val="24"/>
          <w:szCs w:val="24"/>
        </w:rPr>
        <w:t>r</w:t>
      </w:r>
      <w:r w:rsidRPr="0082612C">
        <w:rPr>
          <w:rFonts w:ascii="Times New Roman" w:hAnsi="Times New Roman" w:cs="Times New Roman"/>
          <w:sz w:val="24"/>
          <w:szCs w:val="24"/>
        </w:rPr>
        <w:t xml:space="preserve"> </w:t>
      </w:r>
      <w:r w:rsidR="009D4A61" w:rsidRPr="0082612C">
        <w:rPr>
          <w:rFonts w:ascii="Times New Roman" w:hAnsi="Times New Roman" w:cs="Times New Roman"/>
          <w:sz w:val="24"/>
          <w:szCs w:val="24"/>
        </w:rPr>
        <w:t>demand</w:t>
      </w:r>
      <w:r w:rsidR="00D25BEC" w:rsidRPr="0082612C">
        <w:rPr>
          <w:rFonts w:ascii="Times New Roman" w:hAnsi="Times New Roman" w:cs="Times New Roman"/>
          <w:sz w:val="24"/>
          <w:szCs w:val="24"/>
        </w:rPr>
        <w:t xml:space="preserve"> </w:t>
      </w:r>
      <w:r w:rsidR="00AA11AF" w:rsidRPr="0082612C">
        <w:rPr>
          <w:rFonts w:ascii="Times New Roman" w:hAnsi="Times New Roman" w:cs="Times New Roman"/>
          <w:sz w:val="24"/>
          <w:szCs w:val="24"/>
        </w:rPr>
        <w:t>[</w:t>
      </w:r>
      <w:r w:rsidR="004C6DF7" w:rsidRPr="0082612C">
        <w:rPr>
          <w:rFonts w:ascii="Times New Roman" w:hAnsi="Times New Roman" w:cs="Times New Roman"/>
          <w:sz w:val="24"/>
          <w:szCs w:val="24"/>
        </w:rPr>
        <w:t>1</w:t>
      </w:r>
      <w:r w:rsidR="00AA11AF" w:rsidRPr="0082612C">
        <w:rPr>
          <w:rFonts w:ascii="Times New Roman" w:hAnsi="Times New Roman" w:cs="Times New Roman"/>
          <w:sz w:val="24"/>
          <w:szCs w:val="24"/>
        </w:rPr>
        <w:t>]</w:t>
      </w:r>
      <w:r w:rsidR="00B069AD" w:rsidRPr="0082612C">
        <w:rPr>
          <w:rFonts w:ascii="Times New Roman" w:hAnsi="Times New Roman" w:cs="Times New Roman"/>
          <w:sz w:val="24"/>
          <w:szCs w:val="24"/>
        </w:rPr>
        <w:t xml:space="preserve">. </w:t>
      </w:r>
      <w:r w:rsidRPr="0082612C">
        <w:rPr>
          <w:rFonts w:ascii="Times New Roman" w:hAnsi="Times New Roman" w:cs="Times New Roman"/>
          <w:sz w:val="24"/>
          <w:szCs w:val="24"/>
        </w:rPr>
        <w:t>In India, the commercial farming of kiwifruit has primarily spread across temperate and sub-temperate areas like Himachal Pradesh, Uttarakhand, Arunachal Pradesh, and Jammu and Kashmir, where the climate and soil conditions are ideal for its cultivation and yield</w:t>
      </w:r>
      <w:r w:rsidR="003B7E40" w:rsidRPr="0082612C">
        <w:rPr>
          <w:rFonts w:ascii="Times New Roman" w:hAnsi="Times New Roman" w:cs="Times New Roman"/>
          <w:sz w:val="24"/>
          <w:szCs w:val="24"/>
        </w:rPr>
        <w:t xml:space="preserve"> </w:t>
      </w:r>
      <w:r w:rsidR="004D105C" w:rsidRPr="0082612C">
        <w:rPr>
          <w:rFonts w:ascii="Times New Roman" w:hAnsi="Times New Roman" w:cs="Times New Roman"/>
          <w:sz w:val="24"/>
          <w:szCs w:val="24"/>
        </w:rPr>
        <w:t>[</w:t>
      </w:r>
      <w:r w:rsidR="00041E28" w:rsidRPr="0082612C">
        <w:rPr>
          <w:rFonts w:ascii="Times New Roman" w:hAnsi="Times New Roman" w:cs="Times New Roman"/>
          <w:sz w:val="24"/>
          <w:szCs w:val="24"/>
        </w:rPr>
        <w:t>2</w:t>
      </w:r>
      <w:r w:rsidR="004D105C" w:rsidRPr="0082612C">
        <w:rPr>
          <w:rFonts w:ascii="Times New Roman" w:hAnsi="Times New Roman" w:cs="Times New Roman"/>
          <w:sz w:val="24"/>
          <w:szCs w:val="24"/>
        </w:rPr>
        <w:t>]</w:t>
      </w:r>
      <w:r w:rsidRPr="0082612C">
        <w:rPr>
          <w:rFonts w:ascii="Times New Roman" w:hAnsi="Times New Roman" w:cs="Times New Roman"/>
          <w:sz w:val="24"/>
          <w:szCs w:val="24"/>
        </w:rPr>
        <w:t>. In Jammu and Kashmir, the cultivation of kiwifruit has seen significant growth in recent years, especially in district Baramulla and Pulwama, which provide</w:t>
      </w:r>
      <w:r w:rsidR="006B420D" w:rsidRPr="0082612C">
        <w:rPr>
          <w:rFonts w:ascii="Times New Roman" w:hAnsi="Times New Roman" w:cs="Times New Roman"/>
          <w:sz w:val="24"/>
          <w:szCs w:val="24"/>
        </w:rPr>
        <w:t>d</w:t>
      </w:r>
      <w:r w:rsidRPr="0082612C">
        <w:rPr>
          <w:rFonts w:ascii="Times New Roman" w:hAnsi="Times New Roman" w:cs="Times New Roman"/>
          <w:sz w:val="24"/>
          <w:szCs w:val="24"/>
        </w:rPr>
        <w:t xml:space="preserve"> the </w:t>
      </w:r>
      <w:r w:rsidR="00D153D1" w:rsidRPr="0082612C">
        <w:rPr>
          <w:rFonts w:ascii="Times New Roman" w:hAnsi="Times New Roman" w:cs="Times New Roman"/>
          <w:sz w:val="24"/>
          <w:szCs w:val="24"/>
        </w:rPr>
        <w:t>optimum</w:t>
      </w:r>
      <w:r w:rsidRPr="0082612C">
        <w:rPr>
          <w:rFonts w:ascii="Times New Roman" w:hAnsi="Times New Roman" w:cs="Times New Roman"/>
          <w:sz w:val="24"/>
          <w:szCs w:val="24"/>
        </w:rPr>
        <w:t xml:space="preserve"> altitude, temperature, and soil conditions for the successful development of orchards</w:t>
      </w:r>
      <w:r w:rsidR="00BE20A4" w:rsidRPr="0082612C">
        <w:rPr>
          <w:rFonts w:ascii="Times New Roman" w:hAnsi="Times New Roman" w:cs="Times New Roman"/>
          <w:sz w:val="24"/>
          <w:szCs w:val="24"/>
        </w:rPr>
        <w:t>.</w:t>
      </w:r>
      <w:r w:rsidR="00A45797" w:rsidRPr="0082612C">
        <w:rPr>
          <w:rFonts w:ascii="Times New Roman" w:hAnsi="Times New Roman" w:cs="Times New Roman"/>
          <w:sz w:val="24"/>
          <w:szCs w:val="24"/>
        </w:rPr>
        <w:t xml:space="preserve"> The Horticulture Department of Kashmir has established kiwifruit nurseries and orchards in districts such as Baramulla and Pulwama, indicating institutional recognition of their suitability for commercial cultivation, while local farmers report that the climatic conditions of the valley support the growth and productivity of this crop </w:t>
      </w:r>
      <w:r w:rsidR="00A57932" w:rsidRPr="0082612C">
        <w:rPr>
          <w:rFonts w:ascii="Times New Roman" w:hAnsi="Times New Roman" w:cs="Times New Roman"/>
          <w:sz w:val="24"/>
          <w:szCs w:val="24"/>
        </w:rPr>
        <w:t>[</w:t>
      </w:r>
      <w:r w:rsidR="00AD0F06" w:rsidRPr="0082612C">
        <w:rPr>
          <w:rFonts w:ascii="Times New Roman" w:hAnsi="Times New Roman" w:cs="Times New Roman"/>
          <w:sz w:val="24"/>
          <w:szCs w:val="24"/>
        </w:rPr>
        <w:t>3</w:t>
      </w:r>
      <w:r w:rsidR="00A57932" w:rsidRPr="0082612C">
        <w:rPr>
          <w:rFonts w:ascii="Times New Roman" w:hAnsi="Times New Roman" w:cs="Times New Roman"/>
          <w:sz w:val="24"/>
          <w:szCs w:val="24"/>
        </w:rPr>
        <w:t>]</w:t>
      </w:r>
      <w:r w:rsidR="00797B2E" w:rsidRPr="0082612C">
        <w:rPr>
          <w:rFonts w:ascii="Times New Roman" w:hAnsi="Times New Roman" w:cs="Times New Roman"/>
          <w:sz w:val="24"/>
          <w:szCs w:val="24"/>
        </w:rPr>
        <w:t>.</w:t>
      </w:r>
      <w:r w:rsidR="00AA71CD" w:rsidRPr="0082612C">
        <w:rPr>
          <w:rFonts w:ascii="Times New Roman" w:hAnsi="Times New Roman" w:cs="Times New Roman"/>
          <w:sz w:val="24"/>
          <w:szCs w:val="24"/>
        </w:rPr>
        <w:t xml:space="preserve"> </w:t>
      </w:r>
    </w:p>
    <w:p w14:paraId="40153570" w14:textId="77777777" w:rsidR="00C50A78" w:rsidRPr="0082612C" w:rsidRDefault="00C50A78" w:rsidP="00C50A78">
      <w:pPr>
        <w:pStyle w:val="ListParagraph"/>
        <w:spacing w:after="0" w:line="360" w:lineRule="auto"/>
        <w:jc w:val="both"/>
        <w:rPr>
          <w:rFonts w:ascii="Times New Roman" w:hAnsi="Times New Roman" w:cs="Times New Roman"/>
          <w:sz w:val="24"/>
          <w:szCs w:val="24"/>
        </w:rPr>
      </w:pPr>
    </w:p>
    <w:p w14:paraId="55A2ED2F" w14:textId="0544F7AB" w:rsidR="00C50A78" w:rsidRPr="0082612C" w:rsidRDefault="00052073" w:rsidP="00C50A78">
      <w:pPr>
        <w:pStyle w:val="ListParagraph"/>
        <w:spacing w:after="0" w:line="360" w:lineRule="auto"/>
        <w:jc w:val="both"/>
        <w:rPr>
          <w:rFonts w:ascii="Times New Roman" w:hAnsi="Times New Roman" w:cs="Times New Roman"/>
          <w:sz w:val="24"/>
          <w:szCs w:val="24"/>
        </w:rPr>
      </w:pPr>
      <w:r w:rsidRPr="0082612C">
        <w:rPr>
          <w:rFonts w:ascii="Times New Roman" w:hAnsi="Times New Roman" w:cs="Times New Roman"/>
          <w:sz w:val="24"/>
          <w:szCs w:val="24"/>
        </w:rPr>
        <w:t>K</w:t>
      </w:r>
      <w:r w:rsidR="00D91040" w:rsidRPr="0082612C">
        <w:rPr>
          <w:rFonts w:ascii="Times New Roman" w:hAnsi="Times New Roman" w:cs="Times New Roman"/>
          <w:sz w:val="24"/>
          <w:szCs w:val="24"/>
        </w:rPr>
        <w:t xml:space="preserve">iwifruit orchards in these regions often face constraints related to soil health and </w:t>
      </w:r>
      <w:proofErr w:type="spellStart"/>
      <w:r w:rsidR="00D91040" w:rsidRPr="0082612C">
        <w:rPr>
          <w:rFonts w:ascii="Times New Roman" w:hAnsi="Times New Roman" w:cs="Times New Roman"/>
          <w:sz w:val="24"/>
          <w:szCs w:val="24"/>
        </w:rPr>
        <w:t>rhizospheric</w:t>
      </w:r>
      <w:proofErr w:type="spellEnd"/>
      <w:r w:rsidR="00D91040" w:rsidRPr="0082612C">
        <w:rPr>
          <w:rFonts w:ascii="Times New Roman" w:hAnsi="Times New Roman" w:cs="Times New Roman"/>
          <w:sz w:val="24"/>
          <w:szCs w:val="24"/>
        </w:rPr>
        <w:t xml:space="preserve"> </w:t>
      </w:r>
      <w:r w:rsidR="006330EF" w:rsidRPr="0082612C">
        <w:rPr>
          <w:rFonts w:ascii="Times New Roman" w:hAnsi="Times New Roman" w:cs="Times New Roman"/>
          <w:sz w:val="24"/>
          <w:szCs w:val="24"/>
        </w:rPr>
        <w:t>dynamics</w:t>
      </w:r>
      <w:r w:rsidR="00D91040" w:rsidRPr="0082612C">
        <w:rPr>
          <w:rFonts w:ascii="Times New Roman" w:hAnsi="Times New Roman" w:cs="Times New Roman"/>
          <w:sz w:val="24"/>
          <w:szCs w:val="24"/>
        </w:rPr>
        <w:t xml:space="preserve">, which may adversely affect plant growth, nutrient availability, </w:t>
      </w:r>
      <w:bookmarkStart w:id="1" w:name="_GoBack"/>
      <w:bookmarkEnd w:id="1"/>
      <w:r w:rsidR="00D91040" w:rsidRPr="0082612C">
        <w:rPr>
          <w:rFonts w:ascii="Times New Roman" w:hAnsi="Times New Roman" w:cs="Times New Roman"/>
          <w:sz w:val="24"/>
          <w:szCs w:val="24"/>
        </w:rPr>
        <w:t>and overall orchard sustainability.</w:t>
      </w:r>
      <w:r w:rsidR="005B4320" w:rsidRPr="0082612C">
        <w:rPr>
          <w:rFonts w:ascii="Times New Roman" w:hAnsi="Times New Roman" w:cs="Times New Roman"/>
          <w:sz w:val="24"/>
          <w:szCs w:val="24"/>
        </w:rPr>
        <w:t xml:space="preserve"> </w:t>
      </w:r>
      <w:r w:rsidR="00D91040" w:rsidRPr="0082612C">
        <w:rPr>
          <w:rFonts w:ascii="Times New Roman" w:hAnsi="Times New Roman" w:cs="Times New Roman"/>
          <w:sz w:val="24"/>
          <w:szCs w:val="24"/>
        </w:rPr>
        <w:t xml:space="preserve">Addressing such constraints through environmentally compatible and sustainable approaches is therefore essential for maintaining long-term productivity of kiwifruit under temperate </w:t>
      </w:r>
      <w:proofErr w:type="spellStart"/>
      <w:r w:rsidR="00D91040" w:rsidRPr="0082612C">
        <w:rPr>
          <w:rFonts w:ascii="Times New Roman" w:hAnsi="Times New Roman" w:cs="Times New Roman"/>
          <w:sz w:val="24"/>
          <w:szCs w:val="24"/>
        </w:rPr>
        <w:t>agro</w:t>
      </w:r>
      <w:proofErr w:type="spellEnd"/>
      <w:r w:rsidR="00D91040" w:rsidRPr="0082612C">
        <w:rPr>
          <w:rFonts w:ascii="Times New Roman" w:hAnsi="Times New Roman" w:cs="Times New Roman"/>
          <w:sz w:val="24"/>
          <w:szCs w:val="24"/>
        </w:rPr>
        <w:t>-ecosystems.</w:t>
      </w:r>
      <w:r w:rsidR="00E7259D" w:rsidRPr="0082612C">
        <w:rPr>
          <w:rFonts w:ascii="Times New Roman" w:hAnsi="Times New Roman" w:cs="Times New Roman"/>
          <w:sz w:val="24"/>
          <w:szCs w:val="24"/>
        </w:rPr>
        <w:t xml:space="preserve"> One</w:t>
      </w:r>
      <w:r w:rsidR="00D91040" w:rsidRPr="0082612C">
        <w:rPr>
          <w:rFonts w:ascii="Times New Roman" w:hAnsi="Times New Roman" w:cs="Times New Roman"/>
          <w:sz w:val="24"/>
          <w:szCs w:val="24"/>
        </w:rPr>
        <w:t xml:space="preserve"> </w:t>
      </w:r>
      <w:r w:rsidR="00E7259D" w:rsidRPr="0082612C">
        <w:rPr>
          <w:rFonts w:ascii="Times New Roman" w:hAnsi="Times New Roman" w:cs="Times New Roman"/>
          <w:sz w:val="24"/>
          <w:szCs w:val="24"/>
        </w:rPr>
        <w:t>such potential approach is nonchemical alternative is the use of microorganisms as biological control agents for eco-friendly and sustainable management of plant diseases</w:t>
      </w:r>
      <w:r w:rsidR="00CD0E6B" w:rsidRPr="0082612C">
        <w:rPr>
          <w:rFonts w:ascii="Times New Roman" w:hAnsi="Times New Roman" w:cs="Times New Roman"/>
          <w:sz w:val="24"/>
          <w:szCs w:val="24"/>
        </w:rPr>
        <w:t xml:space="preserve"> </w:t>
      </w:r>
      <w:r w:rsidR="00D7099E" w:rsidRPr="0082612C">
        <w:rPr>
          <w:rFonts w:ascii="Times New Roman" w:hAnsi="Times New Roman" w:cs="Times New Roman"/>
          <w:sz w:val="24"/>
          <w:szCs w:val="24"/>
        </w:rPr>
        <w:t>[</w:t>
      </w:r>
      <w:r w:rsidR="00CD0E6B" w:rsidRPr="0082612C">
        <w:rPr>
          <w:rFonts w:ascii="Times New Roman" w:hAnsi="Times New Roman" w:cs="Times New Roman"/>
          <w:sz w:val="24"/>
          <w:szCs w:val="24"/>
        </w:rPr>
        <w:t>4</w:t>
      </w:r>
      <w:r w:rsidR="00D7099E" w:rsidRPr="0082612C">
        <w:rPr>
          <w:rFonts w:ascii="Times New Roman" w:hAnsi="Times New Roman" w:cs="Times New Roman"/>
          <w:sz w:val="24"/>
          <w:szCs w:val="24"/>
        </w:rPr>
        <w:t>]</w:t>
      </w:r>
      <w:r w:rsidR="00E527CA" w:rsidRPr="0082612C">
        <w:rPr>
          <w:rFonts w:ascii="Times New Roman" w:hAnsi="Times New Roman" w:cs="Times New Roman"/>
          <w:sz w:val="24"/>
          <w:szCs w:val="24"/>
        </w:rPr>
        <w:t xml:space="preserve">. </w:t>
      </w:r>
      <w:r w:rsidR="00D91040" w:rsidRPr="0082612C">
        <w:rPr>
          <w:rFonts w:ascii="Times New Roman" w:hAnsi="Times New Roman" w:cs="Times New Roman"/>
          <w:sz w:val="24"/>
          <w:szCs w:val="24"/>
        </w:rPr>
        <w:t xml:space="preserve">In this context, native </w:t>
      </w:r>
      <w:proofErr w:type="spellStart"/>
      <w:r w:rsidR="00D91040" w:rsidRPr="0082612C">
        <w:rPr>
          <w:rFonts w:ascii="Times New Roman" w:hAnsi="Times New Roman" w:cs="Times New Roman"/>
          <w:sz w:val="24"/>
          <w:szCs w:val="24"/>
        </w:rPr>
        <w:t>rhizospheric</w:t>
      </w:r>
      <w:proofErr w:type="spellEnd"/>
      <w:r w:rsidR="00D91040" w:rsidRPr="0082612C">
        <w:rPr>
          <w:rFonts w:ascii="Times New Roman" w:hAnsi="Times New Roman" w:cs="Times New Roman"/>
          <w:sz w:val="24"/>
          <w:szCs w:val="24"/>
        </w:rPr>
        <w:t xml:space="preserve"> microorganisms, particularly </w:t>
      </w:r>
      <w:r w:rsidR="00D91040" w:rsidRPr="0082612C">
        <w:rPr>
          <w:rFonts w:ascii="Times New Roman" w:hAnsi="Times New Roman" w:cs="Times New Roman"/>
          <w:i/>
          <w:iCs/>
          <w:sz w:val="24"/>
          <w:szCs w:val="24"/>
        </w:rPr>
        <w:t>Trichoderma</w:t>
      </w:r>
      <w:r w:rsidR="00D91040" w:rsidRPr="0082612C">
        <w:rPr>
          <w:rFonts w:ascii="Times New Roman" w:hAnsi="Times New Roman" w:cs="Times New Roman"/>
          <w:sz w:val="24"/>
          <w:szCs w:val="24"/>
        </w:rPr>
        <w:t xml:space="preserve"> spp., have gained considerable attention due to their ability to improve rhizosphere dynamics, enhance nutrient utilization, and support plant growth. The utilization of locally adapted </w:t>
      </w:r>
      <w:r w:rsidR="00D91040" w:rsidRPr="0082612C">
        <w:rPr>
          <w:rFonts w:ascii="Times New Roman" w:hAnsi="Times New Roman" w:cs="Times New Roman"/>
          <w:i/>
          <w:iCs/>
          <w:sz w:val="24"/>
          <w:szCs w:val="24"/>
        </w:rPr>
        <w:t>Trichoderma</w:t>
      </w:r>
      <w:r w:rsidR="00D91040" w:rsidRPr="0082612C">
        <w:rPr>
          <w:rFonts w:ascii="Times New Roman" w:hAnsi="Times New Roman" w:cs="Times New Roman"/>
          <w:sz w:val="24"/>
          <w:szCs w:val="24"/>
        </w:rPr>
        <w:t xml:space="preserve"> strains is regarded as a promising strategy for sustainable orchard management.</w:t>
      </w:r>
      <w:r w:rsidR="000D6CC1" w:rsidRPr="0082612C">
        <w:rPr>
          <w:rFonts w:ascii="Times New Roman" w:hAnsi="Times New Roman" w:cs="Times New Roman"/>
          <w:sz w:val="24"/>
          <w:szCs w:val="24"/>
        </w:rPr>
        <w:t xml:space="preserve"> Biological control provides an environment friendly strategy, whether used </w:t>
      </w:r>
      <w:r w:rsidR="008373D6" w:rsidRPr="0082612C">
        <w:rPr>
          <w:rFonts w:ascii="Times New Roman" w:hAnsi="Times New Roman" w:cs="Times New Roman"/>
          <w:sz w:val="24"/>
          <w:szCs w:val="24"/>
        </w:rPr>
        <w:t xml:space="preserve">alone </w:t>
      </w:r>
      <w:r w:rsidR="000D6CC1" w:rsidRPr="0082612C">
        <w:rPr>
          <w:rFonts w:ascii="Times New Roman" w:hAnsi="Times New Roman" w:cs="Times New Roman"/>
          <w:sz w:val="24"/>
          <w:szCs w:val="24"/>
        </w:rPr>
        <w:t xml:space="preserve">or </w:t>
      </w:r>
      <w:r w:rsidR="008373D6" w:rsidRPr="0082612C">
        <w:rPr>
          <w:rFonts w:ascii="Times New Roman" w:hAnsi="Times New Roman" w:cs="Times New Roman"/>
          <w:sz w:val="24"/>
          <w:szCs w:val="24"/>
        </w:rPr>
        <w:t xml:space="preserve">with </w:t>
      </w:r>
      <w:r w:rsidR="000D6CC1" w:rsidRPr="0082612C">
        <w:rPr>
          <w:rFonts w:ascii="Times New Roman" w:hAnsi="Times New Roman" w:cs="Times New Roman"/>
          <w:sz w:val="24"/>
          <w:szCs w:val="24"/>
        </w:rPr>
        <w:t xml:space="preserve">other management methods, </w:t>
      </w:r>
      <w:r w:rsidR="0044413F" w:rsidRPr="0082612C">
        <w:rPr>
          <w:rFonts w:ascii="Times New Roman" w:hAnsi="Times New Roman" w:cs="Times New Roman"/>
          <w:sz w:val="24"/>
          <w:szCs w:val="24"/>
        </w:rPr>
        <w:t xml:space="preserve">by reducing </w:t>
      </w:r>
      <w:r w:rsidR="000D6CC1" w:rsidRPr="0082612C">
        <w:rPr>
          <w:rFonts w:ascii="Times New Roman" w:hAnsi="Times New Roman" w:cs="Times New Roman"/>
          <w:sz w:val="24"/>
          <w:szCs w:val="24"/>
        </w:rPr>
        <w:t xml:space="preserve">the </w:t>
      </w:r>
      <w:r w:rsidR="00EE078D" w:rsidRPr="0082612C">
        <w:rPr>
          <w:rFonts w:ascii="Times New Roman" w:hAnsi="Times New Roman" w:cs="Times New Roman"/>
          <w:sz w:val="24"/>
          <w:szCs w:val="24"/>
        </w:rPr>
        <w:t>adverse effects associated with chemical control</w:t>
      </w:r>
      <w:r w:rsidR="008F2C81" w:rsidRPr="0082612C">
        <w:rPr>
          <w:rFonts w:ascii="Times New Roman" w:hAnsi="Times New Roman" w:cs="Times New Roman"/>
          <w:sz w:val="24"/>
          <w:szCs w:val="24"/>
        </w:rPr>
        <w:t xml:space="preserve"> </w:t>
      </w:r>
      <w:r w:rsidR="00D7099E" w:rsidRPr="0082612C">
        <w:rPr>
          <w:rFonts w:ascii="Times New Roman" w:hAnsi="Times New Roman" w:cs="Times New Roman"/>
          <w:sz w:val="24"/>
          <w:szCs w:val="24"/>
        </w:rPr>
        <w:t>[</w:t>
      </w:r>
      <w:r w:rsidR="008F2C81" w:rsidRPr="0082612C">
        <w:rPr>
          <w:rFonts w:ascii="Times New Roman" w:hAnsi="Times New Roman" w:cs="Times New Roman"/>
          <w:sz w:val="24"/>
          <w:szCs w:val="24"/>
        </w:rPr>
        <w:t>5</w:t>
      </w:r>
      <w:r w:rsidR="00D7099E" w:rsidRPr="0082612C">
        <w:rPr>
          <w:rFonts w:ascii="Times New Roman" w:hAnsi="Times New Roman" w:cs="Times New Roman"/>
          <w:sz w:val="24"/>
          <w:szCs w:val="24"/>
        </w:rPr>
        <w:t>]</w:t>
      </w:r>
      <w:r w:rsidR="00EE078D" w:rsidRPr="0082612C">
        <w:rPr>
          <w:rFonts w:ascii="Times New Roman" w:hAnsi="Times New Roman" w:cs="Times New Roman"/>
          <w:sz w:val="24"/>
          <w:szCs w:val="24"/>
        </w:rPr>
        <w:t>.</w:t>
      </w:r>
    </w:p>
    <w:p w14:paraId="2FC86F7C" w14:textId="77777777" w:rsidR="00B72C35" w:rsidRPr="0082612C" w:rsidRDefault="00B72C35" w:rsidP="00C50A78">
      <w:pPr>
        <w:pStyle w:val="ListParagraph"/>
        <w:spacing w:after="0" w:line="360" w:lineRule="auto"/>
        <w:jc w:val="both"/>
        <w:rPr>
          <w:rFonts w:ascii="Times New Roman" w:hAnsi="Times New Roman" w:cs="Times New Roman"/>
          <w:sz w:val="24"/>
          <w:szCs w:val="24"/>
        </w:rPr>
      </w:pPr>
    </w:p>
    <w:p w14:paraId="2F7129A1" w14:textId="1D76B78B" w:rsidR="00633B8B" w:rsidRPr="0082612C" w:rsidRDefault="001E27AB" w:rsidP="00633B8B">
      <w:pPr>
        <w:pStyle w:val="ListParagraph"/>
        <w:spacing w:after="0" w:line="360" w:lineRule="auto"/>
        <w:jc w:val="both"/>
        <w:rPr>
          <w:rFonts w:ascii="Times New Roman" w:hAnsi="Times New Roman" w:cs="Times New Roman"/>
          <w:sz w:val="24"/>
          <w:szCs w:val="24"/>
        </w:rPr>
      </w:pP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 a </w:t>
      </w:r>
      <w:r w:rsidR="00286984" w:rsidRPr="0082612C">
        <w:rPr>
          <w:rFonts w:ascii="Times New Roman" w:hAnsi="Times New Roman" w:cs="Times New Roman"/>
          <w:sz w:val="24"/>
          <w:szCs w:val="24"/>
        </w:rPr>
        <w:t xml:space="preserve">well-established </w:t>
      </w:r>
      <w:r w:rsidRPr="0082612C">
        <w:rPr>
          <w:rFonts w:ascii="Times New Roman" w:hAnsi="Times New Roman" w:cs="Times New Roman"/>
          <w:sz w:val="24"/>
          <w:szCs w:val="24"/>
        </w:rPr>
        <w:t>plant growth-promoting fungus (PGPF</w:t>
      </w:r>
      <w:r w:rsidR="001D47C1" w:rsidRPr="0082612C">
        <w:rPr>
          <w:rFonts w:ascii="Times New Roman" w:hAnsi="Times New Roman" w:cs="Times New Roman"/>
          <w:sz w:val="24"/>
          <w:szCs w:val="24"/>
        </w:rPr>
        <w:t xml:space="preserve">), capable </w:t>
      </w:r>
      <w:r w:rsidR="00206169" w:rsidRPr="0082612C">
        <w:rPr>
          <w:rFonts w:ascii="Times New Roman" w:hAnsi="Times New Roman" w:cs="Times New Roman"/>
          <w:sz w:val="24"/>
          <w:szCs w:val="24"/>
        </w:rPr>
        <w:t xml:space="preserve">to increase and </w:t>
      </w:r>
      <w:r w:rsidRPr="0082612C">
        <w:rPr>
          <w:rFonts w:ascii="Times New Roman" w:hAnsi="Times New Roman" w:cs="Times New Roman"/>
          <w:sz w:val="24"/>
          <w:szCs w:val="24"/>
        </w:rPr>
        <w:t xml:space="preserve">boost plant </w:t>
      </w:r>
      <w:r w:rsidR="0040624E" w:rsidRPr="0082612C">
        <w:rPr>
          <w:rFonts w:ascii="Times New Roman" w:hAnsi="Times New Roman" w:cs="Times New Roman"/>
          <w:sz w:val="24"/>
          <w:szCs w:val="24"/>
        </w:rPr>
        <w:t xml:space="preserve">growth and </w:t>
      </w:r>
      <w:r w:rsidRPr="0082612C">
        <w:rPr>
          <w:rFonts w:ascii="Times New Roman" w:hAnsi="Times New Roman" w:cs="Times New Roman"/>
          <w:sz w:val="24"/>
          <w:szCs w:val="24"/>
        </w:rPr>
        <w:t xml:space="preserve">development and combat a variety of plant diseases. It demonstrates significant antagonistic effects against </w:t>
      </w:r>
      <w:r w:rsidR="00BF67ED" w:rsidRPr="0082612C">
        <w:rPr>
          <w:rFonts w:ascii="Times New Roman" w:hAnsi="Times New Roman" w:cs="Times New Roman"/>
          <w:sz w:val="24"/>
          <w:szCs w:val="24"/>
        </w:rPr>
        <w:t>soil borne</w:t>
      </w:r>
      <w:r w:rsidRPr="0082612C">
        <w:rPr>
          <w:rFonts w:ascii="Times New Roman" w:hAnsi="Times New Roman" w:cs="Times New Roman"/>
          <w:sz w:val="24"/>
          <w:szCs w:val="24"/>
        </w:rPr>
        <w:t xml:space="preserve"> pathogen</w:t>
      </w:r>
      <w:r w:rsidR="00FC1DE5" w:rsidRPr="0082612C">
        <w:rPr>
          <w:rFonts w:ascii="Times New Roman" w:hAnsi="Times New Roman" w:cs="Times New Roman"/>
          <w:sz w:val="24"/>
          <w:szCs w:val="24"/>
        </w:rPr>
        <w:t>s.</w:t>
      </w:r>
      <w:r w:rsidR="00A91A3D" w:rsidRPr="0082612C">
        <w:rPr>
          <w:rFonts w:ascii="Times New Roman" w:hAnsi="Times New Roman" w:cs="Times New Roman"/>
          <w:sz w:val="24"/>
          <w:szCs w:val="24"/>
        </w:rPr>
        <w:t xml:space="preserve"> </w:t>
      </w:r>
      <w:r w:rsidRPr="0082612C">
        <w:rPr>
          <w:rFonts w:ascii="Times New Roman" w:hAnsi="Times New Roman" w:cs="Times New Roman"/>
          <w:sz w:val="24"/>
          <w:szCs w:val="24"/>
        </w:rPr>
        <w:lastRenderedPageBreak/>
        <w:t xml:space="preserve">Moreover,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can trigger both localized and systemic resistance in plants, thereby enhancing their </w:t>
      </w:r>
      <w:r w:rsidR="008D19E0" w:rsidRPr="0082612C">
        <w:rPr>
          <w:rFonts w:ascii="Times New Roman" w:hAnsi="Times New Roman" w:cs="Times New Roman"/>
          <w:sz w:val="24"/>
          <w:szCs w:val="24"/>
        </w:rPr>
        <w:t>defence</w:t>
      </w:r>
      <w:r w:rsidR="009141BC"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systems against pathogens. Its effectiveness, environmental safety, cost-efficiency, and sustainability make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a widely </w:t>
      </w:r>
      <w:r w:rsidR="004C55E8" w:rsidRPr="0082612C">
        <w:rPr>
          <w:rFonts w:ascii="Times New Roman" w:hAnsi="Times New Roman" w:cs="Times New Roman"/>
          <w:sz w:val="24"/>
          <w:szCs w:val="24"/>
        </w:rPr>
        <w:t>recommended</w:t>
      </w:r>
      <w:r w:rsidRPr="0082612C">
        <w:rPr>
          <w:rFonts w:ascii="Times New Roman" w:hAnsi="Times New Roman" w:cs="Times New Roman"/>
          <w:sz w:val="24"/>
          <w:szCs w:val="24"/>
        </w:rPr>
        <w:t xml:space="preserve"> eco-friendly biological control method, especially in situations where chemical control options are scarce or when there is a need for residue-free and organically grown crops</w:t>
      </w:r>
      <w:r w:rsidR="00665ACA" w:rsidRPr="0082612C">
        <w:rPr>
          <w:rFonts w:ascii="Times New Roman" w:hAnsi="Times New Roman" w:cs="Times New Roman"/>
          <w:sz w:val="24"/>
          <w:szCs w:val="24"/>
        </w:rPr>
        <w:t xml:space="preserve"> </w:t>
      </w:r>
      <w:r w:rsidR="001F3FF6" w:rsidRPr="0082612C">
        <w:rPr>
          <w:rFonts w:ascii="Times New Roman" w:hAnsi="Times New Roman" w:cs="Times New Roman"/>
          <w:sz w:val="24"/>
          <w:szCs w:val="24"/>
        </w:rPr>
        <w:t>[</w:t>
      </w:r>
      <w:r w:rsidR="00426B83" w:rsidRPr="0082612C">
        <w:rPr>
          <w:rFonts w:ascii="Times New Roman" w:hAnsi="Times New Roman" w:cs="Times New Roman"/>
          <w:sz w:val="24"/>
          <w:szCs w:val="24"/>
        </w:rPr>
        <w:t>6</w:t>
      </w:r>
      <w:r w:rsidR="001F3FF6" w:rsidRPr="0082612C">
        <w:rPr>
          <w:rFonts w:ascii="Times New Roman" w:hAnsi="Times New Roman" w:cs="Times New Roman"/>
          <w:sz w:val="24"/>
          <w:szCs w:val="24"/>
        </w:rPr>
        <w:t>]</w:t>
      </w:r>
      <w:r w:rsidRPr="0082612C">
        <w:rPr>
          <w:rFonts w:ascii="Times New Roman" w:hAnsi="Times New Roman" w:cs="Times New Roman"/>
          <w:sz w:val="24"/>
          <w:szCs w:val="24"/>
        </w:rPr>
        <w:t>.</w:t>
      </w:r>
      <w:r w:rsidR="00987FFB" w:rsidRPr="0082612C">
        <w:rPr>
          <w:rFonts w:ascii="Times New Roman" w:hAnsi="Times New Roman" w:cs="Times New Roman"/>
          <w:sz w:val="24"/>
          <w:szCs w:val="24"/>
        </w:rPr>
        <w:t xml:space="preserve"> </w:t>
      </w:r>
      <w:r w:rsidR="00F80A0E" w:rsidRPr="0082612C">
        <w:rPr>
          <w:rFonts w:ascii="Times New Roman" w:hAnsi="Times New Roman" w:cs="Times New Roman"/>
          <w:sz w:val="24"/>
          <w:szCs w:val="24"/>
        </w:rPr>
        <w:t xml:space="preserve">Although, </w:t>
      </w:r>
      <w:r w:rsidR="00F80A0E" w:rsidRPr="0082612C">
        <w:rPr>
          <w:rFonts w:ascii="Times New Roman" w:hAnsi="Times New Roman" w:cs="Times New Roman"/>
          <w:i/>
          <w:sz w:val="24"/>
          <w:szCs w:val="24"/>
        </w:rPr>
        <w:t>Trichoderma</w:t>
      </w:r>
      <w:r w:rsidR="00F80A0E" w:rsidRPr="0082612C">
        <w:rPr>
          <w:rFonts w:ascii="Times New Roman" w:hAnsi="Times New Roman" w:cs="Times New Roman"/>
          <w:sz w:val="24"/>
          <w:szCs w:val="24"/>
        </w:rPr>
        <w:t xml:space="preserve"> ha</w:t>
      </w:r>
      <w:r w:rsidR="00F80A0E" w:rsidRPr="0082612C">
        <w:rPr>
          <w:rFonts w:ascii="Times New Roman" w:hAnsi="Times New Roman" w:cs="Times New Roman"/>
          <w:sz w:val="24"/>
          <w:szCs w:val="24"/>
          <w:lang w:val="en-GB"/>
        </w:rPr>
        <w:t>s</w:t>
      </w:r>
      <w:r w:rsidR="00F80A0E" w:rsidRPr="0082612C">
        <w:rPr>
          <w:rFonts w:ascii="Times New Roman" w:hAnsi="Times New Roman" w:cs="Times New Roman"/>
          <w:sz w:val="24"/>
          <w:szCs w:val="24"/>
        </w:rPr>
        <w:t xml:space="preserve"> shown similar or even higher efficiency than fungicides in specific conditions, yet the total replacement of fungicides by </w:t>
      </w:r>
      <w:r w:rsidR="00F80A0E" w:rsidRPr="0082612C">
        <w:rPr>
          <w:rFonts w:ascii="Times New Roman" w:hAnsi="Times New Roman" w:cs="Times New Roman"/>
          <w:i/>
          <w:sz w:val="24"/>
          <w:szCs w:val="24"/>
        </w:rPr>
        <w:t>Trichoderma</w:t>
      </w:r>
      <w:r w:rsidR="00F80A0E" w:rsidRPr="0082612C">
        <w:rPr>
          <w:rFonts w:ascii="Times New Roman" w:hAnsi="Times New Roman" w:cs="Times New Roman"/>
          <w:sz w:val="24"/>
          <w:szCs w:val="24"/>
        </w:rPr>
        <w:t xml:space="preserve"> is far. Under high disease pressure, reliance on biological control alone may be insufficient, necessitating the use of fungicides for effective disease suppression. Consequently, fungicides should not be </w:t>
      </w:r>
      <w:r w:rsidR="00722B04" w:rsidRPr="0082612C">
        <w:rPr>
          <w:rFonts w:ascii="Times New Roman" w:hAnsi="Times New Roman" w:cs="Times New Roman"/>
          <w:sz w:val="24"/>
          <w:szCs w:val="24"/>
        </w:rPr>
        <w:t xml:space="preserve">regarded </w:t>
      </w:r>
      <w:r w:rsidR="00F80A0E" w:rsidRPr="0082612C">
        <w:rPr>
          <w:rFonts w:ascii="Times New Roman" w:hAnsi="Times New Roman" w:cs="Times New Roman"/>
          <w:sz w:val="24"/>
          <w:szCs w:val="24"/>
        </w:rPr>
        <w:t xml:space="preserve">as alternatives to </w:t>
      </w:r>
      <w:r w:rsidR="00F80A0E" w:rsidRPr="0082612C">
        <w:rPr>
          <w:rFonts w:ascii="Times New Roman" w:hAnsi="Times New Roman" w:cs="Times New Roman"/>
          <w:i/>
          <w:iCs/>
          <w:sz w:val="24"/>
          <w:szCs w:val="24"/>
        </w:rPr>
        <w:t>Trichoderma</w:t>
      </w:r>
      <w:r w:rsidR="00F80A0E" w:rsidRPr="0082612C">
        <w:rPr>
          <w:rFonts w:ascii="Times New Roman" w:hAnsi="Times New Roman" w:cs="Times New Roman"/>
          <w:sz w:val="24"/>
          <w:szCs w:val="24"/>
        </w:rPr>
        <w:t xml:space="preserve"> but rather as complementary components of an integrated disease management strategy. The combined and judicious use of fungicides with </w:t>
      </w:r>
      <w:r w:rsidR="00F80A0E" w:rsidRPr="0082612C">
        <w:rPr>
          <w:rFonts w:ascii="Times New Roman" w:hAnsi="Times New Roman" w:cs="Times New Roman"/>
          <w:i/>
          <w:iCs/>
          <w:sz w:val="24"/>
          <w:szCs w:val="24"/>
        </w:rPr>
        <w:t>Trichoderma</w:t>
      </w:r>
      <w:r w:rsidR="00F80A0E" w:rsidRPr="0082612C">
        <w:rPr>
          <w:rFonts w:ascii="Times New Roman" w:hAnsi="Times New Roman" w:cs="Times New Roman"/>
          <w:sz w:val="24"/>
          <w:szCs w:val="24"/>
        </w:rPr>
        <w:t xml:space="preserve">-based biocontrol agents can improve disease control efficiency while reducing excessive chemical inputs, thereby promoting environmental sustainability and safeguarding human health </w:t>
      </w:r>
      <w:r w:rsidR="008F726A" w:rsidRPr="0082612C">
        <w:rPr>
          <w:rFonts w:ascii="Times New Roman" w:hAnsi="Times New Roman" w:cs="Times New Roman"/>
          <w:sz w:val="24"/>
          <w:szCs w:val="24"/>
        </w:rPr>
        <w:t>[</w:t>
      </w:r>
      <w:r w:rsidR="0073030E" w:rsidRPr="0082612C">
        <w:rPr>
          <w:rFonts w:ascii="Times New Roman" w:hAnsi="Times New Roman" w:cs="Times New Roman"/>
          <w:sz w:val="24"/>
          <w:szCs w:val="24"/>
        </w:rPr>
        <w:t>7</w:t>
      </w:r>
      <w:r w:rsidR="008F726A" w:rsidRPr="0082612C">
        <w:rPr>
          <w:rFonts w:ascii="Times New Roman" w:hAnsi="Times New Roman" w:cs="Times New Roman"/>
          <w:sz w:val="24"/>
          <w:szCs w:val="24"/>
        </w:rPr>
        <w:t>]</w:t>
      </w:r>
      <w:r w:rsidR="00F80A0E" w:rsidRPr="0082612C">
        <w:rPr>
          <w:rFonts w:ascii="Times New Roman" w:hAnsi="Times New Roman" w:cs="Times New Roman"/>
          <w:sz w:val="24"/>
          <w:szCs w:val="24"/>
        </w:rPr>
        <w:t>.</w:t>
      </w:r>
    </w:p>
    <w:p w14:paraId="56804E29" w14:textId="77777777" w:rsidR="00633B8B" w:rsidRPr="0082612C" w:rsidRDefault="00633B8B" w:rsidP="00633B8B">
      <w:pPr>
        <w:pStyle w:val="ListParagraph"/>
        <w:spacing w:after="0" w:line="360" w:lineRule="auto"/>
        <w:jc w:val="both"/>
        <w:rPr>
          <w:rFonts w:ascii="Times New Roman" w:hAnsi="Times New Roman" w:cs="Times New Roman"/>
          <w:sz w:val="24"/>
          <w:szCs w:val="24"/>
        </w:rPr>
      </w:pPr>
    </w:p>
    <w:p w14:paraId="453C93A3" w14:textId="6E6C13FA" w:rsidR="00493B3B" w:rsidRPr="0082612C" w:rsidRDefault="00CD38A3" w:rsidP="00633B8B">
      <w:pPr>
        <w:pStyle w:val="ListParagraph"/>
        <w:spacing w:after="0" w:line="360" w:lineRule="auto"/>
        <w:jc w:val="both"/>
        <w:rPr>
          <w:rFonts w:ascii="Times New Roman" w:hAnsi="Times New Roman" w:cs="Times New Roman"/>
          <w:b/>
          <w:sz w:val="24"/>
          <w:szCs w:val="24"/>
          <w:lang w:val="en-US"/>
        </w:rPr>
      </w:pPr>
      <w:r w:rsidRPr="0082612C">
        <w:rPr>
          <w:rFonts w:ascii="Times New Roman" w:hAnsi="Times New Roman" w:cs="Times New Roman"/>
          <w:sz w:val="24"/>
          <w:szCs w:val="24"/>
        </w:rPr>
        <w:t xml:space="preserve">Henceforth, </w:t>
      </w:r>
      <w:r w:rsidR="004404D4" w:rsidRPr="0082612C">
        <w:rPr>
          <w:rFonts w:ascii="Times New Roman" w:hAnsi="Times New Roman" w:cs="Times New Roman"/>
          <w:sz w:val="24"/>
          <w:szCs w:val="24"/>
        </w:rPr>
        <w:t>t</w:t>
      </w:r>
      <w:r w:rsidRPr="0082612C">
        <w:rPr>
          <w:rFonts w:ascii="Times New Roman" w:hAnsi="Times New Roman" w:cs="Times New Roman"/>
          <w:sz w:val="24"/>
          <w:szCs w:val="24"/>
        </w:rPr>
        <w:t>o create an effective disease management strategy, it is essential to thoroughly understand how potential biocontrol agents interact with commonly used agrochemicals.</w:t>
      </w:r>
      <w:r w:rsidR="00B06B92" w:rsidRPr="0082612C">
        <w:rPr>
          <w:rFonts w:ascii="Times New Roman" w:hAnsi="Times New Roman" w:cs="Times New Roman"/>
          <w:sz w:val="24"/>
          <w:szCs w:val="24"/>
        </w:rPr>
        <w:t xml:space="preserve"> For sustainable agriculture, it is vital to ensure that </w:t>
      </w:r>
      <w:r w:rsidR="00576E61" w:rsidRPr="0082612C">
        <w:rPr>
          <w:rFonts w:ascii="Times New Roman" w:hAnsi="Times New Roman" w:cs="Times New Roman"/>
          <w:sz w:val="24"/>
          <w:szCs w:val="24"/>
        </w:rPr>
        <w:t>b</w:t>
      </w:r>
      <w:r w:rsidR="00664C73" w:rsidRPr="0082612C">
        <w:rPr>
          <w:rFonts w:ascii="Times New Roman" w:hAnsi="Times New Roman" w:cs="Times New Roman"/>
          <w:sz w:val="24"/>
          <w:szCs w:val="24"/>
        </w:rPr>
        <w:t xml:space="preserve">iocontrol agents </w:t>
      </w:r>
      <w:r w:rsidR="00B06B92" w:rsidRPr="0082612C">
        <w:rPr>
          <w:rFonts w:ascii="Times New Roman" w:hAnsi="Times New Roman" w:cs="Times New Roman"/>
          <w:sz w:val="24"/>
          <w:szCs w:val="24"/>
        </w:rPr>
        <w:t>work well with current plant protection strategies, including fungicides, insecticides, and herbicides, as this compatibility is key to managing diseases and promoting plant growth.</w:t>
      </w:r>
      <w:r w:rsidR="003361B9"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Integrating compatible biocontrol agents with fungicides can enhance the efficiency of disease control, leading to more successful management of soil-borne diseases. </w:t>
      </w:r>
      <w:r w:rsidR="008F2167" w:rsidRPr="0082612C">
        <w:rPr>
          <w:rFonts w:ascii="Times New Roman" w:hAnsi="Times New Roman" w:cs="Times New Roman"/>
          <w:sz w:val="24"/>
          <w:szCs w:val="24"/>
        </w:rPr>
        <w:t xml:space="preserve">Moreover, the combined use of microbial antagonists and synthetic fungicides helps to minimize the risk of resistance development in pathogens while reducing the overall </w:t>
      </w:r>
      <w:r w:rsidR="00EF52FB" w:rsidRPr="0082612C">
        <w:rPr>
          <w:rFonts w:ascii="Times New Roman" w:hAnsi="Times New Roman" w:cs="Times New Roman"/>
          <w:sz w:val="24"/>
          <w:szCs w:val="24"/>
        </w:rPr>
        <w:t>dependence</w:t>
      </w:r>
      <w:r w:rsidR="008F2167" w:rsidRPr="0082612C">
        <w:rPr>
          <w:rFonts w:ascii="Times New Roman" w:hAnsi="Times New Roman" w:cs="Times New Roman"/>
          <w:sz w:val="24"/>
          <w:szCs w:val="24"/>
        </w:rPr>
        <w:t xml:space="preserve"> on chemical fungicide applications</w:t>
      </w:r>
      <w:r w:rsidR="00F04C53" w:rsidRPr="0082612C">
        <w:rPr>
          <w:rFonts w:ascii="Times New Roman" w:hAnsi="Times New Roman" w:cs="Times New Roman"/>
          <w:sz w:val="24"/>
          <w:szCs w:val="24"/>
        </w:rPr>
        <w:t xml:space="preserve"> [8,9]</w:t>
      </w:r>
      <w:r w:rsidR="008F2167" w:rsidRPr="0082612C">
        <w:rPr>
          <w:rFonts w:ascii="Times New Roman" w:hAnsi="Times New Roman" w:cs="Times New Roman"/>
          <w:sz w:val="24"/>
          <w:szCs w:val="24"/>
        </w:rPr>
        <w:t>.</w:t>
      </w:r>
    </w:p>
    <w:p w14:paraId="58B251D8" w14:textId="39A68B58" w:rsidR="00A24787" w:rsidRPr="0082612C" w:rsidRDefault="009620E9" w:rsidP="008F2167">
      <w:pPr>
        <w:spacing w:after="0" w:line="360" w:lineRule="auto"/>
        <w:jc w:val="both"/>
        <w:rPr>
          <w:rFonts w:ascii="Times New Roman" w:hAnsi="Times New Roman" w:cs="Times New Roman"/>
          <w:sz w:val="24"/>
          <w:szCs w:val="24"/>
        </w:rPr>
      </w:pPr>
      <w:r w:rsidRPr="0082612C">
        <w:rPr>
          <w:rFonts w:ascii="Times New Roman" w:hAnsi="Times New Roman" w:cs="Times New Roman"/>
          <w:sz w:val="24"/>
          <w:szCs w:val="24"/>
        </w:rPr>
        <w:t xml:space="preserve"> </w:t>
      </w:r>
    </w:p>
    <w:p w14:paraId="3B9A80AA" w14:textId="374282EB" w:rsidR="002A79AC" w:rsidRPr="0082612C" w:rsidRDefault="00A24787" w:rsidP="002A79AC">
      <w:pPr>
        <w:pStyle w:val="ListParagraph"/>
        <w:numPr>
          <w:ilvl w:val="0"/>
          <w:numId w:val="3"/>
        </w:numPr>
        <w:spacing w:after="0" w:line="360" w:lineRule="auto"/>
        <w:jc w:val="both"/>
        <w:rPr>
          <w:rFonts w:ascii="Times New Roman" w:hAnsi="Times New Roman" w:cs="Times New Roman"/>
          <w:b/>
          <w:bCs/>
          <w:sz w:val="24"/>
          <w:szCs w:val="24"/>
        </w:rPr>
      </w:pPr>
      <w:r w:rsidRPr="0082612C">
        <w:rPr>
          <w:rFonts w:ascii="Times New Roman" w:hAnsi="Times New Roman" w:cs="Times New Roman"/>
          <w:b/>
          <w:bCs/>
          <w:sz w:val="24"/>
          <w:szCs w:val="24"/>
        </w:rPr>
        <w:t>MATERIAL</w:t>
      </w:r>
      <w:r w:rsidR="00C47FCC" w:rsidRPr="0082612C">
        <w:rPr>
          <w:rFonts w:ascii="Times New Roman" w:hAnsi="Times New Roman" w:cs="Times New Roman"/>
          <w:b/>
          <w:bCs/>
          <w:sz w:val="24"/>
          <w:szCs w:val="24"/>
        </w:rPr>
        <w:t>S</w:t>
      </w:r>
      <w:r w:rsidR="00E52D0F" w:rsidRPr="0082612C">
        <w:rPr>
          <w:rFonts w:ascii="Times New Roman" w:hAnsi="Times New Roman" w:cs="Times New Roman"/>
          <w:b/>
          <w:bCs/>
          <w:sz w:val="24"/>
          <w:szCs w:val="24"/>
        </w:rPr>
        <w:t xml:space="preserve"> AND METHODS</w:t>
      </w:r>
      <w:r w:rsidR="00F50DA4" w:rsidRPr="0082612C">
        <w:rPr>
          <w:rFonts w:ascii="Times New Roman" w:hAnsi="Times New Roman" w:cs="Times New Roman"/>
          <w:b/>
          <w:bCs/>
          <w:sz w:val="24"/>
          <w:szCs w:val="24"/>
        </w:rPr>
        <w:t xml:space="preserve"> </w:t>
      </w:r>
    </w:p>
    <w:p w14:paraId="067257C6" w14:textId="77777777" w:rsidR="002A79AC" w:rsidRPr="0082612C" w:rsidRDefault="002A79AC" w:rsidP="002A79AC">
      <w:pPr>
        <w:pStyle w:val="ListParagraph"/>
        <w:spacing w:after="0" w:line="360" w:lineRule="auto"/>
        <w:jc w:val="both"/>
        <w:rPr>
          <w:rFonts w:ascii="Times New Roman" w:hAnsi="Times New Roman" w:cs="Times New Roman"/>
          <w:b/>
          <w:bCs/>
          <w:sz w:val="24"/>
          <w:szCs w:val="24"/>
        </w:rPr>
      </w:pPr>
    </w:p>
    <w:p w14:paraId="27EDA995" w14:textId="1E6D1155" w:rsidR="006D65A6" w:rsidRPr="0082612C" w:rsidRDefault="00C13720" w:rsidP="00C13720">
      <w:pPr>
        <w:spacing w:after="0" w:line="360" w:lineRule="auto"/>
        <w:jc w:val="both"/>
        <w:rPr>
          <w:rFonts w:ascii="Times New Roman" w:hAnsi="Times New Roman" w:cs="Times New Roman"/>
          <w:b/>
          <w:bCs/>
          <w:sz w:val="24"/>
          <w:szCs w:val="24"/>
        </w:rPr>
      </w:pPr>
      <w:r w:rsidRPr="0082612C">
        <w:rPr>
          <w:rFonts w:ascii="Times New Roman" w:hAnsi="Times New Roman" w:cs="Times New Roman"/>
          <w:b/>
          <w:bCs/>
          <w:sz w:val="24"/>
          <w:szCs w:val="24"/>
        </w:rPr>
        <w:t xml:space="preserve">  </w:t>
      </w:r>
      <w:r w:rsidR="002C7AB4" w:rsidRPr="0082612C">
        <w:rPr>
          <w:rFonts w:ascii="Times New Roman" w:hAnsi="Times New Roman" w:cs="Times New Roman"/>
          <w:b/>
          <w:bCs/>
          <w:sz w:val="24"/>
          <w:szCs w:val="24"/>
        </w:rPr>
        <w:t>2.1 Isolation</w:t>
      </w:r>
      <w:r w:rsidR="00432D2B" w:rsidRPr="0082612C">
        <w:rPr>
          <w:rFonts w:ascii="Times New Roman" w:hAnsi="Times New Roman" w:cs="Times New Roman"/>
          <w:b/>
          <w:bCs/>
          <w:sz w:val="24"/>
          <w:szCs w:val="24"/>
        </w:rPr>
        <w:t xml:space="preserve"> </w:t>
      </w:r>
      <w:r w:rsidR="00AB12C7" w:rsidRPr="0082612C">
        <w:rPr>
          <w:rFonts w:ascii="Times New Roman" w:hAnsi="Times New Roman" w:cs="Times New Roman"/>
          <w:b/>
          <w:bCs/>
          <w:sz w:val="24"/>
          <w:szCs w:val="24"/>
        </w:rPr>
        <w:t xml:space="preserve">and maintenance </w:t>
      </w:r>
      <w:r w:rsidR="00432D2B" w:rsidRPr="0082612C">
        <w:rPr>
          <w:rFonts w:ascii="Times New Roman" w:hAnsi="Times New Roman" w:cs="Times New Roman"/>
          <w:b/>
          <w:bCs/>
          <w:sz w:val="24"/>
          <w:szCs w:val="24"/>
        </w:rPr>
        <w:t xml:space="preserve">of </w:t>
      </w:r>
      <w:r w:rsidR="00432D2B" w:rsidRPr="0082612C">
        <w:rPr>
          <w:rFonts w:ascii="Times New Roman" w:hAnsi="Times New Roman" w:cs="Times New Roman"/>
          <w:b/>
          <w:bCs/>
          <w:i/>
          <w:iCs/>
          <w:sz w:val="24"/>
          <w:szCs w:val="24"/>
        </w:rPr>
        <w:t>Trichoderma</w:t>
      </w:r>
      <w:r w:rsidR="00432D2B" w:rsidRPr="0082612C">
        <w:rPr>
          <w:rFonts w:ascii="Times New Roman" w:hAnsi="Times New Roman" w:cs="Times New Roman"/>
          <w:b/>
          <w:bCs/>
          <w:sz w:val="24"/>
          <w:szCs w:val="24"/>
        </w:rPr>
        <w:t xml:space="preserve"> isolates </w:t>
      </w:r>
    </w:p>
    <w:p w14:paraId="35DCE8C9" w14:textId="77777777" w:rsidR="002271F4" w:rsidRPr="0082612C" w:rsidRDefault="002271F4" w:rsidP="002271F4">
      <w:pPr>
        <w:pStyle w:val="ListParagraph"/>
        <w:spacing w:after="0" w:line="360" w:lineRule="auto"/>
        <w:jc w:val="both"/>
        <w:rPr>
          <w:rFonts w:ascii="Times New Roman" w:hAnsi="Times New Roman" w:cs="Times New Roman"/>
          <w:b/>
          <w:bCs/>
          <w:sz w:val="24"/>
          <w:szCs w:val="24"/>
        </w:rPr>
      </w:pPr>
    </w:p>
    <w:p w14:paraId="47EA8365" w14:textId="62DAC150" w:rsidR="009C5A95" w:rsidRPr="0082612C" w:rsidRDefault="00794E9B" w:rsidP="00A86BC4">
      <w:pPr>
        <w:pStyle w:val="ListParagraph"/>
        <w:spacing w:after="0" w:line="360" w:lineRule="auto"/>
        <w:jc w:val="both"/>
        <w:rPr>
          <w:rFonts w:ascii="Times New Roman" w:hAnsi="Times New Roman" w:cs="Times New Roman"/>
          <w:sz w:val="24"/>
          <w:szCs w:val="24"/>
        </w:rPr>
      </w:pPr>
      <w:r w:rsidRPr="0082612C">
        <w:rPr>
          <w:rFonts w:ascii="Times New Roman" w:hAnsi="Times New Roman" w:cs="Times New Roman"/>
          <w:sz w:val="24"/>
          <w:szCs w:val="24"/>
        </w:rPr>
        <w:t>The</w:t>
      </w:r>
      <w:r w:rsidR="00CB06E7" w:rsidRPr="0082612C">
        <w:rPr>
          <w:rFonts w:ascii="Times New Roman" w:hAnsi="Times New Roman" w:cs="Times New Roman"/>
          <w:sz w:val="24"/>
          <w:szCs w:val="24"/>
        </w:rPr>
        <w:t xml:space="preserve"> </w:t>
      </w:r>
      <w:r w:rsidR="000246CA" w:rsidRPr="0082612C">
        <w:rPr>
          <w:rFonts w:ascii="Times New Roman" w:hAnsi="Times New Roman" w:cs="Times New Roman"/>
          <w:i/>
          <w:iCs/>
          <w:sz w:val="24"/>
          <w:szCs w:val="24"/>
        </w:rPr>
        <w:t>Trichoderma</w:t>
      </w:r>
      <w:r w:rsidR="000246CA"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isolates were isolated from </w:t>
      </w:r>
      <w:proofErr w:type="spellStart"/>
      <w:r w:rsidRPr="0082612C">
        <w:rPr>
          <w:rFonts w:ascii="Times New Roman" w:hAnsi="Times New Roman" w:cs="Times New Roman"/>
          <w:sz w:val="24"/>
          <w:szCs w:val="24"/>
        </w:rPr>
        <w:t>rhizospher</w:t>
      </w:r>
      <w:r w:rsidR="00762744" w:rsidRPr="0082612C">
        <w:rPr>
          <w:rFonts w:ascii="Times New Roman" w:hAnsi="Times New Roman" w:cs="Times New Roman"/>
          <w:sz w:val="24"/>
          <w:szCs w:val="24"/>
        </w:rPr>
        <w:t>ic</w:t>
      </w:r>
      <w:proofErr w:type="spellEnd"/>
      <w:r w:rsidRPr="0082612C">
        <w:rPr>
          <w:rFonts w:ascii="Times New Roman" w:hAnsi="Times New Roman" w:cs="Times New Roman"/>
          <w:sz w:val="24"/>
          <w:szCs w:val="24"/>
        </w:rPr>
        <w:t xml:space="preserve"> soil samples of kiwifruit taken from </w:t>
      </w:r>
      <w:r w:rsidR="00E36C7A" w:rsidRPr="0082612C">
        <w:rPr>
          <w:rFonts w:ascii="Times New Roman" w:hAnsi="Times New Roman" w:cs="Times New Roman"/>
          <w:sz w:val="24"/>
          <w:szCs w:val="24"/>
        </w:rPr>
        <w:t xml:space="preserve">two </w:t>
      </w:r>
      <w:r w:rsidRPr="0082612C">
        <w:rPr>
          <w:rFonts w:ascii="Times New Roman" w:hAnsi="Times New Roman" w:cs="Times New Roman"/>
          <w:sz w:val="24"/>
          <w:szCs w:val="24"/>
        </w:rPr>
        <w:t>districts</w:t>
      </w:r>
      <w:r w:rsidR="00E36C7A" w:rsidRPr="0082612C">
        <w:rPr>
          <w:rFonts w:ascii="Times New Roman" w:hAnsi="Times New Roman" w:cs="Times New Roman"/>
          <w:sz w:val="24"/>
          <w:szCs w:val="24"/>
        </w:rPr>
        <w:t xml:space="preserve"> </w:t>
      </w:r>
      <w:r w:rsidR="00E36C7A" w:rsidRPr="0082612C">
        <w:rPr>
          <w:rFonts w:ascii="Times New Roman" w:hAnsi="Times New Roman" w:cs="Times New Roman"/>
          <w:i/>
          <w:iCs/>
          <w:sz w:val="24"/>
          <w:szCs w:val="24"/>
        </w:rPr>
        <w:t>viz</w:t>
      </w:r>
      <w:r w:rsidR="00E36C7A" w:rsidRPr="0082612C">
        <w:rPr>
          <w:rFonts w:ascii="Times New Roman" w:hAnsi="Times New Roman" w:cs="Times New Roman"/>
          <w:sz w:val="24"/>
          <w:szCs w:val="24"/>
        </w:rPr>
        <w:t>., Baramulla and Pulwama</w:t>
      </w:r>
      <w:r w:rsidRPr="0082612C">
        <w:rPr>
          <w:rFonts w:ascii="Times New Roman" w:hAnsi="Times New Roman" w:cs="Times New Roman"/>
          <w:sz w:val="24"/>
          <w:szCs w:val="24"/>
        </w:rPr>
        <w:t>. From each district,</w:t>
      </w:r>
      <w:r w:rsidR="00632565" w:rsidRPr="0082612C">
        <w:rPr>
          <w:rFonts w:ascii="Times New Roman" w:hAnsi="Times New Roman" w:cs="Times New Roman"/>
          <w:sz w:val="24"/>
          <w:szCs w:val="24"/>
        </w:rPr>
        <w:t xml:space="preserve"> t</w:t>
      </w:r>
      <w:r w:rsidRPr="0082612C">
        <w:rPr>
          <w:rFonts w:ascii="Times New Roman" w:hAnsi="Times New Roman" w:cs="Times New Roman"/>
          <w:sz w:val="24"/>
          <w:szCs w:val="24"/>
        </w:rPr>
        <w:t>hree locations were selected</w:t>
      </w:r>
      <w:r w:rsidR="001B6E74" w:rsidRPr="0082612C">
        <w:rPr>
          <w:rFonts w:ascii="Times New Roman" w:hAnsi="Times New Roman" w:cs="Times New Roman"/>
          <w:sz w:val="24"/>
          <w:szCs w:val="24"/>
        </w:rPr>
        <w:t xml:space="preserve"> as described in</w:t>
      </w:r>
      <w:r w:rsidR="008007C5" w:rsidRPr="0082612C">
        <w:rPr>
          <w:rFonts w:ascii="Times New Roman" w:hAnsi="Times New Roman" w:cs="Times New Roman"/>
          <w:sz w:val="24"/>
          <w:szCs w:val="24"/>
        </w:rPr>
        <w:t xml:space="preserve"> Table 1 </w:t>
      </w:r>
      <w:r w:rsidRPr="0082612C">
        <w:rPr>
          <w:rFonts w:ascii="Times New Roman" w:hAnsi="Times New Roman" w:cs="Times New Roman"/>
          <w:sz w:val="24"/>
          <w:szCs w:val="24"/>
        </w:rPr>
        <w:t>and isolation</w:t>
      </w:r>
      <w:r w:rsidR="00512090"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was done by serial dilution </w:t>
      </w:r>
      <w:r w:rsidRPr="0082612C">
        <w:rPr>
          <w:rFonts w:ascii="Times New Roman" w:hAnsi="Times New Roman" w:cs="Times New Roman"/>
          <w:sz w:val="24"/>
          <w:szCs w:val="24"/>
        </w:rPr>
        <w:lastRenderedPageBreak/>
        <w:t>technique</w:t>
      </w:r>
      <w:r w:rsidR="0017767D" w:rsidRPr="0082612C">
        <w:rPr>
          <w:rFonts w:ascii="Times New Roman" w:hAnsi="Times New Roman" w:cs="Times New Roman"/>
          <w:sz w:val="24"/>
          <w:szCs w:val="24"/>
        </w:rPr>
        <w:t xml:space="preserve"> </w:t>
      </w:r>
      <w:r w:rsidR="00933B2B" w:rsidRPr="0082612C">
        <w:rPr>
          <w:rFonts w:ascii="Times New Roman" w:hAnsi="Times New Roman" w:cs="Times New Roman"/>
          <w:sz w:val="24"/>
          <w:szCs w:val="24"/>
        </w:rPr>
        <w:t>[10].</w:t>
      </w:r>
      <w:r w:rsidR="00114C22" w:rsidRPr="0082612C">
        <w:rPr>
          <w:rFonts w:ascii="Times New Roman" w:hAnsi="Times New Roman" w:cs="Times New Roman"/>
          <w:sz w:val="24"/>
          <w:szCs w:val="24"/>
        </w:rPr>
        <w:t xml:space="preserve"> </w:t>
      </w:r>
      <w:r w:rsidRPr="0082612C">
        <w:rPr>
          <w:rFonts w:ascii="Times New Roman" w:hAnsi="Times New Roman" w:cs="Times New Roman"/>
          <w:sz w:val="24"/>
          <w:szCs w:val="24"/>
        </w:rPr>
        <w:t>One gram of soil sample was weighed and transferred into test tube containing 10 ml sterilized distilled water (dilution 10</w:t>
      </w:r>
      <w:r w:rsidRPr="0082612C">
        <w:rPr>
          <w:rFonts w:ascii="Times New Roman" w:hAnsi="Times New Roman" w:cs="Times New Roman"/>
          <w:sz w:val="24"/>
          <w:szCs w:val="24"/>
          <w:vertAlign w:val="superscript"/>
        </w:rPr>
        <w:t>-1</w:t>
      </w:r>
      <w:r w:rsidRPr="0082612C">
        <w:rPr>
          <w:rFonts w:ascii="Times New Roman" w:hAnsi="Times New Roman" w:cs="Times New Roman"/>
          <w:sz w:val="24"/>
          <w:szCs w:val="24"/>
        </w:rPr>
        <w:t>) under aseptic conditions of laminar air flow. From 10</w:t>
      </w:r>
      <w:r w:rsidRPr="0082612C">
        <w:rPr>
          <w:rFonts w:ascii="Times New Roman" w:hAnsi="Times New Roman" w:cs="Times New Roman"/>
          <w:sz w:val="24"/>
          <w:szCs w:val="24"/>
          <w:vertAlign w:val="superscript"/>
        </w:rPr>
        <w:t>-1</w:t>
      </w:r>
      <w:r w:rsidRPr="0082612C">
        <w:rPr>
          <w:rFonts w:ascii="Times New Roman" w:hAnsi="Times New Roman" w:cs="Times New Roman"/>
          <w:sz w:val="24"/>
          <w:szCs w:val="24"/>
        </w:rPr>
        <w:t xml:space="preserve"> dilution, make further dilutions of 10</w:t>
      </w:r>
      <w:r w:rsidRPr="0082612C">
        <w:rPr>
          <w:rFonts w:ascii="Times New Roman" w:hAnsi="Times New Roman" w:cs="Times New Roman"/>
          <w:sz w:val="24"/>
          <w:szCs w:val="24"/>
          <w:vertAlign w:val="superscript"/>
        </w:rPr>
        <w:t xml:space="preserve">-2 </w:t>
      </w:r>
      <w:r w:rsidRPr="0082612C">
        <w:rPr>
          <w:rFonts w:ascii="Times New Roman" w:hAnsi="Times New Roman" w:cs="Times New Roman"/>
          <w:sz w:val="24"/>
          <w:szCs w:val="24"/>
        </w:rPr>
        <w:t>and</w:t>
      </w:r>
      <w:r w:rsidRPr="0082612C">
        <w:rPr>
          <w:rFonts w:ascii="Times New Roman" w:hAnsi="Times New Roman" w:cs="Times New Roman"/>
          <w:sz w:val="24"/>
          <w:szCs w:val="24"/>
          <w:vertAlign w:val="superscript"/>
        </w:rPr>
        <w:t xml:space="preserve"> </w:t>
      </w:r>
      <w:r w:rsidRPr="0082612C">
        <w:rPr>
          <w:rFonts w:ascii="Times New Roman" w:hAnsi="Times New Roman" w:cs="Times New Roman"/>
          <w:sz w:val="24"/>
          <w:szCs w:val="24"/>
        </w:rPr>
        <w:t>10</w:t>
      </w:r>
      <w:r w:rsidRPr="0082612C">
        <w:rPr>
          <w:rFonts w:ascii="Times New Roman" w:hAnsi="Times New Roman" w:cs="Times New Roman"/>
          <w:sz w:val="24"/>
          <w:szCs w:val="24"/>
          <w:vertAlign w:val="superscript"/>
        </w:rPr>
        <w:t xml:space="preserve">-3 </w:t>
      </w:r>
      <w:r w:rsidRPr="0082612C">
        <w:rPr>
          <w:rFonts w:ascii="Times New Roman" w:hAnsi="Times New Roman" w:cs="Times New Roman"/>
          <w:sz w:val="24"/>
          <w:szCs w:val="24"/>
        </w:rPr>
        <w:t>in the test tubes. 0.1 ml suspension was poured from dilution 10</w:t>
      </w:r>
      <w:r w:rsidRPr="0082612C">
        <w:rPr>
          <w:rFonts w:ascii="Times New Roman" w:hAnsi="Times New Roman" w:cs="Times New Roman"/>
          <w:sz w:val="24"/>
          <w:szCs w:val="24"/>
          <w:vertAlign w:val="superscript"/>
        </w:rPr>
        <w:t xml:space="preserve">-3 </w:t>
      </w:r>
      <w:r w:rsidRPr="0082612C">
        <w:rPr>
          <w:rFonts w:ascii="Times New Roman" w:hAnsi="Times New Roman" w:cs="Times New Roman"/>
          <w:sz w:val="24"/>
          <w:szCs w:val="24"/>
        </w:rPr>
        <w:t>into Petri plates containing 15-20 ml of Potato Dextrose Agar (PDA). These Petri plates were incubated at 2</w:t>
      </w:r>
      <w:r w:rsidR="00AB38BC" w:rsidRPr="0082612C">
        <w:rPr>
          <w:rFonts w:ascii="Times New Roman" w:hAnsi="Times New Roman" w:cs="Times New Roman"/>
          <w:sz w:val="24"/>
          <w:szCs w:val="24"/>
        </w:rPr>
        <w:t>5</w:t>
      </w:r>
      <w:r w:rsidRPr="0082612C">
        <w:rPr>
          <w:rFonts w:ascii="Times New Roman" w:hAnsi="Times New Roman" w:cs="Times New Roman"/>
          <w:sz w:val="24"/>
          <w:szCs w:val="24"/>
        </w:rPr>
        <w:t xml:space="preserve">±1°C in BOD incubator for one week. These plates were monitored daily for microbial growth and individual colonies were transferred to new petri plates containing PDA medium. Purification was done by single spore or hyphal tip method </w:t>
      </w:r>
      <w:r w:rsidR="006B248E" w:rsidRPr="0082612C">
        <w:rPr>
          <w:rFonts w:ascii="Times New Roman" w:hAnsi="Times New Roman" w:cs="Times New Roman"/>
          <w:sz w:val="24"/>
          <w:szCs w:val="24"/>
        </w:rPr>
        <w:t>[11]</w:t>
      </w:r>
      <w:r w:rsidR="00EA572E" w:rsidRPr="0082612C">
        <w:rPr>
          <w:rFonts w:ascii="Times New Roman" w:hAnsi="Times New Roman" w:cs="Times New Roman"/>
          <w:sz w:val="24"/>
          <w:szCs w:val="24"/>
        </w:rPr>
        <w:t>.</w:t>
      </w:r>
      <w:r w:rsidR="0053317E" w:rsidRPr="0082612C">
        <w:rPr>
          <w:rFonts w:ascii="Times New Roman" w:hAnsi="Times New Roman" w:cs="Times New Roman"/>
          <w:sz w:val="24"/>
          <w:szCs w:val="24"/>
        </w:rPr>
        <w:t xml:space="preserve"> </w:t>
      </w:r>
      <w:r w:rsidRPr="0082612C">
        <w:rPr>
          <w:rFonts w:ascii="Times New Roman" w:hAnsi="Times New Roman" w:cs="Times New Roman"/>
          <w:sz w:val="24"/>
          <w:szCs w:val="24"/>
        </w:rPr>
        <w:t>The</w:t>
      </w:r>
      <w:r w:rsidR="00CB06E7" w:rsidRPr="0082612C">
        <w:rPr>
          <w:rFonts w:ascii="Times New Roman" w:hAnsi="Times New Roman" w:cs="Times New Roman"/>
          <w:sz w:val="24"/>
          <w:szCs w:val="24"/>
        </w:rPr>
        <w:t xml:space="preserve"> </w:t>
      </w:r>
      <w:r w:rsidR="00BF7E2C" w:rsidRPr="0082612C">
        <w:rPr>
          <w:rFonts w:ascii="Times New Roman" w:hAnsi="Times New Roman" w:cs="Times New Roman"/>
          <w:i/>
          <w:iCs/>
          <w:sz w:val="24"/>
          <w:szCs w:val="24"/>
        </w:rPr>
        <w:t>Trichoderma</w:t>
      </w:r>
      <w:r w:rsidR="00BF7E2C"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isolates were sub-cultured </w:t>
      </w:r>
      <w:r w:rsidR="005F7989" w:rsidRPr="0082612C">
        <w:rPr>
          <w:rFonts w:ascii="Times New Roman" w:hAnsi="Times New Roman" w:cs="Times New Roman"/>
          <w:sz w:val="24"/>
          <w:szCs w:val="24"/>
        </w:rPr>
        <w:t>to obtain</w:t>
      </w:r>
      <w:r w:rsidRPr="0082612C">
        <w:rPr>
          <w:rFonts w:ascii="Times New Roman" w:hAnsi="Times New Roman" w:cs="Times New Roman"/>
          <w:sz w:val="24"/>
          <w:szCs w:val="24"/>
        </w:rPr>
        <w:t xml:space="preserve"> pure cultures </w:t>
      </w:r>
      <w:r w:rsidR="00950B74" w:rsidRPr="0082612C">
        <w:rPr>
          <w:rFonts w:ascii="Times New Roman" w:hAnsi="Times New Roman" w:cs="Times New Roman"/>
          <w:sz w:val="24"/>
          <w:szCs w:val="24"/>
        </w:rPr>
        <w:t xml:space="preserve">and assessed </w:t>
      </w:r>
      <w:r w:rsidR="00BF7E2C" w:rsidRPr="0082612C">
        <w:rPr>
          <w:rFonts w:ascii="Times New Roman" w:hAnsi="Times New Roman" w:cs="Times New Roman"/>
          <w:sz w:val="24"/>
          <w:szCs w:val="24"/>
        </w:rPr>
        <w:t xml:space="preserve">for vigorous and </w:t>
      </w:r>
      <w:r w:rsidR="003271E7" w:rsidRPr="0082612C">
        <w:rPr>
          <w:rFonts w:ascii="Times New Roman" w:hAnsi="Times New Roman" w:cs="Times New Roman"/>
          <w:sz w:val="24"/>
          <w:szCs w:val="24"/>
        </w:rPr>
        <w:t xml:space="preserve">rapid </w:t>
      </w:r>
      <w:r w:rsidR="00BF7E2C" w:rsidRPr="0082612C">
        <w:rPr>
          <w:rFonts w:ascii="Times New Roman" w:hAnsi="Times New Roman" w:cs="Times New Roman"/>
          <w:sz w:val="24"/>
          <w:szCs w:val="24"/>
        </w:rPr>
        <w:t>growth</w:t>
      </w:r>
      <w:r w:rsidR="008619D4" w:rsidRPr="0082612C">
        <w:rPr>
          <w:rFonts w:ascii="Times New Roman" w:hAnsi="Times New Roman" w:cs="Times New Roman"/>
          <w:sz w:val="24"/>
          <w:szCs w:val="24"/>
        </w:rPr>
        <w:t xml:space="preserve"> under </w:t>
      </w:r>
      <w:r w:rsidR="008619D4" w:rsidRPr="0082612C">
        <w:rPr>
          <w:rFonts w:ascii="Times New Roman" w:hAnsi="Times New Roman" w:cs="Times New Roman"/>
          <w:i/>
          <w:iCs/>
          <w:sz w:val="24"/>
          <w:szCs w:val="24"/>
        </w:rPr>
        <w:t>in vitro</w:t>
      </w:r>
      <w:r w:rsidR="008619D4" w:rsidRPr="0082612C">
        <w:rPr>
          <w:rFonts w:ascii="Times New Roman" w:hAnsi="Times New Roman" w:cs="Times New Roman"/>
          <w:sz w:val="24"/>
          <w:szCs w:val="24"/>
        </w:rPr>
        <w:t xml:space="preserve"> conditions on Potato dextrose agar</w:t>
      </w:r>
      <w:r w:rsidR="00E54401" w:rsidRPr="0082612C">
        <w:rPr>
          <w:rFonts w:ascii="Times New Roman" w:hAnsi="Times New Roman" w:cs="Times New Roman"/>
          <w:sz w:val="24"/>
          <w:szCs w:val="24"/>
        </w:rPr>
        <w:t xml:space="preserve"> (PDA)</w:t>
      </w:r>
      <w:r w:rsidR="008619D4" w:rsidRPr="0082612C">
        <w:rPr>
          <w:rFonts w:ascii="Times New Roman" w:hAnsi="Times New Roman" w:cs="Times New Roman"/>
          <w:sz w:val="24"/>
          <w:szCs w:val="24"/>
        </w:rPr>
        <w:t xml:space="preserve"> at 25±1ºC.</w:t>
      </w:r>
      <w:r w:rsidR="008F655C" w:rsidRPr="0082612C">
        <w:rPr>
          <w:rFonts w:ascii="Times New Roman" w:hAnsi="Times New Roman" w:cs="Times New Roman"/>
          <w:sz w:val="24"/>
          <w:szCs w:val="24"/>
        </w:rPr>
        <w:t xml:space="preserve"> </w:t>
      </w:r>
    </w:p>
    <w:p w14:paraId="75EA1CE6" w14:textId="77777777" w:rsidR="00A86BC4" w:rsidRPr="0082612C" w:rsidRDefault="00A86BC4" w:rsidP="00A86BC4">
      <w:pPr>
        <w:pStyle w:val="ListParagraph"/>
        <w:spacing w:after="0" w:line="360" w:lineRule="auto"/>
        <w:jc w:val="both"/>
        <w:rPr>
          <w:rFonts w:ascii="Times New Roman" w:hAnsi="Times New Roman" w:cs="Times New Roman"/>
          <w:b/>
          <w:bCs/>
          <w:sz w:val="24"/>
          <w:szCs w:val="24"/>
        </w:rPr>
      </w:pPr>
    </w:p>
    <w:p w14:paraId="0C7BF66C" w14:textId="0A9C8FD5" w:rsidR="004B14CA" w:rsidRPr="0082612C" w:rsidRDefault="001C766D" w:rsidP="00AC67D3">
      <w:pPr>
        <w:spacing w:after="0" w:line="360" w:lineRule="auto"/>
        <w:jc w:val="both"/>
        <w:rPr>
          <w:rFonts w:ascii="Times New Roman" w:hAnsi="Times New Roman" w:cs="Times New Roman"/>
          <w:b/>
          <w:bCs/>
          <w:sz w:val="24"/>
          <w:szCs w:val="24"/>
        </w:rPr>
      </w:pPr>
      <w:r w:rsidRPr="0082612C">
        <w:rPr>
          <w:rFonts w:ascii="Times New Roman" w:hAnsi="Times New Roman" w:cs="Times New Roman"/>
          <w:b/>
          <w:bCs/>
          <w:sz w:val="24"/>
          <w:szCs w:val="24"/>
        </w:rPr>
        <w:t>Table 1</w:t>
      </w:r>
      <w:r w:rsidR="00FA56B7" w:rsidRPr="0082612C">
        <w:rPr>
          <w:rFonts w:ascii="Times New Roman" w:hAnsi="Times New Roman" w:cs="Times New Roman"/>
          <w:b/>
          <w:bCs/>
          <w:sz w:val="24"/>
          <w:szCs w:val="24"/>
        </w:rPr>
        <w:t>.</w:t>
      </w:r>
      <w:r w:rsidRPr="0082612C">
        <w:rPr>
          <w:rFonts w:ascii="Times New Roman" w:hAnsi="Times New Roman" w:cs="Times New Roman"/>
          <w:b/>
          <w:bCs/>
          <w:sz w:val="24"/>
          <w:szCs w:val="24"/>
        </w:rPr>
        <w:t xml:space="preserve"> </w:t>
      </w:r>
      <w:r w:rsidR="00FA56B7" w:rsidRPr="0082612C">
        <w:rPr>
          <w:rFonts w:ascii="Times New Roman" w:hAnsi="Times New Roman" w:cs="Times New Roman"/>
          <w:b/>
          <w:bCs/>
          <w:sz w:val="24"/>
          <w:szCs w:val="24"/>
        </w:rPr>
        <w:t xml:space="preserve">Details of </w:t>
      </w:r>
      <w:r w:rsidR="00FA56B7" w:rsidRPr="0082612C">
        <w:rPr>
          <w:rFonts w:ascii="Times New Roman" w:hAnsi="Times New Roman" w:cs="Times New Roman"/>
          <w:b/>
          <w:bCs/>
          <w:i/>
          <w:iCs/>
          <w:sz w:val="24"/>
          <w:szCs w:val="24"/>
        </w:rPr>
        <w:t>Trichoderma</w:t>
      </w:r>
      <w:r w:rsidR="00FA56B7" w:rsidRPr="0082612C">
        <w:rPr>
          <w:rFonts w:ascii="Times New Roman" w:hAnsi="Times New Roman" w:cs="Times New Roman"/>
          <w:b/>
          <w:bCs/>
          <w:sz w:val="24"/>
          <w:szCs w:val="24"/>
        </w:rPr>
        <w:t xml:space="preserve"> isolates collected from different locations of </w:t>
      </w:r>
      <w:r w:rsidR="008B0CE8" w:rsidRPr="0082612C">
        <w:rPr>
          <w:rFonts w:ascii="Times New Roman" w:hAnsi="Times New Roman" w:cs="Times New Roman"/>
          <w:b/>
          <w:bCs/>
          <w:sz w:val="24"/>
          <w:szCs w:val="24"/>
        </w:rPr>
        <w:t xml:space="preserve">district </w:t>
      </w:r>
      <w:r w:rsidR="00FA56B7" w:rsidRPr="0082612C">
        <w:rPr>
          <w:rFonts w:ascii="Times New Roman" w:hAnsi="Times New Roman" w:cs="Times New Roman"/>
          <w:b/>
          <w:bCs/>
          <w:sz w:val="24"/>
          <w:szCs w:val="24"/>
        </w:rPr>
        <w:t>Pulwama and Baramulla</w:t>
      </w:r>
    </w:p>
    <w:p w14:paraId="58BB3BC6" w14:textId="360A42CC" w:rsidR="00AC67D3" w:rsidRPr="0082612C" w:rsidRDefault="00AC67D3" w:rsidP="00AC67D3">
      <w:pPr>
        <w:spacing w:after="0" w:line="360" w:lineRule="auto"/>
        <w:jc w:val="both"/>
        <w:rPr>
          <w:rFonts w:ascii="Times New Roman" w:hAnsi="Times New Roman" w:cs="Times New Roman"/>
          <w:b/>
          <w:bCs/>
          <w:sz w:val="24"/>
          <w:szCs w:val="24"/>
        </w:rPr>
      </w:pPr>
    </w:p>
    <w:tbl>
      <w:tblPr>
        <w:tblStyle w:val="TableGrid"/>
        <w:tblW w:w="10173" w:type="dxa"/>
        <w:tblLook w:val="04A0" w:firstRow="1" w:lastRow="0" w:firstColumn="1" w:lastColumn="0" w:noHBand="0" w:noVBand="1"/>
      </w:tblPr>
      <w:tblGrid>
        <w:gridCol w:w="2534"/>
        <w:gridCol w:w="2573"/>
        <w:gridCol w:w="2197"/>
        <w:gridCol w:w="2869"/>
      </w:tblGrid>
      <w:tr w:rsidR="007B74C3" w:rsidRPr="0082612C" w14:paraId="7DDAB592" w14:textId="77777777" w:rsidTr="00840A9E">
        <w:tc>
          <w:tcPr>
            <w:tcW w:w="2534" w:type="dxa"/>
          </w:tcPr>
          <w:p w14:paraId="41A5BC94" w14:textId="77777777" w:rsidR="007B74C3" w:rsidRPr="0082612C" w:rsidRDefault="007B74C3" w:rsidP="00840A9E">
            <w:pPr>
              <w:rPr>
                <w:b/>
                <w:bCs/>
                <w:sz w:val="24"/>
                <w:szCs w:val="24"/>
              </w:rPr>
            </w:pPr>
            <w:r w:rsidRPr="0082612C">
              <w:rPr>
                <w:b/>
                <w:bCs/>
                <w:sz w:val="24"/>
                <w:szCs w:val="24"/>
              </w:rPr>
              <w:t>District</w:t>
            </w:r>
          </w:p>
        </w:tc>
        <w:tc>
          <w:tcPr>
            <w:tcW w:w="2573" w:type="dxa"/>
          </w:tcPr>
          <w:p w14:paraId="0E4041DA" w14:textId="77777777" w:rsidR="007B74C3" w:rsidRPr="0082612C" w:rsidRDefault="007B74C3" w:rsidP="00840A9E">
            <w:pPr>
              <w:rPr>
                <w:b/>
                <w:bCs/>
                <w:sz w:val="24"/>
                <w:szCs w:val="24"/>
              </w:rPr>
            </w:pPr>
            <w:r w:rsidRPr="0082612C">
              <w:rPr>
                <w:b/>
                <w:bCs/>
                <w:sz w:val="24"/>
                <w:szCs w:val="24"/>
              </w:rPr>
              <w:t>Locations</w:t>
            </w:r>
          </w:p>
        </w:tc>
        <w:tc>
          <w:tcPr>
            <w:tcW w:w="2197" w:type="dxa"/>
          </w:tcPr>
          <w:p w14:paraId="522AF1A1" w14:textId="77777777" w:rsidR="007B74C3" w:rsidRPr="0082612C" w:rsidRDefault="007B74C3" w:rsidP="00840A9E">
            <w:pPr>
              <w:rPr>
                <w:b/>
                <w:bCs/>
                <w:sz w:val="24"/>
                <w:szCs w:val="24"/>
              </w:rPr>
            </w:pPr>
            <w:r w:rsidRPr="0082612C">
              <w:rPr>
                <w:b/>
                <w:bCs/>
                <w:sz w:val="24"/>
                <w:szCs w:val="24"/>
              </w:rPr>
              <w:t>Isolates</w:t>
            </w:r>
          </w:p>
        </w:tc>
        <w:tc>
          <w:tcPr>
            <w:tcW w:w="2869" w:type="dxa"/>
          </w:tcPr>
          <w:p w14:paraId="5484987C" w14:textId="77777777" w:rsidR="007B74C3" w:rsidRPr="0082612C" w:rsidRDefault="007B74C3" w:rsidP="00840A9E">
            <w:pPr>
              <w:rPr>
                <w:b/>
                <w:bCs/>
                <w:sz w:val="24"/>
                <w:szCs w:val="24"/>
              </w:rPr>
            </w:pPr>
            <w:r w:rsidRPr="0082612C">
              <w:rPr>
                <w:b/>
                <w:bCs/>
                <w:sz w:val="24"/>
                <w:szCs w:val="24"/>
              </w:rPr>
              <w:t>Coding</w:t>
            </w:r>
          </w:p>
        </w:tc>
      </w:tr>
      <w:tr w:rsidR="007B74C3" w:rsidRPr="0082612C" w14:paraId="798AC2F7" w14:textId="77777777" w:rsidTr="00840A9E">
        <w:trPr>
          <w:trHeight w:val="144"/>
        </w:trPr>
        <w:tc>
          <w:tcPr>
            <w:tcW w:w="2534" w:type="dxa"/>
            <w:vMerge w:val="restart"/>
          </w:tcPr>
          <w:p w14:paraId="4A748ACA" w14:textId="77777777" w:rsidR="007B74C3" w:rsidRPr="0082612C" w:rsidRDefault="007B74C3" w:rsidP="00840A9E">
            <w:pPr>
              <w:rPr>
                <w:sz w:val="24"/>
                <w:szCs w:val="24"/>
              </w:rPr>
            </w:pPr>
            <w:r w:rsidRPr="0082612C">
              <w:rPr>
                <w:sz w:val="24"/>
                <w:szCs w:val="24"/>
              </w:rPr>
              <w:t>Pulwama</w:t>
            </w:r>
          </w:p>
        </w:tc>
        <w:tc>
          <w:tcPr>
            <w:tcW w:w="2573" w:type="dxa"/>
          </w:tcPr>
          <w:p w14:paraId="73FD3ED2" w14:textId="77777777" w:rsidR="007B74C3" w:rsidRPr="0082612C" w:rsidRDefault="007B74C3" w:rsidP="00840A9E">
            <w:pPr>
              <w:rPr>
                <w:sz w:val="24"/>
                <w:szCs w:val="24"/>
              </w:rPr>
            </w:pPr>
            <w:proofErr w:type="spellStart"/>
            <w:r w:rsidRPr="0082612C">
              <w:rPr>
                <w:sz w:val="24"/>
                <w:szCs w:val="24"/>
              </w:rPr>
              <w:t>Arihal</w:t>
            </w:r>
            <w:proofErr w:type="spellEnd"/>
          </w:p>
        </w:tc>
        <w:tc>
          <w:tcPr>
            <w:tcW w:w="2197" w:type="dxa"/>
          </w:tcPr>
          <w:p w14:paraId="555FFD84" w14:textId="77777777" w:rsidR="007B74C3" w:rsidRPr="0082612C" w:rsidRDefault="007B74C3" w:rsidP="00840A9E">
            <w:pPr>
              <w:rPr>
                <w:sz w:val="24"/>
                <w:szCs w:val="24"/>
              </w:rPr>
            </w:pPr>
            <w:r w:rsidRPr="0082612C">
              <w:rPr>
                <w:sz w:val="24"/>
                <w:szCs w:val="24"/>
              </w:rPr>
              <w:t>TAR-1, TAR-2 and TAR-3</w:t>
            </w:r>
          </w:p>
        </w:tc>
        <w:tc>
          <w:tcPr>
            <w:tcW w:w="2869" w:type="dxa"/>
          </w:tcPr>
          <w:p w14:paraId="5E8D9B46" w14:textId="77777777" w:rsidR="007B74C3" w:rsidRPr="0082612C" w:rsidRDefault="007B74C3" w:rsidP="00840A9E">
            <w:pPr>
              <w:rPr>
                <w:sz w:val="24"/>
                <w:szCs w:val="24"/>
                <w:lang w:val="en-IN"/>
              </w:rPr>
            </w:pP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Arihal</w:t>
            </w:r>
            <w:proofErr w:type="spellEnd"/>
            <w:r w:rsidRPr="0082612C">
              <w:rPr>
                <w:sz w:val="24"/>
                <w:szCs w:val="24"/>
                <w:lang w:val="en-IN"/>
              </w:rPr>
              <w:t xml:space="preserve"> isolate 1, </w:t>
            </w: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Arihal</w:t>
            </w:r>
            <w:proofErr w:type="spellEnd"/>
            <w:r w:rsidRPr="0082612C">
              <w:rPr>
                <w:sz w:val="24"/>
                <w:szCs w:val="24"/>
                <w:lang w:val="en-IN"/>
              </w:rPr>
              <w:t xml:space="preserve"> isolate 2 and</w:t>
            </w:r>
            <w:r w:rsidRPr="0082612C">
              <w:rPr>
                <w:i/>
                <w:iCs/>
                <w:sz w:val="24"/>
                <w:szCs w:val="24"/>
                <w:lang w:val="en-IN"/>
              </w:rPr>
              <w:t xml:space="preserve"> Trichoderma</w:t>
            </w:r>
            <w:r w:rsidRPr="0082612C">
              <w:rPr>
                <w:sz w:val="24"/>
                <w:szCs w:val="24"/>
                <w:lang w:val="en-IN"/>
              </w:rPr>
              <w:t xml:space="preserve"> </w:t>
            </w:r>
            <w:proofErr w:type="spellStart"/>
            <w:r w:rsidRPr="0082612C">
              <w:rPr>
                <w:sz w:val="24"/>
                <w:szCs w:val="24"/>
                <w:lang w:val="en-IN"/>
              </w:rPr>
              <w:t>Arihal</w:t>
            </w:r>
            <w:proofErr w:type="spellEnd"/>
            <w:r w:rsidRPr="0082612C">
              <w:rPr>
                <w:sz w:val="24"/>
                <w:szCs w:val="24"/>
                <w:lang w:val="en-IN"/>
              </w:rPr>
              <w:t xml:space="preserve"> isolate 3</w:t>
            </w:r>
          </w:p>
        </w:tc>
      </w:tr>
      <w:tr w:rsidR="007B74C3" w:rsidRPr="0082612C" w14:paraId="11030F42" w14:textId="77777777" w:rsidTr="00840A9E">
        <w:trPr>
          <w:trHeight w:val="144"/>
        </w:trPr>
        <w:tc>
          <w:tcPr>
            <w:tcW w:w="2534" w:type="dxa"/>
            <w:vMerge/>
          </w:tcPr>
          <w:p w14:paraId="5B666535" w14:textId="77777777" w:rsidR="007B74C3" w:rsidRPr="0082612C" w:rsidRDefault="007B74C3" w:rsidP="00840A9E">
            <w:pPr>
              <w:rPr>
                <w:sz w:val="24"/>
                <w:szCs w:val="24"/>
              </w:rPr>
            </w:pPr>
          </w:p>
        </w:tc>
        <w:tc>
          <w:tcPr>
            <w:tcW w:w="2573" w:type="dxa"/>
          </w:tcPr>
          <w:p w14:paraId="02457641" w14:textId="77777777" w:rsidR="007B74C3" w:rsidRPr="0082612C" w:rsidRDefault="007B74C3" w:rsidP="00840A9E">
            <w:pPr>
              <w:rPr>
                <w:sz w:val="24"/>
                <w:szCs w:val="24"/>
              </w:rPr>
            </w:pPr>
            <w:proofErr w:type="spellStart"/>
            <w:r w:rsidRPr="0082612C">
              <w:rPr>
                <w:sz w:val="24"/>
                <w:szCs w:val="24"/>
              </w:rPr>
              <w:t>Karimabad</w:t>
            </w:r>
            <w:proofErr w:type="spellEnd"/>
          </w:p>
        </w:tc>
        <w:tc>
          <w:tcPr>
            <w:tcW w:w="2197" w:type="dxa"/>
          </w:tcPr>
          <w:p w14:paraId="3DD6407A" w14:textId="77777777" w:rsidR="007B74C3" w:rsidRPr="0082612C" w:rsidRDefault="007B74C3" w:rsidP="00840A9E">
            <w:pPr>
              <w:rPr>
                <w:sz w:val="24"/>
                <w:szCs w:val="24"/>
              </w:rPr>
            </w:pPr>
            <w:r w:rsidRPr="0082612C">
              <w:rPr>
                <w:sz w:val="24"/>
                <w:szCs w:val="24"/>
              </w:rPr>
              <w:t>TK-1, TK-2, TK-3 and TK-4</w:t>
            </w:r>
          </w:p>
        </w:tc>
        <w:tc>
          <w:tcPr>
            <w:tcW w:w="2869" w:type="dxa"/>
          </w:tcPr>
          <w:p w14:paraId="5F74703F" w14:textId="77777777" w:rsidR="007B74C3" w:rsidRPr="0082612C" w:rsidRDefault="007B74C3" w:rsidP="00840A9E">
            <w:pPr>
              <w:rPr>
                <w:sz w:val="24"/>
                <w:szCs w:val="24"/>
              </w:rPr>
            </w:pP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Karimabad</w:t>
            </w:r>
            <w:proofErr w:type="spellEnd"/>
            <w:r w:rsidRPr="0082612C">
              <w:rPr>
                <w:sz w:val="24"/>
                <w:szCs w:val="24"/>
                <w:lang w:val="en-IN"/>
              </w:rPr>
              <w:t xml:space="preserve"> isolate 1, </w:t>
            </w: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Karimabad</w:t>
            </w:r>
            <w:proofErr w:type="spellEnd"/>
            <w:r w:rsidRPr="0082612C">
              <w:rPr>
                <w:sz w:val="24"/>
                <w:szCs w:val="24"/>
                <w:lang w:val="en-IN"/>
              </w:rPr>
              <w:t xml:space="preserve"> isolate 2 and </w:t>
            </w: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Karimabad</w:t>
            </w:r>
            <w:proofErr w:type="spellEnd"/>
            <w:r w:rsidRPr="0082612C">
              <w:rPr>
                <w:sz w:val="24"/>
                <w:szCs w:val="24"/>
                <w:lang w:val="en-IN"/>
              </w:rPr>
              <w:t xml:space="preserve"> isolate 3</w:t>
            </w:r>
          </w:p>
        </w:tc>
      </w:tr>
      <w:tr w:rsidR="007B74C3" w:rsidRPr="0082612C" w14:paraId="6F1E4790" w14:textId="77777777" w:rsidTr="00840A9E">
        <w:trPr>
          <w:trHeight w:val="144"/>
        </w:trPr>
        <w:tc>
          <w:tcPr>
            <w:tcW w:w="2534" w:type="dxa"/>
            <w:vMerge/>
          </w:tcPr>
          <w:p w14:paraId="3D6D1FCF" w14:textId="77777777" w:rsidR="007B74C3" w:rsidRPr="0082612C" w:rsidRDefault="007B74C3" w:rsidP="00840A9E">
            <w:pPr>
              <w:rPr>
                <w:sz w:val="24"/>
                <w:szCs w:val="24"/>
              </w:rPr>
            </w:pPr>
          </w:p>
        </w:tc>
        <w:tc>
          <w:tcPr>
            <w:tcW w:w="2573" w:type="dxa"/>
          </w:tcPr>
          <w:p w14:paraId="1E6A10F5" w14:textId="77777777" w:rsidR="007B74C3" w:rsidRPr="0082612C" w:rsidRDefault="007B74C3" w:rsidP="00840A9E">
            <w:pPr>
              <w:rPr>
                <w:sz w:val="24"/>
                <w:szCs w:val="24"/>
              </w:rPr>
            </w:pPr>
            <w:proofErr w:type="spellStart"/>
            <w:r w:rsidRPr="0082612C">
              <w:rPr>
                <w:sz w:val="24"/>
                <w:szCs w:val="24"/>
              </w:rPr>
              <w:t>Aidigam</w:t>
            </w:r>
            <w:proofErr w:type="spellEnd"/>
          </w:p>
        </w:tc>
        <w:tc>
          <w:tcPr>
            <w:tcW w:w="2197" w:type="dxa"/>
          </w:tcPr>
          <w:p w14:paraId="661948CA" w14:textId="77777777" w:rsidR="007B74C3" w:rsidRPr="0082612C" w:rsidRDefault="007B74C3" w:rsidP="00840A9E">
            <w:pPr>
              <w:rPr>
                <w:sz w:val="24"/>
                <w:szCs w:val="24"/>
              </w:rPr>
            </w:pPr>
            <w:r w:rsidRPr="0082612C">
              <w:rPr>
                <w:sz w:val="24"/>
                <w:szCs w:val="24"/>
              </w:rPr>
              <w:t>TAI-1 and TAI-2</w:t>
            </w:r>
          </w:p>
        </w:tc>
        <w:tc>
          <w:tcPr>
            <w:tcW w:w="2869" w:type="dxa"/>
          </w:tcPr>
          <w:p w14:paraId="730A59A7" w14:textId="77777777" w:rsidR="007B74C3" w:rsidRPr="0082612C" w:rsidRDefault="007B74C3" w:rsidP="00840A9E">
            <w:pPr>
              <w:rPr>
                <w:sz w:val="24"/>
                <w:szCs w:val="24"/>
              </w:rPr>
            </w:pP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Aidigam</w:t>
            </w:r>
            <w:proofErr w:type="spellEnd"/>
            <w:r w:rsidRPr="0082612C">
              <w:rPr>
                <w:sz w:val="24"/>
                <w:szCs w:val="24"/>
                <w:lang w:val="en-IN"/>
              </w:rPr>
              <w:t xml:space="preserve"> isolate 1 and </w:t>
            </w: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Aidigam</w:t>
            </w:r>
            <w:proofErr w:type="spellEnd"/>
            <w:r w:rsidRPr="0082612C">
              <w:rPr>
                <w:sz w:val="24"/>
                <w:szCs w:val="24"/>
                <w:lang w:val="en-IN"/>
              </w:rPr>
              <w:t xml:space="preserve"> isolate 2</w:t>
            </w:r>
          </w:p>
        </w:tc>
      </w:tr>
      <w:tr w:rsidR="007B74C3" w:rsidRPr="0082612C" w14:paraId="65D2ACE6" w14:textId="77777777" w:rsidTr="00840A9E">
        <w:trPr>
          <w:trHeight w:val="144"/>
        </w:trPr>
        <w:tc>
          <w:tcPr>
            <w:tcW w:w="2534" w:type="dxa"/>
            <w:vMerge w:val="restart"/>
          </w:tcPr>
          <w:p w14:paraId="77AC4EBA" w14:textId="77777777" w:rsidR="007B74C3" w:rsidRPr="0082612C" w:rsidRDefault="007B74C3" w:rsidP="00840A9E">
            <w:pPr>
              <w:rPr>
                <w:sz w:val="24"/>
                <w:szCs w:val="24"/>
              </w:rPr>
            </w:pPr>
            <w:r w:rsidRPr="0082612C">
              <w:rPr>
                <w:sz w:val="24"/>
                <w:szCs w:val="24"/>
              </w:rPr>
              <w:t>Baramulla</w:t>
            </w:r>
          </w:p>
        </w:tc>
        <w:tc>
          <w:tcPr>
            <w:tcW w:w="2573" w:type="dxa"/>
          </w:tcPr>
          <w:p w14:paraId="285539AC" w14:textId="77777777" w:rsidR="007B74C3" w:rsidRPr="0082612C" w:rsidRDefault="007B74C3" w:rsidP="00840A9E">
            <w:pPr>
              <w:rPr>
                <w:sz w:val="24"/>
                <w:szCs w:val="24"/>
              </w:rPr>
            </w:pPr>
            <w:proofErr w:type="spellStart"/>
            <w:r w:rsidRPr="0082612C">
              <w:rPr>
                <w:sz w:val="24"/>
                <w:szCs w:val="24"/>
              </w:rPr>
              <w:t>Warpora</w:t>
            </w:r>
            <w:proofErr w:type="spellEnd"/>
          </w:p>
        </w:tc>
        <w:tc>
          <w:tcPr>
            <w:tcW w:w="2197" w:type="dxa"/>
          </w:tcPr>
          <w:p w14:paraId="689237F3" w14:textId="77777777" w:rsidR="007B74C3" w:rsidRPr="0082612C" w:rsidRDefault="007B74C3" w:rsidP="00840A9E">
            <w:pPr>
              <w:rPr>
                <w:sz w:val="24"/>
                <w:szCs w:val="24"/>
              </w:rPr>
            </w:pPr>
            <w:r w:rsidRPr="0082612C">
              <w:rPr>
                <w:sz w:val="24"/>
                <w:szCs w:val="24"/>
              </w:rPr>
              <w:t>TWA-1, TWA-2 and TWA-3</w:t>
            </w:r>
          </w:p>
        </w:tc>
        <w:tc>
          <w:tcPr>
            <w:tcW w:w="2869" w:type="dxa"/>
          </w:tcPr>
          <w:p w14:paraId="4C795585" w14:textId="77777777" w:rsidR="007B74C3" w:rsidRPr="0082612C" w:rsidRDefault="007B74C3" w:rsidP="00840A9E">
            <w:pPr>
              <w:rPr>
                <w:sz w:val="24"/>
                <w:szCs w:val="24"/>
              </w:rPr>
            </w:pP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Warpora</w:t>
            </w:r>
            <w:proofErr w:type="spellEnd"/>
            <w:r w:rsidRPr="0082612C">
              <w:rPr>
                <w:sz w:val="24"/>
                <w:szCs w:val="24"/>
                <w:lang w:val="en-IN"/>
              </w:rPr>
              <w:t xml:space="preserve"> isolate 1, </w:t>
            </w:r>
            <w:r w:rsidRPr="0082612C">
              <w:rPr>
                <w:i/>
                <w:iCs/>
                <w:sz w:val="24"/>
                <w:szCs w:val="24"/>
                <w:lang w:val="en-IN"/>
              </w:rPr>
              <w:t xml:space="preserve">Trichoderma </w:t>
            </w:r>
            <w:proofErr w:type="spellStart"/>
            <w:r w:rsidRPr="0082612C">
              <w:rPr>
                <w:sz w:val="24"/>
                <w:szCs w:val="24"/>
                <w:lang w:val="en-IN"/>
              </w:rPr>
              <w:t>Warpora</w:t>
            </w:r>
            <w:proofErr w:type="spellEnd"/>
            <w:r w:rsidRPr="0082612C">
              <w:rPr>
                <w:sz w:val="24"/>
                <w:szCs w:val="24"/>
                <w:lang w:val="en-IN"/>
              </w:rPr>
              <w:t xml:space="preserve"> isolate 2 and </w:t>
            </w:r>
            <w:r w:rsidRPr="0082612C">
              <w:rPr>
                <w:i/>
                <w:iCs/>
                <w:sz w:val="24"/>
                <w:szCs w:val="24"/>
                <w:lang w:val="en-IN"/>
              </w:rPr>
              <w:t xml:space="preserve">Trichoderma </w:t>
            </w:r>
            <w:proofErr w:type="spellStart"/>
            <w:r w:rsidRPr="0082612C">
              <w:rPr>
                <w:sz w:val="24"/>
                <w:szCs w:val="24"/>
                <w:lang w:val="en-IN"/>
              </w:rPr>
              <w:t>Warpora</w:t>
            </w:r>
            <w:proofErr w:type="spellEnd"/>
            <w:r w:rsidRPr="0082612C">
              <w:rPr>
                <w:sz w:val="24"/>
                <w:szCs w:val="24"/>
                <w:lang w:val="en-IN"/>
              </w:rPr>
              <w:t xml:space="preserve"> isolate 3</w:t>
            </w:r>
          </w:p>
        </w:tc>
      </w:tr>
      <w:tr w:rsidR="007B74C3" w:rsidRPr="0082612C" w14:paraId="1AC5005C" w14:textId="77777777" w:rsidTr="00840A9E">
        <w:trPr>
          <w:trHeight w:val="144"/>
        </w:trPr>
        <w:tc>
          <w:tcPr>
            <w:tcW w:w="2534" w:type="dxa"/>
            <w:vMerge/>
          </w:tcPr>
          <w:p w14:paraId="5E3FEEBC" w14:textId="77777777" w:rsidR="007B74C3" w:rsidRPr="0082612C" w:rsidRDefault="007B74C3" w:rsidP="00840A9E">
            <w:pPr>
              <w:rPr>
                <w:sz w:val="24"/>
                <w:szCs w:val="24"/>
              </w:rPr>
            </w:pPr>
          </w:p>
        </w:tc>
        <w:tc>
          <w:tcPr>
            <w:tcW w:w="2573" w:type="dxa"/>
          </w:tcPr>
          <w:p w14:paraId="55B693D0" w14:textId="77777777" w:rsidR="007B74C3" w:rsidRPr="0082612C" w:rsidRDefault="007B74C3" w:rsidP="00840A9E">
            <w:pPr>
              <w:rPr>
                <w:sz w:val="24"/>
                <w:szCs w:val="24"/>
              </w:rPr>
            </w:pPr>
            <w:proofErr w:type="spellStart"/>
            <w:r w:rsidRPr="0082612C">
              <w:rPr>
                <w:sz w:val="24"/>
                <w:szCs w:val="24"/>
              </w:rPr>
              <w:t>Pattan</w:t>
            </w:r>
            <w:proofErr w:type="spellEnd"/>
          </w:p>
        </w:tc>
        <w:tc>
          <w:tcPr>
            <w:tcW w:w="2197" w:type="dxa"/>
          </w:tcPr>
          <w:p w14:paraId="58517385" w14:textId="77777777" w:rsidR="007B74C3" w:rsidRPr="0082612C" w:rsidRDefault="007B74C3" w:rsidP="00840A9E">
            <w:pPr>
              <w:rPr>
                <w:sz w:val="24"/>
                <w:szCs w:val="24"/>
              </w:rPr>
            </w:pPr>
            <w:r w:rsidRPr="0082612C">
              <w:rPr>
                <w:sz w:val="24"/>
                <w:szCs w:val="24"/>
              </w:rPr>
              <w:t>TPA-1 and TPA-2</w:t>
            </w:r>
          </w:p>
        </w:tc>
        <w:tc>
          <w:tcPr>
            <w:tcW w:w="2869" w:type="dxa"/>
          </w:tcPr>
          <w:p w14:paraId="47C990CE" w14:textId="77777777" w:rsidR="007B74C3" w:rsidRPr="0082612C" w:rsidRDefault="007B74C3" w:rsidP="00840A9E">
            <w:pPr>
              <w:rPr>
                <w:sz w:val="24"/>
                <w:szCs w:val="24"/>
              </w:rPr>
            </w:pP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Pattan</w:t>
            </w:r>
            <w:proofErr w:type="spellEnd"/>
            <w:r w:rsidRPr="0082612C">
              <w:rPr>
                <w:sz w:val="24"/>
                <w:szCs w:val="24"/>
                <w:lang w:val="en-IN"/>
              </w:rPr>
              <w:t xml:space="preserve"> isolate 1 and </w:t>
            </w: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Pattan</w:t>
            </w:r>
            <w:proofErr w:type="spellEnd"/>
            <w:r w:rsidRPr="0082612C">
              <w:rPr>
                <w:sz w:val="24"/>
                <w:szCs w:val="24"/>
                <w:lang w:val="en-IN"/>
              </w:rPr>
              <w:t xml:space="preserve"> isolate 2</w:t>
            </w:r>
          </w:p>
        </w:tc>
      </w:tr>
      <w:tr w:rsidR="007B74C3" w:rsidRPr="0082612C" w14:paraId="4663068D" w14:textId="77777777" w:rsidTr="00840A9E">
        <w:trPr>
          <w:trHeight w:val="144"/>
        </w:trPr>
        <w:tc>
          <w:tcPr>
            <w:tcW w:w="2534" w:type="dxa"/>
            <w:vMerge/>
          </w:tcPr>
          <w:p w14:paraId="12AB94E1" w14:textId="77777777" w:rsidR="007B74C3" w:rsidRPr="0082612C" w:rsidRDefault="007B74C3" w:rsidP="00840A9E">
            <w:pPr>
              <w:rPr>
                <w:sz w:val="24"/>
                <w:szCs w:val="24"/>
              </w:rPr>
            </w:pPr>
          </w:p>
        </w:tc>
        <w:tc>
          <w:tcPr>
            <w:tcW w:w="2573" w:type="dxa"/>
          </w:tcPr>
          <w:p w14:paraId="5B7B2BD7" w14:textId="77777777" w:rsidR="007B74C3" w:rsidRPr="0082612C" w:rsidRDefault="007B74C3" w:rsidP="00840A9E">
            <w:pPr>
              <w:rPr>
                <w:sz w:val="24"/>
                <w:szCs w:val="24"/>
              </w:rPr>
            </w:pPr>
            <w:proofErr w:type="spellStart"/>
            <w:r w:rsidRPr="0082612C">
              <w:rPr>
                <w:sz w:val="24"/>
                <w:szCs w:val="24"/>
              </w:rPr>
              <w:t>Nowpora</w:t>
            </w:r>
            <w:proofErr w:type="spellEnd"/>
          </w:p>
        </w:tc>
        <w:tc>
          <w:tcPr>
            <w:tcW w:w="2197" w:type="dxa"/>
          </w:tcPr>
          <w:p w14:paraId="1F4DC879" w14:textId="77777777" w:rsidR="007B74C3" w:rsidRPr="0082612C" w:rsidRDefault="007B74C3" w:rsidP="00840A9E">
            <w:pPr>
              <w:rPr>
                <w:sz w:val="24"/>
                <w:szCs w:val="24"/>
              </w:rPr>
            </w:pPr>
            <w:r w:rsidRPr="0082612C">
              <w:rPr>
                <w:sz w:val="24"/>
                <w:szCs w:val="24"/>
              </w:rPr>
              <w:t>TN-1 and TN-2</w:t>
            </w:r>
          </w:p>
        </w:tc>
        <w:tc>
          <w:tcPr>
            <w:tcW w:w="2869" w:type="dxa"/>
          </w:tcPr>
          <w:p w14:paraId="06109CFB" w14:textId="77777777" w:rsidR="007B74C3" w:rsidRPr="0082612C" w:rsidRDefault="007B74C3" w:rsidP="00840A9E">
            <w:pPr>
              <w:rPr>
                <w:sz w:val="24"/>
                <w:szCs w:val="24"/>
              </w:rPr>
            </w:pP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Nowpora</w:t>
            </w:r>
            <w:proofErr w:type="spellEnd"/>
            <w:r w:rsidRPr="0082612C">
              <w:rPr>
                <w:sz w:val="24"/>
                <w:szCs w:val="24"/>
                <w:lang w:val="en-IN"/>
              </w:rPr>
              <w:t xml:space="preserve"> isolate 1 and </w:t>
            </w:r>
            <w:r w:rsidRPr="0082612C">
              <w:rPr>
                <w:i/>
                <w:iCs/>
                <w:sz w:val="24"/>
                <w:szCs w:val="24"/>
                <w:lang w:val="en-IN"/>
              </w:rPr>
              <w:t>Trichoderma</w:t>
            </w:r>
            <w:r w:rsidRPr="0082612C">
              <w:rPr>
                <w:sz w:val="24"/>
                <w:szCs w:val="24"/>
                <w:lang w:val="en-IN"/>
              </w:rPr>
              <w:t xml:space="preserve"> </w:t>
            </w:r>
            <w:proofErr w:type="spellStart"/>
            <w:r w:rsidRPr="0082612C">
              <w:rPr>
                <w:sz w:val="24"/>
                <w:szCs w:val="24"/>
                <w:lang w:val="en-IN"/>
              </w:rPr>
              <w:t>Nowpora</w:t>
            </w:r>
            <w:proofErr w:type="spellEnd"/>
            <w:r w:rsidRPr="0082612C">
              <w:rPr>
                <w:sz w:val="24"/>
                <w:szCs w:val="24"/>
                <w:lang w:val="en-IN"/>
              </w:rPr>
              <w:t xml:space="preserve"> isolate 2</w:t>
            </w:r>
          </w:p>
        </w:tc>
      </w:tr>
    </w:tbl>
    <w:p w14:paraId="48142239" w14:textId="77777777" w:rsidR="00226414" w:rsidRPr="0082612C" w:rsidRDefault="00226414" w:rsidP="00226414">
      <w:pPr>
        <w:rPr>
          <w:rFonts w:ascii="Times New Roman" w:hAnsi="Times New Roman" w:cs="Times New Roman"/>
          <w:b/>
          <w:bCs/>
          <w:sz w:val="24"/>
          <w:szCs w:val="24"/>
        </w:rPr>
      </w:pPr>
      <w:r w:rsidRPr="0082612C">
        <w:rPr>
          <w:rFonts w:ascii="Times New Roman" w:hAnsi="Times New Roman" w:cs="Times New Roman"/>
          <w:b/>
          <w:bCs/>
          <w:sz w:val="24"/>
          <w:szCs w:val="24"/>
        </w:rPr>
        <w:t xml:space="preserve">            </w:t>
      </w:r>
    </w:p>
    <w:p w14:paraId="00F2BCD1" w14:textId="558A0F68" w:rsidR="00390E74" w:rsidRPr="0082612C" w:rsidRDefault="00226414" w:rsidP="00226414">
      <w:pPr>
        <w:rPr>
          <w:rFonts w:ascii="Times New Roman" w:hAnsi="Times New Roman" w:cs="Times New Roman"/>
          <w:b/>
          <w:bCs/>
          <w:sz w:val="24"/>
          <w:szCs w:val="24"/>
        </w:rPr>
      </w:pPr>
      <w:r w:rsidRPr="0082612C">
        <w:rPr>
          <w:rFonts w:ascii="Times New Roman" w:hAnsi="Times New Roman" w:cs="Times New Roman"/>
          <w:b/>
          <w:bCs/>
          <w:sz w:val="24"/>
          <w:szCs w:val="24"/>
        </w:rPr>
        <w:t xml:space="preserve">            2.2 </w:t>
      </w:r>
      <w:r w:rsidR="00F55A66" w:rsidRPr="0082612C">
        <w:rPr>
          <w:rFonts w:ascii="Times New Roman" w:hAnsi="Times New Roman" w:cs="Times New Roman"/>
          <w:b/>
          <w:bCs/>
          <w:sz w:val="24"/>
          <w:szCs w:val="24"/>
        </w:rPr>
        <w:t>F</w:t>
      </w:r>
      <w:r w:rsidR="001945D2" w:rsidRPr="0082612C">
        <w:rPr>
          <w:rFonts w:ascii="Times New Roman" w:hAnsi="Times New Roman" w:cs="Times New Roman"/>
          <w:b/>
          <w:bCs/>
          <w:sz w:val="24"/>
          <w:szCs w:val="24"/>
        </w:rPr>
        <w:t>ungicid</w:t>
      </w:r>
      <w:r w:rsidR="00930446" w:rsidRPr="0082612C">
        <w:rPr>
          <w:rFonts w:ascii="Times New Roman" w:hAnsi="Times New Roman" w:cs="Times New Roman"/>
          <w:b/>
          <w:bCs/>
          <w:sz w:val="24"/>
          <w:szCs w:val="24"/>
        </w:rPr>
        <w:t xml:space="preserve">es </w:t>
      </w:r>
      <w:r w:rsidR="00F55A66" w:rsidRPr="0082612C">
        <w:rPr>
          <w:rFonts w:ascii="Times New Roman" w:hAnsi="Times New Roman" w:cs="Times New Roman"/>
          <w:b/>
          <w:bCs/>
          <w:sz w:val="24"/>
          <w:szCs w:val="24"/>
        </w:rPr>
        <w:t>for compatibility assay</w:t>
      </w:r>
      <w:r w:rsidR="00930446" w:rsidRPr="0082612C">
        <w:rPr>
          <w:rFonts w:ascii="Times New Roman" w:hAnsi="Times New Roman" w:cs="Times New Roman"/>
          <w:b/>
          <w:bCs/>
          <w:sz w:val="24"/>
          <w:szCs w:val="24"/>
        </w:rPr>
        <w:t xml:space="preserve"> with </w:t>
      </w:r>
      <w:r w:rsidR="00930446" w:rsidRPr="0082612C">
        <w:rPr>
          <w:rFonts w:ascii="Times New Roman" w:hAnsi="Times New Roman" w:cs="Times New Roman"/>
          <w:b/>
          <w:bCs/>
          <w:i/>
          <w:iCs/>
          <w:sz w:val="24"/>
          <w:szCs w:val="24"/>
        </w:rPr>
        <w:t xml:space="preserve">Trichoderma </w:t>
      </w:r>
      <w:r w:rsidR="00930446" w:rsidRPr="0082612C">
        <w:rPr>
          <w:rFonts w:ascii="Times New Roman" w:hAnsi="Times New Roman" w:cs="Times New Roman"/>
          <w:b/>
          <w:bCs/>
          <w:sz w:val="24"/>
          <w:szCs w:val="24"/>
        </w:rPr>
        <w:t>isolates</w:t>
      </w:r>
      <w:r w:rsidR="000928B4" w:rsidRPr="0082612C">
        <w:rPr>
          <w:rFonts w:ascii="Times New Roman" w:hAnsi="Times New Roman" w:cs="Times New Roman"/>
          <w:b/>
          <w:bCs/>
          <w:sz w:val="24"/>
          <w:szCs w:val="24"/>
        </w:rPr>
        <w:t xml:space="preserve"> </w:t>
      </w:r>
    </w:p>
    <w:p w14:paraId="1F583105" w14:textId="77777777" w:rsidR="00390E74" w:rsidRPr="0082612C" w:rsidRDefault="00390E74" w:rsidP="007038DD">
      <w:pPr>
        <w:pStyle w:val="ListParagraph"/>
        <w:jc w:val="both"/>
        <w:rPr>
          <w:rFonts w:ascii="Times New Roman" w:hAnsi="Times New Roman" w:cs="Times New Roman"/>
          <w:b/>
          <w:bCs/>
          <w:sz w:val="24"/>
          <w:szCs w:val="24"/>
        </w:rPr>
      </w:pPr>
    </w:p>
    <w:p w14:paraId="29C1A1BE" w14:textId="2BEE86FC" w:rsidR="00037E0E" w:rsidRPr="0082612C" w:rsidRDefault="00BD7D28" w:rsidP="007038DD">
      <w:pPr>
        <w:pStyle w:val="ListParagraph"/>
        <w:jc w:val="both"/>
        <w:rPr>
          <w:rFonts w:ascii="Times New Roman" w:hAnsi="Times New Roman" w:cs="Times New Roman"/>
          <w:sz w:val="24"/>
          <w:szCs w:val="24"/>
        </w:rPr>
      </w:pPr>
      <w:r w:rsidRPr="0082612C">
        <w:rPr>
          <w:rFonts w:ascii="Times New Roman" w:hAnsi="Times New Roman" w:cs="Times New Roman"/>
          <w:sz w:val="24"/>
          <w:szCs w:val="24"/>
          <w:lang w:val="en-US"/>
        </w:rPr>
        <w:t xml:space="preserve">The compatibility test of </w:t>
      </w:r>
      <w:proofErr w:type="gramStart"/>
      <w:r w:rsidRPr="0082612C">
        <w:rPr>
          <w:rFonts w:ascii="Times New Roman" w:hAnsi="Times New Roman" w:cs="Times New Roman"/>
          <w:sz w:val="24"/>
          <w:szCs w:val="24"/>
          <w:lang w:val="en-US"/>
        </w:rPr>
        <w:t>fast</w:t>
      </w:r>
      <w:r w:rsidR="00DA6BA4" w:rsidRPr="0082612C">
        <w:rPr>
          <w:rFonts w:ascii="Times New Roman" w:hAnsi="Times New Roman" w:cs="Times New Roman"/>
          <w:sz w:val="24"/>
          <w:szCs w:val="24"/>
          <w:lang w:val="en-US"/>
        </w:rPr>
        <w:t xml:space="preserve"> </w:t>
      </w:r>
      <w:r w:rsidRPr="0082612C">
        <w:rPr>
          <w:rFonts w:ascii="Times New Roman" w:hAnsi="Times New Roman" w:cs="Times New Roman"/>
          <w:sz w:val="24"/>
          <w:szCs w:val="24"/>
          <w:lang w:val="en-US"/>
        </w:rPr>
        <w:t>growing</w:t>
      </w:r>
      <w:proofErr w:type="gramEnd"/>
      <w:r w:rsidRPr="0082612C">
        <w:rPr>
          <w:rFonts w:ascii="Times New Roman" w:hAnsi="Times New Roman" w:cs="Times New Roman"/>
          <w:sz w:val="24"/>
          <w:szCs w:val="24"/>
          <w:lang w:val="en-US"/>
        </w:rPr>
        <w:t xml:space="preserve"> </w:t>
      </w:r>
      <w:r w:rsidRPr="0082612C">
        <w:rPr>
          <w:rFonts w:ascii="Times New Roman" w:hAnsi="Times New Roman" w:cs="Times New Roman"/>
          <w:i/>
          <w:iCs/>
          <w:sz w:val="24"/>
          <w:szCs w:val="24"/>
          <w:lang w:val="en-US"/>
        </w:rPr>
        <w:t>Trichoderma</w:t>
      </w:r>
      <w:r w:rsidRPr="0082612C">
        <w:rPr>
          <w:rFonts w:ascii="Times New Roman" w:hAnsi="Times New Roman" w:cs="Times New Roman"/>
          <w:sz w:val="24"/>
          <w:szCs w:val="24"/>
          <w:lang w:val="en-US"/>
        </w:rPr>
        <w:t xml:space="preserve"> isolates with the fungicides was evaluated by the food poison technique</w:t>
      </w:r>
      <w:r w:rsidR="00291236" w:rsidRPr="0082612C">
        <w:rPr>
          <w:rFonts w:ascii="Times New Roman" w:hAnsi="Times New Roman" w:cs="Times New Roman"/>
          <w:sz w:val="24"/>
          <w:szCs w:val="24"/>
          <w:lang w:val="en-US"/>
        </w:rPr>
        <w:t xml:space="preserve"> </w:t>
      </w:r>
      <w:r w:rsidR="0075367A" w:rsidRPr="0082612C">
        <w:rPr>
          <w:rFonts w:ascii="Times New Roman" w:hAnsi="Times New Roman" w:cs="Times New Roman"/>
          <w:sz w:val="24"/>
          <w:szCs w:val="24"/>
          <w:lang w:val="en-US"/>
        </w:rPr>
        <w:t>[</w:t>
      </w:r>
      <w:r w:rsidR="00231F6C" w:rsidRPr="0082612C">
        <w:rPr>
          <w:rFonts w:ascii="Times New Roman" w:hAnsi="Times New Roman" w:cs="Times New Roman"/>
          <w:sz w:val="24"/>
          <w:szCs w:val="24"/>
          <w:lang w:val="en-US"/>
        </w:rPr>
        <w:t>1</w:t>
      </w:r>
      <w:r w:rsidR="0075367A" w:rsidRPr="0082612C">
        <w:rPr>
          <w:rFonts w:ascii="Times New Roman" w:hAnsi="Times New Roman" w:cs="Times New Roman"/>
          <w:sz w:val="24"/>
          <w:szCs w:val="24"/>
          <w:lang w:val="en-US"/>
        </w:rPr>
        <w:t>2]</w:t>
      </w:r>
      <w:r w:rsidR="00291236" w:rsidRPr="0082612C">
        <w:rPr>
          <w:rFonts w:ascii="Times New Roman" w:hAnsi="Times New Roman" w:cs="Times New Roman"/>
          <w:sz w:val="24"/>
          <w:szCs w:val="24"/>
          <w:lang w:val="en-US"/>
        </w:rPr>
        <w:t xml:space="preserve">. </w:t>
      </w:r>
      <w:r w:rsidR="004626B3" w:rsidRPr="0082612C">
        <w:rPr>
          <w:rFonts w:ascii="Times New Roman" w:hAnsi="Times New Roman" w:cs="Times New Roman"/>
          <w:sz w:val="24"/>
          <w:szCs w:val="24"/>
        </w:rPr>
        <w:t>Stock solutions of each fungicide were prepared separately according to their re</w:t>
      </w:r>
      <w:r w:rsidR="00941CBC" w:rsidRPr="0082612C">
        <w:rPr>
          <w:rFonts w:ascii="Times New Roman" w:hAnsi="Times New Roman" w:cs="Times New Roman"/>
          <w:sz w:val="24"/>
          <w:szCs w:val="24"/>
        </w:rPr>
        <w:t xml:space="preserve">spective </w:t>
      </w:r>
      <w:r w:rsidR="004626B3" w:rsidRPr="0082612C">
        <w:rPr>
          <w:rFonts w:ascii="Times New Roman" w:hAnsi="Times New Roman" w:cs="Times New Roman"/>
          <w:sz w:val="24"/>
          <w:szCs w:val="24"/>
        </w:rPr>
        <w:t>test concentrations</w:t>
      </w:r>
      <w:r w:rsidR="0078162E" w:rsidRPr="0082612C">
        <w:rPr>
          <w:rFonts w:ascii="Times New Roman" w:hAnsi="Times New Roman" w:cs="Times New Roman"/>
          <w:sz w:val="24"/>
          <w:szCs w:val="24"/>
        </w:rPr>
        <w:t xml:space="preserve"> </w:t>
      </w:r>
      <w:r w:rsidR="00FD26EA" w:rsidRPr="0082612C">
        <w:rPr>
          <w:rFonts w:ascii="Times New Roman" w:hAnsi="Times New Roman" w:cs="Times New Roman"/>
          <w:sz w:val="24"/>
          <w:szCs w:val="24"/>
        </w:rPr>
        <w:t xml:space="preserve">as described in </w:t>
      </w:r>
      <w:r w:rsidR="0078162E" w:rsidRPr="0082612C">
        <w:rPr>
          <w:rFonts w:ascii="Times New Roman" w:hAnsi="Times New Roman" w:cs="Times New Roman"/>
          <w:sz w:val="24"/>
          <w:szCs w:val="24"/>
        </w:rPr>
        <w:t>Table 2</w:t>
      </w:r>
      <w:r w:rsidR="00BE4E5A" w:rsidRPr="0082612C">
        <w:rPr>
          <w:rFonts w:ascii="Times New Roman" w:hAnsi="Times New Roman" w:cs="Times New Roman"/>
          <w:sz w:val="24"/>
          <w:szCs w:val="24"/>
        </w:rPr>
        <w:t xml:space="preserve"> </w:t>
      </w:r>
      <w:r w:rsidR="00941CBC" w:rsidRPr="0082612C">
        <w:rPr>
          <w:rFonts w:ascii="Times New Roman" w:hAnsi="Times New Roman" w:cs="Times New Roman"/>
          <w:sz w:val="24"/>
          <w:szCs w:val="24"/>
        </w:rPr>
        <w:t>and the required concentrations were obtained by appropriate dilution with sterilized distilled water.</w:t>
      </w:r>
      <w:r w:rsidR="00037E0E" w:rsidRPr="0082612C">
        <w:rPr>
          <w:rFonts w:ascii="Times New Roman" w:hAnsi="Times New Roman" w:cs="Times New Roman"/>
          <w:sz w:val="24"/>
          <w:szCs w:val="24"/>
        </w:rPr>
        <w:t xml:space="preserve"> To achieve a 0.1</w:t>
      </w:r>
      <w:r w:rsidR="0098265A" w:rsidRPr="0082612C">
        <w:rPr>
          <w:rFonts w:ascii="Times New Roman" w:hAnsi="Times New Roman" w:cs="Times New Roman"/>
          <w:sz w:val="24"/>
          <w:szCs w:val="24"/>
        </w:rPr>
        <w:t xml:space="preserve"> </w:t>
      </w:r>
      <w:r w:rsidR="00037E0E" w:rsidRPr="0082612C">
        <w:rPr>
          <w:rFonts w:ascii="Times New Roman" w:hAnsi="Times New Roman" w:cs="Times New Roman"/>
          <w:sz w:val="24"/>
          <w:szCs w:val="24"/>
        </w:rPr>
        <w:t>% concentration, 0.1 g of fungicide was dissolved in 100 ml of sterile distilled water. Similarly, for a 0.2</w:t>
      </w:r>
      <w:r w:rsidR="00955C47" w:rsidRPr="0082612C">
        <w:rPr>
          <w:rFonts w:ascii="Times New Roman" w:hAnsi="Times New Roman" w:cs="Times New Roman"/>
          <w:sz w:val="24"/>
          <w:szCs w:val="24"/>
        </w:rPr>
        <w:t xml:space="preserve"> </w:t>
      </w:r>
      <w:r w:rsidR="00037E0E" w:rsidRPr="0082612C">
        <w:rPr>
          <w:rFonts w:ascii="Times New Roman" w:hAnsi="Times New Roman" w:cs="Times New Roman"/>
          <w:sz w:val="24"/>
          <w:szCs w:val="24"/>
        </w:rPr>
        <w:t>% concentration, 0.2 g was dissolved in 100 ml, and for a 0.3</w:t>
      </w:r>
      <w:r w:rsidR="0003517E" w:rsidRPr="0082612C">
        <w:rPr>
          <w:rFonts w:ascii="Times New Roman" w:hAnsi="Times New Roman" w:cs="Times New Roman"/>
          <w:sz w:val="24"/>
          <w:szCs w:val="24"/>
        </w:rPr>
        <w:t xml:space="preserve"> </w:t>
      </w:r>
      <w:r w:rsidR="00037E0E" w:rsidRPr="0082612C">
        <w:rPr>
          <w:rFonts w:ascii="Times New Roman" w:hAnsi="Times New Roman" w:cs="Times New Roman"/>
          <w:sz w:val="24"/>
          <w:szCs w:val="24"/>
        </w:rPr>
        <w:t>% concentration, 0.3 g was dissolved in 100 ml of sterile distilled water. The solutions were thoroughly mixed to ensure even dissolution before being added to the culture medium.</w:t>
      </w:r>
    </w:p>
    <w:p w14:paraId="7597B618" w14:textId="77777777" w:rsidR="00037E0E" w:rsidRPr="0082612C" w:rsidRDefault="00037E0E" w:rsidP="007038DD">
      <w:pPr>
        <w:pStyle w:val="ListParagraph"/>
        <w:jc w:val="both"/>
        <w:rPr>
          <w:rFonts w:ascii="Times New Roman" w:hAnsi="Times New Roman" w:cs="Times New Roman"/>
          <w:sz w:val="24"/>
          <w:szCs w:val="24"/>
        </w:rPr>
      </w:pPr>
    </w:p>
    <w:p w14:paraId="48381F27" w14:textId="32F61BC3" w:rsidR="00501AE7" w:rsidRPr="0082612C" w:rsidRDefault="00501AE7" w:rsidP="00A47A67">
      <w:pPr>
        <w:pStyle w:val="ListParagraph"/>
        <w:rPr>
          <w:rFonts w:ascii="Times New Roman" w:hAnsi="Times New Roman" w:cs="Times New Roman"/>
          <w:sz w:val="24"/>
          <w:szCs w:val="24"/>
        </w:rPr>
      </w:pPr>
    </w:p>
    <w:p w14:paraId="36732EEF" w14:textId="7E661A63" w:rsidR="00FB0AE7" w:rsidRPr="0082612C" w:rsidRDefault="00FB0AE7" w:rsidP="00A47A67">
      <w:pPr>
        <w:pStyle w:val="ListParagraph"/>
        <w:rPr>
          <w:rFonts w:ascii="Times New Roman" w:hAnsi="Times New Roman" w:cs="Times New Roman"/>
          <w:b/>
          <w:bCs/>
          <w:sz w:val="24"/>
          <w:szCs w:val="24"/>
        </w:rPr>
      </w:pPr>
      <w:r w:rsidRPr="0082612C">
        <w:rPr>
          <w:rFonts w:ascii="Times New Roman" w:hAnsi="Times New Roman" w:cs="Times New Roman"/>
          <w:b/>
          <w:bCs/>
          <w:sz w:val="24"/>
          <w:szCs w:val="24"/>
        </w:rPr>
        <w:t xml:space="preserve">Table 2. </w:t>
      </w:r>
      <w:r w:rsidR="00C1198C" w:rsidRPr="0082612C">
        <w:rPr>
          <w:rFonts w:ascii="Times New Roman" w:hAnsi="Times New Roman" w:cs="Times New Roman"/>
          <w:b/>
          <w:bCs/>
          <w:sz w:val="24"/>
          <w:szCs w:val="24"/>
        </w:rPr>
        <w:t>List of fungicides and their concentrations</w:t>
      </w:r>
    </w:p>
    <w:p w14:paraId="7ACFA40D" w14:textId="77777777" w:rsidR="00501AE7" w:rsidRPr="0082612C" w:rsidRDefault="00501AE7" w:rsidP="00A47A67">
      <w:pPr>
        <w:pStyle w:val="ListParagraph"/>
        <w:rPr>
          <w:rFonts w:ascii="Times New Roman" w:hAnsi="Times New Roman" w:cs="Times New Roman"/>
          <w:sz w:val="24"/>
          <w:szCs w:val="24"/>
        </w:rPr>
      </w:pPr>
    </w:p>
    <w:tbl>
      <w:tblPr>
        <w:tblStyle w:val="TableGrid"/>
        <w:tblW w:w="8781" w:type="dxa"/>
        <w:tblInd w:w="720" w:type="dxa"/>
        <w:tblLook w:val="04A0" w:firstRow="1" w:lastRow="0" w:firstColumn="1" w:lastColumn="0" w:noHBand="0" w:noVBand="1"/>
      </w:tblPr>
      <w:tblGrid>
        <w:gridCol w:w="2576"/>
        <w:gridCol w:w="1077"/>
        <w:gridCol w:w="1922"/>
        <w:gridCol w:w="1510"/>
        <w:gridCol w:w="1696"/>
      </w:tblGrid>
      <w:tr w:rsidR="007B3AE0" w:rsidRPr="0082612C" w14:paraId="57D49E34" w14:textId="77777777" w:rsidTr="0013019C">
        <w:tc>
          <w:tcPr>
            <w:tcW w:w="2576" w:type="dxa"/>
          </w:tcPr>
          <w:p w14:paraId="11382544" w14:textId="2A6DCB2B" w:rsidR="007B3AE0" w:rsidRPr="0082612C" w:rsidRDefault="007B3AE0" w:rsidP="00A47A67">
            <w:pPr>
              <w:pStyle w:val="ListParagraph"/>
              <w:ind w:left="0"/>
              <w:rPr>
                <w:b/>
                <w:bCs/>
                <w:sz w:val="24"/>
                <w:szCs w:val="24"/>
              </w:rPr>
            </w:pPr>
            <w:r w:rsidRPr="0082612C">
              <w:rPr>
                <w:b/>
                <w:bCs/>
                <w:sz w:val="24"/>
                <w:szCs w:val="24"/>
              </w:rPr>
              <w:t>Fungicides</w:t>
            </w:r>
          </w:p>
        </w:tc>
        <w:tc>
          <w:tcPr>
            <w:tcW w:w="1077" w:type="dxa"/>
          </w:tcPr>
          <w:p w14:paraId="710912B2" w14:textId="74D85DBC" w:rsidR="007B3AE0" w:rsidRPr="0082612C" w:rsidRDefault="007B3AE0" w:rsidP="00A47A67">
            <w:pPr>
              <w:pStyle w:val="ListParagraph"/>
              <w:ind w:left="0"/>
              <w:rPr>
                <w:b/>
                <w:bCs/>
                <w:sz w:val="24"/>
                <w:szCs w:val="24"/>
              </w:rPr>
            </w:pPr>
            <w:r w:rsidRPr="0082612C">
              <w:rPr>
                <w:b/>
                <w:bCs/>
                <w:sz w:val="24"/>
                <w:szCs w:val="24"/>
              </w:rPr>
              <w:t xml:space="preserve">Trade Name </w:t>
            </w:r>
          </w:p>
        </w:tc>
        <w:tc>
          <w:tcPr>
            <w:tcW w:w="1922" w:type="dxa"/>
          </w:tcPr>
          <w:p w14:paraId="24155B2F" w14:textId="05272C68" w:rsidR="007B3AE0" w:rsidRPr="0082612C" w:rsidRDefault="007B3AE0" w:rsidP="00A47A67">
            <w:pPr>
              <w:pStyle w:val="ListParagraph"/>
              <w:ind w:left="0"/>
              <w:rPr>
                <w:b/>
                <w:bCs/>
                <w:sz w:val="24"/>
                <w:szCs w:val="24"/>
              </w:rPr>
            </w:pPr>
            <w:r w:rsidRPr="0082612C">
              <w:rPr>
                <w:b/>
                <w:bCs/>
                <w:sz w:val="24"/>
                <w:szCs w:val="24"/>
              </w:rPr>
              <w:t>Chemical Name</w:t>
            </w:r>
          </w:p>
        </w:tc>
        <w:tc>
          <w:tcPr>
            <w:tcW w:w="1510" w:type="dxa"/>
          </w:tcPr>
          <w:p w14:paraId="31FA4B70" w14:textId="3ED7B8A0" w:rsidR="007B3AE0" w:rsidRPr="0082612C" w:rsidRDefault="00AC2C88" w:rsidP="00A47A67">
            <w:pPr>
              <w:pStyle w:val="ListParagraph"/>
              <w:ind w:left="0"/>
              <w:rPr>
                <w:b/>
                <w:bCs/>
                <w:sz w:val="24"/>
                <w:szCs w:val="24"/>
              </w:rPr>
            </w:pPr>
            <w:r w:rsidRPr="0082612C">
              <w:rPr>
                <w:b/>
                <w:bCs/>
                <w:sz w:val="24"/>
                <w:szCs w:val="24"/>
              </w:rPr>
              <w:t>Formulation</w:t>
            </w:r>
          </w:p>
        </w:tc>
        <w:tc>
          <w:tcPr>
            <w:tcW w:w="1696" w:type="dxa"/>
          </w:tcPr>
          <w:p w14:paraId="6A2CE831" w14:textId="51E4DFAD" w:rsidR="007B3AE0" w:rsidRPr="0082612C" w:rsidRDefault="00AC2C88" w:rsidP="00A47A67">
            <w:pPr>
              <w:pStyle w:val="ListParagraph"/>
              <w:ind w:left="0"/>
              <w:rPr>
                <w:sz w:val="24"/>
                <w:szCs w:val="24"/>
              </w:rPr>
            </w:pPr>
            <w:r w:rsidRPr="0082612C">
              <w:rPr>
                <w:b/>
                <w:bCs/>
                <w:sz w:val="24"/>
                <w:szCs w:val="24"/>
              </w:rPr>
              <w:t>Concentration</w:t>
            </w:r>
            <w:r w:rsidR="00B11041" w:rsidRPr="0082612C">
              <w:rPr>
                <w:b/>
                <w:bCs/>
                <w:sz w:val="24"/>
                <w:szCs w:val="24"/>
              </w:rPr>
              <w:t xml:space="preserve"> (%)</w:t>
            </w:r>
          </w:p>
        </w:tc>
      </w:tr>
      <w:tr w:rsidR="0013019C" w:rsidRPr="0082612C" w14:paraId="5AD725A8" w14:textId="77777777" w:rsidTr="0013019C">
        <w:tc>
          <w:tcPr>
            <w:tcW w:w="2576" w:type="dxa"/>
          </w:tcPr>
          <w:p w14:paraId="12C61B24" w14:textId="4942E8F3" w:rsidR="0013019C" w:rsidRPr="0082612C" w:rsidRDefault="0013019C" w:rsidP="0013019C">
            <w:pPr>
              <w:pStyle w:val="ListParagraph"/>
              <w:numPr>
                <w:ilvl w:val="0"/>
                <w:numId w:val="2"/>
              </w:numPr>
              <w:rPr>
                <w:sz w:val="24"/>
                <w:szCs w:val="24"/>
              </w:rPr>
            </w:pPr>
            <w:r w:rsidRPr="0082612C">
              <w:rPr>
                <w:sz w:val="24"/>
                <w:szCs w:val="24"/>
                <w:lang w:val="en-IN"/>
              </w:rPr>
              <w:t>Carbendazim</w:t>
            </w:r>
          </w:p>
        </w:tc>
        <w:tc>
          <w:tcPr>
            <w:tcW w:w="1077" w:type="dxa"/>
          </w:tcPr>
          <w:p w14:paraId="3A1050D9" w14:textId="370E43C5" w:rsidR="0013019C" w:rsidRPr="0082612C" w:rsidRDefault="0013019C" w:rsidP="0013019C">
            <w:pPr>
              <w:pStyle w:val="ListParagraph"/>
              <w:ind w:left="0"/>
              <w:rPr>
                <w:sz w:val="24"/>
                <w:szCs w:val="24"/>
              </w:rPr>
            </w:pPr>
            <w:r w:rsidRPr="0082612C">
              <w:rPr>
                <w:sz w:val="24"/>
                <w:szCs w:val="24"/>
                <w:lang w:val="en-IN"/>
              </w:rPr>
              <w:t>Bavistin </w:t>
            </w:r>
          </w:p>
        </w:tc>
        <w:tc>
          <w:tcPr>
            <w:tcW w:w="1922" w:type="dxa"/>
          </w:tcPr>
          <w:p w14:paraId="628011D3" w14:textId="0E1E5AEC" w:rsidR="0013019C" w:rsidRPr="0082612C" w:rsidRDefault="0013019C" w:rsidP="0013019C">
            <w:pPr>
              <w:pStyle w:val="ListParagraph"/>
              <w:ind w:left="0"/>
              <w:rPr>
                <w:sz w:val="24"/>
                <w:szCs w:val="24"/>
              </w:rPr>
            </w:pPr>
            <w:r w:rsidRPr="0082612C">
              <w:rPr>
                <w:sz w:val="24"/>
                <w:szCs w:val="24"/>
                <w:lang w:val="en-IN"/>
              </w:rPr>
              <w:t>Methyl benzimidazol-2-ylcarbamate</w:t>
            </w:r>
          </w:p>
        </w:tc>
        <w:tc>
          <w:tcPr>
            <w:tcW w:w="1510" w:type="dxa"/>
          </w:tcPr>
          <w:p w14:paraId="550BFD48" w14:textId="6C558EF8" w:rsidR="0013019C" w:rsidRPr="0082612C" w:rsidRDefault="0013019C" w:rsidP="0013019C">
            <w:pPr>
              <w:pStyle w:val="ListParagraph"/>
              <w:ind w:left="0"/>
              <w:rPr>
                <w:sz w:val="24"/>
                <w:szCs w:val="24"/>
                <w:lang w:val="en-IN"/>
              </w:rPr>
            </w:pPr>
            <w:r w:rsidRPr="0082612C">
              <w:rPr>
                <w:sz w:val="24"/>
                <w:szCs w:val="24"/>
                <w:lang w:val="en-US"/>
              </w:rPr>
              <w:t>50</w:t>
            </w:r>
            <w:r w:rsidR="00B5769A" w:rsidRPr="0082612C">
              <w:rPr>
                <w:sz w:val="24"/>
                <w:szCs w:val="24"/>
                <w:lang w:val="en-US"/>
              </w:rPr>
              <w:t xml:space="preserve"> </w:t>
            </w:r>
            <w:r w:rsidRPr="0082612C">
              <w:rPr>
                <w:sz w:val="24"/>
                <w:szCs w:val="24"/>
                <w:lang w:val="en-US"/>
              </w:rPr>
              <w:t>%</w:t>
            </w:r>
            <w:r w:rsidR="00B5769A" w:rsidRPr="0082612C">
              <w:rPr>
                <w:sz w:val="24"/>
                <w:szCs w:val="24"/>
                <w:lang w:val="en-US"/>
              </w:rPr>
              <w:t xml:space="preserve"> </w:t>
            </w:r>
            <w:r w:rsidRPr="0082612C">
              <w:rPr>
                <w:sz w:val="24"/>
                <w:szCs w:val="24"/>
                <w:lang w:val="en-US"/>
              </w:rPr>
              <w:t>WP</w:t>
            </w:r>
          </w:p>
        </w:tc>
        <w:tc>
          <w:tcPr>
            <w:tcW w:w="1696" w:type="dxa"/>
          </w:tcPr>
          <w:p w14:paraId="48009EC1" w14:textId="7C93D160" w:rsidR="0013019C" w:rsidRPr="0082612C" w:rsidRDefault="0013019C" w:rsidP="0013019C">
            <w:pPr>
              <w:pStyle w:val="ListParagraph"/>
              <w:ind w:left="0"/>
              <w:rPr>
                <w:sz w:val="24"/>
                <w:szCs w:val="24"/>
              </w:rPr>
            </w:pPr>
            <w:r w:rsidRPr="0082612C">
              <w:rPr>
                <w:sz w:val="24"/>
                <w:szCs w:val="24"/>
              </w:rPr>
              <w:t>0.1</w:t>
            </w:r>
          </w:p>
        </w:tc>
      </w:tr>
      <w:tr w:rsidR="0013019C" w:rsidRPr="0082612C" w14:paraId="0867B1E9" w14:textId="77777777" w:rsidTr="0013019C">
        <w:tc>
          <w:tcPr>
            <w:tcW w:w="2576" w:type="dxa"/>
          </w:tcPr>
          <w:p w14:paraId="0ACC8C2E" w14:textId="2B78D221" w:rsidR="0013019C" w:rsidRPr="0082612C" w:rsidRDefault="0013019C" w:rsidP="0013019C">
            <w:pPr>
              <w:pStyle w:val="ListParagraph"/>
              <w:numPr>
                <w:ilvl w:val="0"/>
                <w:numId w:val="2"/>
              </w:numPr>
              <w:rPr>
                <w:sz w:val="24"/>
                <w:szCs w:val="24"/>
              </w:rPr>
            </w:pPr>
            <w:r w:rsidRPr="0082612C">
              <w:rPr>
                <w:sz w:val="24"/>
                <w:szCs w:val="24"/>
                <w:lang w:val="en-IN"/>
              </w:rPr>
              <w:t>Mancozeb</w:t>
            </w:r>
          </w:p>
        </w:tc>
        <w:tc>
          <w:tcPr>
            <w:tcW w:w="1077" w:type="dxa"/>
          </w:tcPr>
          <w:p w14:paraId="07523B39" w14:textId="52DF0D71" w:rsidR="0013019C" w:rsidRPr="0082612C" w:rsidRDefault="0013019C" w:rsidP="0013019C">
            <w:pPr>
              <w:pStyle w:val="ListParagraph"/>
              <w:ind w:left="0"/>
              <w:rPr>
                <w:sz w:val="24"/>
                <w:szCs w:val="24"/>
              </w:rPr>
            </w:pPr>
            <w:proofErr w:type="spellStart"/>
            <w:r w:rsidRPr="0082612C">
              <w:rPr>
                <w:sz w:val="24"/>
                <w:szCs w:val="24"/>
                <w:lang w:val="en-IN"/>
              </w:rPr>
              <w:t>Dithane</w:t>
            </w:r>
            <w:proofErr w:type="spellEnd"/>
            <w:r w:rsidRPr="0082612C">
              <w:rPr>
                <w:sz w:val="24"/>
                <w:szCs w:val="24"/>
                <w:lang w:val="en-IN"/>
              </w:rPr>
              <w:t xml:space="preserve"> M-45</w:t>
            </w:r>
          </w:p>
        </w:tc>
        <w:tc>
          <w:tcPr>
            <w:tcW w:w="1922" w:type="dxa"/>
          </w:tcPr>
          <w:p w14:paraId="2A8A1266" w14:textId="22443F90" w:rsidR="0013019C" w:rsidRPr="0082612C" w:rsidRDefault="0013019C" w:rsidP="0013019C">
            <w:pPr>
              <w:pStyle w:val="ListParagraph"/>
              <w:ind w:left="0"/>
              <w:rPr>
                <w:sz w:val="24"/>
                <w:szCs w:val="24"/>
              </w:rPr>
            </w:pPr>
            <w:r w:rsidRPr="0082612C">
              <w:rPr>
                <w:sz w:val="24"/>
                <w:szCs w:val="24"/>
                <w:lang w:val="en-IN"/>
              </w:rPr>
              <w:t xml:space="preserve">Manganese </w:t>
            </w:r>
            <w:proofErr w:type="spellStart"/>
            <w:r w:rsidRPr="0082612C">
              <w:rPr>
                <w:sz w:val="24"/>
                <w:szCs w:val="24"/>
                <w:lang w:val="en-IN"/>
              </w:rPr>
              <w:t>ethylenebis</w:t>
            </w:r>
            <w:proofErr w:type="spellEnd"/>
            <w:r w:rsidRPr="0082612C">
              <w:rPr>
                <w:sz w:val="24"/>
                <w:szCs w:val="24"/>
                <w:lang w:val="en-IN"/>
              </w:rPr>
              <w:t xml:space="preserve"> (</w:t>
            </w:r>
            <w:proofErr w:type="spellStart"/>
            <w:r w:rsidRPr="0082612C">
              <w:rPr>
                <w:sz w:val="24"/>
                <w:szCs w:val="24"/>
                <w:lang w:val="en-IN"/>
              </w:rPr>
              <w:t>dithiocarbamate</w:t>
            </w:r>
            <w:proofErr w:type="spellEnd"/>
            <w:r w:rsidRPr="0082612C">
              <w:rPr>
                <w:sz w:val="24"/>
                <w:szCs w:val="24"/>
                <w:lang w:val="en-IN"/>
              </w:rPr>
              <w:t>) (polymeric) complex with zinc salt</w:t>
            </w:r>
            <w:r w:rsidRPr="0082612C">
              <w:rPr>
                <w:rFonts w:asciiTheme="minorHAnsi" w:eastAsiaTheme="minorHAnsi" w:hAnsiTheme="minorHAnsi" w:cstheme="minorBidi"/>
                <w:sz w:val="22"/>
                <w:szCs w:val="22"/>
                <w:lang w:val="en-IN" w:eastAsia="en-US"/>
              </w:rPr>
              <w:t xml:space="preserve"> </w:t>
            </w:r>
          </w:p>
        </w:tc>
        <w:tc>
          <w:tcPr>
            <w:tcW w:w="1510" w:type="dxa"/>
          </w:tcPr>
          <w:p w14:paraId="642A74A2" w14:textId="7BBA90EA" w:rsidR="0013019C" w:rsidRPr="0082612C" w:rsidRDefault="0013019C" w:rsidP="0013019C">
            <w:pPr>
              <w:pStyle w:val="ListParagraph"/>
              <w:ind w:left="0"/>
              <w:rPr>
                <w:sz w:val="24"/>
                <w:szCs w:val="24"/>
              </w:rPr>
            </w:pPr>
            <w:r w:rsidRPr="0082612C">
              <w:rPr>
                <w:sz w:val="24"/>
                <w:szCs w:val="24"/>
              </w:rPr>
              <w:t>75</w:t>
            </w:r>
            <w:r w:rsidR="00B5769A" w:rsidRPr="0082612C">
              <w:rPr>
                <w:sz w:val="24"/>
                <w:szCs w:val="24"/>
              </w:rPr>
              <w:t xml:space="preserve"> </w:t>
            </w:r>
            <w:r w:rsidRPr="0082612C">
              <w:rPr>
                <w:sz w:val="24"/>
                <w:szCs w:val="24"/>
              </w:rPr>
              <w:t>%</w:t>
            </w:r>
            <w:r w:rsidR="00B5769A" w:rsidRPr="0082612C">
              <w:rPr>
                <w:sz w:val="24"/>
                <w:szCs w:val="24"/>
              </w:rPr>
              <w:t xml:space="preserve"> </w:t>
            </w:r>
            <w:r w:rsidRPr="0082612C">
              <w:rPr>
                <w:sz w:val="24"/>
                <w:szCs w:val="24"/>
              </w:rPr>
              <w:t>WP</w:t>
            </w:r>
          </w:p>
        </w:tc>
        <w:tc>
          <w:tcPr>
            <w:tcW w:w="1696" w:type="dxa"/>
          </w:tcPr>
          <w:p w14:paraId="4BC96655" w14:textId="693C6DF2" w:rsidR="0013019C" w:rsidRPr="0082612C" w:rsidRDefault="0013019C" w:rsidP="0013019C">
            <w:pPr>
              <w:pStyle w:val="ListParagraph"/>
              <w:ind w:left="0"/>
              <w:rPr>
                <w:sz w:val="24"/>
                <w:szCs w:val="24"/>
              </w:rPr>
            </w:pPr>
            <w:r w:rsidRPr="0082612C">
              <w:rPr>
                <w:sz w:val="24"/>
                <w:szCs w:val="24"/>
              </w:rPr>
              <w:t>0.3</w:t>
            </w:r>
          </w:p>
        </w:tc>
      </w:tr>
      <w:tr w:rsidR="0013019C" w:rsidRPr="0082612C" w14:paraId="4902EDE3" w14:textId="77777777" w:rsidTr="0013019C">
        <w:tc>
          <w:tcPr>
            <w:tcW w:w="2576" w:type="dxa"/>
          </w:tcPr>
          <w:p w14:paraId="260A8738" w14:textId="52033546" w:rsidR="0013019C" w:rsidRPr="0082612C" w:rsidRDefault="0013019C" w:rsidP="0013019C">
            <w:pPr>
              <w:pStyle w:val="ListParagraph"/>
              <w:numPr>
                <w:ilvl w:val="0"/>
                <w:numId w:val="2"/>
              </w:numPr>
              <w:rPr>
                <w:sz w:val="24"/>
                <w:szCs w:val="24"/>
              </w:rPr>
            </w:pPr>
            <w:r w:rsidRPr="0082612C">
              <w:rPr>
                <w:sz w:val="24"/>
                <w:szCs w:val="24"/>
              </w:rPr>
              <w:t>Carbendazim + Mancozeb</w:t>
            </w:r>
          </w:p>
        </w:tc>
        <w:tc>
          <w:tcPr>
            <w:tcW w:w="1077" w:type="dxa"/>
          </w:tcPr>
          <w:p w14:paraId="7CF22DC1" w14:textId="5FC204D3" w:rsidR="0013019C" w:rsidRPr="0082612C" w:rsidRDefault="0013019C" w:rsidP="0013019C">
            <w:pPr>
              <w:pStyle w:val="ListParagraph"/>
              <w:ind w:left="0"/>
              <w:rPr>
                <w:sz w:val="24"/>
                <w:szCs w:val="24"/>
              </w:rPr>
            </w:pPr>
            <w:r w:rsidRPr="0082612C">
              <w:rPr>
                <w:sz w:val="24"/>
                <w:szCs w:val="24"/>
              </w:rPr>
              <w:t>SAAF</w:t>
            </w:r>
          </w:p>
        </w:tc>
        <w:tc>
          <w:tcPr>
            <w:tcW w:w="1922" w:type="dxa"/>
          </w:tcPr>
          <w:p w14:paraId="71D25114" w14:textId="4FB1BDEE" w:rsidR="0013019C" w:rsidRPr="0082612C" w:rsidRDefault="0013019C" w:rsidP="0013019C">
            <w:pPr>
              <w:pStyle w:val="ListParagraph"/>
              <w:ind w:left="0"/>
              <w:rPr>
                <w:sz w:val="24"/>
                <w:szCs w:val="24"/>
              </w:rPr>
            </w:pPr>
            <w:r w:rsidRPr="0082612C">
              <w:rPr>
                <w:sz w:val="24"/>
                <w:szCs w:val="24"/>
                <w:lang w:val="en-IN"/>
              </w:rPr>
              <w:t xml:space="preserve">Carbendazim: Methyl benzimidazol-2-ylcarbamate + Mancozeb: Manganese </w:t>
            </w:r>
            <w:proofErr w:type="spellStart"/>
            <w:r w:rsidRPr="0082612C">
              <w:rPr>
                <w:sz w:val="24"/>
                <w:szCs w:val="24"/>
                <w:lang w:val="en-IN"/>
              </w:rPr>
              <w:t>ethylenebis</w:t>
            </w:r>
            <w:proofErr w:type="spellEnd"/>
            <w:r w:rsidRPr="0082612C">
              <w:rPr>
                <w:sz w:val="24"/>
                <w:szCs w:val="24"/>
                <w:lang w:val="en-IN"/>
              </w:rPr>
              <w:t xml:space="preserve"> (</w:t>
            </w:r>
            <w:proofErr w:type="spellStart"/>
            <w:r w:rsidRPr="0082612C">
              <w:rPr>
                <w:sz w:val="24"/>
                <w:szCs w:val="24"/>
                <w:lang w:val="en-IN"/>
              </w:rPr>
              <w:t>dithiocarbamate</w:t>
            </w:r>
            <w:proofErr w:type="spellEnd"/>
            <w:r w:rsidRPr="0082612C">
              <w:rPr>
                <w:sz w:val="24"/>
                <w:szCs w:val="24"/>
                <w:lang w:val="en-IN"/>
              </w:rPr>
              <w:t>) (polymeric) complex with zinc salt</w:t>
            </w:r>
          </w:p>
        </w:tc>
        <w:tc>
          <w:tcPr>
            <w:tcW w:w="1510" w:type="dxa"/>
          </w:tcPr>
          <w:p w14:paraId="2C7D51CC" w14:textId="733FAFED" w:rsidR="0013019C" w:rsidRPr="0082612C" w:rsidRDefault="0013019C" w:rsidP="0013019C">
            <w:pPr>
              <w:pStyle w:val="ListParagraph"/>
              <w:ind w:left="0"/>
              <w:rPr>
                <w:sz w:val="24"/>
                <w:szCs w:val="24"/>
              </w:rPr>
            </w:pPr>
            <w:r w:rsidRPr="0082612C">
              <w:rPr>
                <w:sz w:val="24"/>
                <w:szCs w:val="24"/>
                <w:lang w:val="en-IN"/>
              </w:rPr>
              <w:t>12</w:t>
            </w:r>
            <w:r w:rsidR="00370AB5" w:rsidRPr="0082612C">
              <w:rPr>
                <w:sz w:val="24"/>
                <w:szCs w:val="24"/>
                <w:lang w:val="en-IN"/>
              </w:rPr>
              <w:t xml:space="preserve"> </w:t>
            </w:r>
            <w:r w:rsidRPr="0082612C">
              <w:rPr>
                <w:sz w:val="24"/>
                <w:szCs w:val="24"/>
                <w:lang w:val="en-IN"/>
              </w:rPr>
              <w:t>% + 63</w:t>
            </w:r>
            <w:r w:rsidR="00370AB5" w:rsidRPr="0082612C">
              <w:rPr>
                <w:sz w:val="24"/>
                <w:szCs w:val="24"/>
                <w:lang w:val="en-IN"/>
              </w:rPr>
              <w:t xml:space="preserve"> </w:t>
            </w:r>
            <w:r w:rsidRPr="0082612C">
              <w:rPr>
                <w:sz w:val="24"/>
                <w:szCs w:val="24"/>
                <w:lang w:val="en-IN"/>
              </w:rPr>
              <w:t>% WP</w:t>
            </w:r>
          </w:p>
        </w:tc>
        <w:tc>
          <w:tcPr>
            <w:tcW w:w="1696" w:type="dxa"/>
          </w:tcPr>
          <w:p w14:paraId="5EB7B761" w14:textId="58FCFBF8" w:rsidR="0013019C" w:rsidRPr="0082612C" w:rsidRDefault="0013019C" w:rsidP="0013019C">
            <w:pPr>
              <w:pStyle w:val="ListParagraph"/>
              <w:ind w:left="0"/>
              <w:rPr>
                <w:sz w:val="24"/>
                <w:szCs w:val="24"/>
              </w:rPr>
            </w:pPr>
            <w:r w:rsidRPr="0082612C">
              <w:rPr>
                <w:sz w:val="24"/>
                <w:szCs w:val="24"/>
              </w:rPr>
              <w:t>0.2</w:t>
            </w:r>
          </w:p>
        </w:tc>
      </w:tr>
      <w:tr w:rsidR="007B3AE0" w:rsidRPr="0082612C" w14:paraId="71CBE1DB" w14:textId="77777777" w:rsidTr="0013019C">
        <w:tc>
          <w:tcPr>
            <w:tcW w:w="2576" w:type="dxa"/>
          </w:tcPr>
          <w:p w14:paraId="0D20E1C2" w14:textId="2EE22462" w:rsidR="007B3AE0" w:rsidRPr="0082612C" w:rsidRDefault="00022045" w:rsidP="00D45623">
            <w:pPr>
              <w:pStyle w:val="ListParagraph"/>
              <w:numPr>
                <w:ilvl w:val="0"/>
                <w:numId w:val="2"/>
              </w:numPr>
              <w:rPr>
                <w:sz w:val="24"/>
                <w:szCs w:val="24"/>
              </w:rPr>
            </w:pPr>
            <w:r w:rsidRPr="0082612C">
              <w:rPr>
                <w:sz w:val="24"/>
                <w:szCs w:val="24"/>
                <w:lang w:val="en-US"/>
              </w:rPr>
              <w:lastRenderedPageBreak/>
              <w:t xml:space="preserve">Copper oxy chloride </w:t>
            </w:r>
          </w:p>
        </w:tc>
        <w:tc>
          <w:tcPr>
            <w:tcW w:w="1077" w:type="dxa"/>
          </w:tcPr>
          <w:p w14:paraId="1230207C" w14:textId="67E4E5F8" w:rsidR="007B3AE0" w:rsidRPr="0082612C" w:rsidRDefault="00997E36" w:rsidP="00A47A67">
            <w:pPr>
              <w:pStyle w:val="ListParagraph"/>
              <w:ind w:left="0"/>
              <w:rPr>
                <w:sz w:val="24"/>
                <w:szCs w:val="24"/>
              </w:rPr>
            </w:pPr>
            <w:proofErr w:type="spellStart"/>
            <w:r w:rsidRPr="0082612C">
              <w:rPr>
                <w:sz w:val="24"/>
                <w:szCs w:val="24"/>
                <w:lang w:val="en-IN"/>
              </w:rPr>
              <w:t>Blitox</w:t>
            </w:r>
            <w:proofErr w:type="spellEnd"/>
          </w:p>
        </w:tc>
        <w:tc>
          <w:tcPr>
            <w:tcW w:w="1922" w:type="dxa"/>
          </w:tcPr>
          <w:p w14:paraId="61CA2588" w14:textId="79D1A0D6" w:rsidR="007B3AE0" w:rsidRPr="0082612C" w:rsidRDefault="00AA0FC5" w:rsidP="00A47A67">
            <w:pPr>
              <w:pStyle w:val="ListParagraph"/>
              <w:ind w:left="0"/>
              <w:rPr>
                <w:sz w:val="24"/>
                <w:szCs w:val="24"/>
              </w:rPr>
            </w:pPr>
            <w:r w:rsidRPr="0082612C">
              <w:rPr>
                <w:sz w:val="24"/>
                <w:szCs w:val="24"/>
                <w:lang w:val="en-IN"/>
              </w:rPr>
              <w:t>Copper oxychloride</w:t>
            </w:r>
          </w:p>
        </w:tc>
        <w:tc>
          <w:tcPr>
            <w:tcW w:w="1510" w:type="dxa"/>
          </w:tcPr>
          <w:p w14:paraId="41818619" w14:textId="2989CFC6" w:rsidR="007B3AE0" w:rsidRPr="0082612C" w:rsidRDefault="00022045" w:rsidP="00A47A67">
            <w:pPr>
              <w:pStyle w:val="ListParagraph"/>
              <w:ind w:left="0"/>
              <w:rPr>
                <w:sz w:val="24"/>
                <w:szCs w:val="24"/>
              </w:rPr>
            </w:pPr>
            <w:r w:rsidRPr="0082612C">
              <w:rPr>
                <w:sz w:val="24"/>
                <w:szCs w:val="24"/>
                <w:lang w:val="en-US"/>
              </w:rPr>
              <w:t>50</w:t>
            </w:r>
            <w:r w:rsidR="00F52981" w:rsidRPr="0082612C">
              <w:rPr>
                <w:sz w:val="24"/>
                <w:szCs w:val="24"/>
                <w:lang w:val="en-US"/>
              </w:rPr>
              <w:t xml:space="preserve"> </w:t>
            </w:r>
            <w:r w:rsidRPr="0082612C">
              <w:rPr>
                <w:sz w:val="24"/>
                <w:szCs w:val="24"/>
                <w:lang w:val="en-US"/>
              </w:rPr>
              <w:t>%</w:t>
            </w:r>
            <w:r w:rsidR="00F52981" w:rsidRPr="0082612C">
              <w:rPr>
                <w:sz w:val="24"/>
                <w:szCs w:val="24"/>
                <w:lang w:val="en-US"/>
              </w:rPr>
              <w:t xml:space="preserve"> </w:t>
            </w:r>
            <w:r w:rsidRPr="0082612C">
              <w:rPr>
                <w:sz w:val="24"/>
                <w:szCs w:val="24"/>
                <w:lang w:val="en-US"/>
              </w:rPr>
              <w:t>WP</w:t>
            </w:r>
          </w:p>
        </w:tc>
        <w:tc>
          <w:tcPr>
            <w:tcW w:w="1696" w:type="dxa"/>
          </w:tcPr>
          <w:p w14:paraId="210256E2" w14:textId="08921E31" w:rsidR="007B3AE0" w:rsidRPr="0082612C" w:rsidRDefault="0013019C" w:rsidP="00A47A67">
            <w:pPr>
              <w:pStyle w:val="ListParagraph"/>
              <w:ind w:left="0"/>
              <w:rPr>
                <w:sz w:val="24"/>
                <w:szCs w:val="24"/>
              </w:rPr>
            </w:pPr>
            <w:r w:rsidRPr="0082612C">
              <w:rPr>
                <w:sz w:val="24"/>
                <w:szCs w:val="24"/>
              </w:rPr>
              <w:t>0.3</w:t>
            </w:r>
          </w:p>
        </w:tc>
      </w:tr>
      <w:tr w:rsidR="007B3AE0" w:rsidRPr="0082612C" w14:paraId="52976C57" w14:textId="77777777" w:rsidTr="0013019C">
        <w:tc>
          <w:tcPr>
            <w:tcW w:w="2576" w:type="dxa"/>
          </w:tcPr>
          <w:p w14:paraId="35A492E2" w14:textId="795486C4" w:rsidR="007B3AE0" w:rsidRPr="0082612C" w:rsidRDefault="007B3AE0" w:rsidP="00C4427C">
            <w:pPr>
              <w:pStyle w:val="ListParagraph"/>
              <w:numPr>
                <w:ilvl w:val="0"/>
                <w:numId w:val="2"/>
              </w:numPr>
              <w:rPr>
                <w:sz w:val="24"/>
                <w:szCs w:val="24"/>
              </w:rPr>
            </w:pPr>
            <w:proofErr w:type="spellStart"/>
            <w:r w:rsidRPr="0082612C">
              <w:rPr>
                <w:sz w:val="24"/>
                <w:szCs w:val="24"/>
              </w:rPr>
              <w:t>Metalaxyl</w:t>
            </w:r>
            <w:proofErr w:type="spellEnd"/>
          </w:p>
        </w:tc>
        <w:tc>
          <w:tcPr>
            <w:tcW w:w="1077" w:type="dxa"/>
          </w:tcPr>
          <w:p w14:paraId="490D348F" w14:textId="5CDE2AE3" w:rsidR="007B3AE0" w:rsidRPr="0082612C" w:rsidRDefault="007B3AE0" w:rsidP="00A47A67">
            <w:pPr>
              <w:pStyle w:val="ListParagraph"/>
              <w:ind w:left="0"/>
              <w:rPr>
                <w:sz w:val="24"/>
                <w:szCs w:val="24"/>
              </w:rPr>
            </w:pPr>
            <w:proofErr w:type="spellStart"/>
            <w:r w:rsidRPr="0082612C">
              <w:rPr>
                <w:sz w:val="24"/>
                <w:szCs w:val="24"/>
              </w:rPr>
              <w:t>Ridomil</w:t>
            </w:r>
            <w:proofErr w:type="spellEnd"/>
          </w:p>
        </w:tc>
        <w:tc>
          <w:tcPr>
            <w:tcW w:w="1922" w:type="dxa"/>
          </w:tcPr>
          <w:p w14:paraId="0590D773" w14:textId="323FC268" w:rsidR="007B3AE0" w:rsidRPr="0082612C" w:rsidRDefault="00F810BE" w:rsidP="00A47A67">
            <w:pPr>
              <w:pStyle w:val="ListParagraph"/>
              <w:ind w:left="0"/>
              <w:rPr>
                <w:sz w:val="24"/>
                <w:szCs w:val="24"/>
              </w:rPr>
            </w:pPr>
            <w:r w:rsidRPr="0082612C">
              <w:rPr>
                <w:sz w:val="24"/>
                <w:szCs w:val="24"/>
                <w:lang w:val="en-IN"/>
              </w:rPr>
              <w:t>Methyl N-(</w:t>
            </w:r>
            <w:proofErr w:type="spellStart"/>
            <w:r w:rsidRPr="0082612C">
              <w:rPr>
                <w:sz w:val="24"/>
                <w:szCs w:val="24"/>
                <w:lang w:val="en-IN"/>
              </w:rPr>
              <w:t>methoxyacetyl</w:t>
            </w:r>
            <w:proofErr w:type="spellEnd"/>
            <w:r w:rsidRPr="0082612C">
              <w:rPr>
                <w:sz w:val="24"/>
                <w:szCs w:val="24"/>
                <w:lang w:val="en-IN"/>
              </w:rPr>
              <w:t>)-N-(2,6-xylyl)-DL-</w:t>
            </w:r>
            <w:proofErr w:type="spellStart"/>
            <w:r w:rsidRPr="0082612C">
              <w:rPr>
                <w:sz w:val="24"/>
                <w:szCs w:val="24"/>
                <w:lang w:val="en-IN"/>
              </w:rPr>
              <w:t>alaninate</w:t>
            </w:r>
            <w:proofErr w:type="spellEnd"/>
          </w:p>
        </w:tc>
        <w:tc>
          <w:tcPr>
            <w:tcW w:w="1510" w:type="dxa"/>
          </w:tcPr>
          <w:p w14:paraId="05A3B98D" w14:textId="0CB4F38E" w:rsidR="007B3AE0" w:rsidRPr="0082612C" w:rsidRDefault="00604AAC" w:rsidP="00A47A67">
            <w:pPr>
              <w:pStyle w:val="ListParagraph"/>
              <w:ind w:left="0"/>
              <w:rPr>
                <w:sz w:val="24"/>
                <w:szCs w:val="24"/>
              </w:rPr>
            </w:pPr>
            <w:r w:rsidRPr="0082612C">
              <w:rPr>
                <w:sz w:val="24"/>
                <w:szCs w:val="24"/>
                <w:lang w:val="en-IN"/>
              </w:rPr>
              <w:t>35</w:t>
            </w:r>
            <w:r w:rsidR="000B6B61" w:rsidRPr="0082612C">
              <w:rPr>
                <w:sz w:val="24"/>
                <w:szCs w:val="24"/>
                <w:lang w:val="en-IN"/>
              </w:rPr>
              <w:t xml:space="preserve"> </w:t>
            </w:r>
            <w:r w:rsidRPr="0082612C">
              <w:rPr>
                <w:sz w:val="24"/>
                <w:szCs w:val="24"/>
                <w:lang w:val="en-IN"/>
              </w:rPr>
              <w:t>%</w:t>
            </w:r>
            <w:r w:rsidR="000B6B61" w:rsidRPr="0082612C">
              <w:rPr>
                <w:sz w:val="24"/>
                <w:szCs w:val="24"/>
                <w:lang w:val="en-IN"/>
              </w:rPr>
              <w:t xml:space="preserve"> </w:t>
            </w:r>
            <w:r w:rsidRPr="0082612C">
              <w:rPr>
                <w:sz w:val="24"/>
                <w:szCs w:val="24"/>
                <w:lang w:val="en-IN"/>
              </w:rPr>
              <w:t>WS</w:t>
            </w:r>
          </w:p>
        </w:tc>
        <w:tc>
          <w:tcPr>
            <w:tcW w:w="1696" w:type="dxa"/>
          </w:tcPr>
          <w:p w14:paraId="75121AB4" w14:textId="7659DF89" w:rsidR="007B3AE0" w:rsidRPr="0082612C" w:rsidRDefault="00C7367F" w:rsidP="00A47A67">
            <w:pPr>
              <w:pStyle w:val="ListParagraph"/>
              <w:ind w:left="0"/>
              <w:rPr>
                <w:sz w:val="24"/>
                <w:szCs w:val="24"/>
              </w:rPr>
            </w:pPr>
            <w:r w:rsidRPr="0082612C">
              <w:rPr>
                <w:sz w:val="24"/>
                <w:szCs w:val="24"/>
              </w:rPr>
              <w:t>0.1</w:t>
            </w:r>
          </w:p>
        </w:tc>
      </w:tr>
      <w:tr w:rsidR="007B3AE0" w:rsidRPr="0082612C" w14:paraId="3ED207AF" w14:textId="77777777" w:rsidTr="0013019C">
        <w:tc>
          <w:tcPr>
            <w:tcW w:w="2576" w:type="dxa"/>
          </w:tcPr>
          <w:p w14:paraId="162436AD" w14:textId="74499A72" w:rsidR="007B3AE0" w:rsidRPr="0082612C" w:rsidRDefault="001B18A4" w:rsidP="009470E2">
            <w:pPr>
              <w:pStyle w:val="ListParagraph"/>
              <w:numPr>
                <w:ilvl w:val="0"/>
                <w:numId w:val="2"/>
              </w:numPr>
              <w:rPr>
                <w:sz w:val="24"/>
                <w:szCs w:val="24"/>
              </w:rPr>
            </w:pPr>
            <w:proofErr w:type="spellStart"/>
            <w:r w:rsidRPr="0082612C">
              <w:rPr>
                <w:sz w:val="24"/>
                <w:szCs w:val="24"/>
                <w:lang w:val="en-US"/>
              </w:rPr>
              <w:t>Fosteyl</w:t>
            </w:r>
            <w:proofErr w:type="spellEnd"/>
            <w:r w:rsidRPr="0082612C">
              <w:rPr>
                <w:sz w:val="24"/>
                <w:szCs w:val="24"/>
                <w:lang w:val="en-US"/>
              </w:rPr>
              <w:t xml:space="preserve"> Al </w:t>
            </w:r>
          </w:p>
        </w:tc>
        <w:tc>
          <w:tcPr>
            <w:tcW w:w="1077" w:type="dxa"/>
          </w:tcPr>
          <w:p w14:paraId="74BF6C7B" w14:textId="0E580BD5" w:rsidR="007B3AE0" w:rsidRPr="0082612C" w:rsidRDefault="0070556C" w:rsidP="00A47A67">
            <w:pPr>
              <w:pStyle w:val="ListParagraph"/>
              <w:ind w:left="0"/>
              <w:rPr>
                <w:sz w:val="24"/>
                <w:szCs w:val="24"/>
              </w:rPr>
            </w:pPr>
            <w:proofErr w:type="spellStart"/>
            <w:r w:rsidRPr="0082612C">
              <w:rPr>
                <w:sz w:val="24"/>
                <w:szCs w:val="24"/>
                <w:lang w:val="en-IN"/>
              </w:rPr>
              <w:t>Aliette</w:t>
            </w:r>
            <w:proofErr w:type="spellEnd"/>
          </w:p>
        </w:tc>
        <w:tc>
          <w:tcPr>
            <w:tcW w:w="1922" w:type="dxa"/>
          </w:tcPr>
          <w:p w14:paraId="1D5A0BFC" w14:textId="0D79F3BD" w:rsidR="007B3AE0" w:rsidRPr="0082612C" w:rsidRDefault="00B907FD" w:rsidP="00A47A67">
            <w:pPr>
              <w:pStyle w:val="ListParagraph"/>
              <w:ind w:left="0"/>
              <w:rPr>
                <w:sz w:val="24"/>
                <w:szCs w:val="24"/>
              </w:rPr>
            </w:pPr>
            <w:r w:rsidRPr="0082612C">
              <w:rPr>
                <w:sz w:val="24"/>
                <w:szCs w:val="24"/>
                <w:lang w:val="en-IN"/>
              </w:rPr>
              <w:t xml:space="preserve">Aluminium tris (O-ethyl phosphonate) </w:t>
            </w:r>
            <w:r w:rsidRPr="0082612C">
              <w:rPr>
                <w:i/>
                <w:iCs/>
                <w:sz w:val="24"/>
                <w:szCs w:val="24"/>
                <w:lang w:val="en-IN"/>
              </w:rPr>
              <w:t>(Aluminium tris-O-ethyl phosphonate)</w:t>
            </w:r>
          </w:p>
        </w:tc>
        <w:tc>
          <w:tcPr>
            <w:tcW w:w="1510" w:type="dxa"/>
          </w:tcPr>
          <w:p w14:paraId="06524200" w14:textId="19049BB6" w:rsidR="007B3AE0" w:rsidRPr="0082612C" w:rsidRDefault="001B18A4" w:rsidP="00A47A67">
            <w:pPr>
              <w:pStyle w:val="ListParagraph"/>
              <w:ind w:left="0"/>
              <w:rPr>
                <w:sz w:val="24"/>
                <w:szCs w:val="24"/>
              </w:rPr>
            </w:pPr>
            <w:r w:rsidRPr="0082612C">
              <w:rPr>
                <w:sz w:val="24"/>
                <w:szCs w:val="24"/>
                <w:lang w:val="en-US"/>
              </w:rPr>
              <w:t>80</w:t>
            </w:r>
            <w:r w:rsidR="008635D2" w:rsidRPr="0082612C">
              <w:rPr>
                <w:sz w:val="24"/>
                <w:szCs w:val="24"/>
                <w:lang w:val="en-US"/>
              </w:rPr>
              <w:t xml:space="preserve"> </w:t>
            </w:r>
            <w:r w:rsidRPr="0082612C">
              <w:rPr>
                <w:sz w:val="24"/>
                <w:szCs w:val="24"/>
                <w:lang w:val="en-US"/>
              </w:rPr>
              <w:t>%</w:t>
            </w:r>
            <w:r w:rsidR="00C678C5" w:rsidRPr="0082612C">
              <w:rPr>
                <w:sz w:val="24"/>
                <w:szCs w:val="24"/>
                <w:lang w:val="en-US"/>
              </w:rPr>
              <w:t xml:space="preserve"> </w:t>
            </w:r>
            <w:r w:rsidRPr="0082612C">
              <w:rPr>
                <w:sz w:val="24"/>
                <w:szCs w:val="24"/>
                <w:lang w:val="en-US"/>
              </w:rPr>
              <w:t>WP</w:t>
            </w:r>
          </w:p>
        </w:tc>
        <w:tc>
          <w:tcPr>
            <w:tcW w:w="1696" w:type="dxa"/>
          </w:tcPr>
          <w:p w14:paraId="1CBAA17D" w14:textId="284E384F" w:rsidR="007B3AE0" w:rsidRPr="0082612C" w:rsidRDefault="00C7367F" w:rsidP="00A47A67">
            <w:pPr>
              <w:pStyle w:val="ListParagraph"/>
              <w:ind w:left="0"/>
              <w:rPr>
                <w:sz w:val="24"/>
                <w:szCs w:val="24"/>
              </w:rPr>
            </w:pPr>
            <w:r w:rsidRPr="0082612C">
              <w:rPr>
                <w:sz w:val="24"/>
                <w:szCs w:val="24"/>
              </w:rPr>
              <w:t>0.1</w:t>
            </w:r>
          </w:p>
        </w:tc>
      </w:tr>
    </w:tbl>
    <w:p w14:paraId="3BD14D6A" w14:textId="77777777" w:rsidR="00501AE7" w:rsidRPr="0082612C" w:rsidRDefault="00501AE7" w:rsidP="00A47A67">
      <w:pPr>
        <w:pStyle w:val="ListParagraph"/>
        <w:rPr>
          <w:rFonts w:ascii="Times New Roman" w:hAnsi="Times New Roman" w:cs="Times New Roman"/>
          <w:sz w:val="24"/>
          <w:szCs w:val="24"/>
        </w:rPr>
      </w:pPr>
    </w:p>
    <w:p w14:paraId="6D69FF77" w14:textId="4A01CEC6" w:rsidR="002B6F3C" w:rsidRPr="0082612C" w:rsidRDefault="00BE037F" w:rsidP="00BE037F">
      <w:pPr>
        <w:rPr>
          <w:rFonts w:ascii="Times New Roman" w:hAnsi="Times New Roman" w:cs="Times New Roman"/>
          <w:b/>
          <w:bCs/>
          <w:sz w:val="24"/>
          <w:szCs w:val="24"/>
        </w:rPr>
      </w:pPr>
      <w:r w:rsidRPr="0082612C">
        <w:rPr>
          <w:rFonts w:ascii="Times New Roman" w:hAnsi="Times New Roman" w:cs="Times New Roman"/>
          <w:b/>
          <w:bCs/>
          <w:sz w:val="24"/>
          <w:szCs w:val="24"/>
        </w:rPr>
        <w:t xml:space="preserve">          </w:t>
      </w:r>
      <w:proofErr w:type="gramStart"/>
      <w:r w:rsidRPr="0082612C">
        <w:rPr>
          <w:rFonts w:ascii="Times New Roman" w:hAnsi="Times New Roman" w:cs="Times New Roman"/>
          <w:b/>
          <w:bCs/>
          <w:sz w:val="24"/>
          <w:szCs w:val="24"/>
        </w:rPr>
        <w:t xml:space="preserve">2.3  </w:t>
      </w:r>
      <w:r w:rsidR="00E0393F" w:rsidRPr="0082612C">
        <w:rPr>
          <w:rFonts w:ascii="Times New Roman" w:hAnsi="Times New Roman" w:cs="Times New Roman"/>
          <w:b/>
          <w:bCs/>
          <w:sz w:val="24"/>
          <w:szCs w:val="24"/>
        </w:rPr>
        <w:t>Compatibility</w:t>
      </w:r>
      <w:proofErr w:type="gramEnd"/>
      <w:r w:rsidR="00E0393F" w:rsidRPr="0082612C">
        <w:rPr>
          <w:rFonts w:ascii="Times New Roman" w:hAnsi="Times New Roman" w:cs="Times New Roman"/>
          <w:b/>
          <w:bCs/>
          <w:sz w:val="24"/>
          <w:szCs w:val="24"/>
        </w:rPr>
        <w:t xml:space="preserve"> of </w:t>
      </w:r>
      <w:r w:rsidR="004C3F48" w:rsidRPr="0082612C">
        <w:rPr>
          <w:rFonts w:ascii="Times New Roman" w:hAnsi="Times New Roman" w:cs="Times New Roman"/>
          <w:b/>
          <w:bCs/>
          <w:i/>
          <w:iCs/>
          <w:sz w:val="24"/>
          <w:szCs w:val="24"/>
        </w:rPr>
        <w:t>Trichoderma</w:t>
      </w:r>
      <w:r w:rsidR="004C3F48" w:rsidRPr="0082612C">
        <w:rPr>
          <w:rFonts w:ascii="Times New Roman" w:hAnsi="Times New Roman" w:cs="Times New Roman"/>
          <w:b/>
          <w:bCs/>
          <w:sz w:val="24"/>
          <w:szCs w:val="24"/>
        </w:rPr>
        <w:t xml:space="preserve"> isolates with fungicides</w:t>
      </w:r>
    </w:p>
    <w:p w14:paraId="02FA1BE9" w14:textId="302427BC" w:rsidR="002B6F3C" w:rsidRPr="0082612C" w:rsidRDefault="00122015" w:rsidP="000954FD">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The compatibility of six fungicides with selected </w:t>
      </w:r>
      <w:proofErr w:type="gramStart"/>
      <w:r w:rsidRPr="0082612C">
        <w:rPr>
          <w:rFonts w:ascii="Times New Roman" w:hAnsi="Times New Roman" w:cs="Times New Roman"/>
          <w:sz w:val="24"/>
          <w:szCs w:val="24"/>
        </w:rPr>
        <w:t>fast growing</w:t>
      </w:r>
      <w:proofErr w:type="gramEnd"/>
      <w:r w:rsidRPr="0082612C">
        <w:rPr>
          <w:rFonts w:ascii="Times New Roman" w:hAnsi="Times New Roman" w:cs="Times New Roman"/>
          <w:sz w:val="24"/>
          <w:szCs w:val="24"/>
        </w:rPr>
        <w:t xml:space="preserv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was evaluated under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conditions</w:t>
      </w:r>
      <w:r w:rsidR="00615497"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by poisoned food technique as described by </w:t>
      </w:r>
      <w:r w:rsidR="00615497" w:rsidRPr="0082612C">
        <w:rPr>
          <w:rFonts w:ascii="Times New Roman" w:hAnsi="Times New Roman" w:cs="Times New Roman"/>
          <w:sz w:val="24"/>
          <w:szCs w:val="24"/>
          <w:lang w:val="en-US"/>
        </w:rPr>
        <w:t>Grower and Moore</w:t>
      </w:r>
      <w:r w:rsidR="00FE7BBA" w:rsidRPr="0082612C">
        <w:rPr>
          <w:rFonts w:ascii="Times New Roman" w:hAnsi="Times New Roman" w:cs="Times New Roman"/>
          <w:sz w:val="24"/>
          <w:szCs w:val="24"/>
          <w:lang w:val="en-US"/>
        </w:rPr>
        <w:t xml:space="preserve"> [12].</w:t>
      </w:r>
      <w:r w:rsidR="000002E5" w:rsidRPr="0082612C">
        <w:rPr>
          <w:rFonts w:ascii="Times New Roman" w:hAnsi="Times New Roman" w:cs="Times New Roman"/>
          <w:sz w:val="24"/>
          <w:szCs w:val="24"/>
          <w:lang w:val="en-US"/>
        </w:rPr>
        <w:t xml:space="preserve"> </w:t>
      </w:r>
      <w:r w:rsidR="00BF5270" w:rsidRPr="0082612C">
        <w:rPr>
          <w:rFonts w:ascii="Times New Roman" w:hAnsi="Times New Roman" w:cs="Times New Roman"/>
          <w:sz w:val="24"/>
          <w:szCs w:val="24"/>
        </w:rPr>
        <w:t xml:space="preserve">50 ml of double the desired concentration of fungicide suspension prepared by adding appropriate amount of sterilized distilled water and standard stock solution was thoroughly mixed with equal volume of double the strength molten sterilized PDA medium contained in 100 ml Erlenmeyer flasks, under aseptic conditions to make a desired concentration. After thorough mixing, 20 ml of poisoned food, thus prepared, was poured in 90 mm diameter Petri plate. A mycelial disc of 3 mm diameter, taken from 7-day-old pure culture of the test fungus, with the help of sterilized </w:t>
      </w:r>
      <w:proofErr w:type="spellStart"/>
      <w:r w:rsidR="00BF5270" w:rsidRPr="0082612C">
        <w:rPr>
          <w:rFonts w:ascii="Times New Roman" w:hAnsi="Times New Roman" w:cs="Times New Roman"/>
          <w:sz w:val="24"/>
          <w:szCs w:val="24"/>
        </w:rPr>
        <w:t>cork</w:t>
      </w:r>
      <w:proofErr w:type="spellEnd"/>
      <w:r w:rsidR="00BF5270" w:rsidRPr="0082612C">
        <w:rPr>
          <w:rFonts w:ascii="Times New Roman" w:hAnsi="Times New Roman" w:cs="Times New Roman"/>
          <w:sz w:val="24"/>
          <w:szCs w:val="24"/>
        </w:rPr>
        <w:t xml:space="preserve"> borer, was aseptically placed in the centre of solidified</w:t>
      </w:r>
      <w:r w:rsidR="000954FD" w:rsidRPr="0082612C">
        <w:rPr>
          <w:rFonts w:ascii="Times New Roman" w:hAnsi="Times New Roman" w:cs="Times New Roman"/>
          <w:sz w:val="24"/>
          <w:szCs w:val="24"/>
        </w:rPr>
        <w:t xml:space="preserve"> </w:t>
      </w:r>
      <w:r w:rsidR="00BF5270" w:rsidRPr="0082612C">
        <w:rPr>
          <w:rFonts w:ascii="Times New Roman" w:hAnsi="Times New Roman" w:cs="Times New Roman"/>
          <w:sz w:val="24"/>
          <w:szCs w:val="24"/>
        </w:rPr>
        <w:t xml:space="preserve">poisoned PDA. One such mycelial disc on non-poisoned PDA served as check. </w:t>
      </w:r>
      <w:r w:rsidR="00B4308C" w:rsidRPr="0082612C">
        <w:rPr>
          <w:rFonts w:ascii="Times New Roman" w:hAnsi="Times New Roman" w:cs="Times New Roman"/>
          <w:sz w:val="24"/>
          <w:szCs w:val="24"/>
        </w:rPr>
        <w:t xml:space="preserve">Three </w:t>
      </w:r>
      <w:r w:rsidR="00BF5270" w:rsidRPr="0082612C">
        <w:rPr>
          <w:rFonts w:ascii="Times New Roman" w:hAnsi="Times New Roman" w:cs="Times New Roman"/>
          <w:sz w:val="24"/>
          <w:szCs w:val="24"/>
        </w:rPr>
        <w:t xml:space="preserve">replications were maintained for each concentration including check. The Petri plates were incubated at 25±1°C and observation on mean radial growth was measured in terms of diameter of mycelial growth in Petri plate at the time when fungus in the control plate attained maximum growth </w:t>
      </w:r>
      <w:r w:rsidR="00BD51D5" w:rsidRPr="0082612C">
        <w:rPr>
          <w:rFonts w:ascii="Times New Roman" w:hAnsi="Times New Roman" w:cs="Times New Roman"/>
          <w:sz w:val="24"/>
          <w:szCs w:val="24"/>
        </w:rPr>
        <w:t xml:space="preserve">of </w:t>
      </w:r>
      <w:r w:rsidR="00BF5270" w:rsidRPr="0082612C">
        <w:rPr>
          <w:rFonts w:ascii="Times New Roman" w:hAnsi="Times New Roman" w:cs="Times New Roman"/>
          <w:sz w:val="24"/>
          <w:szCs w:val="24"/>
        </w:rPr>
        <w:t>90 mm. The percent inhibition in growth due to various fungi-toxicant treatments at different concentrations was computed by the formula of</w:t>
      </w:r>
      <w:r w:rsidR="00056F55" w:rsidRPr="0082612C">
        <w:rPr>
          <w:rFonts w:ascii="Times New Roman" w:hAnsi="Times New Roman" w:cs="Times New Roman"/>
          <w:sz w:val="24"/>
          <w:szCs w:val="24"/>
        </w:rPr>
        <w:t xml:space="preserve"> </w:t>
      </w:r>
      <w:r w:rsidR="00BF5270" w:rsidRPr="0082612C">
        <w:rPr>
          <w:rFonts w:ascii="Times New Roman" w:hAnsi="Times New Roman" w:cs="Times New Roman"/>
          <w:sz w:val="24"/>
          <w:szCs w:val="24"/>
        </w:rPr>
        <w:t xml:space="preserve">Vincent </w:t>
      </w:r>
      <w:r w:rsidR="00583766" w:rsidRPr="0082612C">
        <w:rPr>
          <w:rFonts w:ascii="Times New Roman" w:hAnsi="Times New Roman" w:cs="Times New Roman"/>
          <w:sz w:val="24"/>
          <w:szCs w:val="24"/>
        </w:rPr>
        <w:t>[13</w:t>
      </w:r>
      <w:r w:rsidR="00056F55" w:rsidRPr="0082612C">
        <w:rPr>
          <w:rFonts w:ascii="Times New Roman" w:hAnsi="Times New Roman" w:cs="Times New Roman"/>
          <w:sz w:val="24"/>
          <w:szCs w:val="24"/>
        </w:rPr>
        <w:t>]</w:t>
      </w:r>
      <w:r w:rsidR="00BF5270" w:rsidRPr="0082612C">
        <w:rPr>
          <w:rFonts w:ascii="Times New Roman" w:hAnsi="Times New Roman" w:cs="Times New Roman"/>
          <w:sz w:val="24"/>
          <w:szCs w:val="24"/>
        </w:rPr>
        <w:t>:</w:t>
      </w:r>
    </w:p>
    <w:p w14:paraId="2BBEAB5B" w14:textId="77777777" w:rsidR="002B6F3C" w:rsidRPr="0082612C" w:rsidRDefault="002B6F3C" w:rsidP="002B6F3C">
      <w:pPr>
        <w:pStyle w:val="ListParagraph"/>
        <w:rPr>
          <w:rFonts w:ascii="Times New Roman" w:hAnsi="Times New Roman" w:cs="Times New Roman"/>
          <w:sz w:val="24"/>
          <w:szCs w:val="24"/>
        </w:rPr>
      </w:pPr>
    </w:p>
    <w:p w14:paraId="107DA285" w14:textId="77777777" w:rsidR="002B6F3C" w:rsidRPr="0082612C" w:rsidRDefault="002B6F3C" w:rsidP="002B6F3C">
      <w:pPr>
        <w:pStyle w:val="ListParagraph"/>
        <w:rPr>
          <w:rFonts w:ascii="Times New Roman" w:hAnsi="Times New Roman" w:cs="Times New Roman"/>
          <w:sz w:val="24"/>
          <w:szCs w:val="24"/>
        </w:rPr>
      </w:pPr>
    </w:p>
    <w:p w14:paraId="75B1B685" w14:textId="27D317AE" w:rsidR="00BF4C06" w:rsidRPr="0082612C" w:rsidRDefault="00BF5270" w:rsidP="00BF4C06">
      <w:pPr>
        <w:pStyle w:val="ListParagraph"/>
        <w:rPr>
          <w:rFonts w:ascii="Times New Roman" w:eastAsiaTheme="minorEastAsia" w:hAnsi="Times New Roman" w:cs="Times New Roman"/>
          <w:sz w:val="24"/>
          <w:szCs w:val="24"/>
          <w:lang w:val="en-US"/>
        </w:rPr>
      </w:pPr>
      <m:oMath>
        <m:r>
          <m:rPr>
            <m:sty m:val="p"/>
          </m:rPr>
          <w:rPr>
            <w:rFonts w:ascii="Cambria Math" w:hAnsi="Cambria Math" w:cs="Times New Roman"/>
            <w:sz w:val="24"/>
            <w:szCs w:val="24"/>
            <w:lang w:val="en-US"/>
          </w:rPr>
          <m:t xml:space="preserve">Percent growth inhibition= </m:t>
        </m:r>
      </m:oMath>
      <w:r w:rsidRPr="0082612C">
        <w:rPr>
          <w:rFonts w:ascii="Times New Roman" w:eastAsiaTheme="minorEastAsia" w:hAnsi="Times New Roman" w:cs="Times New Roman"/>
          <w:sz w:val="24"/>
          <w:szCs w:val="24"/>
          <w:u w:val="single"/>
          <w:lang w:val="en-US"/>
        </w:rPr>
        <w:t xml:space="preserve">Growth in control - Growth in treatment </w:t>
      </w:r>
      <w:r w:rsidRPr="0082612C">
        <w:rPr>
          <w:rFonts w:ascii="Times New Roman" w:eastAsiaTheme="minorEastAsia" w:hAnsi="Times New Roman" w:cs="Times New Roman"/>
          <w:sz w:val="24"/>
          <w:szCs w:val="24"/>
          <w:lang w:val="en-US"/>
        </w:rPr>
        <w:t>x 100</w:t>
      </w:r>
    </w:p>
    <w:p w14:paraId="4C062CE1" w14:textId="77777777" w:rsidR="00BF5270" w:rsidRPr="0082612C" w:rsidRDefault="00BF5270" w:rsidP="00BF5270">
      <w:pPr>
        <w:spacing w:after="0" w:line="360" w:lineRule="auto"/>
        <w:jc w:val="both"/>
        <w:rPr>
          <w:rFonts w:ascii="Times New Roman" w:hAnsi="Times New Roman" w:cs="Times New Roman"/>
          <w:sz w:val="24"/>
          <w:szCs w:val="24"/>
          <w:lang w:val="en-US"/>
        </w:rPr>
      </w:pPr>
      <w:r w:rsidRPr="0082612C">
        <w:rPr>
          <w:rFonts w:ascii="Times New Roman" w:hAnsi="Times New Roman" w:cs="Times New Roman"/>
          <w:sz w:val="24"/>
          <w:szCs w:val="24"/>
          <w:lang w:val="en-US"/>
        </w:rPr>
        <w:t xml:space="preserve">                                                                  Mycelial growth in control</w:t>
      </w:r>
    </w:p>
    <w:p w14:paraId="40490BA8" w14:textId="77777777" w:rsidR="006E3003" w:rsidRPr="0082612C" w:rsidRDefault="006E3003" w:rsidP="00BF5270">
      <w:pPr>
        <w:spacing w:after="0" w:line="360" w:lineRule="auto"/>
        <w:jc w:val="both"/>
        <w:rPr>
          <w:rFonts w:ascii="Times New Roman" w:hAnsi="Times New Roman" w:cs="Times New Roman"/>
          <w:sz w:val="24"/>
          <w:szCs w:val="24"/>
          <w:lang w:val="en-US"/>
        </w:rPr>
      </w:pPr>
    </w:p>
    <w:p w14:paraId="3A91536C" w14:textId="77777777" w:rsidR="006B61AC" w:rsidRPr="0082612C" w:rsidRDefault="006B61AC" w:rsidP="00CC54F1">
      <w:pPr>
        <w:pStyle w:val="ListParagraph"/>
        <w:spacing w:after="0" w:line="360" w:lineRule="auto"/>
        <w:ind w:left="1440"/>
        <w:jc w:val="both"/>
        <w:rPr>
          <w:rFonts w:ascii="Times New Roman" w:hAnsi="Times New Roman" w:cs="Times New Roman"/>
          <w:b/>
          <w:bCs/>
          <w:sz w:val="24"/>
          <w:szCs w:val="24"/>
          <w:lang w:val="en-US"/>
        </w:rPr>
      </w:pPr>
    </w:p>
    <w:p w14:paraId="3BA9A71B" w14:textId="77777777" w:rsidR="006B61AC" w:rsidRPr="0082612C" w:rsidRDefault="006B61AC" w:rsidP="00CC54F1">
      <w:pPr>
        <w:pStyle w:val="ListParagraph"/>
        <w:spacing w:after="0" w:line="360" w:lineRule="auto"/>
        <w:ind w:left="1440"/>
        <w:jc w:val="both"/>
        <w:rPr>
          <w:rFonts w:ascii="Times New Roman" w:hAnsi="Times New Roman" w:cs="Times New Roman"/>
          <w:b/>
          <w:bCs/>
          <w:sz w:val="24"/>
          <w:szCs w:val="24"/>
          <w:lang w:val="en-US"/>
        </w:rPr>
      </w:pPr>
    </w:p>
    <w:p w14:paraId="04B450ED" w14:textId="0629FAC4" w:rsidR="00BF4C06" w:rsidRPr="0082612C" w:rsidRDefault="006B61AC" w:rsidP="006B61AC">
      <w:pPr>
        <w:spacing w:after="0" w:line="360" w:lineRule="auto"/>
        <w:jc w:val="both"/>
        <w:rPr>
          <w:rFonts w:ascii="Times New Roman" w:hAnsi="Times New Roman" w:cs="Times New Roman"/>
          <w:b/>
          <w:bCs/>
          <w:sz w:val="24"/>
          <w:szCs w:val="24"/>
          <w:lang w:val="en-US"/>
        </w:rPr>
      </w:pPr>
      <w:r w:rsidRPr="0082612C">
        <w:rPr>
          <w:rFonts w:ascii="Times New Roman" w:hAnsi="Times New Roman" w:cs="Times New Roman"/>
          <w:b/>
          <w:bCs/>
          <w:sz w:val="24"/>
          <w:szCs w:val="24"/>
          <w:lang w:val="en-US"/>
        </w:rPr>
        <w:t xml:space="preserve">            2.4 </w:t>
      </w:r>
      <w:r w:rsidR="00077AC3" w:rsidRPr="0082612C">
        <w:rPr>
          <w:rFonts w:ascii="Times New Roman" w:hAnsi="Times New Roman" w:cs="Times New Roman"/>
          <w:b/>
          <w:bCs/>
          <w:sz w:val="24"/>
          <w:szCs w:val="24"/>
          <w:lang w:val="en-US"/>
        </w:rPr>
        <w:t>Statistical Analysis</w:t>
      </w:r>
    </w:p>
    <w:p w14:paraId="21DDD95B" w14:textId="61D4C7A1" w:rsidR="00BF4D27" w:rsidRPr="0082612C" w:rsidRDefault="004E38A3" w:rsidP="00BF4D27">
      <w:pPr>
        <w:pStyle w:val="ListParagraph"/>
        <w:spacing w:after="0" w:line="360" w:lineRule="auto"/>
        <w:jc w:val="both"/>
        <w:rPr>
          <w:rFonts w:ascii="Times New Roman" w:hAnsi="Times New Roman" w:cs="Times New Roman"/>
          <w:b/>
          <w:bCs/>
          <w:sz w:val="24"/>
          <w:szCs w:val="24"/>
          <w:lang w:val="en-US"/>
        </w:rPr>
      </w:pPr>
      <w:r w:rsidRPr="0082612C">
        <w:rPr>
          <w:rFonts w:ascii="Times New Roman" w:eastAsia="Times New Roman" w:hAnsi="Times New Roman"/>
          <w:color w:val="000000"/>
          <w:sz w:val="24"/>
          <w:szCs w:val="24"/>
          <w:lang w:eastAsia="en-IN"/>
        </w:rPr>
        <w:lastRenderedPageBreak/>
        <w:t xml:space="preserve">A statistical analysis was performed on the collected data. According to Gomez and Gomez </w:t>
      </w:r>
      <w:r w:rsidR="00944FF1" w:rsidRPr="0082612C">
        <w:rPr>
          <w:rFonts w:ascii="Times New Roman" w:eastAsia="Times New Roman" w:hAnsi="Times New Roman"/>
          <w:color w:val="000000"/>
          <w:sz w:val="24"/>
          <w:szCs w:val="24"/>
          <w:lang w:eastAsia="en-IN"/>
        </w:rPr>
        <w:t>[</w:t>
      </w:r>
      <w:r w:rsidRPr="0082612C">
        <w:rPr>
          <w:rFonts w:ascii="Times New Roman" w:eastAsia="Times New Roman" w:hAnsi="Times New Roman"/>
          <w:color w:val="000000"/>
          <w:sz w:val="24"/>
          <w:szCs w:val="24"/>
          <w:lang w:eastAsia="en-IN"/>
        </w:rPr>
        <w:t>14</w:t>
      </w:r>
      <w:r w:rsidR="00944FF1" w:rsidRPr="0082612C">
        <w:rPr>
          <w:rFonts w:ascii="Times New Roman" w:eastAsia="Times New Roman" w:hAnsi="Times New Roman"/>
          <w:color w:val="000000"/>
          <w:sz w:val="24"/>
          <w:szCs w:val="24"/>
          <w:lang w:eastAsia="en-IN"/>
        </w:rPr>
        <w:t>]</w:t>
      </w:r>
      <w:r w:rsidRPr="0082612C">
        <w:rPr>
          <w:rFonts w:ascii="Times New Roman" w:eastAsia="Times New Roman" w:hAnsi="Times New Roman"/>
          <w:color w:val="000000"/>
          <w:sz w:val="24"/>
          <w:szCs w:val="24"/>
          <w:lang w:eastAsia="en-IN"/>
        </w:rPr>
        <w:t>, standard statistical techniques were used to determine the significance of the differences displayed by the experimental treatments. To identify the least significant difference between the treatments, the crucial difference (CD) in the experiment has been investigated.</w:t>
      </w:r>
    </w:p>
    <w:p w14:paraId="701CD0B7" w14:textId="77777777" w:rsidR="00884F58" w:rsidRPr="0082612C" w:rsidRDefault="00884F58" w:rsidP="00A47A67">
      <w:pPr>
        <w:pStyle w:val="ListParagraph"/>
        <w:rPr>
          <w:rFonts w:ascii="Times New Roman" w:hAnsi="Times New Roman" w:cs="Times New Roman"/>
          <w:b/>
          <w:bCs/>
          <w:sz w:val="24"/>
          <w:szCs w:val="24"/>
          <w:lang w:val="en-US"/>
        </w:rPr>
      </w:pPr>
    </w:p>
    <w:p w14:paraId="5B156AAB" w14:textId="157CCEF9" w:rsidR="00501AE7" w:rsidRPr="0082612C" w:rsidRDefault="001F4804" w:rsidP="00A47A67">
      <w:pPr>
        <w:pStyle w:val="ListParagraph"/>
        <w:rPr>
          <w:rFonts w:ascii="Times New Roman" w:hAnsi="Times New Roman" w:cs="Times New Roman"/>
          <w:b/>
          <w:bCs/>
          <w:sz w:val="24"/>
          <w:szCs w:val="24"/>
        </w:rPr>
      </w:pPr>
      <w:r w:rsidRPr="0082612C">
        <w:rPr>
          <w:rFonts w:ascii="Times New Roman" w:hAnsi="Times New Roman" w:cs="Times New Roman"/>
          <w:b/>
          <w:bCs/>
          <w:sz w:val="24"/>
          <w:szCs w:val="24"/>
        </w:rPr>
        <w:t xml:space="preserve">3 </w:t>
      </w:r>
      <w:r w:rsidR="007B33D0" w:rsidRPr="0082612C">
        <w:rPr>
          <w:rFonts w:ascii="Times New Roman" w:hAnsi="Times New Roman" w:cs="Times New Roman"/>
          <w:b/>
          <w:bCs/>
          <w:sz w:val="24"/>
          <w:szCs w:val="24"/>
        </w:rPr>
        <w:t>RESULTS AND DISCUSSION</w:t>
      </w:r>
    </w:p>
    <w:p w14:paraId="6BA556AA" w14:textId="77777777" w:rsidR="00AB641D" w:rsidRPr="0082612C" w:rsidRDefault="00AB641D" w:rsidP="00A47A67">
      <w:pPr>
        <w:pStyle w:val="ListParagraph"/>
        <w:rPr>
          <w:rFonts w:ascii="Times New Roman" w:hAnsi="Times New Roman" w:cs="Times New Roman"/>
          <w:b/>
          <w:bCs/>
          <w:sz w:val="24"/>
          <w:szCs w:val="24"/>
        </w:rPr>
      </w:pPr>
    </w:p>
    <w:p w14:paraId="1EF94A8F" w14:textId="50C28F59" w:rsidR="005A1A59" w:rsidRPr="0082612C" w:rsidRDefault="001F4804" w:rsidP="005A1A59">
      <w:pPr>
        <w:pStyle w:val="ListParagraph"/>
        <w:rPr>
          <w:rFonts w:ascii="Times New Roman" w:hAnsi="Times New Roman" w:cs="Times New Roman"/>
          <w:b/>
          <w:bCs/>
          <w:sz w:val="24"/>
          <w:szCs w:val="24"/>
        </w:rPr>
      </w:pPr>
      <w:r w:rsidRPr="0082612C">
        <w:rPr>
          <w:rFonts w:ascii="Times New Roman" w:hAnsi="Times New Roman" w:cs="Times New Roman"/>
          <w:b/>
          <w:bCs/>
          <w:sz w:val="24"/>
          <w:szCs w:val="24"/>
        </w:rPr>
        <w:t xml:space="preserve">3.1 </w:t>
      </w:r>
      <w:r w:rsidR="005A1A59" w:rsidRPr="0082612C">
        <w:rPr>
          <w:rFonts w:ascii="Times New Roman" w:hAnsi="Times New Roman" w:cs="Times New Roman"/>
          <w:b/>
          <w:bCs/>
          <w:sz w:val="24"/>
          <w:szCs w:val="24"/>
        </w:rPr>
        <w:t xml:space="preserve">Selection of Promising </w:t>
      </w:r>
      <w:r w:rsidR="005A1A59" w:rsidRPr="0082612C">
        <w:rPr>
          <w:rFonts w:ascii="Times New Roman" w:hAnsi="Times New Roman" w:cs="Times New Roman"/>
          <w:b/>
          <w:bCs/>
          <w:i/>
          <w:iCs/>
          <w:sz w:val="24"/>
          <w:szCs w:val="24"/>
        </w:rPr>
        <w:t>Trichoderma</w:t>
      </w:r>
      <w:r w:rsidR="005A1A59" w:rsidRPr="0082612C">
        <w:rPr>
          <w:rFonts w:ascii="Times New Roman" w:hAnsi="Times New Roman" w:cs="Times New Roman"/>
          <w:b/>
          <w:bCs/>
          <w:sz w:val="24"/>
          <w:szCs w:val="24"/>
        </w:rPr>
        <w:t xml:space="preserve"> Isolates</w:t>
      </w:r>
    </w:p>
    <w:p w14:paraId="19431757" w14:textId="77777777" w:rsidR="00494386" w:rsidRPr="0082612C" w:rsidRDefault="00494386" w:rsidP="005A1A59">
      <w:pPr>
        <w:pStyle w:val="ListParagraph"/>
        <w:rPr>
          <w:rFonts w:ascii="Times New Roman" w:hAnsi="Times New Roman" w:cs="Times New Roman"/>
          <w:b/>
          <w:bCs/>
          <w:sz w:val="24"/>
          <w:szCs w:val="24"/>
        </w:rPr>
      </w:pPr>
    </w:p>
    <w:p w14:paraId="196A7441" w14:textId="5B1110C7" w:rsidR="001B3B30" w:rsidRPr="0082612C" w:rsidRDefault="00C3004C" w:rsidP="001B3B30">
      <w:pPr>
        <w:pStyle w:val="ListParagraph"/>
        <w:jc w:val="both"/>
        <w:rPr>
          <w:rFonts w:ascii="Times New Roman" w:hAnsi="Times New Roman" w:cs="Times New Roman"/>
          <w:sz w:val="24"/>
          <w:szCs w:val="24"/>
        </w:rPr>
      </w:pPr>
      <w:r w:rsidRPr="002C7AB4">
        <w:rPr>
          <w:rFonts w:ascii="Times New Roman" w:hAnsi="Times New Roman" w:cs="Times New Roman"/>
          <w:sz w:val="24"/>
          <w:szCs w:val="24"/>
          <w:highlight w:val="yellow"/>
        </w:rPr>
        <w:t xml:space="preserve">Sixteen </w:t>
      </w:r>
      <w:r w:rsidRPr="002C7AB4">
        <w:rPr>
          <w:rFonts w:ascii="Times New Roman" w:hAnsi="Times New Roman" w:cs="Times New Roman"/>
          <w:i/>
          <w:iCs/>
          <w:sz w:val="24"/>
          <w:szCs w:val="24"/>
          <w:highlight w:val="yellow"/>
        </w:rPr>
        <w:t>Trichoderma</w:t>
      </w:r>
      <w:r w:rsidRPr="002C7AB4">
        <w:rPr>
          <w:rFonts w:ascii="Times New Roman" w:hAnsi="Times New Roman" w:cs="Times New Roman"/>
          <w:sz w:val="24"/>
          <w:szCs w:val="24"/>
          <w:highlight w:val="yellow"/>
        </w:rPr>
        <w:t xml:space="preserve"> isolates were collected from the </w:t>
      </w:r>
      <w:proofErr w:type="spellStart"/>
      <w:r w:rsidRPr="002C7AB4">
        <w:rPr>
          <w:rFonts w:ascii="Times New Roman" w:hAnsi="Times New Roman" w:cs="Times New Roman"/>
          <w:sz w:val="24"/>
          <w:szCs w:val="24"/>
          <w:highlight w:val="yellow"/>
        </w:rPr>
        <w:t>rhizospher</w:t>
      </w:r>
      <w:r w:rsidR="00EC7155" w:rsidRPr="002C7AB4">
        <w:rPr>
          <w:rFonts w:ascii="Times New Roman" w:hAnsi="Times New Roman" w:cs="Times New Roman"/>
          <w:sz w:val="24"/>
          <w:szCs w:val="24"/>
          <w:highlight w:val="yellow"/>
        </w:rPr>
        <w:t>ic</w:t>
      </w:r>
      <w:proofErr w:type="spellEnd"/>
      <w:r w:rsidRPr="002C7AB4">
        <w:rPr>
          <w:rFonts w:ascii="Times New Roman" w:hAnsi="Times New Roman" w:cs="Times New Roman"/>
          <w:sz w:val="24"/>
          <w:szCs w:val="24"/>
          <w:highlight w:val="yellow"/>
        </w:rPr>
        <w:t xml:space="preserve"> soils of kiwifruit orchards in the Pulwama and Baramulla districts using the serial dilution method on Potato Dextrose Agar (PDA) medium. </w:t>
      </w:r>
      <w:commentRangeStart w:id="2"/>
      <w:r w:rsidRPr="002C7AB4">
        <w:rPr>
          <w:rFonts w:ascii="Times New Roman" w:hAnsi="Times New Roman" w:cs="Times New Roman"/>
          <w:sz w:val="24"/>
          <w:szCs w:val="24"/>
          <w:highlight w:val="yellow"/>
        </w:rPr>
        <w:t>After</w:t>
      </w:r>
      <w:commentRangeEnd w:id="2"/>
      <w:r w:rsidR="002C7AB4">
        <w:rPr>
          <w:rStyle w:val="CommentReference"/>
        </w:rPr>
        <w:commentReference w:id="2"/>
      </w:r>
      <w:r w:rsidRPr="002C7AB4">
        <w:rPr>
          <w:rFonts w:ascii="Times New Roman" w:hAnsi="Times New Roman" w:cs="Times New Roman"/>
          <w:sz w:val="24"/>
          <w:szCs w:val="24"/>
          <w:highlight w:val="yellow"/>
        </w:rPr>
        <w:t xml:space="preserve"> being purified through the single spore/hyphal tip technique, all isolates were assessed for their growth patterns under </w:t>
      </w:r>
      <w:r w:rsidRPr="002C7AB4">
        <w:rPr>
          <w:rFonts w:ascii="Times New Roman" w:hAnsi="Times New Roman" w:cs="Times New Roman"/>
          <w:i/>
          <w:iCs/>
          <w:sz w:val="24"/>
          <w:szCs w:val="24"/>
          <w:highlight w:val="yellow"/>
        </w:rPr>
        <w:t>in vitro</w:t>
      </w:r>
      <w:r w:rsidRPr="002C7AB4">
        <w:rPr>
          <w:rFonts w:ascii="Times New Roman" w:hAnsi="Times New Roman" w:cs="Times New Roman"/>
          <w:sz w:val="24"/>
          <w:szCs w:val="24"/>
          <w:highlight w:val="yellow"/>
        </w:rPr>
        <w:t xml:space="preserve"> conditions on PDA at a temperature of 25±1°C.</w:t>
      </w:r>
      <w:r w:rsidRPr="0082612C">
        <w:rPr>
          <w:rFonts w:ascii="Times New Roman" w:hAnsi="Times New Roman" w:cs="Times New Roman"/>
          <w:sz w:val="24"/>
          <w:szCs w:val="24"/>
        </w:rPr>
        <w:t xml:space="preserve"> From the isolates obtained, </w:t>
      </w:r>
      <w:r w:rsidR="00994467" w:rsidRPr="0082612C">
        <w:rPr>
          <w:rFonts w:ascii="Times New Roman" w:hAnsi="Times New Roman" w:cs="Times New Roman"/>
          <w:i/>
          <w:iCs/>
          <w:sz w:val="24"/>
          <w:szCs w:val="24"/>
        </w:rPr>
        <w:t>Trichoderma</w:t>
      </w:r>
      <w:r w:rsidR="00994467" w:rsidRPr="0082612C">
        <w:rPr>
          <w:rFonts w:ascii="Times New Roman" w:hAnsi="Times New Roman" w:cs="Times New Roman"/>
          <w:sz w:val="24"/>
          <w:szCs w:val="24"/>
        </w:rPr>
        <w:t xml:space="preserve"> </w:t>
      </w:r>
      <w:proofErr w:type="spellStart"/>
      <w:r w:rsidR="00994467" w:rsidRPr="0082612C">
        <w:rPr>
          <w:rFonts w:ascii="Times New Roman" w:hAnsi="Times New Roman" w:cs="Times New Roman"/>
          <w:sz w:val="24"/>
          <w:szCs w:val="24"/>
        </w:rPr>
        <w:t>Arihal</w:t>
      </w:r>
      <w:proofErr w:type="spellEnd"/>
      <w:r w:rsidR="00994467" w:rsidRPr="0082612C">
        <w:rPr>
          <w:rFonts w:ascii="Times New Roman" w:hAnsi="Times New Roman" w:cs="Times New Roman"/>
          <w:sz w:val="24"/>
          <w:szCs w:val="24"/>
        </w:rPr>
        <w:t xml:space="preserve"> isolate </w:t>
      </w:r>
      <w:r w:rsidR="00266B84" w:rsidRPr="0082612C">
        <w:rPr>
          <w:rFonts w:ascii="Times New Roman" w:hAnsi="Times New Roman" w:cs="Times New Roman"/>
          <w:sz w:val="24"/>
          <w:szCs w:val="24"/>
        </w:rPr>
        <w:t>2</w:t>
      </w:r>
      <w:r w:rsidR="00994467" w:rsidRPr="0082612C">
        <w:rPr>
          <w:sz w:val="24"/>
          <w:szCs w:val="24"/>
        </w:rPr>
        <w:t xml:space="preserve"> (</w:t>
      </w:r>
      <w:r w:rsidR="00184CE6" w:rsidRPr="0082612C">
        <w:rPr>
          <w:rFonts w:ascii="Times New Roman" w:hAnsi="Times New Roman" w:cs="Times New Roman"/>
          <w:sz w:val="24"/>
          <w:szCs w:val="24"/>
        </w:rPr>
        <w:t>TAR-</w:t>
      </w:r>
      <w:r w:rsidR="00266B84" w:rsidRPr="0082612C">
        <w:rPr>
          <w:rFonts w:ascii="Times New Roman" w:hAnsi="Times New Roman" w:cs="Times New Roman"/>
          <w:sz w:val="24"/>
          <w:szCs w:val="24"/>
        </w:rPr>
        <w:t>2</w:t>
      </w:r>
      <w:r w:rsidR="00994467" w:rsidRPr="0082612C">
        <w:rPr>
          <w:rFonts w:ascii="Times New Roman" w:hAnsi="Times New Roman" w:cs="Times New Roman"/>
          <w:sz w:val="24"/>
          <w:szCs w:val="24"/>
        </w:rPr>
        <w:t>)</w:t>
      </w:r>
      <w:r w:rsidR="00184CE6" w:rsidRPr="0082612C">
        <w:rPr>
          <w:rFonts w:ascii="Times New Roman" w:hAnsi="Times New Roman" w:cs="Times New Roman"/>
          <w:sz w:val="24"/>
          <w:szCs w:val="24"/>
        </w:rPr>
        <w:t xml:space="preserve"> and </w:t>
      </w:r>
      <w:r w:rsidR="00E849D3" w:rsidRPr="0082612C">
        <w:rPr>
          <w:rFonts w:ascii="Times New Roman" w:hAnsi="Times New Roman" w:cs="Times New Roman"/>
          <w:i/>
          <w:iCs/>
          <w:sz w:val="24"/>
          <w:szCs w:val="24"/>
        </w:rPr>
        <w:t>Trichoderma</w:t>
      </w:r>
      <w:r w:rsidR="00E849D3" w:rsidRPr="0082612C">
        <w:rPr>
          <w:rFonts w:ascii="Times New Roman" w:hAnsi="Times New Roman" w:cs="Times New Roman"/>
          <w:sz w:val="24"/>
          <w:szCs w:val="24"/>
        </w:rPr>
        <w:t xml:space="preserve"> </w:t>
      </w:r>
      <w:proofErr w:type="spellStart"/>
      <w:r w:rsidR="00E849D3" w:rsidRPr="0082612C">
        <w:rPr>
          <w:rFonts w:ascii="Times New Roman" w:hAnsi="Times New Roman" w:cs="Times New Roman"/>
          <w:sz w:val="24"/>
          <w:szCs w:val="24"/>
        </w:rPr>
        <w:t>Warpora</w:t>
      </w:r>
      <w:proofErr w:type="spellEnd"/>
      <w:r w:rsidR="00E849D3" w:rsidRPr="0082612C">
        <w:rPr>
          <w:rFonts w:ascii="Times New Roman" w:hAnsi="Times New Roman" w:cs="Times New Roman"/>
          <w:sz w:val="24"/>
          <w:szCs w:val="24"/>
        </w:rPr>
        <w:t xml:space="preserve"> isolate 3</w:t>
      </w:r>
      <w:r w:rsidR="00C9357A" w:rsidRPr="0082612C">
        <w:rPr>
          <w:rFonts w:ascii="Times New Roman" w:hAnsi="Times New Roman" w:cs="Times New Roman"/>
          <w:sz w:val="24"/>
          <w:szCs w:val="24"/>
        </w:rPr>
        <w:t xml:space="preserve"> (</w:t>
      </w:r>
      <w:r w:rsidR="00184CE6" w:rsidRPr="0082612C">
        <w:rPr>
          <w:rFonts w:ascii="Times New Roman" w:hAnsi="Times New Roman" w:cs="Times New Roman"/>
          <w:sz w:val="24"/>
          <w:szCs w:val="24"/>
        </w:rPr>
        <w:t>TWA-3</w:t>
      </w:r>
      <w:r w:rsidR="00C9357A" w:rsidRPr="0082612C">
        <w:rPr>
          <w:rFonts w:ascii="Times New Roman" w:hAnsi="Times New Roman" w:cs="Times New Roman"/>
          <w:sz w:val="24"/>
          <w:szCs w:val="24"/>
        </w:rPr>
        <w:t>)</w:t>
      </w:r>
      <w:r w:rsidR="00184CE6" w:rsidRPr="0082612C">
        <w:rPr>
          <w:rFonts w:ascii="Times New Roman" w:hAnsi="Times New Roman" w:cs="Times New Roman"/>
          <w:sz w:val="24"/>
          <w:szCs w:val="24"/>
        </w:rPr>
        <w:t xml:space="preserve"> </w:t>
      </w:r>
      <w:r w:rsidR="00A70101" w:rsidRPr="0082612C">
        <w:rPr>
          <w:rFonts w:ascii="Times New Roman" w:hAnsi="Times New Roman" w:cs="Times New Roman"/>
          <w:sz w:val="24"/>
          <w:szCs w:val="24"/>
        </w:rPr>
        <w:t xml:space="preserve">exhibited </w:t>
      </w:r>
      <w:r w:rsidRPr="0082612C">
        <w:rPr>
          <w:rFonts w:ascii="Times New Roman" w:hAnsi="Times New Roman" w:cs="Times New Roman"/>
          <w:sz w:val="24"/>
          <w:szCs w:val="24"/>
        </w:rPr>
        <w:t>rapid and robust radial growth on the PDA medium were chosen for further investigation.</w:t>
      </w:r>
      <w:r w:rsidR="002D4FB7"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These </w:t>
      </w:r>
      <w:r w:rsidR="00792D83" w:rsidRPr="0082612C">
        <w:rPr>
          <w:rFonts w:ascii="Times New Roman" w:hAnsi="Times New Roman" w:cs="Times New Roman"/>
          <w:sz w:val="24"/>
          <w:szCs w:val="24"/>
        </w:rPr>
        <w:t>two</w:t>
      </w:r>
      <w:r w:rsidR="00E04FCD"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isolates exhibited swift colony formation, abundant mycelial growth, and early sporulation compared to the others </w:t>
      </w:r>
      <w:r w:rsidR="006C2C88" w:rsidRPr="0082612C">
        <w:rPr>
          <w:rFonts w:ascii="Times New Roman" w:hAnsi="Times New Roman" w:cs="Times New Roman"/>
          <w:sz w:val="24"/>
          <w:szCs w:val="24"/>
        </w:rPr>
        <w:t xml:space="preserve">at 25±1ºC </w:t>
      </w:r>
      <w:r w:rsidRPr="0082612C">
        <w:rPr>
          <w:rFonts w:ascii="Times New Roman" w:hAnsi="Times New Roman" w:cs="Times New Roman"/>
          <w:sz w:val="24"/>
          <w:szCs w:val="24"/>
        </w:rPr>
        <w:t xml:space="preserve">under </w:t>
      </w:r>
      <w:r w:rsidR="00015EAD" w:rsidRPr="0082612C">
        <w:rPr>
          <w:rFonts w:ascii="Times New Roman" w:hAnsi="Times New Roman" w:cs="Times New Roman"/>
          <w:i/>
          <w:iCs/>
          <w:sz w:val="24"/>
          <w:szCs w:val="24"/>
        </w:rPr>
        <w:t>in vitro</w:t>
      </w:r>
      <w:r w:rsidR="00726DD6" w:rsidRPr="0082612C">
        <w:rPr>
          <w:rFonts w:ascii="Times New Roman" w:hAnsi="Times New Roman" w:cs="Times New Roman"/>
          <w:sz w:val="24"/>
          <w:szCs w:val="24"/>
        </w:rPr>
        <w:t xml:space="preserve"> </w:t>
      </w:r>
      <w:r w:rsidRPr="0082612C">
        <w:rPr>
          <w:rFonts w:ascii="Times New Roman" w:hAnsi="Times New Roman" w:cs="Times New Roman"/>
          <w:sz w:val="24"/>
          <w:szCs w:val="24"/>
        </w:rPr>
        <w:t>conditions.</w:t>
      </w:r>
      <w:r w:rsidR="00E41D59" w:rsidRPr="0082612C">
        <w:rPr>
          <w:rFonts w:ascii="Times New Roman" w:hAnsi="Times New Roman" w:cs="Times New Roman"/>
          <w:sz w:val="24"/>
          <w:szCs w:val="24"/>
        </w:rPr>
        <w:t xml:space="preserve"> </w:t>
      </w:r>
      <w:r w:rsidR="005E5B37" w:rsidRPr="0082612C">
        <w:rPr>
          <w:rFonts w:ascii="Times New Roman" w:hAnsi="Times New Roman" w:cs="Times New Roman"/>
          <w:sz w:val="24"/>
          <w:szCs w:val="24"/>
        </w:rPr>
        <w:t xml:space="preserve">These results </w:t>
      </w:r>
      <w:r w:rsidR="00D2274A" w:rsidRPr="0082612C">
        <w:rPr>
          <w:rFonts w:ascii="Times New Roman" w:hAnsi="Times New Roman" w:cs="Times New Roman"/>
          <w:sz w:val="24"/>
          <w:szCs w:val="24"/>
        </w:rPr>
        <w:t>we</w:t>
      </w:r>
      <w:r w:rsidR="005E5B37" w:rsidRPr="0082612C">
        <w:rPr>
          <w:rFonts w:ascii="Times New Roman" w:hAnsi="Times New Roman" w:cs="Times New Roman"/>
          <w:sz w:val="24"/>
          <w:szCs w:val="24"/>
        </w:rPr>
        <w:t>re in close agreement with</w:t>
      </w:r>
      <w:r w:rsidR="007C34B8" w:rsidRPr="0082612C">
        <w:rPr>
          <w:rFonts w:ascii="Times New Roman" w:hAnsi="Times New Roman" w:cs="Times New Roman"/>
          <w:sz w:val="24"/>
          <w:szCs w:val="24"/>
        </w:rPr>
        <w:t xml:space="preserve"> </w:t>
      </w:r>
      <w:r w:rsidR="00BD197D" w:rsidRPr="0082612C">
        <w:rPr>
          <w:rFonts w:ascii="Times New Roman" w:hAnsi="Times New Roman" w:cs="Times New Roman"/>
          <w:sz w:val="24"/>
          <w:szCs w:val="24"/>
        </w:rPr>
        <w:t>Veena et al</w:t>
      </w:r>
      <w:r w:rsidR="00EE4173" w:rsidRPr="0082612C">
        <w:rPr>
          <w:rFonts w:ascii="Times New Roman" w:hAnsi="Times New Roman" w:cs="Times New Roman"/>
          <w:sz w:val="24"/>
          <w:szCs w:val="24"/>
        </w:rPr>
        <w:t>.</w:t>
      </w:r>
      <w:r w:rsidR="00BD197D" w:rsidRPr="0082612C">
        <w:rPr>
          <w:rFonts w:ascii="Times New Roman" w:hAnsi="Times New Roman" w:cs="Times New Roman"/>
          <w:sz w:val="24"/>
          <w:szCs w:val="24"/>
        </w:rPr>
        <w:t xml:space="preserve"> </w:t>
      </w:r>
      <w:r w:rsidR="00EE4173" w:rsidRPr="0082612C">
        <w:rPr>
          <w:rFonts w:ascii="Times New Roman" w:hAnsi="Times New Roman" w:cs="Times New Roman"/>
          <w:sz w:val="24"/>
          <w:szCs w:val="24"/>
        </w:rPr>
        <w:t>[15]</w:t>
      </w:r>
      <w:r w:rsidR="005E1C57" w:rsidRPr="0082612C">
        <w:rPr>
          <w:rFonts w:ascii="Times New Roman" w:hAnsi="Times New Roman" w:cs="Times New Roman"/>
          <w:sz w:val="24"/>
          <w:szCs w:val="24"/>
        </w:rPr>
        <w:t xml:space="preserve"> </w:t>
      </w:r>
      <w:r w:rsidR="00BD197D" w:rsidRPr="0082612C">
        <w:rPr>
          <w:rFonts w:ascii="Times New Roman" w:hAnsi="Times New Roman" w:cs="Times New Roman"/>
          <w:sz w:val="24"/>
          <w:szCs w:val="24"/>
        </w:rPr>
        <w:t>who</w:t>
      </w:r>
      <w:r w:rsidR="00B613B4" w:rsidRPr="0082612C">
        <w:rPr>
          <w:rFonts w:ascii="Times New Roman" w:hAnsi="Times New Roman" w:cs="Times New Roman"/>
          <w:sz w:val="24"/>
          <w:szCs w:val="24"/>
        </w:rPr>
        <w:t xml:space="preserve"> reported that</w:t>
      </w:r>
      <w:r w:rsidR="00452BE7" w:rsidRPr="0082612C">
        <w:rPr>
          <w:rFonts w:ascii="Times New Roman" w:hAnsi="Times New Roman" w:cs="Times New Roman"/>
          <w:sz w:val="24"/>
          <w:szCs w:val="24"/>
        </w:rPr>
        <w:t xml:space="preserve"> </w:t>
      </w:r>
      <w:r w:rsidR="00535636" w:rsidRPr="0082612C">
        <w:rPr>
          <w:rFonts w:ascii="Times New Roman" w:hAnsi="Times New Roman" w:cs="Times New Roman"/>
          <w:sz w:val="24"/>
          <w:szCs w:val="24"/>
        </w:rPr>
        <w:t xml:space="preserve">out of 50 isolates of </w:t>
      </w:r>
      <w:r w:rsidR="00776A72" w:rsidRPr="0082612C">
        <w:rPr>
          <w:rFonts w:ascii="Times New Roman" w:hAnsi="Times New Roman" w:cs="Times New Roman"/>
          <w:i/>
          <w:iCs/>
          <w:sz w:val="24"/>
          <w:szCs w:val="24"/>
        </w:rPr>
        <w:t>Trichoderma</w:t>
      </w:r>
      <w:r w:rsidR="00403619" w:rsidRPr="0082612C">
        <w:rPr>
          <w:rFonts w:ascii="Times New Roman" w:hAnsi="Times New Roman" w:cs="Times New Roman"/>
          <w:sz w:val="24"/>
          <w:szCs w:val="24"/>
        </w:rPr>
        <w:t xml:space="preserve">, </w:t>
      </w:r>
      <w:r w:rsidR="00403619" w:rsidRPr="0082612C">
        <w:rPr>
          <w:rFonts w:ascii="Times New Roman" w:hAnsi="Times New Roman" w:cs="Times New Roman"/>
          <w:i/>
          <w:iCs/>
          <w:sz w:val="24"/>
          <w:szCs w:val="24"/>
        </w:rPr>
        <w:t>Trichoderma</w:t>
      </w:r>
      <w:r w:rsidR="00403619" w:rsidRPr="0082612C">
        <w:rPr>
          <w:rFonts w:ascii="Times New Roman" w:hAnsi="Times New Roman" w:cs="Times New Roman"/>
          <w:sz w:val="24"/>
          <w:szCs w:val="24"/>
        </w:rPr>
        <w:t xml:space="preserve"> isolate GT-9, </w:t>
      </w:r>
      <w:r w:rsidR="00403619" w:rsidRPr="0082612C">
        <w:rPr>
          <w:rFonts w:ascii="Times New Roman" w:hAnsi="Times New Roman" w:cs="Times New Roman"/>
          <w:i/>
          <w:iCs/>
          <w:sz w:val="24"/>
          <w:szCs w:val="24"/>
        </w:rPr>
        <w:t>Trichoderma</w:t>
      </w:r>
      <w:r w:rsidR="00403619" w:rsidRPr="0082612C">
        <w:rPr>
          <w:rFonts w:ascii="Times New Roman" w:hAnsi="Times New Roman" w:cs="Times New Roman"/>
          <w:sz w:val="24"/>
          <w:szCs w:val="24"/>
        </w:rPr>
        <w:t xml:space="preserve"> isolate</w:t>
      </w:r>
      <w:r w:rsidR="00185C1A" w:rsidRPr="0082612C">
        <w:rPr>
          <w:rFonts w:ascii="Times New Roman" w:hAnsi="Times New Roman" w:cs="Times New Roman"/>
          <w:sz w:val="24"/>
          <w:szCs w:val="24"/>
        </w:rPr>
        <w:t xml:space="preserve"> GT-38 and </w:t>
      </w:r>
      <w:r w:rsidR="00185C1A" w:rsidRPr="0082612C">
        <w:rPr>
          <w:rFonts w:ascii="Times New Roman" w:hAnsi="Times New Roman" w:cs="Times New Roman"/>
          <w:i/>
          <w:iCs/>
          <w:sz w:val="24"/>
          <w:szCs w:val="24"/>
        </w:rPr>
        <w:t>Trichoderma</w:t>
      </w:r>
      <w:r w:rsidR="00185C1A" w:rsidRPr="0082612C">
        <w:rPr>
          <w:rFonts w:ascii="Times New Roman" w:hAnsi="Times New Roman" w:cs="Times New Roman"/>
          <w:sz w:val="24"/>
          <w:szCs w:val="24"/>
        </w:rPr>
        <w:t xml:space="preserve"> isolate GT-28</w:t>
      </w:r>
      <w:r w:rsidR="001E40D2" w:rsidRPr="0082612C">
        <w:rPr>
          <w:rFonts w:ascii="Times New Roman" w:hAnsi="Times New Roman" w:cs="Times New Roman"/>
          <w:sz w:val="24"/>
          <w:szCs w:val="24"/>
        </w:rPr>
        <w:t xml:space="preserve"> </w:t>
      </w:r>
      <w:r w:rsidR="00535636" w:rsidRPr="0082612C">
        <w:rPr>
          <w:rFonts w:ascii="Times New Roman" w:hAnsi="Times New Roman" w:cs="Times New Roman"/>
          <w:sz w:val="24"/>
          <w:szCs w:val="24"/>
        </w:rPr>
        <w:t>completed full plate of 90</w:t>
      </w:r>
      <w:r w:rsidR="001E40D2" w:rsidRPr="0082612C">
        <w:rPr>
          <w:rFonts w:ascii="Times New Roman" w:hAnsi="Times New Roman" w:cs="Times New Roman"/>
          <w:sz w:val="24"/>
          <w:szCs w:val="24"/>
        </w:rPr>
        <w:t xml:space="preserve"> </w:t>
      </w:r>
      <w:r w:rsidR="00535636" w:rsidRPr="0082612C">
        <w:rPr>
          <w:rFonts w:ascii="Times New Roman" w:hAnsi="Times New Roman" w:cs="Times New Roman"/>
          <w:sz w:val="24"/>
          <w:szCs w:val="24"/>
        </w:rPr>
        <w:t xml:space="preserve">mm diameter on potato dextrose media within </w:t>
      </w:r>
      <w:r w:rsidR="001E40D2" w:rsidRPr="0082612C">
        <w:rPr>
          <w:rFonts w:ascii="Times New Roman" w:hAnsi="Times New Roman" w:cs="Times New Roman"/>
          <w:sz w:val="24"/>
          <w:szCs w:val="24"/>
        </w:rPr>
        <w:t>4-5 days of incub</w:t>
      </w:r>
      <w:r w:rsidR="00413DA0" w:rsidRPr="0082612C">
        <w:rPr>
          <w:rFonts w:ascii="Times New Roman" w:hAnsi="Times New Roman" w:cs="Times New Roman"/>
          <w:sz w:val="24"/>
          <w:szCs w:val="24"/>
        </w:rPr>
        <w:t xml:space="preserve">ation, thereby confirming the robust growth of these </w:t>
      </w:r>
      <w:r w:rsidR="00413DA0" w:rsidRPr="0082612C">
        <w:rPr>
          <w:rFonts w:ascii="Times New Roman" w:hAnsi="Times New Roman" w:cs="Times New Roman"/>
          <w:i/>
          <w:iCs/>
          <w:sz w:val="24"/>
          <w:szCs w:val="24"/>
        </w:rPr>
        <w:t>Trichoderma</w:t>
      </w:r>
      <w:r w:rsidR="00413DA0" w:rsidRPr="0082612C">
        <w:rPr>
          <w:rFonts w:ascii="Times New Roman" w:hAnsi="Times New Roman" w:cs="Times New Roman"/>
          <w:sz w:val="24"/>
          <w:szCs w:val="24"/>
        </w:rPr>
        <w:t xml:space="preserve"> isolates. Similarly,</w:t>
      </w:r>
      <w:r w:rsidR="00AF58A1" w:rsidRPr="0082612C">
        <w:rPr>
          <w:rFonts w:ascii="Times New Roman" w:hAnsi="Times New Roman" w:cs="Times New Roman"/>
          <w:sz w:val="24"/>
          <w:szCs w:val="24"/>
        </w:rPr>
        <w:t xml:space="preserve"> </w:t>
      </w:r>
      <w:proofErr w:type="spellStart"/>
      <w:r w:rsidR="001F1E8D" w:rsidRPr="0082612C">
        <w:rPr>
          <w:rFonts w:ascii="Times New Roman" w:hAnsi="Times New Roman" w:cs="Times New Roman"/>
          <w:sz w:val="24"/>
          <w:szCs w:val="24"/>
        </w:rPr>
        <w:t>Dugassa</w:t>
      </w:r>
      <w:proofErr w:type="spellEnd"/>
      <w:r w:rsidR="001F1E8D" w:rsidRPr="0082612C">
        <w:rPr>
          <w:rFonts w:ascii="Times New Roman" w:hAnsi="Times New Roman" w:cs="Times New Roman"/>
          <w:sz w:val="24"/>
          <w:szCs w:val="24"/>
        </w:rPr>
        <w:t xml:space="preserve"> et al</w:t>
      </w:r>
      <w:r w:rsidR="00AF58A1" w:rsidRPr="0082612C">
        <w:rPr>
          <w:rFonts w:ascii="Times New Roman" w:hAnsi="Times New Roman" w:cs="Times New Roman"/>
          <w:sz w:val="24"/>
          <w:szCs w:val="24"/>
        </w:rPr>
        <w:t>.</w:t>
      </w:r>
      <w:r w:rsidR="001F1E8D" w:rsidRPr="0082612C">
        <w:rPr>
          <w:rFonts w:ascii="Times New Roman" w:hAnsi="Times New Roman" w:cs="Times New Roman"/>
          <w:sz w:val="24"/>
          <w:szCs w:val="24"/>
        </w:rPr>
        <w:t xml:space="preserve"> </w:t>
      </w:r>
      <w:r w:rsidR="00ED7630" w:rsidRPr="0082612C">
        <w:rPr>
          <w:rFonts w:ascii="Times New Roman" w:hAnsi="Times New Roman" w:cs="Times New Roman"/>
          <w:sz w:val="24"/>
          <w:szCs w:val="24"/>
        </w:rPr>
        <w:t xml:space="preserve">[16] </w:t>
      </w:r>
      <w:r w:rsidR="00D24B5C" w:rsidRPr="0082612C">
        <w:rPr>
          <w:rFonts w:ascii="Times New Roman" w:hAnsi="Times New Roman" w:cs="Times New Roman"/>
          <w:sz w:val="24"/>
          <w:szCs w:val="24"/>
        </w:rPr>
        <w:t xml:space="preserve">recorded growth of </w:t>
      </w:r>
      <w:r w:rsidR="00D24B5C" w:rsidRPr="0082612C">
        <w:rPr>
          <w:rFonts w:ascii="Times New Roman" w:hAnsi="Times New Roman" w:cs="Times New Roman"/>
          <w:i/>
          <w:iCs/>
          <w:sz w:val="24"/>
          <w:szCs w:val="24"/>
        </w:rPr>
        <w:t>Trichoderma</w:t>
      </w:r>
      <w:r w:rsidR="00D24B5C" w:rsidRPr="0082612C">
        <w:rPr>
          <w:rFonts w:ascii="Times New Roman" w:hAnsi="Times New Roman" w:cs="Times New Roman"/>
          <w:sz w:val="24"/>
          <w:szCs w:val="24"/>
        </w:rPr>
        <w:t xml:space="preserve"> isolates within 5 days of incubation</w:t>
      </w:r>
      <w:r w:rsidR="007E3E36" w:rsidRPr="0082612C">
        <w:rPr>
          <w:rFonts w:ascii="Times New Roman" w:hAnsi="Times New Roman" w:cs="Times New Roman"/>
          <w:sz w:val="24"/>
          <w:szCs w:val="24"/>
        </w:rPr>
        <w:t>.</w:t>
      </w:r>
    </w:p>
    <w:p w14:paraId="60FE0087" w14:textId="77777777" w:rsidR="001B3B30" w:rsidRPr="0082612C" w:rsidRDefault="001B3B30" w:rsidP="001B3B30">
      <w:pPr>
        <w:pStyle w:val="ListParagraph"/>
        <w:jc w:val="both"/>
        <w:rPr>
          <w:rFonts w:ascii="Times New Roman" w:hAnsi="Times New Roman" w:cs="Times New Roman"/>
          <w:sz w:val="24"/>
          <w:szCs w:val="24"/>
        </w:rPr>
      </w:pPr>
    </w:p>
    <w:p w14:paraId="0D24BB39" w14:textId="41D7FE05" w:rsidR="00B8089B" w:rsidRPr="0082612C" w:rsidRDefault="008827F8" w:rsidP="001B3B30">
      <w:pPr>
        <w:pStyle w:val="ListParagraph"/>
        <w:jc w:val="both"/>
        <w:rPr>
          <w:rFonts w:ascii="Times New Roman" w:hAnsi="Times New Roman" w:cs="Times New Roman"/>
          <w:b/>
          <w:bCs/>
          <w:sz w:val="24"/>
          <w:szCs w:val="24"/>
        </w:rPr>
      </w:pPr>
      <w:r w:rsidRPr="0082612C">
        <w:rPr>
          <w:rFonts w:ascii="Times New Roman" w:hAnsi="Times New Roman" w:cs="Times New Roman"/>
          <w:b/>
          <w:bCs/>
          <w:sz w:val="24"/>
          <w:szCs w:val="24"/>
        </w:rPr>
        <w:t xml:space="preserve">3.2 </w:t>
      </w:r>
      <w:r w:rsidR="001B3B30" w:rsidRPr="0082612C">
        <w:rPr>
          <w:rFonts w:ascii="Times New Roman" w:hAnsi="Times New Roman" w:cs="Times New Roman"/>
          <w:b/>
          <w:bCs/>
          <w:sz w:val="24"/>
          <w:szCs w:val="24"/>
        </w:rPr>
        <w:t>Compatibility of TAR-2</w:t>
      </w:r>
      <w:r w:rsidR="00CF5106" w:rsidRPr="0082612C">
        <w:rPr>
          <w:rFonts w:ascii="Times New Roman" w:hAnsi="Times New Roman" w:cs="Times New Roman"/>
          <w:b/>
          <w:bCs/>
          <w:sz w:val="24"/>
          <w:szCs w:val="24"/>
        </w:rPr>
        <w:t xml:space="preserve"> </w:t>
      </w:r>
      <w:r w:rsidR="0078368B" w:rsidRPr="0082612C">
        <w:rPr>
          <w:rFonts w:ascii="Times New Roman" w:hAnsi="Times New Roman" w:cs="Times New Roman"/>
          <w:b/>
          <w:bCs/>
          <w:sz w:val="24"/>
          <w:szCs w:val="24"/>
        </w:rPr>
        <w:t xml:space="preserve">and TWA-3 </w:t>
      </w:r>
      <w:r w:rsidR="001B3B30" w:rsidRPr="0082612C">
        <w:rPr>
          <w:rFonts w:ascii="Times New Roman" w:hAnsi="Times New Roman" w:cs="Times New Roman"/>
          <w:b/>
          <w:bCs/>
          <w:sz w:val="24"/>
          <w:szCs w:val="24"/>
        </w:rPr>
        <w:t>isolate</w:t>
      </w:r>
      <w:r w:rsidR="00A5486B" w:rsidRPr="0082612C">
        <w:rPr>
          <w:rFonts w:ascii="Times New Roman" w:hAnsi="Times New Roman" w:cs="Times New Roman"/>
          <w:b/>
          <w:bCs/>
          <w:sz w:val="24"/>
          <w:szCs w:val="24"/>
        </w:rPr>
        <w:t xml:space="preserve"> with fungicides</w:t>
      </w:r>
    </w:p>
    <w:p w14:paraId="261F96E0" w14:textId="77777777" w:rsidR="008B7EBA" w:rsidRPr="0082612C" w:rsidRDefault="008B7EBA" w:rsidP="001B3B30">
      <w:pPr>
        <w:pStyle w:val="ListParagraph"/>
        <w:jc w:val="both"/>
        <w:rPr>
          <w:rFonts w:ascii="Times New Roman" w:hAnsi="Times New Roman" w:cs="Times New Roman"/>
          <w:sz w:val="24"/>
          <w:szCs w:val="24"/>
        </w:rPr>
      </w:pPr>
    </w:p>
    <w:p w14:paraId="33B3BAEA" w14:textId="0B8E3598" w:rsidR="00832E2D" w:rsidRPr="0082612C" w:rsidRDefault="00832E2D" w:rsidP="00832E2D">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The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evaluation of fungicides against the TAR-2 and TWA-3 isolates revealed significant variation in percent growth inhibition (Table 3). In</w:t>
      </w:r>
      <w:r w:rsidR="008C2D92" w:rsidRPr="0082612C">
        <w:rPr>
          <w:rFonts w:ascii="Times New Roman" w:hAnsi="Times New Roman" w:cs="Times New Roman"/>
          <w:sz w:val="24"/>
          <w:szCs w:val="24"/>
        </w:rPr>
        <w:t xml:space="preserve"> </w:t>
      </w:r>
      <w:r w:rsidRPr="0082612C">
        <w:rPr>
          <w:rFonts w:ascii="Times New Roman" w:hAnsi="Times New Roman" w:cs="Times New Roman"/>
          <w:sz w:val="24"/>
          <w:szCs w:val="24"/>
        </w:rPr>
        <w:t>case of the TAR-2 isolate, Carbendazim (0.2 %) recorded the highest growth inhibition (99.77 ± 0.08 %), followed by Carbendazim + Mancozeb (0.1</w:t>
      </w:r>
      <w:r w:rsidR="00987B07" w:rsidRPr="0082612C">
        <w:rPr>
          <w:rFonts w:ascii="Times New Roman" w:hAnsi="Times New Roman" w:cs="Times New Roman"/>
          <w:sz w:val="24"/>
          <w:szCs w:val="24"/>
        </w:rPr>
        <w:t xml:space="preserve"> </w:t>
      </w:r>
      <w:r w:rsidRPr="0082612C">
        <w:rPr>
          <w:rFonts w:ascii="Times New Roman" w:hAnsi="Times New Roman" w:cs="Times New Roman"/>
          <w:sz w:val="24"/>
          <w:szCs w:val="24"/>
        </w:rPr>
        <w:t>%) with 99.44 ± 0.22</w:t>
      </w:r>
      <w:r w:rsidR="00552BAA" w:rsidRPr="0082612C">
        <w:rPr>
          <w:rFonts w:ascii="Times New Roman" w:hAnsi="Times New Roman" w:cs="Times New Roman"/>
          <w:sz w:val="24"/>
          <w:szCs w:val="24"/>
        </w:rPr>
        <w:t xml:space="preserve"> </w:t>
      </w:r>
      <w:r w:rsidRPr="0082612C">
        <w:rPr>
          <w:rFonts w:ascii="Times New Roman" w:hAnsi="Times New Roman" w:cs="Times New Roman"/>
          <w:sz w:val="24"/>
          <w:szCs w:val="24"/>
        </w:rPr>
        <w:t>% inhibition. Both treatments were significantly different from each other and exhibited an incompatible reaction (negative response), indicating strong inhibitory effects on the TAR-2 isolate.</w:t>
      </w:r>
    </w:p>
    <w:p w14:paraId="66DA98BD" w14:textId="77777777" w:rsidR="00A818CF" w:rsidRPr="0082612C" w:rsidRDefault="00A818CF" w:rsidP="00016932">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 </w:t>
      </w:r>
    </w:p>
    <w:p w14:paraId="56E03962" w14:textId="3EDCF18A" w:rsidR="00883F1E" w:rsidRPr="0082612C" w:rsidRDefault="00832E2D" w:rsidP="00102A67">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A similar trend was observed for the TWA-3 isolate, where Carbendazim (0.1</w:t>
      </w:r>
      <w:r w:rsidR="007168F1"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 resulted in the highest </w:t>
      </w:r>
      <w:r w:rsidR="00D53E71" w:rsidRPr="0082612C">
        <w:rPr>
          <w:rFonts w:ascii="Times New Roman" w:hAnsi="Times New Roman" w:cs="Times New Roman"/>
          <w:sz w:val="24"/>
          <w:szCs w:val="24"/>
        </w:rPr>
        <w:t xml:space="preserve">mycelial </w:t>
      </w:r>
      <w:r w:rsidRPr="0082612C">
        <w:rPr>
          <w:rFonts w:ascii="Times New Roman" w:hAnsi="Times New Roman" w:cs="Times New Roman"/>
          <w:sz w:val="24"/>
          <w:szCs w:val="24"/>
        </w:rPr>
        <w:t>inhibition (99.98</w:t>
      </w:r>
      <w:r w:rsidR="009442C2" w:rsidRPr="0082612C">
        <w:rPr>
          <w:rFonts w:ascii="Times New Roman" w:hAnsi="Times New Roman" w:cs="Times New Roman"/>
          <w:sz w:val="24"/>
          <w:szCs w:val="24"/>
        </w:rPr>
        <w:t xml:space="preserve"> </w:t>
      </w:r>
      <w:r w:rsidRPr="0082612C">
        <w:rPr>
          <w:rFonts w:ascii="Times New Roman" w:hAnsi="Times New Roman" w:cs="Times New Roman"/>
          <w:sz w:val="24"/>
          <w:szCs w:val="24"/>
        </w:rPr>
        <w:t>%), followed by Carbendazim + Mancozeb (0.1</w:t>
      </w:r>
      <w:r w:rsidR="00275FAA" w:rsidRPr="0082612C">
        <w:rPr>
          <w:rFonts w:ascii="Times New Roman" w:hAnsi="Times New Roman" w:cs="Times New Roman"/>
          <w:sz w:val="24"/>
          <w:szCs w:val="24"/>
        </w:rPr>
        <w:t xml:space="preserve"> </w:t>
      </w:r>
      <w:r w:rsidRPr="0082612C">
        <w:rPr>
          <w:rFonts w:ascii="Times New Roman" w:hAnsi="Times New Roman" w:cs="Times New Roman"/>
          <w:sz w:val="24"/>
          <w:szCs w:val="24"/>
        </w:rPr>
        <w:t>%) with 99.64</w:t>
      </w:r>
      <w:r w:rsidR="00275FAA" w:rsidRPr="0082612C">
        <w:rPr>
          <w:rFonts w:ascii="Times New Roman" w:hAnsi="Times New Roman" w:cs="Times New Roman"/>
          <w:sz w:val="24"/>
          <w:szCs w:val="24"/>
        </w:rPr>
        <w:t xml:space="preserve"> </w:t>
      </w:r>
      <w:r w:rsidRPr="0082612C">
        <w:rPr>
          <w:rFonts w:ascii="Times New Roman" w:hAnsi="Times New Roman" w:cs="Times New Roman"/>
          <w:sz w:val="24"/>
          <w:szCs w:val="24"/>
        </w:rPr>
        <w:t>% inhibition. These treatments were also significantly different from each other and showed incompatibility with the TWA-3 isolate, confirming their highly suppressive effect on fungal growth.</w:t>
      </w:r>
      <w:r w:rsidR="008B5B6A"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xml:space="preserve"> Carbendazim at 0.1–0.2 % caused near-complete inhibition </w:t>
      </w:r>
      <w:r w:rsidR="00EB7D9C" w:rsidRPr="0082612C">
        <w:rPr>
          <w:rFonts w:ascii="Times New Roman" w:hAnsi="Times New Roman" w:cs="Times New Roman"/>
          <w:sz w:val="24"/>
          <w:szCs w:val="24"/>
        </w:rPr>
        <w:t xml:space="preserve">of more than </w:t>
      </w:r>
      <w:r w:rsidR="00083150" w:rsidRPr="0082612C">
        <w:rPr>
          <w:rFonts w:ascii="Times New Roman" w:hAnsi="Times New Roman" w:cs="Times New Roman"/>
          <w:sz w:val="24"/>
          <w:szCs w:val="24"/>
        </w:rPr>
        <w:t>99</w:t>
      </w:r>
      <w:r w:rsidR="00E455EA"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xml:space="preserve">% </w:t>
      </w:r>
      <w:r w:rsidR="00504491" w:rsidRPr="0082612C">
        <w:rPr>
          <w:rFonts w:ascii="Times New Roman" w:hAnsi="Times New Roman" w:cs="Times New Roman"/>
          <w:sz w:val="24"/>
          <w:szCs w:val="24"/>
        </w:rPr>
        <w:t xml:space="preserve">against </w:t>
      </w:r>
      <w:r w:rsidR="00083150" w:rsidRPr="0082612C">
        <w:rPr>
          <w:rFonts w:ascii="Times New Roman" w:hAnsi="Times New Roman" w:cs="Times New Roman"/>
          <w:sz w:val="24"/>
          <w:szCs w:val="24"/>
        </w:rPr>
        <w:t>both isolates (TAR-2 and TWA-3), which can be attributed to its benzimidazole mode of action that disrupts β-</w:t>
      </w:r>
      <w:r w:rsidR="00083150" w:rsidRPr="0082612C">
        <w:rPr>
          <w:rFonts w:ascii="Times New Roman" w:hAnsi="Times New Roman" w:cs="Times New Roman"/>
          <w:sz w:val="24"/>
          <w:szCs w:val="24"/>
        </w:rPr>
        <w:lastRenderedPageBreak/>
        <w:t>tubulin assembly in fungal cells, resulting in mitotic arrest and inhibition of mycelial growth.</w:t>
      </w:r>
      <w:r w:rsidR="00CA478E" w:rsidRPr="0082612C">
        <w:rPr>
          <w:rFonts w:ascii="Times New Roman" w:hAnsi="Times New Roman" w:cs="Times New Roman"/>
          <w:sz w:val="24"/>
          <w:szCs w:val="24"/>
        </w:rPr>
        <w:t xml:space="preserve"> </w:t>
      </w:r>
      <w:r w:rsidR="00782562" w:rsidRPr="0082612C">
        <w:rPr>
          <w:rFonts w:ascii="Times New Roman" w:hAnsi="Times New Roman" w:cs="Times New Roman"/>
          <w:sz w:val="24"/>
          <w:szCs w:val="24"/>
        </w:rPr>
        <w:t xml:space="preserve">The strong incompatibility observed in the present study </w:t>
      </w:r>
      <w:r w:rsidR="00161211" w:rsidRPr="0082612C">
        <w:rPr>
          <w:rFonts w:ascii="Times New Roman" w:hAnsi="Times New Roman" w:cs="Times New Roman"/>
          <w:sz w:val="24"/>
          <w:szCs w:val="24"/>
        </w:rPr>
        <w:t>was</w:t>
      </w:r>
      <w:r w:rsidR="00782562" w:rsidRPr="0082612C">
        <w:rPr>
          <w:rFonts w:ascii="Times New Roman" w:hAnsi="Times New Roman" w:cs="Times New Roman"/>
          <w:sz w:val="24"/>
          <w:szCs w:val="24"/>
        </w:rPr>
        <w:t xml:space="preserve"> in agreement with earlier reports</w:t>
      </w:r>
      <w:r w:rsidR="00016932" w:rsidRPr="0082612C">
        <w:rPr>
          <w:rFonts w:ascii="Times New Roman" w:hAnsi="Times New Roman" w:cs="Times New Roman"/>
          <w:sz w:val="24"/>
          <w:szCs w:val="24"/>
        </w:rPr>
        <w:t xml:space="preserve"> demonstrating complete growth inhibition of </w:t>
      </w:r>
      <w:r w:rsidR="00016932" w:rsidRPr="0082612C">
        <w:rPr>
          <w:rFonts w:ascii="Times New Roman" w:hAnsi="Times New Roman" w:cs="Times New Roman"/>
          <w:i/>
          <w:iCs/>
          <w:sz w:val="24"/>
          <w:szCs w:val="24"/>
        </w:rPr>
        <w:t>Trichoderma</w:t>
      </w:r>
      <w:r w:rsidR="00016932" w:rsidRPr="0082612C">
        <w:rPr>
          <w:rFonts w:ascii="Times New Roman" w:hAnsi="Times New Roman" w:cs="Times New Roman"/>
          <w:sz w:val="24"/>
          <w:szCs w:val="24"/>
        </w:rPr>
        <w:t xml:space="preserve"> spp. at concentrations ranging from 500–2000 ppm, particularly in </w:t>
      </w:r>
      <w:r w:rsidR="00016932" w:rsidRPr="0082612C">
        <w:rPr>
          <w:rFonts w:ascii="Times New Roman" w:hAnsi="Times New Roman" w:cs="Times New Roman"/>
          <w:i/>
          <w:iCs/>
          <w:sz w:val="24"/>
          <w:szCs w:val="24"/>
        </w:rPr>
        <w:t xml:space="preserve">T. </w:t>
      </w:r>
      <w:proofErr w:type="spellStart"/>
      <w:r w:rsidR="00016932" w:rsidRPr="0082612C">
        <w:rPr>
          <w:rFonts w:ascii="Times New Roman" w:hAnsi="Times New Roman" w:cs="Times New Roman"/>
          <w:i/>
          <w:iCs/>
          <w:sz w:val="24"/>
          <w:szCs w:val="24"/>
        </w:rPr>
        <w:t>harzianum</w:t>
      </w:r>
      <w:proofErr w:type="spellEnd"/>
      <w:r w:rsidR="00016932" w:rsidRPr="0082612C">
        <w:rPr>
          <w:rFonts w:ascii="Times New Roman" w:hAnsi="Times New Roman" w:cs="Times New Roman"/>
          <w:sz w:val="24"/>
          <w:szCs w:val="24"/>
        </w:rPr>
        <w:t xml:space="preserve"> and </w:t>
      </w:r>
      <w:r w:rsidR="00016932" w:rsidRPr="0082612C">
        <w:rPr>
          <w:rFonts w:ascii="Times New Roman" w:hAnsi="Times New Roman" w:cs="Times New Roman"/>
          <w:i/>
          <w:iCs/>
          <w:sz w:val="24"/>
          <w:szCs w:val="24"/>
        </w:rPr>
        <w:t xml:space="preserve">T. </w:t>
      </w:r>
      <w:proofErr w:type="spellStart"/>
      <w:r w:rsidR="00016932" w:rsidRPr="0082612C">
        <w:rPr>
          <w:rFonts w:ascii="Times New Roman" w:hAnsi="Times New Roman" w:cs="Times New Roman"/>
          <w:i/>
          <w:iCs/>
          <w:sz w:val="24"/>
          <w:szCs w:val="24"/>
        </w:rPr>
        <w:t>viride</w:t>
      </w:r>
      <w:proofErr w:type="spellEnd"/>
      <w:r w:rsidR="00016932" w:rsidRPr="0082612C">
        <w:rPr>
          <w:rFonts w:ascii="Times New Roman" w:hAnsi="Times New Roman" w:cs="Times New Roman"/>
          <w:sz w:val="24"/>
          <w:szCs w:val="24"/>
        </w:rPr>
        <w:t xml:space="preserve"> </w:t>
      </w:r>
      <w:r w:rsidR="00824260" w:rsidRPr="0082612C">
        <w:rPr>
          <w:rFonts w:ascii="Times New Roman" w:hAnsi="Times New Roman" w:cs="Times New Roman"/>
          <w:sz w:val="24"/>
          <w:szCs w:val="24"/>
        </w:rPr>
        <w:t xml:space="preserve">[17]. </w:t>
      </w:r>
    </w:p>
    <w:p w14:paraId="2B4A53E8" w14:textId="77777777" w:rsidR="00303EB3" w:rsidRPr="0082612C" w:rsidRDefault="00303EB3" w:rsidP="00102A67">
      <w:pPr>
        <w:pStyle w:val="ListParagraph"/>
        <w:jc w:val="both"/>
        <w:rPr>
          <w:rFonts w:ascii="Times New Roman" w:hAnsi="Times New Roman" w:cs="Times New Roman"/>
          <w:sz w:val="24"/>
          <w:szCs w:val="24"/>
        </w:rPr>
      </w:pPr>
    </w:p>
    <w:p w14:paraId="3FE192B5" w14:textId="68453417" w:rsidR="00BA0FAC" w:rsidRPr="0082612C" w:rsidRDefault="00DB7CC5" w:rsidP="00BD2099">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The combination fungicide Carbendazim 12</w:t>
      </w:r>
      <w:r w:rsidR="00AB7CE3" w:rsidRPr="0082612C">
        <w:rPr>
          <w:rFonts w:ascii="Times New Roman" w:hAnsi="Times New Roman" w:cs="Times New Roman"/>
          <w:sz w:val="24"/>
          <w:szCs w:val="24"/>
        </w:rPr>
        <w:t xml:space="preserve"> </w:t>
      </w:r>
      <w:r w:rsidRPr="0082612C">
        <w:rPr>
          <w:rFonts w:ascii="Times New Roman" w:hAnsi="Times New Roman" w:cs="Times New Roman"/>
          <w:sz w:val="24"/>
          <w:szCs w:val="24"/>
        </w:rPr>
        <w:t>% + Mancozeb 63</w:t>
      </w:r>
      <w:r w:rsidR="00AB7CE3" w:rsidRPr="0082612C">
        <w:rPr>
          <w:rFonts w:ascii="Times New Roman" w:hAnsi="Times New Roman" w:cs="Times New Roman"/>
          <w:sz w:val="24"/>
          <w:szCs w:val="24"/>
        </w:rPr>
        <w:t xml:space="preserve"> </w:t>
      </w:r>
      <w:r w:rsidRPr="0082612C">
        <w:rPr>
          <w:rFonts w:ascii="Times New Roman" w:hAnsi="Times New Roman" w:cs="Times New Roman"/>
          <w:sz w:val="24"/>
          <w:szCs w:val="24"/>
        </w:rPr>
        <w:t>% WP also exhibited</w:t>
      </w:r>
      <w:r w:rsidR="00283944"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very high inhibitory activity </w:t>
      </w:r>
      <w:r w:rsidR="004B7CBC" w:rsidRPr="0082612C">
        <w:rPr>
          <w:rFonts w:ascii="Times New Roman" w:hAnsi="Times New Roman" w:cs="Times New Roman"/>
          <w:sz w:val="24"/>
          <w:szCs w:val="24"/>
        </w:rPr>
        <w:t xml:space="preserve">of </w:t>
      </w:r>
      <w:r w:rsidRPr="0082612C">
        <w:rPr>
          <w:rFonts w:ascii="Times New Roman" w:hAnsi="Times New Roman" w:cs="Times New Roman"/>
          <w:sz w:val="24"/>
          <w:szCs w:val="24"/>
        </w:rPr>
        <w:t>99–100</w:t>
      </w:r>
      <w:r w:rsidR="005778E5"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 against both </w:t>
      </w:r>
      <w:r w:rsidR="006925B4" w:rsidRPr="0082612C">
        <w:rPr>
          <w:rFonts w:ascii="Times New Roman" w:hAnsi="Times New Roman" w:cs="Times New Roman"/>
          <w:sz w:val="24"/>
          <w:szCs w:val="24"/>
        </w:rPr>
        <w:t xml:space="preserve">TAR-2 and TWA-3 </w:t>
      </w:r>
      <w:r w:rsidRPr="0082612C">
        <w:rPr>
          <w:rFonts w:ascii="Times New Roman" w:hAnsi="Times New Roman" w:cs="Times New Roman"/>
          <w:sz w:val="24"/>
          <w:szCs w:val="24"/>
        </w:rPr>
        <w:t>isolates. This pronounced inhibition is primarily attributable to the systemic action of Carbendazim, a benzimidazole fungicide that interferes with β-tubulin polymerization and cell division, while Mancozeb, a multisite contact fungicide, contributes additional protective toxicity through enzyme inactivation and disruption of metabolic processes. In combination, the systemic mitotic inhibition caused by Carbendazim appears to predominate, resulting in near-complete suppression of mycelial growth despite the comparatively broader but less specific action of Mancozeb.</w:t>
      </w:r>
      <w:r w:rsidR="009D60CC"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The</w:t>
      </w:r>
      <w:r w:rsidR="00102A67" w:rsidRPr="0082612C">
        <w:rPr>
          <w:rFonts w:ascii="Times New Roman" w:hAnsi="Times New Roman" w:cs="Times New Roman"/>
          <w:sz w:val="24"/>
          <w:szCs w:val="24"/>
        </w:rPr>
        <w:t>se results</w:t>
      </w:r>
      <w:r w:rsidR="00083150" w:rsidRPr="0082612C">
        <w:rPr>
          <w:rFonts w:ascii="Times New Roman" w:hAnsi="Times New Roman" w:cs="Times New Roman"/>
          <w:sz w:val="24"/>
          <w:szCs w:val="24"/>
        </w:rPr>
        <w:t xml:space="preserve"> </w:t>
      </w:r>
      <w:r w:rsidR="00102A67" w:rsidRPr="0082612C">
        <w:rPr>
          <w:rFonts w:ascii="Times New Roman" w:hAnsi="Times New Roman" w:cs="Times New Roman"/>
          <w:sz w:val="24"/>
          <w:szCs w:val="24"/>
        </w:rPr>
        <w:t>wer</w:t>
      </w:r>
      <w:r w:rsidR="00083150" w:rsidRPr="0082612C">
        <w:rPr>
          <w:rFonts w:ascii="Times New Roman" w:hAnsi="Times New Roman" w:cs="Times New Roman"/>
          <w:sz w:val="24"/>
          <w:szCs w:val="24"/>
        </w:rPr>
        <w:t xml:space="preserve">e in close conformity with Kumari et al. </w:t>
      </w:r>
      <w:r w:rsidR="002166BE" w:rsidRPr="0082612C">
        <w:rPr>
          <w:rFonts w:ascii="Times New Roman" w:hAnsi="Times New Roman" w:cs="Times New Roman"/>
          <w:sz w:val="24"/>
          <w:szCs w:val="24"/>
        </w:rPr>
        <w:t>[18]</w:t>
      </w:r>
      <w:r w:rsidR="00083150" w:rsidRPr="0082612C">
        <w:rPr>
          <w:rFonts w:ascii="Times New Roman" w:hAnsi="Times New Roman" w:cs="Times New Roman"/>
          <w:sz w:val="24"/>
          <w:szCs w:val="24"/>
        </w:rPr>
        <w:t>, who reported the incompatible nature of Carbendazim 50</w:t>
      </w:r>
      <w:r w:rsidR="008B2755"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WP and Carbendazim 12</w:t>
      </w:r>
      <w:r w:rsidR="008B2755"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 Mancozeb 63</w:t>
      </w:r>
      <w:r w:rsidR="008B2755"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xml:space="preserve">% WP with </w:t>
      </w:r>
      <w:r w:rsidR="00083150" w:rsidRPr="0082612C">
        <w:rPr>
          <w:rFonts w:ascii="Times New Roman" w:hAnsi="Times New Roman" w:cs="Times New Roman"/>
          <w:i/>
          <w:iCs/>
          <w:sz w:val="24"/>
          <w:szCs w:val="24"/>
        </w:rPr>
        <w:t xml:space="preserve">Trichoderma </w:t>
      </w:r>
      <w:proofErr w:type="spellStart"/>
      <w:r w:rsidR="00083150" w:rsidRPr="0082612C">
        <w:rPr>
          <w:rFonts w:ascii="Times New Roman" w:hAnsi="Times New Roman" w:cs="Times New Roman"/>
          <w:i/>
          <w:iCs/>
          <w:sz w:val="24"/>
          <w:szCs w:val="24"/>
        </w:rPr>
        <w:t>asperellum</w:t>
      </w:r>
      <w:proofErr w:type="spellEnd"/>
      <w:r w:rsidR="00083150" w:rsidRPr="0082612C">
        <w:rPr>
          <w:rFonts w:ascii="Times New Roman" w:hAnsi="Times New Roman" w:cs="Times New Roman"/>
          <w:sz w:val="24"/>
          <w:szCs w:val="24"/>
        </w:rPr>
        <w:t xml:space="preserve"> at 0.1</w:t>
      </w:r>
      <w:r w:rsidR="008B2755"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xml:space="preserve">% concentration. Similarly, Ajith et al. </w:t>
      </w:r>
      <w:r w:rsidR="00F17B24" w:rsidRPr="0082612C">
        <w:rPr>
          <w:rFonts w:ascii="Times New Roman" w:hAnsi="Times New Roman" w:cs="Times New Roman"/>
          <w:sz w:val="24"/>
          <w:szCs w:val="24"/>
        </w:rPr>
        <w:t>[</w:t>
      </w:r>
      <w:r w:rsidR="002A55DF" w:rsidRPr="0082612C">
        <w:rPr>
          <w:rFonts w:ascii="Times New Roman" w:hAnsi="Times New Roman" w:cs="Times New Roman"/>
          <w:sz w:val="24"/>
          <w:szCs w:val="24"/>
        </w:rPr>
        <w:t>5</w:t>
      </w:r>
      <w:r w:rsidR="00F17B24" w:rsidRPr="0082612C">
        <w:rPr>
          <w:rFonts w:ascii="Times New Roman" w:hAnsi="Times New Roman" w:cs="Times New Roman"/>
          <w:sz w:val="24"/>
          <w:szCs w:val="24"/>
        </w:rPr>
        <w:t xml:space="preserve">] </w:t>
      </w:r>
      <w:r w:rsidR="00083150" w:rsidRPr="0082612C">
        <w:rPr>
          <w:rFonts w:ascii="Times New Roman" w:hAnsi="Times New Roman" w:cs="Times New Roman"/>
          <w:sz w:val="24"/>
          <w:szCs w:val="24"/>
        </w:rPr>
        <w:t xml:space="preserve">observed incompatibility of multiple </w:t>
      </w:r>
      <w:r w:rsidR="00083150" w:rsidRPr="0082612C">
        <w:rPr>
          <w:rFonts w:ascii="Times New Roman" w:hAnsi="Times New Roman" w:cs="Times New Roman"/>
          <w:i/>
          <w:iCs/>
          <w:sz w:val="24"/>
          <w:szCs w:val="24"/>
        </w:rPr>
        <w:t>Trichoderma</w:t>
      </w:r>
      <w:r w:rsidR="00083150" w:rsidRPr="0082612C">
        <w:rPr>
          <w:rFonts w:ascii="Times New Roman" w:hAnsi="Times New Roman" w:cs="Times New Roman"/>
          <w:sz w:val="24"/>
          <w:szCs w:val="24"/>
        </w:rPr>
        <w:t xml:space="preserve"> isolates, including SMV (</w:t>
      </w:r>
      <w:r w:rsidR="00083150" w:rsidRPr="0082612C">
        <w:rPr>
          <w:rFonts w:ascii="Times New Roman" w:hAnsi="Times New Roman" w:cs="Times New Roman"/>
          <w:i/>
          <w:iCs/>
          <w:sz w:val="24"/>
          <w:szCs w:val="24"/>
        </w:rPr>
        <w:t xml:space="preserve">T. </w:t>
      </w:r>
      <w:proofErr w:type="spellStart"/>
      <w:r w:rsidR="00083150" w:rsidRPr="0082612C">
        <w:rPr>
          <w:rFonts w:ascii="Times New Roman" w:hAnsi="Times New Roman" w:cs="Times New Roman"/>
          <w:i/>
          <w:iCs/>
          <w:sz w:val="24"/>
          <w:szCs w:val="24"/>
        </w:rPr>
        <w:t>viride</w:t>
      </w:r>
      <w:proofErr w:type="spellEnd"/>
      <w:r w:rsidR="00083150" w:rsidRPr="0082612C">
        <w:rPr>
          <w:rFonts w:ascii="Times New Roman" w:hAnsi="Times New Roman" w:cs="Times New Roman"/>
          <w:sz w:val="24"/>
          <w:szCs w:val="24"/>
        </w:rPr>
        <w:t xml:space="preserve">), </w:t>
      </w:r>
      <w:proofErr w:type="spellStart"/>
      <w:r w:rsidR="00083150" w:rsidRPr="0082612C">
        <w:rPr>
          <w:rFonts w:ascii="Times New Roman" w:hAnsi="Times New Roman" w:cs="Times New Roman"/>
          <w:sz w:val="24"/>
          <w:szCs w:val="24"/>
        </w:rPr>
        <w:t>SDKd</w:t>
      </w:r>
      <w:proofErr w:type="spellEnd"/>
      <w:r w:rsidR="00083150" w:rsidRPr="0082612C">
        <w:rPr>
          <w:rFonts w:ascii="Times New Roman" w:hAnsi="Times New Roman" w:cs="Times New Roman"/>
          <w:sz w:val="24"/>
          <w:szCs w:val="24"/>
        </w:rPr>
        <w:t xml:space="preserve"> (</w:t>
      </w:r>
      <w:r w:rsidR="00083150" w:rsidRPr="0082612C">
        <w:rPr>
          <w:rFonts w:ascii="Times New Roman" w:hAnsi="Times New Roman" w:cs="Times New Roman"/>
          <w:i/>
          <w:iCs/>
          <w:sz w:val="24"/>
          <w:szCs w:val="24"/>
        </w:rPr>
        <w:t xml:space="preserve">T. </w:t>
      </w:r>
      <w:proofErr w:type="spellStart"/>
      <w:r w:rsidR="00083150" w:rsidRPr="0082612C">
        <w:rPr>
          <w:rFonts w:ascii="Times New Roman" w:hAnsi="Times New Roman" w:cs="Times New Roman"/>
          <w:i/>
          <w:iCs/>
          <w:sz w:val="24"/>
          <w:szCs w:val="24"/>
        </w:rPr>
        <w:t>longibrachiatum</w:t>
      </w:r>
      <w:proofErr w:type="spellEnd"/>
      <w:r w:rsidR="00083150" w:rsidRPr="0082612C">
        <w:rPr>
          <w:rFonts w:ascii="Times New Roman" w:hAnsi="Times New Roman" w:cs="Times New Roman"/>
          <w:sz w:val="24"/>
          <w:szCs w:val="24"/>
        </w:rPr>
        <w:t>), GMV (</w:t>
      </w:r>
      <w:r w:rsidR="00083150" w:rsidRPr="0082612C">
        <w:rPr>
          <w:rFonts w:ascii="Times New Roman" w:hAnsi="Times New Roman" w:cs="Times New Roman"/>
          <w:i/>
          <w:iCs/>
          <w:sz w:val="24"/>
          <w:szCs w:val="24"/>
        </w:rPr>
        <w:t xml:space="preserve">T. </w:t>
      </w:r>
      <w:proofErr w:type="spellStart"/>
      <w:r w:rsidR="00083150" w:rsidRPr="0082612C">
        <w:rPr>
          <w:rFonts w:ascii="Times New Roman" w:hAnsi="Times New Roman" w:cs="Times New Roman"/>
          <w:i/>
          <w:iCs/>
          <w:sz w:val="24"/>
          <w:szCs w:val="24"/>
        </w:rPr>
        <w:t>harzianum</w:t>
      </w:r>
      <w:proofErr w:type="spellEnd"/>
      <w:r w:rsidR="00083150" w:rsidRPr="0082612C">
        <w:rPr>
          <w:rFonts w:ascii="Times New Roman" w:hAnsi="Times New Roman" w:cs="Times New Roman"/>
          <w:sz w:val="24"/>
          <w:szCs w:val="24"/>
        </w:rPr>
        <w:t>), PSV (</w:t>
      </w:r>
      <w:r w:rsidR="00083150" w:rsidRPr="0082612C">
        <w:rPr>
          <w:rFonts w:ascii="Times New Roman" w:hAnsi="Times New Roman" w:cs="Times New Roman"/>
          <w:i/>
          <w:iCs/>
          <w:sz w:val="24"/>
          <w:szCs w:val="24"/>
        </w:rPr>
        <w:t xml:space="preserve">T. </w:t>
      </w:r>
      <w:proofErr w:type="spellStart"/>
      <w:r w:rsidR="00083150" w:rsidRPr="0082612C">
        <w:rPr>
          <w:rFonts w:ascii="Times New Roman" w:hAnsi="Times New Roman" w:cs="Times New Roman"/>
          <w:i/>
          <w:iCs/>
          <w:sz w:val="24"/>
          <w:szCs w:val="24"/>
        </w:rPr>
        <w:t>harzianum</w:t>
      </w:r>
      <w:proofErr w:type="spellEnd"/>
      <w:r w:rsidR="00083150" w:rsidRPr="0082612C">
        <w:rPr>
          <w:rFonts w:ascii="Times New Roman" w:hAnsi="Times New Roman" w:cs="Times New Roman"/>
          <w:sz w:val="24"/>
          <w:szCs w:val="24"/>
        </w:rPr>
        <w:t>), and CPV (</w:t>
      </w:r>
      <w:r w:rsidR="00083150" w:rsidRPr="0082612C">
        <w:rPr>
          <w:rFonts w:ascii="Times New Roman" w:hAnsi="Times New Roman" w:cs="Times New Roman"/>
          <w:i/>
          <w:iCs/>
          <w:sz w:val="24"/>
          <w:szCs w:val="24"/>
        </w:rPr>
        <w:t xml:space="preserve">T. </w:t>
      </w:r>
      <w:proofErr w:type="spellStart"/>
      <w:r w:rsidR="00083150" w:rsidRPr="0082612C">
        <w:rPr>
          <w:rFonts w:ascii="Times New Roman" w:hAnsi="Times New Roman" w:cs="Times New Roman"/>
          <w:i/>
          <w:iCs/>
          <w:sz w:val="24"/>
          <w:szCs w:val="24"/>
        </w:rPr>
        <w:t>asperellum</w:t>
      </w:r>
      <w:proofErr w:type="spellEnd"/>
      <w:r w:rsidR="00083150" w:rsidRPr="0082612C">
        <w:rPr>
          <w:rFonts w:ascii="Times New Roman" w:hAnsi="Times New Roman" w:cs="Times New Roman"/>
          <w:sz w:val="24"/>
          <w:szCs w:val="24"/>
        </w:rPr>
        <w:t xml:space="preserve">), with Carbendazim 50% WP and Carbendazim 12% + Mancozeb 63% WP at </w:t>
      </w:r>
      <w:r w:rsidR="007577F5" w:rsidRPr="0082612C">
        <w:rPr>
          <w:rFonts w:ascii="Times New Roman" w:hAnsi="Times New Roman" w:cs="Times New Roman"/>
          <w:sz w:val="24"/>
          <w:szCs w:val="24"/>
        </w:rPr>
        <w:t xml:space="preserve">two concentrations of </w:t>
      </w:r>
      <w:r w:rsidR="00083150" w:rsidRPr="0082612C">
        <w:rPr>
          <w:rFonts w:ascii="Times New Roman" w:hAnsi="Times New Roman" w:cs="Times New Roman"/>
          <w:sz w:val="24"/>
          <w:szCs w:val="24"/>
        </w:rPr>
        <w:t xml:space="preserve">0.1% and 0.15% </w:t>
      </w:r>
      <w:r w:rsidR="007577F5" w:rsidRPr="0082612C">
        <w:rPr>
          <w:rFonts w:ascii="Times New Roman" w:hAnsi="Times New Roman" w:cs="Times New Roman"/>
          <w:sz w:val="24"/>
          <w:szCs w:val="24"/>
        </w:rPr>
        <w:t>respectively.</w:t>
      </w:r>
    </w:p>
    <w:p w14:paraId="311CAC4D" w14:textId="77777777" w:rsidR="00BD2099" w:rsidRPr="0082612C" w:rsidRDefault="00BD2099" w:rsidP="00BD2099">
      <w:pPr>
        <w:pStyle w:val="ListParagraph"/>
        <w:jc w:val="both"/>
        <w:rPr>
          <w:rFonts w:ascii="Times New Roman" w:hAnsi="Times New Roman" w:cs="Times New Roman"/>
          <w:sz w:val="24"/>
          <w:szCs w:val="24"/>
        </w:rPr>
      </w:pPr>
    </w:p>
    <w:p w14:paraId="02720B44" w14:textId="371A04BF" w:rsidR="00804A78" w:rsidRPr="0082612C" w:rsidRDefault="00804A78" w:rsidP="00B01C71">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In contrast, Mancozeb and </w:t>
      </w:r>
      <w:proofErr w:type="spellStart"/>
      <w:r w:rsidRPr="0082612C">
        <w:rPr>
          <w:rFonts w:ascii="Times New Roman" w:hAnsi="Times New Roman" w:cs="Times New Roman"/>
          <w:sz w:val="24"/>
          <w:szCs w:val="24"/>
        </w:rPr>
        <w:t>Metalaxyl</w:t>
      </w:r>
      <w:proofErr w:type="spellEnd"/>
      <w:r w:rsidRPr="0082612C">
        <w:rPr>
          <w:rFonts w:ascii="Times New Roman" w:hAnsi="Times New Roman" w:cs="Times New Roman"/>
          <w:sz w:val="24"/>
          <w:szCs w:val="24"/>
        </w:rPr>
        <w:t xml:space="preserve"> exhibited negligible mycelial inhibition against both isolates, thereby indicating their compatibility with the tested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In the TAR-2 isolate, Mancozeb recorded 0.16</w:t>
      </w:r>
      <w:r w:rsidR="008E65CE"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 mycelial growth inhibition, followed by </w:t>
      </w:r>
      <w:proofErr w:type="spellStart"/>
      <w:r w:rsidRPr="0082612C">
        <w:rPr>
          <w:rFonts w:ascii="Times New Roman" w:hAnsi="Times New Roman" w:cs="Times New Roman"/>
          <w:sz w:val="24"/>
          <w:szCs w:val="24"/>
        </w:rPr>
        <w:t>Metalaxyl</w:t>
      </w:r>
      <w:proofErr w:type="spellEnd"/>
      <w:r w:rsidRPr="0082612C">
        <w:rPr>
          <w:rFonts w:ascii="Times New Roman" w:hAnsi="Times New Roman" w:cs="Times New Roman"/>
          <w:sz w:val="24"/>
          <w:szCs w:val="24"/>
        </w:rPr>
        <w:t xml:space="preserve"> with 0.05</w:t>
      </w:r>
      <w:r w:rsidR="001F286F" w:rsidRPr="0082612C">
        <w:rPr>
          <w:rFonts w:ascii="Times New Roman" w:hAnsi="Times New Roman" w:cs="Times New Roman"/>
          <w:sz w:val="24"/>
          <w:szCs w:val="24"/>
        </w:rPr>
        <w:t xml:space="preserve"> </w:t>
      </w:r>
      <w:r w:rsidRPr="0082612C">
        <w:rPr>
          <w:rFonts w:ascii="Times New Roman" w:hAnsi="Times New Roman" w:cs="Times New Roman"/>
          <w:sz w:val="24"/>
          <w:szCs w:val="24"/>
        </w:rPr>
        <w:t>% inhibition. These two treatments were statistically different from each other and also differed significantly from the highly inhibitory fungicides.</w:t>
      </w:r>
      <w:r w:rsidR="00FD1A73"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A comparable response was recorded in the TWA-3 isolate, wherein </w:t>
      </w:r>
      <w:proofErr w:type="spellStart"/>
      <w:r w:rsidRPr="0082612C">
        <w:rPr>
          <w:rFonts w:ascii="Times New Roman" w:hAnsi="Times New Roman" w:cs="Times New Roman"/>
          <w:sz w:val="24"/>
          <w:szCs w:val="24"/>
        </w:rPr>
        <w:t>Metalaxyl</w:t>
      </w:r>
      <w:proofErr w:type="spellEnd"/>
      <w:r w:rsidRPr="0082612C">
        <w:rPr>
          <w:rFonts w:ascii="Times New Roman" w:hAnsi="Times New Roman" w:cs="Times New Roman"/>
          <w:sz w:val="24"/>
          <w:szCs w:val="24"/>
        </w:rPr>
        <w:t xml:space="preserve"> showed 0.20</w:t>
      </w:r>
      <w:r w:rsidR="007812DB" w:rsidRPr="0082612C">
        <w:rPr>
          <w:rFonts w:ascii="Times New Roman" w:hAnsi="Times New Roman" w:cs="Times New Roman"/>
          <w:sz w:val="24"/>
          <w:szCs w:val="24"/>
        </w:rPr>
        <w:t xml:space="preserve"> </w:t>
      </w:r>
      <w:r w:rsidRPr="0082612C">
        <w:rPr>
          <w:rFonts w:ascii="Times New Roman" w:hAnsi="Times New Roman" w:cs="Times New Roman"/>
          <w:sz w:val="24"/>
          <w:szCs w:val="24"/>
        </w:rPr>
        <w:t>% mycelial growth inhibition, followed by Mancozeb with 0.05</w:t>
      </w:r>
      <w:r w:rsidR="007E3517" w:rsidRPr="0082612C">
        <w:rPr>
          <w:rFonts w:ascii="Times New Roman" w:hAnsi="Times New Roman" w:cs="Times New Roman"/>
          <w:sz w:val="24"/>
          <w:szCs w:val="24"/>
        </w:rPr>
        <w:t xml:space="preserve"> </w:t>
      </w:r>
      <w:r w:rsidRPr="0082612C">
        <w:rPr>
          <w:rFonts w:ascii="Times New Roman" w:hAnsi="Times New Roman" w:cs="Times New Roman"/>
          <w:sz w:val="24"/>
          <w:szCs w:val="24"/>
        </w:rPr>
        <w:t>% inhibition. Both treatments differed significantly from one another as well as from the strongly inhibitory treatments, confirming their minimal impact on the growth of the isolate.</w:t>
      </w:r>
      <w:r w:rsidR="00873E3B" w:rsidRPr="0082612C">
        <w:rPr>
          <w:rFonts w:ascii="Times New Roman" w:hAnsi="Times New Roman" w:cs="Times New Roman"/>
          <w:sz w:val="24"/>
          <w:szCs w:val="24"/>
        </w:rPr>
        <w:t xml:space="preserve"> </w:t>
      </w:r>
      <w:r w:rsidR="00FD1A73" w:rsidRPr="0082612C">
        <w:rPr>
          <w:rFonts w:ascii="Times New Roman" w:hAnsi="Times New Roman" w:cs="Times New Roman"/>
          <w:sz w:val="24"/>
          <w:szCs w:val="24"/>
        </w:rPr>
        <w:t>These results were</w:t>
      </w:r>
      <w:r w:rsidR="00395053" w:rsidRPr="0082612C">
        <w:rPr>
          <w:rFonts w:ascii="Times New Roman" w:hAnsi="Times New Roman" w:cs="Times New Roman"/>
          <w:sz w:val="24"/>
          <w:szCs w:val="24"/>
        </w:rPr>
        <w:t xml:space="preserve"> </w:t>
      </w:r>
      <w:r w:rsidR="00FD1A73" w:rsidRPr="0082612C">
        <w:rPr>
          <w:rFonts w:ascii="Times New Roman" w:hAnsi="Times New Roman" w:cs="Times New Roman"/>
          <w:sz w:val="24"/>
          <w:szCs w:val="24"/>
        </w:rPr>
        <w:t xml:space="preserve">similar to Kumari et al. </w:t>
      </w:r>
      <w:r w:rsidR="000B111D" w:rsidRPr="0082612C">
        <w:rPr>
          <w:rFonts w:ascii="Times New Roman" w:hAnsi="Times New Roman" w:cs="Times New Roman"/>
          <w:sz w:val="24"/>
          <w:szCs w:val="24"/>
        </w:rPr>
        <w:t>[18]</w:t>
      </w:r>
      <w:r w:rsidR="00B01C71" w:rsidRPr="0082612C">
        <w:rPr>
          <w:rFonts w:ascii="Times New Roman" w:hAnsi="Times New Roman" w:cs="Times New Roman"/>
          <w:sz w:val="24"/>
          <w:szCs w:val="24"/>
        </w:rPr>
        <w:t>,</w:t>
      </w:r>
      <w:r w:rsidR="00FD1A73" w:rsidRPr="0082612C">
        <w:rPr>
          <w:rFonts w:ascii="Times New Roman" w:hAnsi="Times New Roman" w:cs="Times New Roman"/>
          <w:sz w:val="24"/>
          <w:szCs w:val="24"/>
        </w:rPr>
        <w:t xml:space="preserve"> </w:t>
      </w:r>
      <w:r w:rsidR="00B01C71" w:rsidRPr="0082612C">
        <w:rPr>
          <w:rFonts w:ascii="Times New Roman" w:hAnsi="Times New Roman" w:cs="Times New Roman"/>
          <w:sz w:val="24"/>
          <w:szCs w:val="24"/>
        </w:rPr>
        <w:t xml:space="preserve">who observed that </w:t>
      </w:r>
      <w:proofErr w:type="spellStart"/>
      <w:r w:rsidR="00FD1A73" w:rsidRPr="0082612C">
        <w:rPr>
          <w:rFonts w:ascii="Times New Roman" w:hAnsi="Times New Roman" w:cs="Times New Roman"/>
          <w:sz w:val="24"/>
          <w:szCs w:val="24"/>
        </w:rPr>
        <w:t>Metalaxyl</w:t>
      </w:r>
      <w:proofErr w:type="spellEnd"/>
      <w:r w:rsidR="00FD1A73" w:rsidRPr="0082612C">
        <w:rPr>
          <w:rFonts w:ascii="Times New Roman" w:hAnsi="Times New Roman" w:cs="Times New Roman"/>
          <w:sz w:val="24"/>
          <w:szCs w:val="24"/>
        </w:rPr>
        <w:t xml:space="preserve"> 35 SD, Mancozeb 75 WP </w:t>
      </w:r>
      <w:r w:rsidR="00B01C71" w:rsidRPr="0082612C">
        <w:rPr>
          <w:rFonts w:ascii="Times New Roman" w:hAnsi="Times New Roman" w:cs="Times New Roman"/>
          <w:sz w:val="24"/>
          <w:szCs w:val="24"/>
        </w:rPr>
        <w:t xml:space="preserve">at concentrations of </w:t>
      </w:r>
      <w:r w:rsidR="00FD1A73" w:rsidRPr="0082612C">
        <w:rPr>
          <w:rFonts w:ascii="Times New Roman" w:hAnsi="Times New Roman" w:cs="Times New Roman"/>
          <w:sz w:val="24"/>
          <w:szCs w:val="24"/>
        </w:rPr>
        <w:t>250</w:t>
      </w:r>
      <w:r w:rsidR="00B01C71" w:rsidRPr="0082612C">
        <w:rPr>
          <w:rFonts w:ascii="Times New Roman" w:hAnsi="Times New Roman" w:cs="Times New Roman"/>
          <w:sz w:val="24"/>
          <w:szCs w:val="24"/>
        </w:rPr>
        <w:t xml:space="preserve"> ppm,</w:t>
      </w:r>
      <w:r w:rsidR="00FD1A73" w:rsidRPr="0082612C">
        <w:rPr>
          <w:rFonts w:ascii="Times New Roman" w:hAnsi="Times New Roman" w:cs="Times New Roman"/>
          <w:sz w:val="24"/>
          <w:szCs w:val="24"/>
        </w:rPr>
        <w:t xml:space="preserve"> 500</w:t>
      </w:r>
      <w:r w:rsidR="00B01C71" w:rsidRPr="0082612C">
        <w:rPr>
          <w:rFonts w:ascii="Times New Roman" w:hAnsi="Times New Roman" w:cs="Times New Roman"/>
          <w:sz w:val="24"/>
          <w:szCs w:val="24"/>
        </w:rPr>
        <w:t xml:space="preserve"> ppm and </w:t>
      </w:r>
      <w:r w:rsidR="00FD1A73" w:rsidRPr="0082612C">
        <w:rPr>
          <w:rFonts w:ascii="Times New Roman" w:hAnsi="Times New Roman" w:cs="Times New Roman"/>
          <w:sz w:val="24"/>
          <w:szCs w:val="24"/>
        </w:rPr>
        <w:t>750 ppm,</w:t>
      </w:r>
      <w:r w:rsidR="00B01C71" w:rsidRPr="0082612C">
        <w:rPr>
          <w:rFonts w:ascii="Times New Roman" w:hAnsi="Times New Roman" w:cs="Times New Roman"/>
          <w:sz w:val="24"/>
          <w:szCs w:val="24"/>
        </w:rPr>
        <w:t xml:space="preserve"> </w:t>
      </w:r>
      <w:r w:rsidR="00FD1A73" w:rsidRPr="0082612C">
        <w:rPr>
          <w:rFonts w:ascii="Times New Roman" w:hAnsi="Times New Roman" w:cs="Times New Roman"/>
          <w:sz w:val="24"/>
          <w:szCs w:val="24"/>
        </w:rPr>
        <w:t xml:space="preserve">were highly compatible, facilitating the vigorous growth of </w:t>
      </w:r>
      <w:r w:rsidR="00FD1A73" w:rsidRPr="0082612C">
        <w:rPr>
          <w:rFonts w:ascii="Times New Roman" w:hAnsi="Times New Roman" w:cs="Times New Roman"/>
          <w:i/>
          <w:iCs/>
          <w:sz w:val="24"/>
          <w:szCs w:val="24"/>
        </w:rPr>
        <w:t>Trichoderma</w:t>
      </w:r>
      <w:r w:rsidR="00FD1A73" w:rsidRPr="0082612C">
        <w:rPr>
          <w:rFonts w:ascii="Times New Roman" w:hAnsi="Times New Roman" w:cs="Times New Roman"/>
          <w:sz w:val="24"/>
          <w:szCs w:val="24"/>
        </w:rPr>
        <w:t xml:space="preserve"> even at higher concentrations. The observed pattern of reduced mycelial growth with increasing fungicide levels emphasizes the critical need to select fungicides that are compatible with </w:t>
      </w:r>
      <w:r w:rsidR="00FD1A73" w:rsidRPr="0082612C">
        <w:rPr>
          <w:rFonts w:ascii="Times New Roman" w:hAnsi="Times New Roman" w:cs="Times New Roman"/>
          <w:i/>
          <w:iCs/>
          <w:sz w:val="24"/>
          <w:szCs w:val="24"/>
        </w:rPr>
        <w:t>Trichoderma</w:t>
      </w:r>
      <w:r w:rsidR="00FD1A73" w:rsidRPr="0082612C">
        <w:rPr>
          <w:rFonts w:ascii="Times New Roman" w:hAnsi="Times New Roman" w:cs="Times New Roman"/>
          <w:sz w:val="24"/>
          <w:szCs w:val="24"/>
        </w:rPr>
        <w:t xml:space="preserve"> in integrated disease management programs.</w:t>
      </w:r>
      <w:r w:rsidR="0004223A" w:rsidRPr="0082612C">
        <w:rPr>
          <w:rFonts w:ascii="Times New Roman" w:hAnsi="Times New Roman" w:cs="Times New Roman"/>
          <w:sz w:val="24"/>
          <w:szCs w:val="24"/>
        </w:rPr>
        <w:t xml:space="preserve"> Similar results were also observed by</w:t>
      </w:r>
      <w:r w:rsidR="009B6402" w:rsidRPr="0082612C">
        <w:rPr>
          <w:rFonts w:ascii="Times New Roman" w:hAnsi="Times New Roman" w:cs="Times New Roman"/>
          <w:sz w:val="24"/>
          <w:szCs w:val="24"/>
        </w:rPr>
        <w:t xml:space="preserve"> </w:t>
      </w:r>
      <w:proofErr w:type="spellStart"/>
      <w:r w:rsidR="001049AC" w:rsidRPr="0082612C">
        <w:rPr>
          <w:rFonts w:ascii="Times New Roman" w:hAnsi="Times New Roman"/>
          <w:color w:val="000000"/>
          <w:sz w:val="24"/>
          <w:szCs w:val="24"/>
        </w:rPr>
        <w:t>Elshahawy</w:t>
      </w:r>
      <w:proofErr w:type="spellEnd"/>
      <w:r w:rsidR="001049AC" w:rsidRPr="0082612C">
        <w:rPr>
          <w:rFonts w:ascii="Times New Roman" w:hAnsi="Times New Roman"/>
          <w:color w:val="000000"/>
          <w:sz w:val="24"/>
          <w:szCs w:val="24"/>
        </w:rPr>
        <w:t xml:space="preserve"> et al. </w:t>
      </w:r>
      <w:r w:rsidR="000839E7" w:rsidRPr="0082612C">
        <w:rPr>
          <w:rFonts w:ascii="Times New Roman" w:hAnsi="Times New Roman"/>
          <w:color w:val="000000"/>
          <w:sz w:val="24"/>
          <w:szCs w:val="24"/>
        </w:rPr>
        <w:t>[</w:t>
      </w:r>
      <w:r w:rsidR="00F34DA1" w:rsidRPr="0082612C">
        <w:rPr>
          <w:rFonts w:ascii="Times New Roman" w:hAnsi="Times New Roman"/>
          <w:color w:val="000000"/>
          <w:sz w:val="24"/>
          <w:szCs w:val="24"/>
        </w:rPr>
        <w:t>19</w:t>
      </w:r>
      <w:r w:rsidR="000839E7" w:rsidRPr="0082612C">
        <w:rPr>
          <w:rFonts w:ascii="Times New Roman" w:hAnsi="Times New Roman"/>
          <w:color w:val="000000"/>
          <w:sz w:val="24"/>
          <w:szCs w:val="24"/>
        </w:rPr>
        <w:t>]</w:t>
      </w:r>
      <w:r w:rsidR="001049AC" w:rsidRPr="0082612C">
        <w:rPr>
          <w:rFonts w:ascii="Times New Roman" w:hAnsi="Times New Roman"/>
          <w:color w:val="000000"/>
          <w:sz w:val="24"/>
          <w:szCs w:val="24"/>
        </w:rPr>
        <w:t xml:space="preserve"> </w:t>
      </w:r>
      <w:r w:rsidR="0053607F" w:rsidRPr="0082612C">
        <w:rPr>
          <w:rFonts w:ascii="Times New Roman" w:hAnsi="Times New Roman"/>
          <w:color w:val="000000"/>
          <w:sz w:val="24"/>
          <w:szCs w:val="24"/>
        </w:rPr>
        <w:t>who reported that</w:t>
      </w:r>
      <w:r w:rsidR="00A45745" w:rsidRPr="0082612C">
        <w:rPr>
          <w:rFonts w:ascii="Times New Roman" w:hAnsi="Times New Roman"/>
          <w:color w:val="000000"/>
          <w:sz w:val="24"/>
          <w:szCs w:val="24"/>
        </w:rPr>
        <w:t xml:space="preserve"> </w:t>
      </w:r>
      <w:r w:rsidR="00D9326C" w:rsidRPr="0082612C">
        <w:rPr>
          <w:rFonts w:ascii="Times New Roman" w:hAnsi="Times New Roman"/>
          <w:color w:val="000000"/>
          <w:sz w:val="24"/>
          <w:szCs w:val="24"/>
        </w:rPr>
        <w:t xml:space="preserve">ten isolates of </w:t>
      </w:r>
      <w:r w:rsidR="00A45745" w:rsidRPr="0082612C">
        <w:rPr>
          <w:rFonts w:ascii="Times New Roman" w:hAnsi="Times New Roman"/>
          <w:i/>
          <w:iCs/>
          <w:color w:val="000000"/>
          <w:sz w:val="24"/>
          <w:szCs w:val="24"/>
        </w:rPr>
        <w:t>Trichoderma</w:t>
      </w:r>
      <w:r w:rsidR="00A45745" w:rsidRPr="0082612C">
        <w:rPr>
          <w:rFonts w:ascii="Times New Roman" w:hAnsi="Times New Roman"/>
          <w:color w:val="000000"/>
          <w:sz w:val="24"/>
          <w:szCs w:val="24"/>
        </w:rPr>
        <w:t xml:space="preserve"> spp.</w:t>
      </w:r>
      <w:r w:rsidR="00D9326C" w:rsidRPr="0082612C">
        <w:rPr>
          <w:rFonts w:ascii="Times New Roman" w:hAnsi="Times New Roman"/>
          <w:color w:val="000000"/>
          <w:sz w:val="24"/>
          <w:szCs w:val="24"/>
        </w:rPr>
        <w:t xml:space="preserve"> proved to be</w:t>
      </w:r>
      <w:r w:rsidR="00A45745" w:rsidRPr="0082612C">
        <w:rPr>
          <w:rFonts w:ascii="Times New Roman" w:hAnsi="Times New Roman"/>
          <w:color w:val="000000"/>
          <w:sz w:val="24"/>
          <w:szCs w:val="24"/>
        </w:rPr>
        <w:t xml:space="preserve"> compatible with </w:t>
      </w:r>
      <w:r w:rsidR="003967F1" w:rsidRPr="0082612C">
        <w:rPr>
          <w:rFonts w:ascii="Times New Roman" w:hAnsi="Times New Roman"/>
          <w:color w:val="000000"/>
          <w:sz w:val="24"/>
          <w:szCs w:val="24"/>
        </w:rPr>
        <w:t xml:space="preserve">fungicides </w:t>
      </w:r>
      <w:r w:rsidR="006961C6" w:rsidRPr="0082612C">
        <w:rPr>
          <w:rFonts w:ascii="Times New Roman" w:hAnsi="Times New Roman"/>
          <w:color w:val="000000"/>
          <w:sz w:val="24"/>
          <w:szCs w:val="24"/>
        </w:rPr>
        <w:t>T</w:t>
      </w:r>
      <w:r w:rsidR="00A45745" w:rsidRPr="0082612C">
        <w:rPr>
          <w:rFonts w:ascii="Times New Roman" w:hAnsi="Times New Roman"/>
          <w:color w:val="000000"/>
          <w:sz w:val="24"/>
          <w:szCs w:val="24"/>
        </w:rPr>
        <w:t xml:space="preserve">hiophanate-methyl, </w:t>
      </w:r>
      <w:r w:rsidR="006961C6" w:rsidRPr="0082612C">
        <w:rPr>
          <w:rFonts w:ascii="Times New Roman" w:hAnsi="Times New Roman"/>
          <w:color w:val="000000"/>
          <w:sz w:val="24"/>
          <w:szCs w:val="24"/>
        </w:rPr>
        <w:t>M</w:t>
      </w:r>
      <w:r w:rsidR="00A45745" w:rsidRPr="0082612C">
        <w:rPr>
          <w:rFonts w:ascii="Times New Roman" w:hAnsi="Times New Roman"/>
          <w:color w:val="000000"/>
          <w:sz w:val="24"/>
          <w:szCs w:val="24"/>
        </w:rPr>
        <w:t xml:space="preserve">ancozeb, </w:t>
      </w:r>
      <w:proofErr w:type="spellStart"/>
      <w:r w:rsidR="00F57F2E" w:rsidRPr="0082612C">
        <w:rPr>
          <w:rFonts w:ascii="Times New Roman" w:hAnsi="Times New Roman"/>
          <w:color w:val="000000"/>
          <w:sz w:val="24"/>
          <w:szCs w:val="24"/>
        </w:rPr>
        <w:t>M</w:t>
      </w:r>
      <w:r w:rsidR="00A45745" w:rsidRPr="0082612C">
        <w:rPr>
          <w:rFonts w:ascii="Times New Roman" w:hAnsi="Times New Roman"/>
          <w:color w:val="000000"/>
          <w:sz w:val="24"/>
          <w:szCs w:val="24"/>
        </w:rPr>
        <w:t>etalalaxyl</w:t>
      </w:r>
      <w:proofErr w:type="spellEnd"/>
      <w:r w:rsidR="00A45745" w:rsidRPr="0082612C">
        <w:rPr>
          <w:rFonts w:ascii="Times New Roman" w:hAnsi="Times New Roman"/>
          <w:color w:val="000000"/>
          <w:sz w:val="24"/>
          <w:szCs w:val="24"/>
        </w:rPr>
        <w:t xml:space="preserve"> + </w:t>
      </w:r>
      <w:r w:rsidR="007B533D" w:rsidRPr="0082612C">
        <w:rPr>
          <w:rFonts w:ascii="Times New Roman" w:hAnsi="Times New Roman"/>
          <w:color w:val="000000"/>
          <w:sz w:val="24"/>
          <w:szCs w:val="24"/>
        </w:rPr>
        <w:t>M</w:t>
      </w:r>
      <w:r w:rsidR="00A45745" w:rsidRPr="0082612C">
        <w:rPr>
          <w:rFonts w:ascii="Times New Roman" w:hAnsi="Times New Roman"/>
          <w:color w:val="000000"/>
          <w:sz w:val="24"/>
          <w:szCs w:val="24"/>
        </w:rPr>
        <w:t xml:space="preserve">ancozeb, </w:t>
      </w:r>
      <w:r w:rsidR="000D5F38" w:rsidRPr="0082612C">
        <w:rPr>
          <w:rFonts w:ascii="Times New Roman" w:hAnsi="Times New Roman"/>
          <w:color w:val="000000"/>
          <w:sz w:val="24"/>
          <w:szCs w:val="24"/>
        </w:rPr>
        <w:t>P</w:t>
      </w:r>
      <w:r w:rsidR="00A45745" w:rsidRPr="0082612C">
        <w:rPr>
          <w:rFonts w:ascii="Times New Roman" w:hAnsi="Times New Roman"/>
          <w:color w:val="000000"/>
          <w:sz w:val="24"/>
          <w:szCs w:val="24"/>
        </w:rPr>
        <w:t xml:space="preserve">encycuron and </w:t>
      </w:r>
      <w:r w:rsidR="000D5F38" w:rsidRPr="0082612C">
        <w:rPr>
          <w:rFonts w:ascii="Times New Roman" w:hAnsi="Times New Roman"/>
          <w:color w:val="000000"/>
          <w:sz w:val="24"/>
          <w:szCs w:val="24"/>
        </w:rPr>
        <w:t>F</w:t>
      </w:r>
      <w:r w:rsidR="00A45745" w:rsidRPr="0082612C">
        <w:rPr>
          <w:rFonts w:ascii="Times New Roman" w:hAnsi="Times New Roman"/>
          <w:color w:val="000000"/>
          <w:sz w:val="24"/>
          <w:szCs w:val="24"/>
        </w:rPr>
        <w:t>lutolanil</w:t>
      </w:r>
      <w:r w:rsidR="00691426" w:rsidRPr="0082612C">
        <w:rPr>
          <w:rFonts w:ascii="Times New Roman" w:hAnsi="Times New Roman"/>
          <w:color w:val="000000"/>
          <w:sz w:val="24"/>
          <w:szCs w:val="24"/>
        </w:rPr>
        <w:t xml:space="preserve"> at the concentrations ranging from 50- 800 ppm.</w:t>
      </w:r>
    </w:p>
    <w:p w14:paraId="2D41D23A" w14:textId="77777777" w:rsidR="00804A78" w:rsidRPr="0082612C" w:rsidRDefault="00804A78" w:rsidP="005D0CAF">
      <w:pPr>
        <w:pStyle w:val="ListParagraph"/>
        <w:jc w:val="both"/>
        <w:rPr>
          <w:rFonts w:ascii="Times New Roman" w:hAnsi="Times New Roman" w:cs="Times New Roman"/>
          <w:sz w:val="24"/>
          <w:szCs w:val="24"/>
        </w:rPr>
      </w:pPr>
    </w:p>
    <w:p w14:paraId="383FB7F3" w14:textId="77777777" w:rsidR="00804983" w:rsidRPr="000345EE" w:rsidRDefault="00804983" w:rsidP="00804983">
      <w:pPr>
        <w:pStyle w:val="ListParagraph"/>
        <w:jc w:val="both"/>
        <w:rPr>
          <w:rFonts w:ascii="Times New Roman" w:hAnsi="Times New Roman" w:cs="Times New Roman"/>
          <w:b/>
          <w:bCs/>
          <w:sz w:val="24"/>
          <w:szCs w:val="24"/>
        </w:rPr>
      </w:pPr>
      <w:r w:rsidRPr="000345EE">
        <w:rPr>
          <w:rFonts w:ascii="Times New Roman" w:hAnsi="Times New Roman" w:cs="Times New Roman"/>
          <w:b/>
          <w:bCs/>
          <w:sz w:val="24"/>
          <w:szCs w:val="24"/>
        </w:rPr>
        <w:t xml:space="preserve">Table 3 Compatibility assay of TAR-2 and TWA-3 isolate with fungicides </w:t>
      </w:r>
    </w:p>
    <w:tbl>
      <w:tblPr>
        <w:tblStyle w:val="TableGrid"/>
        <w:tblW w:w="9242" w:type="dxa"/>
        <w:tblInd w:w="628" w:type="dxa"/>
        <w:tblLook w:val="04A0" w:firstRow="1" w:lastRow="0" w:firstColumn="1" w:lastColumn="0" w:noHBand="0" w:noVBand="1"/>
      </w:tblPr>
      <w:tblGrid>
        <w:gridCol w:w="2008"/>
        <w:gridCol w:w="1948"/>
        <w:gridCol w:w="1890"/>
        <w:gridCol w:w="1775"/>
        <w:gridCol w:w="1621"/>
      </w:tblGrid>
      <w:tr w:rsidR="00804983" w:rsidRPr="000345EE" w14:paraId="409DDE44" w14:textId="77777777" w:rsidTr="00804983">
        <w:tc>
          <w:tcPr>
            <w:tcW w:w="2008" w:type="dxa"/>
          </w:tcPr>
          <w:p w14:paraId="7F80AD6E" w14:textId="77777777" w:rsidR="00804983" w:rsidRPr="000345EE" w:rsidRDefault="00804983" w:rsidP="0076760E">
            <w:pPr>
              <w:rPr>
                <w:b/>
                <w:bCs/>
                <w:sz w:val="24"/>
                <w:szCs w:val="24"/>
              </w:rPr>
            </w:pPr>
            <w:r w:rsidRPr="000345EE">
              <w:rPr>
                <w:b/>
                <w:bCs/>
                <w:sz w:val="24"/>
                <w:szCs w:val="24"/>
              </w:rPr>
              <w:lastRenderedPageBreak/>
              <w:t>Fungicide</w:t>
            </w:r>
          </w:p>
        </w:tc>
        <w:tc>
          <w:tcPr>
            <w:tcW w:w="1948" w:type="dxa"/>
          </w:tcPr>
          <w:p w14:paraId="068A5218" w14:textId="77777777" w:rsidR="00804983" w:rsidRPr="000345EE" w:rsidRDefault="00804983" w:rsidP="0076760E">
            <w:pPr>
              <w:rPr>
                <w:b/>
                <w:bCs/>
                <w:sz w:val="24"/>
                <w:szCs w:val="24"/>
              </w:rPr>
            </w:pPr>
            <w:r w:rsidRPr="000345EE">
              <w:rPr>
                <w:b/>
                <w:bCs/>
                <w:sz w:val="24"/>
                <w:szCs w:val="24"/>
              </w:rPr>
              <w:t>Concentration (%)</w:t>
            </w:r>
          </w:p>
        </w:tc>
        <w:tc>
          <w:tcPr>
            <w:tcW w:w="1890" w:type="dxa"/>
          </w:tcPr>
          <w:p w14:paraId="037C2363" w14:textId="77777777" w:rsidR="00804983" w:rsidRPr="000345EE" w:rsidRDefault="00804983" w:rsidP="0076760E">
            <w:pPr>
              <w:rPr>
                <w:b/>
                <w:bCs/>
                <w:sz w:val="24"/>
                <w:szCs w:val="24"/>
              </w:rPr>
            </w:pPr>
            <w:r w:rsidRPr="000345EE">
              <w:rPr>
                <w:b/>
                <w:bCs/>
                <w:sz w:val="24"/>
                <w:szCs w:val="24"/>
              </w:rPr>
              <w:t>TAR-2 (Growth inhibition (%) ± SE)</w:t>
            </w:r>
          </w:p>
        </w:tc>
        <w:tc>
          <w:tcPr>
            <w:tcW w:w="1775" w:type="dxa"/>
          </w:tcPr>
          <w:p w14:paraId="4C663713" w14:textId="77777777" w:rsidR="00804983" w:rsidRPr="000345EE" w:rsidRDefault="00804983" w:rsidP="0076760E">
            <w:pPr>
              <w:rPr>
                <w:b/>
                <w:bCs/>
                <w:sz w:val="24"/>
                <w:szCs w:val="24"/>
              </w:rPr>
            </w:pPr>
            <w:r w:rsidRPr="000345EE">
              <w:rPr>
                <w:b/>
                <w:bCs/>
                <w:sz w:val="24"/>
                <w:szCs w:val="24"/>
              </w:rPr>
              <w:t>TWA-3 (Growth inhibition (%) ± SE)</w:t>
            </w:r>
          </w:p>
        </w:tc>
        <w:tc>
          <w:tcPr>
            <w:tcW w:w="1621" w:type="dxa"/>
          </w:tcPr>
          <w:p w14:paraId="085BB0E4" w14:textId="77777777" w:rsidR="00804983" w:rsidRPr="000345EE" w:rsidRDefault="00804983" w:rsidP="0076760E">
            <w:pPr>
              <w:rPr>
                <w:b/>
                <w:bCs/>
                <w:sz w:val="24"/>
                <w:szCs w:val="24"/>
              </w:rPr>
            </w:pPr>
            <w:r w:rsidRPr="000345EE">
              <w:rPr>
                <w:b/>
                <w:bCs/>
                <w:sz w:val="24"/>
                <w:szCs w:val="24"/>
              </w:rPr>
              <w:t>Reaction</w:t>
            </w:r>
          </w:p>
        </w:tc>
      </w:tr>
      <w:tr w:rsidR="00804983" w:rsidRPr="000345EE" w14:paraId="71A56EC2" w14:textId="77777777" w:rsidTr="00804983">
        <w:tc>
          <w:tcPr>
            <w:tcW w:w="2008" w:type="dxa"/>
          </w:tcPr>
          <w:p w14:paraId="03649C77" w14:textId="77777777" w:rsidR="00804983" w:rsidRPr="000345EE" w:rsidRDefault="00804983" w:rsidP="0076760E">
            <w:pPr>
              <w:rPr>
                <w:sz w:val="24"/>
                <w:szCs w:val="24"/>
              </w:rPr>
            </w:pPr>
            <w:proofErr w:type="spellStart"/>
            <w:r w:rsidRPr="000345EE">
              <w:rPr>
                <w:sz w:val="24"/>
                <w:szCs w:val="24"/>
              </w:rPr>
              <w:t>Fosteyl</w:t>
            </w:r>
            <w:proofErr w:type="spellEnd"/>
            <w:r w:rsidRPr="000345EE">
              <w:rPr>
                <w:sz w:val="24"/>
                <w:szCs w:val="24"/>
              </w:rPr>
              <w:t xml:space="preserve">-Al </w:t>
            </w:r>
            <w:r w:rsidRPr="000345EE">
              <w:rPr>
                <w:sz w:val="24"/>
                <w:szCs w:val="24"/>
                <w:lang w:val="en-US"/>
              </w:rPr>
              <w:t>80% WP</w:t>
            </w:r>
          </w:p>
        </w:tc>
        <w:tc>
          <w:tcPr>
            <w:tcW w:w="1948" w:type="dxa"/>
          </w:tcPr>
          <w:p w14:paraId="45D338D4" w14:textId="77777777" w:rsidR="00804983" w:rsidRPr="000345EE" w:rsidRDefault="00804983" w:rsidP="0076760E">
            <w:pPr>
              <w:jc w:val="center"/>
              <w:rPr>
                <w:sz w:val="24"/>
                <w:szCs w:val="24"/>
              </w:rPr>
            </w:pPr>
            <w:r w:rsidRPr="000345EE">
              <w:rPr>
                <w:sz w:val="24"/>
                <w:szCs w:val="24"/>
              </w:rPr>
              <w:t>0.1</w:t>
            </w:r>
          </w:p>
        </w:tc>
        <w:tc>
          <w:tcPr>
            <w:tcW w:w="1890" w:type="dxa"/>
          </w:tcPr>
          <w:p w14:paraId="5337EE50" w14:textId="77777777" w:rsidR="00804983" w:rsidRPr="000345EE" w:rsidRDefault="00804983" w:rsidP="0076760E">
            <w:pPr>
              <w:jc w:val="center"/>
              <w:rPr>
                <w:sz w:val="24"/>
                <w:szCs w:val="24"/>
                <w:vertAlign w:val="superscript"/>
              </w:rPr>
            </w:pPr>
            <w:r w:rsidRPr="000345EE">
              <w:rPr>
                <w:sz w:val="24"/>
                <w:szCs w:val="24"/>
              </w:rPr>
              <w:t xml:space="preserve">61.23 ± </w:t>
            </w:r>
            <w:r w:rsidRPr="000345EE">
              <w:rPr>
                <w:rFonts w:eastAsia="Times New Roman"/>
                <w:sz w:val="24"/>
                <w:szCs w:val="24"/>
                <w14:ligatures w14:val="none"/>
              </w:rPr>
              <w:t>0.65</w:t>
            </w:r>
            <w:r w:rsidRPr="000345EE">
              <w:rPr>
                <w:rFonts w:eastAsia="Times New Roman"/>
                <w:sz w:val="24"/>
                <w:szCs w:val="24"/>
                <w:vertAlign w:val="superscript"/>
                <w14:ligatures w14:val="none"/>
              </w:rPr>
              <w:t>c*</w:t>
            </w:r>
          </w:p>
        </w:tc>
        <w:tc>
          <w:tcPr>
            <w:tcW w:w="1775" w:type="dxa"/>
          </w:tcPr>
          <w:p w14:paraId="23BE4FFA" w14:textId="77777777" w:rsidR="00804983" w:rsidRPr="000345EE" w:rsidRDefault="00804983" w:rsidP="0076760E">
            <w:pPr>
              <w:jc w:val="center"/>
              <w:rPr>
                <w:sz w:val="24"/>
                <w:szCs w:val="24"/>
              </w:rPr>
            </w:pPr>
            <w:r w:rsidRPr="000345EE">
              <w:rPr>
                <w:sz w:val="24"/>
                <w:szCs w:val="24"/>
              </w:rPr>
              <w:t>50.46 ± 0.08</w:t>
            </w:r>
            <w:r w:rsidRPr="000345EE">
              <w:rPr>
                <w:sz w:val="24"/>
                <w:szCs w:val="24"/>
                <w:vertAlign w:val="superscript"/>
              </w:rPr>
              <w:t>c*</w:t>
            </w:r>
          </w:p>
        </w:tc>
        <w:tc>
          <w:tcPr>
            <w:tcW w:w="1621" w:type="dxa"/>
          </w:tcPr>
          <w:p w14:paraId="570EE649" w14:textId="77777777" w:rsidR="00804983" w:rsidRPr="000345EE" w:rsidRDefault="00804983" w:rsidP="0076760E">
            <w:pPr>
              <w:jc w:val="center"/>
              <w:rPr>
                <w:sz w:val="24"/>
                <w:szCs w:val="24"/>
              </w:rPr>
            </w:pPr>
            <w:r w:rsidRPr="000345EE">
              <w:rPr>
                <w:sz w:val="24"/>
                <w:szCs w:val="24"/>
              </w:rPr>
              <w:t>+</w:t>
            </w:r>
          </w:p>
        </w:tc>
      </w:tr>
      <w:tr w:rsidR="00804983" w:rsidRPr="000345EE" w14:paraId="1FB8FF10" w14:textId="77777777" w:rsidTr="00804983">
        <w:tc>
          <w:tcPr>
            <w:tcW w:w="2008" w:type="dxa"/>
          </w:tcPr>
          <w:p w14:paraId="72970C6C" w14:textId="77777777" w:rsidR="00804983" w:rsidRPr="000345EE" w:rsidRDefault="00804983" w:rsidP="0076760E">
            <w:pPr>
              <w:rPr>
                <w:sz w:val="24"/>
                <w:szCs w:val="24"/>
              </w:rPr>
            </w:pPr>
            <w:r w:rsidRPr="000345EE">
              <w:rPr>
                <w:sz w:val="24"/>
                <w:szCs w:val="24"/>
              </w:rPr>
              <w:t xml:space="preserve">Carbendazim 12 % + Mancozeb </w:t>
            </w:r>
            <w:r w:rsidRPr="000345EE">
              <w:rPr>
                <w:sz w:val="24"/>
                <w:szCs w:val="24"/>
                <w:lang w:val="en-IN"/>
              </w:rPr>
              <w:t>63 % WP</w:t>
            </w:r>
          </w:p>
        </w:tc>
        <w:tc>
          <w:tcPr>
            <w:tcW w:w="1948" w:type="dxa"/>
          </w:tcPr>
          <w:p w14:paraId="27C4867E" w14:textId="77777777" w:rsidR="00804983" w:rsidRPr="000345EE" w:rsidRDefault="00804983" w:rsidP="0076760E">
            <w:pPr>
              <w:jc w:val="center"/>
              <w:rPr>
                <w:sz w:val="24"/>
                <w:szCs w:val="24"/>
              </w:rPr>
            </w:pPr>
            <w:r w:rsidRPr="000345EE">
              <w:rPr>
                <w:sz w:val="24"/>
                <w:szCs w:val="24"/>
              </w:rPr>
              <w:t>0.1</w:t>
            </w:r>
          </w:p>
        </w:tc>
        <w:tc>
          <w:tcPr>
            <w:tcW w:w="1890" w:type="dxa"/>
          </w:tcPr>
          <w:p w14:paraId="396861F8" w14:textId="77777777" w:rsidR="00804983" w:rsidRPr="000345EE" w:rsidRDefault="00804983" w:rsidP="0076760E">
            <w:pPr>
              <w:jc w:val="center"/>
              <w:rPr>
                <w:sz w:val="24"/>
                <w:szCs w:val="24"/>
                <w:vertAlign w:val="superscript"/>
              </w:rPr>
            </w:pPr>
            <w:r w:rsidRPr="000345EE">
              <w:rPr>
                <w:sz w:val="24"/>
                <w:szCs w:val="24"/>
              </w:rPr>
              <w:t xml:space="preserve">99.44 ± </w:t>
            </w:r>
            <w:r w:rsidRPr="000345EE">
              <w:rPr>
                <w:rFonts w:eastAsia="Times New Roman"/>
                <w:sz w:val="24"/>
                <w:szCs w:val="24"/>
                <w14:ligatures w14:val="none"/>
              </w:rPr>
              <w:t>0.22</w:t>
            </w:r>
            <w:r w:rsidRPr="000345EE">
              <w:rPr>
                <w:rFonts w:eastAsia="Times New Roman"/>
                <w:sz w:val="24"/>
                <w:szCs w:val="24"/>
                <w:vertAlign w:val="superscript"/>
                <w14:ligatures w14:val="none"/>
              </w:rPr>
              <w:t>a</w:t>
            </w:r>
          </w:p>
        </w:tc>
        <w:tc>
          <w:tcPr>
            <w:tcW w:w="1775" w:type="dxa"/>
          </w:tcPr>
          <w:p w14:paraId="74834AE5" w14:textId="77777777" w:rsidR="00804983" w:rsidRPr="000345EE" w:rsidRDefault="00804983" w:rsidP="0076760E">
            <w:pPr>
              <w:jc w:val="center"/>
              <w:rPr>
                <w:sz w:val="24"/>
                <w:szCs w:val="24"/>
              </w:rPr>
            </w:pPr>
            <w:r w:rsidRPr="000345EE">
              <w:rPr>
                <w:sz w:val="24"/>
                <w:szCs w:val="24"/>
              </w:rPr>
              <w:t>99.64 ± 0.03</w:t>
            </w:r>
            <w:r w:rsidRPr="000345EE">
              <w:rPr>
                <w:sz w:val="24"/>
                <w:szCs w:val="24"/>
                <w:vertAlign w:val="superscript"/>
              </w:rPr>
              <w:t>b</w:t>
            </w:r>
          </w:p>
        </w:tc>
        <w:tc>
          <w:tcPr>
            <w:tcW w:w="1621" w:type="dxa"/>
          </w:tcPr>
          <w:p w14:paraId="6BDD314B" w14:textId="77777777" w:rsidR="00804983" w:rsidRPr="000345EE" w:rsidRDefault="00804983" w:rsidP="0076760E">
            <w:pPr>
              <w:jc w:val="center"/>
              <w:rPr>
                <w:sz w:val="24"/>
                <w:szCs w:val="24"/>
              </w:rPr>
            </w:pPr>
            <w:r w:rsidRPr="000345EE">
              <w:rPr>
                <w:sz w:val="24"/>
                <w:szCs w:val="24"/>
              </w:rPr>
              <w:t>-</w:t>
            </w:r>
          </w:p>
        </w:tc>
      </w:tr>
      <w:tr w:rsidR="00804983" w:rsidRPr="000345EE" w14:paraId="517EF2AA" w14:textId="77777777" w:rsidTr="00804983">
        <w:tc>
          <w:tcPr>
            <w:tcW w:w="2008" w:type="dxa"/>
          </w:tcPr>
          <w:p w14:paraId="171DC32F" w14:textId="77777777" w:rsidR="00804983" w:rsidRPr="000345EE" w:rsidRDefault="00804983" w:rsidP="0076760E">
            <w:pPr>
              <w:rPr>
                <w:sz w:val="24"/>
                <w:szCs w:val="24"/>
              </w:rPr>
            </w:pPr>
            <w:r w:rsidRPr="000345EE">
              <w:rPr>
                <w:sz w:val="24"/>
                <w:szCs w:val="24"/>
              </w:rPr>
              <w:t>Mancozeb 75 % WP</w:t>
            </w:r>
          </w:p>
        </w:tc>
        <w:tc>
          <w:tcPr>
            <w:tcW w:w="1948" w:type="dxa"/>
          </w:tcPr>
          <w:p w14:paraId="6BD5A8A8" w14:textId="77777777" w:rsidR="00804983" w:rsidRPr="000345EE" w:rsidRDefault="00804983" w:rsidP="0076760E">
            <w:pPr>
              <w:jc w:val="center"/>
              <w:rPr>
                <w:sz w:val="24"/>
                <w:szCs w:val="24"/>
              </w:rPr>
            </w:pPr>
            <w:r w:rsidRPr="000345EE">
              <w:rPr>
                <w:sz w:val="24"/>
                <w:szCs w:val="24"/>
              </w:rPr>
              <w:t>0.3</w:t>
            </w:r>
          </w:p>
        </w:tc>
        <w:tc>
          <w:tcPr>
            <w:tcW w:w="1890" w:type="dxa"/>
          </w:tcPr>
          <w:p w14:paraId="7EB412EA" w14:textId="77777777" w:rsidR="00804983" w:rsidRPr="000345EE" w:rsidRDefault="00804983" w:rsidP="0076760E">
            <w:pPr>
              <w:jc w:val="center"/>
              <w:rPr>
                <w:sz w:val="24"/>
                <w:szCs w:val="24"/>
                <w:vertAlign w:val="superscript"/>
              </w:rPr>
            </w:pPr>
            <w:r w:rsidRPr="000345EE">
              <w:rPr>
                <w:sz w:val="24"/>
                <w:szCs w:val="24"/>
              </w:rPr>
              <w:t xml:space="preserve">00.05 ± </w:t>
            </w:r>
            <w:r w:rsidRPr="000345EE">
              <w:rPr>
                <w:rFonts w:eastAsia="Times New Roman"/>
                <w:sz w:val="24"/>
                <w:szCs w:val="24"/>
                <w14:ligatures w14:val="none"/>
              </w:rPr>
              <w:t>0.05</w:t>
            </w:r>
            <w:r w:rsidRPr="000345EE">
              <w:rPr>
                <w:rFonts w:eastAsia="Times New Roman"/>
                <w:sz w:val="24"/>
                <w:szCs w:val="24"/>
                <w:vertAlign w:val="superscript"/>
                <w14:ligatures w14:val="none"/>
              </w:rPr>
              <w:t>f</w:t>
            </w:r>
          </w:p>
        </w:tc>
        <w:tc>
          <w:tcPr>
            <w:tcW w:w="1775" w:type="dxa"/>
          </w:tcPr>
          <w:p w14:paraId="5D468BC6" w14:textId="77777777" w:rsidR="00804983" w:rsidRPr="000345EE" w:rsidRDefault="00804983" w:rsidP="0076760E">
            <w:pPr>
              <w:jc w:val="center"/>
              <w:rPr>
                <w:sz w:val="24"/>
                <w:szCs w:val="24"/>
              </w:rPr>
            </w:pPr>
            <w:r w:rsidRPr="000345EE">
              <w:rPr>
                <w:sz w:val="24"/>
                <w:szCs w:val="24"/>
              </w:rPr>
              <w:t>00.05 ± 0.12</w:t>
            </w:r>
            <w:r w:rsidRPr="000345EE">
              <w:rPr>
                <w:sz w:val="24"/>
                <w:szCs w:val="24"/>
                <w:vertAlign w:val="superscript"/>
              </w:rPr>
              <w:t>f</w:t>
            </w:r>
          </w:p>
        </w:tc>
        <w:tc>
          <w:tcPr>
            <w:tcW w:w="1621" w:type="dxa"/>
          </w:tcPr>
          <w:p w14:paraId="766D1301" w14:textId="77777777" w:rsidR="00804983" w:rsidRPr="000345EE" w:rsidRDefault="00804983" w:rsidP="0076760E">
            <w:pPr>
              <w:jc w:val="center"/>
              <w:rPr>
                <w:sz w:val="24"/>
                <w:szCs w:val="24"/>
              </w:rPr>
            </w:pPr>
            <w:r w:rsidRPr="000345EE">
              <w:rPr>
                <w:sz w:val="24"/>
                <w:szCs w:val="24"/>
              </w:rPr>
              <w:t>+</w:t>
            </w:r>
          </w:p>
        </w:tc>
      </w:tr>
      <w:tr w:rsidR="00804983" w:rsidRPr="000345EE" w14:paraId="48C31DD9" w14:textId="77777777" w:rsidTr="00804983">
        <w:tc>
          <w:tcPr>
            <w:tcW w:w="2008" w:type="dxa"/>
          </w:tcPr>
          <w:p w14:paraId="0E3053C7" w14:textId="77777777" w:rsidR="00804983" w:rsidRPr="000345EE" w:rsidRDefault="00804983" w:rsidP="0076760E">
            <w:pPr>
              <w:rPr>
                <w:sz w:val="24"/>
                <w:szCs w:val="24"/>
              </w:rPr>
            </w:pPr>
            <w:proofErr w:type="spellStart"/>
            <w:r w:rsidRPr="000345EE">
              <w:rPr>
                <w:sz w:val="24"/>
                <w:szCs w:val="24"/>
              </w:rPr>
              <w:t>Metalaxyl</w:t>
            </w:r>
            <w:proofErr w:type="spellEnd"/>
            <w:r w:rsidRPr="000345EE">
              <w:rPr>
                <w:sz w:val="24"/>
                <w:szCs w:val="24"/>
              </w:rPr>
              <w:t xml:space="preserve"> 35 % WS</w:t>
            </w:r>
          </w:p>
        </w:tc>
        <w:tc>
          <w:tcPr>
            <w:tcW w:w="1948" w:type="dxa"/>
          </w:tcPr>
          <w:p w14:paraId="6F0AC1F9" w14:textId="77777777" w:rsidR="00804983" w:rsidRPr="000345EE" w:rsidRDefault="00804983" w:rsidP="0076760E">
            <w:pPr>
              <w:jc w:val="center"/>
              <w:rPr>
                <w:sz w:val="24"/>
                <w:szCs w:val="24"/>
              </w:rPr>
            </w:pPr>
            <w:r w:rsidRPr="000345EE">
              <w:rPr>
                <w:sz w:val="24"/>
                <w:szCs w:val="24"/>
              </w:rPr>
              <w:t>0.1</w:t>
            </w:r>
          </w:p>
        </w:tc>
        <w:tc>
          <w:tcPr>
            <w:tcW w:w="1890" w:type="dxa"/>
          </w:tcPr>
          <w:p w14:paraId="0AC04EA5" w14:textId="77777777" w:rsidR="00804983" w:rsidRPr="000345EE" w:rsidRDefault="00804983" w:rsidP="0076760E">
            <w:pPr>
              <w:jc w:val="center"/>
              <w:rPr>
                <w:sz w:val="24"/>
                <w:szCs w:val="24"/>
                <w:vertAlign w:val="superscript"/>
              </w:rPr>
            </w:pPr>
            <w:r w:rsidRPr="000345EE">
              <w:rPr>
                <w:sz w:val="24"/>
                <w:szCs w:val="24"/>
              </w:rPr>
              <w:t xml:space="preserve">00.16 ± </w:t>
            </w:r>
            <w:r w:rsidRPr="000345EE">
              <w:rPr>
                <w:rFonts w:eastAsia="Times New Roman"/>
                <w:sz w:val="24"/>
                <w:szCs w:val="24"/>
                <w14:ligatures w14:val="none"/>
              </w:rPr>
              <w:t>0.48</w:t>
            </w:r>
            <w:r w:rsidRPr="000345EE">
              <w:rPr>
                <w:rFonts w:eastAsia="Times New Roman"/>
                <w:sz w:val="24"/>
                <w:szCs w:val="24"/>
                <w:vertAlign w:val="superscript"/>
                <w14:ligatures w14:val="none"/>
              </w:rPr>
              <w:t>e</w:t>
            </w:r>
          </w:p>
        </w:tc>
        <w:tc>
          <w:tcPr>
            <w:tcW w:w="1775" w:type="dxa"/>
          </w:tcPr>
          <w:p w14:paraId="0E95B3B0" w14:textId="77777777" w:rsidR="00804983" w:rsidRPr="000345EE" w:rsidRDefault="00804983" w:rsidP="0076760E">
            <w:pPr>
              <w:jc w:val="center"/>
              <w:rPr>
                <w:sz w:val="24"/>
                <w:szCs w:val="24"/>
              </w:rPr>
            </w:pPr>
            <w:r w:rsidRPr="000345EE">
              <w:rPr>
                <w:sz w:val="24"/>
                <w:szCs w:val="24"/>
              </w:rPr>
              <w:t>00.20 ± 0.15</w:t>
            </w:r>
            <w:r w:rsidRPr="000345EE">
              <w:rPr>
                <w:sz w:val="24"/>
                <w:szCs w:val="24"/>
                <w:vertAlign w:val="superscript"/>
              </w:rPr>
              <w:t>e</w:t>
            </w:r>
          </w:p>
        </w:tc>
        <w:tc>
          <w:tcPr>
            <w:tcW w:w="1621" w:type="dxa"/>
          </w:tcPr>
          <w:p w14:paraId="201B0CB4" w14:textId="77777777" w:rsidR="00804983" w:rsidRPr="000345EE" w:rsidRDefault="00804983" w:rsidP="0076760E">
            <w:pPr>
              <w:jc w:val="center"/>
              <w:rPr>
                <w:sz w:val="24"/>
                <w:szCs w:val="24"/>
              </w:rPr>
            </w:pPr>
            <w:r w:rsidRPr="000345EE">
              <w:rPr>
                <w:sz w:val="24"/>
                <w:szCs w:val="24"/>
              </w:rPr>
              <w:t>+</w:t>
            </w:r>
          </w:p>
        </w:tc>
      </w:tr>
      <w:tr w:rsidR="00804983" w:rsidRPr="000345EE" w14:paraId="003EEA46" w14:textId="77777777" w:rsidTr="00804983">
        <w:tc>
          <w:tcPr>
            <w:tcW w:w="2008" w:type="dxa"/>
          </w:tcPr>
          <w:p w14:paraId="005CDA1D" w14:textId="77777777" w:rsidR="00804983" w:rsidRPr="000345EE" w:rsidRDefault="00804983" w:rsidP="0076760E">
            <w:pPr>
              <w:rPr>
                <w:sz w:val="24"/>
                <w:szCs w:val="24"/>
              </w:rPr>
            </w:pPr>
            <w:r w:rsidRPr="000345EE">
              <w:rPr>
                <w:sz w:val="24"/>
                <w:szCs w:val="24"/>
              </w:rPr>
              <w:t>Copper oxy chloride 50 % WP</w:t>
            </w:r>
          </w:p>
        </w:tc>
        <w:tc>
          <w:tcPr>
            <w:tcW w:w="1948" w:type="dxa"/>
          </w:tcPr>
          <w:p w14:paraId="05283A91" w14:textId="77777777" w:rsidR="00804983" w:rsidRPr="000345EE" w:rsidRDefault="00804983" w:rsidP="0076760E">
            <w:pPr>
              <w:jc w:val="center"/>
              <w:rPr>
                <w:sz w:val="24"/>
                <w:szCs w:val="24"/>
              </w:rPr>
            </w:pPr>
            <w:r w:rsidRPr="000345EE">
              <w:rPr>
                <w:sz w:val="24"/>
                <w:szCs w:val="24"/>
              </w:rPr>
              <w:t>0.3</w:t>
            </w:r>
          </w:p>
        </w:tc>
        <w:tc>
          <w:tcPr>
            <w:tcW w:w="1890" w:type="dxa"/>
          </w:tcPr>
          <w:p w14:paraId="735B90B6" w14:textId="77777777" w:rsidR="00804983" w:rsidRPr="000345EE" w:rsidRDefault="00804983" w:rsidP="0076760E">
            <w:pPr>
              <w:jc w:val="center"/>
              <w:rPr>
                <w:sz w:val="24"/>
                <w:szCs w:val="24"/>
                <w:vertAlign w:val="superscript"/>
              </w:rPr>
            </w:pPr>
            <w:r w:rsidRPr="000345EE">
              <w:rPr>
                <w:sz w:val="24"/>
                <w:szCs w:val="24"/>
              </w:rPr>
              <w:t xml:space="preserve">33.43 ± </w:t>
            </w:r>
            <w:r w:rsidRPr="000345EE">
              <w:rPr>
                <w:rFonts w:eastAsia="Times New Roman"/>
                <w:sz w:val="24"/>
                <w:szCs w:val="24"/>
                <w14:ligatures w14:val="none"/>
              </w:rPr>
              <w:t>0.22</w:t>
            </w:r>
            <w:r w:rsidRPr="000345EE">
              <w:rPr>
                <w:rFonts w:eastAsia="Times New Roman"/>
                <w:sz w:val="24"/>
                <w:szCs w:val="24"/>
                <w:vertAlign w:val="superscript"/>
                <w14:ligatures w14:val="none"/>
              </w:rPr>
              <w:t>d</w:t>
            </w:r>
          </w:p>
        </w:tc>
        <w:tc>
          <w:tcPr>
            <w:tcW w:w="1775" w:type="dxa"/>
          </w:tcPr>
          <w:p w14:paraId="1ACB7BA2" w14:textId="77777777" w:rsidR="00804983" w:rsidRPr="000345EE" w:rsidRDefault="00804983" w:rsidP="0076760E">
            <w:pPr>
              <w:jc w:val="center"/>
              <w:rPr>
                <w:sz w:val="24"/>
                <w:szCs w:val="24"/>
              </w:rPr>
            </w:pPr>
            <w:r w:rsidRPr="000345EE">
              <w:rPr>
                <w:sz w:val="24"/>
                <w:szCs w:val="24"/>
              </w:rPr>
              <w:t>25.23 ± 0.07</w:t>
            </w:r>
            <w:r w:rsidRPr="000345EE">
              <w:rPr>
                <w:sz w:val="24"/>
                <w:szCs w:val="24"/>
                <w:vertAlign w:val="superscript"/>
              </w:rPr>
              <w:t>d</w:t>
            </w:r>
          </w:p>
        </w:tc>
        <w:tc>
          <w:tcPr>
            <w:tcW w:w="1621" w:type="dxa"/>
          </w:tcPr>
          <w:p w14:paraId="0B52BD90" w14:textId="77777777" w:rsidR="00804983" w:rsidRPr="000345EE" w:rsidRDefault="00804983" w:rsidP="0076760E">
            <w:pPr>
              <w:jc w:val="center"/>
              <w:rPr>
                <w:sz w:val="24"/>
                <w:szCs w:val="24"/>
              </w:rPr>
            </w:pPr>
            <w:r w:rsidRPr="000345EE">
              <w:rPr>
                <w:sz w:val="24"/>
                <w:szCs w:val="24"/>
              </w:rPr>
              <w:t>+</w:t>
            </w:r>
          </w:p>
        </w:tc>
      </w:tr>
      <w:tr w:rsidR="00804983" w:rsidRPr="000345EE" w14:paraId="491E389D" w14:textId="77777777" w:rsidTr="00804983">
        <w:tc>
          <w:tcPr>
            <w:tcW w:w="2008" w:type="dxa"/>
          </w:tcPr>
          <w:p w14:paraId="08AE324F" w14:textId="77777777" w:rsidR="00804983" w:rsidRPr="000345EE" w:rsidRDefault="00804983" w:rsidP="0076760E">
            <w:pPr>
              <w:rPr>
                <w:sz w:val="24"/>
                <w:szCs w:val="24"/>
              </w:rPr>
            </w:pPr>
            <w:r w:rsidRPr="000345EE">
              <w:rPr>
                <w:sz w:val="24"/>
                <w:szCs w:val="24"/>
              </w:rPr>
              <w:t>Carbendazim 50 % WP</w:t>
            </w:r>
          </w:p>
        </w:tc>
        <w:tc>
          <w:tcPr>
            <w:tcW w:w="1948" w:type="dxa"/>
          </w:tcPr>
          <w:p w14:paraId="1DCCC0FE" w14:textId="77777777" w:rsidR="00804983" w:rsidRPr="000345EE" w:rsidRDefault="00804983" w:rsidP="0076760E">
            <w:pPr>
              <w:jc w:val="center"/>
              <w:rPr>
                <w:sz w:val="24"/>
                <w:szCs w:val="24"/>
              </w:rPr>
            </w:pPr>
            <w:r w:rsidRPr="000345EE">
              <w:rPr>
                <w:sz w:val="24"/>
                <w:szCs w:val="24"/>
              </w:rPr>
              <w:t>0.2</w:t>
            </w:r>
          </w:p>
        </w:tc>
        <w:tc>
          <w:tcPr>
            <w:tcW w:w="1890" w:type="dxa"/>
          </w:tcPr>
          <w:p w14:paraId="53148C48" w14:textId="77777777" w:rsidR="00804983" w:rsidRPr="000345EE" w:rsidRDefault="00804983" w:rsidP="0076760E">
            <w:pPr>
              <w:jc w:val="center"/>
              <w:rPr>
                <w:sz w:val="24"/>
                <w:szCs w:val="24"/>
                <w:vertAlign w:val="superscript"/>
              </w:rPr>
            </w:pPr>
            <w:r w:rsidRPr="000345EE">
              <w:rPr>
                <w:sz w:val="24"/>
                <w:szCs w:val="24"/>
              </w:rPr>
              <w:t xml:space="preserve">99.77 ± </w:t>
            </w:r>
            <w:r w:rsidRPr="000345EE">
              <w:rPr>
                <w:rFonts w:eastAsia="Times New Roman"/>
                <w:sz w:val="24"/>
                <w:szCs w:val="24"/>
                <w14:ligatures w14:val="none"/>
              </w:rPr>
              <w:t>0.08</w:t>
            </w:r>
            <w:r w:rsidRPr="000345EE">
              <w:rPr>
                <w:rFonts w:eastAsia="Times New Roman"/>
                <w:sz w:val="24"/>
                <w:szCs w:val="24"/>
                <w:vertAlign w:val="superscript"/>
                <w14:ligatures w14:val="none"/>
              </w:rPr>
              <w:t>b</w:t>
            </w:r>
          </w:p>
        </w:tc>
        <w:tc>
          <w:tcPr>
            <w:tcW w:w="1775" w:type="dxa"/>
          </w:tcPr>
          <w:p w14:paraId="565683B4" w14:textId="77777777" w:rsidR="00804983" w:rsidRPr="000345EE" w:rsidRDefault="00804983" w:rsidP="0076760E">
            <w:pPr>
              <w:jc w:val="center"/>
              <w:rPr>
                <w:sz w:val="24"/>
                <w:szCs w:val="24"/>
              </w:rPr>
            </w:pPr>
            <w:r w:rsidRPr="000345EE">
              <w:rPr>
                <w:sz w:val="24"/>
                <w:szCs w:val="24"/>
              </w:rPr>
              <w:t>99.98 ± 0.03</w:t>
            </w:r>
            <w:r w:rsidRPr="000345EE">
              <w:rPr>
                <w:sz w:val="24"/>
                <w:szCs w:val="24"/>
                <w:vertAlign w:val="superscript"/>
              </w:rPr>
              <w:t>a</w:t>
            </w:r>
          </w:p>
        </w:tc>
        <w:tc>
          <w:tcPr>
            <w:tcW w:w="1621" w:type="dxa"/>
          </w:tcPr>
          <w:p w14:paraId="500774F2" w14:textId="77777777" w:rsidR="00804983" w:rsidRPr="000345EE" w:rsidRDefault="00804983" w:rsidP="0076760E">
            <w:pPr>
              <w:jc w:val="center"/>
              <w:rPr>
                <w:sz w:val="24"/>
                <w:szCs w:val="24"/>
              </w:rPr>
            </w:pPr>
            <w:r w:rsidRPr="000345EE">
              <w:rPr>
                <w:sz w:val="24"/>
                <w:szCs w:val="24"/>
              </w:rPr>
              <w:t>-</w:t>
            </w:r>
          </w:p>
        </w:tc>
      </w:tr>
      <w:tr w:rsidR="00804983" w:rsidRPr="000345EE" w14:paraId="3295B140" w14:textId="77777777" w:rsidTr="00804983">
        <w:tc>
          <w:tcPr>
            <w:tcW w:w="2008" w:type="dxa"/>
          </w:tcPr>
          <w:p w14:paraId="276EAA91" w14:textId="77777777" w:rsidR="00804983" w:rsidRPr="000345EE" w:rsidRDefault="00804983" w:rsidP="0076760E">
            <w:pPr>
              <w:rPr>
                <w:sz w:val="24"/>
                <w:szCs w:val="24"/>
              </w:rPr>
            </w:pPr>
            <w:r w:rsidRPr="000345EE">
              <w:rPr>
                <w:sz w:val="24"/>
                <w:szCs w:val="24"/>
              </w:rPr>
              <w:t>Control (90 mm)</w:t>
            </w:r>
          </w:p>
        </w:tc>
        <w:tc>
          <w:tcPr>
            <w:tcW w:w="1948" w:type="dxa"/>
          </w:tcPr>
          <w:p w14:paraId="5B9233BF" w14:textId="77777777" w:rsidR="00804983" w:rsidRPr="000345EE" w:rsidRDefault="00804983" w:rsidP="0076760E">
            <w:pPr>
              <w:jc w:val="center"/>
              <w:rPr>
                <w:sz w:val="24"/>
                <w:szCs w:val="24"/>
              </w:rPr>
            </w:pPr>
            <w:r w:rsidRPr="000345EE">
              <w:rPr>
                <w:sz w:val="24"/>
                <w:szCs w:val="24"/>
              </w:rPr>
              <w:t>-</w:t>
            </w:r>
          </w:p>
        </w:tc>
        <w:tc>
          <w:tcPr>
            <w:tcW w:w="1890" w:type="dxa"/>
          </w:tcPr>
          <w:p w14:paraId="12D813A3" w14:textId="77777777" w:rsidR="00804983" w:rsidRPr="000345EE" w:rsidRDefault="00804983" w:rsidP="0076760E">
            <w:pPr>
              <w:jc w:val="center"/>
              <w:rPr>
                <w:sz w:val="24"/>
                <w:szCs w:val="24"/>
              </w:rPr>
            </w:pPr>
            <w:r w:rsidRPr="000345EE">
              <w:rPr>
                <w:sz w:val="24"/>
                <w:szCs w:val="24"/>
              </w:rPr>
              <w:t>-</w:t>
            </w:r>
          </w:p>
        </w:tc>
        <w:tc>
          <w:tcPr>
            <w:tcW w:w="1775" w:type="dxa"/>
          </w:tcPr>
          <w:p w14:paraId="06760140" w14:textId="77777777" w:rsidR="00804983" w:rsidRPr="000345EE" w:rsidRDefault="00804983" w:rsidP="0076760E">
            <w:pPr>
              <w:jc w:val="center"/>
              <w:rPr>
                <w:sz w:val="24"/>
                <w:szCs w:val="24"/>
              </w:rPr>
            </w:pPr>
            <w:r w:rsidRPr="000345EE">
              <w:rPr>
                <w:sz w:val="24"/>
                <w:szCs w:val="24"/>
              </w:rPr>
              <w:t>-</w:t>
            </w:r>
          </w:p>
        </w:tc>
        <w:tc>
          <w:tcPr>
            <w:tcW w:w="1621" w:type="dxa"/>
          </w:tcPr>
          <w:p w14:paraId="781AAE17" w14:textId="77777777" w:rsidR="00804983" w:rsidRPr="000345EE" w:rsidRDefault="00804983" w:rsidP="0076760E">
            <w:pPr>
              <w:jc w:val="center"/>
              <w:rPr>
                <w:sz w:val="24"/>
                <w:szCs w:val="24"/>
              </w:rPr>
            </w:pPr>
            <w:r w:rsidRPr="000345EE">
              <w:rPr>
                <w:sz w:val="24"/>
                <w:szCs w:val="24"/>
              </w:rPr>
              <w:t>-</w:t>
            </w:r>
          </w:p>
        </w:tc>
      </w:tr>
      <w:tr w:rsidR="00804983" w:rsidRPr="0082612C" w14:paraId="497D0309" w14:textId="77777777" w:rsidTr="00804983">
        <w:tc>
          <w:tcPr>
            <w:tcW w:w="2008" w:type="dxa"/>
          </w:tcPr>
          <w:p w14:paraId="33BDB8B2" w14:textId="77777777" w:rsidR="00804983" w:rsidRPr="000345EE" w:rsidRDefault="00804983" w:rsidP="0076760E">
            <w:pPr>
              <w:rPr>
                <w:b/>
                <w:bCs/>
                <w:sz w:val="24"/>
                <w:szCs w:val="24"/>
              </w:rPr>
            </w:pPr>
            <w:r w:rsidRPr="000345EE">
              <w:rPr>
                <w:b/>
                <w:bCs/>
                <w:sz w:val="24"/>
                <w:szCs w:val="24"/>
              </w:rPr>
              <w:t>CD</w:t>
            </w:r>
          </w:p>
        </w:tc>
        <w:tc>
          <w:tcPr>
            <w:tcW w:w="1948" w:type="dxa"/>
          </w:tcPr>
          <w:p w14:paraId="10635358" w14:textId="77777777" w:rsidR="00804983" w:rsidRPr="000345EE" w:rsidRDefault="00804983" w:rsidP="0076760E">
            <w:pPr>
              <w:jc w:val="center"/>
              <w:rPr>
                <w:sz w:val="24"/>
                <w:szCs w:val="24"/>
              </w:rPr>
            </w:pPr>
            <w:r w:rsidRPr="000345EE">
              <w:rPr>
                <w:sz w:val="24"/>
                <w:szCs w:val="24"/>
              </w:rPr>
              <w:t>-</w:t>
            </w:r>
          </w:p>
        </w:tc>
        <w:tc>
          <w:tcPr>
            <w:tcW w:w="1890" w:type="dxa"/>
          </w:tcPr>
          <w:p w14:paraId="4D80FFCE" w14:textId="77777777" w:rsidR="00804983" w:rsidRPr="000345EE" w:rsidRDefault="00804983" w:rsidP="0076760E">
            <w:pPr>
              <w:jc w:val="center"/>
              <w:rPr>
                <w:b/>
                <w:bCs/>
                <w:sz w:val="24"/>
                <w:szCs w:val="24"/>
              </w:rPr>
            </w:pPr>
            <w:r w:rsidRPr="000345EE">
              <w:rPr>
                <w:b/>
                <w:bCs/>
                <w:sz w:val="24"/>
                <w:szCs w:val="24"/>
              </w:rPr>
              <w:t>0.05</w:t>
            </w:r>
          </w:p>
        </w:tc>
        <w:tc>
          <w:tcPr>
            <w:tcW w:w="1775" w:type="dxa"/>
          </w:tcPr>
          <w:p w14:paraId="68E25B73" w14:textId="77777777" w:rsidR="00804983" w:rsidRPr="000345EE" w:rsidRDefault="00804983" w:rsidP="0076760E">
            <w:pPr>
              <w:jc w:val="center"/>
              <w:rPr>
                <w:sz w:val="24"/>
                <w:szCs w:val="24"/>
              </w:rPr>
            </w:pPr>
            <w:r w:rsidRPr="000345EE">
              <w:rPr>
                <w:b/>
                <w:bCs/>
                <w:sz w:val="24"/>
                <w:szCs w:val="24"/>
              </w:rPr>
              <w:t>0.15</w:t>
            </w:r>
          </w:p>
        </w:tc>
        <w:tc>
          <w:tcPr>
            <w:tcW w:w="1621" w:type="dxa"/>
          </w:tcPr>
          <w:p w14:paraId="4EDB2DE8" w14:textId="77777777" w:rsidR="00804983" w:rsidRPr="0082612C" w:rsidRDefault="00804983" w:rsidP="0076760E">
            <w:pPr>
              <w:jc w:val="center"/>
              <w:rPr>
                <w:sz w:val="24"/>
                <w:szCs w:val="24"/>
              </w:rPr>
            </w:pPr>
            <w:r w:rsidRPr="000345EE">
              <w:rPr>
                <w:sz w:val="24"/>
                <w:szCs w:val="24"/>
              </w:rPr>
              <w:t>-</w:t>
            </w:r>
          </w:p>
        </w:tc>
      </w:tr>
    </w:tbl>
    <w:p w14:paraId="1820C222" w14:textId="3BC44FA5" w:rsidR="000345EE" w:rsidRPr="000345EE" w:rsidRDefault="00804983" w:rsidP="00804983">
      <w:pPr>
        <w:pStyle w:val="NoSpacing"/>
        <w:rPr>
          <w:rFonts w:ascii="Times New Roman" w:hAnsi="Times New Roman" w:cs="Times New Roman"/>
          <w:sz w:val="24"/>
          <w:szCs w:val="24"/>
        </w:rPr>
      </w:pPr>
      <w:r w:rsidRPr="0082612C">
        <w:rPr>
          <w:rFonts w:ascii="Times New Roman" w:hAnsi="Times New Roman" w:cs="Times New Roman"/>
          <w:sz w:val="24"/>
          <w:szCs w:val="24"/>
        </w:rPr>
        <w:t xml:space="preserve">        *Means superscripted with similar letter (s) do not differ significantly</w:t>
      </w:r>
    </w:p>
    <w:p w14:paraId="37567027" w14:textId="216AEA1D" w:rsidR="001E6521" w:rsidRPr="0082612C" w:rsidRDefault="000345EE" w:rsidP="00CE7511">
      <w:pPr>
        <w:rPr>
          <w:rFonts w:ascii="Times New Roman" w:hAnsi="Times New Roman" w:cs="Times New Roman"/>
          <w:sz w:val="24"/>
          <w:szCs w:val="24"/>
        </w:rPr>
      </w:pPr>
      <w:r w:rsidRPr="000345EE">
        <w:rPr>
          <w:rFonts w:ascii="Times New Roman" w:hAnsi="Times New Roman" w:cs="Times New Roman"/>
          <w:sz w:val="24"/>
          <w:szCs w:val="24"/>
          <w:highlight w:val="yellow"/>
        </w:rPr>
        <w:t xml:space="preserve">Vertical and horizontal lines should not be used in </w:t>
      </w:r>
      <w:commentRangeStart w:id="3"/>
      <w:r w:rsidRPr="000345EE">
        <w:rPr>
          <w:rFonts w:ascii="Times New Roman" w:hAnsi="Times New Roman" w:cs="Times New Roman"/>
          <w:sz w:val="24"/>
          <w:szCs w:val="24"/>
          <w:highlight w:val="yellow"/>
        </w:rPr>
        <w:t>tables</w:t>
      </w:r>
      <w:commentRangeEnd w:id="3"/>
      <w:r>
        <w:rPr>
          <w:rStyle w:val="CommentReference"/>
        </w:rPr>
        <w:commentReference w:id="3"/>
      </w:r>
      <w:r w:rsidRPr="000345EE">
        <w:rPr>
          <w:rFonts w:ascii="Times New Roman" w:hAnsi="Times New Roman" w:cs="Times New Roman"/>
          <w:sz w:val="24"/>
          <w:szCs w:val="24"/>
          <w:highlight w:val="yellow"/>
        </w:rPr>
        <w:t>. Columns should be separated simply by spacing.</w:t>
      </w:r>
    </w:p>
    <w:p w14:paraId="5360DB96" w14:textId="39D28FC6" w:rsidR="00B54214" w:rsidRPr="0082612C" w:rsidRDefault="008D19E0" w:rsidP="00CE7511">
      <w:pPr>
        <w:rPr>
          <w:rFonts w:ascii="Times New Roman" w:hAnsi="Times New Roman" w:cs="Times New Roman"/>
          <w:sz w:val="24"/>
          <w:szCs w:val="24"/>
        </w:rPr>
      </w:pPr>
      <w:r>
        <w:rPr>
          <w:noProof/>
        </w:rPr>
        <mc:AlternateContent>
          <mc:Choice Requires="wps">
            <w:drawing>
              <wp:anchor distT="0" distB="0" distL="114300" distR="114300" simplePos="0" relativeHeight="251660288" behindDoc="0" locked="0" layoutInCell="1" allowOverlap="1" wp14:anchorId="2B01C028" wp14:editId="405C8E79">
                <wp:simplePos x="0" y="0"/>
                <wp:positionH relativeFrom="column">
                  <wp:posOffset>349885</wp:posOffset>
                </wp:positionH>
                <wp:positionV relativeFrom="paragraph">
                  <wp:posOffset>2216785</wp:posOffset>
                </wp:positionV>
                <wp:extent cx="4702175" cy="327660"/>
                <wp:effectExtent l="6985" t="7620" r="5715" b="7620"/>
                <wp:wrapNone/>
                <wp:docPr id="17509368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27660"/>
                        </a:xfrm>
                        <a:prstGeom prst="rect">
                          <a:avLst/>
                        </a:prstGeom>
                        <a:solidFill>
                          <a:srgbClr val="FFFFFF"/>
                        </a:solidFill>
                        <a:ln w="9525">
                          <a:solidFill>
                            <a:srgbClr val="000000"/>
                          </a:solidFill>
                          <a:miter lim="800000"/>
                          <a:headEnd/>
                          <a:tailEnd/>
                        </a:ln>
                      </wps:spPr>
                      <wps:txbx>
                        <w:txbxContent>
                          <w:p w14:paraId="096BA57C" w14:textId="49494F66" w:rsidR="00992809" w:rsidRPr="00992809" w:rsidRDefault="00992809">
                            <w:pPr>
                              <w:rPr>
                                <w:rFonts w:ascii="Times New Roman" w:hAnsi="Times New Roman" w:cs="Times New Roman"/>
                                <w:b/>
                                <w:bCs/>
                              </w:rPr>
                            </w:pPr>
                            <w:r w:rsidRPr="00992809">
                              <w:rPr>
                                <w:rFonts w:ascii="Times New Roman" w:hAnsi="Times New Roman" w:cs="Times New Roman"/>
                                <w:b/>
                                <w:bCs/>
                              </w:rPr>
                              <w:t xml:space="preserve">a                                                                      </w:t>
                            </w:r>
                            <w:r w:rsidR="005B5567">
                              <w:rPr>
                                <w:rFonts w:ascii="Times New Roman" w:hAnsi="Times New Roman" w:cs="Times New Roman"/>
                                <w:b/>
                                <w:bCs/>
                              </w:rPr>
                              <w:t xml:space="preserve">                    </w:t>
                            </w:r>
                            <w:r w:rsidRPr="00992809">
                              <w:rPr>
                                <w:rFonts w:ascii="Times New Roman" w:hAnsi="Times New Roman" w:cs="Times New Roman"/>
                                <w:b/>
                                <w:bCs/>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1C028" id="_x0000_t202" coordsize="21600,21600" o:spt="202" path="m,l,21600r21600,l21600,xe">
                <v:stroke joinstyle="miter"/>
                <v:path gradientshapeok="t" o:connecttype="rect"/>
              </v:shapetype>
              <v:shape id="Text Box 3" o:spid="_x0000_s1026" type="#_x0000_t202" style="position:absolute;margin-left:27.55pt;margin-top:174.55pt;width:370.25pt;height:2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">
                <v:textbox>
                  <w:txbxContent>
                    <w:p w14:paraId="096BA57C" w14:textId="49494F66" w:rsidR="00992809" w:rsidRPr="00992809" w:rsidRDefault="00992809">
                      <w:pPr>
                        <w:rPr>
                          <w:rFonts w:ascii="Times New Roman" w:hAnsi="Times New Roman" w:cs="Times New Roman"/>
                          <w:b/>
                          <w:bCs/>
                        </w:rPr>
                      </w:pPr>
                      <w:r w:rsidRPr="00992809">
                        <w:rPr>
                          <w:rFonts w:ascii="Times New Roman" w:hAnsi="Times New Roman" w:cs="Times New Roman"/>
                          <w:b/>
                          <w:bCs/>
                        </w:rPr>
                        <w:t xml:space="preserve">a                                                                      </w:t>
                      </w:r>
                      <w:r w:rsidR="005B5567">
                        <w:rPr>
                          <w:rFonts w:ascii="Times New Roman" w:hAnsi="Times New Roman" w:cs="Times New Roman"/>
                          <w:b/>
                          <w:bCs/>
                        </w:rPr>
                        <w:t xml:space="preserve">                    </w:t>
                      </w:r>
                      <w:r w:rsidRPr="00992809">
                        <w:rPr>
                          <w:rFonts w:ascii="Times New Roman" w:hAnsi="Times New Roman" w:cs="Times New Roman"/>
                          <w:b/>
                          <w:bCs/>
                        </w:rPr>
                        <w:t>b</w:t>
                      </w:r>
                    </w:p>
                  </w:txbxContent>
                </v:textbox>
              </v:shape>
            </w:pict>
          </mc:Fallback>
        </mc:AlternateContent>
      </w:r>
      <w:r w:rsidR="00B54214" w:rsidRPr="0082612C">
        <w:rPr>
          <w:rFonts w:ascii="Times New Roman" w:hAnsi="Times New Roman" w:cs="Times New Roman"/>
          <w:sz w:val="24"/>
          <w:szCs w:val="24"/>
        </w:rPr>
        <w:t xml:space="preserve">        </w:t>
      </w:r>
      <w:r w:rsidR="00B54214" w:rsidRPr="0082612C">
        <w:rPr>
          <w:rFonts w:ascii="Times New Roman" w:hAnsi="Times New Roman" w:cs="Times New Roman"/>
          <w:bCs/>
          <w:noProof/>
          <w:sz w:val="24"/>
          <w:szCs w:val="24"/>
        </w:rPr>
        <w:drawing>
          <wp:inline distT="0" distB="0" distL="0" distR="0" wp14:anchorId="095FBDB7" wp14:editId="38FDCAC1">
            <wp:extent cx="2176780" cy="2173605"/>
            <wp:effectExtent l="0" t="0" r="0" b="0"/>
            <wp:docPr id="16314927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49270"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7204" cy="2173687"/>
                    </a:xfrm>
                    <a:prstGeom prst="rect">
                      <a:avLst/>
                    </a:prstGeom>
                  </pic:spPr>
                </pic:pic>
              </a:graphicData>
            </a:graphic>
          </wp:inline>
        </w:drawing>
      </w:r>
      <w:r w:rsidR="00B54214" w:rsidRPr="0082612C">
        <w:rPr>
          <w:rFonts w:ascii="Times New Roman" w:hAnsi="Times New Roman" w:cs="Times New Roman"/>
          <w:sz w:val="24"/>
          <w:szCs w:val="24"/>
        </w:rPr>
        <w:t xml:space="preserve">   </w:t>
      </w:r>
      <w:r w:rsidR="00B54214" w:rsidRPr="0082612C">
        <w:rPr>
          <w:rFonts w:ascii="Times New Roman" w:hAnsi="Times New Roman" w:cs="Times New Roman"/>
          <w:b/>
          <w:noProof/>
          <w:sz w:val="24"/>
          <w:szCs w:val="24"/>
        </w:rPr>
        <w:t xml:space="preserve">       </w:t>
      </w:r>
      <w:r w:rsidR="00B54214" w:rsidRPr="0082612C">
        <w:rPr>
          <w:rFonts w:ascii="Times New Roman" w:hAnsi="Times New Roman" w:cs="Times New Roman"/>
          <w:b/>
          <w:noProof/>
          <w:sz w:val="24"/>
          <w:szCs w:val="24"/>
        </w:rPr>
        <w:drawing>
          <wp:inline distT="0" distB="0" distL="0" distR="0" wp14:anchorId="120DF178" wp14:editId="68DDB914">
            <wp:extent cx="2176780" cy="2157544"/>
            <wp:effectExtent l="0" t="0" r="0" b="0"/>
            <wp:docPr id="16434465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46520" name="Picture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2686" cy="2163398"/>
                    </a:xfrm>
                    <a:prstGeom prst="rect">
                      <a:avLst/>
                    </a:prstGeom>
                  </pic:spPr>
                </pic:pic>
              </a:graphicData>
            </a:graphic>
          </wp:inline>
        </w:drawing>
      </w:r>
    </w:p>
    <w:p w14:paraId="134A43BE" w14:textId="3FE9F14D" w:rsidR="00B54214" w:rsidRPr="0082612C" w:rsidRDefault="00B54214" w:rsidP="00CE7511">
      <w:pPr>
        <w:rPr>
          <w:rFonts w:ascii="Times New Roman" w:hAnsi="Times New Roman" w:cs="Times New Roman"/>
          <w:sz w:val="24"/>
          <w:szCs w:val="24"/>
        </w:rPr>
      </w:pPr>
    </w:p>
    <w:p w14:paraId="0E2B771A" w14:textId="5AEF2DB8" w:rsidR="00B54214" w:rsidRPr="0082612C" w:rsidRDefault="008D19E0" w:rsidP="00CE7511">
      <w:pPr>
        <w:rPr>
          <w:rFonts w:ascii="Times New Roman" w:hAnsi="Times New Roman" w:cs="Times New Roman"/>
          <w:sz w:val="24"/>
          <w:szCs w:val="24"/>
        </w:rPr>
      </w:pPr>
      <w:r>
        <w:rPr>
          <w:rFonts w:ascii="Times New Roman" w:hAnsi="Times New Roman" w:cs="Times New Roman"/>
          <w:bCs/>
          <w:noProof/>
          <w:sz w:val="24"/>
          <w:szCs w:val="24"/>
        </w:rPr>
        <w:lastRenderedPageBreak/>
        <mc:AlternateContent>
          <mc:Choice Requires="wps">
            <w:drawing>
              <wp:anchor distT="0" distB="0" distL="114300" distR="114300" simplePos="0" relativeHeight="251661312" behindDoc="0" locked="0" layoutInCell="1" allowOverlap="1" wp14:anchorId="5478EBF6" wp14:editId="006918F5">
                <wp:simplePos x="0" y="0"/>
                <wp:positionH relativeFrom="column">
                  <wp:posOffset>22860</wp:posOffset>
                </wp:positionH>
                <wp:positionV relativeFrom="paragraph">
                  <wp:posOffset>2080260</wp:posOffset>
                </wp:positionV>
                <wp:extent cx="4792980" cy="373380"/>
                <wp:effectExtent l="13335" t="13335" r="13335" b="13335"/>
                <wp:wrapNone/>
                <wp:docPr id="15221960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373380"/>
                        </a:xfrm>
                        <a:prstGeom prst="rect">
                          <a:avLst/>
                        </a:prstGeom>
                        <a:solidFill>
                          <a:srgbClr val="FFFFFF"/>
                        </a:solidFill>
                        <a:ln w="9525">
                          <a:solidFill>
                            <a:srgbClr val="000000"/>
                          </a:solidFill>
                          <a:miter lim="800000"/>
                          <a:headEnd/>
                          <a:tailEnd/>
                        </a:ln>
                      </wps:spPr>
                      <wps:txbx>
                        <w:txbxContent>
                          <w:p w14:paraId="3E011CA7" w14:textId="5A650C49" w:rsidR="005A17B3" w:rsidRPr="006F6E82" w:rsidRDefault="006F6E82">
                            <w:pPr>
                              <w:rPr>
                                <w:rFonts w:ascii="Times New Roman" w:hAnsi="Times New Roman" w:cs="Times New Roman"/>
                                <w:b/>
                                <w:bCs/>
                                <w:sz w:val="24"/>
                                <w:szCs w:val="24"/>
                              </w:rPr>
                            </w:pPr>
                            <w:r>
                              <w:rPr>
                                <w:rFonts w:ascii="Times New Roman" w:hAnsi="Times New Roman" w:cs="Times New Roman"/>
                              </w:rPr>
                              <w:t xml:space="preserve"> </w:t>
                            </w:r>
                            <w:r w:rsidR="005A17B3" w:rsidRPr="006F6E82">
                              <w:rPr>
                                <w:rFonts w:ascii="Times New Roman" w:hAnsi="Times New Roman" w:cs="Times New Roman"/>
                                <w:b/>
                                <w:bCs/>
                                <w:sz w:val="24"/>
                                <w:szCs w:val="24"/>
                              </w:rPr>
                              <w:t>c</w:t>
                            </w:r>
                            <w:r w:rsidRPr="006F6E82">
                              <w:rPr>
                                <w:rFonts w:ascii="Times New Roman" w:hAnsi="Times New Roman" w:cs="Times New Roman"/>
                                <w:b/>
                                <w:bCs/>
                                <w:sz w:val="24"/>
                                <w:szCs w:val="24"/>
                              </w:rPr>
                              <w:t xml:space="preserve">                                                      </w:t>
                            </w:r>
                            <w:r w:rsidR="00473FFC">
                              <w:rPr>
                                <w:rFonts w:ascii="Times New Roman" w:hAnsi="Times New Roman" w:cs="Times New Roman"/>
                                <w:b/>
                                <w:bCs/>
                                <w:sz w:val="24"/>
                                <w:szCs w:val="24"/>
                              </w:rPr>
                              <w:t xml:space="preserve">          </w:t>
                            </w:r>
                            <w:r w:rsidR="00B32F33">
                              <w:rPr>
                                <w:rFonts w:ascii="Times New Roman" w:hAnsi="Times New Roman" w:cs="Times New Roman"/>
                                <w:b/>
                                <w:bCs/>
                                <w:sz w:val="24"/>
                                <w:szCs w:val="24"/>
                              </w:rPr>
                              <w:t xml:space="preserve">                     </w:t>
                            </w:r>
                            <w:r w:rsidRPr="006F6E82">
                              <w:rPr>
                                <w:rFonts w:ascii="Times New Roman" w:hAnsi="Times New Roman" w:cs="Times New Roman"/>
                                <w:b/>
                                <w:bCs/>
                                <w:sz w:val="24"/>
                                <w:szCs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8EBF6" id="Text Box 4" o:spid="_x0000_s1027" type="#_x0000_t202" style="position:absolute;margin-left:1.8pt;margin-top:163.8pt;width:377.4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cKMgIAAGA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">
                <v:textbox>
                  <w:txbxContent>
                    <w:p w14:paraId="3E011CA7" w14:textId="5A650C49" w:rsidR="005A17B3" w:rsidRPr="006F6E82" w:rsidRDefault="006F6E82">
                      <w:pPr>
                        <w:rPr>
                          <w:rFonts w:ascii="Times New Roman" w:hAnsi="Times New Roman" w:cs="Times New Roman"/>
                          <w:b/>
                          <w:bCs/>
                          <w:sz w:val="24"/>
                          <w:szCs w:val="24"/>
                        </w:rPr>
                      </w:pPr>
                      <w:r>
                        <w:rPr>
                          <w:rFonts w:ascii="Times New Roman" w:hAnsi="Times New Roman" w:cs="Times New Roman"/>
                        </w:rPr>
                        <w:t xml:space="preserve"> </w:t>
                      </w:r>
                      <w:r w:rsidR="005A17B3" w:rsidRPr="006F6E82">
                        <w:rPr>
                          <w:rFonts w:ascii="Times New Roman" w:hAnsi="Times New Roman" w:cs="Times New Roman"/>
                          <w:b/>
                          <w:bCs/>
                          <w:sz w:val="24"/>
                          <w:szCs w:val="24"/>
                        </w:rPr>
                        <w:t>c</w:t>
                      </w:r>
                      <w:r w:rsidRPr="006F6E82">
                        <w:rPr>
                          <w:rFonts w:ascii="Times New Roman" w:hAnsi="Times New Roman" w:cs="Times New Roman"/>
                          <w:b/>
                          <w:bCs/>
                          <w:sz w:val="24"/>
                          <w:szCs w:val="24"/>
                        </w:rPr>
                        <w:t xml:space="preserve">                                                      </w:t>
                      </w:r>
                      <w:r w:rsidR="00473FFC">
                        <w:rPr>
                          <w:rFonts w:ascii="Times New Roman" w:hAnsi="Times New Roman" w:cs="Times New Roman"/>
                          <w:b/>
                          <w:bCs/>
                          <w:sz w:val="24"/>
                          <w:szCs w:val="24"/>
                        </w:rPr>
                        <w:t xml:space="preserve">          </w:t>
                      </w:r>
                      <w:r w:rsidR="00B32F33">
                        <w:rPr>
                          <w:rFonts w:ascii="Times New Roman" w:hAnsi="Times New Roman" w:cs="Times New Roman"/>
                          <w:b/>
                          <w:bCs/>
                          <w:sz w:val="24"/>
                          <w:szCs w:val="24"/>
                        </w:rPr>
                        <w:t xml:space="preserve">                     </w:t>
                      </w:r>
                      <w:r w:rsidRPr="006F6E82">
                        <w:rPr>
                          <w:rFonts w:ascii="Times New Roman" w:hAnsi="Times New Roman" w:cs="Times New Roman"/>
                          <w:b/>
                          <w:bCs/>
                          <w:sz w:val="24"/>
                          <w:szCs w:val="24"/>
                        </w:rPr>
                        <w:t>d</w:t>
                      </w:r>
                    </w:p>
                  </w:txbxContent>
                </v:textbox>
              </v:shape>
            </w:pict>
          </mc:Fallback>
        </mc:AlternateContent>
      </w:r>
      <w:r w:rsidR="00D76ECC" w:rsidRPr="0082612C">
        <w:rPr>
          <w:rFonts w:ascii="Times New Roman" w:hAnsi="Times New Roman" w:cs="Times New Roman"/>
          <w:bCs/>
          <w:noProof/>
          <w:sz w:val="24"/>
          <w:szCs w:val="24"/>
        </w:rPr>
        <w:drawing>
          <wp:inline distT="0" distB="0" distL="0" distR="0" wp14:anchorId="372A8CAF" wp14:editId="68046BAB">
            <wp:extent cx="2108200" cy="198310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08200" cy="1983105"/>
                    </a:xfrm>
                    <a:prstGeom prst="rect">
                      <a:avLst/>
                    </a:prstGeom>
                  </pic:spPr>
                </pic:pic>
              </a:graphicData>
            </a:graphic>
          </wp:inline>
        </w:drawing>
      </w:r>
      <w:r w:rsidR="00B54214" w:rsidRPr="0082612C">
        <w:rPr>
          <w:rFonts w:ascii="Times New Roman" w:hAnsi="Times New Roman" w:cs="Times New Roman"/>
          <w:sz w:val="24"/>
          <w:szCs w:val="24"/>
        </w:rPr>
        <w:t xml:space="preserve">  </w:t>
      </w:r>
      <w:r w:rsidR="00D76ECC" w:rsidRPr="0082612C">
        <w:rPr>
          <w:rFonts w:ascii="Times New Roman" w:hAnsi="Times New Roman" w:cs="Times New Roman"/>
          <w:sz w:val="24"/>
          <w:szCs w:val="24"/>
        </w:rPr>
        <w:t xml:space="preserve">          </w:t>
      </w:r>
      <w:r w:rsidR="00B54214" w:rsidRPr="0082612C">
        <w:rPr>
          <w:rFonts w:ascii="Times New Roman" w:hAnsi="Times New Roman" w:cs="Times New Roman"/>
          <w:sz w:val="24"/>
          <w:szCs w:val="24"/>
        </w:rPr>
        <w:t xml:space="preserve">  </w:t>
      </w:r>
      <w:r w:rsidR="00B54214" w:rsidRPr="0082612C">
        <w:rPr>
          <w:rFonts w:ascii="Times New Roman" w:hAnsi="Times New Roman" w:cs="Times New Roman"/>
          <w:b/>
          <w:noProof/>
          <w:sz w:val="24"/>
          <w:szCs w:val="24"/>
        </w:rPr>
        <w:drawing>
          <wp:inline distT="0" distB="0" distL="0" distR="0" wp14:anchorId="5C6C4F47" wp14:editId="422A4576">
            <wp:extent cx="2212340" cy="2022475"/>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12948" cy="2022620"/>
                    </a:xfrm>
                    <a:prstGeom prst="rect">
                      <a:avLst/>
                    </a:prstGeom>
                  </pic:spPr>
                </pic:pic>
              </a:graphicData>
            </a:graphic>
          </wp:inline>
        </w:drawing>
      </w:r>
      <w:r w:rsidR="00B54214" w:rsidRPr="0082612C">
        <w:rPr>
          <w:rFonts w:ascii="Times New Roman" w:hAnsi="Times New Roman" w:cs="Times New Roman"/>
          <w:sz w:val="24"/>
          <w:szCs w:val="24"/>
        </w:rPr>
        <w:t xml:space="preserve">           </w:t>
      </w:r>
    </w:p>
    <w:p w14:paraId="00D6680D" w14:textId="77777777" w:rsidR="00D76ECC" w:rsidRPr="0082612C" w:rsidRDefault="00D76ECC" w:rsidP="005C354B">
      <w:pPr>
        <w:pStyle w:val="ListParagraph"/>
        <w:jc w:val="both"/>
        <w:rPr>
          <w:rFonts w:ascii="Times New Roman" w:hAnsi="Times New Roman" w:cs="Times New Roman"/>
          <w:sz w:val="24"/>
          <w:szCs w:val="24"/>
        </w:rPr>
      </w:pPr>
    </w:p>
    <w:p w14:paraId="25729FFD" w14:textId="77777777" w:rsidR="00D76ECC" w:rsidRPr="0082612C" w:rsidRDefault="00D76ECC" w:rsidP="005C354B">
      <w:pPr>
        <w:pStyle w:val="ListParagraph"/>
        <w:jc w:val="both"/>
        <w:rPr>
          <w:rFonts w:ascii="Times New Roman" w:hAnsi="Times New Roman" w:cs="Times New Roman"/>
          <w:sz w:val="24"/>
          <w:szCs w:val="24"/>
        </w:rPr>
      </w:pPr>
    </w:p>
    <w:p w14:paraId="2B5617CA" w14:textId="1C77E781" w:rsidR="00D76ECC" w:rsidRPr="0082612C" w:rsidRDefault="00160653" w:rsidP="00160653">
      <w:pPr>
        <w:jc w:val="both"/>
        <w:rPr>
          <w:rFonts w:ascii="Times New Roman" w:hAnsi="Times New Roman" w:cs="Times New Roman"/>
          <w:b/>
          <w:bCs/>
          <w:sz w:val="24"/>
          <w:szCs w:val="24"/>
        </w:rPr>
      </w:pPr>
      <w:r w:rsidRPr="0082612C">
        <w:rPr>
          <w:rFonts w:ascii="Times New Roman" w:hAnsi="Times New Roman" w:cs="Times New Roman"/>
          <w:b/>
          <w:bCs/>
          <w:sz w:val="24"/>
          <w:szCs w:val="24"/>
        </w:rPr>
        <w:t>Plate 1</w:t>
      </w:r>
      <w:r w:rsidR="00492507" w:rsidRPr="0082612C">
        <w:rPr>
          <w:rFonts w:ascii="Times New Roman" w:hAnsi="Times New Roman" w:cs="Times New Roman"/>
          <w:b/>
          <w:bCs/>
          <w:sz w:val="24"/>
          <w:szCs w:val="24"/>
        </w:rPr>
        <w:t>.</w:t>
      </w:r>
      <w:r w:rsidRPr="0082612C">
        <w:rPr>
          <w:rFonts w:ascii="Times New Roman" w:hAnsi="Times New Roman" w:cs="Times New Roman"/>
          <w:b/>
          <w:bCs/>
          <w:sz w:val="24"/>
          <w:szCs w:val="24"/>
        </w:rPr>
        <w:t xml:space="preserve"> Compatibility assay of </w:t>
      </w:r>
      <w:r w:rsidR="00573D6F" w:rsidRPr="0082612C">
        <w:rPr>
          <w:rFonts w:ascii="Times New Roman" w:hAnsi="Times New Roman" w:cs="Times New Roman"/>
          <w:b/>
          <w:bCs/>
          <w:sz w:val="24"/>
          <w:szCs w:val="24"/>
        </w:rPr>
        <w:t xml:space="preserve">fungicides against </w:t>
      </w:r>
      <w:r w:rsidRPr="0082612C">
        <w:rPr>
          <w:rFonts w:ascii="Times New Roman" w:hAnsi="Times New Roman" w:cs="Times New Roman"/>
          <w:b/>
          <w:bCs/>
          <w:sz w:val="24"/>
          <w:szCs w:val="24"/>
        </w:rPr>
        <w:t>TAR-2 isolate with representing a- control, b-</w:t>
      </w:r>
      <w:r w:rsidR="003E53A2" w:rsidRPr="0082612C">
        <w:rPr>
          <w:rFonts w:ascii="Times New Roman" w:hAnsi="Times New Roman" w:cs="Times New Roman"/>
          <w:b/>
          <w:bCs/>
          <w:sz w:val="24"/>
          <w:szCs w:val="24"/>
        </w:rPr>
        <w:t xml:space="preserve">Mancozeb treated, c- Carbendazim + Mancozeb treated and d- </w:t>
      </w:r>
      <w:proofErr w:type="spellStart"/>
      <w:r w:rsidR="003E53A2" w:rsidRPr="0082612C">
        <w:rPr>
          <w:rFonts w:ascii="Times New Roman" w:hAnsi="Times New Roman" w:cs="Times New Roman"/>
          <w:b/>
          <w:bCs/>
          <w:sz w:val="24"/>
          <w:szCs w:val="24"/>
        </w:rPr>
        <w:t>Metalaxyl</w:t>
      </w:r>
      <w:proofErr w:type="spellEnd"/>
      <w:r w:rsidR="003E53A2" w:rsidRPr="0082612C">
        <w:rPr>
          <w:rFonts w:ascii="Times New Roman" w:hAnsi="Times New Roman" w:cs="Times New Roman"/>
          <w:b/>
          <w:bCs/>
          <w:sz w:val="24"/>
          <w:szCs w:val="24"/>
        </w:rPr>
        <w:t xml:space="preserve"> treated.</w:t>
      </w:r>
    </w:p>
    <w:p w14:paraId="1A91608F" w14:textId="3E9964CF" w:rsidR="00D76ECC" w:rsidRPr="0082612C" w:rsidRDefault="004917A4" w:rsidP="005C354B">
      <w:pPr>
        <w:pStyle w:val="ListParagraph"/>
        <w:jc w:val="both"/>
        <w:rPr>
          <w:rFonts w:ascii="Times New Roman" w:hAnsi="Times New Roman" w:cs="Times New Roman"/>
          <w:sz w:val="24"/>
          <w:szCs w:val="24"/>
        </w:rPr>
      </w:pPr>
      <w:r w:rsidRPr="0082612C">
        <w:rPr>
          <w:noProof/>
        </w:rPr>
        <w:drawing>
          <wp:anchor distT="0" distB="0" distL="114300" distR="114300" simplePos="0" relativeHeight="251657728" behindDoc="0" locked="0" layoutInCell="1" allowOverlap="1" wp14:anchorId="65B8199F" wp14:editId="3E26CAB1">
            <wp:simplePos x="0" y="0"/>
            <wp:positionH relativeFrom="column">
              <wp:posOffset>0</wp:posOffset>
            </wp:positionH>
            <wp:positionV relativeFrom="paragraph">
              <wp:posOffset>205105</wp:posOffset>
            </wp:positionV>
            <wp:extent cx="2172794" cy="1854410"/>
            <wp:effectExtent l="0" t="0" r="0" b="0"/>
            <wp:wrapSquare wrapText="bothSides"/>
            <wp:docPr id="2050" name="Picture 2" descr="20250220_113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20250220_1139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72794" cy="1854410"/>
                    </a:xfrm>
                    <a:prstGeom prst="rect">
                      <a:avLst/>
                    </a:prstGeom>
                    <a:noFill/>
                    <a:ln>
                      <a:noFill/>
                    </a:ln>
                  </pic:spPr>
                </pic:pic>
              </a:graphicData>
            </a:graphic>
          </wp:anchor>
        </w:drawing>
      </w:r>
    </w:p>
    <w:p w14:paraId="5B44980A" w14:textId="335A9436" w:rsidR="00D76ECC" w:rsidRPr="0082612C" w:rsidRDefault="0068177E" w:rsidP="005C354B">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           </w:t>
      </w:r>
      <w:r w:rsidRPr="0082612C">
        <w:rPr>
          <w:noProof/>
        </w:rPr>
        <w:drawing>
          <wp:inline distT="0" distB="0" distL="0" distR="0" wp14:anchorId="4F32913C" wp14:editId="3E7D3149">
            <wp:extent cx="2186861" cy="1828800"/>
            <wp:effectExtent l="0" t="0" r="0" b="0"/>
            <wp:docPr id="2058" name="Picture 10" descr="C:\Users\HP\Desktop\Pictures to be kept for research\PAthogenicity\20250220_110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 name="Picture 10" descr="C:\Users\HP\Desktop\Pictures to be kept for research\PAthogenicity\20250220_11052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06907" cy="1845564"/>
                    </a:xfrm>
                    <a:prstGeom prst="rect">
                      <a:avLst/>
                    </a:prstGeom>
                    <a:noFill/>
                  </pic:spPr>
                </pic:pic>
              </a:graphicData>
            </a:graphic>
          </wp:inline>
        </w:drawing>
      </w:r>
    </w:p>
    <w:p w14:paraId="470E9013" w14:textId="245DF602" w:rsidR="00D76ECC" w:rsidRPr="0082612C" w:rsidRDefault="005B5567" w:rsidP="005C354B">
      <w:pPr>
        <w:pStyle w:val="ListParagraph"/>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26F8CA0" wp14:editId="64A946BF">
                <wp:simplePos x="0" y="0"/>
                <wp:positionH relativeFrom="column">
                  <wp:posOffset>157480</wp:posOffset>
                </wp:positionH>
                <wp:positionV relativeFrom="paragraph">
                  <wp:posOffset>120015</wp:posOffset>
                </wp:positionV>
                <wp:extent cx="4861560" cy="335280"/>
                <wp:effectExtent l="5715" t="13335" r="9525" b="13335"/>
                <wp:wrapNone/>
                <wp:docPr id="10623947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1560" cy="335280"/>
                        </a:xfrm>
                        <a:prstGeom prst="rect">
                          <a:avLst/>
                        </a:prstGeom>
                        <a:solidFill>
                          <a:srgbClr val="FFFFFF"/>
                        </a:solidFill>
                        <a:ln w="9525">
                          <a:solidFill>
                            <a:srgbClr val="000000"/>
                          </a:solidFill>
                          <a:miter lim="800000"/>
                          <a:headEnd/>
                          <a:tailEnd/>
                        </a:ln>
                      </wps:spPr>
                      <wps:txbx>
                        <w:txbxContent>
                          <w:p w14:paraId="2A948027" w14:textId="34948B31" w:rsidR="00647F86" w:rsidRPr="00992809" w:rsidRDefault="00647F86" w:rsidP="00647F86">
                            <w:pPr>
                              <w:rPr>
                                <w:rFonts w:ascii="Times New Roman" w:hAnsi="Times New Roman" w:cs="Times New Roman"/>
                                <w:b/>
                                <w:bCs/>
                              </w:rPr>
                            </w:pPr>
                            <w:r w:rsidRPr="00992809">
                              <w:rPr>
                                <w:rFonts w:ascii="Times New Roman" w:hAnsi="Times New Roman" w:cs="Times New Roman"/>
                                <w:b/>
                                <w:bCs/>
                              </w:rPr>
                              <w:t xml:space="preserve">a                                                                      </w:t>
                            </w:r>
                            <w:r w:rsidR="005B5567">
                              <w:rPr>
                                <w:rFonts w:ascii="Times New Roman" w:hAnsi="Times New Roman" w:cs="Times New Roman"/>
                                <w:b/>
                                <w:bCs/>
                              </w:rPr>
                              <w:t xml:space="preserve">                            </w:t>
                            </w:r>
                            <w:r w:rsidRPr="00992809">
                              <w:rPr>
                                <w:rFonts w:ascii="Times New Roman" w:hAnsi="Times New Roman" w:cs="Times New Roman"/>
                                <w:b/>
                                <w:bCs/>
                              </w:rPr>
                              <w:t>b</w:t>
                            </w:r>
                          </w:p>
                          <w:p w14:paraId="530F93DB" w14:textId="77777777" w:rsidR="00647F86" w:rsidRDefault="0064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F8CA0" id="Text Box 5" o:spid="_x0000_s1028" type="#_x0000_t202" style="position:absolute;left:0;text-align:left;margin-left:12.4pt;margin-top:9.45pt;width:382.8pt;height:2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">
                <v:textbox>
                  <w:txbxContent>
                    <w:p w14:paraId="2A948027" w14:textId="34948B31" w:rsidR="00647F86" w:rsidRPr="00992809" w:rsidRDefault="00647F86" w:rsidP="00647F86">
                      <w:pPr>
                        <w:rPr>
                          <w:rFonts w:ascii="Times New Roman" w:hAnsi="Times New Roman" w:cs="Times New Roman"/>
                          <w:b/>
                          <w:bCs/>
                        </w:rPr>
                      </w:pPr>
                      <w:r w:rsidRPr="00992809">
                        <w:rPr>
                          <w:rFonts w:ascii="Times New Roman" w:hAnsi="Times New Roman" w:cs="Times New Roman"/>
                          <w:b/>
                          <w:bCs/>
                        </w:rPr>
                        <w:t xml:space="preserve">a                                                                      </w:t>
                      </w:r>
                      <w:r w:rsidR="005B5567">
                        <w:rPr>
                          <w:rFonts w:ascii="Times New Roman" w:hAnsi="Times New Roman" w:cs="Times New Roman"/>
                          <w:b/>
                          <w:bCs/>
                        </w:rPr>
                        <w:t xml:space="preserve">                            </w:t>
                      </w:r>
                      <w:r w:rsidRPr="00992809">
                        <w:rPr>
                          <w:rFonts w:ascii="Times New Roman" w:hAnsi="Times New Roman" w:cs="Times New Roman"/>
                          <w:b/>
                          <w:bCs/>
                        </w:rPr>
                        <w:t>b</w:t>
                      </w:r>
                    </w:p>
                    <w:p w14:paraId="530F93DB" w14:textId="77777777" w:rsidR="00647F86" w:rsidRDefault="00647F86"/>
                  </w:txbxContent>
                </v:textbox>
              </v:shape>
            </w:pict>
          </mc:Fallback>
        </mc:AlternateContent>
      </w:r>
    </w:p>
    <w:p w14:paraId="565565FD" w14:textId="248BDB04" w:rsidR="00A736A7" w:rsidRPr="0082612C" w:rsidRDefault="00A736A7" w:rsidP="005C354B">
      <w:pPr>
        <w:pStyle w:val="ListParagraph"/>
        <w:jc w:val="both"/>
        <w:rPr>
          <w:rFonts w:ascii="Times New Roman" w:hAnsi="Times New Roman" w:cs="Times New Roman"/>
          <w:sz w:val="24"/>
          <w:szCs w:val="24"/>
        </w:rPr>
      </w:pPr>
    </w:p>
    <w:p w14:paraId="389F1397" w14:textId="5DC13590" w:rsidR="00A736A7" w:rsidRPr="0082612C" w:rsidRDefault="008D19E0" w:rsidP="00A736A7">
      <w:pPr>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7D1B3B3E" wp14:editId="3E3A4DA3">
                <wp:simplePos x="0" y="0"/>
                <wp:positionH relativeFrom="column">
                  <wp:posOffset>-7620</wp:posOffset>
                </wp:positionH>
                <wp:positionV relativeFrom="paragraph">
                  <wp:posOffset>1984375</wp:posOffset>
                </wp:positionV>
                <wp:extent cx="4846320" cy="281940"/>
                <wp:effectExtent l="11430" t="7620" r="9525" b="5715"/>
                <wp:wrapNone/>
                <wp:docPr id="484107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281940"/>
                        </a:xfrm>
                        <a:prstGeom prst="rect">
                          <a:avLst/>
                        </a:prstGeom>
                        <a:solidFill>
                          <a:srgbClr val="FFFFFF"/>
                        </a:solidFill>
                        <a:ln w="9525">
                          <a:solidFill>
                            <a:srgbClr val="000000"/>
                          </a:solidFill>
                          <a:miter lim="800000"/>
                          <a:headEnd/>
                          <a:tailEnd/>
                        </a:ln>
                      </wps:spPr>
                      <wps:txbx>
                        <w:txbxContent>
                          <w:p w14:paraId="196D7A7F" w14:textId="0155CE34" w:rsidR="001B0DD1" w:rsidRDefault="001B0DD1">
                            <w:r w:rsidRPr="006F6E82">
                              <w:rPr>
                                <w:rFonts w:ascii="Times New Roman" w:hAnsi="Times New Roman" w:cs="Times New Roman"/>
                                <w:b/>
                                <w:bCs/>
                                <w:sz w:val="24"/>
                                <w:szCs w:val="24"/>
                              </w:rPr>
                              <w:t xml:space="preserve">c                                                                   </w:t>
                            </w:r>
                            <w:r w:rsidR="005B5567">
                              <w:rPr>
                                <w:rFonts w:ascii="Times New Roman" w:hAnsi="Times New Roman" w:cs="Times New Roman"/>
                                <w:b/>
                                <w:bCs/>
                                <w:sz w:val="24"/>
                                <w:szCs w:val="24"/>
                              </w:rPr>
                              <w:t xml:space="preserve">                       </w:t>
                            </w:r>
                            <w:r w:rsidRPr="006F6E82">
                              <w:rPr>
                                <w:rFonts w:ascii="Times New Roman" w:hAnsi="Times New Roman" w:cs="Times New Roman"/>
                                <w:b/>
                                <w:bCs/>
                                <w:sz w:val="24"/>
                                <w:szCs w:val="24"/>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B3B3E" id="Text Box 6" o:spid="_x0000_s1029" type="#_x0000_t202" style="position:absolute;left:0;text-align:left;margin-left:-.6pt;margin-top:156.25pt;width:381.6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">
                <v:textbox>
                  <w:txbxContent>
                    <w:p w14:paraId="196D7A7F" w14:textId="0155CE34" w:rsidR="001B0DD1" w:rsidRDefault="001B0DD1">
                      <w:r w:rsidRPr="006F6E82">
                        <w:rPr>
                          <w:rFonts w:ascii="Times New Roman" w:hAnsi="Times New Roman" w:cs="Times New Roman"/>
                          <w:b/>
                          <w:bCs/>
                          <w:sz w:val="24"/>
                          <w:szCs w:val="24"/>
                        </w:rPr>
                        <w:t xml:space="preserve">c                                                                   </w:t>
                      </w:r>
                      <w:r w:rsidR="005B5567">
                        <w:rPr>
                          <w:rFonts w:ascii="Times New Roman" w:hAnsi="Times New Roman" w:cs="Times New Roman"/>
                          <w:b/>
                          <w:bCs/>
                          <w:sz w:val="24"/>
                          <w:szCs w:val="24"/>
                        </w:rPr>
                        <w:t xml:space="preserve">                       </w:t>
                      </w:r>
                      <w:r w:rsidRPr="006F6E82">
                        <w:rPr>
                          <w:rFonts w:ascii="Times New Roman" w:hAnsi="Times New Roman" w:cs="Times New Roman"/>
                          <w:b/>
                          <w:bCs/>
                          <w:sz w:val="24"/>
                          <w:szCs w:val="24"/>
                        </w:rPr>
                        <w:t>d</w:t>
                      </w:r>
                    </w:p>
                  </w:txbxContent>
                </v:textbox>
              </v:shape>
            </w:pict>
          </mc:Fallback>
        </mc:AlternateContent>
      </w:r>
      <w:r w:rsidR="00A736A7" w:rsidRPr="0082612C">
        <w:rPr>
          <w:noProof/>
        </w:rPr>
        <w:drawing>
          <wp:inline distT="0" distB="0" distL="0" distR="0" wp14:anchorId="13E03405" wp14:editId="7CDB2EF8">
            <wp:extent cx="2172335" cy="1958058"/>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10825" cy="1992751"/>
                    </a:xfrm>
                    <a:prstGeom prst="rect">
                      <a:avLst/>
                    </a:prstGeom>
                  </pic:spPr>
                </pic:pic>
              </a:graphicData>
            </a:graphic>
          </wp:inline>
        </w:drawing>
      </w:r>
      <w:r w:rsidR="00A736A7" w:rsidRPr="0082612C">
        <w:rPr>
          <w:rFonts w:ascii="Times New Roman" w:hAnsi="Times New Roman" w:cs="Times New Roman"/>
          <w:sz w:val="24"/>
          <w:szCs w:val="24"/>
        </w:rPr>
        <w:t xml:space="preserve">              </w:t>
      </w:r>
      <w:r w:rsidR="005324C4" w:rsidRPr="0082612C">
        <w:rPr>
          <w:b/>
          <w:bCs/>
          <w:noProof/>
        </w:rPr>
        <w:drawing>
          <wp:inline distT="0" distB="0" distL="0" distR="0" wp14:anchorId="38F3462A" wp14:editId="64F08CFC">
            <wp:extent cx="2139723" cy="1951355"/>
            <wp:effectExtent l="0" t="0" r="0" b="0"/>
            <wp:docPr id="17284557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455705" name="Picture 10"/>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41273" cy="1952769"/>
                    </a:xfrm>
                    <a:prstGeom prst="rect">
                      <a:avLst/>
                    </a:prstGeom>
                  </pic:spPr>
                </pic:pic>
              </a:graphicData>
            </a:graphic>
          </wp:inline>
        </w:drawing>
      </w:r>
    </w:p>
    <w:p w14:paraId="406C74A9" w14:textId="77777777" w:rsidR="00D76ECC" w:rsidRPr="0082612C" w:rsidRDefault="00D76ECC" w:rsidP="005C354B">
      <w:pPr>
        <w:pStyle w:val="ListParagraph"/>
        <w:jc w:val="both"/>
        <w:rPr>
          <w:rFonts w:ascii="Times New Roman" w:hAnsi="Times New Roman" w:cs="Times New Roman"/>
          <w:sz w:val="24"/>
          <w:szCs w:val="24"/>
        </w:rPr>
      </w:pPr>
    </w:p>
    <w:p w14:paraId="53849274" w14:textId="77777777" w:rsidR="00D76ECC" w:rsidRPr="0082612C" w:rsidRDefault="00D76ECC" w:rsidP="005C354B">
      <w:pPr>
        <w:pStyle w:val="ListParagraph"/>
        <w:jc w:val="both"/>
        <w:rPr>
          <w:rFonts w:ascii="Times New Roman" w:hAnsi="Times New Roman" w:cs="Times New Roman"/>
          <w:sz w:val="24"/>
          <w:szCs w:val="24"/>
        </w:rPr>
      </w:pPr>
    </w:p>
    <w:p w14:paraId="17B38667" w14:textId="53D45E8E" w:rsidR="00D76ECC" w:rsidRPr="0082612C" w:rsidRDefault="005E39BB" w:rsidP="004F7633">
      <w:pPr>
        <w:jc w:val="both"/>
        <w:rPr>
          <w:rFonts w:ascii="Times New Roman" w:hAnsi="Times New Roman" w:cs="Times New Roman"/>
          <w:b/>
          <w:bCs/>
          <w:sz w:val="24"/>
          <w:szCs w:val="24"/>
        </w:rPr>
      </w:pPr>
      <w:r w:rsidRPr="0082612C">
        <w:rPr>
          <w:rFonts w:ascii="Times New Roman" w:hAnsi="Times New Roman" w:cs="Times New Roman"/>
          <w:b/>
          <w:bCs/>
          <w:sz w:val="24"/>
          <w:szCs w:val="24"/>
        </w:rPr>
        <w:lastRenderedPageBreak/>
        <w:t>Plate 2. Compatibility assay of fungicides against T</w:t>
      </w:r>
      <w:r w:rsidR="005931AC" w:rsidRPr="0082612C">
        <w:rPr>
          <w:rFonts w:ascii="Times New Roman" w:hAnsi="Times New Roman" w:cs="Times New Roman"/>
          <w:b/>
          <w:bCs/>
          <w:sz w:val="24"/>
          <w:szCs w:val="24"/>
        </w:rPr>
        <w:t>WA</w:t>
      </w:r>
      <w:r w:rsidRPr="0082612C">
        <w:rPr>
          <w:rFonts w:ascii="Times New Roman" w:hAnsi="Times New Roman" w:cs="Times New Roman"/>
          <w:b/>
          <w:bCs/>
          <w:sz w:val="24"/>
          <w:szCs w:val="24"/>
        </w:rPr>
        <w:t>-</w:t>
      </w:r>
      <w:r w:rsidR="005931AC" w:rsidRPr="0082612C">
        <w:rPr>
          <w:rFonts w:ascii="Times New Roman" w:hAnsi="Times New Roman" w:cs="Times New Roman"/>
          <w:b/>
          <w:bCs/>
          <w:sz w:val="24"/>
          <w:szCs w:val="24"/>
        </w:rPr>
        <w:t>3</w:t>
      </w:r>
      <w:r w:rsidRPr="0082612C">
        <w:rPr>
          <w:rFonts w:ascii="Times New Roman" w:hAnsi="Times New Roman" w:cs="Times New Roman"/>
          <w:b/>
          <w:bCs/>
          <w:sz w:val="24"/>
          <w:szCs w:val="24"/>
        </w:rPr>
        <w:t xml:space="preserve"> isolate with a- control, b-Mancozeb treated, c- </w:t>
      </w:r>
      <w:proofErr w:type="spellStart"/>
      <w:r w:rsidR="00AF6A05" w:rsidRPr="0082612C">
        <w:rPr>
          <w:rFonts w:ascii="Times New Roman" w:hAnsi="Times New Roman" w:cs="Times New Roman"/>
          <w:b/>
          <w:bCs/>
          <w:sz w:val="24"/>
          <w:szCs w:val="24"/>
        </w:rPr>
        <w:t>Metalaxyl</w:t>
      </w:r>
      <w:proofErr w:type="spellEnd"/>
      <w:r w:rsidR="00AF6A05" w:rsidRPr="0082612C">
        <w:rPr>
          <w:rFonts w:ascii="Times New Roman" w:hAnsi="Times New Roman" w:cs="Times New Roman"/>
          <w:b/>
          <w:bCs/>
          <w:sz w:val="24"/>
          <w:szCs w:val="24"/>
        </w:rPr>
        <w:t xml:space="preserve"> treated </w:t>
      </w:r>
      <w:r w:rsidRPr="0082612C">
        <w:rPr>
          <w:rFonts w:ascii="Times New Roman" w:hAnsi="Times New Roman" w:cs="Times New Roman"/>
          <w:b/>
          <w:bCs/>
          <w:sz w:val="24"/>
          <w:szCs w:val="24"/>
        </w:rPr>
        <w:t>and d-</w:t>
      </w:r>
      <w:r w:rsidR="00AF6A05" w:rsidRPr="0082612C">
        <w:rPr>
          <w:rFonts w:ascii="Times New Roman" w:hAnsi="Times New Roman" w:cs="Times New Roman"/>
          <w:b/>
          <w:bCs/>
          <w:sz w:val="24"/>
          <w:szCs w:val="24"/>
        </w:rPr>
        <w:t>Carbendazim + Mancozeb treated</w:t>
      </w:r>
    </w:p>
    <w:p w14:paraId="43D3D627" w14:textId="77777777" w:rsidR="00D76ECC" w:rsidRPr="0082612C" w:rsidRDefault="00D76ECC" w:rsidP="005C354B">
      <w:pPr>
        <w:pStyle w:val="ListParagraph"/>
        <w:jc w:val="both"/>
        <w:rPr>
          <w:rFonts w:ascii="Times New Roman" w:hAnsi="Times New Roman" w:cs="Times New Roman"/>
          <w:sz w:val="24"/>
          <w:szCs w:val="24"/>
        </w:rPr>
      </w:pPr>
    </w:p>
    <w:p w14:paraId="1F827553" w14:textId="5D37E187" w:rsidR="001138E9" w:rsidRPr="0082612C" w:rsidRDefault="00CB418E" w:rsidP="005C354B">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Apart from the other fungicides evaluated, </w:t>
      </w:r>
      <w:r w:rsidR="00AD4FD0" w:rsidRPr="0082612C">
        <w:rPr>
          <w:rFonts w:ascii="Times New Roman" w:hAnsi="Times New Roman" w:cs="Times New Roman"/>
          <w:sz w:val="24"/>
          <w:szCs w:val="24"/>
        </w:rPr>
        <w:t>Copper oxychloride (0.3</w:t>
      </w:r>
      <w:r w:rsidR="00F662AA" w:rsidRPr="0082612C">
        <w:rPr>
          <w:rFonts w:ascii="Times New Roman" w:hAnsi="Times New Roman" w:cs="Times New Roman"/>
          <w:sz w:val="24"/>
          <w:szCs w:val="24"/>
        </w:rPr>
        <w:t xml:space="preserve"> </w:t>
      </w:r>
      <w:r w:rsidR="00AD4FD0" w:rsidRPr="0082612C">
        <w:rPr>
          <w:rFonts w:ascii="Times New Roman" w:hAnsi="Times New Roman" w:cs="Times New Roman"/>
          <w:sz w:val="24"/>
          <w:szCs w:val="24"/>
        </w:rPr>
        <w:t xml:space="preserve">%) and </w:t>
      </w:r>
      <w:proofErr w:type="spellStart"/>
      <w:r w:rsidR="00AD4FD0" w:rsidRPr="0082612C">
        <w:rPr>
          <w:rFonts w:ascii="Times New Roman" w:hAnsi="Times New Roman" w:cs="Times New Roman"/>
          <w:sz w:val="24"/>
          <w:szCs w:val="24"/>
        </w:rPr>
        <w:t>Fosteyl</w:t>
      </w:r>
      <w:proofErr w:type="spellEnd"/>
      <w:r w:rsidR="00AD4FD0" w:rsidRPr="0082612C">
        <w:rPr>
          <w:rFonts w:ascii="Times New Roman" w:hAnsi="Times New Roman" w:cs="Times New Roman"/>
          <w:sz w:val="24"/>
          <w:szCs w:val="24"/>
        </w:rPr>
        <w:t>-Al (0.1</w:t>
      </w:r>
      <w:r w:rsidR="00F662AA" w:rsidRPr="0082612C">
        <w:rPr>
          <w:rFonts w:ascii="Times New Roman" w:hAnsi="Times New Roman" w:cs="Times New Roman"/>
          <w:sz w:val="24"/>
          <w:szCs w:val="24"/>
        </w:rPr>
        <w:t xml:space="preserve"> </w:t>
      </w:r>
      <w:r w:rsidR="00AD4FD0" w:rsidRPr="0082612C">
        <w:rPr>
          <w:rFonts w:ascii="Times New Roman" w:hAnsi="Times New Roman" w:cs="Times New Roman"/>
          <w:sz w:val="24"/>
          <w:szCs w:val="24"/>
        </w:rPr>
        <w:t xml:space="preserve">%) exhibited partial inhibitory effects on the mycelial growth of the TAR-2 isolate, </w:t>
      </w:r>
      <w:r w:rsidR="00164A39" w:rsidRPr="0082612C">
        <w:rPr>
          <w:rFonts w:ascii="Times New Roman" w:hAnsi="Times New Roman" w:cs="Times New Roman"/>
          <w:sz w:val="24"/>
          <w:szCs w:val="24"/>
        </w:rPr>
        <w:t xml:space="preserve">with </w:t>
      </w:r>
      <w:r w:rsidR="00AD4FD0" w:rsidRPr="0082612C">
        <w:rPr>
          <w:rFonts w:ascii="Times New Roman" w:hAnsi="Times New Roman" w:cs="Times New Roman"/>
          <w:sz w:val="24"/>
          <w:szCs w:val="24"/>
        </w:rPr>
        <w:t>33.43</w:t>
      </w:r>
      <w:r w:rsidR="00164A39" w:rsidRPr="0082612C">
        <w:rPr>
          <w:rFonts w:ascii="Times New Roman" w:hAnsi="Times New Roman" w:cs="Times New Roman"/>
          <w:sz w:val="24"/>
          <w:szCs w:val="24"/>
        </w:rPr>
        <w:t xml:space="preserve"> </w:t>
      </w:r>
      <w:r w:rsidR="00AD4FD0" w:rsidRPr="0082612C">
        <w:rPr>
          <w:rFonts w:ascii="Times New Roman" w:hAnsi="Times New Roman" w:cs="Times New Roman"/>
          <w:sz w:val="24"/>
          <w:szCs w:val="24"/>
        </w:rPr>
        <w:t>% and 61.23</w:t>
      </w:r>
      <w:r w:rsidR="00164A39" w:rsidRPr="0082612C">
        <w:rPr>
          <w:rFonts w:ascii="Times New Roman" w:hAnsi="Times New Roman" w:cs="Times New Roman"/>
          <w:sz w:val="24"/>
          <w:szCs w:val="24"/>
        </w:rPr>
        <w:t xml:space="preserve"> </w:t>
      </w:r>
      <w:r w:rsidR="00AD4FD0" w:rsidRPr="0082612C">
        <w:rPr>
          <w:rFonts w:ascii="Times New Roman" w:hAnsi="Times New Roman" w:cs="Times New Roman"/>
          <w:sz w:val="24"/>
          <w:szCs w:val="24"/>
        </w:rPr>
        <w:t xml:space="preserve">% growth inhibition, respectively. </w:t>
      </w:r>
      <w:r w:rsidR="00A63249" w:rsidRPr="0082612C">
        <w:rPr>
          <w:rFonts w:ascii="Times New Roman" w:hAnsi="Times New Roman" w:cs="Times New Roman"/>
          <w:sz w:val="24"/>
          <w:szCs w:val="24"/>
        </w:rPr>
        <w:t xml:space="preserve">Despite this reduction in radial growth, neither treatment resulted in complete suppression of colony development, and appreciable mycelial </w:t>
      </w:r>
      <w:r w:rsidR="001B7798" w:rsidRPr="0082612C">
        <w:rPr>
          <w:rFonts w:ascii="Times New Roman" w:hAnsi="Times New Roman" w:cs="Times New Roman"/>
          <w:sz w:val="24"/>
          <w:szCs w:val="24"/>
        </w:rPr>
        <w:t>growth</w:t>
      </w:r>
      <w:r w:rsidR="00A63249" w:rsidRPr="0082612C">
        <w:rPr>
          <w:rFonts w:ascii="Times New Roman" w:hAnsi="Times New Roman" w:cs="Times New Roman"/>
          <w:sz w:val="24"/>
          <w:szCs w:val="24"/>
        </w:rPr>
        <w:t xml:space="preserve"> was sustained throughout the incubation period. Therefore, both fungicides were c</w:t>
      </w:r>
      <w:r w:rsidR="00D252CC" w:rsidRPr="0082612C">
        <w:rPr>
          <w:rFonts w:ascii="Times New Roman" w:hAnsi="Times New Roman" w:cs="Times New Roman"/>
          <w:sz w:val="24"/>
          <w:szCs w:val="24"/>
        </w:rPr>
        <w:t>onsidered</w:t>
      </w:r>
      <w:r w:rsidR="00A63249" w:rsidRPr="0082612C">
        <w:rPr>
          <w:rFonts w:ascii="Times New Roman" w:hAnsi="Times New Roman" w:cs="Times New Roman"/>
          <w:sz w:val="24"/>
          <w:szCs w:val="24"/>
        </w:rPr>
        <w:t xml:space="preserve"> as compatible with the TAR-2 isolate under </w:t>
      </w:r>
      <w:r w:rsidR="00A63249" w:rsidRPr="0082612C">
        <w:rPr>
          <w:rFonts w:ascii="Times New Roman" w:hAnsi="Times New Roman" w:cs="Times New Roman"/>
          <w:i/>
          <w:iCs/>
          <w:sz w:val="24"/>
          <w:szCs w:val="24"/>
        </w:rPr>
        <w:t>in vitro</w:t>
      </w:r>
      <w:r w:rsidR="00A63249" w:rsidRPr="0082612C">
        <w:rPr>
          <w:rFonts w:ascii="Times New Roman" w:hAnsi="Times New Roman" w:cs="Times New Roman"/>
          <w:sz w:val="24"/>
          <w:szCs w:val="24"/>
        </w:rPr>
        <w:t xml:space="preserve"> conditions.</w:t>
      </w:r>
      <w:r w:rsidR="00794D83" w:rsidRPr="0082612C">
        <w:rPr>
          <w:rFonts w:ascii="Times New Roman" w:hAnsi="Times New Roman" w:cs="Times New Roman"/>
          <w:sz w:val="24"/>
          <w:szCs w:val="24"/>
        </w:rPr>
        <w:t xml:space="preserve"> </w:t>
      </w:r>
    </w:p>
    <w:p w14:paraId="05C637A5" w14:textId="77777777" w:rsidR="00055155" w:rsidRPr="0082612C" w:rsidRDefault="00055155" w:rsidP="005C354B">
      <w:pPr>
        <w:pStyle w:val="ListParagraph"/>
        <w:jc w:val="both"/>
        <w:rPr>
          <w:rFonts w:ascii="Times New Roman" w:hAnsi="Times New Roman" w:cs="Times New Roman"/>
          <w:sz w:val="24"/>
          <w:szCs w:val="24"/>
        </w:rPr>
      </w:pPr>
    </w:p>
    <w:p w14:paraId="5535600F" w14:textId="77777777" w:rsidR="004F3E78" w:rsidRPr="0082612C" w:rsidRDefault="00585F90" w:rsidP="00AE061B">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A similar pattern was observed in the TWA-3 isolate, where Copper oxychloride (0.3</w:t>
      </w:r>
      <w:r w:rsidR="001B0BE4"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 and </w:t>
      </w:r>
      <w:proofErr w:type="spellStart"/>
      <w:r w:rsidRPr="0082612C">
        <w:rPr>
          <w:rFonts w:ascii="Times New Roman" w:hAnsi="Times New Roman" w:cs="Times New Roman"/>
          <w:sz w:val="24"/>
          <w:szCs w:val="24"/>
        </w:rPr>
        <w:t>Fosteyl</w:t>
      </w:r>
      <w:proofErr w:type="spellEnd"/>
      <w:r w:rsidRPr="0082612C">
        <w:rPr>
          <w:rFonts w:ascii="Times New Roman" w:hAnsi="Times New Roman" w:cs="Times New Roman"/>
          <w:sz w:val="24"/>
          <w:szCs w:val="24"/>
        </w:rPr>
        <w:t>-Al (0.1</w:t>
      </w:r>
      <w:r w:rsidR="001B0BE4" w:rsidRPr="0082612C">
        <w:rPr>
          <w:rFonts w:ascii="Times New Roman" w:hAnsi="Times New Roman" w:cs="Times New Roman"/>
          <w:sz w:val="24"/>
          <w:szCs w:val="24"/>
        </w:rPr>
        <w:t xml:space="preserve"> </w:t>
      </w:r>
      <w:r w:rsidRPr="0082612C">
        <w:rPr>
          <w:rFonts w:ascii="Times New Roman" w:hAnsi="Times New Roman" w:cs="Times New Roman"/>
          <w:sz w:val="24"/>
          <w:szCs w:val="24"/>
        </w:rPr>
        <w:t>%) resulted in 25.23</w:t>
      </w:r>
      <w:r w:rsidR="00F541F1" w:rsidRPr="0082612C">
        <w:rPr>
          <w:rFonts w:ascii="Times New Roman" w:hAnsi="Times New Roman" w:cs="Times New Roman"/>
          <w:sz w:val="24"/>
          <w:szCs w:val="24"/>
        </w:rPr>
        <w:t xml:space="preserve"> </w:t>
      </w:r>
      <w:r w:rsidRPr="0082612C">
        <w:rPr>
          <w:rFonts w:ascii="Times New Roman" w:hAnsi="Times New Roman" w:cs="Times New Roman"/>
          <w:sz w:val="24"/>
          <w:szCs w:val="24"/>
        </w:rPr>
        <w:t>% and 50.46</w:t>
      </w:r>
      <w:r w:rsidR="00F541F1"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 inhibition of mycelial growth, respectively. Despite a noticeable decline in radial growth, complete inhibition was not achieved, and sustained colony development was recorded during incubation. Therefore, both fungicides were regarded as compatible with the TWA-3 isolate under </w:t>
      </w:r>
      <w:r w:rsidR="001138E9"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conditions.</w:t>
      </w:r>
      <w:r w:rsidR="00AE061B" w:rsidRPr="0082612C">
        <w:rPr>
          <w:rFonts w:ascii="Times New Roman" w:hAnsi="Times New Roman" w:cs="Times New Roman"/>
          <w:sz w:val="24"/>
          <w:szCs w:val="24"/>
        </w:rPr>
        <w:t xml:space="preserve"> </w:t>
      </w:r>
    </w:p>
    <w:p w14:paraId="17BCD371" w14:textId="77777777" w:rsidR="00652091" w:rsidRPr="0082612C" w:rsidRDefault="00652091" w:rsidP="00AE061B">
      <w:pPr>
        <w:pStyle w:val="ListParagraph"/>
        <w:jc w:val="both"/>
        <w:rPr>
          <w:rFonts w:ascii="Times New Roman" w:hAnsi="Times New Roman" w:cs="Times New Roman"/>
          <w:sz w:val="24"/>
          <w:szCs w:val="24"/>
        </w:rPr>
      </w:pPr>
    </w:p>
    <w:p w14:paraId="4BF208D3" w14:textId="1DE74CB8" w:rsidR="00AA5B60" w:rsidRPr="0082612C" w:rsidRDefault="00AE061B" w:rsidP="002B2446">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These results </w:t>
      </w:r>
      <w:r w:rsidR="004B1EB3" w:rsidRPr="0082612C">
        <w:rPr>
          <w:rFonts w:ascii="Times New Roman" w:hAnsi="Times New Roman" w:cs="Times New Roman"/>
          <w:sz w:val="24"/>
          <w:szCs w:val="24"/>
        </w:rPr>
        <w:t>were</w:t>
      </w:r>
      <w:r w:rsidRPr="0082612C">
        <w:rPr>
          <w:rFonts w:ascii="Times New Roman" w:hAnsi="Times New Roman" w:cs="Times New Roman"/>
          <w:sz w:val="24"/>
          <w:szCs w:val="24"/>
        </w:rPr>
        <w:t xml:space="preserve"> consistent with recent findings where copper-based fungicides, particularly copper oxychloride, exhibited moderate inhibitory effects on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spp. but did not completely arrest growth. </w:t>
      </w:r>
      <w:r w:rsidRPr="0082612C">
        <w:rPr>
          <w:rFonts w:ascii="Times New Roman" w:hAnsi="Times New Roman" w:cs="Times New Roman"/>
          <w:i/>
          <w:iCs/>
          <w:sz w:val="24"/>
          <w:szCs w:val="24"/>
        </w:rPr>
        <w:t>Trichoderma</w:t>
      </w:r>
      <w:r w:rsidR="0061150F" w:rsidRPr="0082612C">
        <w:rPr>
          <w:rFonts w:ascii="Times New Roman" w:hAnsi="Times New Roman" w:cs="Times New Roman"/>
          <w:sz w:val="24"/>
          <w:szCs w:val="24"/>
        </w:rPr>
        <w:t xml:space="preserve"> </w:t>
      </w:r>
      <w:proofErr w:type="gramStart"/>
      <w:r w:rsidRPr="0082612C">
        <w:rPr>
          <w:rFonts w:ascii="Times New Roman" w:hAnsi="Times New Roman" w:cs="Times New Roman"/>
          <w:sz w:val="24"/>
          <w:szCs w:val="24"/>
        </w:rPr>
        <w:t>isolates</w:t>
      </w:r>
      <w:r w:rsidR="00A86B1E" w:rsidRPr="0082612C">
        <w:rPr>
          <w:rFonts w:ascii="Times New Roman" w:hAnsi="Times New Roman" w:cs="Times New Roman"/>
          <w:sz w:val="24"/>
          <w:szCs w:val="24"/>
        </w:rPr>
        <w:t xml:space="preserve"> </w:t>
      </w:r>
      <w:r w:rsidRPr="0082612C">
        <w:rPr>
          <w:rFonts w:ascii="Times New Roman" w:hAnsi="Times New Roman" w:cs="Times New Roman"/>
          <w:sz w:val="24"/>
          <w:szCs w:val="24"/>
        </w:rPr>
        <w:t>maintained</w:t>
      </w:r>
      <w:proofErr w:type="gramEnd"/>
      <w:r w:rsidRPr="0082612C">
        <w:rPr>
          <w:rFonts w:ascii="Times New Roman" w:hAnsi="Times New Roman" w:cs="Times New Roman"/>
          <w:sz w:val="24"/>
          <w:szCs w:val="24"/>
        </w:rPr>
        <w:t xml:space="preserve"> compatibility with copper oxychloride </w:t>
      </w:r>
      <w:r w:rsidR="005878B0" w:rsidRPr="0082612C">
        <w:rPr>
          <w:rFonts w:ascii="Times New Roman" w:hAnsi="Times New Roman" w:cs="Times New Roman"/>
          <w:sz w:val="24"/>
          <w:szCs w:val="24"/>
        </w:rPr>
        <w:t xml:space="preserve">under </w:t>
      </w:r>
      <w:r w:rsidRPr="0082612C">
        <w:rPr>
          <w:rFonts w:ascii="Times New Roman" w:hAnsi="Times New Roman" w:cs="Times New Roman"/>
          <w:i/>
          <w:iCs/>
          <w:sz w:val="24"/>
          <w:szCs w:val="24"/>
        </w:rPr>
        <w:t>in vitro</w:t>
      </w:r>
      <w:r w:rsidR="005878B0" w:rsidRPr="0082612C">
        <w:rPr>
          <w:rFonts w:ascii="Times New Roman" w:hAnsi="Times New Roman" w:cs="Times New Roman"/>
          <w:sz w:val="24"/>
          <w:szCs w:val="24"/>
        </w:rPr>
        <w:t xml:space="preserve"> conditions</w:t>
      </w:r>
      <w:r w:rsidRPr="0082612C">
        <w:rPr>
          <w:rFonts w:ascii="Times New Roman" w:hAnsi="Times New Roman" w:cs="Times New Roman"/>
          <w:sz w:val="24"/>
          <w:szCs w:val="24"/>
        </w:rPr>
        <w:t xml:space="preserve">, even showing low inhibition rates at tested concentrations </w:t>
      </w:r>
      <w:r w:rsidR="000A4A1D" w:rsidRPr="0082612C">
        <w:rPr>
          <w:rFonts w:ascii="Times New Roman" w:hAnsi="Times New Roman" w:cs="Times New Roman"/>
          <w:sz w:val="24"/>
          <w:szCs w:val="24"/>
        </w:rPr>
        <w:t>of 500-1000 ppm</w:t>
      </w:r>
      <w:r w:rsidR="00793472" w:rsidRPr="0082612C">
        <w:rPr>
          <w:rFonts w:ascii="Times New Roman" w:hAnsi="Times New Roman" w:cs="Times New Roman"/>
          <w:sz w:val="24"/>
          <w:szCs w:val="24"/>
        </w:rPr>
        <w:t xml:space="preserve"> </w:t>
      </w:r>
      <w:r w:rsidR="002F797D" w:rsidRPr="0082612C">
        <w:rPr>
          <w:rFonts w:ascii="Times New Roman" w:hAnsi="Times New Roman" w:cs="Times New Roman"/>
          <w:sz w:val="24"/>
          <w:szCs w:val="24"/>
        </w:rPr>
        <w:t>[2</w:t>
      </w:r>
      <w:r w:rsidR="0007576F" w:rsidRPr="0082612C">
        <w:rPr>
          <w:rFonts w:ascii="Times New Roman" w:hAnsi="Times New Roman" w:cs="Times New Roman"/>
          <w:sz w:val="24"/>
          <w:szCs w:val="24"/>
        </w:rPr>
        <w:t>0</w:t>
      </w:r>
      <w:r w:rsidR="002F797D" w:rsidRPr="0082612C">
        <w:rPr>
          <w:rFonts w:ascii="Times New Roman" w:hAnsi="Times New Roman" w:cs="Times New Roman"/>
          <w:sz w:val="24"/>
          <w:szCs w:val="24"/>
        </w:rPr>
        <w:t>, 2</w:t>
      </w:r>
      <w:r w:rsidR="0007576F" w:rsidRPr="0082612C">
        <w:rPr>
          <w:rFonts w:ascii="Times New Roman" w:hAnsi="Times New Roman" w:cs="Times New Roman"/>
          <w:sz w:val="24"/>
          <w:szCs w:val="24"/>
        </w:rPr>
        <w:t>1</w:t>
      </w:r>
      <w:r w:rsidR="002F797D" w:rsidRPr="0082612C">
        <w:rPr>
          <w:rFonts w:ascii="Times New Roman" w:hAnsi="Times New Roman" w:cs="Times New Roman"/>
          <w:sz w:val="24"/>
          <w:szCs w:val="24"/>
        </w:rPr>
        <w:t>, 2</w:t>
      </w:r>
      <w:r w:rsidR="0007576F" w:rsidRPr="0082612C">
        <w:rPr>
          <w:rFonts w:ascii="Times New Roman" w:hAnsi="Times New Roman" w:cs="Times New Roman"/>
          <w:sz w:val="24"/>
          <w:szCs w:val="24"/>
        </w:rPr>
        <w:t>2</w:t>
      </w:r>
      <w:r w:rsidR="002F797D" w:rsidRPr="0082612C">
        <w:rPr>
          <w:rFonts w:ascii="Times New Roman" w:hAnsi="Times New Roman" w:cs="Times New Roman"/>
          <w:sz w:val="24"/>
          <w:szCs w:val="24"/>
        </w:rPr>
        <w:t>, 2</w:t>
      </w:r>
      <w:r w:rsidR="0007576F" w:rsidRPr="0082612C">
        <w:rPr>
          <w:rFonts w:ascii="Times New Roman" w:hAnsi="Times New Roman" w:cs="Times New Roman"/>
          <w:sz w:val="24"/>
          <w:szCs w:val="24"/>
        </w:rPr>
        <w:t>3</w:t>
      </w:r>
      <w:r w:rsidR="002F797D" w:rsidRPr="0082612C">
        <w:rPr>
          <w:rFonts w:ascii="Times New Roman" w:hAnsi="Times New Roman" w:cs="Times New Roman"/>
          <w:sz w:val="24"/>
          <w:szCs w:val="24"/>
        </w:rPr>
        <w:t>]</w:t>
      </w:r>
      <w:r w:rsidR="00A60640" w:rsidRPr="0082612C">
        <w:rPr>
          <w:rFonts w:ascii="Times New Roman" w:hAnsi="Times New Roman" w:cs="Times New Roman"/>
          <w:sz w:val="24"/>
          <w:szCs w:val="24"/>
        </w:rPr>
        <w:t>.</w:t>
      </w:r>
      <w:r w:rsidR="00CE77D2"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Such tolerance reinforces the potential for integrating copper-based fungicides with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-based biocontrol agents in integrated disease management programs.</w:t>
      </w:r>
      <w:r w:rsidR="0009160E" w:rsidRPr="0082612C">
        <w:rPr>
          <w:rFonts w:ascii="Times New Roman" w:hAnsi="Times New Roman" w:cs="Times New Roman"/>
          <w:sz w:val="24"/>
          <w:szCs w:val="24"/>
        </w:rPr>
        <w:t xml:space="preserve"> </w:t>
      </w:r>
    </w:p>
    <w:p w14:paraId="5E11E85C" w14:textId="77777777" w:rsidR="00652091" w:rsidRPr="0082612C" w:rsidRDefault="00652091" w:rsidP="002B2446">
      <w:pPr>
        <w:pStyle w:val="ListParagraph"/>
        <w:jc w:val="both"/>
        <w:rPr>
          <w:rFonts w:ascii="Times New Roman" w:hAnsi="Times New Roman" w:cs="Times New Roman"/>
          <w:sz w:val="24"/>
          <w:szCs w:val="24"/>
        </w:rPr>
      </w:pPr>
    </w:p>
    <w:p w14:paraId="6AFD09F2" w14:textId="2505B340" w:rsidR="00A936C0" w:rsidRPr="0082612C" w:rsidRDefault="001F7D20" w:rsidP="002B2446">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The present findings </w:t>
      </w:r>
      <w:r w:rsidR="00DF4FEC" w:rsidRPr="0082612C">
        <w:rPr>
          <w:rFonts w:ascii="Times New Roman" w:hAnsi="Times New Roman" w:cs="Times New Roman"/>
          <w:sz w:val="24"/>
          <w:szCs w:val="24"/>
        </w:rPr>
        <w:t xml:space="preserve">also </w:t>
      </w:r>
      <w:r w:rsidRPr="0082612C">
        <w:rPr>
          <w:rFonts w:ascii="Times New Roman" w:hAnsi="Times New Roman" w:cs="Times New Roman"/>
          <w:sz w:val="24"/>
          <w:szCs w:val="24"/>
        </w:rPr>
        <w:t>corroborate</w:t>
      </w:r>
      <w:r w:rsidR="00DF4FEC" w:rsidRPr="0082612C">
        <w:rPr>
          <w:rFonts w:ascii="Times New Roman" w:hAnsi="Times New Roman" w:cs="Times New Roman"/>
          <w:sz w:val="24"/>
          <w:szCs w:val="24"/>
        </w:rPr>
        <w:t>d</w:t>
      </w:r>
      <w:r w:rsidRPr="0082612C">
        <w:rPr>
          <w:rFonts w:ascii="Times New Roman" w:hAnsi="Times New Roman" w:cs="Times New Roman"/>
          <w:sz w:val="24"/>
          <w:szCs w:val="24"/>
        </w:rPr>
        <w:t xml:space="preserve"> earlier reports demonstrating the relative compatibility of fosetyl-Al with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spp. under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conditions. Poudel et al. </w:t>
      </w:r>
      <w:r w:rsidR="00D4645F" w:rsidRPr="0082612C">
        <w:rPr>
          <w:rFonts w:ascii="Times New Roman" w:hAnsi="Times New Roman" w:cs="Times New Roman"/>
          <w:sz w:val="24"/>
          <w:szCs w:val="24"/>
        </w:rPr>
        <w:t>[</w:t>
      </w:r>
      <w:r w:rsidRPr="0082612C">
        <w:rPr>
          <w:rFonts w:ascii="Times New Roman" w:hAnsi="Times New Roman" w:cs="Times New Roman"/>
          <w:sz w:val="24"/>
          <w:szCs w:val="24"/>
        </w:rPr>
        <w:t>2</w:t>
      </w:r>
      <w:r w:rsidR="00AC3286" w:rsidRPr="0082612C">
        <w:rPr>
          <w:rFonts w:ascii="Times New Roman" w:hAnsi="Times New Roman" w:cs="Times New Roman"/>
          <w:sz w:val="24"/>
          <w:szCs w:val="24"/>
        </w:rPr>
        <w:t>4</w:t>
      </w:r>
      <w:r w:rsidR="00D4645F" w:rsidRPr="0082612C">
        <w:rPr>
          <w:rFonts w:ascii="Times New Roman" w:hAnsi="Times New Roman" w:cs="Times New Roman"/>
          <w:sz w:val="24"/>
          <w:szCs w:val="24"/>
        </w:rPr>
        <w:t>]</w:t>
      </w:r>
      <w:r w:rsidRPr="0082612C">
        <w:rPr>
          <w:rFonts w:ascii="Times New Roman" w:hAnsi="Times New Roman" w:cs="Times New Roman"/>
          <w:sz w:val="24"/>
          <w:szCs w:val="24"/>
        </w:rPr>
        <w:t xml:space="preserve"> observed sustained radial growth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in media amended with fosetyl-Al without complete inhibition. Likewise, </w:t>
      </w:r>
      <w:proofErr w:type="spellStart"/>
      <w:r w:rsidRPr="0082612C">
        <w:rPr>
          <w:rFonts w:ascii="Times New Roman" w:hAnsi="Times New Roman" w:cs="Times New Roman"/>
          <w:sz w:val="24"/>
          <w:szCs w:val="24"/>
        </w:rPr>
        <w:t>Korkom</w:t>
      </w:r>
      <w:proofErr w:type="spellEnd"/>
      <w:r w:rsidRPr="0082612C">
        <w:rPr>
          <w:rFonts w:ascii="Times New Roman" w:hAnsi="Times New Roman" w:cs="Times New Roman"/>
          <w:sz w:val="24"/>
          <w:szCs w:val="24"/>
        </w:rPr>
        <w:t xml:space="preserve"> and </w:t>
      </w:r>
      <w:proofErr w:type="spellStart"/>
      <w:r w:rsidRPr="0082612C">
        <w:rPr>
          <w:rFonts w:ascii="Times New Roman" w:hAnsi="Times New Roman" w:cs="Times New Roman"/>
          <w:sz w:val="24"/>
          <w:szCs w:val="24"/>
        </w:rPr>
        <w:t>Ünal</w:t>
      </w:r>
      <w:proofErr w:type="spellEnd"/>
      <w:r w:rsidRPr="0082612C">
        <w:rPr>
          <w:rFonts w:ascii="Times New Roman" w:hAnsi="Times New Roman" w:cs="Times New Roman"/>
          <w:sz w:val="24"/>
          <w:szCs w:val="24"/>
        </w:rPr>
        <w:t xml:space="preserve"> </w:t>
      </w:r>
      <w:r w:rsidR="00677818" w:rsidRPr="0082612C">
        <w:rPr>
          <w:rFonts w:ascii="Times New Roman" w:hAnsi="Times New Roman" w:cs="Times New Roman"/>
          <w:sz w:val="24"/>
          <w:szCs w:val="24"/>
        </w:rPr>
        <w:t>[2</w:t>
      </w:r>
      <w:r w:rsidR="00202377" w:rsidRPr="0082612C">
        <w:rPr>
          <w:rFonts w:ascii="Times New Roman" w:hAnsi="Times New Roman" w:cs="Times New Roman"/>
          <w:sz w:val="24"/>
          <w:szCs w:val="24"/>
        </w:rPr>
        <w:t>5</w:t>
      </w:r>
      <w:r w:rsidR="00677818"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reported measurable tolerance of native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to fungicides used against soilborne pathogens. Furthermore, </w:t>
      </w:r>
      <w:proofErr w:type="spellStart"/>
      <w:r w:rsidRPr="0082612C">
        <w:rPr>
          <w:rFonts w:ascii="Times New Roman" w:hAnsi="Times New Roman" w:cs="Times New Roman"/>
          <w:sz w:val="24"/>
          <w:szCs w:val="24"/>
        </w:rPr>
        <w:t>Sirikamonsathien</w:t>
      </w:r>
      <w:proofErr w:type="spellEnd"/>
      <w:r w:rsidRPr="0082612C">
        <w:rPr>
          <w:rFonts w:ascii="Times New Roman" w:hAnsi="Times New Roman" w:cs="Times New Roman"/>
          <w:sz w:val="24"/>
          <w:szCs w:val="24"/>
        </w:rPr>
        <w:t xml:space="preserve"> et al.</w:t>
      </w:r>
      <w:r w:rsidR="005E5954" w:rsidRPr="0082612C">
        <w:rPr>
          <w:rFonts w:ascii="Times New Roman" w:hAnsi="Times New Roman" w:cs="Times New Roman"/>
          <w:sz w:val="24"/>
          <w:szCs w:val="24"/>
        </w:rPr>
        <w:t xml:space="preserve"> </w:t>
      </w:r>
      <w:r w:rsidR="002D12AE" w:rsidRPr="0082612C">
        <w:rPr>
          <w:rFonts w:ascii="Times New Roman" w:hAnsi="Times New Roman" w:cs="Times New Roman"/>
          <w:sz w:val="24"/>
          <w:szCs w:val="24"/>
        </w:rPr>
        <w:t>[2</w:t>
      </w:r>
      <w:r w:rsidR="00DF3AC0" w:rsidRPr="0082612C">
        <w:rPr>
          <w:rFonts w:ascii="Times New Roman" w:hAnsi="Times New Roman" w:cs="Times New Roman"/>
          <w:sz w:val="24"/>
          <w:szCs w:val="24"/>
        </w:rPr>
        <w:t>6</w:t>
      </w:r>
      <w:r w:rsidR="002D12AE" w:rsidRPr="0082612C">
        <w:rPr>
          <w:rFonts w:ascii="Times New Roman" w:hAnsi="Times New Roman" w:cs="Times New Roman"/>
          <w:sz w:val="24"/>
          <w:szCs w:val="24"/>
        </w:rPr>
        <w:t>]</w:t>
      </w:r>
      <w:r w:rsidR="00E31D86" w:rsidRPr="0082612C">
        <w:rPr>
          <w:rFonts w:ascii="Times New Roman" w:hAnsi="Times New Roman" w:cs="Times New Roman"/>
          <w:sz w:val="24"/>
          <w:szCs w:val="24"/>
        </w:rPr>
        <w:t xml:space="preserve"> </w:t>
      </w:r>
      <w:r w:rsidRPr="0082612C">
        <w:rPr>
          <w:rFonts w:ascii="Times New Roman" w:hAnsi="Times New Roman" w:cs="Times New Roman"/>
          <w:sz w:val="24"/>
          <w:szCs w:val="24"/>
        </w:rPr>
        <w:t xml:space="preserve">confirmed that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strains remained viable and functionally active in the presence of fosetyl-Al. These studies collectively support the present observation that fosetyl-Al permits continued colony development and is suitable for integration with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-based biocontrol agents in integrated disease management programmes.</w:t>
      </w:r>
    </w:p>
    <w:p w14:paraId="69BBDBDF" w14:textId="4D36661F" w:rsidR="004A1F8B" w:rsidRPr="0082612C" w:rsidRDefault="004A1F8B" w:rsidP="002B2446">
      <w:pPr>
        <w:pStyle w:val="ListParagraph"/>
        <w:jc w:val="both"/>
        <w:rPr>
          <w:rFonts w:ascii="Times New Roman" w:hAnsi="Times New Roman" w:cs="Times New Roman"/>
          <w:sz w:val="24"/>
          <w:szCs w:val="24"/>
        </w:rPr>
      </w:pPr>
    </w:p>
    <w:p w14:paraId="6E40F97C" w14:textId="396C7294" w:rsidR="004A1F8B" w:rsidRPr="0082612C" w:rsidRDefault="00C11A36" w:rsidP="002B2446">
      <w:pPr>
        <w:pStyle w:val="ListParagraph"/>
        <w:jc w:val="both"/>
        <w:rPr>
          <w:rFonts w:ascii="Times New Roman" w:hAnsi="Times New Roman" w:cs="Times New Roman"/>
          <w:b/>
          <w:bCs/>
          <w:sz w:val="24"/>
          <w:szCs w:val="24"/>
        </w:rPr>
      </w:pPr>
      <w:r w:rsidRPr="0082612C">
        <w:rPr>
          <w:rFonts w:ascii="Times New Roman" w:hAnsi="Times New Roman" w:cs="Times New Roman"/>
          <w:b/>
          <w:bCs/>
          <w:sz w:val="24"/>
          <w:szCs w:val="24"/>
        </w:rPr>
        <w:t xml:space="preserve">4 </w:t>
      </w:r>
      <w:proofErr w:type="gramStart"/>
      <w:r w:rsidRPr="0082612C">
        <w:rPr>
          <w:rFonts w:ascii="Times New Roman" w:hAnsi="Times New Roman" w:cs="Times New Roman"/>
          <w:b/>
          <w:bCs/>
          <w:sz w:val="24"/>
          <w:szCs w:val="24"/>
        </w:rPr>
        <w:t>CONCLUSION</w:t>
      </w:r>
      <w:proofErr w:type="gramEnd"/>
    </w:p>
    <w:p w14:paraId="40F59EAE" w14:textId="77777777" w:rsidR="001B6E5E" w:rsidRPr="0082612C" w:rsidRDefault="001B6E5E" w:rsidP="002B2446">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 xml:space="preserve"> </w:t>
      </w:r>
    </w:p>
    <w:p w14:paraId="2ABD168E" w14:textId="29273DB6" w:rsidR="00A5158E" w:rsidRPr="0082612C" w:rsidRDefault="001B6E5E" w:rsidP="00483A4B">
      <w:pPr>
        <w:pStyle w:val="ListParagraph"/>
        <w:jc w:val="both"/>
        <w:rPr>
          <w:rFonts w:ascii="Times New Roman" w:hAnsi="Times New Roman" w:cs="Times New Roman"/>
          <w:sz w:val="24"/>
          <w:szCs w:val="24"/>
        </w:rPr>
      </w:pPr>
      <w:r w:rsidRPr="00EF1857">
        <w:rPr>
          <w:rFonts w:ascii="Times New Roman" w:hAnsi="Times New Roman" w:cs="Times New Roman"/>
          <w:sz w:val="24"/>
          <w:szCs w:val="24"/>
          <w:highlight w:val="yellow"/>
        </w:rPr>
        <w:t xml:space="preserve">In the current scenario, organic </w:t>
      </w:r>
      <w:r w:rsidR="00BF6F8A" w:rsidRPr="00EF1857">
        <w:rPr>
          <w:rFonts w:ascii="Times New Roman" w:hAnsi="Times New Roman" w:cs="Times New Roman"/>
          <w:sz w:val="24"/>
          <w:szCs w:val="24"/>
          <w:highlight w:val="yellow"/>
        </w:rPr>
        <w:t>disease</w:t>
      </w:r>
      <w:r w:rsidRPr="00EF1857">
        <w:rPr>
          <w:rFonts w:ascii="Times New Roman" w:hAnsi="Times New Roman" w:cs="Times New Roman"/>
          <w:sz w:val="24"/>
          <w:szCs w:val="24"/>
          <w:highlight w:val="yellow"/>
        </w:rPr>
        <w:t xml:space="preserve"> control methods are crucial, with a strong emphasis on bio-agents as sustainable alternatives. Despite this, bio-agents have yet to achieve the same level of effectiveness as existing fungicides. Therefore, combining </w:t>
      </w:r>
      <w:r w:rsidR="00722286" w:rsidRPr="00EF1857">
        <w:rPr>
          <w:rFonts w:ascii="Times New Roman" w:hAnsi="Times New Roman" w:cs="Times New Roman"/>
          <w:sz w:val="24"/>
          <w:szCs w:val="24"/>
          <w:highlight w:val="yellow"/>
        </w:rPr>
        <w:t>fungicides</w:t>
      </w:r>
      <w:r w:rsidRPr="00EF1857">
        <w:rPr>
          <w:rFonts w:ascii="Times New Roman" w:hAnsi="Times New Roman" w:cs="Times New Roman"/>
          <w:sz w:val="24"/>
          <w:szCs w:val="24"/>
          <w:highlight w:val="yellow"/>
        </w:rPr>
        <w:t xml:space="preserve"> with biocontrol agents is a more effective strategy to enhance their efficacy. </w:t>
      </w:r>
      <w:r w:rsidRPr="00EF1857">
        <w:rPr>
          <w:rFonts w:ascii="Times New Roman" w:hAnsi="Times New Roman" w:cs="Times New Roman"/>
          <w:sz w:val="24"/>
          <w:szCs w:val="24"/>
          <w:highlight w:val="yellow"/>
        </w:rPr>
        <w:lastRenderedPageBreak/>
        <w:t xml:space="preserve">Using both chemical and biological agents together can prolong the duration of effective disease management and lower the costs associated with </w:t>
      </w:r>
      <w:commentRangeStart w:id="4"/>
      <w:r w:rsidRPr="00EF1857">
        <w:rPr>
          <w:rFonts w:ascii="Times New Roman" w:hAnsi="Times New Roman" w:cs="Times New Roman"/>
          <w:sz w:val="24"/>
          <w:szCs w:val="24"/>
          <w:highlight w:val="yellow"/>
        </w:rPr>
        <w:t>crop</w:t>
      </w:r>
      <w:commentRangeEnd w:id="4"/>
      <w:r w:rsidR="00EF1857">
        <w:rPr>
          <w:rStyle w:val="CommentReference"/>
        </w:rPr>
        <w:commentReference w:id="4"/>
      </w:r>
      <w:r w:rsidRPr="00EF1857">
        <w:rPr>
          <w:rFonts w:ascii="Times New Roman" w:hAnsi="Times New Roman" w:cs="Times New Roman"/>
          <w:sz w:val="24"/>
          <w:szCs w:val="24"/>
          <w:highlight w:val="yellow"/>
        </w:rPr>
        <w:t xml:space="preserve"> protection</w:t>
      </w:r>
      <w:r w:rsidR="0024636C" w:rsidRPr="00EF1857">
        <w:rPr>
          <w:rFonts w:ascii="Times New Roman" w:hAnsi="Times New Roman" w:cs="Times New Roman"/>
          <w:sz w:val="24"/>
          <w:szCs w:val="24"/>
          <w:highlight w:val="yellow"/>
        </w:rPr>
        <w:t xml:space="preserve"> </w:t>
      </w:r>
      <w:r w:rsidR="0056717C" w:rsidRPr="00EF1857">
        <w:rPr>
          <w:rFonts w:ascii="Times New Roman" w:hAnsi="Times New Roman" w:cs="Times New Roman"/>
          <w:sz w:val="24"/>
          <w:szCs w:val="24"/>
          <w:highlight w:val="yellow"/>
        </w:rPr>
        <w:t>[2</w:t>
      </w:r>
      <w:r w:rsidR="00B223C6" w:rsidRPr="00EF1857">
        <w:rPr>
          <w:rFonts w:ascii="Times New Roman" w:hAnsi="Times New Roman" w:cs="Times New Roman"/>
          <w:sz w:val="24"/>
          <w:szCs w:val="24"/>
          <w:highlight w:val="yellow"/>
        </w:rPr>
        <w:t>7</w:t>
      </w:r>
      <w:r w:rsidR="0056717C" w:rsidRPr="00EF1857">
        <w:rPr>
          <w:rFonts w:ascii="Times New Roman" w:hAnsi="Times New Roman" w:cs="Times New Roman"/>
          <w:sz w:val="24"/>
          <w:szCs w:val="24"/>
          <w:highlight w:val="yellow"/>
        </w:rPr>
        <w:t>].</w:t>
      </w:r>
      <w:r w:rsidRPr="0082612C">
        <w:rPr>
          <w:rFonts w:ascii="Times New Roman" w:hAnsi="Times New Roman" w:cs="Times New Roman"/>
          <w:sz w:val="24"/>
          <w:szCs w:val="24"/>
        </w:rPr>
        <w:t xml:space="preserve"> </w:t>
      </w:r>
    </w:p>
    <w:p w14:paraId="32D5CEA0" w14:textId="77777777" w:rsidR="00483A4B" w:rsidRPr="0082612C" w:rsidRDefault="00483A4B" w:rsidP="00483A4B">
      <w:pPr>
        <w:pStyle w:val="ListParagraph"/>
        <w:jc w:val="both"/>
        <w:rPr>
          <w:rFonts w:ascii="Times New Roman" w:hAnsi="Times New Roman" w:cs="Times New Roman"/>
          <w:sz w:val="24"/>
          <w:szCs w:val="24"/>
        </w:rPr>
      </w:pPr>
    </w:p>
    <w:p w14:paraId="23743D58" w14:textId="051EDA42" w:rsidR="00A5158E" w:rsidRPr="0082612C" w:rsidRDefault="00A5158E" w:rsidP="00A5158E">
      <w:pPr>
        <w:pStyle w:val="ListParagraph"/>
        <w:jc w:val="both"/>
        <w:rPr>
          <w:rFonts w:ascii="Times New Roman" w:hAnsi="Times New Roman" w:cs="Times New Roman"/>
          <w:sz w:val="24"/>
          <w:szCs w:val="24"/>
        </w:rPr>
      </w:pPr>
      <w:r w:rsidRPr="00A5158E">
        <w:rPr>
          <w:rFonts w:ascii="Times New Roman" w:hAnsi="Times New Roman" w:cs="Times New Roman"/>
          <w:sz w:val="24"/>
          <w:szCs w:val="24"/>
        </w:rPr>
        <w:t xml:space="preserve">The study demonstrated that fungicide compatibility varies significantly among tested </w:t>
      </w:r>
      <w:r w:rsidR="005D546E" w:rsidRPr="0082612C">
        <w:rPr>
          <w:rFonts w:ascii="Times New Roman" w:hAnsi="Times New Roman" w:cs="Times New Roman"/>
          <w:sz w:val="24"/>
          <w:szCs w:val="24"/>
        </w:rPr>
        <w:t>fungicides,</w:t>
      </w:r>
      <w:r w:rsidR="00EF26C1" w:rsidRPr="0082612C">
        <w:rPr>
          <w:rFonts w:ascii="Times New Roman" w:hAnsi="Times New Roman" w:cs="Times New Roman"/>
          <w:sz w:val="24"/>
          <w:szCs w:val="24"/>
        </w:rPr>
        <w:t xml:space="preserve"> </w:t>
      </w:r>
      <w:r w:rsidRPr="00A5158E">
        <w:rPr>
          <w:rFonts w:ascii="Times New Roman" w:hAnsi="Times New Roman" w:cs="Times New Roman"/>
          <w:sz w:val="24"/>
          <w:szCs w:val="24"/>
        </w:rPr>
        <w:t xml:space="preserve">when applied with </w:t>
      </w:r>
      <w:r w:rsidRPr="00A5158E">
        <w:rPr>
          <w:rFonts w:ascii="Times New Roman" w:hAnsi="Times New Roman" w:cs="Times New Roman"/>
          <w:i/>
          <w:iCs/>
          <w:sz w:val="24"/>
          <w:szCs w:val="24"/>
        </w:rPr>
        <w:t>Trichoderma</w:t>
      </w:r>
      <w:r w:rsidRPr="00A5158E">
        <w:rPr>
          <w:rFonts w:ascii="Times New Roman" w:hAnsi="Times New Roman" w:cs="Times New Roman"/>
          <w:sz w:val="24"/>
          <w:szCs w:val="24"/>
        </w:rPr>
        <w:t xml:space="preserve"> isolates TAR-2 and TWA-3. Carbendazim (50% WP) and its combination with Mancozeb (12% + 63% WP) exhibited near-complete mycelial inhibition (&gt;99%), confirming their incompatibility with the selected isolates. In contrast, Mancozeb (75% WP) and </w:t>
      </w:r>
      <w:proofErr w:type="spellStart"/>
      <w:r w:rsidRPr="00A5158E">
        <w:rPr>
          <w:rFonts w:ascii="Times New Roman" w:hAnsi="Times New Roman" w:cs="Times New Roman"/>
          <w:sz w:val="24"/>
          <w:szCs w:val="24"/>
        </w:rPr>
        <w:t>Metalaxyl</w:t>
      </w:r>
      <w:proofErr w:type="spellEnd"/>
      <w:r w:rsidRPr="00A5158E">
        <w:rPr>
          <w:rFonts w:ascii="Times New Roman" w:hAnsi="Times New Roman" w:cs="Times New Roman"/>
          <w:sz w:val="24"/>
          <w:szCs w:val="24"/>
        </w:rPr>
        <w:t xml:space="preserve"> (35% WS) showed negligible inhibition (&lt;1%), while Copper oxychloride (50% WP) and Fosetyl-Al (80% WP) caused only moderate growth reduction without complete suppression.</w:t>
      </w:r>
    </w:p>
    <w:p w14:paraId="2B60BB5C" w14:textId="77777777" w:rsidR="00320F5F" w:rsidRPr="00A5158E" w:rsidRDefault="00320F5F" w:rsidP="00A5158E">
      <w:pPr>
        <w:pStyle w:val="ListParagraph"/>
        <w:jc w:val="both"/>
        <w:rPr>
          <w:rFonts w:ascii="Times New Roman" w:hAnsi="Times New Roman" w:cs="Times New Roman"/>
          <w:sz w:val="24"/>
          <w:szCs w:val="24"/>
        </w:rPr>
      </w:pPr>
    </w:p>
    <w:p w14:paraId="3D621E81" w14:textId="2792C31C" w:rsidR="00A5158E" w:rsidRPr="00A5158E" w:rsidRDefault="00A5158E" w:rsidP="00A5158E">
      <w:pPr>
        <w:pStyle w:val="ListParagraph"/>
        <w:jc w:val="both"/>
        <w:rPr>
          <w:rFonts w:ascii="Times New Roman" w:hAnsi="Times New Roman" w:cs="Times New Roman"/>
          <w:sz w:val="24"/>
          <w:szCs w:val="24"/>
        </w:rPr>
      </w:pPr>
      <w:r w:rsidRPr="00A5158E">
        <w:rPr>
          <w:rFonts w:ascii="Times New Roman" w:hAnsi="Times New Roman" w:cs="Times New Roman"/>
          <w:sz w:val="24"/>
          <w:szCs w:val="24"/>
        </w:rPr>
        <w:t>These findings indicate that non-benzimidazole fungicides</w:t>
      </w:r>
      <w:r w:rsidR="00E13948" w:rsidRPr="0082612C">
        <w:rPr>
          <w:rFonts w:ascii="Times New Roman" w:hAnsi="Times New Roman" w:cs="Times New Roman"/>
          <w:sz w:val="24"/>
          <w:szCs w:val="24"/>
        </w:rPr>
        <w:t xml:space="preserve"> </w:t>
      </w:r>
      <w:r w:rsidRPr="00A5158E">
        <w:rPr>
          <w:rFonts w:ascii="Times New Roman" w:hAnsi="Times New Roman" w:cs="Times New Roman"/>
          <w:sz w:val="24"/>
          <w:szCs w:val="24"/>
        </w:rPr>
        <w:t xml:space="preserve">particularly Mancozeb and </w:t>
      </w:r>
      <w:proofErr w:type="spellStart"/>
      <w:r w:rsidRPr="00A5158E">
        <w:rPr>
          <w:rFonts w:ascii="Times New Roman" w:hAnsi="Times New Roman" w:cs="Times New Roman"/>
          <w:sz w:val="24"/>
          <w:szCs w:val="24"/>
        </w:rPr>
        <w:t>Metalaxyl</w:t>
      </w:r>
      <w:proofErr w:type="spellEnd"/>
      <w:r w:rsidR="008E1686" w:rsidRPr="0082612C">
        <w:rPr>
          <w:rFonts w:ascii="Times New Roman" w:hAnsi="Times New Roman" w:cs="Times New Roman"/>
          <w:sz w:val="24"/>
          <w:szCs w:val="24"/>
        </w:rPr>
        <w:t xml:space="preserve"> </w:t>
      </w:r>
      <w:r w:rsidRPr="00A5158E">
        <w:rPr>
          <w:rFonts w:ascii="Times New Roman" w:hAnsi="Times New Roman" w:cs="Times New Roman"/>
          <w:sz w:val="24"/>
          <w:szCs w:val="24"/>
        </w:rPr>
        <w:t xml:space="preserve">are compatible with the evaluated </w:t>
      </w:r>
      <w:r w:rsidRPr="00A5158E">
        <w:rPr>
          <w:rFonts w:ascii="Times New Roman" w:hAnsi="Times New Roman" w:cs="Times New Roman"/>
          <w:i/>
          <w:iCs/>
          <w:sz w:val="24"/>
          <w:szCs w:val="24"/>
        </w:rPr>
        <w:t>Trichoderma</w:t>
      </w:r>
      <w:r w:rsidRPr="00A5158E">
        <w:rPr>
          <w:rFonts w:ascii="Times New Roman" w:hAnsi="Times New Roman" w:cs="Times New Roman"/>
          <w:sz w:val="24"/>
          <w:szCs w:val="24"/>
        </w:rPr>
        <w:t xml:space="preserve"> isolates and may be integrated into kiwifruit disease management programmes. Conversely, Carbendazim-based formulations should be avoided or temporally separated to </w:t>
      </w:r>
      <w:r w:rsidR="000105E0" w:rsidRPr="0082612C">
        <w:rPr>
          <w:rFonts w:ascii="Times New Roman" w:hAnsi="Times New Roman" w:cs="Times New Roman"/>
          <w:sz w:val="24"/>
          <w:szCs w:val="24"/>
        </w:rPr>
        <w:t xml:space="preserve">maintain </w:t>
      </w:r>
      <w:r w:rsidRPr="00A5158E">
        <w:rPr>
          <w:rFonts w:ascii="Times New Roman" w:hAnsi="Times New Roman" w:cs="Times New Roman"/>
          <w:sz w:val="24"/>
          <w:szCs w:val="24"/>
        </w:rPr>
        <w:t xml:space="preserve">the biocontrol efficacy of </w:t>
      </w:r>
      <w:r w:rsidRPr="00A5158E">
        <w:rPr>
          <w:rFonts w:ascii="Times New Roman" w:hAnsi="Times New Roman" w:cs="Times New Roman"/>
          <w:i/>
          <w:iCs/>
          <w:sz w:val="24"/>
          <w:szCs w:val="24"/>
        </w:rPr>
        <w:t>Trichoderma</w:t>
      </w:r>
      <w:r w:rsidRPr="00A5158E">
        <w:rPr>
          <w:rFonts w:ascii="Times New Roman" w:hAnsi="Times New Roman" w:cs="Times New Roman"/>
          <w:sz w:val="24"/>
          <w:szCs w:val="24"/>
        </w:rPr>
        <w:t xml:space="preserve"> spp. in orchard systems.</w:t>
      </w:r>
    </w:p>
    <w:p w14:paraId="6D66CF85" w14:textId="77777777" w:rsidR="00764D9C" w:rsidRPr="0082612C" w:rsidRDefault="00764D9C" w:rsidP="000D33DD">
      <w:pPr>
        <w:jc w:val="both"/>
        <w:rPr>
          <w:rFonts w:ascii="Times New Roman" w:hAnsi="Times New Roman" w:cs="Times New Roman"/>
          <w:vanish/>
          <w:sz w:val="24"/>
          <w:szCs w:val="24"/>
        </w:rPr>
      </w:pPr>
      <w:r w:rsidRPr="0082612C">
        <w:rPr>
          <w:rFonts w:ascii="Times New Roman" w:hAnsi="Times New Roman" w:cs="Times New Roman"/>
          <w:vanish/>
          <w:sz w:val="24"/>
          <w:szCs w:val="24"/>
        </w:rPr>
        <w:t>Top of Form</w:t>
      </w:r>
    </w:p>
    <w:p w14:paraId="1C34202C" w14:textId="77777777" w:rsidR="00764D9C" w:rsidRPr="0082612C" w:rsidRDefault="00764D9C" w:rsidP="00764D9C">
      <w:pPr>
        <w:pStyle w:val="ListParagraph"/>
        <w:jc w:val="both"/>
        <w:rPr>
          <w:rFonts w:ascii="Times New Roman" w:hAnsi="Times New Roman" w:cs="Times New Roman"/>
          <w:sz w:val="24"/>
          <w:szCs w:val="24"/>
        </w:rPr>
      </w:pPr>
    </w:p>
    <w:p w14:paraId="130DCC4F" w14:textId="77777777" w:rsidR="003241E0" w:rsidRPr="0082612C" w:rsidRDefault="003241E0" w:rsidP="003241E0">
      <w:pPr>
        <w:pStyle w:val="ListParagraph"/>
        <w:jc w:val="both"/>
        <w:rPr>
          <w:rFonts w:ascii="Times New Roman" w:hAnsi="Times New Roman" w:cs="Times New Roman"/>
          <w:b/>
          <w:bCs/>
          <w:sz w:val="24"/>
          <w:szCs w:val="24"/>
        </w:rPr>
      </w:pPr>
      <w:r w:rsidRPr="0082612C">
        <w:rPr>
          <w:rFonts w:ascii="Times New Roman" w:hAnsi="Times New Roman" w:cs="Times New Roman"/>
          <w:b/>
          <w:bCs/>
          <w:sz w:val="24"/>
          <w:szCs w:val="24"/>
        </w:rPr>
        <w:t>CONFLICT OF INTEREST</w:t>
      </w:r>
    </w:p>
    <w:p w14:paraId="071A9AFF" w14:textId="77777777" w:rsidR="003241E0" w:rsidRPr="0082612C" w:rsidRDefault="003241E0" w:rsidP="003241E0">
      <w:pPr>
        <w:pStyle w:val="ListParagraph"/>
        <w:jc w:val="both"/>
        <w:rPr>
          <w:rFonts w:ascii="Times New Roman" w:hAnsi="Times New Roman" w:cs="Times New Roman"/>
          <w:b/>
          <w:bCs/>
          <w:sz w:val="24"/>
          <w:szCs w:val="24"/>
        </w:rPr>
      </w:pPr>
    </w:p>
    <w:p w14:paraId="3ACAAEEE" w14:textId="77777777" w:rsidR="00FB0846" w:rsidRPr="0082612C" w:rsidRDefault="003241E0" w:rsidP="00FB0846">
      <w:pPr>
        <w:pStyle w:val="ListParagraph"/>
        <w:jc w:val="both"/>
        <w:rPr>
          <w:rFonts w:ascii="Times New Roman" w:hAnsi="Times New Roman" w:cs="Times New Roman"/>
          <w:sz w:val="24"/>
          <w:szCs w:val="24"/>
        </w:rPr>
      </w:pPr>
      <w:r w:rsidRPr="0082612C">
        <w:rPr>
          <w:rFonts w:ascii="Times New Roman" w:hAnsi="Times New Roman" w:cs="Times New Roman"/>
          <w:sz w:val="24"/>
          <w:szCs w:val="24"/>
        </w:rPr>
        <w:t>The authors declare that there are no competing interests regarding the publication of this paper. The research was conducted without any commercial or financial relationships that could be construed as a potential conflict of interest.</w:t>
      </w:r>
    </w:p>
    <w:p w14:paraId="3A03E83F" w14:textId="77777777" w:rsidR="00FB0846" w:rsidRPr="0082612C" w:rsidRDefault="00FB0846" w:rsidP="00FB0846">
      <w:pPr>
        <w:pStyle w:val="ListParagraph"/>
        <w:jc w:val="both"/>
        <w:rPr>
          <w:rFonts w:ascii="Times New Roman" w:hAnsi="Times New Roman" w:cs="Times New Roman"/>
          <w:sz w:val="24"/>
          <w:szCs w:val="24"/>
        </w:rPr>
      </w:pPr>
    </w:p>
    <w:p w14:paraId="1B84581C" w14:textId="15AD723A" w:rsidR="005035A0" w:rsidRPr="0082612C" w:rsidRDefault="00FB0846" w:rsidP="00FB0846">
      <w:pPr>
        <w:pStyle w:val="ListParagraph"/>
        <w:jc w:val="both"/>
        <w:rPr>
          <w:rFonts w:ascii="Times New Roman" w:hAnsi="Times New Roman" w:cs="Times New Roman"/>
          <w:sz w:val="24"/>
          <w:szCs w:val="24"/>
        </w:rPr>
      </w:pPr>
      <w:r w:rsidRPr="0082612C">
        <w:rPr>
          <w:rFonts w:ascii="Times New Roman" w:hAnsi="Times New Roman" w:cs="Times New Roman"/>
          <w:b/>
          <w:bCs/>
          <w:sz w:val="24"/>
          <w:szCs w:val="24"/>
        </w:rPr>
        <w:t>REFERENCES</w:t>
      </w:r>
    </w:p>
    <w:p w14:paraId="69F43D4D" w14:textId="77777777" w:rsidR="005035A0" w:rsidRPr="0082612C" w:rsidRDefault="005035A0" w:rsidP="00F32A57">
      <w:pPr>
        <w:pStyle w:val="ListParagraph"/>
        <w:jc w:val="both"/>
        <w:rPr>
          <w:rFonts w:ascii="Times New Roman" w:hAnsi="Times New Roman" w:cs="Times New Roman"/>
          <w:b/>
          <w:bCs/>
          <w:sz w:val="24"/>
          <w:szCs w:val="24"/>
        </w:rPr>
      </w:pPr>
    </w:p>
    <w:p w14:paraId="2E52F7F5" w14:textId="37EFFB3E" w:rsidR="00590A5D" w:rsidRPr="0082612C" w:rsidRDefault="00D7225E"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He X, Fang J, Chen X, Zhao Z, Li Y, Meng Y, Huang L. </w:t>
      </w:r>
      <w:r w:rsidRPr="0082612C">
        <w:rPr>
          <w:rFonts w:ascii="Times New Roman" w:hAnsi="Times New Roman" w:cs="Times New Roman"/>
          <w:i/>
          <w:iCs/>
          <w:sz w:val="24"/>
          <w:szCs w:val="24"/>
        </w:rPr>
        <w:t xml:space="preserve">Actinidia </w:t>
      </w:r>
      <w:proofErr w:type="spellStart"/>
      <w:r w:rsidRPr="0082612C">
        <w:rPr>
          <w:rFonts w:ascii="Times New Roman" w:hAnsi="Times New Roman" w:cs="Times New Roman"/>
          <w:i/>
          <w:iCs/>
          <w:sz w:val="24"/>
          <w:szCs w:val="24"/>
        </w:rPr>
        <w:t>chinensis</w:t>
      </w:r>
      <w:proofErr w:type="spellEnd"/>
      <w:r w:rsidRPr="0082612C">
        <w:rPr>
          <w:rFonts w:ascii="Times New Roman" w:hAnsi="Times New Roman" w:cs="Times New Roman"/>
          <w:sz w:val="24"/>
          <w:szCs w:val="24"/>
        </w:rPr>
        <w:t xml:space="preserve"> Planch.: A review of chemistry and pharmacology. Front </w:t>
      </w:r>
      <w:proofErr w:type="spellStart"/>
      <w:r w:rsidRPr="0082612C">
        <w:rPr>
          <w:rFonts w:ascii="Times New Roman" w:hAnsi="Times New Roman" w:cs="Times New Roman"/>
          <w:sz w:val="24"/>
          <w:szCs w:val="24"/>
        </w:rPr>
        <w:t>Pharmacol</w:t>
      </w:r>
      <w:proofErr w:type="spellEnd"/>
      <w:r w:rsidRPr="0082612C">
        <w:rPr>
          <w:rFonts w:ascii="Times New Roman" w:hAnsi="Times New Roman" w:cs="Times New Roman"/>
          <w:sz w:val="24"/>
          <w:szCs w:val="24"/>
        </w:rPr>
        <w:t xml:space="preserve">. </w:t>
      </w:r>
      <w:proofErr w:type="gramStart"/>
      <w:r w:rsidRPr="0082612C">
        <w:rPr>
          <w:rFonts w:ascii="Times New Roman" w:hAnsi="Times New Roman" w:cs="Times New Roman"/>
          <w:sz w:val="24"/>
          <w:szCs w:val="24"/>
        </w:rPr>
        <w:t>2019;10:1236</w:t>
      </w:r>
      <w:proofErr w:type="gramEnd"/>
      <w:r w:rsidRPr="0082612C">
        <w:rPr>
          <w:rFonts w:ascii="Times New Roman" w:hAnsi="Times New Roman" w:cs="Times New Roman"/>
          <w:sz w:val="24"/>
          <w:szCs w:val="24"/>
        </w:rPr>
        <w:t>.</w:t>
      </w:r>
    </w:p>
    <w:p w14:paraId="15C7714F" w14:textId="77777777" w:rsidR="00873E1C" w:rsidRPr="0082612C" w:rsidRDefault="00873E1C"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Verma MK, Sharma OC, Mir JI, Raja WH, Nabi SU. Current status and potential of temperate fruit crops for livelihood and nutritional security in India. Indian J Plant Genet </w:t>
      </w:r>
      <w:proofErr w:type="spellStart"/>
      <w:r w:rsidRPr="0082612C">
        <w:rPr>
          <w:rFonts w:ascii="Times New Roman" w:hAnsi="Times New Roman" w:cs="Times New Roman"/>
          <w:sz w:val="24"/>
          <w:szCs w:val="24"/>
        </w:rPr>
        <w:t>Resour</w:t>
      </w:r>
      <w:proofErr w:type="spellEnd"/>
      <w:r w:rsidRPr="0082612C">
        <w:rPr>
          <w:rFonts w:ascii="Times New Roman" w:hAnsi="Times New Roman" w:cs="Times New Roman"/>
          <w:sz w:val="24"/>
          <w:szCs w:val="24"/>
        </w:rPr>
        <w:t xml:space="preserve">. </w:t>
      </w:r>
      <w:proofErr w:type="gramStart"/>
      <w:r w:rsidRPr="0082612C">
        <w:rPr>
          <w:rFonts w:ascii="Times New Roman" w:hAnsi="Times New Roman" w:cs="Times New Roman"/>
          <w:sz w:val="24"/>
          <w:szCs w:val="24"/>
        </w:rPr>
        <w:t>2024;37:387</w:t>
      </w:r>
      <w:proofErr w:type="gramEnd"/>
      <w:r w:rsidRPr="0082612C">
        <w:rPr>
          <w:rFonts w:ascii="Times New Roman" w:hAnsi="Times New Roman" w:cs="Times New Roman"/>
          <w:sz w:val="24"/>
          <w:szCs w:val="24"/>
        </w:rPr>
        <w:t>–403.</w:t>
      </w:r>
    </w:p>
    <w:p w14:paraId="405811CD" w14:textId="77777777" w:rsidR="002C4538" w:rsidRPr="0082612C" w:rsidRDefault="002C4538"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National Horticulture Board. Horticultural crop profile: Kiwifruit. Ministry of Agriculture and Farmers’ Welfare, Government of India; 2023. Available from: </w:t>
      </w:r>
      <w:hyperlink r:id="rId19" w:tgtFrame="_new" w:history="1">
        <w:r w:rsidRPr="0082612C">
          <w:rPr>
            <w:rStyle w:val="Hyperlink"/>
            <w:rFonts w:ascii="Times New Roman" w:hAnsi="Times New Roman" w:cs="Times New Roman"/>
            <w:sz w:val="24"/>
            <w:szCs w:val="24"/>
          </w:rPr>
          <w:t>https://nhb.gov.in</w:t>
        </w:r>
      </w:hyperlink>
    </w:p>
    <w:p w14:paraId="17AE5389" w14:textId="3740E2CE" w:rsidR="00873E1C" w:rsidRPr="0082612C" w:rsidRDefault="00A51A62"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Chaithra</w:t>
      </w:r>
      <w:proofErr w:type="spellEnd"/>
      <w:r w:rsidRPr="0082612C">
        <w:rPr>
          <w:rFonts w:ascii="Times New Roman" w:hAnsi="Times New Roman" w:cs="Times New Roman"/>
          <w:sz w:val="24"/>
          <w:szCs w:val="24"/>
        </w:rPr>
        <w:t xml:space="preserve"> M. Biological and molecular identification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collected from different sources and analyses of their antagonistic potentiality against plant pathogens. MSc Thesis. University of Agricultural Sciences, Bangalore; 2019</w:t>
      </w:r>
      <w:r w:rsidR="00C2626D" w:rsidRPr="0082612C">
        <w:rPr>
          <w:rFonts w:ascii="Times New Roman" w:hAnsi="Times New Roman" w:cs="Times New Roman"/>
          <w:sz w:val="24"/>
          <w:szCs w:val="24"/>
        </w:rPr>
        <w:t>.</w:t>
      </w:r>
    </w:p>
    <w:p w14:paraId="69EA76EC" w14:textId="77777777" w:rsidR="00C2626D" w:rsidRPr="0082612C" w:rsidRDefault="00C2626D"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Ajith CR, </w:t>
      </w:r>
      <w:proofErr w:type="spellStart"/>
      <w:r w:rsidRPr="0082612C">
        <w:rPr>
          <w:rFonts w:ascii="Times New Roman" w:hAnsi="Times New Roman" w:cs="Times New Roman"/>
          <w:sz w:val="24"/>
          <w:szCs w:val="24"/>
        </w:rPr>
        <w:t>Pankaja</w:t>
      </w:r>
      <w:proofErr w:type="spellEnd"/>
      <w:r w:rsidRPr="0082612C">
        <w:rPr>
          <w:rFonts w:ascii="Times New Roman" w:hAnsi="Times New Roman" w:cs="Times New Roman"/>
          <w:sz w:val="24"/>
          <w:szCs w:val="24"/>
        </w:rPr>
        <w:t xml:space="preserve"> NS, </w:t>
      </w:r>
      <w:proofErr w:type="spellStart"/>
      <w:r w:rsidRPr="0082612C">
        <w:rPr>
          <w:rFonts w:ascii="Times New Roman" w:hAnsi="Times New Roman" w:cs="Times New Roman"/>
          <w:sz w:val="24"/>
          <w:szCs w:val="24"/>
        </w:rPr>
        <w:t>Supriya</w:t>
      </w:r>
      <w:proofErr w:type="spellEnd"/>
      <w:r w:rsidRPr="0082612C">
        <w:rPr>
          <w:rFonts w:ascii="Times New Roman" w:hAnsi="Times New Roman" w:cs="Times New Roman"/>
          <w:sz w:val="24"/>
          <w:szCs w:val="24"/>
        </w:rPr>
        <w:t xml:space="preserve"> S, Mahadeva J, </w:t>
      </w:r>
      <w:proofErr w:type="spellStart"/>
      <w:r w:rsidRPr="0082612C">
        <w:rPr>
          <w:rFonts w:ascii="Times New Roman" w:hAnsi="Times New Roman" w:cs="Times New Roman"/>
          <w:sz w:val="24"/>
          <w:szCs w:val="24"/>
        </w:rPr>
        <w:t>Umashankar</w:t>
      </w:r>
      <w:proofErr w:type="spellEnd"/>
      <w:r w:rsidRPr="0082612C">
        <w:rPr>
          <w:rFonts w:ascii="Times New Roman" w:hAnsi="Times New Roman" w:cs="Times New Roman"/>
          <w:sz w:val="24"/>
          <w:szCs w:val="24"/>
        </w:rPr>
        <w:t xml:space="preserve"> Kumar N, Sunitha M. Compatibility assessment of native non-</w:t>
      </w:r>
      <w:proofErr w:type="spellStart"/>
      <w:r w:rsidRPr="0082612C">
        <w:rPr>
          <w:rFonts w:ascii="Times New Roman" w:hAnsi="Times New Roman" w:cs="Times New Roman"/>
          <w:sz w:val="24"/>
          <w:szCs w:val="24"/>
        </w:rPr>
        <w:t>rhizospheric</w:t>
      </w:r>
      <w:proofErr w:type="spellEnd"/>
      <w:r w:rsidRPr="0082612C">
        <w:rPr>
          <w:rFonts w:ascii="Times New Roman" w:hAnsi="Times New Roman" w:cs="Times New Roman"/>
          <w:sz w:val="24"/>
          <w:szCs w:val="24"/>
        </w:rPr>
        <w:t xml:space="preserv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with various fungicides. J Adv </w:t>
      </w:r>
      <w:proofErr w:type="spellStart"/>
      <w:r w:rsidRPr="0082612C">
        <w:rPr>
          <w:rFonts w:ascii="Times New Roman" w:hAnsi="Times New Roman" w:cs="Times New Roman"/>
          <w:sz w:val="24"/>
          <w:szCs w:val="24"/>
        </w:rPr>
        <w:t>Biol</w:t>
      </w:r>
      <w:proofErr w:type="spellEnd"/>
      <w:r w:rsidRPr="0082612C">
        <w:rPr>
          <w:rFonts w:ascii="Times New Roman" w:hAnsi="Times New Roman" w:cs="Times New Roman"/>
          <w:sz w:val="24"/>
          <w:szCs w:val="24"/>
        </w:rPr>
        <w:t xml:space="preserve"> </w:t>
      </w:r>
      <w:proofErr w:type="spellStart"/>
      <w:r w:rsidRPr="0082612C">
        <w:rPr>
          <w:rFonts w:ascii="Times New Roman" w:hAnsi="Times New Roman" w:cs="Times New Roman"/>
          <w:sz w:val="24"/>
          <w:szCs w:val="24"/>
        </w:rPr>
        <w:t>Biotechnol</w:t>
      </w:r>
      <w:proofErr w:type="spellEnd"/>
      <w:r w:rsidRPr="0082612C">
        <w:rPr>
          <w:rFonts w:ascii="Times New Roman" w:hAnsi="Times New Roman" w:cs="Times New Roman"/>
          <w:sz w:val="24"/>
          <w:szCs w:val="24"/>
        </w:rPr>
        <w:t>. 2024;27(9):988–999.</w:t>
      </w:r>
    </w:p>
    <w:p w14:paraId="20393EEB" w14:textId="77777777" w:rsidR="00393BF5" w:rsidRPr="0082612C" w:rsidRDefault="00393BF5"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Wedajo</w:t>
      </w:r>
      <w:proofErr w:type="spellEnd"/>
      <w:r w:rsidRPr="0082612C">
        <w:rPr>
          <w:rFonts w:ascii="Times New Roman" w:hAnsi="Times New Roman" w:cs="Times New Roman"/>
          <w:sz w:val="24"/>
          <w:szCs w:val="24"/>
        </w:rPr>
        <w:t xml:space="preserve"> B. Compatibility studies of fungicides with combination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species under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conditions. </w:t>
      </w:r>
      <w:proofErr w:type="spellStart"/>
      <w:r w:rsidRPr="0082612C">
        <w:rPr>
          <w:rFonts w:ascii="Times New Roman" w:hAnsi="Times New Roman" w:cs="Times New Roman"/>
          <w:sz w:val="24"/>
          <w:szCs w:val="24"/>
        </w:rPr>
        <w:t>Virol</w:t>
      </w:r>
      <w:proofErr w:type="spellEnd"/>
      <w:r w:rsidRPr="0082612C">
        <w:rPr>
          <w:rFonts w:ascii="Times New Roman" w:hAnsi="Times New Roman" w:cs="Times New Roman"/>
          <w:sz w:val="24"/>
          <w:szCs w:val="24"/>
        </w:rPr>
        <w:t xml:space="preserve"> Mycol. </w:t>
      </w:r>
      <w:proofErr w:type="gramStart"/>
      <w:r w:rsidRPr="0082612C">
        <w:rPr>
          <w:rFonts w:ascii="Times New Roman" w:hAnsi="Times New Roman" w:cs="Times New Roman"/>
          <w:sz w:val="24"/>
          <w:szCs w:val="24"/>
        </w:rPr>
        <w:t>2015;4:149</w:t>
      </w:r>
      <w:proofErr w:type="gramEnd"/>
      <w:r w:rsidRPr="0082612C">
        <w:rPr>
          <w:rFonts w:ascii="Times New Roman" w:hAnsi="Times New Roman" w:cs="Times New Roman"/>
          <w:sz w:val="24"/>
          <w:szCs w:val="24"/>
        </w:rPr>
        <w:t>.</w:t>
      </w:r>
    </w:p>
    <w:p w14:paraId="5D0A5531" w14:textId="2762AB92" w:rsidR="00C2626D" w:rsidRPr="0082612C" w:rsidRDefault="00E277CE"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Ferreira FV, </w:t>
      </w:r>
      <w:proofErr w:type="spellStart"/>
      <w:r w:rsidRPr="0082612C">
        <w:rPr>
          <w:rFonts w:ascii="Times New Roman" w:hAnsi="Times New Roman" w:cs="Times New Roman"/>
          <w:sz w:val="24"/>
          <w:szCs w:val="24"/>
        </w:rPr>
        <w:t>Musumeci</w:t>
      </w:r>
      <w:proofErr w:type="spellEnd"/>
      <w:r w:rsidRPr="0082612C">
        <w:rPr>
          <w:rFonts w:ascii="Times New Roman" w:hAnsi="Times New Roman" w:cs="Times New Roman"/>
          <w:sz w:val="24"/>
          <w:szCs w:val="24"/>
        </w:rPr>
        <w:t xml:space="preserve"> MA. Trichoderma as biological control agent: Scope and prospects to improve efficacy. World J </w:t>
      </w:r>
      <w:proofErr w:type="spellStart"/>
      <w:r w:rsidRPr="0082612C">
        <w:rPr>
          <w:rFonts w:ascii="Times New Roman" w:hAnsi="Times New Roman" w:cs="Times New Roman"/>
          <w:sz w:val="24"/>
          <w:szCs w:val="24"/>
        </w:rPr>
        <w:t>Microbiol</w:t>
      </w:r>
      <w:proofErr w:type="spellEnd"/>
      <w:r w:rsidRPr="0082612C">
        <w:rPr>
          <w:rFonts w:ascii="Times New Roman" w:hAnsi="Times New Roman" w:cs="Times New Roman"/>
          <w:sz w:val="24"/>
          <w:szCs w:val="24"/>
        </w:rPr>
        <w:t xml:space="preserve"> </w:t>
      </w:r>
      <w:proofErr w:type="spellStart"/>
      <w:r w:rsidRPr="0082612C">
        <w:rPr>
          <w:rFonts w:ascii="Times New Roman" w:hAnsi="Times New Roman" w:cs="Times New Roman"/>
          <w:sz w:val="24"/>
          <w:szCs w:val="24"/>
        </w:rPr>
        <w:t>Biotechnol</w:t>
      </w:r>
      <w:proofErr w:type="spellEnd"/>
      <w:r w:rsidRPr="0082612C">
        <w:rPr>
          <w:rFonts w:ascii="Times New Roman" w:hAnsi="Times New Roman" w:cs="Times New Roman"/>
          <w:sz w:val="24"/>
          <w:szCs w:val="24"/>
        </w:rPr>
        <w:t xml:space="preserve">. </w:t>
      </w:r>
      <w:proofErr w:type="gramStart"/>
      <w:r w:rsidRPr="0082612C">
        <w:rPr>
          <w:rFonts w:ascii="Times New Roman" w:hAnsi="Times New Roman" w:cs="Times New Roman"/>
          <w:sz w:val="24"/>
          <w:szCs w:val="24"/>
        </w:rPr>
        <w:t>2021;37:1</w:t>
      </w:r>
      <w:proofErr w:type="gramEnd"/>
      <w:r w:rsidRPr="0082612C">
        <w:rPr>
          <w:rFonts w:ascii="Times New Roman" w:hAnsi="Times New Roman" w:cs="Times New Roman"/>
          <w:sz w:val="24"/>
          <w:szCs w:val="24"/>
        </w:rPr>
        <w:t>–17.</w:t>
      </w:r>
    </w:p>
    <w:p w14:paraId="16870AB1" w14:textId="1D2E657B" w:rsidR="00E807BD" w:rsidRPr="0082612C" w:rsidRDefault="00E807BD"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lastRenderedPageBreak/>
        <w:t xml:space="preserve">Kulkarni S, Sagar SD.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A potential </w:t>
      </w:r>
      <w:proofErr w:type="spellStart"/>
      <w:r w:rsidRPr="0082612C">
        <w:rPr>
          <w:rFonts w:ascii="Times New Roman" w:hAnsi="Times New Roman" w:cs="Times New Roman"/>
          <w:sz w:val="24"/>
          <w:szCs w:val="24"/>
        </w:rPr>
        <w:t>biofungicide</w:t>
      </w:r>
      <w:proofErr w:type="spellEnd"/>
      <w:r w:rsidRPr="0082612C">
        <w:rPr>
          <w:rFonts w:ascii="Times New Roman" w:hAnsi="Times New Roman" w:cs="Times New Roman"/>
          <w:sz w:val="24"/>
          <w:szCs w:val="24"/>
        </w:rPr>
        <w:t xml:space="preserve"> of the millennium. Bulletin, Department of Plant Pathology, U A S, Dharwad. 2007;1-20.</w:t>
      </w:r>
    </w:p>
    <w:p w14:paraId="55B1E1D8" w14:textId="77777777" w:rsidR="00E807BD" w:rsidRPr="0082612C" w:rsidRDefault="00E807BD"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Asad</w:t>
      </w:r>
      <w:proofErr w:type="spellEnd"/>
      <w:r w:rsidRPr="0082612C">
        <w:rPr>
          <w:rFonts w:ascii="Times New Roman" w:hAnsi="Times New Roman" w:cs="Times New Roman"/>
          <w:sz w:val="24"/>
          <w:szCs w:val="24"/>
        </w:rPr>
        <w:t xml:space="preserve"> SA, Mechanisms of action and biocontrol potential of </w:t>
      </w:r>
      <w:r w:rsidRPr="0082612C">
        <w:rPr>
          <w:rFonts w:ascii="Times New Roman" w:hAnsi="Times New Roman" w:cs="Times New Roman"/>
          <w:i/>
          <w:iCs/>
          <w:sz w:val="24"/>
          <w:szCs w:val="24"/>
        </w:rPr>
        <w:t xml:space="preserve">Trichoderma </w:t>
      </w:r>
      <w:r w:rsidRPr="0082612C">
        <w:rPr>
          <w:rFonts w:ascii="Times New Roman" w:hAnsi="Times New Roman" w:cs="Times New Roman"/>
          <w:sz w:val="24"/>
          <w:szCs w:val="24"/>
        </w:rPr>
        <w:t xml:space="preserve">against fungal plant diseases- a review, Ecological Complexity. 2022;49. </w:t>
      </w:r>
    </w:p>
    <w:p w14:paraId="6E7618C5" w14:textId="3D183B5A" w:rsidR="00E807BD" w:rsidRPr="0082612C" w:rsidRDefault="00A53BBD"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Johnson LZ. Effect of antibiotics on the numbers of bacteria and fungi isolated from soil by dilution plate method. Phytopathology. </w:t>
      </w:r>
      <w:proofErr w:type="gramStart"/>
      <w:r w:rsidRPr="0082612C">
        <w:rPr>
          <w:rFonts w:ascii="Times New Roman" w:hAnsi="Times New Roman" w:cs="Times New Roman"/>
          <w:sz w:val="24"/>
          <w:szCs w:val="24"/>
        </w:rPr>
        <w:t>1957;47:630</w:t>
      </w:r>
      <w:proofErr w:type="gramEnd"/>
      <w:r w:rsidRPr="0082612C">
        <w:rPr>
          <w:rFonts w:ascii="Times New Roman" w:hAnsi="Times New Roman" w:cs="Times New Roman"/>
          <w:sz w:val="24"/>
          <w:szCs w:val="24"/>
        </w:rPr>
        <w:t>.</w:t>
      </w:r>
    </w:p>
    <w:p w14:paraId="04528A9E" w14:textId="7D14D9F7" w:rsidR="00FF642C" w:rsidRPr="0082612C" w:rsidRDefault="00FF642C"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Brown W. Two mycological methods: A method of isolation of a single strain of fungi by cutting a hyphal tip. Ann Bot. </w:t>
      </w:r>
      <w:proofErr w:type="gramStart"/>
      <w:r w:rsidRPr="0082612C">
        <w:rPr>
          <w:rFonts w:ascii="Times New Roman" w:hAnsi="Times New Roman" w:cs="Times New Roman"/>
          <w:sz w:val="24"/>
          <w:szCs w:val="24"/>
        </w:rPr>
        <w:t>1924;38:404</w:t>
      </w:r>
      <w:proofErr w:type="gramEnd"/>
      <w:r w:rsidRPr="0082612C">
        <w:rPr>
          <w:rFonts w:ascii="Times New Roman" w:hAnsi="Times New Roman" w:cs="Times New Roman"/>
          <w:sz w:val="24"/>
          <w:szCs w:val="24"/>
        </w:rPr>
        <w:t>.</w:t>
      </w:r>
    </w:p>
    <w:p w14:paraId="2C69CEAB" w14:textId="77777777" w:rsidR="0058373F" w:rsidRPr="0082612C" w:rsidRDefault="0058373F"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Grower RK, Moore JD. </w:t>
      </w:r>
      <w:proofErr w:type="spellStart"/>
      <w:r w:rsidRPr="0082612C">
        <w:rPr>
          <w:rFonts w:ascii="Times New Roman" w:hAnsi="Times New Roman" w:cs="Times New Roman"/>
          <w:sz w:val="24"/>
          <w:szCs w:val="24"/>
        </w:rPr>
        <w:t>Toximetric</w:t>
      </w:r>
      <w:proofErr w:type="spellEnd"/>
      <w:r w:rsidRPr="0082612C">
        <w:rPr>
          <w:rFonts w:ascii="Times New Roman" w:hAnsi="Times New Roman" w:cs="Times New Roman"/>
          <w:sz w:val="24"/>
          <w:szCs w:val="24"/>
        </w:rPr>
        <w:t xml:space="preserve"> studies of fungicides against brown rot organism </w:t>
      </w:r>
      <w:r w:rsidRPr="0082612C">
        <w:rPr>
          <w:rFonts w:ascii="Times New Roman" w:hAnsi="Times New Roman" w:cs="Times New Roman"/>
          <w:i/>
          <w:iCs/>
          <w:sz w:val="24"/>
          <w:szCs w:val="24"/>
        </w:rPr>
        <w:t xml:space="preserve">Sclerotinia </w:t>
      </w:r>
      <w:proofErr w:type="spellStart"/>
      <w:r w:rsidRPr="0082612C">
        <w:rPr>
          <w:rFonts w:ascii="Times New Roman" w:hAnsi="Times New Roman" w:cs="Times New Roman"/>
          <w:i/>
          <w:iCs/>
          <w:sz w:val="24"/>
          <w:szCs w:val="24"/>
        </w:rPr>
        <w:t>fruticola</w:t>
      </w:r>
      <w:proofErr w:type="spellEnd"/>
      <w:r w:rsidRPr="0082612C">
        <w:rPr>
          <w:rFonts w:ascii="Times New Roman" w:hAnsi="Times New Roman" w:cs="Times New Roman"/>
          <w:sz w:val="24"/>
          <w:szCs w:val="24"/>
        </w:rPr>
        <w:t xml:space="preserve"> and </w:t>
      </w:r>
      <w:r w:rsidRPr="0082612C">
        <w:rPr>
          <w:rFonts w:ascii="Times New Roman" w:hAnsi="Times New Roman" w:cs="Times New Roman"/>
          <w:i/>
          <w:iCs/>
          <w:sz w:val="24"/>
          <w:szCs w:val="24"/>
        </w:rPr>
        <w:t xml:space="preserve">Sclerotinia </w:t>
      </w:r>
      <w:proofErr w:type="spellStart"/>
      <w:r w:rsidRPr="0082612C">
        <w:rPr>
          <w:rFonts w:ascii="Times New Roman" w:hAnsi="Times New Roman" w:cs="Times New Roman"/>
          <w:i/>
          <w:iCs/>
          <w:sz w:val="24"/>
          <w:szCs w:val="24"/>
        </w:rPr>
        <w:t>laxa</w:t>
      </w:r>
      <w:proofErr w:type="spellEnd"/>
      <w:r w:rsidRPr="0082612C">
        <w:rPr>
          <w:rFonts w:ascii="Times New Roman" w:hAnsi="Times New Roman" w:cs="Times New Roman"/>
          <w:sz w:val="24"/>
          <w:szCs w:val="24"/>
        </w:rPr>
        <w:t xml:space="preserve">. Indian </w:t>
      </w:r>
      <w:proofErr w:type="spellStart"/>
      <w:r w:rsidRPr="0082612C">
        <w:rPr>
          <w:rFonts w:ascii="Times New Roman" w:hAnsi="Times New Roman" w:cs="Times New Roman"/>
          <w:sz w:val="24"/>
          <w:szCs w:val="24"/>
        </w:rPr>
        <w:t>Phytopathol</w:t>
      </w:r>
      <w:proofErr w:type="spellEnd"/>
      <w:r w:rsidRPr="0082612C">
        <w:rPr>
          <w:rFonts w:ascii="Times New Roman" w:hAnsi="Times New Roman" w:cs="Times New Roman"/>
          <w:sz w:val="24"/>
          <w:szCs w:val="24"/>
        </w:rPr>
        <w:t xml:space="preserve">. </w:t>
      </w:r>
      <w:proofErr w:type="gramStart"/>
      <w:r w:rsidRPr="0082612C">
        <w:rPr>
          <w:rFonts w:ascii="Times New Roman" w:hAnsi="Times New Roman" w:cs="Times New Roman"/>
          <w:sz w:val="24"/>
          <w:szCs w:val="24"/>
        </w:rPr>
        <w:t>1962;15:876</w:t>
      </w:r>
      <w:proofErr w:type="gramEnd"/>
      <w:r w:rsidRPr="0082612C">
        <w:rPr>
          <w:rFonts w:ascii="Times New Roman" w:hAnsi="Times New Roman" w:cs="Times New Roman"/>
          <w:sz w:val="24"/>
          <w:szCs w:val="24"/>
        </w:rPr>
        <w:t>–880.</w:t>
      </w:r>
    </w:p>
    <w:p w14:paraId="1AEF54FF" w14:textId="4C39DABE" w:rsidR="0075195E" w:rsidRPr="0082612C" w:rsidRDefault="00CA0906"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Vincent JM. Distortion of fungal hyphae in the presence of certain inhibitors. Nature. 1947;159(4051):850.</w:t>
      </w:r>
    </w:p>
    <w:p w14:paraId="13E56697" w14:textId="77777777" w:rsidR="0076274D" w:rsidRPr="0082612C" w:rsidRDefault="0076274D"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Gomez KA, Gomez AA. Statistical procedures for agricultural research. 2nd ed. New York: John Wiley and Sons; 1984.</w:t>
      </w:r>
    </w:p>
    <w:p w14:paraId="226D7D7F" w14:textId="77777777" w:rsidR="003A232E" w:rsidRPr="0082612C" w:rsidRDefault="003A232E"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Veena GA, </w:t>
      </w:r>
      <w:proofErr w:type="spellStart"/>
      <w:r w:rsidRPr="0082612C">
        <w:rPr>
          <w:rFonts w:ascii="Times New Roman" w:hAnsi="Times New Roman" w:cs="Times New Roman"/>
          <w:sz w:val="24"/>
          <w:szCs w:val="24"/>
        </w:rPr>
        <w:t>Padmodaya</w:t>
      </w:r>
      <w:proofErr w:type="spellEnd"/>
      <w:r w:rsidRPr="0082612C">
        <w:rPr>
          <w:rFonts w:ascii="Times New Roman" w:hAnsi="Times New Roman" w:cs="Times New Roman"/>
          <w:sz w:val="24"/>
          <w:szCs w:val="24"/>
        </w:rPr>
        <w:t xml:space="preserve"> B, Devi R, Manjula K, Naidu G. Evaluation of efficacy of antagonistic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isolates against </w:t>
      </w:r>
      <w:r w:rsidRPr="0082612C">
        <w:rPr>
          <w:rFonts w:ascii="Times New Roman" w:hAnsi="Times New Roman" w:cs="Times New Roman"/>
          <w:i/>
          <w:iCs/>
          <w:sz w:val="24"/>
          <w:szCs w:val="24"/>
        </w:rPr>
        <w:t xml:space="preserve">Sclerotium </w:t>
      </w:r>
      <w:proofErr w:type="spellStart"/>
      <w:r w:rsidRPr="0082612C">
        <w:rPr>
          <w:rFonts w:ascii="Times New Roman" w:hAnsi="Times New Roman" w:cs="Times New Roman"/>
          <w:i/>
          <w:iCs/>
          <w:sz w:val="24"/>
          <w:szCs w:val="24"/>
        </w:rPr>
        <w:t>rolfsii</w:t>
      </w:r>
      <w:proofErr w:type="spellEnd"/>
      <w:r w:rsidRPr="0082612C">
        <w:rPr>
          <w:rFonts w:ascii="Times New Roman" w:hAnsi="Times New Roman" w:cs="Times New Roman"/>
          <w:sz w:val="24"/>
          <w:szCs w:val="24"/>
        </w:rPr>
        <w:t xml:space="preserve"> under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conditions. Int J Chem Stud. 2019;7(4):3002–3008.</w:t>
      </w:r>
    </w:p>
    <w:p w14:paraId="267F4951" w14:textId="77777777" w:rsidR="00AB38FC" w:rsidRPr="0082612C" w:rsidRDefault="00AB38FC"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Dugassa</w:t>
      </w:r>
      <w:proofErr w:type="spellEnd"/>
      <w:r w:rsidRPr="0082612C">
        <w:rPr>
          <w:rFonts w:ascii="Times New Roman" w:hAnsi="Times New Roman" w:cs="Times New Roman"/>
          <w:sz w:val="24"/>
          <w:szCs w:val="24"/>
        </w:rPr>
        <w:t xml:space="preserve"> A, Alemu T, </w:t>
      </w:r>
      <w:proofErr w:type="spellStart"/>
      <w:r w:rsidRPr="0082612C">
        <w:rPr>
          <w:rFonts w:ascii="Times New Roman" w:hAnsi="Times New Roman" w:cs="Times New Roman"/>
          <w:sz w:val="24"/>
          <w:szCs w:val="24"/>
        </w:rPr>
        <w:t>Woldehawariat</w:t>
      </w:r>
      <w:proofErr w:type="spellEnd"/>
      <w:r w:rsidRPr="0082612C">
        <w:rPr>
          <w:rFonts w:ascii="Times New Roman" w:hAnsi="Times New Roman" w:cs="Times New Roman"/>
          <w:sz w:val="24"/>
          <w:szCs w:val="24"/>
        </w:rPr>
        <w:t xml:space="preserve"> Y. In vitro compatibility assay of indigenous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and </w:t>
      </w:r>
      <w:r w:rsidRPr="0082612C">
        <w:rPr>
          <w:rFonts w:ascii="Times New Roman" w:hAnsi="Times New Roman" w:cs="Times New Roman"/>
          <w:i/>
          <w:iCs/>
          <w:sz w:val="24"/>
          <w:szCs w:val="24"/>
        </w:rPr>
        <w:t>Pseudomonas</w:t>
      </w:r>
      <w:r w:rsidRPr="0082612C">
        <w:rPr>
          <w:rFonts w:ascii="Times New Roman" w:hAnsi="Times New Roman" w:cs="Times New Roman"/>
          <w:sz w:val="24"/>
          <w:szCs w:val="24"/>
        </w:rPr>
        <w:t xml:space="preserve"> species and their antagonistic activities against black root rot disease (</w:t>
      </w:r>
      <w:r w:rsidRPr="0082612C">
        <w:rPr>
          <w:rFonts w:ascii="Times New Roman" w:hAnsi="Times New Roman" w:cs="Times New Roman"/>
          <w:i/>
          <w:iCs/>
          <w:sz w:val="24"/>
          <w:szCs w:val="24"/>
        </w:rPr>
        <w:t xml:space="preserve">Fusarium </w:t>
      </w:r>
      <w:proofErr w:type="spellStart"/>
      <w:r w:rsidRPr="0082612C">
        <w:rPr>
          <w:rFonts w:ascii="Times New Roman" w:hAnsi="Times New Roman" w:cs="Times New Roman"/>
          <w:i/>
          <w:iCs/>
          <w:sz w:val="24"/>
          <w:szCs w:val="24"/>
        </w:rPr>
        <w:t>solani</w:t>
      </w:r>
      <w:proofErr w:type="spellEnd"/>
      <w:r w:rsidRPr="0082612C">
        <w:rPr>
          <w:rFonts w:ascii="Times New Roman" w:hAnsi="Times New Roman" w:cs="Times New Roman"/>
          <w:sz w:val="24"/>
          <w:szCs w:val="24"/>
        </w:rPr>
        <w:t xml:space="preserve">) of </w:t>
      </w:r>
      <w:proofErr w:type="spellStart"/>
      <w:r w:rsidRPr="0082612C">
        <w:rPr>
          <w:rFonts w:ascii="Times New Roman" w:hAnsi="Times New Roman" w:cs="Times New Roman"/>
          <w:sz w:val="24"/>
          <w:szCs w:val="24"/>
        </w:rPr>
        <w:t>faba</w:t>
      </w:r>
      <w:proofErr w:type="spellEnd"/>
      <w:r w:rsidRPr="0082612C">
        <w:rPr>
          <w:rFonts w:ascii="Times New Roman" w:hAnsi="Times New Roman" w:cs="Times New Roman"/>
          <w:sz w:val="24"/>
          <w:szCs w:val="24"/>
        </w:rPr>
        <w:t xml:space="preserve"> bean (</w:t>
      </w:r>
      <w:proofErr w:type="spellStart"/>
      <w:r w:rsidRPr="0082612C">
        <w:rPr>
          <w:rFonts w:ascii="Times New Roman" w:hAnsi="Times New Roman" w:cs="Times New Roman"/>
          <w:i/>
          <w:iCs/>
          <w:sz w:val="24"/>
          <w:szCs w:val="24"/>
        </w:rPr>
        <w:t>Vicia</w:t>
      </w:r>
      <w:proofErr w:type="spellEnd"/>
      <w:r w:rsidRPr="0082612C">
        <w:rPr>
          <w:rFonts w:ascii="Times New Roman" w:hAnsi="Times New Roman" w:cs="Times New Roman"/>
          <w:i/>
          <w:iCs/>
          <w:sz w:val="24"/>
          <w:szCs w:val="24"/>
        </w:rPr>
        <w:t xml:space="preserve"> </w:t>
      </w:r>
      <w:proofErr w:type="spellStart"/>
      <w:r w:rsidRPr="0082612C">
        <w:rPr>
          <w:rFonts w:ascii="Times New Roman" w:hAnsi="Times New Roman" w:cs="Times New Roman"/>
          <w:i/>
          <w:iCs/>
          <w:sz w:val="24"/>
          <w:szCs w:val="24"/>
        </w:rPr>
        <w:t>faba</w:t>
      </w:r>
      <w:proofErr w:type="spellEnd"/>
      <w:r w:rsidRPr="0082612C">
        <w:rPr>
          <w:rFonts w:ascii="Times New Roman" w:hAnsi="Times New Roman" w:cs="Times New Roman"/>
          <w:sz w:val="24"/>
          <w:szCs w:val="24"/>
        </w:rPr>
        <w:t xml:space="preserve"> L.). BMC </w:t>
      </w:r>
      <w:proofErr w:type="spellStart"/>
      <w:r w:rsidRPr="0082612C">
        <w:rPr>
          <w:rFonts w:ascii="Times New Roman" w:hAnsi="Times New Roman" w:cs="Times New Roman"/>
          <w:sz w:val="24"/>
          <w:szCs w:val="24"/>
        </w:rPr>
        <w:t>Microbiol</w:t>
      </w:r>
      <w:proofErr w:type="spellEnd"/>
      <w:r w:rsidRPr="0082612C">
        <w:rPr>
          <w:rFonts w:ascii="Times New Roman" w:hAnsi="Times New Roman" w:cs="Times New Roman"/>
          <w:sz w:val="24"/>
          <w:szCs w:val="24"/>
        </w:rPr>
        <w:t>. 2021;21(1):115.</w:t>
      </w:r>
    </w:p>
    <w:p w14:paraId="3AACFD4B" w14:textId="77777777" w:rsidR="00A02F7A" w:rsidRPr="0082612C" w:rsidRDefault="00A02F7A"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Patel JV, Singh A. Compatibility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spp. with fungicides and efficiency against </w:t>
      </w:r>
      <w:r w:rsidRPr="0082612C">
        <w:rPr>
          <w:rFonts w:ascii="Times New Roman" w:hAnsi="Times New Roman" w:cs="Times New Roman"/>
          <w:i/>
          <w:iCs/>
          <w:sz w:val="24"/>
          <w:szCs w:val="24"/>
        </w:rPr>
        <w:t xml:space="preserve">Rhizoctonia </w:t>
      </w:r>
      <w:proofErr w:type="spellStart"/>
      <w:r w:rsidRPr="0082612C">
        <w:rPr>
          <w:rFonts w:ascii="Times New Roman" w:hAnsi="Times New Roman" w:cs="Times New Roman"/>
          <w:i/>
          <w:iCs/>
          <w:sz w:val="24"/>
          <w:szCs w:val="24"/>
        </w:rPr>
        <w:t>solani</w:t>
      </w:r>
      <w:proofErr w:type="spellEnd"/>
      <w:r w:rsidRPr="0082612C">
        <w:rPr>
          <w:rFonts w:ascii="Times New Roman" w:hAnsi="Times New Roman" w:cs="Times New Roman"/>
          <w:sz w:val="24"/>
          <w:szCs w:val="24"/>
        </w:rPr>
        <w:t xml:space="preserve">. Int J Chem Stud. </w:t>
      </w:r>
      <w:proofErr w:type="gramStart"/>
      <w:r w:rsidRPr="0082612C">
        <w:rPr>
          <w:rFonts w:ascii="Times New Roman" w:hAnsi="Times New Roman" w:cs="Times New Roman"/>
          <w:sz w:val="24"/>
          <w:szCs w:val="24"/>
        </w:rPr>
        <w:t>2020;8:2254</w:t>
      </w:r>
      <w:proofErr w:type="gramEnd"/>
      <w:r w:rsidRPr="0082612C">
        <w:rPr>
          <w:rFonts w:ascii="Times New Roman" w:hAnsi="Times New Roman" w:cs="Times New Roman"/>
          <w:sz w:val="24"/>
          <w:szCs w:val="24"/>
        </w:rPr>
        <w:t>–2257.</w:t>
      </w:r>
    </w:p>
    <w:p w14:paraId="6DF53BF6" w14:textId="77777777" w:rsidR="00566E07" w:rsidRPr="0082612C" w:rsidRDefault="00566E07"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Kumari N, Yadav DL, </w:t>
      </w:r>
      <w:proofErr w:type="spellStart"/>
      <w:r w:rsidRPr="0082612C">
        <w:rPr>
          <w:rFonts w:ascii="Times New Roman" w:hAnsi="Times New Roman" w:cs="Times New Roman"/>
          <w:sz w:val="24"/>
          <w:szCs w:val="24"/>
        </w:rPr>
        <w:t>Bochalya</w:t>
      </w:r>
      <w:proofErr w:type="spellEnd"/>
      <w:r w:rsidRPr="0082612C">
        <w:rPr>
          <w:rFonts w:ascii="Times New Roman" w:hAnsi="Times New Roman" w:cs="Times New Roman"/>
          <w:sz w:val="24"/>
          <w:szCs w:val="24"/>
        </w:rPr>
        <w:t xml:space="preserve"> RK, Sharma S, Meena CB, Gautam C. Compatibility of </w:t>
      </w:r>
      <w:r w:rsidRPr="0082612C">
        <w:rPr>
          <w:rFonts w:ascii="Times New Roman" w:hAnsi="Times New Roman" w:cs="Times New Roman"/>
          <w:i/>
          <w:iCs/>
          <w:sz w:val="24"/>
          <w:szCs w:val="24"/>
        </w:rPr>
        <w:t xml:space="preserve">Trichoderma </w:t>
      </w:r>
      <w:proofErr w:type="spellStart"/>
      <w:r w:rsidRPr="0082612C">
        <w:rPr>
          <w:rFonts w:ascii="Times New Roman" w:hAnsi="Times New Roman" w:cs="Times New Roman"/>
          <w:i/>
          <w:iCs/>
          <w:sz w:val="24"/>
          <w:szCs w:val="24"/>
        </w:rPr>
        <w:t>asperellum</w:t>
      </w:r>
      <w:proofErr w:type="spellEnd"/>
      <w:r w:rsidRPr="0082612C">
        <w:rPr>
          <w:rFonts w:ascii="Times New Roman" w:hAnsi="Times New Roman" w:cs="Times New Roman"/>
          <w:sz w:val="24"/>
          <w:szCs w:val="24"/>
        </w:rPr>
        <w:t xml:space="preserve"> with different fungicides. J Adv </w:t>
      </w:r>
      <w:proofErr w:type="spellStart"/>
      <w:r w:rsidRPr="0082612C">
        <w:rPr>
          <w:rFonts w:ascii="Times New Roman" w:hAnsi="Times New Roman" w:cs="Times New Roman"/>
          <w:sz w:val="24"/>
          <w:szCs w:val="24"/>
        </w:rPr>
        <w:t>Microbiol</w:t>
      </w:r>
      <w:proofErr w:type="spellEnd"/>
      <w:r w:rsidRPr="0082612C">
        <w:rPr>
          <w:rFonts w:ascii="Times New Roman" w:hAnsi="Times New Roman" w:cs="Times New Roman"/>
          <w:sz w:val="24"/>
          <w:szCs w:val="24"/>
        </w:rPr>
        <w:t>. 2025;25(8):1–7.</w:t>
      </w:r>
    </w:p>
    <w:p w14:paraId="0A806A5F" w14:textId="77777777" w:rsidR="00FB4D62" w:rsidRPr="0082612C" w:rsidRDefault="00FB4D62"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Elshahawy</w:t>
      </w:r>
      <w:proofErr w:type="spellEnd"/>
      <w:r w:rsidRPr="0082612C">
        <w:rPr>
          <w:rFonts w:ascii="Times New Roman" w:hAnsi="Times New Roman" w:cs="Times New Roman"/>
          <w:sz w:val="24"/>
          <w:szCs w:val="24"/>
        </w:rPr>
        <w:t xml:space="preserve"> IE, </w:t>
      </w:r>
      <w:proofErr w:type="spellStart"/>
      <w:r w:rsidRPr="0082612C">
        <w:rPr>
          <w:rFonts w:ascii="Times New Roman" w:hAnsi="Times New Roman" w:cs="Times New Roman"/>
          <w:sz w:val="24"/>
          <w:szCs w:val="24"/>
        </w:rPr>
        <w:t>Haggag</w:t>
      </w:r>
      <w:proofErr w:type="spellEnd"/>
      <w:r w:rsidRPr="0082612C">
        <w:rPr>
          <w:rFonts w:ascii="Times New Roman" w:hAnsi="Times New Roman" w:cs="Times New Roman"/>
          <w:sz w:val="24"/>
          <w:szCs w:val="24"/>
        </w:rPr>
        <w:t xml:space="preserve"> KH, Abd-El-</w:t>
      </w:r>
      <w:proofErr w:type="spellStart"/>
      <w:r w:rsidRPr="0082612C">
        <w:rPr>
          <w:rFonts w:ascii="Times New Roman" w:hAnsi="Times New Roman" w:cs="Times New Roman"/>
          <w:sz w:val="24"/>
          <w:szCs w:val="24"/>
        </w:rPr>
        <w:t>Khair</w:t>
      </w:r>
      <w:proofErr w:type="spellEnd"/>
      <w:r w:rsidRPr="0082612C">
        <w:rPr>
          <w:rFonts w:ascii="Times New Roman" w:hAnsi="Times New Roman" w:cs="Times New Roman"/>
          <w:sz w:val="24"/>
          <w:szCs w:val="24"/>
        </w:rPr>
        <w:t xml:space="preserve"> H. Compatibility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spp. with seven chemical fungicides used in the control of soil borne plant pathogens. Res J Pharm </w:t>
      </w:r>
      <w:proofErr w:type="spellStart"/>
      <w:r w:rsidRPr="0082612C">
        <w:rPr>
          <w:rFonts w:ascii="Times New Roman" w:hAnsi="Times New Roman" w:cs="Times New Roman"/>
          <w:sz w:val="24"/>
          <w:szCs w:val="24"/>
        </w:rPr>
        <w:t>Biol</w:t>
      </w:r>
      <w:proofErr w:type="spellEnd"/>
      <w:r w:rsidRPr="0082612C">
        <w:rPr>
          <w:rFonts w:ascii="Times New Roman" w:hAnsi="Times New Roman" w:cs="Times New Roman"/>
          <w:sz w:val="24"/>
          <w:szCs w:val="24"/>
        </w:rPr>
        <w:t xml:space="preserve"> Chem Sci. 2016;7(1):1772–1785.</w:t>
      </w:r>
    </w:p>
    <w:p w14:paraId="7E0BA6C7" w14:textId="77777777" w:rsidR="00E11870" w:rsidRPr="0082612C" w:rsidRDefault="00E11870"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Budha</w:t>
      </w:r>
      <w:proofErr w:type="spellEnd"/>
      <w:r w:rsidRPr="0082612C">
        <w:rPr>
          <w:rFonts w:ascii="Times New Roman" w:hAnsi="Times New Roman" w:cs="Times New Roman"/>
          <w:sz w:val="24"/>
          <w:szCs w:val="24"/>
        </w:rPr>
        <w:t xml:space="preserve"> CB, Shrestha SM, </w:t>
      </w:r>
      <w:proofErr w:type="spellStart"/>
      <w:r w:rsidRPr="0082612C">
        <w:rPr>
          <w:rFonts w:ascii="Times New Roman" w:hAnsi="Times New Roman" w:cs="Times New Roman"/>
          <w:sz w:val="24"/>
          <w:szCs w:val="24"/>
        </w:rPr>
        <w:t>Manandhar</w:t>
      </w:r>
      <w:proofErr w:type="spellEnd"/>
      <w:r w:rsidRPr="0082612C">
        <w:rPr>
          <w:rFonts w:ascii="Times New Roman" w:hAnsi="Times New Roman" w:cs="Times New Roman"/>
          <w:sz w:val="24"/>
          <w:szCs w:val="24"/>
        </w:rPr>
        <w:t xml:space="preserve"> HK, Baidya S.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compatibility of some native isolates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spp. with commonly used pesticides. J Plant </w:t>
      </w:r>
      <w:proofErr w:type="spellStart"/>
      <w:r w:rsidRPr="0082612C">
        <w:rPr>
          <w:rFonts w:ascii="Times New Roman" w:hAnsi="Times New Roman" w:cs="Times New Roman"/>
          <w:sz w:val="24"/>
          <w:szCs w:val="24"/>
        </w:rPr>
        <w:t>Prot</w:t>
      </w:r>
      <w:proofErr w:type="spellEnd"/>
      <w:r w:rsidRPr="0082612C">
        <w:rPr>
          <w:rFonts w:ascii="Times New Roman" w:hAnsi="Times New Roman" w:cs="Times New Roman"/>
          <w:sz w:val="24"/>
          <w:szCs w:val="24"/>
        </w:rPr>
        <w:t xml:space="preserve"> Soc. 2022:114–122.</w:t>
      </w:r>
    </w:p>
    <w:p w14:paraId="238EAE14" w14:textId="77777777" w:rsidR="000A40F7" w:rsidRPr="0082612C" w:rsidRDefault="000A40F7"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Aydın</w:t>
      </w:r>
      <w:proofErr w:type="spellEnd"/>
      <w:r w:rsidRPr="0082612C">
        <w:rPr>
          <w:rFonts w:ascii="Times New Roman" w:hAnsi="Times New Roman" w:cs="Times New Roman"/>
          <w:sz w:val="24"/>
          <w:szCs w:val="24"/>
        </w:rPr>
        <w:t xml:space="preserve"> YK, </w:t>
      </w:r>
      <w:proofErr w:type="spellStart"/>
      <w:r w:rsidRPr="0082612C">
        <w:rPr>
          <w:rFonts w:ascii="Times New Roman" w:hAnsi="Times New Roman" w:cs="Times New Roman"/>
          <w:sz w:val="24"/>
          <w:szCs w:val="24"/>
        </w:rPr>
        <w:t>Ünal</w:t>
      </w:r>
      <w:proofErr w:type="spellEnd"/>
      <w:r w:rsidRPr="0082612C">
        <w:rPr>
          <w:rFonts w:ascii="Times New Roman" w:hAnsi="Times New Roman" w:cs="Times New Roman"/>
          <w:sz w:val="24"/>
          <w:szCs w:val="24"/>
        </w:rPr>
        <w:t xml:space="preserve"> SS. Determining the tolerance of native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species to fungicides used in control of soilborne fungal diseases. Turk J Agric Food Sci Technol. 2025;13(1):2440–2445.</w:t>
      </w:r>
    </w:p>
    <w:p w14:paraId="128647FB" w14:textId="77777777" w:rsidR="00770C94" w:rsidRPr="0082612C" w:rsidRDefault="00770C94"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Karhade</w:t>
      </w:r>
      <w:proofErr w:type="spellEnd"/>
      <w:r w:rsidRPr="0082612C">
        <w:rPr>
          <w:rFonts w:ascii="Times New Roman" w:hAnsi="Times New Roman" w:cs="Times New Roman"/>
          <w:sz w:val="24"/>
          <w:szCs w:val="24"/>
        </w:rPr>
        <w:t xml:space="preserve"> BG, Ingle RW, Pillai TS, </w:t>
      </w:r>
      <w:proofErr w:type="spellStart"/>
      <w:r w:rsidRPr="0082612C">
        <w:rPr>
          <w:rFonts w:ascii="Times New Roman" w:hAnsi="Times New Roman" w:cs="Times New Roman"/>
          <w:sz w:val="24"/>
          <w:szCs w:val="24"/>
        </w:rPr>
        <w:t>Nakle</w:t>
      </w:r>
      <w:proofErr w:type="spellEnd"/>
      <w:r w:rsidRPr="0082612C">
        <w:rPr>
          <w:rFonts w:ascii="Times New Roman" w:hAnsi="Times New Roman" w:cs="Times New Roman"/>
          <w:sz w:val="24"/>
          <w:szCs w:val="24"/>
        </w:rPr>
        <w:t xml:space="preserve"> AA, </w:t>
      </w:r>
      <w:proofErr w:type="spellStart"/>
      <w:r w:rsidRPr="0082612C">
        <w:rPr>
          <w:rFonts w:ascii="Times New Roman" w:hAnsi="Times New Roman" w:cs="Times New Roman"/>
          <w:sz w:val="24"/>
          <w:szCs w:val="24"/>
        </w:rPr>
        <w:t>Dhawane</w:t>
      </w:r>
      <w:proofErr w:type="spellEnd"/>
      <w:r w:rsidRPr="0082612C">
        <w:rPr>
          <w:rFonts w:ascii="Times New Roman" w:hAnsi="Times New Roman" w:cs="Times New Roman"/>
          <w:sz w:val="24"/>
          <w:szCs w:val="24"/>
        </w:rPr>
        <w:t xml:space="preserve"> AG, Anjana AJ, </w:t>
      </w:r>
      <w:proofErr w:type="spellStart"/>
      <w:r w:rsidRPr="0082612C">
        <w:rPr>
          <w:rFonts w:ascii="Times New Roman" w:hAnsi="Times New Roman" w:cs="Times New Roman"/>
          <w:sz w:val="24"/>
          <w:szCs w:val="24"/>
        </w:rPr>
        <w:t>Mahure</w:t>
      </w:r>
      <w:proofErr w:type="spellEnd"/>
      <w:r w:rsidRPr="0082612C">
        <w:rPr>
          <w:rFonts w:ascii="Times New Roman" w:hAnsi="Times New Roman" w:cs="Times New Roman"/>
          <w:sz w:val="24"/>
          <w:szCs w:val="24"/>
        </w:rPr>
        <w:t xml:space="preserve"> SR. Compatibility of </w:t>
      </w:r>
      <w:r w:rsidRPr="0082612C">
        <w:rPr>
          <w:rFonts w:ascii="Times New Roman" w:hAnsi="Times New Roman" w:cs="Times New Roman"/>
          <w:i/>
          <w:iCs/>
          <w:sz w:val="24"/>
          <w:szCs w:val="24"/>
        </w:rPr>
        <w:t xml:space="preserve">Trichoderma </w:t>
      </w:r>
      <w:proofErr w:type="spellStart"/>
      <w:r w:rsidRPr="0082612C">
        <w:rPr>
          <w:rFonts w:ascii="Times New Roman" w:hAnsi="Times New Roman" w:cs="Times New Roman"/>
          <w:i/>
          <w:iCs/>
          <w:sz w:val="24"/>
          <w:szCs w:val="24"/>
        </w:rPr>
        <w:t>asperellum</w:t>
      </w:r>
      <w:proofErr w:type="spellEnd"/>
      <w:r w:rsidRPr="0082612C">
        <w:rPr>
          <w:rFonts w:ascii="Times New Roman" w:hAnsi="Times New Roman" w:cs="Times New Roman"/>
          <w:sz w:val="24"/>
          <w:szCs w:val="24"/>
        </w:rPr>
        <w:t xml:space="preserve"> with selected fungicides, insecticides and weedicides. Int J Adv </w:t>
      </w:r>
      <w:proofErr w:type="spellStart"/>
      <w:r w:rsidRPr="0082612C">
        <w:rPr>
          <w:rFonts w:ascii="Times New Roman" w:hAnsi="Times New Roman" w:cs="Times New Roman"/>
          <w:sz w:val="24"/>
          <w:szCs w:val="24"/>
        </w:rPr>
        <w:t>Biochem</w:t>
      </w:r>
      <w:proofErr w:type="spellEnd"/>
      <w:r w:rsidRPr="0082612C">
        <w:rPr>
          <w:rFonts w:ascii="Times New Roman" w:hAnsi="Times New Roman" w:cs="Times New Roman"/>
          <w:sz w:val="24"/>
          <w:szCs w:val="24"/>
        </w:rPr>
        <w:t xml:space="preserve"> Res. 2025;9(7):1044–1048.</w:t>
      </w:r>
    </w:p>
    <w:p w14:paraId="2B41FBCE" w14:textId="77777777" w:rsidR="00DB51D3" w:rsidRPr="0082612C" w:rsidRDefault="00DB51D3"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Khore</w:t>
      </w:r>
      <w:proofErr w:type="spellEnd"/>
      <w:r w:rsidRPr="0082612C">
        <w:rPr>
          <w:rFonts w:ascii="Times New Roman" w:hAnsi="Times New Roman" w:cs="Times New Roman"/>
          <w:sz w:val="24"/>
          <w:szCs w:val="24"/>
        </w:rPr>
        <w:t xml:space="preserve"> TT, Holkar SR, </w:t>
      </w:r>
      <w:proofErr w:type="spellStart"/>
      <w:r w:rsidRPr="0082612C">
        <w:rPr>
          <w:rFonts w:ascii="Times New Roman" w:hAnsi="Times New Roman" w:cs="Times New Roman"/>
          <w:sz w:val="24"/>
          <w:szCs w:val="24"/>
        </w:rPr>
        <w:t>Sadakal</w:t>
      </w:r>
      <w:proofErr w:type="spellEnd"/>
      <w:r w:rsidRPr="0082612C">
        <w:rPr>
          <w:rFonts w:ascii="Times New Roman" w:hAnsi="Times New Roman" w:cs="Times New Roman"/>
          <w:sz w:val="24"/>
          <w:szCs w:val="24"/>
        </w:rPr>
        <w:t xml:space="preserve"> OU, Gaikwad SC, </w:t>
      </w:r>
      <w:proofErr w:type="spellStart"/>
      <w:r w:rsidRPr="0082612C">
        <w:rPr>
          <w:rFonts w:ascii="Times New Roman" w:hAnsi="Times New Roman" w:cs="Times New Roman"/>
          <w:sz w:val="24"/>
          <w:szCs w:val="24"/>
        </w:rPr>
        <w:t>Kokani</w:t>
      </w:r>
      <w:proofErr w:type="spellEnd"/>
      <w:r w:rsidRPr="0082612C">
        <w:rPr>
          <w:rFonts w:ascii="Times New Roman" w:hAnsi="Times New Roman" w:cs="Times New Roman"/>
          <w:sz w:val="24"/>
          <w:szCs w:val="24"/>
        </w:rPr>
        <w:t xml:space="preserve"> NK. Compatibility analysis of </w:t>
      </w:r>
      <w:r w:rsidRPr="0082612C">
        <w:rPr>
          <w:rFonts w:ascii="Times New Roman" w:hAnsi="Times New Roman" w:cs="Times New Roman"/>
          <w:i/>
          <w:iCs/>
          <w:sz w:val="24"/>
          <w:szCs w:val="24"/>
        </w:rPr>
        <w:t xml:space="preserve">Trichoderma </w:t>
      </w:r>
      <w:proofErr w:type="spellStart"/>
      <w:r w:rsidRPr="0082612C">
        <w:rPr>
          <w:rFonts w:ascii="Times New Roman" w:hAnsi="Times New Roman" w:cs="Times New Roman"/>
          <w:i/>
          <w:iCs/>
          <w:sz w:val="24"/>
          <w:szCs w:val="24"/>
        </w:rPr>
        <w:t>koningii</w:t>
      </w:r>
      <w:proofErr w:type="spellEnd"/>
      <w:r w:rsidRPr="0082612C">
        <w:rPr>
          <w:rFonts w:ascii="Times New Roman" w:hAnsi="Times New Roman" w:cs="Times New Roman"/>
          <w:sz w:val="24"/>
          <w:szCs w:val="24"/>
        </w:rPr>
        <w:t xml:space="preserve"> with selected systemic fungicides under laboratory conditions. Int J Adv </w:t>
      </w:r>
      <w:proofErr w:type="spellStart"/>
      <w:r w:rsidRPr="0082612C">
        <w:rPr>
          <w:rFonts w:ascii="Times New Roman" w:hAnsi="Times New Roman" w:cs="Times New Roman"/>
          <w:sz w:val="24"/>
          <w:szCs w:val="24"/>
        </w:rPr>
        <w:t>Biochem</w:t>
      </w:r>
      <w:proofErr w:type="spellEnd"/>
      <w:r w:rsidRPr="0082612C">
        <w:rPr>
          <w:rFonts w:ascii="Times New Roman" w:hAnsi="Times New Roman" w:cs="Times New Roman"/>
          <w:sz w:val="24"/>
          <w:szCs w:val="24"/>
        </w:rPr>
        <w:t xml:space="preserve"> Res. 2025;9(11S):1277–1281.</w:t>
      </w:r>
    </w:p>
    <w:p w14:paraId="5761B4F9" w14:textId="77777777" w:rsidR="008C61B9" w:rsidRPr="0082612C" w:rsidRDefault="008C61B9"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Poudel S, Pun LB, </w:t>
      </w:r>
      <w:proofErr w:type="spellStart"/>
      <w:r w:rsidRPr="0082612C">
        <w:rPr>
          <w:rFonts w:ascii="Times New Roman" w:hAnsi="Times New Roman" w:cs="Times New Roman"/>
          <w:sz w:val="24"/>
          <w:szCs w:val="24"/>
        </w:rPr>
        <w:t>Paudel</w:t>
      </w:r>
      <w:proofErr w:type="spellEnd"/>
      <w:r w:rsidRPr="0082612C">
        <w:rPr>
          <w:rFonts w:ascii="Times New Roman" w:hAnsi="Times New Roman" w:cs="Times New Roman"/>
          <w:sz w:val="24"/>
          <w:szCs w:val="24"/>
        </w:rPr>
        <w:t xml:space="preserve"> R, Pokharel S, </w:t>
      </w:r>
      <w:proofErr w:type="spellStart"/>
      <w:r w:rsidRPr="0082612C">
        <w:rPr>
          <w:rFonts w:ascii="Times New Roman" w:hAnsi="Times New Roman" w:cs="Times New Roman"/>
          <w:sz w:val="24"/>
          <w:szCs w:val="24"/>
        </w:rPr>
        <w:t>Khanal</w:t>
      </w:r>
      <w:proofErr w:type="spellEnd"/>
      <w:r w:rsidRPr="0082612C">
        <w:rPr>
          <w:rFonts w:ascii="Times New Roman" w:hAnsi="Times New Roman" w:cs="Times New Roman"/>
          <w:sz w:val="24"/>
          <w:szCs w:val="24"/>
        </w:rPr>
        <w:t xml:space="preserve"> P. Compatibility study of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 with chemical fungicides commonly used by Nepalese farmers under </w:t>
      </w:r>
      <w:r w:rsidRPr="0082612C">
        <w:rPr>
          <w:rFonts w:ascii="Times New Roman" w:hAnsi="Times New Roman" w:cs="Times New Roman"/>
          <w:i/>
          <w:iCs/>
          <w:sz w:val="24"/>
          <w:szCs w:val="24"/>
        </w:rPr>
        <w:t>in vitro</w:t>
      </w:r>
      <w:r w:rsidRPr="0082612C">
        <w:rPr>
          <w:rFonts w:ascii="Times New Roman" w:hAnsi="Times New Roman" w:cs="Times New Roman"/>
          <w:sz w:val="24"/>
          <w:szCs w:val="24"/>
        </w:rPr>
        <w:t xml:space="preserve"> condition. Int J </w:t>
      </w:r>
      <w:proofErr w:type="spellStart"/>
      <w:r w:rsidRPr="0082612C">
        <w:rPr>
          <w:rFonts w:ascii="Times New Roman" w:hAnsi="Times New Roman" w:cs="Times New Roman"/>
          <w:sz w:val="24"/>
          <w:szCs w:val="24"/>
        </w:rPr>
        <w:t>Appl</w:t>
      </w:r>
      <w:proofErr w:type="spellEnd"/>
      <w:r w:rsidRPr="0082612C">
        <w:rPr>
          <w:rFonts w:ascii="Times New Roman" w:hAnsi="Times New Roman" w:cs="Times New Roman"/>
          <w:sz w:val="24"/>
          <w:szCs w:val="24"/>
        </w:rPr>
        <w:t xml:space="preserve"> Biol. 2024;8(1).</w:t>
      </w:r>
    </w:p>
    <w:p w14:paraId="210C004E" w14:textId="77777777" w:rsidR="00DA540B" w:rsidRPr="0082612C" w:rsidRDefault="00DA540B"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lastRenderedPageBreak/>
        <w:t>Korkom</w:t>
      </w:r>
      <w:proofErr w:type="spellEnd"/>
      <w:r w:rsidRPr="0082612C">
        <w:rPr>
          <w:rFonts w:ascii="Times New Roman" w:hAnsi="Times New Roman" w:cs="Times New Roman"/>
          <w:sz w:val="24"/>
          <w:szCs w:val="24"/>
        </w:rPr>
        <w:t xml:space="preserve"> Y, </w:t>
      </w:r>
      <w:proofErr w:type="spellStart"/>
      <w:r w:rsidRPr="0082612C">
        <w:rPr>
          <w:rFonts w:ascii="Times New Roman" w:hAnsi="Times New Roman" w:cs="Times New Roman"/>
          <w:sz w:val="24"/>
          <w:szCs w:val="24"/>
        </w:rPr>
        <w:t>Ünal</w:t>
      </w:r>
      <w:proofErr w:type="spellEnd"/>
      <w:r w:rsidRPr="0082612C">
        <w:rPr>
          <w:rFonts w:ascii="Times New Roman" w:hAnsi="Times New Roman" w:cs="Times New Roman"/>
          <w:sz w:val="24"/>
          <w:szCs w:val="24"/>
        </w:rPr>
        <w:t xml:space="preserve"> SS. Determining the tolerance of native </w:t>
      </w:r>
      <w:r w:rsidRPr="0082612C">
        <w:rPr>
          <w:rFonts w:ascii="Times New Roman" w:hAnsi="Times New Roman" w:cs="Times New Roman"/>
          <w:i/>
          <w:iCs/>
          <w:sz w:val="24"/>
          <w:szCs w:val="24"/>
        </w:rPr>
        <w:t>Trichoderma</w:t>
      </w:r>
      <w:r w:rsidRPr="0082612C">
        <w:rPr>
          <w:rFonts w:ascii="Times New Roman" w:hAnsi="Times New Roman" w:cs="Times New Roman"/>
          <w:sz w:val="24"/>
          <w:szCs w:val="24"/>
        </w:rPr>
        <w:t xml:space="preserve"> species to fungicides used in control of soilborne fungal diseases. Turk J Agric Food Sci Technol. 2025;13(S1):2440–2445.</w:t>
      </w:r>
    </w:p>
    <w:p w14:paraId="0BFB3D77" w14:textId="68CF9147" w:rsidR="002A55DF" w:rsidRPr="0082612C" w:rsidRDefault="00176616" w:rsidP="000906C2">
      <w:pPr>
        <w:pStyle w:val="ListParagraph"/>
        <w:numPr>
          <w:ilvl w:val="0"/>
          <w:numId w:val="6"/>
        </w:numPr>
        <w:jc w:val="both"/>
        <w:rPr>
          <w:rFonts w:ascii="Times New Roman" w:hAnsi="Times New Roman" w:cs="Times New Roman"/>
          <w:sz w:val="24"/>
          <w:szCs w:val="24"/>
        </w:rPr>
      </w:pPr>
      <w:r w:rsidRPr="0082612C">
        <w:rPr>
          <w:rFonts w:ascii="Times New Roman" w:hAnsi="Times New Roman" w:cs="Times New Roman"/>
          <w:sz w:val="24"/>
          <w:szCs w:val="24"/>
        </w:rPr>
        <w:t xml:space="preserve"> </w:t>
      </w:r>
      <w:proofErr w:type="spellStart"/>
      <w:r w:rsidR="002A55DF" w:rsidRPr="0082612C">
        <w:rPr>
          <w:rFonts w:ascii="Times New Roman" w:hAnsi="Times New Roman" w:cs="Times New Roman"/>
          <w:sz w:val="24"/>
          <w:szCs w:val="24"/>
        </w:rPr>
        <w:t>Sirikamonsathien</w:t>
      </w:r>
      <w:proofErr w:type="spellEnd"/>
      <w:r w:rsidR="002A55DF" w:rsidRPr="0082612C">
        <w:rPr>
          <w:rFonts w:ascii="Times New Roman" w:hAnsi="Times New Roman" w:cs="Times New Roman"/>
          <w:sz w:val="24"/>
          <w:szCs w:val="24"/>
        </w:rPr>
        <w:t xml:space="preserve"> T, Kenji M, </w:t>
      </w:r>
      <w:proofErr w:type="spellStart"/>
      <w:r w:rsidR="002A55DF" w:rsidRPr="0082612C">
        <w:rPr>
          <w:rFonts w:ascii="Times New Roman" w:hAnsi="Times New Roman" w:cs="Times New Roman"/>
          <w:sz w:val="24"/>
          <w:szCs w:val="24"/>
        </w:rPr>
        <w:t>Dethoup</w:t>
      </w:r>
      <w:proofErr w:type="spellEnd"/>
      <w:r w:rsidR="002A55DF" w:rsidRPr="0082612C">
        <w:rPr>
          <w:rFonts w:ascii="Times New Roman" w:hAnsi="Times New Roman" w:cs="Times New Roman"/>
          <w:sz w:val="24"/>
          <w:szCs w:val="24"/>
        </w:rPr>
        <w:t xml:space="preserve"> T. Potential of endophytic </w:t>
      </w:r>
      <w:r w:rsidR="002A55DF" w:rsidRPr="0082612C">
        <w:rPr>
          <w:rFonts w:ascii="Times New Roman" w:hAnsi="Times New Roman" w:cs="Times New Roman"/>
          <w:i/>
          <w:iCs/>
          <w:sz w:val="24"/>
          <w:szCs w:val="24"/>
        </w:rPr>
        <w:t>Trichoderma</w:t>
      </w:r>
      <w:r w:rsidR="002A55DF" w:rsidRPr="0082612C">
        <w:rPr>
          <w:rFonts w:ascii="Times New Roman" w:hAnsi="Times New Roman" w:cs="Times New Roman"/>
          <w:sz w:val="24"/>
          <w:szCs w:val="24"/>
        </w:rPr>
        <w:t xml:space="preserve"> in controlling </w:t>
      </w:r>
      <w:r w:rsidR="002A55DF" w:rsidRPr="0082612C">
        <w:rPr>
          <w:rFonts w:ascii="Times New Roman" w:hAnsi="Times New Roman" w:cs="Times New Roman"/>
          <w:i/>
          <w:iCs/>
          <w:sz w:val="24"/>
          <w:szCs w:val="24"/>
        </w:rPr>
        <w:t>Phytophthora</w:t>
      </w:r>
      <w:r w:rsidR="002A55DF" w:rsidRPr="0082612C">
        <w:rPr>
          <w:rFonts w:ascii="Times New Roman" w:hAnsi="Times New Roman" w:cs="Times New Roman"/>
          <w:sz w:val="24"/>
          <w:szCs w:val="24"/>
        </w:rPr>
        <w:t xml:space="preserve"> leaf fall disease in rubber (</w:t>
      </w:r>
      <w:proofErr w:type="spellStart"/>
      <w:r w:rsidR="002A55DF" w:rsidRPr="0082612C">
        <w:rPr>
          <w:rFonts w:ascii="Times New Roman" w:hAnsi="Times New Roman" w:cs="Times New Roman"/>
          <w:i/>
          <w:iCs/>
          <w:sz w:val="24"/>
          <w:szCs w:val="24"/>
        </w:rPr>
        <w:t>Hevea</w:t>
      </w:r>
      <w:proofErr w:type="spellEnd"/>
      <w:r w:rsidR="002A55DF" w:rsidRPr="0082612C">
        <w:rPr>
          <w:rFonts w:ascii="Times New Roman" w:hAnsi="Times New Roman" w:cs="Times New Roman"/>
          <w:i/>
          <w:iCs/>
          <w:sz w:val="24"/>
          <w:szCs w:val="24"/>
        </w:rPr>
        <w:t xml:space="preserve"> </w:t>
      </w:r>
      <w:proofErr w:type="spellStart"/>
      <w:r w:rsidR="002A55DF" w:rsidRPr="0082612C">
        <w:rPr>
          <w:rFonts w:ascii="Times New Roman" w:hAnsi="Times New Roman" w:cs="Times New Roman"/>
          <w:i/>
          <w:iCs/>
          <w:sz w:val="24"/>
          <w:szCs w:val="24"/>
        </w:rPr>
        <w:t>brasiliensis</w:t>
      </w:r>
      <w:proofErr w:type="spellEnd"/>
      <w:r w:rsidR="002A55DF" w:rsidRPr="0082612C">
        <w:rPr>
          <w:rFonts w:ascii="Times New Roman" w:hAnsi="Times New Roman" w:cs="Times New Roman"/>
          <w:sz w:val="24"/>
          <w:szCs w:val="24"/>
        </w:rPr>
        <w:t xml:space="preserve">). </w:t>
      </w:r>
      <w:proofErr w:type="spellStart"/>
      <w:r w:rsidR="002A55DF" w:rsidRPr="0082612C">
        <w:rPr>
          <w:rFonts w:ascii="Times New Roman" w:hAnsi="Times New Roman" w:cs="Times New Roman"/>
          <w:sz w:val="24"/>
          <w:szCs w:val="24"/>
        </w:rPr>
        <w:t>Biol</w:t>
      </w:r>
      <w:proofErr w:type="spellEnd"/>
      <w:r w:rsidR="002A55DF" w:rsidRPr="0082612C">
        <w:rPr>
          <w:rFonts w:ascii="Times New Roman" w:hAnsi="Times New Roman" w:cs="Times New Roman"/>
          <w:sz w:val="24"/>
          <w:szCs w:val="24"/>
        </w:rPr>
        <w:t xml:space="preserve"> Control. </w:t>
      </w:r>
      <w:proofErr w:type="gramStart"/>
      <w:r w:rsidR="002A55DF" w:rsidRPr="0082612C">
        <w:rPr>
          <w:rFonts w:ascii="Times New Roman" w:hAnsi="Times New Roman" w:cs="Times New Roman"/>
          <w:sz w:val="24"/>
          <w:szCs w:val="24"/>
        </w:rPr>
        <w:t>2023;179:105175</w:t>
      </w:r>
      <w:proofErr w:type="gramEnd"/>
      <w:r w:rsidR="002A55DF" w:rsidRPr="0082612C">
        <w:rPr>
          <w:rFonts w:ascii="Times New Roman" w:hAnsi="Times New Roman" w:cs="Times New Roman"/>
          <w:sz w:val="24"/>
          <w:szCs w:val="24"/>
        </w:rPr>
        <w:t>.</w:t>
      </w:r>
    </w:p>
    <w:p w14:paraId="345A873D" w14:textId="77777777" w:rsidR="002A55DF" w:rsidRPr="0082612C" w:rsidRDefault="002A55DF" w:rsidP="000906C2">
      <w:pPr>
        <w:pStyle w:val="ListParagraph"/>
        <w:numPr>
          <w:ilvl w:val="0"/>
          <w:numId w:val="6"/>
        </w:numPr>
        <w:jc w:val="both"/>
        <w:rPr>
          <w:rFonts w:ascii="Times New Roman" w:hAnsi="Times New Roman" w:cs="Times New Roman"/>
          <w:sz w:val="24"/>
          <w:szCs w:val="24"/>
        </w:rPr>
      </w:pPr>
      <w:proofErr w:type="spellStart"/>
      <w:r w:rsidRPr="0082612C">
        <w:rPr>
          <w:rFonts w:ascii="Times New Roman" w:hAnsi="Times New Roman" w:cs="Times New Roman"/>
          <w:sz w:val="24"/>
          <w:szCs w:val="24"/>
        </w:rPr>
        <w:t>Maheshwary</w:t>
      </w:r>
      <w:proofErr w:type="spellEnd"/>
      <w:r w:rsidRPr="0082612C">
        <w:rPr>
          <w:rFonts w:ascii="Times New Roman" w:hAnsi="Times New Roman" w:cs="Times New Roman"/>
          <w:sz w:val="24"/>
          <w:szCs w:val="24"/>
        </w:rPr>
        <w:t xml:space="preserve"> N, Gangadhara Naik B, </w:t>
      </w:r>
      <w:proofErr w:type="spellStart"/>
      <w:r w:rsidRPr="0082612C">
        <w:rPr>
          <w:rFonts w:ascii="Times New Roman" w:hAnsi="Times New Roman" w:cs="Times New Roman"/>
          <w:sz w:val="24"/>
          <w:szCs w:val="24"/>
        </w:rPr>
        <w:t>Amoghavarsha</w:t>
      </w:r>
      <w:proofErr w:type="spellEnd"/>
      <w:r w:rsidRPr="0082612C">
        <w:rPr>
          <w:rFonts w:ascii="Times New Roman" w:hAnsi="Times New Roman" w:cs="Times New Roman"/>
          <w:sz w:val="24"/>
          <w:szCs w:val="24"/>
        </w:rPr>
        <w:t xml:space="preserve"> </w:t>
      </w:r>
      <w:proofErr w:type="spellStart"/>
      <w:r w:rsidRPr="0082612C">
        <w:rPr>
          <w:rFonts w:ascii="Times New Roman" w:hAnsi="Times New Roman" w:cs="Times New Roman"/>
          <w:sz w:val="24"/>
          <w:szCs w:val="24"/>
        </w:rPr>
        <w:t>Chittaragi</w:t>
      </w:r>
      <w:proofErr w:type="spellEnd"/>
      <w:r w:rsidRPr="0082612C">
        <w:rPr>
          <w:rFonts w:ascii="Times New Roman" w:hAnsi="Times New Roman" w:cs="Times New Roman"/>
          <w:sz w:val="24"/>
          <w:szCs w:val="24"/>
        </w:rPr>
        <w:t xml:space="preserve"> M, Naik SK, </w:t>
      </w:r>
      <w:proofErr w:type="spellStart"/>
      <w:r w:rsidRPr="0082612C">
        <w:rPr>
          <w:rFonts w:ascii="Times New Roman" w:hAnsi="Times New Roman" w:cs="Times New Roman"/>
          <w:sz w:val="24"/>
          <w:szCs w:val="24"/>
        </w:rPr>
        <w:t>Nandish</w:t>
      </w:r>
      <w:proofErr w:type="spellEnd"/>
      <w:r w:rsidRPr="0082612C">
        <w:rPr>
          <w:rFonts w:ascii="Times New Roman" w:hAnsi="Times New Roman" w:cs="Times New Roman"/>
          <w:sz w:val="24"/>
          <w:szCs w:val="24"/>
        </w:rPr>
        <w:t xml:space="preserve"> M. Compatibility of </w:t>
      </w:r>
      <w:r w:rsidRPr="0082612C">
        <w:rPr>
          <w:rFonts w:ascii="Times New Roman" w:hAnsi="Times New Roman" w:cs="Times New Roman"/>
          <w:i/>
          <w:iCs/>
          <w:sz w:val="24"/>
          <w:szCs w:val="24"/>
        </w:rPr>
        <w:t xml:space="preserve">Trichoderma </w:t>
      </w:r>
      <w:proofErr w:type="spellStart"/>
      <w:r w:rsidRPr="0082612C">
        <w:rPr>
          <w:rFonts w:ascii="Times New Roman" w:hAnsi="Times New Roman" w:cs="Times New Roman"/>
          <w:i/>
          <w:iCs/>
          <w:sz w:val="24"/>
          <w:szCs w:val="24"/>
        </w:rPr>
        <w:t>asperellum</w:t>
      </w:r>
      <w:proofErr w:type="spellEnd"/>
      <w:r w:rsidRPr="0082612C">
        <w:rPr>
          <w:rFonts w:ascii="Times New Roman" w:hAnsi="Times New Roman" w:cs="Times New Roman"/>
          <w:sz w:val="24"/>
          <w:szCs w:val="24"/>
        </w:rPr>
        <w:t xml:space="preserve"> with fungicides. Pharma </w:t>
      </w:r>
      <w:proofErr w:type="spellStart"/>
      <w:r w:rsidRPr="0082612C">
        <w:rPr>
          <w:rFonts w:ascii="Times New Roman" w:hAnsi="Times New Roman" w:cs="Times New Roman"/>
          <w:sz w:val="24"/>
          <w:szCs w:val="24"/>
        </w:rPr>
        <w:t>Innov</w:t>
      </w:r>
      <w:proofErr w:type="spellEnd"/>
      <w:r w:rsidRPr="0082612C">
        <w:rPr>
          <w:rFonts w:ascii="Times New Roman" w:hAnsi="Times New Roman" w:cs="Times New Roman"/>
          <w:sz w:val="24"/>
          <w:szCs w:val="24"/>
        </w:rPr>
        <w:t xml:space="preserve"> J. </w:t>
      </w:r>
      <w:proofErr w:type="gramStart"/>
      <w:r w:rsidRPr="0082612C">
        <w:rPr>
          <w:rFonts w:ascii="Times New Roman" w:hAnsi="Times New Roman" w:cs="Times New Roman"/>
          <w:sz w:val="24"/>
          <w:szCs w:val="24"/>
        </w:rPr>
        <w:t>2020;9:136</w:t>
      </w:r>
      <w:proofErr w:type="gramEnd"/>
      <w:r w:rsidRPr="0082612C">
        <w:rPr>
          <w:rFonts w:ascii="Times New Roman" w:hAnsi="Times New Roman" w:cs="Times New Roman"/>
          <w:sz w:val="24"/>
          <w:szCs w:val="24"/>
        </w:rPr>
        <w:t>–140.</w:t>
      </w:r>
    </w:p>
    <w:p w14:paraId="38F99269" w14:textId="77777777" w:rsidR="00781239" w:rsidRDefault="00781239" w:rsidP="000906C2">
      <w:pPr>
        <w:pStyle w:val="ListParagraph"/>
        <w:jc w:val="both"/>
        <w:rPr>
          <w:rFonts w:ascii="Times New Roman" w:hAnsi="Times New Roman" w:cs="Times New Roman"/>
          <w:sz w:val="24"/>
          <w:szCs w:val="24"/>
        </w:rPr>
      </w:pPr>
    </w:p>
    <w:p w14:paraId="4371D97E" w14:textId="77777777" w:rsidR="002A55DF" w:rsidRDefault="002A55DF" w:rsidP="000906C2">
      <w:pPr>
        <w:spacing w:after="0" w:line="360" w:lineRule="auto"/>
        <w:jc w:val="both"/>
        <w:rPr>
          <w:rFonts w:ascii="Times New Roman" w:hAnsi="Times New Roman" w:cs="Times New Roman"/>
          <w:sz w:val="24"/>
          <w:szCs w:val="24"/>
        </w:rPr>
      </w:pPr>
    </w:p>
    <w:p w14:paraId="11E94106" w14:textId="77777777" w:rsidR="002A55DF" w:rsidRDefault="002A55DF" w:rsidP="00D25F0C">
      <w:pPr>
        <w:spacing w:after="0" w:line="360" w:lineRule="auto"/>
        <w:jc w:val="both"/>
        <w:rPr>
          <w:rFonts w:ascii="Times New Roman" w:hAnsi="Times New Roman" w:cs="Times New Roman"/>
          <w:sz w:val="24"/>
          <w:szCs w:val="24"/>
        </w:rPr>
      </w:pPr>
    </w:p>
    <w:p w14:paraId="38FBE78D" w14:textId="77777777" w:rsidR="002A55DF" w:rsidRDefault="002A55DF" w:rsidP="00D25F0C">
      <w:pPr>
        <w:spacing w:after="0" w:line="360" w:lineRule="auto"/>
        <w:jc w:val="both"/>
        <w:rPr>
          <w:rFonts w:ascii="Times New Roman" w:hAnsi="Times New Roman" w:cs="Times New Roman"/>
          <w:sz w:val="24"/>
          <w:szCs w:val="24"/>
        </w:rPr>
      </w:pPr>
    </w:p>
    <w:p w14:paraId="0FFFFC61" w14:textId="77777777" w:rsidR="002A55DF" w:rsidRDefault="002A55DF" w:rsidP="00D25F0C">
      <w:pPr>
        <w:spacing w:after="0" w:line="360" w:lineRule="auto"/>
        <w:jc w:val="both"/>
        <w:rPr>
          <w:rFonts w:ascii="Times New Roman" w:hAnsi="Times New Roman" w:cs="Times New Roman"/>
          <w:sz w:val="24"/>
          <w:szCs w:val="24"/>
        </w:rPr>
      </w:pPr>
    </w:p>
    <w:p w14:paraId="1000C607" w14:textId="77777777" w:rsidR="002A55DF" w:rsidRDefault="002A55DF" w:rsidP="00D25F0C">
      <w:pPr>
        <w:spacing w:after="0" w:line="360" w:lineRule="auto"/>
        <w:jc w:val="both"/>
        <w:rPr>
          <w:rFonts w:ascii="Times New Roman" w:hAnsi="Times New Roman" w:cs="Times New Roman"/>
          <w:sz w:val="24"/>
          <w:szCs w:val="24"/>
        </w:rPr>
      </w:pPr>
    </w:p>
    <w:p w14:paraId="55A66F60" w14:textId="77777777" w:rsidR="002A55DF" w:rsidRDefault="002A55DF" w:rsidP="00D25F0C">
      <w:pPr>
        <w:spacing w:after="0" w:line="360" w:lineRule="auto"/>
        <w:jc w:val="both"/>
        <w:rPr>
          <w:rFonts w:ascii="Times New Roman" w:hAnsi="Times New Roman" w:cs="Times New Roman"/>
          <w:sz w:val="24"/>
          <w:szCs w:val="24"/>
        </w:rPr>
      </w:pPr>
    </w:p>
    <w:p w14:paraId="72B16D54" w14:textId="77777777" w:rsidR="002A55DF" w:rsidRDefault="002A55DF" w:rsidP="00D25F0C">
      <w:pPr>
        <w:spacing w:after="0" w:line="360" w:lineRule="auto"/>
        <w:jc w:val="both"/>
        <w:rPr>
          <w:rFonts w:ascii="Times New Roman" w:hAnsi="Times New Roman" w:cs="Times New Roman"/>
          <w:sz w:val="24"/>
          <w:szCs w:val="24"/>
        </w:rPr>
      </w:pPr>
    </w:p>
    <w:p w14:paraId="1918AA4A" w14:textId="77777777" w:rsidR="002A55DF" w:rsidRDefault="002A55DF" w:rsidP="00D25F0C">
      <w:pPr>
        <w:spacing w:after="0" w:line="360" w:lineRule="auto"/>
        <w:jc w:val="both"/>
        <w:rPr>
          <w:rFonts w:ascii="Times New Roman" w:hAnsi="Times New Roman" w:cs="Times New Roman"/>
          <w:sz w:val="24"/>
          <w:szCs w:val="24"/>
        </w:rPr>
      </w:pPr>
    </w:p>
    <w:p w14:paraId="3C35849A" w14:textId="77777777" w:rsidR="002A55DF" w:rsidRDefault="002A55DF" w:rsidP="00D25F0C">
      <w:pPr>
        <w:spacing w:after="0" w:line="360" w:lineRule="auto"/>
        <w:jc w:val="both"/>
        <w:rPr>
          <w:rFonts w:ascii="Times New Roman" w:hAnsi="Times New Roman" w:cs="Times New Roman"/>
          <w:sz w:val="24"/>
          <w:szCs w:val="24"/>
        </w:rPr>
      </w:pPr>
    </w:p>
    <w:p w14:paraId="0EB9A665" w14:textId="77777777" w:rsidR="002A55DF" w:rsidRDefault="002A55DF" w:rsidP="00D25F0C">
      <w:pPr>
        <w:spacing w:after="0" w:line="360" w:lineRule="auto"/>
        <w:jc w:val="both"/>
        <w:rPr>
          <w:rFonts w:ascii="Times New Roman" w:hAnsi="Times New Roman" w:cs="Times New Roman"/>
          <w:sz w:val="24"/>
          <w:szCs w:val="24"/>
        </w:rPr>
      </w:pPr>
    </w:p>
    <w:p w14:paraId="283E3C67" w14:textId="7CC7550E" w:rsidR="00D17D69" w:rsidRPr="00216F42" w:rsidRDefault="00D17D69" w:rsidP="00216F42">
      <w:pPr>
        <w:pStyle w:val="ListParagraph"/>
        <w:widowControl w:val="0"/>
        <w:tabs>
          <w:tab w:val="left" w:pos="709"/>
        </w:tabs>
        <w:spacing w:before="240" w:after="240" w:line="360" w:lineRule="auto"/>
        <w:ind w:left="709" w:hanging="709"/>
        <w:contextualSpacing w:val="0"/>
        <w:jc w:val="both"/>
        <w:rPr>
          <w:rFonts w:ascii="Times New Roman" w:hAnsi="Times New Roman"/>
          <w:color w:val="000000"/>
          <w:sz w:val="24"/>
          <w:szCs w:val="24"/>
          <w:highlight w:val="yellow"/>
        </w:rPr>
      </w:pPr>
    </w:p>
    <w:sectPr w:rsidR="00D17D69" w:rsidRPr="00216F42">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r. Tanko" w:date="2026-02-28T02:54:00Z" w:initials="DT">
    <w:p w14:paraId="2DC775FB" w14:textId="191AC48F" w:rsidR="00EE63E1" w:rsidRDefault="00EE63E1">
      <w:pPr>
        <w:pStyle w:val="CommentText"/>
      </w:pPr>
      <w:r>
        <w:rPr>
          <w:rStyle w:val="CommentReference"/>
        </w:rPr>
        <w:annotationRef/>
      </w:r>
      <w:r>
        <w:t>This is literature review which is not necessary here. Rather you may state the site where the experiment was conducted and probably the year it was conducted.</w:t>
      </w:r>
    </w:p>
  </w:comment>
  <w:comment w:id="2" w:author="Dr. Tanko" w:date="2026-02-28T03:11:00Z" w:initials="DT">
    <w:p w14:paraId="593EB7F4" w14:textId="10AD7272" w:rsidR="002C7AB4" w:rsidRDefault="002C7AB4">
      <w:pPr>
        <w:pStyle w:val="CommentText"/>
      </w:pPr>
      <w:r>
        <w:rPr>
          <w:rStyle w:val="CommentReference"/>
        </w:rPr>
        <w:annotationRef/>
      </w:r>
      <w:r>
        <w:t>This is methodology which is not necessary here.</w:t>
      </w:r>
    </w:p>
  </w:comment>
  <w:comment w:id="3" w:author="Dr. Tanko" w:date="2026-02-28T03:19:00Z" w:initials="DT">
    <w:p w14:paraId="17753E29" w14:textId="49982485" w:rsidR="000345EE" w:rsidRDefault="000345EE">
      <w:pPr>
        <w:pStyle w:val="CommentText"/>
      </w:pPr>
      <w:r>
        <w:rPr>
          <w:rStyle w:val="CommentReference"/>
        </w:rPr>
        <w:annotationRef/>
      </w:r>
      <w:r>
        <w:t>Remove vertical and horizontal lines.</w:t>
      </w:r>
    </w:p>
  </w:comment>
  <w:comment w:id="4" w:author="Dr. Tanko" w:date="2026-02-28T03:22:00Z" w:initials="DT">
    <w:p w14:paraId="7C121AF3" w14:textId="4D2B8D60" w:rsidR="00EF1857" w:rsidRDefault="00EF1857">
      <w:pPr>
        <w:pStyle w:val="CommentText"/>
      </w:pPr>
      <w:r>
        <w:rPr>
          <w:rStyle w:val="CommentReference"/>
        </w:rPr>
        <w:annotationRef/>
      </w:r>
      <w:r>
        <w:t>Delete – this is literature review. Your conclusion is strictly that of your findings.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C775FB" w15:done="0"/>
  <w15:commentEx w15:paraId="593EB7F4" w15:done="0"/>
  <w15:commentEx w15:paraId="17753E29" w15:done="0"/>
  <w15:commentEx w15:paraId="7C121A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4CD776" w16cex:dateUtc="2026-02-28T01:54:00Z"/>
  <w16cex:commentExtensible w16cex:durableId="2D4CDB45" w16cex:dateUtc="2026-02-28T02:11:00Z"/>
  <w16cex:commentExtensible w16cex:durableId="2D4CDD5E" w16cex:dateUtc="2026-02-28T02:19:00Z"/>
  <w16cex:commentExtensible w16cex:durableId="2D4CDE0F" w16cex:dateUtc="2026-02-28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C775FB" w16cid:durableId="2D4CD776"/>
  <w16cid:commentId w16cid:paraId="593EB7F4" w16cid:durableId="2D4CDB45"/>
  <w16cid:commentId w16cid:paraId="17753E29" w16cid:durableId="2D4CDD5E"/>
  <w16cid:commentId w16cid:paraId="7C121AF3" w16cid:durableId="2D4CDE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EA71B" w14:textId="77777777" w:rsidR="009E548F" w:rsidRDefault="009E548F" w:rsidP="00655944">
      <w:pPr>
        <w:spacing w:after="0" w:line="240" w:lineRule="auto"/>
      </w:pPr>
      <w:r>
        <w:separator/>
      </w:r>
    </w:p>
  </w:endnote>
  <w:endnote w:type="continuationSeparator" w:id="0">
    <w:p w14:paraId="425B7A68" w14:textId="77777777" w:rsidR="009E548F" w:rsidRDefault="009E548F" w:rsidP="0065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8D64E" w14:textId="77777777" w:rsidR="00655944" w:rsidRDefault="00655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E661F" w14:textId="77777777" w:rsidR="00655944" w:rsidRDefault="00655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835BD" w14:textId="77777777" w:rsidR="00655944" w:rsidRDefault="00655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21D98" w14:textId="77777777" w:rsidR="009E548F" w:rsidRDefault="009E548F" w:rsidP="00655944">
      <w:pPr>
        <w:spacing w:after="0" w:line="240" w:lineRule="auto"/>
      </w:pPr>
      <w:r>
        <w:separator/>
      </w:r>
    </w:p>
  </w:footnote>
  <w:footnote w:type="continuationSeparator" w:id="0">
    <w:p w14:paraId="3F699258" w14:textId="77777777" w:rsidR="009E548F" w:rsidRDefault="009E548F" w:rsidP="00655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F5CD6" w14:textId="6789AE06" w:rsidR="00655944" w:rsidRDefault="00EF1857">
    <w:pPr>
      <w:pStyle w:val="Header"/>
    </w:pPr>
    <w:r>
      <w:rPr>
        <w:noProof/>
      </w:rPr>
      <w:pict w14:anchorId="3503A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3133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D974D" w14:textId="4CEA9F6F" w:rsidR="00655944" w:rsidRDefault="00EF1857">
    <w:pPr>
      <w:pStyle w:val="Header"/>
    </w:pPr>
    <w:r>
      <w:rPr>
        <w:noProof/>
      </w:rPr>
      <w:pict w14:anchorId="5D5625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3133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A661" w14:textId="168EF03F" w:rsidR="00655944" w:rsidRDefault="00EF1857">
    <w:pPr>
      <w:pStyle w:val="Header"/>
    </w:pPr>
    <w:r>
      <w:rPr>
        <w:noProof/>
      </w:rPr>
      <w:pict w14:anchorId="54031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3132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31AF5"/>
    <w:multiLevelType w:val="hybridMultilevel"/>
    <w:tmpl w:val="23B640C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A84D9F"/>
    <w:multiLevelType w:val="hybridMultilevel"/>
    <w:tmpl w:val="6D18C7FA"/>
    <w:lvl w:ilvl="0" w:tplc="1F22DB8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8565B21"/>
    <w:multiLevelType w:val="multilevel"/>
    <w:tmpl w:val="113EC83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DA35E9"/>
    <w:multiLevelType w:val="multilevel"/>
    <w:tmpl w:val="AF30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C83401"/>
    <w:multiLevelType w:val="multilevel"/>
    <w:tmpl w:val="B50E61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9435DF"/>
    <w:multiLevelType w:val="hybridMultilevel"/>
    <w:tmpl w:val="A0764BD4"/>
    <w:lvl w:ilvl="0" w:tplc="A7E0ADB6">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53912FAF"/>
    <w:multiLevelType w:val="hybridMultilevel"/>
    <w:tmpl w:val="CE54E260"/>
    <w:lvl w:ilvl="0" w:tplc="35E05A98">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47316F0"/>
    <w:multiLevelType w:val="hybridMultilevel"/>
    <w:tmpl w:val="C5365C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FDA0655"/>
    <w:multiLevelType w:val="multilevel"/>
    <w:tmpl w:val="2B70DA3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6642F3"/>
    <w:multiLevelType w:val="multilevel"/>
    <w:tmpl w:val="3092D0B4"/>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709E27C2"/>
    <w:multiLevelType w:val="hybridMultilevel"/>
    <w:tmpl w:val="D226AC8E"/>
    <w:lvl w:ilvl="0" w:tplc="4E9C2410">
      <w:numFmt w:val="bullet"/>
      <w:lvlText w:val=""/>
      <w:lvlJc w:val="left"/>
      <w:pPr>
        <w:ind w:left="1080" w:hanging="360"/>
      </w:pPr>
      <w:rPr>
        <w:rFonts w:ascii="Symbol" w:eastAsiaTheme="minorHAnsi"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0"/>
  </w:num>
  <w:num w:numId="4">
    <w:abstractNumId w:val="1"/>
  </w:num>
  <w:num w:numId="5">
    <w:abstractNumId w:val="6"/>
  </w:num>
  <w:num w:numId="6">
    <w:abstractNumId w:val="3"/>
  </w:num>
  <w:num w:numId="7">
    <w:abstractNumId w:val="4"/>
  </w:num>
  <w:num w:numId="8">
    <w:abstractNumId w:val="9"/>
  </w:num>
  <w:num w:numId="9">
    <w:abstractNumId w:val="8"/>
  </w:num>
  <w:num w:numId="10">
    <w:abstractNumId w:val="5"/>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 Tanko">
    <w15:presenceInfo w15:providerId="None" w15:userId="Dr. Ta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1E"/>
    <w:rsid w:val="000002E5"/>
    <w:rsid w:val="00001061"/>
    <w:rsid w:val="00003345"/>
    <w:rsid w:val="000105E0"/>
    <w:rsid w:val="0001269C"/>
    <w:rsid w:val="000141BA"/>
    <w:rsid w:val="00015EAD"/>
    <w:rsid w:val="000166A8"/>
    <w:rsid w:val="00016932"/>
    <w:rsid w:val="000170C6"/>
    <w:rsid w:val="0001789A"/>
    <w:rsid w:val="00020BC6"/>
    <w:rsid w:val="00022045"/>
    <w:rsid w:val="00024551"/>
    <w:rsid w:val="000246CA"/>
    <w:rsid w:val="0002623B"/>
    <w:rsid w:val="00026EDB"/>
    <w:rsid w:val="00027350"/>
    <w:rsid w:val="00027E37"/>
    <w:rsid w:val="000305FB"/>
    <w:rsid w:val="00033A35"/>
    <w:rsid w:val="000345EE"/>
    <w:rsid w:val="0003517E"/>
    <w:rsid w:val="00037E0E"/>
    <w:rsid w:val="00041E28"/>
    <w:rsid w:val="0004223A"/>
    <w:rsid w:val="00042244"/>
    <w:rsid w:val="0004274A"/>
    <w:rsid w:val="000428D3"/>
    <w:rsid w:val="00044B5A"/>
    <w:rsid w:val="00044FA0"/>
    <w:rsid w:val="00046145"/>
    <w:rsid w:val="00046F27"/>
    <w:rsid w:val="000471A3"/>
    <w:rsid w:val="000471A7"/>
    <w:rsid w:val="000517F2"/>
    <w:rsid w:val="00052073"/>
    <w:rsid w:val="000534E8"/>
    <w:rsid w:val="00053E86"/>
    <w:rsid w:val="00055155"/>
    <w:rsid w:val="00056026"/>
    <w:rsid w:val="00056589"/>
    <w:rsid w:val="00056F55"/>
    <w:rsid w:val="0005716E"/>
    <w:rsid w:val="00057BEF"/>
    <w:rsid w:val="00060549"/>
    <w:rsid w:val="00061548"/>
    <w:rsid w:val="00061A1E"/>
    <w:rsid w:val="00063BF2"/>
    <w:rsid w:val="00066049"/>
    <w:rsid w:val="00074BDB"/>
    <w:rsid w:val="0007576F"/>
    <w:rsid w:val="000766B6"/>
    <w:rsid w:val="0007797A"/>
    <w:rsid w:val="00077AC3"/>
    <w:rsid w:val="00081BA8"/>
    <w:rsid w:val="00083150"/>
    <w:rsid w:val="000839E7"/>
    <w:rsid w:val="00084EE0"/>
    <w:rsid w:val="00086A8A"/>
    <w:rsid w:val="0008750C"/>
    <w:rsid w:val="000906C2"/>
    <w:rsid w:val="0009160E"/>
    <w:rsid w:val="00091902"/>
    <w:rsid w:val="000928B4"/>
    <w:rsid w:val="00093E08"/>
    <w:rsid w:val="000954FD"/>
    <w:rsid w:val="000975EB"/>
    <w:rsid w:val="000A0C71"/>
    <w:rsid w:val="000A40F7"/>
    <w:rsid w:val="000A4A1D"/>
    <w:rsid w:val="000A5E72"/>
    <w:rsid w:val="000A7416"/>
    <w:rsid w:val="000A7769"/>
    <w:rsid w:val="000B111D"/>
    <w:rsid w:val="000B1B75"/>
    <w:rsid w:val="000B1E0C"/>
    <w:rsid w:val="000B220B"/>
    <w:rsid w:val="000B4E29"/>
    <w:rsid w:val="000B6B61"/>
    <w:rsid w:val="000B6F89"/>
    <w:rsid w:val="000B7740"/>
    <w:rsid w:val="000C186C"/>
    <w:rsid w:val="000C310E"/>
    <w:rsid w:val="000C6431"/>
    <w:rsid w:val="000C7AB4"/>
    <w:rsid w:val="000D0DB8"/>
    <w:rsid w:val="000D0F76"/>
    <w:rsid w:val="000D33DD"/>
    <w:rsid w:val="000D340F"/>
    <w:rsid w:val="000D47C4"/>
    <w:rsid w:val="000D4BAF"/>
    <w:rsid w:val="000D5F38"/>
    <w:rsid w:val="000D6CC1"/>
    <w:rsid w:val="000D78EA"/>
    <w:rsid w:val="000E1D0D"/>
    <w:rsid w:val="000F6ED4"/>
    <w:rsid w:val="000F7F40"/>
    <w:rsid w:val="001011DC"/>
    <w:rsid w:val="00102A67"/>
    <w:rsid w:val="001041CF"/>
    <w:rsid w:val="001049AC"/>
    <w:rsid w:val="00106837"/>
    <w:rsid w:val="001113F0"/>
    <w:rsid w:val="00112439"/>
    <w:rsid w:val="001138E9"/>
    <w:rsid w:val="00114B91"/>
    <w:rsid w:val="00114C22"/>
    <w:rsid w:val="0011711F"/>
    <w:rsid w:val="00117A1F"/>
    <w:rsid w:val="00121B1B"/>
    <w:rsid w:val="00122015"/>
    <w:rsid w:val="00122870"/>
    <w:rsid w:val="001253C9"/>
    <w:rsid w:val="0013019C"/>
    <w:rsid w:val="001303A8"/>
    <w:rsid w:val="00130756"/>
    <w:rsid w:val="00131564"/>
    <w:rsid w:val="00131C2C"/>
    <w:rsid w:val="0013475A"/>
    <w:rsid w:val="00143EDC"/>
    <w:rsid w:val="00146FF7"/>
    <w:rsid w:val="001476CD"/>
    <w:rsid w:val="001508C1"/>
    <w:rsid w:val="0015596B"/>
    <w:rsid w:val="001603A4"/>
    <w:rsid w:val="00160653"/>
    <w:rsid w:val="00161211"/>
    <w:rsid w:val="001638E2"/>
    <w:rsid w:val="00164A39"/>
    <w:rsid w:val="0016519F"/>
    <w:rsid w:val="00165892"/>
    <w:rsid w:val="00165BA9"/>
    <w:rsid w:val="00171550"/>
    <w:rsid w:val="00171D1C"/>
    <w:rsid w:val="001726CA"/>
    <w:rsid w:val="00174FA5"/>
    <w:rsid w:val="00176616"/>
    <w:rsid w:val="0017767D"/>
    <w:rsid w:val="00180D54"/>
    <w:rsid w:val="00181597"/>
    <w:rsid w:val="00181D4F"/>
    <w:rsid w:val="00182404"/>
    <w:rsid w:val="0018242F"/>
    <w:rsid w:val="00184CE6"/>
    <w:rsid w:val="001850C2"/>
    <w:rsid w:val="00185C1A"/>
    <w:rsid w:val="001903B9"/>
    <w:rsid w:val="0019042D"/>
    <w:rsid w:val="00191841"/>
    <w:rsid w:val="00192B1F"/>
    <w:rsid w:val="00193F0D"/>
    <w:rsid w:val="001945D2"/>
    <w:rsid w:val="00196CB9"/>
    <w:rsid w:val="001A1954"/>
    <w:rsid w:val="001A58EE"/>
    <w:rsid w:val="001A5C7C"/>
    <w:rsid w:val="001A6F8F"/>
    <w:rsid w:val="001A773B"/>
    <w:rsid w:val="001B07DA"/>
    <w:rsid w:val="001B0BE4"/>
    <w:rsid w:val="001B0DD1"/>
    <w:rsid w:val="001B123E"/>
    <w:rsid w:val="001B18A4"/>
    <w:rsid w:val="001B246F"/>
    <w:rsid w:val="001B3B30"/>
    <w:rsid w:val="001B3B56"/>
    <w:rsid w:val="001B67F5"/>
    <w:rsid w:val="001B6E5E"/>
    <w:rsid w:val="001B6E74"/>
    <w:rsid w:val="001B7798"/>
    <w:rsid w:val="001B7BF4"/>
    <w:rsid w:val="001C0297"/>
    <w:rsid w:val="001C0654"/>
    <w:rsid w:val="001C1EA5"/>
    <w:rsid w:val="001C4533"/>
    <w:rsid w:val="001C6795"/>
    <w:rsid w:val="001C766D"/>
    <w:rsid w:val="001D0691"/>
    <w:rsid w:val="001D3941"/>
    <w:rsid w:val="001D47C1"/>
    <w:rsid w:val="001D4EA2"/>
    <w:rsid w:val="001D7251"/>
    <w:rsid w:val="001E05EB"/>
    <w:rsid w:val="001E1661"/>
    <w:rsid w:val="001E1F46"/>
    <w:rsid w:val="001E257E"/>
    <w:rsid w:val="001E27AB"/>
    <w:rsid w:val="001E32B3"/>
    <w:rsid w:val="001E35F5"/>
    <w:rsid w:val="001E3D7E"/>
    <w:rsid w:val="001E40D2"/>
    <w:rsid w:val="001E52EF"/>
    <w:rsid w:val="001E579E"/>
    <w:rsid w:val="001E6521"/>
    <w:rsid w:val="001E7ABF"/>
    <w:rsid w:val="001E7B37"/>
    <w:rsid w:val="001F12A2"/>
    <w:rsid w:val="001F12FF"/>
    <w:rsid w:val="001F1E8D"/>
    <w:rsid w:val="001F286F"/>
    <w:rsid w:val="001F3FF6"/>
    <w:rsid w:val="001F4804"/>
    <w:rsid w:val="001F5E7E"/>
    <w:rsid w:val="001F7D20"/>
    <w:rsid w:val="00201700"/>
    <w:rsid w:val="00202377"/>
    <w:rsid w:val="00204721"/>
    <w:rsid w:val="00204B1B"/>
    <w:rsid w:val="0020520C"/>
    <w:rsid w:val="00205829"/>
    <w:rsid w:val="00206169"/>
    <w:rsid w:val="002134F3"/>
    <w:rsid w:val="00213995"/>
    <w:rsid w:val="002166BE"/>
    <w:rsid w:val="00216F42"/>
    <w:rsid w:val="00222EF6"/>
    <w:rsid w:val="00225F4E"/>
    <w:rsid w:val="00226414"/>
    <w:rsid w:val="002271F4"/>
    <w:rsid w:val="00227740"/>
    <w:rsid w:val="00231434"/>
    <w:rsid w:val="00231BBB"/>
    <w:rsid w:val="00231F6C"/>
    <w:rsid w:val="0023358C"/>
    <w:rsid w:val="00237F65"/>
    <w:rsid w:val="00242E92"/>
    <w:rsid w:val="0024473C"/>
    <w:rsid w:val="0024636C"/>
    <w:rsid w:val="00246394"/>
    <w:rsid w:val="00247720"/>
    <w:rsid w:val="00250BEB"/>
    <w:rsid w:val="00250BF5"/>
    <w:rsid w:val="0025207A"/>
    <w:rsid w:val="00252F18"/>
    <w:rsid w:val="002539E9"/>
    <w:rsid w:val="00254C84"/>
    <w:rsid w:val="002569C0"/>
    <w:rsid w:val="00256B4B"/>
    <w:rsid w:val="00256FCF"/>
    <w:rsid w:val="00257FB8"/>
    <w:rsid w:val="002612E3"/>
    <w:rsid w:val="00262420"/>
    <w:rsid w:val="00263CCA"/>
    <w:rsid w:val="002642E4"/>
    <w:rsid w:val="00265DC0"/>
    <w:rsid w:val="00266B84"/>
    <w:rsid w:val="00266EC6"/>
    <w:rsid w:val="00266F3F"/>
    <w:rsid w:val="00270D8B"/>
    <w:rsid w:val="00275FAA"/>
    <w:rsid w:val="00277A10"/>
    <w:rsid w:val="002804ED"/>
    <w:rsid w:val="00281EBE"/>
    <w:rsid w:val="0028384B"/>
    <w:rsid w:val="00283944"/>
    <w:rsid w:val="00283B6F"/>
    <w:rsid w:val="00283D1F"/>
    <w:rsid w:val="00286984"/>
    <w:rsid w:val="00287C0E"/>
    <w:rsid w:val="00291236"/>
    <w:rsid w:val="002922F5"/>
    <w:rsid w:val="0029279F"/>
    <w:rsid w:val="002940A3"/>
    <w:rsid w:val="0029418C"/>
    <w:rsid w:val="00294971"/>
    <w:rsid w:val="0029501F"/>
    <w:rsid w:val="00295288"/>
    <w:rsid w:val="0029782E"/>
    <w:rsid w:val="002A2B2A"/>
    <w:rsid w:val="002A300E"/>
    <w:rsid w:val="002A3F7D"/>
    <w:rsid w:val="002A4BFF"/>
    <w:rsid w:val="002A55DF"/>
    <w:rsid w:val="002A79AC"/>
    <w:rsid w:val="002B2446"/>
    <w:rsid w:val="002B3D63"/>
    <w:rsid w:val="002B5512"/>
    <w:rsid w:val="002B6259"/>
    <w:rsid w:val="002B6CB9"/>
    <w:rsid w:val="002B6F3C"/>
    <w:rsid w:val="002C4538"/>
    <w:rsid w:val="002C4E23"/>
    <w:rsid w:val="002C7AB4"/>
    <w:rsid w:val="002D12AE"/>
    <w:rsid w:val="002D37EB"/>
    <w:rsid w:val="002D4CA7"/>
    <w:rsid w:val="002D4FB7"/>
    <w:rsid w:val="002D57D0"/>
    <w:rsid w:val="002D65A0"/>
    <w:rsid w:val="002D7922"/>
    <w:rsid w:val="002E0E98"/>
    <w:rsid w:val="002E24DA"/>
    <w:rsid w:val="002E3692"/>
    <w:rsid w:val="002E58F4"/>
    <w:rsid w:val="002E5F09"/>
    <w:rsid w:val="002E7277"/>
    <w:rsid w:val="002E7659"/>
    <w:rsid w:val="002F14E0"/>
    <w:rsid w:val="002F3DF2"/>
    <w:rsid w:val="002F4C2F"/>
    <w:rsid w:val="002F4F65"/>
    <w:rsid w:val="002F70BA"/>
    <w:rsid w:val="002F797D"/>
    <w:rsid w:val="00301B17"/>
    <w:rsid w:val="00301ECD"/>
    <w:rsid w:val="00303EB3"/>
    <w:rsid w:val="00304388"/>
    <w:rsid w:val="0031191D"/>
    <w:rsid w:val="00311929"/>
    <w:rsid w:val="00311CF3"/>
    <w:rsid w:val="003126E5"/>
    <w:rsid w:val="003148C9"/>
    <w:rsid w:val="00314AAB"/>
    <w:rsid w:val="00315174"/>
    <w:rsid w:val="00320F5F"/>
    <w:rsid w:val="00322574"/>
    <w:rsid w:val="00322A94"/>
    <w:rsid w:val="003241E0"/>
    <w:rsid w:val="00324D7B"/>
    <w:rsid w:val="00326601"/>
    <w:rsid w:val="003271E7"/>
    <w:rsid w:val="00327CEA"/>
    <w:rsid w:val="0033262B"/>
    <w:rsid w:val="003353AF"/>
    <w:rsid w:val="003361B9"/>
    <w:rsid w:val="00343C54"/>
    <w:rsid w:val="00345C0F"/>
    <w:rsid w:val="00346538"/>
    <w:rsid w:val="00346E23"/>
    <w:rsid w:val="003478C4"/>
    <w:rsid w:val="00357080"/>
    <w:rsid w:val="00357C16"/>
    <w:rsid w:val="00364433"/>
    <w:rsid w:val="003678FC"/>
    <w:rsid w:val="00367A0D"/>
    <w:rsid w:val="00370608"/>
    <w:rsid w:val="00370AB5"/>
    <w:rsid w:val="00376593"/>
    <w:rsid w:val="00377D4C"/>
    <w:rsid w:val="00381482"/>
    <w:rsid w:val="0038219F"/>
    <w:rsid w:val="0038253C"/>
    <w:rsid w:val="0038487C"/>
    <w:rsid w:val="00385092"/>
    <w:rsid w:val="00390E74"/>
    <w:rsid w:val="00391FCA"/>
    <w:rsid w:val="00393BF5"/>
    <w:rsid w:val="003945B6"/>
    <w:rsid w:val="00395053"/>
    <w:rsid w:val="003967F1"/>
    <w:rsid w:val="00396C18"/>
    <w:rsid w:val="00397FE0"/>
    <w:rsid w:val="003A232E"/>
    <w:rsid w:val="003A2FE4"/>
    <w:rsid w:val="003A3549"/>
    <w:rsid w:val="003A4ADE"/>
    <w:rsid w:val="003A5E57"/>
    <w:rsid w:val="003A77BF"/>
    <w:rsid w:val="003B47A0"/>
    <w:rsid w:val="003B6C54"/>
    <w:rsid w:val="003B7C03"/>
    <w:rsid w:val="003B7E40"/>
    <w:rsid w:val="003C43E1"/>
    <w:rsid w:val="003C49C9"/>
    <w:rsid w:val="003C58F1"/>
    <w:rsid w:val="003D4DBA"/>
    <w:rsid w:val="003D7579"/>
    <w:rsid w:val="003E1F92"/>
    <w:rsid w:val="003E315B"/>
    <w:rsid w:val="003E4A77"/>
    <w:rsid w:val="003E53A2"/>
    <w:rsid w:val="003E75BD"/>
    <w:rsid w:val="003F101E"/>
    <w:rsid w:val="00400580"/>
    <w:rsid w:val="00401D78"/>
    <w:rsid w:val="00403218"/>
    <w:rsid w:val="00403619"/>
    <w:rsid w:val="00403C41"/>
    <w:rsid w:val="00404188"/>
    <w:rsid w:val="0040624E"/>
    <w:rsid w:val="0041192C"/>
    <w:rsid w:val="00411BD2"/>
    <w:rsid w:val="00413DA0"/>
    <w:rsid w:val="00413E57"/>
    <w:rsid w:val="00415E40"/>
    <w:rsid w:val="004170D9"/>
    <w:rsid w:val="0041756C"/>
    <w:rsid w:val="00417730"/>
    <w:rsid w:val="00421680"/>
    <w:rsid w:val="004216AA"/>
    <w:rsid w:val="00422025"/>
    <w:rsid w:val="00422A27"/>
    <w:rsid w:val="00424844"/>
    <w:rsid w:val="00425AB4"/>
    <w:rsid w:val="00426B83"/>
    <w:rsid w:val="00430007"/>
    <w:rsid w:val="0043132F"/>
    <w:rsid w:val="00431ECA"/>
    <w:rsid w:val="00432D2B"/>
    <w:rsid w:val="00435B26"/>
    <w:rsid w:val="00436868"/>
    <w:rsid w:val="00440174"/>
    <w:rsid w:val="004404D4"/>
    <w:rsid w:val="00440CCF"/>
    <w:rsid w:val="004438EF"/>
    <w:rsid w:val="0044412C"/>
    <w:rsid w:val="0044413F"/>
    <w:rsid w:val="00446F88"/>
    <w:rsid w:val="0044707E"/>
    <w:rsid w:val="00451C11"/>
    <w:rsid w:val="00452BE7"/>
    <w:rsid w:val="004533EB"/>
    <w:rsid w:val="004537E4"/>
    <w:rsid w:val="00455336"/>
    <w:rsid w:val="00461595"/>
    <w:rsid w:val="00461B1E"/>
    <w:rsid w:val="00462494"/>
    <w:rsid w:val="004626B3"/>
    <w:rsid w:val="00463D9D"/>
    <w:rsid w:val="004646D2"/>
    <w:rsid w:val="004655F0"/>
    <w:rsid w:val="004656CD"/>
    <w:rsid w:val="004661DB"/>
    <w:rsid w:val="0047128E"/>
    <w:rsid w:val="00473FFC"/>
    <w:rsid w:val="00477696"/>
    <w:rsid w:val="00480857"/>
    <w:rsid w:val="004818B5"/>
    <w:rsid w:val="004821AA"/>
    <w:rsid w:val="00483A4B"/>
    <w:rsid w:val="0049068D"/>
    <w:rsid w:val="004917A4"/>
    <w:rsid w:val="00492507"/>
    <w:rsid w:val="00492741"/>
    <w:rsid w:val="00493817"/>
    <w:rsid w:val="00493B3B"/>
    <w:rsid w:val="00494386"/>
    <w:rsid w:val="00495398"/>
    <w:rsid w:val="004960B0"/>
    <w:rsid w:val="004A0B0F"/>
    <w:rsid w:val="004A1F8B"/>
    <w:rsid w:val="004A60B7"/>
    <w:rsid w:val="004A6F08"/>
    <w:rsid w:val="004B14CA"/>
    <w:rsid w:val="004B1EB3"/>
    <w:rsid w:val="004B327F"/>
    <w:rsid w:val="004B4319"/>
    <w:rsid w:val="004B68C0"/>
    <w:rsid w:val="004B7CBC"/>
    <w:rsid w:val="004C026F"/>
    <w:rsid w:val="004C3878"/>
    <w:rsid w:val="004C3BCD"/>
    <w:rsid w:val="004C3F48"/>
    <w:rsid w:val="004C4287"/>
    <w:rsid w:val="004C4BBF"/>
    <w:rsid w:val="004C55E8"/>
    <w:rsid w:val="004C5AAB"/>
    <w:rsid w:val="004C6DF7"/>
    <w:rsid w:val="004D105C"/>
    <w:rsid w:val="004D2075"/>
    <w:rsid w:val="004D2D6E"/>
    <w:rsid w:val="004D356E"/>
    <w:rsid w:val="004D6D6D"/>
    <w:rsid w:val="004D7A5A"/>
    <w:rsid w:val="004E03D4"/>
    <w:rsid w:val="004E19D8"/>
    <w:rsid w:val="004E3654"/>
    <w:rsid w:val="004E38A3"/>
    <w:rsid w:val="004E4E88"/>
    <w:rsid w:val="004E532D"/>
    <w:rsid w:val="004E5DA8"/>
    <w:rsid w:val="004E7846"/>
    <w:rsid w:val="004E78CF"/>
    <w:rsid w:val="004E79B2"/>
    <w:rsid w:val="004E7FBA"/>
    <w:rsid w:val="004F149F"/>
    <w:rsid w:val="004F3E78"/>
    <w:rsid w:val="004F7633"/>
    <w:rsid w:val="005011E6"/>
    <w:rsid w:val="00501AE7"/>
    <w:rsid w:val="005033FF"/>
    <w:rsid w:val="005035A0"/>
    <w:rsid w:val="00504491"/>
    <w:rsid w:val="00504C6C"/>
    <w:rsid w:val="00505B29"/>
    <w:rsid w:val="00506D16"/>
    <w:rsid w:val="00512090"/>
    <w:rsid w:val="00514846"/>
    <w:rsid w:val="0051590B"/>
    <w:rsid w:val="005203FF"/>
    <w:rsid w:val="00524340"/>
    <w:rsid w:val="00524DB0"/>
    <w:rsid w:val="00530AAC"/>
    <w:rsid w:val="00530C26"/>
    <w:rsid w:val="00531F99"/>
    <w:rsid w:val="005324C4"/>
    <w:rsid w:val="00532E5F"/>
    <w:rsid w:val="0053317E"/>
    <w:rsid w:val="00535636"/>
    <w:rsid w:val="0053607F"/>
    <w:rsid w:val="005364B3"/>
    <w:rsid w:val="00536684"/>
    <w:rsid w:val="005428C9"/>
    <w:rsid w:val="00542A2E"/>
    <w:rsid w:val="00542BC4"/>
    <w:rsid w:val="00542D61"/>
    <w:rsid w:val="005431F8"/>
    <w:rsid w:val="005437C9"/>
    <w:rsid w:val="00543EA6"/>
    <w:rsid w:val="00543F18"/>
    <w:rsid w:val="00547DB0"/>
    <w:rsid w:val="00547F50"/>
    <w:rsid w:val="005504C9"/>
    <w:rsid w:val="00551778"/>
    <w:rsid w:val="00552BAA"/>
    <w:rsid w:val="0055599B"/>
    <w:rsid w:val="00556689"/>
    <w:rsid w:val="00557428"/>
    <w:rsid w:val="0056080A"/>
    <w:rsid w:val="00562990"/>
    <w:rsid w:val="0056582D"/>
    <w:rsid w:val="005669CD"/>
    <w:rsid w:val="00566E07"/>
    <w:rsid w:val="0056717C"/>
    <w:rsid w:val="00567522"/>
    <w:rsid w:val="00567919"/>
    <w:rsid w:val="00570244"/>
    <w:rsid w:val="00571079"/>
    <w:rsid w:val="00573175"/>
    <w:rsid w:val="00573D6F"/>
    <w:rsid w:val="005750B9"/>
    <w:rsid w:val="0057619F"/>
    <w:rsid w:val="00576262"/>
    <w:rsid w:val="00576E61"/>
    <w:rsid w:val="00577647"/>
    <w:rsid w:val="005778E5"/>
    <w:rsid w:val="00577B85"/>
    <w:rsid w:val="0058373F"/>
    <w:rsid w:val="00583766"/>
    <w:rsid w:val="00583CEA"/>
    <w:rsid w:val="00585531"/>
    <w:rsid w:val="00585899"/>
    <w:rsid w:val="00585F90"/>
    <w:rsid w:val="005878B0"/>
    <w:rsid w:val="00590A5D"/>
    <w:rsid w:val="0059137F"/>
    <w:rsid w:val="00592655"/>
    <w:rsid w:val="005931AC"/>
    <w:rsid w:val="00594D4B"/>
    <w:rsid w:val="005964C7"/>
    <w:rsid w:val="005A0E60"/>
    <w:rsid w:val="005A17B3"/>
    <w:rsid w:val="005A1A59"/>
    <w:rsid w:val="005A240A"/>
    <w:rsid w:val="005A25B8"/>
    <w:rsid w:val="005A32DD"/>
    <w:rsid w:val="005A3434"/>
    <w:rsid w:val="005A4CC1"/>
    <w:rsid w:val="005A4CE0"/>
    <w:rsid w:val="005A5882"/>
    <w:rsid w:val="005B1893"/>
    <w:rsid w:val="005B4320"/>
    <w:rsid w:val="005B4321"/>
    <w:rsid w:val="005B4BD8"/>
    <w:rsid w:val="005B5567"/>
    <w:rsid w:val="005B6921"/>
    <w:rsid w:val="005B6E0A"/>
    <w:rsid w:val="005B6E76"/>
    <w:rsid w:val="005C01BB"/>
    <w:rsid w:val="005C0F31"/>
    <w:rsid w:val="005C1A92"/>
    <w:rsid w:val="005C354B"/>
    <w:rsid w:val="005D077A"/>
    <w:rsid w:val="005D0CAF"/>
    <w:rsid w:val="005D2095"/>
    <w:rsid w:val="005D546E"/>
    <w:rsid w:val="005E1C57"/>
    <w:rsid w:val="005E22B9"/>
    <w:rsid w:val="005E39BB"/>
    <w:rsid w:val="005E4727"/>
    <w:rsid w:val="005E542F"/>
    <w:rsid w:val="005E5954"/>
    <w:rsid w:val="005E5B37"/>
    <w:rsid w:val="005E64EE"/>
    <w:rsid w:val="005E7EA8"/>
    <w:rsid w:val="005F1E63"/>
    <w:rsid w:val="005F7989"/>
    <w:rsid w:val="005F7A9F"/>
    <w:rsid w:val="0060039A"/>
    <w:rsid w:val="006036A1"/>
    <w:rsid w:val="00604857"/>
    <w:rsid w:val="00604AAC"/>
    <w:rsid w:val="00604B50"/>
    <w:rsid w:val="006060E6"/>
    <w:rsid w:val="00607387"/>
    <w:rsid w:val="0061150F"/>
    <w:rsid w:val="00612E99"/>
    <w:rsid w:val="0061359C"/>
    <w:rsid w:val="006149FD"/>
    <w:rsid w:val="00615497"/>
    <w:rsid w:val="006154A5"/>
    <w:rsid w:val="0061607C"/>
    <w:rsid w:val="00621388"/>
    <w:rsid w:val="00622B78"/>
    <w:rsid w:val="0062774E"/>
    <w:rsid w:val="00627B23"/>
    <w:rsid w:val="00630C12"/>
    <w:rsid w:val="00632565"/>
    <w:rsid w:val="00632F30"/>
    <w:rsid w:val="006330EF"/>
    <w:rsid w:val="00633B8B"/>
    <w:rsid w:val="0064022F"/>
    <w:rsid w:val="006430B8"/>
    <w:rsid w:val="00643EDA"/>
    <w:rsid w:val="00645505"/>
    <w:rsid w:val="00645973"/>
    <w:rsid w:val="00646117"/>
    <w:rsid w:val="006462AE"/>
    <w:rsid w:val="006475AE"/>
    <w:rsid w:val="006478BC"/>
    <w:rsid w:val="00647A43"/>
    <w:rsid w:val="00647F86"/>
    <w:rsid w:val="0065062F"/>
    <w:rsid w:val="006508B7"/>
    <w:rsid w:val="006515BF"/>
    <w:rsid w:val="00652091"/>
    <w:rsid w:val="00653D18"/>
    <w:rsid w:val="00655944"/>
    <w:rsid w:val="00657042"/>
    <w:rsid w:val="00657460"/>
    <w:rsid w:val="00657ECE"/>
    <w:rsid w:val="00664C73"/>
    <w:rsid w:val="00665ACA"/>
    <w:rsid w:val="006668EC"/>
    <w:rsid w:val="00671484"/>
    <w:rsid w:val="00672F22"/>
    <w:rsid w:val="006730F1"/>
    <w:rsid w:val="00674252"/>
    <w:rsid w:val="0067454F"/>
    <w:rsid w:val="00674A24"/>
    <w:rsid w:val="00677818"/>
    <w:rsid w:val="00677A50"/>
    <w:rsid w:val="0068177E"/>
    <w:rsid w:val="00682378"/>
    <w:rsid w:val="00685A47"/>
    <w:rsid w:val="00686AE8"/>
    <w:rsid w:val="00691426"/>
    <w:rsid w:val="006925B4"/>
    <w:rsid w:val="006932F8"/>
    <w:rsid w:val="00695A8F"/>
    <w:rsid w:val="006961C6"/>
    <w:rsid w:val="006A03A6"/>
    <w:rsid w:val="006A2188"/>
    <w:rsid w:val="006A2565"/>
    <w:rsid w:val="006B20B4"/>
    <w:rsid w:val="006B22E9"/>
    <w:rsid w:val="006B248E"/>
    <w:rsid w:val="006B420D"/>
    <w:rsid w:val="006B48F3"/>
    <w:rsid w:val="006B55AD"/>
    <w:rsid w:val="006B61AC"/>
    <w:rsid w:val="006B74F3"/>
    <w:rsid w:val="006B7ABC"/>
    <w:rsid w:val="006B7C75"/>
    <w:rsid w:val="006C2C60"/>
    <w:rsid w:val="006C2C88"/>
    <w:rsid w:val="006C3338"/>
    <w:rsid w:val="006C382A"/>
    <w:rsid w:val="006C3CB4"/>
    <w:rsid w:val="006C64C2"/>
    <w:rsid w:val="006D102F"/>
    <w:rsid w:val="006D1A10"/>
    <w:rsid w:val="006D368F"/>
    <w:rsid w:val="006D3D8A"/>
    <w:rsid w:val="006D3F1B"/>
    <w:rsid w:val="006D4361"/>
    <w:rsid w:val="006D5C50"/>
    <w:rsid w:val="006D6401"/>
    <w:rsid w:val="006D65A6"/>
    <w:rsid w:val="006D6991"/>
    <w:rsid w:val="006D7363"/>
    <w:rsid w:val="006E2B9B"/>
    <w:rsid w:val="006E3003"/>
    <w:rsid w:val="006E7DAB"/>
    <w:rsid w:val="006F00EA"/>
    <w:rsid w:val="006F34EA"/>
    <w:rsid w:val="006F376B"/>
    <w:rsid w:val="006F451C"/>
    <w:rsid w:val="006F4BD3"/>
    <w:rsid w:val="006F5AC9"/>
    <w:rsid w:val="006F6E82"/>
    <w:rsid w:val="006F78FE"/>
    <w:rsid w:val="006F7B06"/>
    <w:rsid w:val="0070058A"/>
    <w:rsid w:val="00700E0B"/>
    <w:rsid w:val="00702B78"/>
    <w:rsid w:val="00702BC1"/>
    <w:rsid w:val="00703037"/>
    <w:rsid w:val="007038DD"/>
    <w:rsid w:val="0070556C"/>
    <w:rsid w:val="00707B3A"/>
    <w:rsid w:val="00707D1D"/>
    <w:rsid w:val="0071003F"/>
    <w:rsid w:val="00714789"/>
    <w:rsid w:val="00716241"/>
    <w:rsid w:val="007168F1"/>
    <w:rsid w:val="00717564"/>
    <w:rsid w:val="00717ED9"/>
    <w:rsid w:val="00721240"/>
    <w:rsid w:val="00722286"/>
    <w:rsid w:val="007228A7"/>
    <w:rsid w:val="00722B04"/>
    <w:rsid w:val="00722EAA"/>
    <w:rsid w:val="007230F2"/>
    <w:rsid w:val="007247E1"/>
    <w:rsid w:val="00724940"/>
    <w:rsid w:val="00726DD6"/>
    <w:rsid w:val="007302F5"/>
    <w:rsid w:val="0073030E"/>
    <w:rsid w:val="0073065B"/>
    <w:rsid w:val="00731E51"/>
    <w:rsid w:val="0073270A"/>
    <w:rsid w:val="00733E5B"/>
    <w:rsid w:val="0073687D"/>
    <w:rsid w:val="007372D2"/>
    <w:rsid w:val="00737DA4"/>
    <w:rsid w:val="00741756"/>
    <w:rsid w:val="007462D0"/>
    <w:rsid w:val="007503F0"/>
    <w:rsid w:val="0075195E"/>
    <w:rsid w:val="0075367A"/>
    <w:rsid w:val="0075422E"/>
    <w:rsid w:val="007544A9"/>
    <w:rsid w:val="00754C97"/>
    <w:rsid w:val="00754DD3"/>
    <w:rsid w:val="007555D8"/>
    <w:rsid w:val="00756568"/>
    <w:rsid w:val="007577F5"/>
    <w:rsid w:val="00762744"/>
    <w:rsid w:val="0076274D"/>
    <w:rsid w:val="00763A23"/>
    <w:rsid w:val="00763A9C"/>
    <w:rsid w:val="00763ABA"/>
    <w:rsid w:val="007648AC"/>
    <w:rsid w:val="00764D9C"/>
    <w:rsid w:val="0076625B"/>
    <w:rsid w:val="00767231"/>
    <w:rsid w:val="007702F9"/>
    <w:rsid w:val="00770C94"/>
    <w:rsid w:val="00775F82"/>
    <w:rsid w:val="00776579"/>
    <w:rsid w:val="00776A72"/>
    <w:rsid w:val="00781239"/>
    <w:rsid w:val="007812DB"/>
    <w:rsid w:val="0078162E"/>
    <w:rsid w:val="00782562"/>
    <w:rsid w:val="0078368B"/>
    <w:rsid w:val="007842B8"/>
    <w:rsid w:val="00785027"/>
    <w:rsid w:val="00785D68"/>
    <w:rsid w:val="00786859"/>
    <w:rsid w:val="00791205"/>
    <w:rsid w:val="00791CF4"/>
    <w:rsid w:val="00792D83"/>
    <w:rsid w:val="00793472"/>
    <w:rsid w:val="00793B48"/>
    <w:rsid w:val="0079444C"/>
    <w:rsid w:val="007944FC"/>
    <w:rsid w:val="00794D83"/>
    <w:rsid w:val="00794E78"/>
    <w:rsid w:val="00794E9B"/>
    <w:rsid w:val="00795CAF"/>
    <w:rsid w:val="00796771"/>
    <w:rsid w:val="00796D06"/>
    <w:rsid w:val="0079711F"/>
    <w:rsid w:val="00797B2E"/>
    <w:rsid w:val="007A00FD"/>
    <w:rsid w:val="007A1A38"/>
    <w:rsid w:val="007A32E7"/>
    <w:rsid w:val="007A7850"/>
    <w:rsid w:val="007B22A2"/>
    <w:rsid w:val="007B24F5"/>
    <w:rsid w:val="007B33D0"/>
    <w:rsid w:val="007B3AE0"/>
    <w:rsid w:val="007B533D"/>
    <w:rsid w:val="007B5FD1"/>
    <w:rsid w:val="007B74C3"/>
    <w:rsid w:val="007C1BA8"/>
    <w:rsid w:val="007C320C"/>
    <w:rsid w:val="007C34B8"/>
    <w:rsid w:val="007C3699"/>
    <w:rsid w:val="007C41B2"/>
    <w:rsid w:val="007C7D3F"/>
    <w:rsid w:val="007D0CE5"/>
    <w:rsid w:val="007D14DD"/>
    <w:rsid w:val="007D2891"/>
    <w:rsid w:val="007E3517"/>
    <w:rsid w:val="007E36B8"/>
    <w:rsid w:val="007E3E36"/>
    <w:rsid w:val="007F1C1C"/>
    <w:rsid w:val="007F31B6"/>
    <w:rsid w:val="007F3BDB"/>
    <w:rsid w:val="007F4F72"/>
    <w:rsid w:val="007F653C"/>
    <w:rsid w:val="007F6CD2"/>
    <w:rsid w:val="008007C5"/>
    <w:rsid w:val="00801A03"/>
    <w:rsid w:val="00801AF6"/>
    <w:rsid w:val="00804983"/>
    <w:rsid w:val="00804A78"/>
    <w:rsid w:val="00805F46"/>
    <w:rsid w:val="00806A36"/>
    <w:rsid w:val="00810084"/>
    <w:rsid w:val="00810FEA"/>
    <w:rsid w:val="00811AFB"/>
    <w:rsid w:val="00811D5C"/>
    <w:rsid w:val="00814237"/>
    <w:rsid w:val="00814860"/>
    <w:rsid w:val="00817C2D"/>
    <w:rsid w:val="00820D7E"/>
    <w:rsid w:val="00822848"/>
    <w:rsid w:val="00822B19"/>
    <w:rsid w:val="008234CE"/>
    <w:rsid w:val="00824034"/>
    <w:rsid w:val="00824260"/>
    <w:rsid w:val="00824584"/>
    <w:rsid w:val="008258D2"/>
    <w:rsid w:val="0082612C"/>
    <w:rsid w:val="00826D21"/>
    <w:rsid w:val="00832E2D"/>
    <w:rsid w:val="008353F3"/>
    <w:rsid w:val="008373D6"/>
    <w:rsid w:val="00840AD9"/>
    <w:rsid w:val="00843056"/>
    <w:rsid w:val="00844733"/>
    <w:rsid w:val="008465EF"/>
    <w:rsid w:val="00851425"/>
    <w:rsid w:val="0085469C"/>
    <w:rsid w:val="00857873"/>
    <w:rsid w:val="00861960"/>
    <w:rsid w:val="008619D4"/>
    <w:rsid w:val="008635D2"/>
    <w:rsid w:val="00863F37"/>
    <w:rsid w:val="00864567"/>
    <w:rsid w:val="00865125"/>
    <w:rsid w:val="00865EA5"/>
    <w:rsid w:val="00872E03"/>
    <w:rsid w:val="00873E1C"/>
    <w:rsid w:val="00873E3B"/>
    <w:rsid w:val="00874F1B"/>
    <w:rsid w:val="0087737F"/>
    <w:rsid w:val="00877BA2"/>
    <w:rsid w:val="00877FBB"/>
    <w:rsid w:val="00881162"/>
    <w:rsid w:val="008827F8"/>
    <w:rsid w:val="0088324D"/>
    <w:rsid w:val="008838F6"/>
    <w:rsid w:val="00883F1E"/>
    <w:rsid w:val="00884DF5"/>
    <w:rsid w:val="00884F58"/>
    <w:rsid w:val="00885F31"/>
    <w:rsid w:val="0088605C"/>
    <w:rsid w:val="0089101D"/>
    <w:rsid w:val="00891244"/>
    <w:rsid w:val="008937DF"/>
    <w:rsid w:val="008955C7"/>
    <w:rsid w:val="008A2C0B"/>
    <w:rsid w:val="008A2C1A"/>
    <w:rsid w:val="008A3675"/>
    <w:rsid w:val="008A3A2C"/>
    <w:rsid w:val="008A446A"/>
    <w:rsid w:val="008A76D6"/>
    <w:rsid w:val="008B0CE8"/>
    <w:rsid w:val="008B2755"/>
    <w:rsid w:val="008B5B6A"/>
    <w:rsid w:val="008B7243"/>
    <w:rsid w:val="008B7EBA"/>
    <w:rsid w:val="008C2D92"/>
    <w:rsid w:val="008C566B"/>
    <w:rsid w:val="008C595A"/>
    <w:rsid w:val="008C6112"/>
    <w:rsid w:val="008C61B9"/>
    <w:rsid w:val="008C6359"/>
    <w:rsid w:val="008D11F6"/>
    <w:rsid w:val="008D12DD"/>
    <w:rsid w:val="008D19E0"/>
    <w:rsid w:val="008D3F82"/>
    <w:rsid w:val="008E137C"/>
    <w:rsid w:val="008E160B"/>
    <w:rsid w:val="008E1613"/>
    <w:rsid w:val="008E1686"/>
    <w:rsid w:val="008E2DA7"/>
    <w:rsid w:val="008E3DD7"/>
    <w:rsid w:val="008E4626"/>
    <w:rsid w:val="008E5AD7"/>
    <w:rsid w:val="008E5EA3"/>
    <w:rsid w:val="008E65CE"/>
    <w:rsid w:val="008E7F34"/>
    <w:rsid w:val="008F194D"/>
    <w:rsid w:val="008F2167"/>
    <w:rsid w:val="008F2C81"/>
    <w:rsid w:val="008F3A98"/>
    <w:rsid w:val="008F618B"/>
    <w:rsid w:val="008F655C"/>
    <w:rsid w:val="008F726A"/>
    <w:rsid w:val="0090141E"/>
    <w:rsid w:val="009039FD"/>
    <w:rsid w:val="009067A8"/>
    <w:rsid w:val="009103C7"/>
    <w:rsid w:val="00911913"/>
    <w:rsid w:val="009141BC"/>
    <w:rsid w:val="009178E9"/>
    <w:rsid w:val="00923612"/>
    <w:rsid w:val="00925258"/>
    <w:rsid w:val="009275EC"/>
    <w:rsid w:val="00930446"/>
    <w:rsid w:val="0093065F"/>
    <w:rsid w:val="00930852"/>
    <w:rsid w:val="00933B2B"/>
    <w:rsid w:val="009367BD"/>
    <w:rsid w:val="00941CBC"/>
    <w:rsid w:val="009436C3"/>
    <w:rsid w:val="009438FC"/>
    <w:rsid w:val="009442C2"/>
    <w:rsid w:val="00944373"/>
    <w:rsid w:val="00944FF1"/>
    <w:rsid w:val="00945831"/>
    <w:rsid w:val="009460DA"/>
    <w:rsid w:val="00946317"/>
    <w:rsid w:val="009470E2"/>
    <w:rsid w:val="009509DA"/>
    <w:rsid w:val="00950B74"/>
    <w:rsid w:val="00950FC7"/>
    <w:rsid w:val="00951789"/>
    <w:rsid w:val="00955A42"/>
    <w:rsid w:val="00955C47"/>
    <w:rsid w:val="0095734D"/>
    <w:rsid w:val="0095753E"/>
    <w:rsid w:val="009602DC"/>
    <w:rsid w:val="00960811"/>
    <w:rsid w:val="00961F41"/>
    <w:rsid w:val="009620E9"/>
    <w:rsid w:val="009622DB"/>
    <w:rsid w:val="00963186"/>
    <w:rsid w:val="00963BAA"/>
    <w:rsid w:val="009660D1"/>
    <w:rsid w:val="00970352"/>
    <w:rsid w:val="009709C3"/>
    <w:rsid w:val="00972D50"/>
    <w:rsid w:val="00977778"/>
    <w:rsid w:val="00977F09"/>
    <w:rsid w:val="00980EF5"/>
    <w:rsid w:val="0098139D"/>
    <w:rsid w:val="00981AC6"/>
    <w:rsid w:val="0098265A"/>
    <w:rsid w:val="00982AD9"/>
    <w:rsid w:val="00982E2B"/>
    <w:rsid w:val="00984C59"/>
    <w:rsid w:val="00985E56"/>
    <w:rsid w:val="00987B07"/>
    <w:rsid w:val="00987FFB"/>
    <w:rsid w:val="00991CA7"/>
    <w:rsid w:val="0099267D"/>
    <w:rsid w:val="00992809"/>
    <w:rsid w:val="00994467"/>
    <w:rsid w:val="00994C93"/>
    <w:rsid w:val="00996241"/>
    <w:rsid w:val="009970C0"/>
    <w:rsid w:val="00997E36"/>
    <w:rsid w:val="009A2BBC"/>
    <w:rsid w:val="009A49D2"/>
    <w:rsid w:val="009A698E"/>
    <w:rsid w:val="009A6D01"/>
    <w:rsid w:val="009B054D"/>
    <w:rsid w:val="009B3508"/>
    <w:rsid w:val="009B6402"/>
    <w:rsid w:val="009B64F9"/>
    <w:rsid w:val="009C02C2"/>
    <w:rsid w:val="009C28EF"/>
    <w:rsid w:val="009C2905"/>
    <w:rsid w:val="009C379B"/>
    <w:rsid w:val="009C3870"/>
    <w:rsid w:val="009C445B"/>
    <w:rsid w:val="009C5A95"/>
    <w:rsid w:val="009C6066"/>
    <w:rsid w:val="009C7CE3"/>
    <w:rsid w:val="009C7FAC"/>
    <w:rsid w:val="009D099A"/>
    <w:rsid w:val="009D2A6A"/>
    <w:rsid w:val="009D2A6F"/>
    <w:rsid w:val="009D2FB9"/>
    <w:rsid w:val="009D4A61"/>
    <w:rsid w:val="009D5548"/>
    <w:rsid w:val="009D60CC"/>
    <w:rsid w:val="009D76D1"/>
    <w:rsid w:val="009D7E93"/>
    <w:rsid w:val="009E1A6A"/>
    <w:rsid w:val="009E2DAE"/>
    <w:rsid w:val="009E548F"/>
    <w:rsid w:val="009E7D20"/>
    <w:rsid w:val="009F293A"/>
    <w:rsid w:val="009F423B"/>
    <w:rsid w:val="009F553D"/>
    <w:rsid w:val="00A00BDC"/>
    <w:rsid w:val="00A02F7A"/>
    <w:rsid w:val="00A0571A"/>
    <w:rsid w:val="00A06747"/>
    <w:rsid w:val="00A079B5"/>
    <w:rsid w:val="00A10434"/>
    <w:rsid w:val="00A10878"/>
    <w:rsid w:val="00A108DA"/>
    <w:rsid w:val="00A14CEF"/>
    <w:rsid w:val="00A16EAE"/>
    <w:rsid w:val="00A177CC"/>
    <w:rsid w:val="00A21D9C"/>
    <w:rsid w:val="00A220F8"/>
    <w:rsid w:val="00A24787"/>
    <w:rsid w:val="00A2500C"/>
    <w:rsid w:val="00A26092"/>
    <w:rsid w:val="00A415DF"/>
    <w:rsid w:val="00A45745"/>
    <w:rsid w:val="00A45797"/>
    <w:rsid w:val="00A46BE2"/>
    <w:rsid w:val="00A46EEA"/>
    <w:rsid w:val="00A47A67"/>
    <w:rsid w:val="00A5158E"/>
    <w:rsid w:val="00A51A62"/>
    <w:rsid w:val="00A53BBD"/>
    <w:rsid w:val="00A547E0"/>
    <w:rsid w:val="00A5486B"/>
    <w:rsid w:val="00A5584A"/>
    <w:rsid w:val="00A55972"/>
    <w:rsid w:val="00A55C7B"/>
    <w:rsid w:val="00A56299"/>
    <w:rsid w:val="00A57932"/>
    <w:rsid w:val="00A60640"/>
    <w:rsid w:val="00A60B1E"/>
    <w:rsid w:val="00A61A2E"/>
    <w:rsid w:val="00A63249"/>
    <w:rsid w:val="00A6493C"/>
    <w:rsid w:val="00A659B7"/>
    <w:rsid w:val="00A6728D"/>
    <w:rsid w:val="00A674CE"/>
    <w:rsid w:val="00A70101"/>
    <w:rsid w:val="00A70B0B"/>
    <w:rsid w:val="00A736A7"/>
    <w:rsid w:val="00A76F68"/>
    <w:rsid w:val="00A8002C"/>
    <w:rsid w:val="00A818CF"/>
    <w:rsid w:val="00A81B52"/>
    <w:rsid w:val="00A81E2E"/>
    <w:rsid w:val="00A8221F"/>
    <w:rsid w:val="00A8557D"/>
    <w:rsid w:val="00A86B1E"/>
    <w:rsid w:val="00A86BC4"/>
    <w:rsid w:val="00A8736F"/>
    <w:rsid w:val="00A91A3D"/>
    <w:rsid w:val="00A936C0"/>
    <w:rsid w:val="00A938CB"/>
    <w:rsid w:val="00AA0159"/>
    <w:rsid w:val="00AA0990"/>
    <w:rsid w:val="00AA0FC5"/>
    <w:rsid w:val="00AA11AF"/>
    <w:rsid w:val="00AA54F1"/>
    <w:rsid w:val="00AA5B60"/>
    <w:rsid w:val="00AA695A"/>
    <w:rsid w:val="00AA71CD"/>
    <w:rsid w:val="00AB12C7"/>
    <w:rsid w:val="00AB1978"/>
    <w:rsid w:val="00AB2EFC"/>
    <w:rsid w:val="00AB38BC"/>
    <w:rsid w:val="00AB38FC"/>
    <w:rsid w:val="00AB3F2E"/>
    <w:rsid w:val="00AB641D"/>
    <w:rsid w:val="00AB694C"/>
    <w:rsid w:val="00AB7CE3"/>
    <w:rsid w:val="00AC2686"/>
    <w:rsid w:val="00AC2C88"/>
    <w:rsid w:val="00AC3286"/>
    <w:rsid w:val="00AC67D3"/>
    <w:rsid w:val="00AC6BAE"/>
    <w:rsid w:val="00AD0F06"/>
    <w:rsid w:val="00AD1966"/>
    <w:rsid w:val="00AD1B7D"/>
    <w:rsid w:val="00AD22AF"/>
    <w:rsid w:val="00AD265F"/>
    <w:rsid w:val="00AD2A4D"/>
    <w:rsid w:val="00AD3411"/>
    <w:rsid w:val="00AD35E4"/>
    <w:rsid w:val="00AD4FD0"/>
    <w:rsid w:val="00AD56EC"/>
    <w:rsid w:val="00AD7925"/>
    <w:rsid w:val="00AE061B"/>
    <w:rsid w:val="00AE5865"/>
    <w:rsid w:val="00AE5893"/>
    <w:rsid w:val="00AE666A"/>
    <w:rsid w:val="00AF0AFF"/>
    <w:rsid w:val="00AF0DD5"/>
    <w:rsid w:val="00AF58A1"/>
    <w:rsid w:val="00AF5D4F"/>
    <w:rsid w:val="00AF6A05"/>
    <w:rsid w:val="00B01C71"/>
    <w:rsid w:val="00B02AAD"/>
    <w:rsid w:val="00B069AD"/>
    <w:rsid w:val="00B06B92"/>
    <w:rsid w:val="00B11041"/>
    <w:rsid w:val="00B11FB6"/>
    <w:rsid w:val="00B122C0"/>
    <w:rsid w:val="00B14913"/>
    <w:rsid w:val="00B17FD3"/>
    <w:rsid w:val="00B223C6"/>
    <w:rsid w:val="00B22D2A"/>
    <w:rsid w:val="00B23DF9"/>
    <w:rsid w:val="00B23E34"/>
    <w:rsid w:val="00B32136"/>
    <w:rsid w:val="00B32F33"/>
    <w:rsid w:val="00B341FF"/>
    <w:rsid w:val="00B36262"/>
    <w:rsid w:val="00B37E7A"/>
    <w:rsid w:val="00B426EC"/>
    <w:rsid w:val="00B4308C"/>
    <w:rsid w:val="00B4316C"/>
    <w:rsid w:val="00B44786"/>
    <w:rsid w:val="00B45564"/>
    <w:rsid w:val="00B4585A"/>
    <w:rsid w:val="00B50319"/>
    <w:rsid w:val="00B50B78"/>
    <w:rsid w:val="00B54214"/>
    <w:rsid w:val="00B54E42"/>
    <w:rsid w:val="00B5618D"/>
    <w:rsid w:val="00B564B0"/>
    <w:rsid w:val="00B572B0"/>
    <w:rsid w:val="00B5769A"/>
    <w:rsid w:val="00B613B4"/>
    <w:rsid w:val="00B65B94"/>
    <w:rsid w:val="00B67669"/>
    <w:rsid w:val="00B6790F"/>
    <w:rsid w:val="00B70035"/>
    <w:rsid w:val="00B705C7"/>
    <w:rsid w:val="00B72C35"/>
    <w:rsid w:val="00B765B1"/>
    <w:rsid w:val="00B8089B"/>
    <w:rsid w:val="00B8310D"/>
    <w:rsid w:val="00B8477D"/>
    <w:rsid w:val="00B85B7E"/>
    <w:rsid w:val="00B85B98"/>
    <w:rsid w:val="00B85E5C"/>
    <w:rsid w:val="00B86ADA"/>
    <w:rsid w:val="00B907FD"/>
    <w:rsid w:val="00B91CD4"/>
    <w:rsid w:val="00B93C29"/>
    <w:rsid w:val="00B9653C"/>
    <w:rsid w:val="00B97302"/>
    <w:rsid w:val="00B97E9E"/>
    <w:rsid w:val="00BA0C9F"/>
    <w:rsid w:val="00BA0FAC"/>
    <w:rsid w:val="00BA680A"/>
    <w:rsid w:val="00BB02C6"/>
    <w:rsid w:val="00BB191D"/>
    <w:rsid w:val="00BB3263"/>
    <w:rsid w:val="00BC00C4"/>
    <w:rsid w:val="00BC48B9"/>
    <w:rsid w:val="00BC696B"/>
    <w:rsid w:val="00BD197D"/>
    <w:rsid w:val="00BD199E"/>
    <w:rsid w:val="00BD2099"/>
    <w:rsid w:val="00BD296D"/>
    <w:rsid w:val="00BD51D5"/>
    <w:rsid w:val="00BD7984"/>
    <w:rsid w:val="00BD7D28"/>
    <w:rsid w:val="00BE037F"/>
    <w:rsid w:val="00BE0BA3"/>
    <w:rsid w:val="00BE20A4"/>
    <w:rsid w:val="00BE257B"/>
    <w:rsid w:val="00BE384F"/>
    <w:rsid w:val="00BE4E5A"/>
    <w:rsid w:val="00BE5143"/>
    <w:rsid w:val="00BE5931"/>
    <w:rsid w:val="00BE6240"/>
    <w:rsid w:val="00BF2459"/>
    <w:rsid w:val="00BF4C06"/>
    <w:rsid w:val="00BF4D27"/>
    <w:rsid w:val="00BF5270"/>
    <w:rsid w:val="00BF67ED"/>
    <w:rsid w:val="00BF6F8A"/>
    <w:rsid w:val="00BF720B"/>
    <w:rsid w:val="00BF7E2C"/>
    <w:rsid w:val="00C0123C"/>
    <w:rsid w:val="00C022EB"/>
    <w:rsid w:val="00C046AF"/>
    <w:rsid w:val="00C052D6"/>
    <w:rsid w:val="00C05789"/>
    <w:rsid w:val="00C10DE5"/>
    <w:rsid w:val="00C1198C"/>
    <w:rsid w:val="00C11A36"/>
    <w:rsid w:val="00C13720"/>
    <w:rsid w:val="00C13995"/>
    <w:rsid w:val="00C139CF"/>
    <w:rsid w:val="00C157BD"/>
    <w:rsid w:val="00C20565"/>
    <w:rsid w:val="00C21489"/>
    <w:rsid w:val="00C21BB8"/>
    <w:rsid w:val="00C22E0B"/>
    <w:rsid w:val="00C23A40"/>
    <w:rsid w:val="00C241F9"/>
    <w:rsid w:val="00C2626D"/>
    <w:rsid w:val="00C30008"/>
    <w:rsid w:val="00C3004C"/>
    <w:rsid w:val="00C306C9"/>
    <w:rsid w:val="00C35462"/>
    <w:rsid w:val="00C37D66"/>
    <w:rsid w:val="00C404EB"/>
    <w:rsid w:val="00C422A9"/>
    <w:rsid w:val="00C434D0"/>
    <w:rsid w:val="00C4427C"/>
    <w:rsid w:val="00C463FD"/>
    <w:rsid w:val="00C47FCC"/>
    <w:rsid w:val="00C50A78"/>
    <w:rsid w:val="00C5229E"/>
    <w:rsid w:val="00C53190"/>
    <w:rsid w:val="00C61507"/>
    <w:rsid w:val="00C65A24"/>
    <w:rsid w:val="00C678C5"/>
    <w:rsid w:val="00C73566"/>
    <w:rsid w:val="00C7367F"/>
    <w:rsid w:val="00C7527F"/>
    <w:rsid w:val="00C76826"/>
    <w:rsid w:val="00C77E45"/>
    <w:rsid w:val="00C81A3E"/>
    <w:rsid w:val="00C84085"/>
    <w:rsid w:val="00C85423"/>
    <w:rsid w:val="00C85F2D"/>
    <w:rsid w:val="00C87BE2"/>
    <w:rsid w:val="00C90B3F"/>
    <w:rsid w:val="00C9357A"/>
    <w:rsid w:val="00C962CB"/>
    <w:rsid w:val="00C976ED"/>
    <w:rsid w:val="00CA06FB"/>
    <w:rsid w:val="00CA0906"/>
    <w:rsid w:val="00CA0B16"/>
    <w:rsid w:val="00CA3516"/>
    <w:rsid w:val="00CA478E"/>
    <w:rsid w:val="00CB06E7"/>
    <w:rsid w:val="00CB234D"/>
    <w:rsid w:val="00CB4084"/>
    <w:rsid w:val="00CB418E"/>
    <w:rsid w:val="00CB5D06"/>
    <w:rsid w:val="00CB6731"/>
    <w:rsid w:val="00CC0F58"/>
    <w:rsid w:val="00CC54F1"/>
    <w:rsid w:val="00CC5882"/>
    <w:rsid w:val="00CD018C"/>
    <w:rsid w:val="00CD0407"/>
    <w:rsid w:val="00CD0E6B"/>
    <w:rsid w:val="00CD19B8"/>
    <w:rsid w:val="00CD377B"/>
    <w:rsid w:val="00CD37B9"/>
    <w:rsid w:val="00CD38A3"/>
    <w:rsid w:val="00CE01D4"/>
    <w:rsid w:val="00CE3E7D"/>
    <w:rsid w:val="00CE554F"/>
    <w:rsid w:val="00CE7511"/>
    <w:rsid w:val="00CE77D2"/>
    <w:rsid w:val="00CF1B1D"/>
    <w:rsid w:val="00CF4647"/>
    <w:rsid w:val="00CF507F"/>
    <w:rsid w:val="00CF5106"/>
    <w:rsid w:val="00D0167E"/>
    <w:rsid w:val="00D01D8A"/>
    <w:rsid w:val="00D03D66"/>
    <w:rsid w:val="00D06F7A"/>
    <w:rsid w:val="00D11037"/>
    <w:rsid w:val="00D11ECE"/>
    <w:rsid w:val="00D12096"/>
    <w:rsid w:val="00D1229E"/>
    <w:rsid w:val="00D122C5"/>
    <w:rsid w:val="00D12DC6"/>
    <w:rsid w:val="00D153D1"/>
    <w:rsid w:val="00D163E1"/>
    <w:rsid w:val="00D16AE5"/>
    <w:rsid w:val="00D172F7"/>
    <w:rsid w:val="00D17BE1"/>
    <w:rsid w:val="00D17D69"/>
    <w:rsid w:val="00D222F1"/>
    <w:rsid w:val="00D2274A"/>
    <w:rsid w:val="00D229B4"/>
    <w:rsid w:val="00D24972"/>
    <w:rsid w:val="00D24B5C"/>
    <w:rsid w:val="00D252CC"/>
    <w:rsid w:val="00D25BEC"/>
    <w:rsid w:val="00D25F0C"/>
    <w:rsid w:val="00D26D7E"/>
    <w:rsid w:val="00D30829"/>
    <w:rsid w:val="00D3147D"/>
    <w:rsid w:val="00D338BA"/>
    <w:rsid w:val="00D352BD"/>
    <w:rsid w:val="00D40140"/>
    <w:rsid w:val="00D40A56"/>
    <w:rsid w:val="00D43087"/>
    <w:rsid w:val="00D4382B"/>
    <w:rsid w:val="00D44FB4"/>
    <w:rsid w:val="00D45623"/>
    <w:rsid w:val="00D45A50"/>
    <w:rsid w:val="00D4645F"/>
    <w:rsid w:val="00D53E71"/>
    <w:rsid w:val="00D54607"/>
    <w:rsid w:val="00D55F8B"/>
    <w:rsid w:val="00D5691E"/>
    <w:rsid w:val="00D60059"/>
    <w:rsid w:val="00D602EC"/>
    <w:rsid w:val="00D63986"/>
    <w:rsid w:val="00D646BB"/>
    <w:rsid w:val="00D64CB7"/>
    <w:rsid w:val="00D7099E"/>
    <w:rsid w:val="00D7225E"/>
    <w:rsid w:val="00D72A95"/>
    <w:rsid w:val="00D76373"/>
    <w:rsid w:val="00D76629"/>
    <w:rsid w:val="00D76ECC"/>
    <w:rsid w:val="00D8081C"/>
    <w:rsid w:val="00D81AB6"/>
    <w:rsid w:val="00D82DD6"/>
    <w:rsid w:val="00D83045"/>
    <w:rsid w:val="00D848AC"/>
    <w:rsid w:val="00D8517F"/>
    <w:rsid w:val="00D91040"/>
    <w:rsid w:val="00D9326C"/>
    <w:rsid w:val="00DA0BC0"/>
    <w:rsid w:val="00DA3FE6"/>
    <w:rsid w:val="00DA4A04"/>
    <w:rsid w:val="00DA540B"/>
    <w:rsid w:val="00DA5FE3"/>
    <w:rsid w:val="00DA6BA4"/>
    <w:rsid w:val="00DA7115"/>
    <w:rsid w:val="00DA77E4"/>
    <w:rsid w:val="00DB2E2F"/>
    <w:rsid w:val="00DB3A62"/>
    <w:rsid w:val="00DB4872"/>
    <w:rsid w:val="00DB51D3"/>
    <w:rsid w:val="00DB7CC5"/>
    <w:rsid w:val="00DC0041"/>
    <w:rsid w:val="00DC2EAA"/>
    <w:rsid w:val="00DC328A"/>
    <w:rsid w:val="00DC512B"/>
    <w:rsid w:val="00DC6248"/>
    <w:rsid w:val="00DD0A64"/>
    <w:rsid w:val="00DD1315"/>
    <w:rsid w:val="00DD265C"/>
    <w:rsid w:val="00DD5B56"/>
    <w:rsid w:val="00DD64B6"/>
    <w:rsid w:val="00DE051A"/>
    <w:rsid w:val="00DE2107"/>
    <w:rsid w:val="00DE55C2"/>
    <w:rsid w:val="00DE5FAD"/>
    <w:rsid w:val="00DF14A0"/>
    <w:rsid w:val="00DF2C52"/>
    <w:rsid w:val="00DF34BF"/>
    <w:rsid w:val="00DF3AC0"/>
    <w:rsid w:val="00DF4FEC"/>
    <w:rsid w:val="00DF59B5"/>
    <w:rsid w:val="00DF5FBD"/>
    <w:rsid w:val="00DF6712"/>
    <w:rsid w:val="00DF6D13"/>
    <w:rsid w:val="00E01C52"/>
    <w:rsid w:val="00E0393F"/>
    <w:rsid w:val="00E04FCD"/>
    <w:rsid w:val="00E11870"/>
    <w:rsid w:val="00E13698"/>
    <w:rsid w:val="00E13948"/>
    <w:rsid w:val="00E14ED5"/>
    <w:rsid w:val="00E165A3"/>
    <w:rsid w:val="00E169C3"/>
    <w:rsid w:val="00E16ADD"/>
    <w:rsid w:val="00E20EED"/>
    <w:rsid w:val="00E217E2"/>
    <w:rsid w:val="00E23CF1"/>
    <w:rsid w:val="00E26900"/>
    <w:rsid w:val="00E277CE"/>
    <w:rsid w:val="00E31D86"/>
    <w:rsid w:val="00E325D4"/>
    <w:rsid w:val="00E32D9B"/>
    <w:rsid w:val="00E35FEC"/>
    <w:rsid w:val="00E365A4"/>
    <w:rsid w:val="00E36C7A"/>
    <w:rsid w:val="00E40820"/>
    <w:rsid w:val="00E41D59"/>
    <w:rsid w:val="00E4308F"/>
    <w:rsid w:val="00E455EA"/>
    <w:rsid w:val="00E46A5A"/>
    <w:rsid w:val="00E46F86"/>
    <w:rsid w:val="00E51F00"/>
    <w:rsid w:val="00E527CA"/>
    <w:rsid w:val="00E52D0F"/>
    <w:rsid w:val="00E54401"/>
    <w:rsid w:val="00E577C5"/>
    <w:rsid w:val="00E6015C"/>
    <w:rsid w:val="00E60408"/>
    <w:rsid w:val="00E60987"/>
    <w:rsid w:val="00E61CD2"/>
    <w:rsid w:val="00E6272B"/>
    <w:rsid w:val="00E66E94"/>
    <w:rsid w:val="00E677B9"/>
    <w:rsid w:val="00E71E8B"/>
    <w:rsid w:val="00E7259D"/>
    <w:rsid w:val="00E72CB4"/>
    <w:rsid w:val="00E7354D"/>
    <w:rsid w:val="00E7442E"/>
    <w:rsid w:val="00E751B1"/>
    <w:rsid w:val="00E75D12"/>
    <w:rsid w:val="00E80744"/>
    <w:rsid w:val="00E807BD"/>
    <w:rsid w:val="00E8231E"/>
    <w:rsid w:val="00E82FA0"/>
    <w:rsid w:val="00E849D3"/>
    <w:rsid w:val="00E850D1"/>
    <w:rsid w:val="00E863CE"/>
    <w:rsid w:val="00E8768E"/>
    <w:rsid w:val="00E911E5"/>
    <w:rsid w:val="00E91478"/>
    <w:rsid w:val="00E91814"/>
    <w:rsid w:val="00E91E49"/>
    <w:rsid w:val="00E92FE9"/>
    <w:rsid w:val="00E94A89"/>
    <w:rsid w:val="00E96649"/>
    <w:rsid w:val="00E96CC3"/>
    <w:rsid w:val="00E971CC"/>
    <w:rsid w:val="00E97C68"/>
    <w:rsid w:val="00EA23F0"/>
    <w:rsid w:val="00EA572E"/>
    <w:rsid w:val="00EA7010"/>
    <w:rsid w:val="00EA7A37"/>
    <w:rsid w:val="00EA7F86"/>
    <w:rsid w:val="00EB2146"/>
    <w:rsid w:val="00EB38C6"/>
    <w:rsid w:val="00EB39B4"/>
    <w:rsid w:val="00EB4B20"/>
    <w:rsid w:val="00EB7D9C"/>
    <w:rsid w:val="00EC0832"/>
    <w:rsid w:val="00EC2C52"/>
    <w:rsid w:val="00EC3F13"/>
    <w:rsid w:val="00EC61A8"/>
    <w:rsid w:val="00EC7155"/>
    <w:rsid w:val="00ED0113"/>
    <w:rsid w:val="00ED0B24"/>
    <w:rsid w:val="00ED13B0"/>
    <w:rsid w:val="00ED3D95"/>
    <w:rsid w:val="00ED5730"/>
    <w:rsid w:val="00ED7630"/>
    <w:rsid w:val="00ED7CCE"/>
    <w:rsid w:val="00EE078D"/>
    <w:rsid w:val="00EE085E"/>
    <w:rsid w:val="00EE0948"/>
    <w:rsid w:val="00EE1C1C"/>
    <w:rsid w:val="00EE3D14"/>
    <w:rsid w:val="00EE4173"/>
    <w:rsid w:val="00EE5760"/>
    <w:rsid w:val="00EE6339"/>
    <w:rsid w:val="00EE63E1"/>
    <w:rsid w:val="00EE6CC5"/>
    <w:rsid w:val="00EF0764"/>
    <w:rsid w:val="00EF1857"/>
    <w:rsid w:val="00EF1E71"/>
    <w:rsid w:val="00EF26C1"/>
    <w:rsid w:val="00EF52FB"/>
    <w:rsid w:val="00EF605A"/>
    <w:rsid w:val="00EF720F"/>
    <w:rsid w:val="00F005FF"/>
    <w:rsid w:val="00F04C53"/>
    <w:rsid w:val="00F056A4"/>
    <w:rsid w:val="00F071F0"/>
    <w:rsid w:val="00F07C03"/>
    <w:rsid w:val="00F10BBC"/>
    <w:rsid w:val="00F13E0E"/>
    <w:rsid w:val="00F17B24"/>
    <w:rsid w:val="00F213DD"/>
    <w:rsid w:val="00F24DB2"/>
    <w:rsid w:val="00F25152"/>
    <w:rsid w:val="00F32A57"/>
    <w:rsid w:val="00F339D3"/>
    <w:rsid w:val="00F34DA1"/>
    <w:rsid w:val="00F35649"/>
    <w:rsid w:val="00F36D37"/>
    <w:rsid w:val="00F40869"/>
    <w:rsid w:val="00F41AF4"/>
    <w:rsid w:val="00F43971"/>
    <w:rsid w:val="00F43C9B"/>
    <w:rsid w:val="00F44D18"/>
    <w:rsid w:val="00F45CDF"/>
    <w:rsid w:val="00F46EE8"/>
    <w:rsid w:val="00F47D48"/>
    <w:rsid w:val="00F50DA4"/>
    <w:rsid w:val="00F5218F"/>
    <w:rsid w:val="00F52981"/>
    <w:rsid w:val="00F541F1"/>
    <w:rsid w:val="00F55A66"/>
    <w:rsid w:val="00F57F2E"/>
    <w:rsid w:val="00F6063E"/>
    <w:rsid w:val="00F626F7"/>
    <w:rsid w:val="00F64795"/>
    <w:rsid w:val="00F65F12"/>
    <w:rsid w:val="00F662AA"/>
    <w:rsid w:val="00F66ACA"/>
    <w:rsid w:val="00F711DE"/>
    <w:rsid w:val="00F7244C"/>
    <w:rsid w:val="00F734F6"/>
    <w:rsid w:val="00F77FB5"/>
    <w:rsid w:val="00F80224"/>
    <w:rsid w:val="00F80A0E"/>
    <w:rsid w:val="00F80AAE"/>
    <w:rsid w:val="00F810BE"/>
    <w:rsid w:val="00F81B3C"/>
    <w:rsid w:val="00F839D0"/>
    <w:rsid w:val="00F85431"/>
    <w:rsid w:val="00F87775"/>
    <w:rsid w:val="00F934C4"/>
    <w:rsid w:val="00F9584C"/>
    <w:rsid w:val="00F96926"/>
    <w:rsid w:val="00F9753B"/>
    <w:rsid w:val="00F97D79"/>
    <w:rsid w:val="00FA0DD6"/>
    <w:rsid w:val="00FA2D6A"/>
    <w:rsid w:val="00FA56B7"/>
    <w:rsid w:val="00FB0846"/>
    <w:rsid w:val="00FB0AE7"/>
    <w:rsid w:val="00FB2982"/>
    <w:rsid w:val="00FB4AE8"/>
    <w:rsid w:val="00FB4D62"/>
    <w:rsid w:val="00FB4DA1"/>
    <w:rsid w:val="00FB54E8"/>
    <w:rsid w:val="00FB713F"/>
    <w:rsid w:val="00FC1DE5"/>
    <w:rsid w:val="00FC3442"/>
    <w:rsid w:val="00FC4AFB"/>
    <w:rsid w:val="00FC66A3"/>
    <w:rsid w:val="00FC75B6"/>
    <w:rsid w:val="00FD0364"/>
    <w:rsid w:val="00FD1A73"/>
    <w:rsid w:val="00FD26EA"/>
    <w:rsid w:val="00FD29EA"/>
    <w:rsid w:val="00FD35EB"/>
    <w:rsid w:val="00FD5418"/>
    <w:rsid w:val="00FD5B98"/>
    <w:rsid w:val="00FD70B1"/>
    <w:rsid w:val="00FD75E1"/>
    <w:rsid w:val="00FE170B"/>
    <w:rsid w:val="00FE3002"/>
    <w:rsid w:val="00FE45B4"/>
    <w:rsid w:val="00FE7A9F"/>
    <w:rsid w:val="00FE7BBA"/>
    <w:rsid w:val="00FF401D"/>
    <w:rsid w:val="00FF4CF7"/>
    <w:rsid w:val="00FF6282"/>
    <w:rsid w:val="00FF642C"/>
    <w:rsid w:val="00FF67F8"/>
    <w:rsid w:val="00FF79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794474"/>
  <w15:chartTrackingRefBased/>
  <w15:docId w15:val="{96A47955-E4C0-4B84-AF0B-FB77A25C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1E"/>
    <w:pPr>
      <w:spacing w:after="200" w:line="276" w:lineRule="auto"/>
    </w:pPr>
    <w:rPr>
      <w:kern w:val="0"/>
    </w:rPr>
  </w:style>
  <w:style w:type="paragraph" w:styleId="Heading1">
    <w:name w:val="heading 1"/>
    <w:basedOn w:val="Normal"/>
    <w:next w:val="Normal"/>
    <w:link w:val="Heading1Char"/>
    <w:uiPriority w:val="9"/>
    <w:qFormat/>
    <w:rsid w:val="00A60B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0B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0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0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0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0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B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0B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0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0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0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0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B1E"/>
    <w:rPr>
      <w:rFonts w:eastAsiaTheme="majorEastAsia" w:cstheme="majorBidi"/>
      <w:color w:val="272727" w:themeColor="text1" w:themeTint="D8"/>
    </w:rPr>
  </w:style>
  <w:style w:type="paragraph" w:styleId="Title">
    <w:name w:val="Title"/>
    <w:basedOn w:val="Normal"/>
    <w:next w:val="Normal"/>
    <w:link w:val="TitleChar"/>
    <w:uiPriority w:val="10"/>
    <w:qFormat/>
    <w:rsid w:val="00A60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B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B1E"/>
    <w:pPr>
      <w:spacing w:before="160"/>
      <w:jc w:val="center"/>
    </w:pPr>
    <w:rPr>
      <w:i/>
      <w:iCs/>
      <w:color w:val="404040" w:themeColor="text1" w:themeTint="BF"/>
    </w:rPr>
  </w:style>
  <w:style w:type="character" w:customStyle="1" w:styleId="QuoteChar">
    <w:name w:val="Quote Char"/>
    <w:basedOn w:val="DefaultParagraphFont"/>
    <w:link w:val="Quote"/>
    <w:uiPriority w:val="29"/>
    <w:rsid w:val="00A60B1E"/>
    <w:rPr>
      <w:i/>
      <w:iCs/>
      <w:color w:val="404040" w:themeColor="text1" w:themeTint="BF"/>
    </w:rPr>
  </w:style>
  <w:style w:type="paragraph" w:styleId="ListParagraph">
    <w:name w:val="List Paragraph"/>
    <w:basedOn w:val="Normal"/>
    <w:uiPriority w:val="34"/>
    <w:qFormat/>
    <w:rsid w:val="00A60B1E"/>
    <w:pPr>
      <w:ind w:left="720"/>
      <w:contextualSpacing/>
    </w:pPr>
  </w:style>
  <w:style w:type="character" w:styleId="IntenseEmphasis">
    <w:name w:val="Intense Emphasis"/>
    <w:basedOn w:val="DefaultParagraphFont"/>
    <w:uiPriority w:val="21"/>
    <w:qFormat/>
    <w:rsid w:val="00A60B1E"/>
    <w:rPr>
      <w:i/>
      <w:iCs/>
      <w:color w:val="2F5496" w:themeColor="accent1" w:themeShade="BF"/>
    </w:rPr>
  </w:style>
  <w:style w:type="paragraph" w:styleId="IntenseQuote">
    <w:name w:val="Intense Quote"/>
    <w:basedOn w:val="Normal"/>
    <w:next w:val="Normal"/>
    <w:link w:val="IntenseQuoteChar"/>
    <w:uiPriority w:val="30"/>
    <w:qFormat/>
    <w:rsid w:val="00A60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0B1E"/>
    <w:rPr>
      <w:i/>
      <w:iCs/>
      <w:color w:val="2F5496" w:themeColor="accent1" w:themeShade="BF"/>
    </w:rPr>
  </w:style>
  <w:style w:type="character" w:styleId="IntenseReference">
    <w:name w:val="Intense Reference"/>
    <w:basedOn w:val="DefaultParagraphFont"/>
    <w:uiPriority w:val="32"/>
    <w:qFormat/>
    <w:rsid w:val="00A60B1E"/>
    <w:rPr>
      <w:b/>
      <w:bCs/>
      <w:smallCaps/>
      <w:color w:val="2F5496" w:themeColor="accent1" w:themeShade="BF"/>
      <w:spacing w:val="5"/>
    </w:rPr>
  </w:style>
  <w:style w:type="table" w:styleId="TableGrid">
    <w:name w:val="Table Grid"/>
    <w:basedOn w:val="TableNormal"/>
    <w:uiPriority w:val="59"/>
    <w:qFormat/>
    <w:rsid w:val="00A60B1E"/>
    <w:pPr>
      <w:spacing w:after="0" w:line="240" w:lineRule="auto"/>
    </w:pPr>
    <w:rPr>
      <w:rFonts w:ascii="Times New Roman" w:eastAsia="SimSun" w:hAnsi="Times New Roman" w:cs="Times New Roman"/>
      <w:kern w:val="0"/>
      <w:sz w:val="20"/>
      <w:szCs w:val="20"/>
      <w:lang w:val="en-GB"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60B1E"/>
    <w:pPr>
      <w:spacing w:after="0" w:line="240" w:lineRule="auto"/>
    </w:pPr>
    <w:rPr>
      <w:kern w:val="0"/>
    </w:rPr>
  </w:style>
  <w:style w:type="character" w:styleId="Hyperlink">
    <w:name w:val="Hyperlink"/>
    <w:basedOn w:val="DefaultParagraphFont"/>
    <w:uiPriority w:val="99"/>
    <w:unhideWhenUsed/>
    <w:rsid w:val="00026EDB"/>
    <w:rPr>
      <w:color w:val="0563C1" w:themeColor="hyperlink"/>
      <w:u w:val="single"/>
    </w:rPr>
  </w:style>
  <w:style w:type="character" w:styleId="UnresolvedMention">
    <w:name w:val="Unresolved Mention"/>
    <w:basedOn w:val="DefaultParagraphFont"/>
    <w:uiPriority w:val="99"/>
    <w:semiHidden/>
    <w:unhideWhenUsed/>
    <w:rsid w:val="00026EDB"/>
    <w:rPr>
      <w:color w:val="605E5C"/>
      <w:shd w:val="clear" w:color="auto" w:fill="E1DFDD"/>
    </w:rPr>
  </w:style>
  <w:style w:type="paragraph" w:styleId="NormalWeb">
    <w:name w:val="Normal (Web)"/>
    <w:basedOn w:val="Normal"/>
    <w:uiPriority w:val="99"/>
    <w:semiHidden/>
    <w:unhideWhenUsed/>
    <w:rsid w:val="00FA56B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071F0"/>
    <w:rPr>
      <w:sz w:val="16"/>
      <w:szCs w:val="16"/>
    </w:rPr>
  </w:style>
  <w:style w:type="paragraph" w:styleId="CommentText">
    <w:name w:val="annotation text"/>
    <w:basedOn w:val="Normal"/>
    <w:link w:val="CommentTextChar"/>
    <w:uiPriority w:val="99"/>
    <w:unhideWhenUsed/>
    <w:rsid w:val="00F071F0"/>
    <w:pPr>
      <w:spacing w:line="240" w:lineRule="auto"/>
    </w:pPr>
    <w:rPr>
      <w:sz w:val="20"/>
      <w:szCs w:val="20"/>
    </w:rPr>
  </w:style>
  <w:style w:type="character" w:customStyle="1" w:styleId="CommentTextChar">
    <w:name w:val="Comment Text Char"/>
    <w:basedOn w:val="DefaultParagraphFont"/>
    <w:link w:val="CommentText"/>
    <w:uiPriority w:val="99"/>
    <w:rsid w:val="00F071F0"/>
    <w:rPr>
      <w:kern w:val="0"/>
      <w:sz w:val="20"/>
      <w:szCs w:val="20"/>
    </w:rPr>
  </w:style>
  <w:style w:type="paragraph" w:styleId="CommentSubject">
    <w:name w:val="annotation subject"/>
    <w:basedOn w:val="CommentText"/>
    <w:next w:val="CommentText"/>
    <w:link w:val="CommentSubjectChar"/>
    <w:uiPriority w:val="99"/>
    <w:semiHidden/>
    <w:unhideWhenUsed/>
    <w:rsid w:val="00F071F0"/>
    <w:rPr>
      <w:b/>
      <w:bCs/>
    </w:rPr>
  </w:style>
  <w:style w:type="character" w:customStyle="1" w:styleId="CommentSubjectChar">
    <w:name w:val="Comment Subject Char"/>
    <w:basedOn w:val="CommentTextChar"/>
    <w:link w:val="CommentSubject"/>
    <w:uiPriority w:val="99"/>
    <w:semiHidden/>
    <w:rsid w:val="00F071F0"/>
    <w:rPr>
      <w:b/>
      <w:bCs/>
      <w:kern w:val="0"/>
      <w:sz w:val="20"/>
      <w:szCs w:val="20"/>
    </w:rPr>
  </w:style>
  <w:style w:type="paragraph" w:customStyle="1" w:styleId="Default">
    <w:name w:val="Default"/>
    <w:rsid w:val="0029279F"/>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655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944"/>
    <w:rPr>
      <w:kern w:val="0"/>
    </w:rPr>
  </w:style>
  <w:style w:type="paragraph" w:styleId="Footer">
    <w:name w:val="footer"/>
    <w:basedOn w:val="Normal"/>
    <w:link w:val="FooterChar"/>
    <w:uiPriority w:val="99"/>
    <w:unhideWhenUsed/>
    <w:rsid w:val="00655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944"/>
    <w:rPr>
      <w:kern w:val="0"/>
    </w:rPr>
  </w:style>
  <w:style w:type="paragraph" w:styleId="BalloonText">
    <w:name w:val="Balloon Text"/>
    <w:basedOn w:val="Normal"/>
    <w:link w:val="BalloonTextChar"/>
    <w:uiPriority w:val="99"/>
    <w:semiHidden/>
    <w:unhideWhenUsed/>
    <w:rsid w:val="00EE6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63E1"/>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nhb.gov.in"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14</Pages>
  <Words>4205</Words>
  <Characters>23971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atufamir3@gmail.com</dc:creator>
  <cp:keywords/>
  <dc:description/>
  <cp:lastModifiedBy>Dr. Tanko</cp:lastModifiedBy>
  <cp:revision>7</cp:revision>
  <dcterms:created xsi:type="dcterms:W3CDTF">2026-02-25T08:15:00Z</dcterms:created>
  <dcterms:modified xsi:type="dcterms:W3CDTF">2026-02-28T02:25:00Z</dcterms:modified>
</cp:coreProperties>
</file>