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14" w:rsidRPr="00914A68" w:rsidRDefault="001F7514">
      <w:pPr>
        <w:spacing w:before="101" w:after="1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1F7514" w:rsidRPr="00914A68">
        <w:trPr>
          <w:trHeight w:val="290"/>
        </w:trPr>
        <w:tc>
          <w:tcPr>
            <w:tcW w:w="5168" w:type="dxa"/>
          </w:tcPr>
          <w:p w:rsidR="001F7514" w:rsidRPr="00914A68" w:rsidRDefault="00D67B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Journal</w:t>
            </w:r>
            <w:r w:rsidRPr="00914A68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Name:</w:t>
            </w:r>
          </w:p>
        </w:tc>
        <w:tc>
          <w:tcPr>
            <w:tcW w:w="15769" w:type="dxa"/>
          </w:tcPr>
          <w:p w:rsidR="001F7514" w:rsidRPr="00914A68" w:rsidRDefault="00D67B2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hyperlink r:id="rId7">
              <w:r w:rsidRPr="00914A68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Journal</w:t>
              </w:r>
              <w:r w:rsidRPr="00914A68">
                <w:rPr>
                  <w:rFonts w:ascii="Arial" w:hAnsi="Arial" w:cs="Arial"/>
                  <w:b/>
                  <w:color w:val="0000FF"/>
                  <w:spacing w:val="-6"/>
                  <w:sz w:val="18"/>
                  <w:szCs w:val="18"/>
                  <w:u w:val="single" w:color="0000FF"/>
                </w:rPr>
                <w:t xml:space="preserve"> </w:t>
              </w:r>
              <w:r w:rsidRPr="00914A68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of</w:t>
              </w:r>
              <w:r w:rsidRPr="00914A68">
                <w:rPr>
                  <w:rFonts w:ascii="Arial" w:hAnsi="Arial" w:cs="Arial"/>
                  <w:b/>
                  <w:color w:val="0000FF"/>
                  <w:spacing w:val="-5"/>
                  <w:sz w:val="18"/>
                  <w:szCs w:val="18"/>
                  <w:u w:val="single" w:color="0000FF"/>
                </w:rPr>
                <w:t xml:space="preserve"> </w:t>
              </w:r>
              <w:r w:rsidRPr="00914A68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Advances</w:t>
              </w:r>
              <w:r w:rsidRPr="00914A68">
                <w:rPr>
                  <w:rFonts w:ascii="Arial" w:hAnsi="Arial" w:cs="Arial"/>
                  <w:b/>
                  <w:color w:val="0000FF"/>
                  <w:spacing w:val="-6"/>
                  <w:sz w:val="18"/>
                  <w:szCs w:val="18"/>
                  <w:u w:val="single" w:color="0000FF"/>
                </w:rPr>
                <w:t xml:space="preserve"> </w:t>
              </w:r>
              <w:r w:rsidRPr="00914A68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in</w:t>
              </w:r>
              <w:r w:rsidRPr="00914A68">
                <w:rPr>
                  <w:rFonts w:ascii="Arial" w:hAnsi="Arial" w:cs="Arial"/>
                  <w:b/>
                  <w:color w:val="0000FF"/>
                  <w:spacing w:val="-5"/>
                  <w:sz w:val="18"/>
                  <w:szCs w:val="18"/>
                  <w:u w:val="single" w:color="0000FF"/>
                </w:rPr>
                <w:t xml:space="preserve"> </w:t>
              </w:r>
              <w:r w:rsidRPr="00914A68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Biology</w:t>
              </w:r>
              <w:r w:rsidRPr="00914A68">
                <w:rPr>
                  <w:rFonts w:ascii="Arial" w:hAnsi="Arial" w:cs="Arial"/>
                  <w:b/>
                  <w:color w:val="0000FF"/>
                  <w:spacing w:val="-6"/>
                  <w:sz w:val="18"/>
                  <w:szCs w:val="18"/>
                  <w:u w:val="single" w:color="0000FF"/>
                </w:rPr>
                <w:t xml:space="preserve"> </w:t>
              </w:r>
              <w:r w:rsidRPr="00914A68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 w:color="0000FF"/>
                </w:rPr>
                <w:t>&amp;</w:t>
              </w:r>
              <w:r w:rsidRPr="00914A68">
                <w:rPr>
                  <w:rFonts w:ascii="Arial" w:hAnsi="Arial" w:cs="Arial"/>
                  <w:b/>
                  <w:color w:val="0000FF"/>
                  <w:spacing w:val="-6"/>
                  <w:sz w:val="18"/>
                  <w:szCs w:val="18"/>
                  <w:u w:val="single" w:color="0000FF"/>
                </w:rPr>
                <w:t xml:space="preserve"> </w:t>
              </w:r>
              <w:r w:rsidRPr="00914A68">
                <w:rPr>
                  <w:rFonts w:ascii="Arial" w:hAnsi="Arial" w:cs="Arial"/>
                  <w:b/>
                  <w:color w:val="0000FF"/>
                  <w:spacing w:val="-2"/>
                  <w:sz w:val="18"/>
                  <w:szCs w:val="18"/>
                  <w:u w:val="single" w:color="0000FF"/>
                </w:rPr>
                <w:t>Biotechnology</w:t>
              </w:r>
            </w:hyperlink>
          </w:p>
        </w:tc>
      </w:tr>
      <w:tr w:rsidR="001F7514" w:rsidRPr="00914A68">
        <w:trPr>
          <w:trHeight w:val="290"/>
        </w:trPr>
        <w:tc>
          <w:tcPr>
            <w:tcW w:w="5168" w:type="dxa"/>
          </w:tcPr>
          <w:p w:rsidR="001F7514" w:rsidRPr="00914A68" w:rsidRDefault="00D67B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Manuscript</w:t>
            </w:r>
            <w:r w:rsidRPr="00914A68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Number:</w:t>
            </w:r>
          </w:p>
        </w:tc>
        <w:tc>
          <w:tcPr>
            <w:tcW w:w="15769" w:type="dxa"/>
          </w:tcPr>
          <w:p w:rsidR="001F7514" w:rsidRPr="00914A68" w:rsidRDefault="00D67B2B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Ms_JABB_153466</w:t>
            </w:r>
          </w:p>
        </w:tc>
      </w:tr>
      <w:tr w:rsidR="001F7514" w:rsidRPr="00914A68">
        <w:trPr>
          <w:trHeight w:val="650"/>
        </w:trPr>
        <w:tc>
          <w:tcPr>
            <w:tcW w:w="5168" w:type="dxa"/>
          </w:tcPr>
          <w:p w:rsidR="001F7514" w:rsidRPr="00914A68" w:rsidRDefault="00D67B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Title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Manuscript:</w:t>
            </w:r>
          </w:p>
        </w:tc>
        <w:tc>
          <w:tcPr>
            <w:tcW w:w="15769" w:type="dxa"/>
          </w:tcPr>
          <w:p w:rsidR="001F7514" w:rsidRPr="00914A68" w:rsidRDefault="00D67B2B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Efficient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Cost-Effective</w:t>
            </w:r>
            <w:r w:rsidRPr="00914A68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DNA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Extraction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methods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from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Pearl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millet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leaves</w:t>
            </w:r>
          </w:p>
        </w:tc>
      </w:tr>
      <w:tr w:rsidR="001F7514" w:rsidRPr="00914A68">
        <w:trPr>
          <w:trHeight w:val="333"/>
        </w:trPr>
        <w:tc>
          <w:tcPr>
            <w:tcW w:w="5168" w:type="dxa"/>
          </w:tcPr>
          <w:p w:rsidR="001F7514" w:rsidRPr="00914A68" w:rsidRDefault="00D67B2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Type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Article</w:t>
            </w:r>
          </w:p>
        </w:tc>
        <w:tc>
          <w:tcPr>
            <w:tcW w:w="15769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7514" w:rsidRPr="00914A68" w:rsidRDefault="001F751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F7514" w:rsidRPr="00914A6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1F7514" w:rsidRPr="00914A68" w:rsidRDefault="00D67B2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PART</w:t>
            </w:r>
            <w:r w:rsidRPr="00914A68">
              <w:rPr>
                <w:rFonts w:ascii="Arial" w:hAnsi="Arial" w:cs="Arial"/>
                <w:b/>
                <w:color w:val="000000"/>
                <w:spacing w:val="45"/>
                <w:sz w:val="18"/>
                <w:szCs w:val="18"/>
                <w:highlight w:val="yellow"/>
              </w:rPr>
              <w:t xml:space="preserve"> </w:t>
            </w:r>
            <w:r w:rsidRPr="00914A68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  <w:t>1:</w:t>
            </w:r>
            <w:r w:rsidRPr="00914A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color w:val="000000"/>
                <w:spacing w:val="-2"/>
                <w:sz w:val="18"/>
                <w:szCs w:val="18"/>
              </w:rPr>
              <w:t>Comments</w:t>
            </w:r>
          </w:p>
        </w:tc>
      </w:tr>
      <w:tr w:rsidR="001F7514" w:rsidRPr="00914A68">
        <w:trPr>
          <w:trHeight w:val="964"/>
        </w:trPr>
        <w:tc>
          <w:tcPr>
            <w:tcW w:w="5353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Reviewer’s</w:t>
            </w:r>
            <w:r w:rsidRPr="00914A68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comment</w:t>
            </w:r>
          </w:p>
          <w:p w:rsidR="001F7514" w:rsidRPr="00914A68" w:rsidRDefault="001F7514">
            <w:pPr>
              <w:pStyle w:val="TableParagraph"/>
              <w:ind w:left="107" w:right="13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44" w:type="dxa"/>
          </w:tcPr>
          <w:p w:rsidR="001F7514" w:rsidRPr="00914A68" w:rsidRDefault="00D67B2B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Author’s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Feedback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(It</w:t>
            </w:r>
            <w:r w:rsidRPr="00914A6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mandatory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that</w:t>
            </w:r>
            <w:r w:rsidRPr="00914A6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authors</w:t>
            </w:r>
            <w:r w:rsidRPr="00914A6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should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write</w:t>
            </w:r>
            <w:r w:rsidRPr="00914A6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his/her feedback here)</w:t>
            </w:r>
          </w:p>
        </w:tc>
      </w:tr>
      <w:tr w:rsidR="001F7514" w:rsidRPr="00914A68">
        <w:trPr>
          <w:trHeight w:val="2719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ind w:left="467" w:right="200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Please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write</w:t>
            </w:r>
            <w:r w:rsidRPr="00914A68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few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sentences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regarding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 xml:space="preserve">importance of this manuscript for the scientific community. A minimum of 3-4 sentences may be required for this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part.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spacing w:before="1"/>
              <w:ind w:left="107" w:right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This manuscript describes a genomic DNA extraction method from pearl millet leaves that avoids the use of liquid nitrogen, β-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mercaptoethan</w:t>
            </w:r>
            <w:r w:rsidRPr="00914A68">
              <w:rPr>
                <w:rFonts w:ascii="Arial" w:hAnsi="Arial" w:cs="Arial"/>
                <w:sz w:val="18"/>
                <w:szCs w:val="18"/>
              </w:rPr>
              <w:t>ol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>, and phenol, while remaining relatively simple and low-cost. In semi-arid regions of Africa and South Asia where pearl millet is a staple crop, many laboratories have limited or no access to liquid nitrogen or expensive reagents. A reliable, reproducibl</w:t>
            </w:r>
            <w:r w:rsidRPr="00914A68">
              <w:rPr>
                <w:rFonts w:ascii="Arial" w:hAnsi="Arial" w:cs="Arial"/>
                <w:sz w:val="18"/>
                <w:szCs w:val="18"/>
              </w:rPr>
              <w:t>e, and resource-friendly protocol like this can greatly facilitate large-scale SSR genotyping, marker-assisted selection (MAS), and genetic diversity studies. Although the method is not entirely novel, its adaptation for pearl millet in low-resource settin</w:t>
            </w:r>
            <w:r w:rsidRPr="00914A68">
              <w:rPr>
                <w:rFonts w:ascii="Arial" w:hAnsi="Arial" w:cs="Arial"/>
                <w:sz w:val="18"/>
                <w:szCs w:val="18"/>
              </w:rPr>
              <w:t>gs makes it practically valuable for breeding programs in developing countries.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514" w:rsidRPr="00914A68">
        <w:trPr>
          <w:trHeight w:val="2445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ind w:left="467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article</w:t>
            </w:r>
            <w:r w:rsidRPr="00914A6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suitable?</w:t>
            </w:r>
          </w:p>
          <w:p w:rsidR="001F7514" w:rsidRPr="00914A68" w:rsidRDefault="00D67B2B">
            <w:pPr>
              <w:pStyle w:val="TableParagraph"/>
              <w:ind w:left="467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(If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not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please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suggest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an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alternative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title)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ind w:left="107"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current title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acceptable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but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sounds a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bit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too promotional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vague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 xml:space="preserve">(“Efficient and Cost- Effective”). It does not highlight the key practical advantages (no liquid nitrogen, no β- 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mercaptoethanol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>, no phenol).</w:t>
            </w:r>
          </w:p>
          <w:p w:rsidR="001F7514" w:rsidRPr="00914A68" w:rsidRDefault="001F7514">
            <w:pPr>
              <w:pStyle w:val="TableParagraph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spacing w:before="1"/>
              <w:ind w:left="107" w:right="94" w:firstLin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Suggested alternative: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“A Simple, Rapid, and Low-Cost CTAB-Based Genomic DNA Extraction Protocol from Pearl Mille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 Leaves without Liquid Nitrogen or Toxic</w:t>
            </w:r>
            <w:r w:rsidRPr="00914A68">
              <w:rPr>
                <w:rFonts w:ascii="Arial" w:hAnsi="Arial" w:cs="Arial"/>
                <w:b/>
                <w:spacing w:val="40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Reducing Agents”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7514" w:rsidRPr="00914A68" w:rsidRDefault="001F7514">
      <w:pPr>
        <w:pStyle w:val="TableParagraph"/>
        <w:rPr>
          <w:rFonts w:ascii="Arial" w:hAnsi="Arial" w:cs="Arial"/>
          <w:sz w:val="18"/>
          <w:szCs w:val="18"/>
        </w:rPr>
        <w:sectPr w:rsidR="001F7514" w:rsidRPr="00914A68">
          <w:headerReference w:type="default" r:id="rId8"/>
          <w:footerReference w:type="default" r:id="rId9"/>
          <w:pgSz w:w="23820" w:h="16840" w:orient="landscape"/>
          <w:pgMar w:top="1820" w:right="0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F7514" w:rsidRPr="00914A68">
        <w:trPr>
          <w:trHeight w:val="6597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ind w:left="467" w:right="200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Is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 abstract of the article comprehensive? Do you suggest</w:t>
            </w:r>
            <w:r w:rsidRPr="00914A68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(or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deletion)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some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points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ind w:left="107" w:right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The abstract is understandable but poorly written, repetitive, and contains grammatical errors and incomplete sentences. </w:t>
            </w:r>
            <w:proofErr w:type="gramStart"/>
            <w:r w:rsidRPr="00914A68">
              <w:rPr>
                <w:rFonts w:ascii="Arial" w:hAnsi="Arial" w:cs="Arial"/>
                <w:sz w:val="18"/>
                <w:szCs w:val="18"/>
              </w:rPr>
              <w:t>It</w:t>
            </w:r>
            <w:proofErr w:type="gramEnd"/>
            <w:r w:rsidRPr="00914A68">
              <w:rPr>
                <w:rFonts w:ascii="Arial" w:hAnsi="Arial" w:cs="Arial"/>
                <w:sz w:val="18"/>
                <w:szCs w:val="18"/>
              </w:rPr>
              <w:t xml:space="preserve"> over-uses “cost-effective” without providing concrete numbers and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does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not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clearly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state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what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truly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new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compared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to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existing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modified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CTAB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protocols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for pearl millet.</w:t>
            </w:r>
          </w:p>
          <w:p w:rsidR="001F7514" w:rsidRPr="00914A68" w:rsidRDefault="001F7514">
            <w:pPr>
              <w:pStyle w:val="TableParagraph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spacing w:before="1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Strong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recommendations:</w:t>
            </w:r>
          </w:p>
          <w:p w:rsidR="001F7514" w:rsidRPr="00914A68" w:rsidRDefault="001F7514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Include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actual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average DNA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yield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(ng/µL)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typical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A260/A280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ratios.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Clarify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that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method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works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on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both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young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old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leaves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(currently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confusing).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Remove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or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rephrase awkward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phrases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like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“were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taken” and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“get”.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Mention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number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genotypes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tested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successful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SSR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amplification.</w:t>
            </w:r>
          </w:p>
          <w:p w:rsidR="001F7514" w:rsidRPr="00914A68" w:rsidRDefault="001F7514">
            <w:pPr>
              <w:pStyle w:val="TableParagraph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ind w:left="107" w:right="9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Suggested revised abstract: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“DNA extraction from pearl millet leaves is challenging due to high levels of polysaccharides and polyphenols. We present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 xml:space="preserve"> a rapid, simple, and inexpensive CTAB-based protocol that avoids liquid nitrogen, β-</w:t>
            </w:r>
            <w:proofErr w:type="spellStart"/>
            <w:r w:rsidRPr="00914A68">
              <w:rPr>
                <w:rFonts w:ascii="Arial" w:hAnsi="Arial" w:cs="Arial"/>
                <w:b/>
                <w:sz w:val="18"/>
                <w:szCs w:val="18"/>
              </w:rPr>
              <w:t>mercaptoethanol</w:t>
            </w:r>
            <w:proofErr w:type="spellEnd"/>
            <w:r w:rsidRPr="00914A68">
              <w:rPr>
                <w:rFonts w:ascii="Arial" w:hAnsi="Arial" w:cs="Arial"/>
                <w:b/>
                <w:sz w:val="18"/>
                <w:szCs w:val="18"/>
              </w:rPr>
              <w:t>, and phenol. High-quality genomic DNA (A260/A280 ≈ 1.82–1.95, 97–107 ng/µL from 0.5–1 g fresh tissue) was successfully isolated from young leaves of five g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enotypes. The extracted DNA supported clear and reproducible amplification with four SSR markers, producing polymorphic bands. This method is well suited for large-scale genotyping in resource- limited laboratories.”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514" w:rsidRPr="00914A68">
        <w:trPr>
          <w:trHeight w:val="4379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ind w:left="467" w:right="200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manuscript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scientifically,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correct?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Please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 xml:space="preserve">write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here.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spacing w:before="1"/>
              <w:ind w:left="107" w:right="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Overall, yes — the protocol is scientifically sound and the SSR amplification results demonstrate that the DNA is PCR-compatible. However, several weaknesses and inaccuracies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remain:</w:t>
            </w:r>
          </w:p>
          <w:p w:rsidR="001F7514" w:rsidRPr="00914A68" w:rsidRDefault="001F7514">
            <w:pPr>
              <w:pStyle w:val="TableParagraph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Reported DNA concentrations (97–107 ng/µL in</w:t>
            </w:r>
            <w:r w:rsidRPr="00914A68">
              <w:rPr>
                <w:rFonts w:ascii="Arial" w:hAnsi="Arial" w:cs="Arial"/>
                <w:sz w:val="18"/>
                <w:szCs w:val="18"/>
              </w:rPr>
              <w:t xml:space="preserve"> 30 µL final volume) correspond to only ~3 µg total DNA per gram of fresh leaf, which is rather low for an “improved” CTAB method. Many recent protocols for pearl millet report higher yields.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Quantification was done only by 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NanoDrop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 xml:space="preserve"> (no fluorometric measur</w:t>
            </w:r>
            <w:r w:rsidRPr="00914A68">
              <w:rPr>
                <w:rFonts w:ascii="Arial" w:hAnsi="Arial" w:cs="Arial"/>
                <w:sz w:val="18"/>
                <w:szCs w:val="18"/>
              </w:rPr>
              <w:t>ement like Qubit), so polysaccharide/RNA/protein contamination may inflate the readings.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Figure 3 (crude genomic DNA on gel) is mentioned but not described; it is impossible to judge whether there is smearing or degradation.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Amplicon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sizes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given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for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SSR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markers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should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be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compared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with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literature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values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to confirm correctness.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left="826" w:hanging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No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positive/negative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controls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are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clearly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mentioned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for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>PCR.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514" w:rsidRPr="00914A68">
        <w:trPr>
          <w:trHeight w:val="2491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ind w:left="467" w:right="200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Are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references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sufficient</w:t>
            </w:r>
            <w:r w:rsidRPr="00914A6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recent?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you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 xml:space="preserve">have suggestions of additional references, please mention them in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 review form.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ind w:left="107" w:right="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The reference list is unbalanced: some very old classics (Murray &amp; Thompson 1980, Doyle 1987) mixed with a few recent ones (2023–2024). Several important papers on pearl millet DNA extraction without liquid nitrogen are missing.</w:t>
            </w:r>
          </w:p>
          <w:p w:rsidR="001F7514" w:rsidRPr="00914A68" w:rsidRDefault="001F7514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Recommended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additions: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61" w:line="270" w:lineRule="atLeast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Nweke, O. et al. (2014). A simple and rapid leaf genomic DNA extraction method for pearl millet (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Pennisetum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glaucum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 xml:space="preserve"> L. R. Br.). Journal of Applied Biotechnology, 2(2):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75–81.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7514" w:rsidRPr="00914A68" w:rsidRDefault="001F7514">
      <w:pPr>
        <w:pStyle w:val="TableParagraph"/>
        <w:rPr>
          <w:rFonts w:ascii="Arial" w:hAnsi="Arial" w:cs="Arial"/>
          <w:sz w:val="18"/>
          <w:szCs w:val="18"/>
        </w:rPr>
        <w:sectPr w:rsidR="001F7514" w:rsidRPr="00914A68">
          <w:pgSz w:w="23820" w:h="16840" w:orient="landscape"/>
          <w:pgMar w:top="1820" w:right="0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1F7514" w:rsidRPr="00914A68">
        <w:trPr>
          <w:trHeight w:val="1614"/>
        </w:trPr>
        <w:tc>
          <w:tcPr>
            <w:tcW w:w="5353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0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Ambawat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>,</w:t>
            </w:r>
            <w:r w:rsidRPr="00914A68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S.</w:t>
            </w:r>
            <w:r w:rsidRPr="00914A6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et</w:t>
            </w:r>
            <w:r w:rsidRPr="00914A68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al.</w:t>
            </w:r>
            <w:r w:rsidRPr="00914A68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(2021).</w:t>
            </w:r>
            <w:r w:rsidRPr="00914A68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DNA</w:t>
            </w:r>
            <w:r w:rsidRPr="00914A68">
              <w:rPr>
                <w:rFonts w:ascii="Arial" w:hAnsi="Arial" w:cs="Arial"/>
                <w:spacing w:val="39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fingerprinting</w:t>
            </w:r>
            <w:r w:rsidRPr="00914A6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pearl</w:t>
            </w:r>
            <w:r w:rsidRPr="00914A6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millet</w:t>
            </w:r>
            <w:r w:rsidRPr="00914A68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hybrids</w:t>
            </w:r>
            <w:r w:rsidRPr="00914A68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Pennisetum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glaucum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 xml:space="preserve"> (L.) R. Br.] using SSR markers. The Pharma Innovation Journal, 10: 07–13.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7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 xml:space="preserve">Any recent (2020–2024) CTAB protocol </w:t>
            </w:r>
            <w:proofErr w:type="spellStart"/>
            <w:r w:rsidRPr="00914A68">
              <w:rPr>
                <w:rFonts w:ascii="Arial" w:hAnsi="Arial" w:cs="Arial"/>
                <w:sz w:val="18"/>
                <w:szCs w:val="18"/>
              </w:rPr>
              <w:t>optimised</w:t>
            </w:r>
            <w:proofErr w:type="spellEnd"/>
            <w:r w:rsidRPr="00914A68">
              <w:rPr>
                <w:rFonts w:ascii="Arial" w:hAnsi="Arial" w:cs="Arial"/>
                <w:sz w:val="18"/>
                <w:szCs w:val="18"/>
              </w:rPr>
              <w:t xml:space="preserve"> for pearl millet or other millets in low-resource settings.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514" w:rsidRPr="00914A68">
        <w:trPr>
          <w:trHeight w:val="1890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ind w:left="467" w:right="200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languag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e/English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quality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article</w:t>
            </w:r>
            <w:r w:rsidRPr="00914A6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suitable for scholarly communications?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ind w:left="107"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No — the English is weak to mediocre. There are frequent grammatical errors, incomplete sentences, awkward phrasing (“get” instead of “obtained”, “miner developed leaf” probably meanin</w:t>
            </w:r>
            <w:r w:rsidRPr="00914A68">
              <w:rPr>
                <w:rFonts w:ascii="Arial" w:hAnsi="Arial" w:cs="Arial"/>
                <w:sz w:val="18"/>
                <w:szCs w:val="18"/>
              </w:rPr>
              <w:t xml:space="preserve">g “young/immature leaf”), and unnecessary repetitions. The manuscript requires thorough language editing by a native speaker or professional editing service before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resubmission.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514" w:rsidRPr="00914A68">
        <w:trPr>
          <w:trHeight w:val="2572"/>
        </w:trPr>
        <w:tc>
          <w:tcPr>
            <w:tcW w:w="5353" w:type="dxa"/>
          </w:tcPr>
          <w:p w:rsidR="001F7514" w:rsidRPr="00914A68" w:rsidRDefault="00D67B2B">
            <w:pPr>
              <w:pStyle w:val="TableParagraph"/>
              <w:spacing w:before="1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  <w:u w:val="single"/>
              </w:rPr>
              <w:t>Optional/General</w:t>
            </w:r>
            <w:r w:rsidRPr="00914A68">
              <w:rPr>
                <w:rFonts w:ascii="Arial" w:hAnsi="Arial" w:cs="Arial"/>
                <w:b/>
                <w:spacing w:val="-1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comments</w:t>
            </w:r>
          </w:p>
        </w:tc>
        <w:tc>
          <w:tcPr>
            <w:tcW w:w="9356" w:type="dxa"/>
          </w:tcPr>
          <w:p w:rsidR="001F7514" w:rsidRPr="00914A68" w:rsidRDefault="00D67B2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93" w:lineRule="exact"/>
              <w:ind w:left="337" w:hanging="230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Include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describe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gel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photo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of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non-amplified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genomic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DNA (Figure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>3).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1"/>
              <w:ind w:right="621" w:firstLine="0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Specify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final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dissolution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volume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(30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µL)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calculate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total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DNA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yield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per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gram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of fresh tissue.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ind w:right="264" w:firstLine="0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Add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</w:t>
            </w:r>
            <w:r w:rsidRPr="00914A6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direct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comparison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(yield,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purity,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PCR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success)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with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standard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CTAB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protocol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(e.g., Murray &amp; Thompson or Doyle)</w:t>
            </w:r>
            <w:r w:rsidRPr="00914A68">
              <w:rPr>
                <w:rFonts w:ascii="Arial" w:hAnsi="Arial" w:cs="Arial"/>
                <w:sz w:val="18"/>
                <w:szCs w:val="18"/>
              </w:rPr>
              <w:t xml:space="preserve"> on the same samples.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94" w:lineRule="exact"/>
              <w:ind w:left="337" w:hanging="230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title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mentions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“old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young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leaves”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but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methods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describe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only young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leaves</w:t>
            </w:r>
            <w:r w:rsidRPr="00914A68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pacing w:val="-10"/>
                <w:sz w:val="18"/>
                <w:szCs w:val="18"/>
              </w:rPr>
              <w:t>—</w:t>
            </w:r>
          </w:p>
          <w:p w:rsidR="001F7514" w:rsidRPr="00914A68" w:rsidRDefault="00D67B2B">
            <w:pPr>
              <w:pStyle w:val="TableParagraph"/>
              <w:spacing w:line="275" w:lineRule="exact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please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clarify</w:t>
            </w:r>
            <w:r w:rsidRPr="00914A6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>correct.</w:t>
            </w:r>
          </w:p>
          <w:p w:rsidR="001F7514" w:rsidRPr="00914A68" w:rsidRDefault="00D67B2B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line="278" w:lineRule="exact"/>
              <w:ind w:right="202" w:firstLine="0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z w:val="18"/>
                <w:szCs w:val="18"/>
              </w:rPr>
              <w:t>Figures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1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(seeds)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and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2</w:t>
            </w:r>
            <w:r w:rsidRPr="00914A6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(leaves)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add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little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scientific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value;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consider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moving</w:t>
            </w:r>
            <w:r w:rsidRPr="00914A6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them</w:t>
            </w:r>
            <w:r w:rsidRPr="00914A6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to supplementary material.</w:t>
            </w:r>
          </w:p>
        </w:tc>
        <w:tc>
          <w:tcPr>
            <w:tcW w:w="6444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7514" w:rsidRPr="00914A68" w:rsidRDefault="001F7514">
      <w:pPr>
        <w:rPr>
          <w:rFonts w:ascii="Arial" w:hAnsi="Arial" w:cs="Arial"/>
          <w:sz w:val="18"/>
          <w:szCs w:val="18"/>
        </w:rPr>
      </w:pPr>
    </w:p>
    <w:p w:rsidR="001F7514" w:rsidRPr="00914A68" w:rsidRDefault="001F7514">
      <w:pPr>
        <w:rPr>
          <w:rFonts w:ascii="Arial" w:hAnsi="Arial" w:cs="Arial"/>
          <w:sz w:val="18"/>
          <w:szCs w:val="18"/>
        </w:rPr>
      </w:pPr>
    </w:p>
    <w:p w:rsidR="001F7514" w:rsidRPr="00914A68" w:rsidRDefault="001F751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F7514" w:rsidRPr="00914A68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F7514" w:rsidRPr="00914A68" w:rsidRDefault="00D67B2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u w:val="single"/>
              </w:rPr>
              <w:t>PART</w:t>
            </w:r>
            <w:r w:rsidRPr="00914A68">
              <w:rPr>
                <w:rFonts w:ascii="Arial" w:hAnsi="Arial" w:cs="Arial"/>
                <w:b/>
                <w:color w:val="000000"/>
                <w:spacing w:val="44"/>
                <w:sz w:val="18"/>
                <w:szCs w:val="18"/>
                <w:highlight w:val="yellow"/>
                <w:u w:val="single"/>
              </w:rPr>
              <w:t xml:space="preserve"> </w:t>
            </w:r>
            <w:r w:rsidRPr="00914A68">
              <w:rPr>
                <w:rFonts w:ascii="Arial" w:hAnsi="Arial" w:cs="Arial"/>
                <w:b/>
                <w:color w:val="000000"/>
                <w:spacing w:val="-5"/>
                <w:sz w:val="18"/>
                <w:szCs w:val="18"/>
                <w:highlight w:val="yellow"/>
                <w:u w:val="single"/>
              </w:rPr>
              <w:t>2:</w:t>
            </w:r>
          </w:p>
        </w:tc>
      </w:tr>
      <w:tr w:rsidR="001F7514" w:rsidRPr="00914A68">
        <w:trPr>
          <w:trHeight w:val="935"/>
        </w:trPr>
        <w:tc>
          <w:tcPr>
            <w:tcW w:w="6831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3" w:type="dxa"/>
          </w:tcPr>
          <w:p w:rsidR="001F7514" w:rsidRPr="00914A68" w:rsidRDefault="00D67B2B">
            <w:pPr>
              <w:pStyle w:val="TableParagraph"/>
              <w:ind w:left="108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Reviewer’s</w:t>
            </w:r>
            <w:r w:rsidRPr="00914A68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comment</w:t>
            </w:r>
          </w:p>
        </w:tc>
        <w:tc>
          <w:tcPr>
            <w:tcW w:w="5678" w:type="dxa"/>
          </w:tcPr>
          <w:p w:rsidR="001F7514" w:rsidRPr="00914A68" w:rsidRDefault="00D67B2B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Author’s</w:t>
            </w:r>
            <w:r w:rsidRPr="00914A6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Feedback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(It</w:t>
            </w:r>
            <w:r w:rsidRPr="00914A6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is</w:t>
            </w:r>
            <w:r w:rsidRPr="00914A6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mandatory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that</w:t>
            </w:r>
            <w:r w:rsidRPr="00914A6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authors</w:t>
            </w:r>
            <w:r w:rsidRPr="00914A6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should</w:t>
            </w: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write</w:t>
            </w:r>
            <w:r w:rsidRPr="00914A6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sz w:val="18"/>
                <w:szCs w:val="18"/>
              </w:rPr>
              <w:t>his/her feedback here)</w:t>
            </w:r>
          </w:p>
        </w:tc>
      </w:tr>
      <w:tr w:rsidR="001F7514" w:rsidRPr="00914A68">
        <w:trPr>
          <w:trHeight w:val="1245"/>
        </w:trPr>
        <w:tc>
          <w:tcPr>
            <w:tcW w:w="6831" w:type="dxa"/>
          </w:tcPr>
          <w:p w:rsidR="001F7514" w:rsidRPr="00914A68" w:rsidRDefault="001F7514">
            <w:pPr>
              <w:pStyle w:val="TableParagraph"/>
              <w:spacing w:before="161"/>
              <w:rPr>
                <w:rFonts w:ascii="Arial" w:hAnsi="Arial" w:cs="Arial"/>
                <w:sz w:val="18"/>
                <w:szCs w:val="18"/>
              </w:rPr>
            </w:pPr>
          </w:p>
          <w:p w:rsidR="001F7514" w:rsidRPr="00914A68" w:rsidRDefault="00D67B2B">
            <w:pPr>
              <w:pStyle w:val="TableParagraph"/>
              <w:ind w:left="107"/>
              <w:rPr>
                <w:rFonts w:ascii="Arial" w:hAnsi="Arial" w:cs="Arial"/>
                <w:b/>
                <w:sz w:val="18"/>
                <w:szCs w:val="18"/>
              </w:rPr>
            </w:pPr>
            <w:r w:rsidRPr="00914A68">
              <w:rPr>
                <w:rFonts w:ascii="Arial" w:hAnsi="Arial" w:cs="Arial"/>
                <w:b/>
                <w:sz w:val="18"/>
                <w:szCs w:val="18"/>
              </w:rPr>
              <w:t>Are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there</w:t>
            </w:r>
            <w:r w:rsidRPr="00914A68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ethical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issues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in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Pr="00914A68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Pr="00914A68">
              <w:rPr>
                <w:rFonts w:ascii="Arial" w:hAnsi="Arial" w:cs="Arial"/>
                <w:b/>
                <w:spacing w:val="-2"/>
                <w:sz w:val="18"/>
                <w:szCs w:val="18"/>
              </w:rPr>
              <w:t>manuscript?</w:t>
            </w:r>
          </w:p>
        </w:tc>
        <w:tc>
          <w:tcPr>
            <w:tcW w:w="8643" w:type="dxa"/>
          </w:tcPr>
          <w:p w:rsidR="001F7514" w:rsidRPr="00914A68" w:rsidRDefault="00D67B2B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914A68">
              <w:rPr>
                <w:rFonts w:ascii="Arial" w:hAnsi="Arial" w:cs="Arial"/>
                <w:spacing w:val="-5"/>
                <w:sz w:val="18"/>
                <w:szCs w:val="18"/>
              </w:rPr>
              <w:t>No</w:t>
            </w:r>
          </w:p>
        </w:tc>
        <w:tc>
          <w:tcPr>
            <w:tcW w:w="5678" w:type="dxa"/>
          </w:tcPr>
          <w:p w:rsidR="001F7514" w:rsidRPr="00914A68" w:rsidRDefault="001F75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F7514" w:rsidRPr="00914A68" w:rsidRDefault="001F751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14A68" w:rsidRPr="00914A68" w:rsidRDefault="00914A68">
      <w:pPr>
        <w:rPr>
          <w:rFonts w:ascii="Arial" w:hAnsi="Arial" w:cs="Arial"/>
          <w:sz w:val="18"/>
          <w:szCs w:val="18"/>
        </w:rPr>
      </w:pPr>
    </w:p>
    <w:p w:rsidR="00914A68" w:rsidRPr="00914A68" w:rsidRDefault="00914A68" w:rsidP="00914A68">
      <w:pPr>
        <w:rPr>
          <w:rFonts w:ascii="Arial" w:hAnsi="Arial" w:cs="Arial"/>
          <w:b/>
          <w:sz w:val="18"/>
          <w:szCs w:val="18"/>
          <w:u w:val="single"/>
        </w:rPr>
      </w:pPr>
      <w:r w:rsidRPr="00914A68">
        <w:rPr>
          <w:rFonts w:ascii="Arial" w:hAnsi="Arial" w:cs="Arial"/>
          <w:b/>
          <w:sz w:val="18"/>
          <w:szCs w:val="18"/>
          <w:u w:val="single"/>
        </w:rPr>
        <w:t>Reviewer details:</w:t>
      </w:r>
    </w:p>
    <w:p w:rsidR="00914A68" w:rsidRPr="00914A68" w:rsidRDefault="00914A68">
      <w:pPr>
        <w:rPr>
          <w:rFonts w:ascii="Arial" w:hAnsi="Arial" w:cs="Arial"/>
          <w:sz w:val="18"/>
          <w:szCs w:val="18"/>
        </w:rPr>
      </w:pPr>
    </w:p>
    <w:p w:rsidR="00914A68" w:rsidRPr="00914A68" w:rsidRDefault="00914A68" w:rsidP="00914A68">
      <w:pPr>
        <w:rPr>
          <w:rFonts w:ascii="Arial" w:hAnsi="Arial" w:cs="Arial"/>
          <w:b/>
          <w:sz w:val="18"/>
          <w:szCs w:val="18"/>
        </w:rPr>
      </w:pPr>
      <w:bookmarkStart w:id="1" w:name="_Hlk222757175"/>
      <w:r w:rsidRPr="00914A68">
        <w:rPr>
          <w:rFonts w:ascii="Arial" w:hAnsi="Arial" w:cs="Arial"/>
          <w:b/>
          <w:sz w:val="18"/>
          <w:szCs w:val="18"/>
        </w:rPr>
        <w:t xml:space="preserve">N’DA Hugues </w:t>
      </w:r>
      <w:proofErr w:type="spellStart"/>
      <w:r w:rsidRPr="00914A68">
        <w:rPr>
          <w:rFonts w:ascii="Arial" w:hAnsi="Arial" w:cs="Arial"/>
          <w:b/>
          <w:sz w:val="18"/>
          <w:szCs w:val="18"/>
        </w:rPr>
        <w:t>Annicet</w:t>
      </w:r>
      <w:proofErr w:type="spellEnd"/>
      <w:r w:rsidRPr="00914A68">
        <w:rPr>
          <w:rFonts w:ascii="Arial" w:hAnsi="Arial" w:cs="Arial"/>
          <w:b/>
          <w:sz w:val="18"/>
          <w:szCs w:val="18"/>
        </w:rPr>
        <w:t xml:space="preserve">, </w:t>
      </w:r>
      <w:r w:rsidRPr="00914A68">
        <w:rPr>
          <w:rFonts w:ascii="Arial" w:hAnsi="Arial" w:cs="Arial"/>
          <w:b/>
          <w:sz w:val="18"/>
          <w:szCs w:val="18"/>
        </w:rPr>
        <w:t>National Center for Agricultural Research</w:t>
      </w:r>
      <w:r w:rsidRPr="00914A68">
        <w:rPr>
          <w:rFonts w:ascii="Arial" w:hAnsi="Arial" w:cs="Arial"/>
          <w:b/>
          <w:sz w:val="18"/>
          <w:szCs w:val="18"/>
        </w:rPr>
        <w:t xml:space="preserve">, </w:t>
      </w:r>
      <w:r w:rsidRPr="00914A68">
        <w:rPr>
          <w:rFonts w:ascii="Arial" w:hAnsi="Arial" w:cs="Arial"/>
          <w:b/>
          <w:sz w:val="18"/>
          <w:szCs w:val="18"/>
        </w:rPr>
        <w:t>Côte d’Ivoire</w:t>
      </w:r>
      <w:bookmarkEnd w:id="1"/>
    </w:p>
    <w:sectPr w:rsidR="00914A68" w:rsidRPr="00914A68">
      <w:pgSz w:w="23820" w:h="16840" w:orient="landscape"/>
      <w:pgMar w:top="1820" w:right="0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B2B" w:rsidRDefault="00D67B2B">
      <w:r>
        <w:separator/>
      </w:r>
    </w:p>
  </w:endnote>
  <w:endnote w:type="continuationSeparator" w:id="0">
    <w:p w:rsidR="00D67B2B" w:rsidRDefault="00D6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14" w:rsidRDefault="00D67B2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514" w:rsidRDefault="00D67B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1F7514" w:rsidRDefault="00D67B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514" w:rsidRDefault="00D67B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1F7514" w:rsidRDefault="00D67B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514" w:rsidRDefault="00D67B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1F7514" w:rsidRDefault="00D67B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514" w:rsidRDefault="00D67B2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1F7514" w:rsidRDefault="00D67B2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B2B" w:rsidRDefault="00D67B2B">
      <w:r>
        <w:separator/>
      </w:r>
    </w:p>
  </w:footnote>
  <w:footnote w:type="continuationSeparator" w:id="0">
    <w:p w:rsidR="00D67B2B" w:rsidRDefault="00D6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14" w:rsidRDefault="00D67B2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514" w:rsidRDefault="00D67B2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1F7514" w:rsidRDefault="00D67B2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D1F"/>
    <w:multiLevelType w:val="hybridMultilevel"/>
    <w:tmpl w:val="262CB89C"/>
    <w:lvl w:ilvl="0" w:tplc="CD0E32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A04724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928A0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B3E6B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2026CC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106D7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990F85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672A416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34949C9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492A2E"/>
    <w:multiLevelType w:val="hybridMultilevel"/>
    <w:tmpl w:val="A8ECEAD8"/>
    <w:lvl w:ilvl="0" w:tplc="1C8202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7E4B7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95B845E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23B8B3F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216CB0A4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5" w:tplc="00B8D1AA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6" w:tplc="01D6D536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7" w:tplc="0C0C6828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8" w:tplc="28B4E0A0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286697"/>
    <w:multiLevelType w:val="hybridMultilevel"/>
    <w:tmpl w:val="EC70054E"/>
    <w:lvl w:ilvl="0" w:tplc="DD7681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E0BEE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83A85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712394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EA7C4F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E3CE96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EC3A096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17C550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3A432A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826DF9"/>
    <w:multiLevelType w:val="hybridMultilevel"/>
    <w:tmpl w:val="5D2266DA"/>
    <w:lvl w:ilvl="0" w:tplc="0EC4B4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8ACF6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9E823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646C61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3E42DC7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5496735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1E67A7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FDA001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E348D46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DF3EE9"/>
    <w:multiLevelType w:val="hybridMultilevel"/>
    <w:tmpl w:val="5EA8C864"/>
    <w:lvl w:ilvl="0" w:tplc="3D0C65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FE921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5C60C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4AA330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7F6E3D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0A2F00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302F1D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DDE1D4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BA2F61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707A89"/>
    <w:multiLevelType w:val="hybridMultilevel"/>
    <w:tmpl w:val="61E4ED32"/>
    <w:lvl w:ilvl="0" w:tplc="31C4A79E">
      <w:numFmt w:val="bullet"/>
      <w:lvlText w:val=""/>
      <w:lvlJc w:val="left"/>
      <w:pPr>
        <w:ind w:left="338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54E696">
      <w:numFmt w:val="bullet"/>
      <w:lvlText w:val="•"/>
      <w:lvlJc w:val="left"/>
      <w:pPr>
        <w:ind w:left="1489" w:hanging="231"/>
      </w:pPr>
      <w:rPr>
        <w:rFonts w:hint="default"/>
        <w:lang w:val="en-US" w:eastAsia="en-US" w:bidi="ar-SA"/>
      </w:rPr>
    </w:lvl>
    <w:lvl w:ilvl="2" w:tplc="93386AC2">
      <w:numFmt w:val="bullet"/>
      <w:lvlText w:val="•"/>
      <w:lvlJc w:val="left"/>
      <w:pPr>
        <w:ind w:left="2638" w:hanging="231"/>
      </w:pPr>
      <w:rPr>
        <w:rFonts w:hint="default"/>
        <w:lang w:val="en-US" w:eastAsia="en-US" w:bidi="ar-SA"/>
      </w:rPr>
    </w:lvl>
    <w:lvl w:ilvl="3" w:tplc="F1EA2582">
      <w:numFmt w:val="bullet"/>
      <w:lvlText w:val="•"/>
      <w:lvlJc w:val="left"/>
      <w:pPr>
        <w:ind w:left="3787" w:hanging="231"/>
      </w:pPr>
      <w:rPr>
        <w:rFonts w:hint="default"/>
        <w:lang w:val="en-US" w:eastAsia="en-US" w:bidi="ar-SA"/>
      </w:rPr>
    </w:lvl>
    <w:lvl w:ilvl="4" w:tplc="5D6C5F52">
      <w:numFmt w:val="bullet"/>
      <w:lvlText w:val="•"/>
      <w:lvlJc w:val="left"/>
      <w:pPr>
        <w:ind w:left="4936" w:hanging="231"/>
      </w:pPr>
      <w:rPr>
        <w:rFonts w:hint="default"/>
        <w:lang w:val="en-US" w:eastAsia="en-US" w:bidi="ar-SA"/>
      </w:rPr>
    </w:lvl>
    <w:lvl w:ilvl="5" w:tplc="55EC91F0">
      <w:numFmt w:val="bullet"/>
      <w:lvlText w:val="•"/>
      <w:lvlJc w:val="left"/>
      <w:pPr>
        <w:ind w:left="6085" w:hanging="231"/>
      </w:pPr>
      <w:rPr>
        <w:rFonts w:hint="default"/>
        <w:lang w:val="en-US" w:eastAsia="en-US" w:bidi="ar-SA"/>
      </w:rPr>
    </w:lvl>
    <w:lvl w:ilvl="6" w:tplc="19F63992">
      <w:numFmt w:val="bullet"/>
      <w:lvlText w:val="•"/>
      <w:lvlJc w:val="left"/>
      <w:pPr>
        <w:ind w:left="7234" w:hanging="231"/>
      </w:pPr>
      <w:rPr>
        <w:rFonts w:hint="default"/>
        <w:lang w:val="en-US" w:eastAsia="en-US" w:bidi="ar-SA"/>
      </w:rPr>
    </w:lvl>
    <w:lvl w:ilvl="7" w:tplc="0E98630A">
      <w:numFmt w:val="bullet"/>
      <w:lvlText w:val="•"/>
      <w:lvlJc w:val="left"/>
      <w:pPr>
        <w:ind w:left="8383" w:hanging="231"/>
      </w:pPr>
      <w:rPr>
        <w:rFonts w:hint="default"/>
        <w:lang w:val="en-US" w:eastAsia="en-US" w:bidi="ar-SA"/>
      </w:rPr>
    </w:lvl>
    <w:lvl w:ilvl="8" w:tplc="E6862F98">
      <w:numFmt w:val="bullet"/>
      <w:lvlText w:val="•"/>
      <w:lvlJc w:val="left"/>
      <w:pPr>
        <w:ind w:left="9532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7BD030EE"/>
    <w:multiLevelType w:val="hybridMultilevel"/>
    <w:tmpl w:val="C2F60BBE"/>
    <w:lvl w:ilvl="0" w:tplc="E5465672">
      <w:numFmt w:val="bullet"/>
      <w:lvlText w:val=""/>
      <w:lvlJc w:val="left"/>
      <w:pPr>
        <w:ind w:left="107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FE4362">
      <w:numFmt w:val="bullet"/>
      <w:lvlText w:val="•"/>
      <w:lvlJc w:val="left"/>
      <w:pPr>
        <w:ind w:left="1024" w:hanging="231"/>
      </w:pPr>
      <w:rPr>
        <w:rFonts w:hint="default"/>
        <w:lang w:val="en-US" w:eastAsia="en-US" w:bidi="ar-SA"/>
      </w:rPr>
    </w:lvl>
    <w:lvl w:ilvl="2" w:tplc="647442CA">
      <w:numFmt w:val="bullet"/>
      <w:lvlText w:val="•"/>
      <w:lvlJc w:val="left"/>
      <w:pPr>
        <w:ind w:left="1949" w:hanging="231"/>
      </w:pPr>
      <w:rPr>
        <w:rFonts w:hint="default"/>
        <w:lang w:val="en-US" w:eastAsia="en-US" w:bidi="ar-SA"/>
      </w:rPr>
    </w:lvl>
    <w:lvl w:ilvl="3" w:tplc="9FCE47EA">
      <w:numFmt w:val="bullet"/>
      <w:lvlText w:val="•"/>
      <w:lvlJc w:val="left"/>
      <w:pPr>
        <w:ind w:left="2873" w:hanging="231"/>
      </w:pPr>
      <w:rPr>
        <w:rFonts w:hint="default"/>
        <w:lang w:val="en-US" w:eastAsia="en-US" w:bidi="ar-SA"/>
      </w:rPr>
    </w:lvl>
    <w:lvl w:ilvl="4" w:tplc="5568D5C6">
      <w:numFmt w:val="bullet"/>
      <w:lvlText w:val="•"/>
      <w:lvlJc w:val="left"/>
      <w:pPr>
        <w:ind w:left="3798" w:hanging="231"/>
      </w:pPr>
      <w:rPr>
        <w:rFonts w:hint="default"/>
        <w:lang w:val="en-US" w:eastAsia="en-US" w:bidi="ar-SA"/>
      </w:rPr>
    </w:lvl>
    <w:lvl w:ilvl="5" w:tplc="A0905F58">
      <w:numFmt w:val="bullet"/>
      <w:lvlText w:val="•"/>
      <w:lvlJc w:val="left"/>
      <w:pPr>
        <w:ind w:left="4723" w:hanging="231"/>
      </w:pPr>
      <w:rPr>
        <w:rFonts w:hint="default"/>
        <w:lang w:val="en-US" w:eastAsia="en-US" w:bidi="ar-SA"/>
      </w:rPr>
    </w:lvl>
    <w:lvl w:ilvl="6" w:tplc="51EC3CD8">
      <w:numFmt w:val="bullet"/>
      <w:lvlText w:val="•"/>
      <w:lvlJc w:val="left"/>
      <w:pPr>
        <w:ind w:left="5647" w:hanging="231"/>
      </w:pPr>
      <w:rPr>
        <w:rFonts w:hint="default"/>
        <w:lang w:val="en-US" w:eastAsia="en-US" w:bidi="ar-SA"/>
      </w:rPr>
    </w:lvl>
    <w:lvl w:ilvl="7" w:tplc="9E4EA122">
      <w:numFmt w:val="bullet"/>
      <w:lvlText w:val="•"/>
      <w:lvlJc w:val="left"/>
      <w:pPr>
        <w:ind w:left="6572" w:hanging="231"/>
      </w:pPr>
      <w:rPr>
        <w:rFonts w:hint="default"/>
        <w:lang w:val="en-US" w:eastAsia="en-US" w:bidi="ar-SA"/>
      </w:rPr>
    </w:lvl>
    <w:lvl w:ilvl="8" w:tplc="065682A4">
      <w:numFmt w:val="bullet"/>
      <w:lvlText w:val="•"/>
      <w:lvlJc w:val="left"/>
      <w:pPr>
        <w:ind w:left="7496" w:hanging="23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514"/>
    <w:rsid w:val="001F7514"/>
    <w:rsid w:val="00914A68"/>
    <w:rsid w:val="00D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8F2F"/>
  <w15:docId w15:val="{9B042DBC-0F07-47F0-9291-B3E1551E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2026-02-16T07:01:00Z</dcterms:created>
  <dcterms:modified xsi:type="dcterms:W3CDTF">2026-02-23T11:09:00Z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