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F1272" w:rsidRPr="00B838C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F1272" w:rsidRPr="00B838C9" w:rsidRDefault="00AF12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272" w:rsidRPr="00B838C9">
        <w:trPr>
          <w:trHeight w:val="290"/>
        </w:trPr>
        <w:tc>
          <w:tcPr>
            <w:tcW w:w="1186" w:type="pct"/>
          </w:tcPr>
          <w:p w:rsidR="00AF1272" w:rsidRPr="00B838C9" w:rsidRDefault="00D573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272" w:rsidRPr="00B838C9" w:rsidRDefault="00D573C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B838C9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Journal of Environment and Climate Change </w:t>
              </w:r>
            </w:hyperlink>
          </w:p>
        </w:tc>
      </w:tr>
      <w:tr w:rsidR="00AF1272" w:rsidRPr="00B838C9">
        <w:trPr>
          <w:trHeight w:val="290"/>
        </w:trPr>
        <w:tc>
          <w:tcPr>
            <w:tcW w:w="1186" w:type="pct"/>
          </w:tcPr>
          <w:p w:rsidR="00AF1272" w:rsidRPr="00B838C9" w:rsidRDefault="00D573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272" w:rsidRPr="00B838C9" w:rsidRDefault="00D57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Ms_IJECC_155502</w:t>
            </w:r>
          </w:p>
        </w:tc>
      </w:tr>
      <w:tr w:rsidR="00AF1272" w:rsidRPr="00B838C9">
        <w:trPr>
          <w:trHeight w:val="650"/>
        </w:trPr>
        <w:tc>
          <w:tcPr>
            <w:tcW w:w="1186" w:type="pct"/>
          </w:tcPr>
          <w:p w:rsidR="00AF1272" w:rsidRPr="00B838C9" w:rsidRDefault="00D573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272" w:rsidRPr="00B838C9" w:rsidRDefault="00D57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Population buildup of insect pest complex in summer green gram [Vigna radiata (L.)]</w:t>
            </w:r>
          </w:p>
        </w:tc>
      </w:tr>
      <w:tr w:rsidR="00AF1272" w:rsidRPr="00B838C9">
        <w:trPr>
          <w:trHeight w:val="332"/>
        </w:trPr>
        <w:tc>
          <w:tcPr>
            <w:tcW w:w="1186" w:type="pct"/>
          </w:tcPr>
          <w:p w:rsidR="00AF1272" w:rsidRPr="00B838C9" w:rsidRDefault="00D573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272" w:rsidRPr="00B838C9" w:rsidRDefault="00D57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F1272" w:rsidRPr="00B838C9" w:rsidRDefault="00AF127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F1272" w:rsidRPr="00B838C9" w:rsidRDefault="00D573C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838C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F1272" w:rsidRPr="00B838C9" w:rsidRDefault="00AF12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F1272" w:rsidRPr="00B838C9" w:rsidRDefault="00AF127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F1272" w:rsidRPr="00B838C9">
        <w:tc>
          <w:tcPr>
            <w:tcW w:w="1789" w:type="pct"/>
            <w:noWrap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38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F1272" w:rsidRPr="00B838C9" w:rsidRDefault="00D573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38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38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4"/>
        </w:trPr>
        <w:tc>
          <w:tcPr>
            <w:tcW w:w="1789" w:type="pct"/>
            <w:noWrap/>
          </w:tcPr>
          <w:p w:rsidR="00AF1272" w:rsidRPr="00B838C9" w:rsidRDefault="00D573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Highlights the significance of seasonal infestations with crop productivity and preventive measurements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1272" w:rsidRPr="00B838C9" w:rsidRDefault="00AF1272">
      <w:pPr>
        <w:rPr>
          <w:rFonts w:ascii="Arial" w:hAnsi="Arial" w:cs="Arial"/>
          <w:sz w:val="20"/>
          <w:szCs w:val="20"/>
          <w:lang w:val="en-GB"/>
        </w:rPr>
      </w:pPr>
    </w:p>
    <w:p w:rsidR="00AF1272" w:rsidRPr="00B838C9" w:rsidRDefault="00AF1272">
      <w:pPr>
        <w:rPr>
          <w:rFonts w:ascii="Arial" w:hAnsi="Arial" w:cs="Arial"/>
          <w:sz w:val="20"/>
          <w:szCs w:val="20"/>
          <w:lang w:val="en-GB"/>
        </w:rPr>
      </w:pPr>
    </w:p>
    <w:p w:rsidR="00AF1272" w:rsidRPr="00B838C9" w:rsidRDefault="00D573C7">
      <w:pPr>
        <w:pStyle w:val="Heading2"/>
        <w:jc w:val="left"/>
        <w:rPr>
          <w:rFonts w:ascii="Arial" w:hAnsi="Arial" w:cs="Arial"/>
          <w:lang w:val="en-GB" w:eastAsia="en-US"/>
        </w:rPr>
      </w:pPr>
      <w:r w:rsidRPr="00B838C9">
        <w:rPr>
          <w:rFonts w:ascii="Arial" w:hAnsi="Arial" w:cs="Arial"/>
          <w:highlight w:val="yellow"/>
          <w:lang w:val="en-GB" w:eastAsia="en-US"/>
        </w:rPr>
        <w:t>PART  2</w:t>
      </w:r>
    </w:p>
    <w:p w:rsidR="00AF1272" w:rsidRPr="00B838C9" w:rsidRDefault="00AF127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F1272" w:rsidRPr="00B838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F1272" w:rsidRPr="00B838C9" w:rsidRDefault="00AF12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F1272" w:rsidRPr="00B838C9" w:rsidRDefault="00AF12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272" w:rsidRPr="00B838C9">
        <w:tc>
          <w:tcPr>
            <w:tcW w:w="1790" w:type="pct"/>
            <w:noWrap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38C9">
              <w:rPr>
                <w:rFonts w:ascii="Arial" w:hAnsi="Arial" w:cs="Arial"/>
                <w:lang w:val="en-GB" w:eastAsia="en-US"/>
              </w:rPr>
              <w:t xml:space="preserve">Rating of the </w:t>
            </w:r>
            <w:r w:rsidRPr="00B838C9">
              <w:rPr>
                <w:rFonts w:ascii="Arial" w:hAnsi="Arial" w:cs="Arial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AF1272" w:rsidRPr="00B838C9" w:rsidRDefault="00D573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38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38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8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8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8C9">
              <w:rPr>
                <w:rFonts w:ascii="Arial" w:hAnsi="Arial" w:cs="Arial"/>
                <w:lang w:val="en-GB"/>
              </w:rPr>
              <w:t xml:space="preserve">5. Are the research objectives/hypotheses clearly </w:t>
            </w:r>
            <w:r w:rsidRPr="00B838C9">
              <w:rPr>
                <w:rFonts w:ascii="Arial" w:hAnsi="Arial" w:cs="Arial"/>
                <w:lang w:val="en-GB"/>
              </w:rPr>
              <w:t>stated?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8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</w:t>
            </w: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8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1262"/>
        </w:trPr>
        <w:tc>
          <w:tcPr>
            <w:tcW w:w="1790" w:type="pct"/>
            <w:noWrap/>
          </w:tcPr>
          <w:p w:rsidR="00AF1272" w:rsidRPr="00B838C9" w:rsidRDefault="00D573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8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</w:t>
            </w: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ellent 4 = Good 3 = Satisfactory 2 = Needs Improvement 1 = Poor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1272" w:rsidRPr="00B838C9">
        <w:trPr>
          <w:trHeight w:val="703"/>
        </w:trPr>
        <w:tc>
          <w:tcPr>
            <w:tcW w:w="1790" w:type="pct"/>
            <w:noWrap/>
          </w:tcPr>
          <w:p w:rsidR="00AF1272" w:rsidRPr="00B838C9" w:rsidRDefault="00D573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1272" w:rsidRPr="00B838C9" w:rsidRDefault="00D573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1272" w:rsidRPr="00B838C9" w:rsidRDefault="00D573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Not </w:t>
            </w:r>
            <w:r w:rsidRPr="00B83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AF1272" w:rsidRPr="00B838C9" w:rsidRDefault="00D573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F1272" w:rsidRPr="00B838C9" w:rsidRDefault="00AF127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1272" w:rsidRPr="00B838C9" w:rsidRDefault="00AF1272">
      <w:pPr>
        <w:pStyle w:val="BodyText"/>
        <w:rPr>
          <w:rFonts w:ascii="Arial" w:hAnsi="Arial" w:cs="Arial"/>
          <w:sz w:val="20"/>
          <w:szCs w:val="20"/>
        </w:rPr>
      </w:pPr>
    </w:p>
    <w:p w:rsidR="00231AA1" w:rsidRPr="00B838C9" w:rsidRDefault="00231AA1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31AA1" w:rsidRPr="00231AA1" w:rsidTr="00B8675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A1" w:rsidRPr="00231AA1" w:rsidRDefault="00231AA1" w:rsidP="00231AA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31A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31A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31AA1" w:rsidRPr="00231AA1" w:rsidRDefault="00231AA1" w:rsidP="00231AA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1AA1" w:rsidRPr="00231AA1" w:rsidTr="00B8675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A1" w:rsidRPr="00231AA1" w:rsidRDefault="00231AA1" w:rsidP="00231A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A1" w:rsidRPr="00231AA1" w:rsidRDefault="00231AA1" w:rsidP="00231A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1A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31AA1" w:rsidRPr="00231AA1" w:rsidRDefault="00231AA1" w:rsidP="00231AA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1A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1A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31AA1" w:rsidRPr="00231AA1" w:rsidRDefault="00231AA1" w:rsidP="00231A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1AA1" w:rsidRPr="00231AA1" w:rsidTr="00B8675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A1" w:rsidRPr="00231AA1" w:rsidRDefault="00231AA1" w:rsidP="00231AA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1A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31AA1" w:rsidRPr="00231AA1" w:rsidRDefault="00231AA1" w:rsidP="00231A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A1" w:rsidRPr="00231AA1" w:rsidRDefault="00231AA1" w:rsidP="00231AA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1A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231AA1" w:rsidRPr="00231AA1" w:rsidRDefault="00231AA1" w:rsidP="00231A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31AA1" w:rsidRPr="00231AA1" w:rsidRDefault="00231AA1" w:rsidP="00231A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1AA1" w:rsidRPr="00231AA1" w:rsidRDefault="00231AA1" w:rsidP="00231A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31AA1" w:rsidRPr="00231AA1" w:rsidRDefault="00231AA1" w:rsidP="00231AA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31AA1" w:rsidRPr="00231AA1" w:rsidRDefault="00231AA1" w:rsidP="00231AA1">
      <w:pPr>
        <w:rPr>
          <w:rFonts w:ascii="Arial" w:hAnsi="Arial" w:cs="Arial"/>
          <w:sz w:val="20"/>
          <w:szCs w:val="20"/>
        </w:rPr>
      </w:pPr>
    </w:p>
    <w:p w:rsidR="00231AA1" w:rsidRPr="00231AA1" w:rsidRDefault="00231AA1" w:rsidP="00231AA1">
      <w:pPr>
        <w:rPr>
          <w:rFonts w:ascii="Arial" w:hAnsi="Arial" w:cs="Arial"/>
          <w:sz w:val="20"/>
          <w:szCs w:val="20"/>
        </w:rPr>
      </w:pPr>
    </w:p>
    <w:p w:rsidR="00231AA1" w:rsidRPr="00231AA1" w:rsidRDefault="008E0726" w:rsidP="00231AA1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B838C9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231AA1" w:rsidRPr="00231AA1" w:rsidRDefault="00231AA1" w:rsidP="00231AA1">
      <w:pPr>
        <w:rPr>
          <w:rFonts w:ascii="Arial" w:hAnsi="Arial" w:cs="Arial"/>
          <w:sz w:val="20"/>
          <w:szCs w:val="20"/>
        </w:rPr>
      </w:pPr>
    </w:p>
    <w:p w:rsidR="00231AA1" w:rsidRPr="00B838C9" w:rsidRDefault="00B838C9">
      <w:pPr>
        <w:pStyle w:val="BodyText"/>
        <w:rPr>
          <w:rFonts w:ascii="Arial" w:hAnsi="Arial" w:cs="Arial"/>
          <w:b/>
          <w:sz w:val="20"/>
          <w:szCs w:val="20"/>
        </w:rPr>
      </w:pPr>
      <w:r w:rsidRPr="00B838C9">
        <w:rPr>
          <w:rFonts w:ascii="Arial" w:hAnsi="Arial" w:cs="Arial"/>
          <w:b/>
          <w:sz w:val="20"/>
          <w:szCs w:val="20"/>
        </w:rPr>
        <w:t>Paramesh Godishala, Government Degree College, India</w:t>
      </w:r>
      <w:bookmarkStart w:id="2" w:name="_GoBack"/>
      <w:bookmarkEnd w:id="2"/>
    </w:p>
    <w:sectPr w:rsidR="00231AA1" w:rsidRPr="00B83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C7" w:rsidRDefault="00D573C7">
      <w:r>
        <w:separator/>
      </w:r>
    </w:p>
  </w:endnote>
  <w:endnote w:type="continuationSeparator" w:id="0">
    <w:p w:rsidR="00D573C7" w:rsidRDefault="00D5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2" w:rsidRDefault="00AF1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2" w:rsidRDefault="00AF1272">
    <w:pPr>
      <w:pStyle w:val="Footer"/>
      <w:jc w:val="right"/>
    </w:pPr>
  </w:p>
  <w:p w:rsidR="00AF1272" w:rsidRDefault="00D573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838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838C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F1272" w:rsidRDefault="00D573C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F1272" w:rsidRDefault="00AF1272">
    <w:pPr>
      <w:pStyle w:val="Footer"/>
      <w:jc w:val="right"/>
    </w:pPr>
  </w:p>
  <w:p w:rsidR="00AF1272" w:rsidRDefault="00AF127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2" w:rsidRDefault="00AF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C7" w:rsidRDefault="00D573C7">
      <w:r>
        <w:separator/>
      </w:r>
    </w:p>
  </w:footnote>
  <w:footnote w:type="continuationSeparator" w:id="0">
    <w:p w:rsidR="00D573C7" w:rsidRDefault="00D5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2" w:rsidRDefault="00AF1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2" w:rsidRDefault="00AF127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F1272" w:rsidRDefault="00D573C7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2" w:rsidRDefault="00AF1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272"/>
    <w:rsid w:val="00231AA1"/>
    <w:rsid w:val="008E0726"/>
    <w:rsid w:val="00AF1272"/>
    <w:rsid w:val="00B838C9"/>
    <w:rsid w:val="00D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A714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8</cp:revision>
  <dcterms:created xsi:type="dcterms:W3CDTF">2026-03-19T07:10:00Z</dcterms:created>
  <dcterms:modified xsi:type="dcterms:W3CDTF">2026-03-28T07:25:00Z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