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5655D" w:rsidRPr="000D29BC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5655D" w:rsidRPr="000D29BC" w:rsidRDefault="007565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655D" w:rsidRPr="000D29BC">
        <w:trPr>
          <w:trHeight w:val="290"/>
        </w:trPr>
        <w:tc>
          <w:tcPr>
            <w:tcW w:w="1186" w:type="pct"/>
          </w:tcPr>
          <w:p w:rsidR="0075655D" w:rsidRPr="000D29BC" w:rsidRDefault="001407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29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5D" w:rsidRPr="000D29BC" w:rsidRDefault="001407CC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0D29BC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Environment and Climate Change </w:t>
              </w:r>
            </w:hyperlink>
          </w:p>
        </w:tc>
      </w:tr>
      <w:tr w:rsidR="0075655D" w:rsidRPr="000D29BC">
        <w:trPr>
          <w:trHeight w:val="290"/>
        </w:trPr>
        <w:tc>
          <w:tcPr>
            <w:tcW w:w="1186" w:type="pct"/>
          </w:tcPr>
          <w:p w:rsidR="0075655D" w:rsidRPr="000D29BC" w:rsidRDefault="001407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29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5D" w:rsidRPr="000D29BC" w:rsidRDefault="001407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Ms_IJECC_155502</w:t>
            </w:r>
          </w:p>
        </w:tc>
      </w:tr>
      <w:tr w:rsidR="0075655D" w:rsidRPr="000D29BC">
        <w:trPr>
          <w:trHeight w:val="650"/>
        </w:trPr>
        <w:tc>
          <w:tcPr>
            <w:tcW w:w="1186" w:type="pct"/>
          </w:tcPr>
          <w:p w:rsidR="0075655D" w:rsidRPr="000D29BC" w:rsidRDefault="001407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29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5D" w:rsidRPr="000D29BC" w:rsidRDefault="001407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sz w:val="20"/>
                <w:szCs w:val="20"/>
                <w:lang w:val="en-GB"/>
              </w:rPr>
              <w:t>Population buildup of insect pest complex in summer green gram [Vigna radiata (L.)]</w:t>
            </w:r>
          </w:p>
        </w:tc>
      </w:tr>
      <w:tr w:rsidR="0075655D" w:rsidRPr="000D29BC">
        <w:trPr>
          <w:trHeight w:val="332"/>
        </w:trPr>
        <w:tc>
          <w:tcPr>
            <w:tcW w:w="1186" w:type="pct"/>
          </w:tcPr>
          <w:p w:rsidR="0075655D" w:rsidRPr="000D29BC" w:rsidRDefault="001407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29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5D" w:rsidRPr="000D29BC" w:rsidRDefault="001407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5655D" w:rsidRPr="000D29BC" w:rsidRDefault="00756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55D" w:rsidRPr="000D29BC" w:rsidRDefault="001407C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0D29BC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75655D" w:rsidRPr="000D29BC" w:rsidRDefault="0075655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5655D" w:rsidRPr="000D29BC" w:rsidRDefault="007565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5655D" w:rsidRPr="000D29BC">
        <w:tc>
          <w:tcPr>
            <w:tcW w:w="1789" w:type="pct"/>
            <w:noWrap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5655D" w:rsidRPr="000D29BC" w:rsidRDefault="001407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29B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5655D" w:rsidRPr="000D29BC" w:rsidRDefault="001407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D29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D29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55D" w:rsidRPr="000D29BC">
        <w:trPr>
          <w:trHeight w:val="1264"/>
        </w:trPr>
        <w:tc>
          <w:tcPr>
            <w:tcW w:w="1789" w:type="pct"/>
            <w:noWrap/>
          </w:tcPr>
          <w:p w:rsidR="0075655D" w:rsidRPr="000D29BC" w:rsidRDefault="001407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 w:rsidRPr="000D2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 w:rsidRPr="000D29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5655D" w:rsidRPr="000D29BC" w:rsidRDefault="001407C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sz w:val="20"/>
                <w:szCs w:val="20"/>
                <w:lang w:val="en-GB"/>
              </w:rPr>
              <w:t>This work establishes the importance of studying the impact of weather parameters on pests and natural enemies in summer greengram.</w:t>
            </w:r>
          </w:p>
          <w:p w:rsidR="0075655D" w:rsidRPr="000D29BC" w:rsidRDefault="001407C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sz w:val="20"/>
                <w:szCs w:val="20"/>
                <w:lang w:val="en-GB"/>
              </w:rPr>
              <w:t>This c</w:t>
            </w:r>
            <w:r w:rsidRPr="000D29BC">
              <w:rPr>
                <w:rFonts w:ascii="Arial" w:hAnsi="Arial" w:cs="Arial"/>
                <w:sz w:val="20"/>
                <w:szCs w:val="20"/>
                <w:lang w:val="en-GB"/>
              </w:rPr>
              <w:t>an help to predict the damage by pests and also will help the farmers to plan pest management tactics in the field.</w:t>
            </w:r>
          </w:p>
        </w:tc>
        <w:tc>
          <w:tcPr>
            <w:tcW w:w="1367" w:type="pct"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5655D" w:rsidRPr="000D29BC" w:rsidRDefault="0075655D">
      <w:pPr>
        <w:rPr>
          <w:rFonts w:ascii="Arial" w:hAnsi="Arial" w:cs="Arial"/>
          <w:sz w:val="20"/>
          <w:szCs w:val="20"/>
          <w:lang w:val="en-GB"/>
        </w:rPr>
      </w:pPr>
    </w:p>
    <w:p w:rsidR="0075655D" w:rsidRPr="000D29BC" w:rsidRDefault="0075655D">
      <w:pPr>
        <w:rPr>
          <w:rFonts w:ascii="Arial" w:hAnsi="Arial" w:cs="Arial"/>
          <w:sz w:val="20"/>
          <w:szCs w:val="20"/>
          <w:lang w:val="en-GB"/>
        </w:rPr>
      </w:pPr>
    </w:p>
    <w:p w:rsidR="0075655D" w:rsidRPr="000D29BC" w:rsidRDefault="0075655D">
      <w:pPr>
        <w:rPr>
          <w:rFonts w:ascii="Arial" w:hAnsi="Arial" w:cs="Arial"/>
          <w:sz w:val="20"/>
          <w:szCs w:val="20"/>
          <w:lang w:val="en-GB"/>
        </w:rPr>
      </w:pPr>
    </w:p>
    <w:p w:rsidR="0075655D" w:rsidRPr="000D29BC" w:rsidRDefault="0075655D">
      <w:pPr>
        <w:rPr>
          <w:rFonts w:ascii="Arial" w:hAnsi="Arial" w:cs="Arial"/>
          <w:sz w:val="20"/>
          <w:szCs w:val="20"/>
          <w:lang w:val="en-GB"/>
        </w:rPr>
      </w:pPr>
    </w:p>
    <w:p w:rsidR="0075655D" w:rsidRPr="000D29BC" w:rsidRDefault="0075655D">
      <w:pPr>
        <w:rPr>
          <w:rFonts w:ascii="Arial" w:hAnsi="Arial" w:cs="Arial"/>
          <w:sz w:val="20"/>
          <w:szCs w:val="20"/>
          <w:lang w:val="en-GB"/>
        </w:rPr>
      </w:pPr>
    </w:p>
    <w:p w:rsidR="0075655D" w:rsidRPr="000D29BC" w:rsidRDefault="0075655D">
      <w:pPr>
        <w:rPr>
          <w:rFonts w:ascii="Arial" w:hAnsi="Arial" w:cs="Arial"/>
          <w:sz w:val="20"/>
          <w:szCs w:val="20"/>
          <w:lang w:val="en-GB"/>
        </w:rPr>
      </w:pPr>
    </w:p>
    <w:p w:rsidR="0075655D" w:rsidRPr="000D29BC" w:rsidRDefault="0075655D">
      <w:pPr>
        <w:rPr>
          <w:rFonts w:ascii="Arial" w:hAnsi="Arial" w:cs="Arial"/>
          <w:sz w:val="20"/>
          <w:szCs w:val="20"/>
          <w:lang w:val="en-GB"/>
        </w:rPr>
      </w:pPr>
    </w:p>
    <w:p w:rsidR="0075655D" w:rsidRPr="000D29BC" w:rsidRDefault="001407CC">
      <w:pPr>
        <w:pStyle w:val="Heading2"/>
        <w:jc w:val="left"/>
        <w:rPr>
          <w:rFonts w:ascii="Arial" w:hAnsi="Arial" w:cs="Arial"/>
          <w:lang w:val="en-GB" w:eastAsia="en-US"/>
        </w:rPr>
      </w:pPr>
      <w:r w:rsidRPr="000D29BC">
        <w:rPr>
          <w:rFonts w:ascii="Arial" w:hAnsi="Arial" w:cs="Arial"/>
          <w:highlight w:val="yellow"/>
          <w:lang w:val="en-GB" w:eastAsia="en-US"/>
        </w:rPr>
        <w:t>PART  2</w:t>
      </w:r>
    </w:p>
    <w:p w:rsidR="0075655D" w:rsidRPr="000D29BC" w:rsidRDefault="007565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5655D" w:rsidRPr="000D29B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5655D" w:rsidRPr="000D29BC" w:rsidRDefault="007565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5655D" w:rsidRPr="000D29BC" w:rsidRDefault="007565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655D" w:rsidRPr="000D29BC">
        <w:tc>
          <w:tcPr>
            <w:tcW w:w="1790" w:type="pct"/>
            <w:noWrap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5655D" w:rsidRPr="000D29BC" w:rsidRDefault="001407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29B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5655D" w:rsidRPr="000D29BC" w:rsidRDefault="001407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9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D29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5655D" w:rsidRPr="000D29BC">
        <w:trPr>
          <w:trHeight w:val="1262"/>
        </w:trPr>
        <w:tc>
          <w:tcPr>
            <w:tcW w:w="1790" w:type="pct"/>
            <w:noWrap/>
          </w:tcPr>
          <w:p w:rsidR="0075655D" w:rsidRPr="000D29BC" w:rsidRDefault="001407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75655D" w:rsidRPr="000D29BC" w:rsidRDefault="001407C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55D" w:rsidRPr="000D29BC">
        <w:trPr>
          <w:trHeight w:val="1262"/>
        </w:trPr>
        <w:tc>
          <w:tcPr>
            <w:tcW w:w="1790" w:type="pct"/>
            <w:noWrap/>
          </w:tcPr>
          <w:p w:rsidR="0075655D" w:rsidRPr="000D29BC" w:rsidRDefault="001407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29B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55D" w:rsidRPr="000D29BC" w:rsidRDefault="001407C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55D" w:rsidRPr="000D29BC">
        <w:trPr>
          <w:trHeight w:val="1262"/>
        </w:trPr>
        <w:tc>
          <w:tcPr>
            <w:tcW w:w="1790" w:type="pct"/>
            <w:noWrap/>
          </w:tcPr>
          <w:p w:rsidR="0075655D" w:rsidRPr="000D29BC" w:rsidRDefault="001407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9BC">
              <w:rPr>
                <w:rFonts w:ascii="Arial" w:hAnsi="Arial" w:cs="Arial"/>
                <w:lang w:val="en-GB"/>
              </w:rPr>
              <w:t xml:space="preserve">3. </w:t>
            </w:r>
            <w:r w:rsidRPr="000D29BC">
              <w:rPr>
                <w:rFonts w:ascii="Arial" w:hAnsi="Arial" w:cs="Arial"/>
                <w:lang w:val="en-GB"/>
              </w:rPr>
              <w:t>Are the keywords appropriate and useful?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55D" w:rsidRPr="000D29BC" w:rsidRDefault="001407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55D" w:rsidRPr="000D29BC">
        <w:trPr>
          <w:trHeight w:val="1262"/>
        </w:trPr>
        <w:tc>
          <w:tcPr>
            <w:tcW w:w="1790" w:type="pct"/>
            <w:noWrap/>
          </w:tcPr>
          <w:p w:rsidR="0075655D" w:rsidRPr="000D29BC" w:rsidRDefault="001407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9B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75655D" w:rsidRPr="000D29BC" w:rsidRDefault="001407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55D" w:rsidRPr="000D29BC">
        <w:trPr>
          <w:trHeight w:val="1262"/>
        </w:trPr>
        <w:tc>
          <w:tcPr>
            <w:tcW w:w="1790" w:type="pct"/>
            <w:noWrap/>
          </w:tcPr>
          <w:p w:rsidR="0075655D" w:rsidRPr="000D29BC" w:rsidRDefault="001407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9B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55D" w:rsidRPr="000D29BC" w:rsidRDefault="001407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55D" w:rsidRPr="000D29BC">
        <w:trPr>
          <w:trHeight w:val="1262"/>
        </w:trPr>
        <w:tc>
          <w:tcPr>
            <w:tcW w:w="1790" w:type="pct"/>
            <w:noWrap/>
          </w:tcPr>
          <w:p w:rsidR="0075655D" w:rsidRPr="000D29BC" w:rsidRDefault="001407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9B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55D" w:rsidRPr="000D29BC" w:rsidRDefault="001407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55D" w:rsidRPr="000D29BC">
        <w:trPr>
          <w:trHeight w:val="1262"/>
        </w:trPr>
        <w:tc>
          <w:tcPr>
            <w:tcW w:w="1790" w:type="pct"/>
            <w:noWrap/>
          </w:tcPr>
          <w:p w:rsidR="0075655D" w:rsidRPr="000D29BC" w:rsidRDefault="001407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9B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 3 = Satisfactory 2 = Needs Improvement 1 = Poor N/A = Not Applicable</w:t>
            </w:r>
          </w:p>
        </w:tc>
        <w:tc>
          <w:tcPr>
            <w:tcW w:w="1843" w:type="pct"/>
          </w:tcPr>
          <w:p w:rsidR="0075655D" w:rsidRPr="000D29BC" w:rsidRDefault="001407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55D" w:rsidRPr="000D29BC">
        <w:trPr>
          <w:trHeight w:val="1262"/>
        </w:trPr>
        <w:tc>
          <w:tcPr>
            <w:tcW w:w="1790" w:type="pct"/>
            <w:noWrap/>
          </w:tcPr>
          <w:p w:rsidR="0075655D" w:rsidRPr="000D29BC" w:rsidRDefault="001407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9B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55D" w:rsidRPr="000D29BC" w:rsidRDefault="001407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55D" w:rsidRPr="000D29BC">
        <w:trPr>
          <w:trHeight w:val="703"/>
        </w:trPr>
        <w:tc>
          <w:tcPr>
            <w:tcW w:w="1790" w:type="pct"/>
            <w:noWrap/>
          </w:tcPr>
          <w:p w:rsidR="0075655D" w:rsidRPr="000D29BC" w:rsidRDefault="001407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</w:t>
            </w:r>
            <w:r w:rsidRPr="000D29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 results presented clearly? 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55D" w:rsidRPr="000D29BC" w:rsidRDefault="001407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55D" w:rsidRPr="000D29BC" w:rsidRDefault="001407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55D" w:rsidRPr="000D29BC">
        <w:trPr>
          <w:trHeight w:val="703"/>
        </w:trPr>
        <w:tc>
          <w:tcPr>
            <w:tcW w:w="1790" w:type="pct"/>
            <w:noWrap/>
          </w:tcPr>
          <w:p w:rsidR="0075655D" w:rsidRPr="000D29BC" w:rsidRDefault="001407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75655D" w:rsidRPr="000D29BC" w:rsidRDefault="001407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55D" w:rsidRPr="000D29BC">
        <w:trPr>
          <w:trHeight w:val="703"/>
        </w:trPr>
        <w:tc>
          <w:tcPr>
            <w:tcW w:w="1790" w:type="pct"/>
            <w:noWrap/>
          </w:tcPr>
          <w:p w:rsidR="0075655D" w:rsidRPr="000D29BC" w:rsidRDefault="001407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75655D" w:rsidRPr="000D29BC" w:rsidRDefault="001407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55D" w:rsidRPr="000D29BC">
        <w:trPr>
          <w:trHeight w:val="703"/>
        </w:trPr>
        <w:tc>
          <w:tcPr>
            <w:tcW w:w="1790" w:type="pct"/>
            <w:noWrap/>
          </w:tcPr>
          <w:p w:rsidR="0075655D" w:rsidRPr="000D29BC" w:rsidRDefault="001407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55D" w:rsidRPr="000D29BC" w:rsidRDefault="001407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55D" w:rsidRPr="000D29BC">
        <w:trPr>
          <w:trHeight w:val="703"/>
        </w:trPr>
        <w:tc>
          <w:tcPr>
            <w:tcW w:w="1790" w:type="pct"/>
            <w:noWrap/>
          </w:tcPr>
          <w:p w:rsidR="0075655D" w:rsidRPr="000D29BC" w:rsidRDefault="001407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</w:tcPr>
          <w:p w:rsidR="0075655D" w:rsidRPr="000D29BC" w:rsidRDefault="001407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55D" w:rsidRPr="000D29BC">
        <w:trPr>
          <w:trHeight w:val="703"/>
        </w:trPr>
        <w:tc>
          <w:tcPr>
            <w:tcW w:w="1790" w:type="pct"/>
            <w:noWrap/>
          </w:tcPr>
          <w:p w:rsidR="0075655D" w:rsidRPr="000D29BC" w:rsidRDefault="001407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5655D" w:rsidRPr="000D29BC" w:rsidRDefault="001407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55D" w:rsidRPr="000D29BC">
        <w:trPr>
          <w:trHeight w:val="703"/>
        </w:trPr>
        <w:tc>
          <w:tcPr>
            <w:tcW w:w="1790" w:type="pct"/>
            <w:noWrap/>
          </w:tcPr>
          <w:p w:rsidR="0075655D" w:rsidRPr="000D29BC" w:rsidRDefault="001407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</w:t>
            </w:r>
            <w:r w:rsidRPr="000D29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manuscript written in clear and understandable language?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55D" w:rsidRPr="000D29BC" w:rsidRDefault="001407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5655D" w:rsidRPr="000D29BC" w:rsidRDefault="001407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655D" w:rsidRPr="000D29BC" w:rsidRDefault="007565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5655D" w:rsidRPr="000D29BC" w:rsidRDefault="00756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55D" w:rsidRPr="000D29BC" w:rsidRDefault="007565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5655D" w:rsidRPr="000D29B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5D" w:rsidRPr="000D29BC" w:rsidRDefault="001407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D29B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for the comments from </w:t>
            </w:r>
            <w:r w:rsidRPr="000D29B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journal editorial office and editors):</w:t>
            </w:r>
          </w:p>
          <w:p w:rsidR="0075655D" w:rsidRPr="000D29BC" w:rsidRDefault="007565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5655D" w:rsidRPr="000D29B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5D" w:rsidRPr="000D29BC" w:rsidRDefault="007565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5D" w:rsidRPr="000D29BC" w:rsidRDefault="001407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5655D" w:rsidRPr="000D29B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neatly written. 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sz w:val="20"/>
                <w:szCs w:val="20"/>
                <w:lang w:val="en-GB"/>
              </w:rPr>
              <w:t xml:space="preserve">The name of the pest is </w:t>
            </w:r>
            <w:r w:rsidRPr="000D29B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Nacoleia vulgaris</w:t>
            </w:r>
            <w:r w:rsidRPr="000D29BC">
              <w:rPr>
                <w:rFonts w:ascii="Arial" w:hAnsi="Arial" w:cs="Arial"/>
                <w:sz w:val="20"/>
                <w:szCs w:val="20"/>
                <w:lang w:val="en-GB"/>
              </w:rPr>
              <w:t xml:space="preserve"> and not </w:t>
            </w:r>
            <w:r w:rsidRPr="000D29B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Nacoleia vulgalis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sz w:val="20"/>
                <w:szCs w:val="20"/>
                <w:lang w:val="en-GB"/>
              </w:rPr>
              <w:t>However, a few references Yadav and Agarwal (2021) is missing in the references part.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sz w:val="20"/>
                <w:szCs w:val="20"/>
                <w:lang w:val="en-GB"/>
              </w:rPr>
              <w:t xml:space="preserve">Lal </w:t>
            </w:r>
            <w:r w:rsidRPr="000D29BC">
              <w:rPr>
                <w:rFonts w:ascii="Arial" w:hAnsi="Arial" w:cs="Arial"/>
                <w:sz w:val="20"/>
                <w:szCs w:val="20"/>
                <w:lang w:val="en-GB"/>
              </w:rPr>
              <w:t>(1985) in the text should be Lal (1985)</w:t>
            </w:r>
          </w:p>
          <w:p w:rsidR="0075655D" w:rsidRPr="000D29BC" w:rsidRDefault="001407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9BC">
              <w:rPr>
                <w:rFonts w:ascii="Arial" w:hAnsi="Arial" w:cs="Arial"/>
                <w:sz w:val="20"/>
                <w:szCs w:val="20"/>
                <w:lang w:val="en-GB"/>
              </w:rPr>
              <w:t>Here and there a few typo errors can be corrected easily</w:t>
            </w:r>
          </w:p>
          <w:p w:rsidR="0075655D" w:rsidRPr="000D29BC" w:rsidRDefault="007565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5655D" w:rsidRPr="000D29BC" w:rsidRDefault="007565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5655D" w:rsidRPr="000D29BC" w:rsidRDefault="007565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5655D" w:rsidRPr="000D29BC" w:rsidRDefault="007565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55D" w:rsidRPr="000D29BC" w:rsidRDefault="007565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5655D" w:rsidRPr="000D29BC" w:rsidRDefault="0075655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032372" w:rsidRPr="000D29BC" w:rsidRDefault="0003237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032372" w:rsidRPr="00032372" w:rsidTr="00B8675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372" w:rsidRPr="00032372" w:rsidRDefault="00032372" w:rsidP="0003237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3237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3237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32372" w:rsidRPr="00032372" w:rsidRDefault="00032372" w:rsidP="0003237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32372" w:rsidRPr="00032372" w:rsidTr="00B8675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372" w:rsidRPr="00032372" w:rsidRDefault="00032372" w:rsidP="000323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372" w:rsidRPr="00032372" w:rsidRDefault="00032372" w:rsidP="0003237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23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32372" w:rsidRPr="00032372" w:rsidRDefault="00032372" w:rsidP="0003237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23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23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32372" w:rsidRPr="00032372" w:rsidRDefault="00032372" w:rsidP="0003237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2372" w:rsidRPr="00032372" w:rsidTr="00B8675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372" w:rsidRPr="00032372" w:rsidRDefault="00032372" w:rsidP="0003237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3237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32372" w:rsidRPr="00032372" w:rsidRDefault="00032372" w:rsidP="000323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372" w:rsidRPr="00032372" w:rsidRDefault="00032372" w:rsidP="0003237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323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032372" w:rsidRPr="00032372" w:rsidRDefault="00032372" w:rsidP="000323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32372" w:rsidRPr="00032372" w:rsidRDefault="00032372" w:rsidP="000323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32372" w:rsidRPr="00032372" w:rsidRDefault="00032372" w:rsidP="000323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32372" w:rsidRPr="00032372" w:rsidRDefault="00032372" w:rsidP="0003237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32372" w:rsidRPr="00032372" w:rsidRDefault="00032372" w:rsidP="00032372">
      <w:pPr>
        <w:rPr>
          <w:rFonts w:ascii="Arial" w:hAnsi="Arial" w:cs="Arial"/>
          <w:sz w:val="20"/>
          <w:szCs w:val="20"/>
        </w:rPr>
      </w:pPr>
    </w:p>
    <w:p w:rsidR="00032372" w:rsidRPr="00032372" w:rsidRDefault="00032372" w:rsidP="00032372">
      <w:pPr>
        <w:rPr>
          <w:rFonts w:ascii="Arial" w:hAnsi="Arial" w:cs="Arial"/>
          <w:sz w:val="20"/>
          <w:szCs w:val="20"/>
        </w:rPr>
      </w:pPr>
    </w:p>
    <w:p w:rsidR="00032372" w:rsidRPr="00032372" w:rsidRDefault="0031247E" w:rsidP="00032372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0D29BC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032372" w:rsidRPr="00032372" w:rsidRDefault="00032372" w:rsidP="00032372">
      <w:pPr>
        <w:rPr>
          <w:rFonts w:ascii="Arial" w:hAnsi="Arial" w:cs="Arial"/>
          <w:sz w:val="20"/>
          <w:szCs w:val="20"/>
        </w:rPr>
      </w:pPr>
    </w:p>
    <w:p w:rsidR="00032372" w:rsidRPr="000D29BC" w:rsidRDefault="000D29B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r w:rsidRPr="000D29BC">
        <w:rPr>
          <w:rFonts w:ascii="Arial" w:eastAsia="Arial Unicode MS" w:hAnsi="Arial" w:cs="Arial"/>
          <w:b/>
          <w:bCs/>
          <w:sz w:val="20"/>
          <w:szCs w:val="20"/>
          <w:lang w:val="en-GB"/>
        </w:rPr>
        <w:t>G.Anitha, PJTAU, India</w:t>
      </w:r>
      <w:bookmarkStart w:id="2" w:name="_GoBack"/>
      <w:bookmarkEnd w:id="2"/>
    </w:p>
    <w:sectPr w:rsidR="00032372" w:rsidRPr="000D29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7CC" w:rsidRDefault="001407CC">
      <w:r>
        <w:separator/>
      </w:r>
    </w:p>
  </w:endnote>
  <w:endnote w:type="continuationSeparator" w:id="0">
    <w:p w:rsidR="001407CC" w:rsidRDefault="0014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55D" w:rsidRDefault="007565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55D" w:rsidRDefault="0075655D">
    <w:pPr>
      <w:pStyle w:val="Footer"/>
      <w:jc w:val="right"/>
    </w:pPr>
  </w:p>
  <w:p w:rsidR="0075655D" w:rsidRDefault="001407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D29B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D29B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75655D" w:rsidRDefault="001407C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75655D" w:rsidRDefault="0075655D">
    <w:pPr>
      <w:pStyle w:val="Footer"/>
      <w:jc w:val="right"/>
    </w:pPr>
  </w:p>
  <w:p w:rsidR="0075655D" w:rsidRDefault="0075655D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55D" w:rsidRDefault="00756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7CC" w:rsidRDefault="001407CC">
      <w:r>
        <w:separator/>
      </w:r>
    </w:p>
  </w:footnote>
  <w:footnote w:type="continuationSeparator" w:id="0">
    <w:p w:rsidR="001407CC" w:rsidRDefault="00140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55D" w:rsidRDefault="007565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55D" w:rsidRDefault="0075655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5655D" w:rsidRDefault="001407CC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55D" w:rsidRDefault="007565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55D"/>
    <w:rsid w:val="00032372"/>
    <w:rsid w:val="000D29BC"/>
    <w:rsid w:val="001407CC"/>
    <w:rsid w:val="0031247E"/>
    <w:rsid w:val="0075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939D1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16</cp:revision>
  <dcterms:created xsi:type="dcterms:W3CDTF">2026-03-19T07:10:00Z</dcterms:created>
  <dcterms:modified xsi:type="dcterms:W3CDTF">2026-03-28T07:25:00Z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