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rsidTr="002643B3">
        <w:trPr>
          <w:trHeight w:val="290"/>
        </w:trPr>
        <w:tc>
          <w:tcPr>
            <w:tcW w:w="5000" w:type="pct"/>
            <w:gridSpan w:val="2"/>
            <w:tcBorders>
              <w:top w:val="nil"/>
              <w:left w:val="nil"/>
              <w:right w:val="nil"/>
            </w:tcBorders>
          </w:tcPr>
          <w:p w:rsidR="00602F7D" w:rsidRPr="00F245A7" w:rsidRDefault="00602F7D" w:rsidP="00F2643C">
            <w:pPr>
              <w:pStyle w:val="Heading2"/>
              <w:jc w:val="left"/>
              <w:rPr>
                <w:rFonts w:ascii="Arial" w:hAnsi="Arial" w:cs="Arial"/>
                <w:b w:val="0"/>
                <w:bCs w:val="0"/>
                <w:sz w:val="28"/>
                <w:szCs w:val="28"/>
                <w:lang w:val="en-GB"/>
              </w:rPr>
            </w:pP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shd w:val="clear" w:color="auto" w:fill="auto"/>
            <w:tcMar>
              <w:top w:w="0" w:type="dxa"/>
              <w:left w:w="108" w:type="dxa"/>
              <w:bottom w:w="0" w:type="dxa"/>
              <w:right w:w="108" w:type="dxa"/>
            </w:tcMar>
            <w:vAlign w:val="center"/>
          </w:tcPr>
          <w:p w:rsidR="0000007A" w:rsidRPr="00E65EB7" w:rsidRDefault="00C11F6F" w:rsidP="00E65EB7">
            <w:pPr>
              <w:rPr>
                <w:rFonts w:ascii="Arial" w:hAnsi="Arial" w:cs="Arial"/>
                <w:b/>
                <w:bCs/>
                <w:color w:val="0000FF"/>
                <w:sz w:val="20"/>
                <w:szCs w:val="20"/>
              </w:rPr>
            </w:pPr>
            <w:r w:rsidRPr="00C11F6F">
              <w:t>International Journal of Environment and Climate Change</w:t>
            </w:r>
          </w:p>
        </w:tc>
      </w:tr>
      <w:tr w:rsidR="0000007A" w:rsidRPr="00F245A7" w:rsidTr="002643B3">
        <w:trPr>
          <w:trHeight w:val="290"/>
        </w:trPr>
        <w:tc>
          <w:tcPr>
            <w:tcW w:w="1234" w:type="pct"/>
          </w:tcPr>
          <w:p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shd w:val="clear" w:color="auto" w:fill="auto"/>
            <w:tcMar>
              <w:top w:w="0" w:type="dxa"/>
              <w:left w:w="108" w:type="dxa"/>
              <w:bottom w:w="0" w:type="dxa"/>
              <w:right w:w="108" w:type="dxa"/>
            </w:tcMar>
            <w:vAlign w:val="center"/>
          </w:tcPr>
          <w:p w:rsidR="0000007A" w:rsidRPr="00F245A7" w:rsidRDefault="00C11F6F" w:rsidP="00F3669D">
            <w:pPr>
              <w:pStyle w:val="NormalWeb"/>
              <w:spacing w:before="0" w:beforeAutospacing="0" w:after="0" w:afterAutospacing="0"/>
              <w:rPr>
                <w:rFonts w:ascii="Arial" w:hAnsi="Arial" w:cs="Arial"/>
                <w:b/>
                <w:bCs/>
                <w:sz w:val="20"/>
                <w:szCs w:val="28"/>
                <w:lang w:val="en-GB"/>
              </w:rPr>
            </w:pPr>
            <w:r>
              <w:rPr>
                <w:rFonts w:ascii="Arial" w:hAnsi="Arial" w:cs="Arial"/>
                <w:b/>
                <w:bCs/>
                <w:color w:val="222222"/>
                <w:sz w:val="20"/>
                <w:szCs w:val="20"/>
                <w:shd w:val="clear" w:color="auto" w:fill="FFFFFF"/>
              </w:rPr>
              <w:t>Ms_IJECC_146717</w:t>
            </w:r>
          </w:p>
        </w:tc>
      </w:tr>
      <w:tr w:rsidR="0000007A" w:rsidRPr="00F245A7" w:rsidTr="002643B3">
        <w:trPr>
          <w:trHeight w:val="650"/>
        </w:trPr>
        <w:tc>
          <w:tcPr>
            <w:tcW w:w="1234" w:type="pct"/>
          </w:tcPr>
          <w:p w:rsidR="0000007A" w:rsidRPr="00F245A7" w:rsidRDefault="0000007A" w:rsidP="00696CAD">
            <w:pPr>
              <w:pStyle w:val="BodyText"/>
              <w:ind w:left="90"/>
              <w:jc w:val="left"/>
              <w:rPr>
                <w:rFonts w:ascii="Arial" w:hAnsi="Arial" w:cs="Arial"/>
                <w:bCs/>
                <w:sz w:val="20"/>
                <w:szCs w:val="28"/>
                <w:lang w:val="en-GB"/>
              </w:rPr>
            </w:pPr>
          </w:p>
        </w:tc>
        <w:tc>
          <w:tcPr>
            <w:tcW w:w="3766" w:type="pct"/>
            <w:shd w:val="clear" w:color="auto" w:fill="auto"/>
            <w:tcMar>
              <w:top w:w="0" w:type="dxa"/>
              <w:left w:w="108" w:type="dxa"/>
              <w:bottom w:w="0" w:type="dxa"/>
              <w:right w:w="108" w:type="dxa"/>
            </w:tcMar>
            <w:vAlign w:val="center"/>
          </w:tcPr>
          <w:p w:rsidR="0000007A" w:rsidRPr="00F245A7" w:rsidRDefault="00195BA9" w:rsidP="00C11F6F">
            <w:pPr>
              <w:pStyle w:val="NormalWeb"/>
              <w:spacing w:before="0" w:beforeAutospacing="0" w:after="0" w:afterAutospacing="0"/>
              <w:rPr>
                <w:rFonts w:ascii="Arial" w:hAnsi="Arial" w:cs="Arial"/>
                <w:b/>
                <w:sz w:val="20"/>
                <w:szCs w:val="28"/>
                <w:lang w:val="en-GB"/>
              </w:rPr>
            </w:pPr>
            <w:bookmarkStart w:id="0" w:name="m_-6468708369894522858__Hlk170899583"/>
            <w:r>
              <w:rPr>
                <w:rFonts w:ascii="Arial" w:hAnsi="Arial" w:cs="Arial"/>
                <w:b/>
                <w:bCs/>
                <w:i/>
                <w:iCs/>
                <w:color w:val="000000"/>
                <w:sz w:val="20"/>
                <w:szCs w:val="20"/>
                <w:shd w:val="clear" w:color="auto" w:fill="FFFFFF"/>
              </w:rPr>
              <w:t> </w:t>
            </w:r>
            <w:bookmarkStart w:id="1" w:name="m_-2162695744738243225__Hlk170899583"/>
            <w:bookmarkEnd w:id="0"/>
            <w:r w:rsidR="00C11F6F">
              <w:rPr>
                <w:rFonts w:ascii="Arial" w:hAnsi="Arial" w:cs="Arial"/>
                <w:b/>
                <w:bCs/>
                <w:color w:val="222222"/>
                <w:sz w:val="20"/>
                <w:szCs w:val="20"/>
                <w:shd w:val="clear" w:color="auto" w:fill="FFFFFF"/>
              </w:rPr>
              <w:t xml:space="preserve">Cultivating Resilience and Profit: The Transformative Impact of </w:t>
            </w:r>
            <w:proofErr w:type="spellStart"/>
            <w:r w:rsidR="00C11F6F">
              <w:rPr>
                <w:rFonts w:ascii="Arial" w:hAnsi="Arial" w:cs="Arial"/>
                <w:b/>
                <w:bCs/>
                <w:color w:val="222222"/>
                <w:sz w:val="20"/>
                <w:szCs w:val="20"/>
                <w:shd w:val="clear" w:color="auto" w:fill="FFFFFF"/>
              </w:rPr>
              <w:t>Agromet</w:t>
            </w:r>
            <w:proofErr w:type="spellEnd"/>
            <w:r w:rsidR="00C11F6F">
              <w:rPr>
                <w:rFonts w:ascii="Arial" w:hAnsi="Arial" w:cs="Arial"/>
                <w:b/>
                <w:bCs/>
                <w:color w:val="222222"/>
                <w:sz w:val="20"/>
                <w:szCs w:val="20"/>
                <w:shd w:val="clear" w:color="auto" w:fill="FFFFFF"/>
              </w:rPr>
              <w:t xml:space="preserve"> Advisory Bulletins in South Bihar in the Context of Climate Change</w:t>
            </w:r>
            <w:bookmarkEnd w:id="1"/>
          </w:p>
        </w:tc>
      </w:tr>
      <w:tr w:rsidR="00CF0BBB" w:rsidRPr="00F245A7" w:rsidTr="002643B3">
        <w:trPr>
          <w:trHeight w:val="332"/>
        </w:trPr>
        <w:tc>
          <w:tcPr>
            <w:tcW w:w="1234" w:type="pct"/>
          </w:tcPr>
          <w:p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shd w:val="clear" w:color="auto" w:fill="auto"/>
            <w:tcMar>
              <w:top w:w="0" w:type="dxa"/>
              <w:left w:w="108" w:type="dxa"/>
              <w:bottom w:w="0" w:type="dxa"/>
              <w:right w:w="108" w:type="dxa"/>
            </w:tcMar>
            <w:vAlign w:val="center"/>
          </w:tcPr>
          <w:p w:rsidR="00CF0BBB" w:rsidRPr="00F245A7" w:rsidRDefault="00FF36A6" w:rsidP="000450FC">
            <w:pPr>
              <w:pStyle w:val="NormalWeb"/>
              <w:spacing w:before="0" w:beforeAutospacing="0" w:after="0" w:afterAutospacing="0"/>
              <w:rPr>
                <w:rFonts w:ascii="Arial" w:hAnsi="Arial" w:cs="Arial"/>
                <w:b/>
                <w:sz w:val="20"/>
                <w:szCs w:val="28"/>
                <w:lang w:val="en-GB"/>
              </w:rPr>
            </w:pPr>
            <w:r>
              <w:rPr>
                <w:rFonts w:ascii="Arial" w:hAnsi="Arial" w:cs="Arial"/>
                <w:b/>
                <w:sz w:val="20"/>
                <w:szCs w:val="28"/>
                <w:lang w:val="en-GB"/>
              </w:rPr>
              <w:t>Research Article</w:t>
            </w:r>
          </w:p>
        </w:tc>
      </w:tr>
    </w:tbl>
    <w:p w:rsidR="00037D52" w:rsidRPr="00F245A7" w:rsidRDefault="00037D52" w:rsidP="0000007A">
      <w:pPr>
        <w:pStyle w:val="BodyText"/>
        <w:rPr>
          <w:rFonts w:ascii="Arial" w:hAnsi="Arial" w:cs="Arial"/>
          <w:b/>
          <w:bCs/>
          <w:sz w:val="20"/>
          <w:szCs w:val="20"/>
          <w:u w:val="single"/>
          <w:lang w:val="en-GB"/>
        </w:rPr>
      </w:pPr>
    </w:p>
    <w:p w:rsidR="00605952" w:rsidRPr="003B65D6" w:rsidRDefault="00605952" w:rsidP="0000007A">
      <w:pPr>
        <w:pStyle w:val="BodyText"/>
        <w:rPr>
          <w:rFonts w:ascii="Arial" w:hAnsi="Arial" w:cs="Arial"/>
          <w:b/>
          <w:bCs/>
          <w:sz w:val="2"/>
          <w:szCs w:val="2"/>
          <w:u w:val="single"/>
          <w:lang w:val="en-GB"/>
        </w:rPr>
      </w:pPr>
    </w:p>
    <w:p w:rsidR="00D9392F" w:rsidRPr="00F245A7" w:rsidRDefault="00D9392F" w:rsidP="0000007A">
      <w:pPr>
        <w:pStyle w:val="BodyText"/>
        <w:rPr>
          <w:rFonts w:ascii="Arial" w:hAnsi="Arial" w:cs="Arial"/>
          <w:i/>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E303E9" w:rsidRPr="00900E9B">
        <w:tc>
          <w:tcPr>
            <w:tcW w:w="5000" w:type="pct"/>
            <w:gridSpan w:val="3"/>
            <w:tcBorders>
              <w:top w:val="nil"/>
              <w:left w:val="nil"/>
              <w:right w:val="nil"/>
            </w:tcBorders>
            <w:noWrap/>
          </w:tcPr>
          <w:p w:rsidR="00E303E9" w:rsidRPr="00900E9B" w:rsidRDefault="00E303E9">
            <w:pPr>
              <w:pStyle w:val="Heading2"/>
              <w:jc w:val="left"/>
              <w:rPr>
                <w:rFonts w:ascii="Times New Roman" w:hAnsi="Times New Roman"/>
                <w:lang w:val="en-GB"/>
              </w:rPr>
            </w:pPr>
            <w:bookmarkStart w:id="2" w:name="_Hlk170903434"/>
            <w:bookmarkStart w:id="3" w:name="_Hlk171324449"/>
            <w:r w:rsidRPr="00900E9B">
              <w:rPr>
                <w:rFonts w:ascii="Times New Roman" w:hAnsi="Times New Roman"/>
                <w:highlight w:val="yellow"/>
                <w:lang w:val="en-GB"/>
              </w:rPr>
              <w:t>PART  1:</w:t>
            </w:r>
            <w:r w:rsidRPr="00900E9B">
              <w:rPr>
                <w:rFonts w:ascii="Times New Roman" w:hAnsi="Times New Roman"/>
                <w:lang w:val="en-GB"/>
              </w:rPr>
              <w:t xml:space="preserve"> Comments</w:t>
            </w:r>
          </w:p>
          <w:p w:rsidR="00E303E9" w:rsidRPr="00900E9B" w:rsidRDefault="00E303E9">
            <w:pPr>
              <w:rPr>
                <w:sz w:val="20"/>
                <w:szCs w:val="20"/>
                <w:lang w:val="en-GB"/>
              </w:rPr>
            </w:pPr>
          </w:p>
        </w:tc>
      </w:tr>
      <w:tr w:rsidR="00E303E9" w:rsidRPr="00900E9B">
        <w:tc>
          <w:tcPr>
            <w:tcW w:w="1265" w:type="pct"/>
            <w:noWrap/>
          </w:tcPr>
          <w:p w:rsidR="00E303E9" w:rsidRPr="00900E9B" w:rsidRDefault="00E303E9">
            <w:pPr>
              <w:pStyle w:val="Heading2"/>
              <w:jc w:val="left"/>
              <w:rPr>
                <w:rFonts w:ascii="Times New Roman" w:hAnsi="Times New Roman"/>
                <w:lang w:val="en-GB"/>
              </w:rPr>
            </w:pPr>
          </w:p>
        </w:tc>
        <w:tc>
          <w:tcPr>
            <w:tcW w:w="2212" w:type="pct"/>
          </w:tcPr>
          <w:p w:rsidR="00E303E9" w:rsidRDefault="00E303E9">
            <w:pPr>
              <w:pStyle w:val="Heading2"/>
              <w:jc w:val="left"/>
              <w:rPr>
                <w:rFonts w:ascii="Times New Roman" w:hAnsi="Times New Roman"/>
                <w:lang w:val="en-GB"/>
              </w:rPr>
            </w:pPr>
            <w:r w:rsidRPr="00900E9B">
              <w:rPr>
                <w:rFonts w:ascii="Times New Roman" w:hAnsi="Times New Roman"/>
                <w:lang w:val="en-GB"/>
              </w:rPr>
              <w:t>Reviewer’s comment</w:t>
            </w:r>
          </w:p>
          <w:p w:rsidR="0054621F" w:rsidRPr="0054621F" w:rsidRDefault="00C11F6F" w:rsidP="006961D3">
            <w:pPr>
              <w:rPr>
                <w:lang w:val="en-GB"/>
              </w:rPr>
            </w:pPr>
            <w:r>
              <w:rPr>
                <w:rFonts w:ascii="Arial" w:hAnsi="Arial" w:cs="Arial"/>
                <w:b/>
                <w:bCs/>
                <w:color w:val="222222"/>
                <w:sz w:val="20"/>
                <w:szCs w:val="20"/>
                <w:shd w:val="clear" w:color="auto" w:fill="FFFFFF"/>
              </w:rPr>
              <w:t xml:space="preserve">Cultivating Resilience and Profit: The Transformative Impact of </w:t>
            </w:r>
            <w:proofErr w:type="spellStart"/>
            <w:r>
              <w:rPr>
                <w:rFonts w:ascii="Arial" w:hAnsi="Arial" w:cs="Arial"/>
                <w:b/>
                <w:bCs/>
                <w:color w:val="222222"/>
                <w:sz w:val="20"/>
                <w:szCs w:val="20"/>
                <w:shd w:val="clear" w:color="auto" w:fill="FFFFFF"/>
              </w:rPr>
              <w:t>Agromet</w:t>
            </w:r>
            <w:proofErr w:type="spellEnd"/>
            <w:r>
              <w:rPr>
                <w:rFonts w:ascii="Arial" w:hAnsi="Arial" w:cs="Arial"/>
                <w:b/>
                <w:bCs/>
                <w:color w:val="222222"/>
                <w:sz w:val="20"/>
                <w:szCs w:val="20"/>
                <w:shd w:val="clear" w:color="auto" w:fill="FFFFFF"/>
              </w:rPr>
              <w:t xml:space="preserve"> Advisory Bulletins in South Bihar in the Context of Climate Change</w:t>
            </w:r>
          </w:p>
        </w:tc>
        <w:tc>
          <w:tcPr>
            <w:tcW w:w="1523" w:type="pct"/>
          </w:tcPr>
          <w:p w:rsidR="00496C39" w:rsidRDefault="00496C39" w:rsidP="00496C39">
            <w:pPr>
              <w:spacing w:after="160" w:line="254"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E303E9" w:rsidRPr="00900E9B" w:rsidRDefault="00E303E9">
            <w:pPr>
              <w:pStyle w:val="Heading2"/>
              <w:jc w:val="left"/>
              <w:rPr>
                <w:rFonts w:ascii="Times New Roman" w:hAnsi="Times New Roman"/>
                <w:b w:val="0"/>
                <w:lang w:val="en-GB"/>
              </w:rPr>
            </w:pPr>
          </w:p>
        </w:tc>
      </w:tr>
      <w:tr w:rsidR="00E303E9" w:rsidRPr="00900E9B">
        <w:trPr>
          <w:trHeight w:val="1264"/>
        </w:trPr>
        <w:tc>
          <w:tcPr>
            <w:tcW w:w="1265" w:type="pct"/>
            <w:noWrap/>
          </w:tcPr>
          <w:p w:rsidR="00E303E9" w:rsidRPr="00900E9B" w:rsidRDefault="00E303E9">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rsidR="00E303E9" w:rsidRPr="00900E9B" w:rsidRDefault="00E303E9">
            <w:pPr>
              <w:ind w:left="360"/>
              <w:rPr>
                <w:rFonts w:eastAsia="MS Mincho"/>
                <w:b/>
                <w:bCs/>
                <w:sz w:val="20"/>
                <w:szCs w:val="20"/>
                <w:lang w:val="en-GB"/>
              </w:rPr>
            </w:pPr>
          </w:p>
        </w:tc>
        <w:tc>
          <w:tcPr>
            <w:tcW w:w="2212" w:type="pct"/>
          </w:tcPr>
          <w:p w:rsidR="00E303E9" w:rsidRPr="00900E9B" w:rsidRDefault="00C11F6F">
            <w:pPr>
              <w:pStyle w:val="ListParagraph"/>
              <w:ind w:left="0"/>
              <w:rPr>
                <w:b/>
                <w:bCs/>
                <w:sz w:val="20"/>
                <w:szCs w:val="20"/>
                <w:lang w:val="en-GB"/>
              </w:rPr>
            </w:pPr>
            <w:r w:rsidRPr="00C11F6F">
              <w:rPr>
                <w:b/>
                <w:bCs/>
                <w:sz w:val="20"/>
                <w:szCs w:val="20"/>
                <w:lang w:val="en-GB"/>
              </w:rPr>
              <w:t xml:space="preserve">This manuscript makes an important scientific contribution by empirically demonstrating the transformative role of </w:t>
            </w:r>
            <w:proofErr w:type="spellStart"/>
            <w:r w:rsidRPr="00C11F6F">
              <w:rPr>
                <w:b/>
                <w:bCs/>
                <w:sz w:val="20"/>
                <w:szCs w:val="20"/>
                <w:lang w:val="en-GB"/>
              </w:rPr>
              <w:t>Agromet</w:t>
            </w:r>
            <w:proofErr w:type="spellEnd"/>
            <w:r w:rsidRPr="00C11F6F">
              <w:rPr>
                <w:b/>
                <w:bCs/>
                <w:sz w:val="20"/>
                <w:szCs w:val="20"/>
                <w:lang w:val="en-GB"/>
              </w:rPr>
              <w:t xml:space="preserve"> Advisory Bulletins (AABs) in enhancing agricultural resilience and profitability under changing climatic conditions. By systematically </w:t>
            </w:r>
            <w:proofErr w:type="spellStart"/>
            <w:r w:rsidRPr="00C11F6F">
              <w:rPr>
                <w:b/>
                <w:bCs/>
                <w:sz w:val="20"/>
                <w:szCs w:val="20"/>
                <w:lang w:val="en-GB"/>
              </w:rPr>
              <w:t>analyzing</w:t>
            </w:r>
            <w:proofErr w:type="spellEnd"/>
            <w:r w:rsidRPr="00C11F6F">
              <w:rPr>
                <w:b/>
                <w:bCs/>
                <w:sz w:val="20"/>
                <w:szCs w:val="20"/>
                <w:lang w:val="en-GB"/>
              </w:rPr>
              <w:t xml:space="preserve"> data from 17 districts across South Bihar, it provides robust quantitative evidence of how weather-based advisories improve yields, reduce cultivation costs, and strengthen farmers’ economic stability. The study bridges a crucial gap between meteorological research and its practical application in agriculture, offering a scalable model for climate-smart farming in vulnerable regions. Its findings are highly relevant for researchers, policymakers, and extension agencies seeking to design data-driven adaptation strategies to mitigate the impacts of climate change on food production and rural livelihoods.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ind w:left="360"/>
              <w:rPr>
                <w:b/>
                <w:bCs/>
                <w:sz w:val="20"/>
                <w:szCs w:val="20"/>
                <w:lang w:val="en-GB"/>
              </w:rPr>
            </w:pPr>
            <w:r w:rsidRPr="00900E9B">
              <w:rPr>
                <w:b/>
                <w:bCs/>
                <w:sz w:val="20"/>
                <w:szCs w:val="20"/>
                <w:lang w:val="en-GB"/>
              </w:rPr>
              <w:t>Is the title of the article suitable?</w:t>
            </w:r>
          </w:p>
          <w:p w:rsidR="00E303E9" w:rsidRPr="00900E9B" w:rsidRDefault="00E303E9">
            <w:pPr>
              <w:ind w:left="360"/>
              <w:rPr>
                <w:b/>
                <w:bCs/>
                <w:sz w:val="20"/>
                <w:szCs w:val="20"/>
                <w:lang w:val="en-GB"/>
              </w:rPr>
            </w:pPr>
            <w:r w:rsidRPr="00900E9B">
              <w:rPr>
                <w:b/>
                <w:bCs/>
                <w:sz w:val="20"/>
                <w:szCs w:val="20"/>
                <w:lang w:val="en-GB"/>
              </w:rPr>
              <w:t>(If not please suggest an alternative title)</w:t>
            </w:r>
          </w:p>
          <w:p w:rsidR="00E303E9" w:rsidRPr="00900E9B" w:rsidRDefault="00E303E9">
            <w:pPr>
              <w:pStyle w:val="Heading2"/>
              <w:jc w:val="left"/>
              <w:rPr>
                <w:rFonts w:ascii="Times New Roman" w:hAnsi="Times New Roman"/>
                <w:u w:val="single"/>
                <w:lang w:val="en-GB"/>
              </w:rPr>
            </w:pPr>
          </w:p>
        </w:tc>
        <w:tc>
          <w:tcPr>
            <w:tcW w:w="2212" w:type="pct"/>
          </w:tcPr>
          <w:p w:rsidR="003B65D6" w:rsidRPr="003B65D6" w:rsidRDefault="003B65D6" w:rsidP="003B65D6">
            <w:pPr>
              <w:spacing w:before="100" w:beforeAutospacing="1" w:after="100" w:afterAutospacing="1"/>
              <w:rPr>
                <w:sz w:val="22"/>
                <w:szCs w:val="22"/>
                <w:lang w:val="en-IN" w:eastAsia="en-IN" w:bidi="hi-IN"/>
              </w:rPr>
            </w:pPr>
            <w:r w:rsidRPr="003B65D6">
              <w:rPr>
                <w:b/>
                <w:bCs/>
                <w:sz w:val="22"/>
                <w:szCs w:val="22"/>
                <w:lang w:val="en-IN" w:eastAsia="en-IN" w:bidi="hi-IN"/>
              </w:rPr>
              <w:t>Suggested alternative titles:</w:t>
            </w:r>
          </w:p>
          <w:p w:rsidR="00C11F6F" w:rsidRPr="00C11F6F" w:rsidRDefault="00C11F6F" w:rsidP="00C11F6F">
            <w:pPr>
              <w:numPr>
                <w:ilvl w:val="0"/>
                <w:numId w:val="24"/>
              </w:numPr>
              <w:spacing w:before="100" w:beforeAutospacing="1" w:after="100" w:afterAutospacing="1"/>
              <w:rPr>
                <w:lang w:val="en-IN" w:eastAsia="en-IN" w:bidi="hi-IN"/>
              </w:rPr>
            </w:pPr>
            <w:r w:rsidRPr="00C11F6F">
              <w:rPr>
                <w:lang w:val="en-IN" w:eastAsia="en-IN" w:bidi="hi-IN"/>
              </w:rPr>
              <w:t xml:space="preserve">t is </w:t>
            </w:r>
            <w:r w:rsidRPr="00C11F6F">
              <w:rPr>
                <w:b/>
                <w:bCs/>
                <w:lang w:val="en-IN" w:eastAsia="en-IN" w:bidi="hi-IN"/>
              </w:rPr>
              <w:t>informative and precise</w:t>
            </w:r>
            <w:r w:rsidRPr="00C11F6F">
              <w:rPr>
                <w:lang w:val="en-IN" w:eastAsia="en-IN" w:bidi="hi-IN"/>
              </w:rPr>
              <w:t>, reflecting both the thematic scope (climate change adaptation) and the geographical focus (South Bihar).</w:t>
            </w:r>
          </w:p>
          <w:p w:rsidR="00C11F6F" w:rsidRPr="00C11F6F" w:rsidRDefault="00C11F6F" w:rsidP="00C11F6F">
            <w:pPr>
              <w:numPr>
                <w:ilvl w:val="0"/>
                <w:numId w:val="24"/>
              </w:numPr>
              <w:spacing w:before="100" w:beforeAutospacing="1" w:after="100" w:afterAutospacing="1"/>
              <w:rPr>
                <w:lang w:val="en-IN" w:eastAsia="en-IN" w:bidi="hi-IN"/>
              </w:rPr>
            </w:pPr>
            <w:r w:rsidRPr="00C11F6F">
              <w:rPr>
                <w:lang w:val="en-IN" w:eastAsia="en-IN" w:bidi="hi-IN"/>
              </w:rPr>
              <w:t xml:space="preserve">The phrase </w:t>
            </w:r>
            <w:r w:rsidRPr="00C11F6F">
              <w:rPr>
                <w:i/>
                <w:iCs/>
                <w:lang w:val="en-IN" w:eastAsia="en-IN" w:bidi="hi-IN"/>
              </w:rPr>
              <w:t>“Cultivating Resilience and Profit”</w:t>
            </w:r>
            <w:r w:rsidRPr="00C11F6F">
              <w:rPr>
                <w:lang w:val="en-IN" w:eastAsia="en-IN" w:bidi="hi-IN"/>
              </w:rPr>
              <w:t xml:space="preserve"> captures attention and succinctly summarizes the dual objectives of the research.</w:t>
            </w:r>
          </w:p>
          <w:p w:rsidR="00C11F6F" w:rsidRPr="00C11F6F" w:rsidRDefault="00C11F6F" w:rsidP="00C11F6F">
            <w:pPr>
              <w:numPr>
                <w:ilvl w:val="0"/>
                <w:numId w:val="24"/>
              </w:numPr>
              <w:spacing w:before="100" w:beforeAutospacing="1" w:after="100" w:afterAutospacing="1"/>
              <w:rPr>
                <w:lang w:val="en-IN" w:eastAsia="en-IN" w:bidi="hi-IN"/>
              </w:rPr>
            </w:pPr>
            <w:r w:rsidRPr="00C11F6F">
              <w:rPr>
                <w:lang w:val="en-IN" w:eastAsia="en-IN" w:bidi="hi-IN"/>
              </w:rPr>
              <w:t xml:space="preserve">The inclusion of </w:t>
            </w:r>
            <w:r w:rsidRPr="00C11F6F">
              <w:rPr>
                <w:i/>
                <w:iCs/>
                <w:lang w:val="en-IN" w:eastAsia="en-IN" w:bidi="hi-IN"/>
              </w:rPr>
              <w:t>“Transformative Impact”</w:t>
            </w:r>
            <w:r w:rsidRPr="00C11F6F">
              <w:rPr>
                <w:lang w:val="en-IN" w:eastAsia="en-IN" w:bidi="hi-IN"/>
              </w:rPr>
              <w:t xml:space="preserve"> highlights the significance and innovation of the work.</w:t>
            </w:r>
          </w:p>
          <w:p w:rsidR="00C11F6F" w:rsidRPr="00C11F6F" w:rsidRDefault="00C11F6F" w:rsidP="00C11F6F">
            <w:pPr>
              <w:numPr>
                <w:ilvl w:val="0"/>
                <w:numId w:val="24"/>
              </w:numPr>
              <w:spacing w:before="100" w:beforeAutospacing="1" w:after="100" w:afterAutospacing="1"/>
              <w:rPr>
                <w:lang w:val="en-IN" w:eastAsia="en-IN" w:bidi="hi-IN"/>
              </w:rPr>
            </w:pPr>
            <w:r w:rsidRPr="00C11F6F">
              <w:rPr>
                <w:lang w:val="en-IN" w:eastAsia="en-IN" w:bidi="hi-IN"/>
              </w:rPr>
              <w:t>It aligns well with the study’s empirical findings, which emphasize measurable gains in yield, cost reduction, and benefit-cost ratios.</w:t>
            </w:r>
          </w:p>
          <w:p w:rsidR="00C11F6F" w:rsidRPr="00C11F6F" w:rsidRDefault="00C11F6F" w:rsidP="00C11F6F">
            <w:pPr>
              <w:spacing w:before="100" w:beforeAutospacing="1" w:after="100" w:afterAutospacing="1"/>
              <w:rPr>
                <w:lang w:val="en-IN" w:eastAsia="en-IN" w:bidi="hi-IN"/>
              </w:rPr>
            </w:pPr>
            <w:r w:rsidRPr="00C11F6F">
              <w:rPr>
                <w:lang w:val="en-IN" w:eastAsia="en-IN" w:bidi="hi-IN"/>
              </w:rPr>
              <w:t>If a minor refinement is desired for academic conciseness, it could be slightly shortened to:</w:t>
            </w:r>
          </w:p>
          <w:p w:rsidR="00E303E9" w:rsidRPr="003B65D6" w:rsidRDefault="00C11F6F" w:rsidP="00C11F6F">
            <w:pPr>
              <w:spacing w:beforeAutospacing="1" w:afterAutospacing="1"/>
              <w:rPr>
                <w:lang w:val="en-IN" w:eastAsia="en-IN" w:bidi="hi-IN"/>
              </w:rPr>
            </w:pPr>
            <w:r w:rsidRPr="00C11F6F">
              <w:rPr>
                <w:lang w:val="en-IN" w:eastAsia="en-IN" w:bidi="hi-IN"/>
              </w:rPr>
              <w:t xml:space="preserve">“Transformative Impact of </w:t>
            </w:r>
            <w:proofErr w:type="spellStart"/>
            <w:r w:rsidRPr="00C11F6F">
              <w:rPr>
                <w:lang w:val="en-IN" w:eastAsia="en-IN" w:bidi="hi-IN"/>
              </w:rPr>
              <w:t>Agromet</w:t>
            </w:r>
            <w:proofErr w:type="spellEnd"/>
            <w:r w:rsidRPr="00C11F6F">
              <w:rPr>
                <w:lang w:val="en-IN" w:eastAsia="en-IN" w:bidi="hi-IN"/>
              </w:rPr>
              <w:t xml:space="preserve"> Advisory Bulletins on Resilience and Profitability in South Bihar under Climate Change.”</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1262"/>
        </w:trPr>
        <w:tc>
          <w:tcPr>
            <w:tcW w:w="1265" w:type="pct"/>
            <w:noWrap/>
          </w:tcPr>
          <w:p w:rsidR="00E303E9" w:rsidRPr="00900E9B" w:rsidRDefault="00E303E9">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rsidR="00E303E9" w:rsidRPr="00900E9B" w:rsidRDefault="00E303E9">
            <w:pPr>
              <w:pStyle w:val="Heading2"/>
              <w:jc w:val="left"/>
              <w:rPr>
                <w:rFonts w:ascii="Times New Roman" w:hAnsi="Times New Roman"/>
                <w:u w:val="single"/>
                <w:lang w:val="en-GB"/>
              </w:rPr>
            </w:pPr>
          </w:p>
        </w:tc>
        <w:tc>
          <w:tcPr>
            <w:tcW w:w="2212" w:type="pct"/>
          </w:tcPr>
          <w:p w:rsidR="003B65D6" w:rsidRPr="003B65D6" w:rsidRDefault="003B65D6" w:rsidP="003B65D6">
            <w:pPr>
              <w:spacing w:before="100" w:beforeAutospacing="1" w:after="100" w:afterAutospacing="1"/>
              <w:rPr>
                <w:lang w:val="en-IN" w:eastAsia="en-IN" w:bidi="hi-IN"/>
              </w:rPr>
            </w:pPr>
            <w:r w:rsidRPr="003B65D6">
              <w:rPr>
                <w:b/>
                <w:bCs/>
                <w:lang w:val="en-IN" w:eastAsia="en-IN" w:bidi="hi-IN"/>
              </w:rPr>
              <w:t>Suggestions for improvement:</w:t>
            </w:r>
          </w:p>
          <w:p w:rsidR="00FA45D1" w:rsidRPr="00900E9B" w:rsidRDefault="00C11F6F" w:rsidP="00195BA9">
            <w:pPr>
              <w:spacing w:before="100" w:beforeAutospacing="1" w:after="100" w:afterAutospacing="1"/>
              <w:rPr>
                <w:b/>
                <w:bCs/>
                <w:sz w:val="20"/>
                <w:szCs w:val="20"/>
                <w:lang w:val="en-GB"/>
              </w:rPr>
            </w:pPr>
            <w:r>
              <w:t xml:space="preserve">This study evaluates the effectiveness of </w:t>
            </w:r>
            <w:proofErr w:type="spellStart"/>
            <w:r>
              <w:t>Agromet</w:t>
            </w:r>
            <w:proofErr w:type="spellEnd"/>
            <w:r>
              <w:t xml:space="preserve"> Advisory Bulletins (AABs) issued under the </w:t>
            </w:r>
            <w:proofErr w:type="spellStart"/>
            <w:r>
              <w:t>Gramin</w:t>
            </w:r>
            <w:proofErr w:type="spellEnd"/>
            <w:r>
              <w:t xml:space="preserve"> Krishi Mausam </w:t>
            </w:r>
            <w:proofErr w:type="spellStart"/>
            <w:r>
              <w:t>Sewa</w:t>
            </w:r>
            <w:proofErr w:type="spellEnd"/>
            <w:r>
              <w:t xml:space="preserve"> project in enhancing agricultural resilience and profitability across 17 districts of South Bihar. Based on feedback from 1,850 farmers, the adoption of AABs led to yield increases of 5%–29% across major crops and reductions in cultivation costs by 3%–23%, resulting in substantial gains in net income and benefit–cost ratios. The findings demonstrate that timely, weather-based advisories significantly improve resource use efficiency and strengthen the economic sustainability of farming systems. Overall, the study establishes AABs as a critical tool for advancing climate-smart agriculture and ensuring food and livelihood security in climate-vulnerable regions.</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trPr>
          <w:trHeight w:val="704"/>
        </w:trPr>
        <w:tc>
          <w:tcPr>
            <w:tcW w:w="1265" w:type="pct"/>
            <w:noWrap/>
          </w:tcPr>
          <w:p w:rsidR="00E303E9" w:rsidRPr="00900E9B" w:rsidRDefault="00E303E9">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rsidR="00195BA9" w:rsidRDefault="00195BA9" w:rsidP="00195BA9">
            <w:pPr>
              <w:pStyle w:val="Heading3"/>
              <w:rPr>
                <w:sz w:val="27"/>
                <w:szCs w:val="27"/>
                <w:lang w:bidi="hi-IN"/>
              </w:rPr>
            </w:pPr>
            <w:r>
              <w:t>Areas needing improvement:</w:t>
            </w:r>
          </w:p>
          <w:p w:rsidR="00E303E9" w:rsidRPr="00C115E9" w:rsidRDefault="00C11F6F" w:rsidP="00C11F6F">
            <w:pPr>
              <w:pStyle w:val="Heading3"/>
              <w:numPr>
                <w:ilvl w:val="0"/>
                <w:numId w:val="21"/>
              </w:numPr>
              <w:rPr>
                <w:bCs w:val="0"/>
                <w:sz w:val="20"/>
                <w:szCs w:val="20"/>
                <w:lang w:val="en-GB"/>
              </w:rPr>
            </w:pPr>
            <w:r w:rsidRPr="00C11F6F">
              <w:rPr>
                <w:rFonts w:ascii="Times New Roman" w:eastAsia="Times New Roman" w:hAnsi="Times New Roman" w:cs="Times New Roman"/>
                <w:sz w:val="24"/>
                <w:szCs w:val="24"/>
              </w:rPr>
              <w:t xml:space="preserve">The manuscript is scientifically correct, logically structured, and supported by adequate data and relevant literature. It provides credible empirical evidence on the positive impacts of </w:t>
            </w:r>
            <w:proofErr w:type="spellStart"/>
            <w:r w:rsidRPr="00C11F6F">
              <w:rPr>
                <w:rFonts w:ascii="Times New Roman" w:eastAsia="Times New Roman" w:hAnsi="Times New Roman" w:cs="Times New Roman"/>
                <w:sz w:val="24"/>
                <w:szCs w:val="24"/>
              </w:rPr>
              <w:t>Agromet</w:t>
            </w:r>
            <w:proofErr w:type="spellEnd"/>
            <w:r w:rsidRPr="00C11F6F">
              <w:rPr>
                <w:rFonts w:ascii="Times New Roman" w:eastAsia="Times New Roman" w:hAnsi="Times New Roman" w:cs="Times New Roman"/>
                <w:sz w:val="24"/>
                <w:szCs w:val="24"/>
              </w:rPr>
              <w:t xml:space="preserve"> Advisory Bulletins in the context of climate change adaptation. With minor enhancements in statistical validation and methodological detailing, the paper would meet a high standard of scientific robustness suitable for publication in an environmental or agricultural sciences journal.</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C11F6F">
        <w:trPr>
          <w:trHeight w:val="733"/>
        </w:trPr>
        <w:tc>
          <w:tcPr>
            <w:tcW w:w="1265" w:type="pct"/>
            <w:noWrap/>
          </w:tcPr>
          <w:p w:rsidR="00E303E9" w:rsidRPr="00E10705" w:rsidRDefault="00E303E9">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rsidR="00195BA9" w:rsidRDefault="00195BA9" w:rsidP="00C11F6F">
            <w:pPr>
              <w:pStyle w:val="Heading3"/>
              <w:spacing w:before="0" w:after="0"/>
              <w:rPr>
                <w:sz w:val="27"/>
                <w:szCs w:val="27"/>
                <w:lang w:bidi="hi-IN"/>
              </w:rPr>
            </w:pPr>
            <w:r>
              <w:t>Suggestions for additional/replacement references:</w:t>
            </w:r>
          </w:p>
          <w:p w:rsidR="00C11F6F" w:rsidRPr="00C11F6F" w:rsidRDefault="00C11F6F" w:rsidP="00C11F6F">
            <w:pPr>
              <w:rPr>
                <w:lang w:val="en-IN" w:eastAsia="en-IN" w:bidi="hi-IN"/>
              </w:rPr>
            </w:pPr>
            <w:r w:rsidRPr="00C11F6F">
              <w:rPr>
                <w:rFonts w:hAnsi="Symbol"/>
                <w:lang w:val="en-IN" w:eastAsia="en-IN" w:bidi="hi-IN"/>
              </w:rPr>
              <w:t></w:t>
            </w:r>
            <w:r w:rsidRPr="00C11F6F">
              <w:rPr>
                <w:lang w:val="en-IN" w:eastAsia="en-IN" w:bidi="hi-IN"/>
              </w:rPr>
              <w:t xml:space="preserve">  </w:t>
            </w:r>
            <w:r w:rsidRPr="00C11F6F">
              <w:rPr>
                <w:b/>
                <w:bCs/>
                <w:lang w:val="en-IN" w:eastAsia="en-IN" w:bidi="hi-IN"/>
              </w:rPr>
              <w:t>Global perspective on weather advisories and digital agriculture:</w:t>
            </w:r>
          </w:p>
          <w:p w:rsidR="00C11F6F" w:rsidRPr="00C11F6F" w:rsidRDefault="00C11F6F" w:rsidP="00C11F6F">
            <w:pPr>
              <w:numPr>
                <w:ilvl w:val="0"/>
                <w:numId w:val="25"/>
              </w:numPr>
              <w:rPr>
                <w:lang w:val="en-IN" w:eastAsia="en-IN" w:bidi="hi-IN"/>
              </w:rPr>
            </w:pPr>
            <w:r w:rsidRPr="00C11F6F">
              <w:rPr>
                <w:lang w:val="en-IN" w:eastAsia="en-IN" w:bidi="hi-IN"/>
              </w:rPr>
              <w:t xml:space="preserve">Hansen, J. W., &amp; Coffey, K. (2022). </w:t>
            </w:r>
            <w:r w:rsidRPr="00C11F6F">
              <w:rPr>
                <w:i/>
                <w:iCs/>
                <w:lang w:val="en-IN" w:eastAsia="en-IN" w:bidi="hi-IN"/>
              </w:rPr>
              <w:t>Climate services for agriculture: Opportunities and challenges in digital transformation.</w:t>
            </w:r>
            <w:r w:rsidRPr="00C11F6F">
              <w:rPr>
                <w:lang w:val="en-IN" w:eastAsia="en-IN" w:bidi="hi-IN"/>
              </w:rPr>
              <w:t xml:space="preserve"> </w:t>
            </w:r>
            <w:r w:rsidRPr="00C11F6F">
              <w:rPr>
                <w:i/>
                <w:iCs/>
                <w:lang w:val="en-IN" w:eastAsia="en-IN" w:bidi="hi-IN"/>
              </w:rPr>
              <w:t>Nature Climate Change</w:t>
            </w:r>
            <w:r w:rsidRPr="00C11F6F">
              <w:rPr>
                <w:lang w:val="en-IN" w:eastAsia="en-IN" w:bidi="hi-IN"/>
              </w:rPr>
              <w:t>, 12(9), 780–789.</w:t>
            </w:r>
            <w:r w:rsidRPr="00C11F6F">
              <w:rPr>
                <w:lang w:val="en-IN" w:eastAsia="en-IN" w:bidi="hi-IN"/>
              </w:rPr>
              <w:br/>
              <w:t>(Provides insight into modern, technology-integrated agrometeorological services.)</w:t>
            </w:r>
          </w:p>
          <w:p w:rsidR="00C11F6F" w:rsidRPr="00C11F6F" w:rsidRDefault="00C11F6F" w:rsidP="00C11F6F">
            <w:pPr>
              <w:rPr>
                <w:lang w:val="en-IN" w:eastAsia="en-IN" w:bidi="hi-IN"/>
              </w:rPr>
            </w:pPr>
            <w:r w:rsidRPr="00C11F6F">
              <w:rPr>
                <w:rFonts w:hAnsi="Symbol"/>
                <w:lang w:val="en-IN" w:eastAsia="en-IN" w:bidi="hi-IN"/>
              </w:rPr>
              <w:t></w:t>
            </w:r>
            <w:r w:rsidRPr="00C11F6F">
              <w:rPr>
                <w:lang w:val="en-IN" w:eastAsia="en-IN" w:bidi="hi-IN"/>
              </w:rPr>
              <w:t xml:space="preserve">  </w:t>
            </w:r>
            <w:r w:rsidRPr="00C11F6F">
              <w:rPr>
                <w:b/>
                <w:bCs/>
                <w:lang w:val="en-IN" w:eastAsia="en-IN" w:bidi="hi-IN"/>
              </w:rPr>
              <w:t>Impact assessment methodologies for climate advisories:</w:t>
            </w:r>
          </w:p>
          <w:p w:rsidR="00C11F6F" w:rsidRPr="00C11F6F" w:rsidRDefault="00C11F6F" w:rsidP="00C11F6F">
            <w:pPr>
              <w:numPr>
                <w:ilvl w:val="0"/>
                <w:numId w:val="26"/>
              </w:numPr>
              <w:rPr>
                <w:lang w:val="en-IN" w:eastAsia="en-IN" w:bidi="hi-IN"/>
              </w:rPr>
            </w:pPr>
            <w:r w:rsidRPr="00C11F6F">
              <w:rPr>
                <w:lang w:val="en-IN" w:eastAsia="en-IN" w:bidi="hi-IN"/>
              </w:rPr>
              <w:t xml:space="preserve">Tall, A., Coulibaly, J. Y., &amp; </w:t>
            </w:r>
            <w:proofErr w:type="spellStart"/>
            <w:r w:rsidRPr="00C11F6F">
              <w:rPr>
                <w:lang w:val="en-IN" w:eastAsia="en-IN" w:bidi="hi-IN"/>
              </w:rPr>
              <w:t>Diop</w:t>
            </w:r>
            <w:proofErr w:type="spellEnd"/>
            <w:r w:rsidRPr="00C11F6F">
              <w:rPr>
                <w:lang w:val="en-IN" w:eastAsia="en-IN" w:bidi="hi-IN"/>
              </w:rPr>
              <w:t xml:space="preserve">, M. (2018). </w:t>
            </w:r>
            <w:r w:rsidRPr="00C11F6F">
              <w:rPr>
                <w:i/>
                <w:iCs/>
                <w:lang w:val="en-IN" w:eastAsia="en-IN" w:bidi="hi-IN"/>
              </w:rPr>
              <w:t>Do climate services make a difference? A review of evaluation approaches.</w:t>
            </w:r>
            <w:r w:rsidRPr="00C11F6F">
              <w:rPr>
                <w:lang w:val="en-IN" w:eastAsia="en-IN" w:bidi="hi-IN"/>
              </w:rPr>
              <w:t xml:space="preserve"> </w:t>
            </w:r>
            <w:r w:rsidRPr="00C11F6F">
              <w:rPr>
                <w:i/>
                <w:iCs/>
                <w:lang w:val="en-IN" w:eastAsia="en-IN" w:bidi="hi-IN"/>
              </w:rPr>
              <w:t>Climate Services</w:t>
            </w:r>
            <w:r w:rsidRPr="00C11F6F">
              <w:rPr>
                <w:lang w:val="en-IN" w:eastAsia="en-IN" w:bidi="hi-IN"/>
              </w:rPr>
              <w:t>, 11, 1–12.</w:t>
            </w:r>
            <w:r w:rsidRPr="00C11F6F">
              <w:rPr>
                <w:lang w:val="en-IN" w:eastAsia="en-IN" w:bidi="hi-IN"/>
              </w:rPr>
              <w:br/>
              <w:t>(Useful for improving the study’s methodological rigor and comparative analysis.)</w:t>
            </w:r>
          </w:p>
          <w:p w:rsidR="00C11F6F" w:rsidRPr="00C11F6F" w:rsidRDefault="00C11F6F" w:rsidP="00C11F6F">
            <w:pPr>
              <w:rPr>
                <w:lang w:val="en-IN" w:eastAsia="en-IN" w:bidi="hi-IN"/>
              </w:rPr>
            </w:pPr>
            <w:r w:rsidRPr="00C11F6F">
              <w:rPr>
                <w:rFonts w:hAnsi="Symbol"/>
                <w:lang w:val="en-IN" w:eastAsia="en-IN" w:bidi="hi-IN"/>
              </w:rPr>
              <w:t></w:t>
            </w:r>
            <w:r w:rsidRPr="00C11F6F">
              <w:rPr>
                <w:lang w:val="en-IN" w:eastAsia="en-IN" w:bidi="hi-IN"/>
              </w:rPr>
              <w:t xml:space="preserve">  </w:t>
            </w:r>
            <w:r w:rsidRPr="00C11F6F">
              <w:rPr>
                <w:b/>
                <w:bCs/>
                <w:lang w:val="en-IN" w:eastAsia="en-IN" w:bidi="hi-IN"/>
              </w:rPr>
              <w:t xml:space="preserve">Socio-economic and </w:t>
            </w:r>
            <w:proofErr w:type="spellStart"/>
            <w:r w:rsidRPr="00C11F6F">
              <w:rPr>
                <w:b/>
                <w:bCs/>
                <w:lang w:val="en-IN" w:eastAsia="en-IN" w:bidi="hi-IN"/>
              </w:rPr>
              <w:t>behavioral</w:t>
            </w:r>
            <w:proofErr w:type="spellEnd"/>
            <w:r w:rsidRPr="00C11F6F">
              <w:rPr>
                <w:b/>
                <w:bCs/>
                <w:lang w:val="en-IN" w:eastAsia="en-IN" w:bidi="hi-IN"/>
              </w:rPr>
              <w:t xml:space="preserve"> adoption of AAS:</w:t>
            </w:r>
          </w:p>
          <w:p w:rsidR="00C11F6F" w:rsidRPr="00C11F6F" w:rsidRDefault="00C11F6F" w:rsidP="00C11F6F">
            <w:pPr>
              <w:numPr>
                <w:ilvl w:val="0"/>
                <w:numId w:val="27"/>
              </w:numPr>
              <w:rPr>
                <w:lang w:val="en-IN" w:eastAsia="en-IN" w:bidi="hi-IN"/>
              </w:rPr>
            </w:pPr>
            <w:r w:rsidRPr="00C11F6F">
              <w:rPr>
                <w:lang w:val="en-IN" w:eastAsia="en-IN" w:bidi="hi-IN"/>
              </w:rPr>
              <w:t xml:space="preserve">Singh, R. K., Meena, M. S., &amp; Burman, R. R. (2020). </w:t>
            </w:r>
            <w:r w:rsidRPr="00C11F6F">
              <w:rPr>
                <w:i/>
                <w:iCs/>
                <w:lang w:val="en-IN" w:eastAsia="en-IN" w:bidi="hi-IN"/>
              </w:rPr>
              <w:t xml:space="preserve">Farmers’ perception and use of </w:t>
            </w:r>
            <w:proofErr w:type="spellStart"/>
            <w:r w:rsidRPr="00C11F6F">
              <w:rPr>
                <w:i/>
                <w:iCs/>
                <w:lang w:val="en-IN" w:eastAsia="en-IN" w:bidi="hi-IN"/>
              </w:rPr>
              <w:t>agromet</w:t>
            </w:r>
            <w:proofErr w:type="spellEnd"/>
            <w:r w:rsidRPr="00C11F6F">
              <w:rPr>
                <w:i/>
                <w:iCs/>
                <w:lang w:val="en-IN" w:eastAsia="en-IN" w:bidi="hi-IN"/>
              </w:rPr>
              <w:t xml:space="preserve"> advisories in India: A review.</w:t>
            </w:r>
            <w:r w:rsidRPr="00C11F6F">
              <w:rPr>
                <w:lang w:val="en-IN" w:eastAsia="en-IN" w:bidi="hi-IN"/>
              </w:rPr>
              <w:t xml:space="preserve"> </w:t>
            </w:r>
            <w:r w:rsidRPr="00C11F6F">
              <w:rPr>
                <w:i/>
                <w:iCs/>
                <w:lang w:val="en-IN" w:eastAsia="en-IN" w:bidi="hi-IN"/>
              </w:rPr>
              <w:t>Indian Journal of Extension Education</w:t>
            </w:r>
            <w:r w:rsidRPr="00C11F6F">
              <w:rPr>
                <w:lang w:val="en-IN" w:eastAsia="en-IN" w:bidi="hi-IN"/>
              </w:rPr>
              <w:t>, 56(4), 89–96.</w:t>
            </w:r>
            <w:r w:rsidRPr="00C11F6F">
              <w:rPr>
                <w:lang w:val="en-IN" w:eastAsia="en-IN" w:bidi="hi-IN"/>
              </w:rPr>
              <w:br/>
              <w:t xml:space="preserve">(Provides complementary insights into adoption </w:t>
            </w:r>
            <w:proofErr w:type="spellStart"/>
            <w:r w:rsidRPr="00C11F6F">
              <w:rPr>
                <w:lang w:val="en-IN" w:eastAsia="en-IN" w:bidi="hi-IN"/>
              </w:rPr>
              <w:t>behavior</w:t>
            </w:r>
            <w:proofErr w:type="spellEnd"/>
            <w:r w:rsidRPr="00C11F6F">
              <w:rPr>
                <w:lang w:val="en-IN" w:eastAsia="en-IN" w:bidi="hi-IN"/>
              </w:rPr>
              <w:t xml:space="preserve"> and awareness impacts.)</w:t>
            </w:r>
          </w:p>
          <w:p w:rsidR="00C11F6F" w:rsidRPr="00C11F6F" w:rsidRDefault="00C11F6F" w:rsidP="00C11F6F">
            <w:pPr>
              <w:rPr>
                <w:lang w:val="en-IN" w:eastAsia="en-IN" w:bidi="hi-IN"/>
              </w:rPr>
            </w:pPr>
            <w:r w:rsidRPr="00C11F6F">
              <w:rPr>
                <w:rFonts w:hAnsi="Symbol"/>
                <w:lang w:val="en-IN" w:eastAsia="en-IN" w:bidi="hi-IN"/>
              </w:rPr>
              <w:t></w:t>
            </w:r>
            <w:r w:rsidRPr="00C11F6F">
              <w:rPr>
                <w:lang w:val="en-IN" w:eastAsia="en-IN" w:bidi="hi-IN"/>
              </w:rPr>
              <w:t xml:space="preserve">  </w:t>
            </w:r>
            <w:r w:rsidRPr="00C11F6F">
              <w:rPr>
                <w:b/>
                <w:bCs/>
                <w:lang w:val="en-IN" w:eastAsia="en-IN" w:bidi="hi-IN"/>
              </w:rPr>
              <w:t>Sustainability and climate adaptation linkage:</w:t>
            </w:r>
          </w:p>
          <w:p w:rsidR="00C11F6F" w:rsidRPr="00C11F6F" w:rsidRDefault="00C11F6F" w:rsidP="00C11F6F">
            <w:pPr>
              <w:numPr>
                <w:ilvl w:val="0"/>
                <w:numId w:val="28"/>
              </w:numPr>
              <w:spacing w:before="100" w:beforeAutospacing="1" w:after="100" w:afterAutospacing="1"/>
              <w:rPr>
                <w:lang w:val="en-IN" w:eastAsia="en-IN" w:bidi="hi-IN"/>
              </w:rPr>
            </w:pPr>
            <w:r w:rsidRPr="00C11F6F">
              <w:rPr>
                <w:lang w:val="en-IN" w:eastAsia="en-IN" w:bidi="hi-IN"/>
              </w:rPr>
              <w:t xml:space="preserve">Aggarwal, P. K., et al. (2019). </w:t>
            </w:r>
            <w:r w:rsidRPr="00C11F6F">
              <w:rPr>
                <w:i/>
                <w:iCs/>
                <w:lang w:val="en-IN" w:eastAsia="en-IN" w:bidi="hi-IN"/>
              </w:rPr>
              <w:t>Climate-smart agriculture in South Asia: Technologies, policies, and institutions.</w:t>
            </w:r>
            <w:r w:rsidRPr="00C11F6F">
              <w:rPr>
                <w:lang w:val="en-IN" w:eastAsia="en-IN" w:bidi="hi-IN"/>
              </w:rPr>
              <w:t xml:space="preserve"> </w:t>
            </w:r>
            <w:r w:rsidRPr="00C11F6F">
              <w:rPr>
                <w:i/>
                <w:iCs/>
                <w:lang w:val="en-IN" w:eastAsia="en-IN" w:bidi="hi-IN"/>
              </w:rPr>
              <w:t>World Bank Publication.</w:t>
            </w:r>
            <w:r w:rsidRPr="00C11F6F">
              <w:rPr>
                <w:lang w:val="en-IN" w:eastAsia="en-IN" w:bidi="hi-IN"/>
              </w:rPr>
              <w:br/>
              <w:t>(Adds broader relevance to climate resilience and policy-level adaptation.)</w:t>
            </w:r>
          </w:p>
          <w:p w:rsidR="00C11F6F" w:rsidRPr="00C11F6F" w:rsidRDefault="00C11F6F" w:rsidP="00C11F6F">
            <w:pPr>
              <w:pStyle w:val="Heading3"/>
              <w:spacing w:before="0" w:after="0"/>
              <w:rPr>
                <w:b w:val="0"/>
                <w:bCs w:val="0"/>
                <w:sz w:val="27"/>
                <w:szCs w:val="27"/>
                <w:lang w:bidi="hi-IN"/>
              </w:rPr>
            </w:pPr>
            <w:r w:rsidRPr="00C11F6F">
              <w:rPr>
                <w:rStyle w:val="Strong"/>
                <w:b/>
                <w:bCs/>
              </w:rPr>
              <w:t>Overall Evaluation:</w:t>
            </w:r>
          </w:p>
          <w:p w:rsidR="00E303E9" w:rsidRPr="00C11F6F" w:rsidRDefault="00C11F6F" w:rsidP="00C11F6F">
            <w:pPr>
              <w:pStyle w:val="NormalWeb"/>
              <w:spacing w:before="0" w:beforeAutospacing="0" w:after="0" w:afterAutospacing="0"/>
              <w:rPr>
                <w:b/>
                <w:bCs/>
              </w:rPr>
            </w:pPr>
            <w:r w:rsidRPr="00C11F6F">
              <w:rPr>
                <w:b/>
                <w:bCs/>
              </w:rPr>
              <w:t xml:space="preserve">The references are sufficient, recent, and well-aligned with the manuscript’s objectives. They adequately support the study’s claims and contextual framework. Incorporating a few additional international and methodological references—particularly from </w:t>
            </w:r>
            <w:r w:rsidRPr="00C11F6F">
              <w:rPr>
                <w:rStyle w:val="Emphasis"/>
                <w:b/>
                <w:bCs/>
              </w:rPr>
              <w:t>Nature Climate Change</w:t>
            </w:r>
            <w:r w:rsidRPr="00C11F6F">
              <w:rPr>
                <w:b/>
                <w:bCs/>
              </w:rPr>
              <w:t xml:space="preserve">, </w:t>
            </w:r>
            <w:r w:rsidRPr="00C11F6F">
              <w:rPr>
                <w:rStyle w:val="Emphasis"/>
                <w:b/>
                <w:bCs/>
              </w:rPr>
              <w:t>Climate Services</w:t>
            </w:r>
            <w:r w:rsidRPr="00C11F6F">
              <w:rPr>
                <w:b/>
                <w:bCs/>
              </w:rPr>
              <w:t xml:space="preserve">, and </w:t>
            </w:r>
            <w:r w:rsidRPr="00C11F6F">
              <w:rPr>
                <w:rStyle w:val="Emphasis"/>
                <w:b/>
                <w:bCs/>
              </w:rPr>
              <w:lastRenderedPageBreak/>
              <w:t>World Bank</w:t>
            </w:r>
            <w:r w:rsidRPr="00C11F6F">
              <w:rPr>
                <w:b/>
                <w:bCs/>
              </w:rPr>
              <w:t xml:space="preserve"> studies—would further strengthen the scholarly depth and enhance the global relevance of the work.</w:t>
            </w:r>
          </w:p>
        </w:tc>
        <w:tc>
          <w:tcPr>
            <w:tcW w:w="1523" w:type="pct"/>
          </w:tcPr>
          <w:p w:rsidR="00E303E9" w:rsidRPr="00900E9B" w:rsidRDefault="00E303E9">
            <w:pPr>
              <w:pStyle w:val="Heading2"/>
              <w:jc w:val="left"/>
              <w:rPr>
                <w:rFonts w:ascii="Times New Roman" w:hAnsi="Times New Roman"/>
                <w:b w:val="0"/>
                <w:lang w:val="en-GB"/>
              </w:rPr>
            </w:pPr>
          </w:p>
        </w:tc>
      </w:tr>
      <w:tr w:rsidR="00E303E9" w:rsidRPr="00900E9B" w:rsidTr="00195BA9">
        <w:trPr>
          <w:trHeight w:val="2293"/>
        </w:trPr>
        <w:tc>
          <w:tcPr>
            <w:tcW w:w="1265" w:type="pct"/>
            <w:noWrap/>
          </w:tcPr>
          <w:p w:rsidR="00E303E9" w:rsidRPr="00900E9B" w:rsidRDefault="00E303E9">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rsidR="00E303E9" w:rsidRPr="00900E9B" w:rsidRDefault="00E303E9">
            <w:pPr>
              <w:rPr>
                <w:sz w:val="20"/>
                <w:szCs w:val="20"/>
                <w:lang w:val="en-GB"/>
              </w:rPr>
            </w:pPr>
          </w:p>
        </w:tc>
        <w:tc>
          <w:tcPr>
            <w:tcW w:w="2212" w:type="pct"/>
          </w:tcPr>
          <w:p w:rsidR="003B65D6" w:rsidRPr="003B65D6" w:rsidRDefault="003B65D6" w:rsidP="003B65D6">
            <w:pPr>
              <w:spacing w:before="100" w:beforeAutospacing="1" w:after="100" w:afterAutospacing="1"/>
              <w:rPr>
                <w:lang w:val="en-IN" w:eastAsia="en-IN" w:bidi="hi-IN"/>
              </w:rPr>
            </w:pPr>
            <w:r w:rsidRPr="003B65D6">
              <w:rPr>
                <w:b/>
                <w:bCs/>
                <w:lang w:val="en-IN" w:eastAsia="en-IN" w:bidi="hi-IN"/>
              </w:rPr>
              <w:t>Minor areas for improvement:</w:t>
            </w:r>
          </w:p>
          <w:p w:rsidR="00E303E9" w:rsidRPr="00195BA9" w:rsidRDefault="00C11F6F" w:rsidP="00195BA9">
            <w:pPr>
              <w:spacing w:before="100" w:beforeAutospacing="1" w:after="100" w:afterAutospacing="1"/>
              <w:rPr>
                <w:lang w:val="en-IN" w:eastAsia="en-IN" w:bidi="hi-IN"/>
              </w:rPr>
            </w:pPr>
            <w:r>
              <w:t xml:space="preserve">The English language is generally clear and understandable, but the manuscript would benefit from careful </w:t>
            </w:r>
            <w:r>
              <w:rPr>
                <w:rStyle w:val="Strong"/>
                <w:rFonts w:eastAsia="MS Mincho"/>
              </w:rPr>
              <w:t>copy-editing for grammar, flow, and stylistic consistency</w:t>
            </w:r>
            <w:r>
              <w:t xml:space="preserve"> to achieve the precision and polish expected in scholarly publications. The scientific message is strong and coherent, and minor linguistic improvements would make the paper more professional and reader-friendly.</w:t>
            </w:r>
          </w:p>
        </w:tc>
        <w:tc>
          <w:tcPr>
            <w:tcW w:w="1523" w:type="pct"/>
          </w:tcPr>
          <w:p w:rsidR="00E303E9" w:rsidRPr="00900E9B" w:rsidRDefault="00E303E9">
            <w:pPr>
              <w:rPr>
                <w:sz w:val="20"/>
                <w:szCs w:val="20"/>
                <w:lang w:val="en-GB"/>
              </w:rPr>
            </w:pPr>
          </w:p>
        </w:tc>
      </w:tr>
      <w:tr w:rsidR="00E303E9" w:rsidRPr="00900E9B">
        <w:trPr>
          <w:trHeight w:val="1178"/>
        </w:trPr>
        <w:tc>
          <w:tcPr>
            <w:tcW w:w="1265" w:type="pct"/>
            <w:noWrap/>
          </w:tcPr>
          <w:p w:rsidR="00E303E9" w:rsidRPr="00900E9B" w:rsidRDefault="00E303E9">
            <w:pPr>
              <w:pStyle w:val="Heading2"/>
              <w:jc w:val="left"/>
              <w:rPr>
                <w:rFonts w:ascii="Times New Roman" w:hAnsi="Times New Roman"/>
                <w:b w:val="0"/>
                <w:bCs w:val="0"/>
                <w:lang w:val="en-GB"/>
              </w:rPr>
            </w:pPr>
            <w:r w:rsidRPr="00900E9B">
              <w:rPr>
                <w:rFonts w:ascii="Times New Roman" w:hAnsi="Times New Roman"/>
                <w:bCs w:val="0"/>
                <w:u w:val="single"/>
                <w:lang w:val="en-GB"/>
              </w:rPr>
              <w:lastRenderedPageBreak/>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rsidR="00E303E9" w:rsidRPr="00900E9B" w:rsidRDefault="00E303E9">
            <w:pPr>
              <w:pStyle w:val="Heading2"/>
              <w:jc w:val="left"/>
              <w:rPr>
                <w:rFonts w:ascii="Times New Roman" w:hAnsi="Times New Roman"/>
                <w:b w:val="0"/>
                <w:lang w:val="en-GB"/>
              </w:rPr>
            </w:pPr>
          </w:p>
        </w:tc>
        <w:tc>
          <w:tcPr>
            <w:tcW w:w="2212" w:type="pct"/>
          </w:tcPr>
          <w:p w:rsidR="00195BA9" w:rsidRDefault="003B65D6" w:rsidP="00195BA9">
            <w:pPr>
              <w:pStyle w:val="Heading3"/>
              <w:rPr>
                <w:sz w:val="27"/>
                <w:szCs w:val="27"/>
                <w:lang w:bidi="hi-IN"/>
              </w:rPr>
            </w:pPr>
            <w:r w:rsidRPr="003B65D6">
              <w:rPr>
                <w:lang w:val="en-IN" w:eastAsia="en-IN" w:bidi="hi-IN"/>
              </w:rPr>
              <w:t>Suggestions for enhancement:</w:t>
            </w:r>
            <w:r w:rsidR="00195BA9">
              <w:rPr>
                <w:b w:val="0"/>
                <w:bCs w:val="0"/>
                <w:lang w:val="en-IN" w:eastAsia="en-IN" w:bidi="hi-IN"/>
              </w:rPr>
              <w:t xml:space="preserve"> </w:t>
            </w:r>
            <w:r w:rsidR="00195BA9">
              <w:t>General Comments</w:t>
            </w:r>
          </w:p>
          <w:p w:rsidR="00C11F6F" w:rsidRDefault="00C11F6F" w:rsidP="00C11F6F">
            <w:pPr>
              <w:pStyle w:val="Heading3"/>
              <w:rPr>
                <w:sz w:val="27"/>
                <w:szCs w:val="27"/>
                <w:lang w:bidi="hi-IN"/>
              </w:rPr>
            </w:pPr>
            <w:r>
              <w:rPr>
                <w:rStyle w:val="Strong"/>
                <w:b/>
                <w:bCs/>
              </w:rPr>
              <w:t>Optional/General Comments</w:t>
            </w:r>
          </w:p>
          <w:p w:rsidR="00C11F6F" w:rsidRDefault="00C11F6F" w:rsidP="00C11F6F">
            <w:pPr>
              <w:pStyle w:val="NormalWeb"/>
            </w:pPr>
            <w:r>
              <w:t xml:space="preserve">The manuscript presents a </w:t>
            </w:r>
            <w:r>
              <w:rPr>
                <w:rStyle w:val="Strong"/>
              </w:rPr>
              <w:t>valuable and policy-relevant contribution</w:t>
            </w:r>
            <w:r>
              <w:t xml:space="preserve"> to the field of agrometeorology and climate-resilient agriculture. By quantifying the impacts of </w:t>
            </w:r>
            <w:proofErr w:type="spellStart"/>
            <w:r>
              <w:t>Agromet</w:t>
            </w:r>
            <w:proofErr w:type="spellEnd"/>
            <w:r>
              <w:t xml:space="preserve"> Advisory Bulletins (AABs) on yield, cost, and profitability across 17 districts of South Bihar, the study effectively demonstrates how weather-based advisories can enhance both farm productivity and economic sustainability under changing climatic conditions.</w:t>
            </w:r>
          </w:p>
          <w:p w:rsidR="00C11F6F" w:rsidRDefault="00C11F6F" w:rsidP="00C11F6F">
            <w:pPr>
              <w:pStyle w:val="NormalWeb"/>
            </w:pPr>
            <w:r>
              <w:t xml:space="preserve">The work is </w:t>
            </w:r>
            <w:r>
              <w:rPr>
                <w:rStyle w:val="Strong"/>
              </w:rPr>
              <w:t>empirically strong</w:t>
            </w:r>
            <w:r>
              <w:t>, supported by a large farmer dataset and contextualized within recent literature. It also offers practical insights that can guide policymakers, extension workers, and researchers in strengthening similar advisory frameworks in other agro-climatic zones of India and beyond.</w:t>
            </w:r>
          </w:p>
          <w:p w:rsidR="00C11F6F" w:rsidRDefault="00C11F6F" w:rsidP="00C11F6F">
            <w:pPr>
              <w:pStyle w:val="NormalWeb"/>
            </w:pPr>
            <w:r>
              <w:t>However, to further enhance the quality of the manuscript, the authors are encouraged to:</w:t>
            </w:r>
          </w:p>
          <w:p w:rsidR="00C11F6F" w:rsidRDefault="00C11F6F" w:rsidP="00C11F6F">
            <w:pPr>
              <w:pStyle w:val="NormalWeb"/>
              <w:numPr>
                <w:ilvl w:val="0"/>
                <w:numId w:val="29"/>
              </w:numPr>
            </w:pPr>
            <w:r>
              <w:t xml:space="preserve">Provide more </w:t>
            </w:r>
            <w:r>
              <w:rPr>
                <w:rStyle w:val="Strong"/>
              </w:rPr>
              <w:t>statistical validation</w:t>
            </w:r>
            <w:r>
              <w:t xml:space="preserve"> of results (e.g., significance tests, confidence intervals).</w:t>
            </w:r>
          </w:p>
          <w:p w:rsidR="00C11F6F" w:rsidRDefault="00C11F6F" w:rsidP="00C11F6F">
            <w:pPr>
              <w:pStyle w:val="NormalWeb"/>
              <w:numPr>
                <w:ilvl w:val="0"/>
                <w:numId w:val="29"/>
              </w:numPr>
            </w:pPr>
            <w:r>
              <w:t xml:space="preserve">Briefly discuss the </w:t>
            </w:r>
            <w:r>
              <w:rPr>
                <w:rStyle w:val="Strong"/>
              </w:rPr>
              <w:t>limitations</w:t>
            </w:r>
            <w:r>
              <w:t xml:space="preserve"> and possible </w:t>
            </w:r>
            <w:r>
              <w:rPr>
                <w:rStyle w:val="Strong"/>
              </w:rPr>
              <w:t>sources of bias</w:t>
            </w:r>
            <w:r>
              <w:t xml:space="preserve"> in data collection.</w:t>
            </w:r>
          </w:p>
          <w:p w:rsidR="00C11F6F" w:rsidRDefault="00C11F6F" w:rsidP="00C11F6F">
            <w:pPr>
              <w:pStyle w:val="NormalWeb"/>
              <w:numPr>
                <w:ilvl w:val="0"/>
                <w:numId w:val="29"/>
              </w:numPr>
            </w:pPr>
            <w:r>
              <w:t xml:space="preserve">Refine the </w:t>
            </w:r>
            <w:r>
              <w:rPr>
                <w:rStyle w:val="Strong"/>
              </w:rPr>
              <w:t>language and formatting</w:t>
            </w:r>
            <w:r>
              <w:t xml:space="preserve"> for smoother readability and academic tone.</w:t>
            </w:r>
          </w:p>
          <w:p w:rsidR="00C11F6F" w:rsidRDefault="00C11F6F" w:rsidP="00C11F6F">
            <w:pPr>
              <w:pStyle w:val="NormalWeb"/>
              <w:numPr>
                <w:ilvl w:val="0"/>
                <w:numId w:val="29"/>
              </w:numPr>
            </w:pPr>
            <w:r>
              <w:t xml:space="preserve">Condense the abstract slightly to emphasize the </w:t>
            </w:r>
            <w:r>
              <w:rPr>
                <w:rStyle w:val="Strong"/>
              </w:rPr>
              <w:t>main findings and implications</w:t>
            </w:r>
            <w:r>
              <w:t xml:space="preserve"> rather than extensive numerical details.</w:t>
            </w:r>
          </w:p>
          <w:p w:rsidR="00C11F6F" w:rsidRDefault="00C11F6F" w:rsidP="00C11F6F">
            <w:pPr>
              <w:pStyle w:val="NormalWeb"/>
            </w:pPr>
            <w:r>
              <w:t>Overall, this is a well-structured and timely study that offers meaningful contributions to sustainable agricultural development and climate adaptation research. With minor revisions in language and methodological clarity, the manuscript would be suitable for publication.</w:t>
            </w:r>
          </w:p>
          <w:p w:rsidR="00E303E9" w:rsidRPr="00195BA9" w:rsidRDefault="00E303E9" w:rsidP="00C11F6F">
            <w:pPr>
              <w:pStyle w:val="NormalWeb"/>
              <w:ind w:left="720"/>
            </w:pPr>
          </w:p>
        </w:tc>
        <w:tc>
          <w:tcPr>
            <w:tcW w:w="1523" w:type="pct"/>
          </w:tcPr>
          <w:p w:rsidR="00E303E9" w:rsidRPr="00900E9B" w:rsidRDefault="00E303E9">
            <w:pPr>
              <w:rPr>
                <w:sz w:val="20"/>
                <w:szCs w:val="20"/>
                <w:lang w:val="en-GB"/>
              </w:rPr>
            </w:pPr>
          </w:p>
        </w:tc>
      </w:tr>
    </w:tbl>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p w:rsidR="00E303E9" w:rsidRPr="00900E9B" w:rsidRDefault="00E303E9" w:rsidP="00E303E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F50FDF" w:rsidTr="00F50FD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F50FDF" w:rsidRDefault="00F50FDF">
            <w:pPr>
              <w:spacing w:line="276" w:lineRule="auto"/>
              <w:rPr>
                <w:rFonts w:ascii="Arial" w:eastAsia="Arial Unicode MS" w:hAnsi="Arial" w:cs="Arial"/>
                <w:b/>
                <w:sz w:val="20"/>
                <w:szCs w:val="20"/>
                <w:u w:val="single"/>
                <w:lang w:val="en-GB"/>
              </w:rPr>
            </w:pPr>
            <w:bookmarkStart w:id="4" w:name="_Hlk156057883"/>
            <w:bookmarkStart w:id="5" w:name="_Hlk156057704"/>
            <w:bookmarkEnd w:id="2"/>
            <w:bookmarkEnd w:id="3"/>
            <w:r>
              <w:rPr>
                <w:rFonts w:ascii="Arial" w:eastAsia="Arial Unicode MS" w:hAnsi="Arial" w:cs="Arial"/>
                <w:b/>
                <w:sz w:val="20"/>
                <w:szCs w:val="20"/>
                <w:highlight w:val="yellow"/>
                <w:u w:val="single"/>
                <w:lang w:val="en-GB"/>
              </w:rPr>
              <w:lastRenderedPageBreak/>
              <w:t>PART  2:</w:t>
            </w:r>
            <w:r>
              <w:rPr>
                <w:rFonts w:ascii="Arial" w:eastAsia="Arial Unicode MS" w:hAnsi="Arial" w:cs="Arial"/>
                <w:b/>
                <w:sz w:val="20"/>
                <w:szCs w:val="20"/>
                <w:u w:val="single"/>
                <w:lang w:val="en-GB"/>
              </w:rPr>
              <w:t xml:space="preserve"> </w:t>
            </w:r>
          </w:p>
          <w:p w:rsidR="00F50FDF" w:rsidRDefault="00F50FDF">
            <w:pPr>
              <w:spacing w:line="276" w:lineRule="auto"/>
              <w:rPr>
                <w:rFonts w:ascii="Arial" w:eastAsia="Arial Unicode MS" w:hAnsi="Arial" w:cs="Arial"/>
                <w:b/>
                <w:sz w:val="20"/>
                <w:szCs w:val="20"/>
                <w:u w:val="single"/>
                <w:lang w:val="en-GB"/>
              </w:rPr>
            </w:pPr>
          </w:p>
        </w:tc>
      </w:tr>
      <w:tr w:rsidR="00F50FDF" w:rsidTr="00F50FD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50FDF" w:rsidRDefault="00F50FD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F50FDF" w:rsidRDefault="00F50FDF">
            <w:pPr>
              <w:keepNext/>
              <w:spacing w:line="276" w:lineRule="auto"/>
              <w:outlineLvl w:val="1"/>
              <w:rPr>
                <w:rFonts w:ascii="Arial" w:eastAsia="MS Mincho" w:hAnsi="Arial" w:cs="Arial"/>
                <w:b/>
                <w:bCs/>
                <w:sz w:val="20"/>
                <w:szCs w:val="20"/>
                <w:lang w:val="en-GB"/>
              </w:rPr>
            </w:pPr>
            <w:r>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F50FDF" w:rsidRDefault="00F50FDF">
            <w:pPr>
              <w:spacing w:after="160" w:line="252" w:lineRule="auto"/>
              <w:rPr>
                <w:rFonts w:ascii="Arial" w:eastAsia="Calibri" w:hAnsi="Arial" w:cs="Arial"/>
                <w:kern w:val="2"/>
                <w:sz w:val="20"/>
                <w:szCs w:val="20"/>
                <w:lang w:val="en-IN"/>
              </w:rPr>
            </w:pPr>
            <w:r>
              <w:rPr>
                <w:rFonts w:ascii="Arial" w:eastAsia="Calibri" w:hAnsi="Arial" w:cs="Arial"/>
                <w:b/>
                <w:kern w:val="2"/>
                <w:sz w:val="20"/>
                <w:szCs w:val="20"/>
                <w:lang w:val="en-IN"/>
              </w:rPr>
              <w:t>Author’s Feedback</w:t>
            </w:r>
            <w:r>
              <w:rPr>
                <w:rFonts w:ascii="Arial" w:eastAsia="Calibri" w:hAnsi="Arial" w:cs="Arial"/>
                <w:kern w:val="2"/>
                <w:sz w:val="20"/>
                <w:szCs w:val="20"/>
                <w:lang w:val="en-IN"/>
              </w:rPr>
              <w:t xml:space="preserve"> (It is mandatory that authors should write his/her feedback here)</w:t>
            </w:r>
          </w:p>
          <w:p w:rsidR="00F50FDF" w:rsidRDefault="00F50FDF">
            <w:pPr>
              <w:keepNext/>
              <w:spacing w:line="276" w:lineRule="auto"/>
              <w:outlineLvl w:val="1"/>
              <w:rPr>
                <w:rFonts w:ascii="Arial" w:eastAsia="MS Mincho" w:hAnsi="Arial" w:cs="Arial"/>
                <w:bCs/>
                <w:sz w:val="20"/>
                <w:szCs w:val="20"/>
                <w:lang w:val="en-GB"/>
              </w:rPr>
            </w:pPr>
          </w:p>
        </w:tc>
      </w:tr>
      <w:tr w:rsidR="00F50FDF" w:rsidTr="00F50FD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F50FDF" w:rsidRDefault="00F50FDF">
            <w:pPr>
              <w:spacing w:line="276" w:lineRule="auto"/>
              <w:rPr>
                <w:rFonts w:ascii="Arial" w:eastAsia="Arial Unicode MS" w:hAnsi="Arial" w:cs="Arial"/>
                <w:b/>
                <w:sz w:val="20"/>
                <w:szCs w:val="20"/>
                <w:lang w:val="en-GB"/>
              </w:rPr>
            </w:pPr>
            <w:r>
              <w:rPr>
                <w:rFonts w:ascii="Arial" w:eastAsia="Arial Unicode MS" w:hAnsi="Arial" w:cs="Arial"/>
                <w:b/>
                <w:sz w:val="20"/>
                <w:szCs w:val="20"/>
                <w:lang w:val="en-GB"/>
              </w:rPr>
              <w:t xml:space="preserve">Are there ethical issues in this manuscript? </w:t>
            </w:r>
          </w:p>
          <w:p w:rsidR="00F50FDF" w:rsidRDefault="00F50FDF">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F50FDF" w:rsidRDefault="00F50FDF">
            <w:pPr>
              <w:spacing w:line="276" w:lineRule="auto"/>
              <w:rPr>
                <w:rFonts w:ascii="Arial" w:eastAsia="Arial Unicode MS" w:hAnsi="Arial" w:cs="Arial"/>
                <w:i/>
                <w:iCs/>
                <w:sz w:val="20"/>
                <w:szCs w:val="20"/>
                <w:u w:val="single"/>
                <w:lang w:val="en-GB"/>
              </w:rPr>
            </w:pPr>
            <w:r>
              <w:rPr>
                <w:rFonts w:ascii="Arial" w:eastAsia="Arial Unicode MS" w:hAnsi="Arial" w:cs="Arial"/>
                <w:i/>
                <w:iCs/>
                <w:sz w:val="20"/>
                <w:szCs w:val="20"/>
                <w:u w:val="single"/>
                <w:lang w:val="en-GB"/>
              </w:rPr>
              <w:t xml:space="preserve">(If yes, </w:t>
            </w:r>
            <w:proofErr w:type="gramStart"/>
            <w:r>
              <w:rPr>
                <w:rFonts w:ascii="Arial" w:eastAsia="Arial Unicode MS" w:hAnsi="Arial" w:cs="Arial"/>
                <w:i/>
                <w:iCs/>
                <w:sz w:val="20"/>
                <w:szCs w:val="20"/>
                <w:u w:val="single"/>
                <w:lang w:val="en-GB"/>
              </w:rPr>
              <w:t>Kindly</w:t>
            </w:r>
            <w:proofErr w:type="gramEnd"/>
            <w:r>
              <w:rPr>
                <w:rFonts w:ascii="Arial" w:eastAsia="Arial Unicode MS" w:hAnsi="Arial" w:cs="Arial"/>
                <w:i/>
                <w:iCs/>
                <w:sz w:val="20"/>
                <w:szCs w:val="20"/>
                <w:u w:val="single"/>
                <w:lang w:val="en-GB"/>
              </w:rPr>
              <w:t xml:space="preserve"> please write down the ethical issues here in details)</w:t>
            </w:r>
          </w:p>
          <w:p w:rsidR="00F50FDF" w:rsidRDefault="00F50FDF">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F50FDF" w:rsidRDefault="00F50FDF">
            <w:pPr>
              <w:spacing w:line="276" w:lineRule="auto"/>
              <w:rPr>
                <w:rFonts w:ascii="Arial" w:eastAsia="Arial Unicode MS" w:hAnsi="Arial" w:cs="Arial"/>
                <w:sz w:val="20"/>
                <w:szCs w:val="20"/>
                <w:lang w:val="en-GB"/>
              </w:rPr>
            </w:pPr>
          </w:p>
          <w:p w:rsidR="00F50FDF" w:rsidRDefault="00F50FDF">
            <w:pPr>
              <w:spacing w:line="276" w:lineRule="auto"/>
              <w:rPr>
                <w:rFonts w:ascii="Arial" w:eastAsia="Arial Unicode MS" w:hAnsi="Arial" w:cs="Arial"/>
                <w:sz w:val="20"/>
                <w:szCs w:val="20"/>
                <w:lang w:val="en-GB"/>
              </w:rPr>
            </w:pPr>
          </w:p>
          <w:p w:rsidR="00F50FDF" w:rsidRDefault="00F50FDF">
            <w:pPr>
              <w:spacing w:line="276" w:lineRule="auto"/>
              <w:rPr>
                <w:rFonts w:ascii="Arial" w:eastAsia="Arial Unicode MS" w:hAnsi="Arial" w:cs="Arial"/>
                <w:sz w:val="20"/>
                <w:szCs w:val="20"/>
                <w:lang w:val="en-GB"/>
              </w:rPr>
            </w:pPr>
          </w:p>
        </w:tc>
      </w:tr>
      <w:bookmarkEnd w:id="4"/>
    </w:tbl>
    <w:p w:rsidR="00F36B38" w:rsidRDefault="00F36B38" w:rsidP="00F36B38">
      <w:pPr>
        <w:pStyle w:val="Affiliation"/>
        <w:spacing w:after="0" w:line="240" w:lineRule="auto"/>
        <w:jc w:val="left"/>
        <w:rPr>
          <w:rFonts w:ascii="Arial" w:hAnsi="Arial" w:cs="Arial"/>
          <w:b/>
        </w:rPr>
      </w:pPr>
    </w:p>
    <w:p w:rsidR="00F36B38" w:rsidRDefault="00F36B38" w:rsidP="00F36B38">
      <w:pPr>
        <w:pStyle w:val="Affiliation"/>
        <w:spacing w:after="0" w:line="240" w:lineRule="auto"/>
        <w:jc w:val="left"/>
        <w:rPr>
          <w:rFonts w:ascii="Arial" w:hAnsi="Arial" w:cs="Arial"/>
          <w:b/>
          <w:u w:val="single"/>
        </w:rPr>
      </w:pPr>
      <w:r>
        <w:rPr>
          <w:rFonts w:ascii="Arial" w:hAnsi="Arial" w:cs="Arial"/>
          <w:b/>
          <w:u w:val="single"/>
        </w:rPr>
        <w:t>Reviewer details:</w:t>
      </w:r>
    </w:p>
    <w:p w:rsidR="00F36B38" w:rsidRDefault="00F36B38" w:rsidP="00F36B38">
      <w:pPr>
        <w:pStyle w:val="Affiliation"/>
        <w:spacing w:after="0" w:line="240" w:lineRule="auto"/>
        <w:jc w:val="left"/>
        <w:rPr>
          <w:rFonts w:ascii="Arial" w:hAnsi="Arial" w:cs="Arial"/>
          <w:b/>
        </w:rPr>
      </w:pPr>
    </w:p>
    <w:p w:rsidR="00F36B38" w:rsidRDefault="00F36B38" w:rsidP="00F36B38">
      <w:pPr>
        <w:rPr>
          <w:rFonts w:ascii="Helvetica" w:hAnsi="Helvetica"/>
        </w:rPr>
      </w:pPr>
      <w:proofErr w:type="spellStart"/>
      <w:r>
        <w:rPr>
          <w:rFonts w:ascii="Arial" w:hAnsi="Arial" w:cs="Arial"/>
          <w:b/>
        </w:rPr>
        <w:t>Sachin</w:t>
      </w:r>
      <w:proofErr w:type="spellEnd"/>
      <w:r>
        <w:rPr>
          <w:rFonts w:ascii="Arial" w:hAnsi="Arial" w:cs="Arial"/>
          <w:b/>
        </w:rPr>
        <w:t xml:space="preserve"> S </w:t>
      </w:r>
      <w:proofErr w:type="spellStart"/>
      <w:r>
        <w:rPr>
          <w:rFonts w:ascii="Arial" w:hAnsi="Arial" w:cs="Arial"/>
          <w:b/>
        </w:rPr>
        <w:t>Chinchorkar</w:t>
      </w:r>
      <w:proofErr w:type="spellEnd"/>
      <w:r>
        <w:rPr>
          <w:rFonts w:ascii="Arial" w:hAnsi="Arial" w:cs="Arial"/>
          <w:b/>
        </w:rPr>
        <w:t>, Anand Agricultural University, India</w:t>
      </w:r>
      <w:r>
        <w:rPr>
          <w:rFonts w:ascii="Arial" w:hAnsi="Arial" w:cs="Arial"/>
          <w:b/>
        </w:rPr>
        <w:br/>
      </w:r>
    </w:p>
    <w:p w:rsidR="00F50FDF" w:rsidRDefault="00F50FDF" w:rsidP="00F50FDF">
      <w:bookmarkStart w:id="6" w:name="_GoBack"/>
      <w:bookmarkEnd w:id="6"/>
    </w:p>
    <w:p w:rsidR="00F50FDF" w:rsidRDefault="00F50FDF" w:rsidP="00F50FDF"/>
    <w:p w:rsidR="00F50FDF" w:rsidRDefault="00F50FDF" w:rsidP="00F50FDF">
      <w:pPr>
        <w:rPr>
          <w:bCs/>
          <w:u w:val="single"/>
          <w:lang w:val="en-GB"/>
        </w:rPr>
      </w:pPr>
    </w:p>
    <w:bookmarkEnd w:id="5"/>
    <w:p w:rsidR="00F50FDF" w:rsidRDefault="00F50FDF" w:rsidP="00F50FDF"/>
    <w:p w:rsidR="008913D5" w:rsidRDefault="008913D5" w:rsidP="00F50FDF">
      <w:pPr>
        <w:pStyle w:val="BodyText"/>
        <w:rPr>
          <w:rFonts w:ascii="Arial" w:hAnsi="Arial" w:cs="Arial"/>
          <w:sz w:val="20"/>
          <w:szCs w:val="20"/>
          <w:lang w:val="en-GB"/>
        </w:rPr>
      </w:pPr>
    </w:p>
    <w:sectPr w:rsidR="008913D5" w:rsidSect="009D7C5A">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5FFF" w:rsidRPr="0000007A" w:rsidRDefault="006E5FFF" w:rsidP="0099583E">
      <w:r>
        <w:separator/>
      </w:r>
    </w:p>
  </w:endnote>
  <w:endnote w:type="continuationSeparator" w:id="0">
    <w:p w:rsidR="006E5FFF" w:rsidRPr="0000007A" w:rsidRDefault="006E5FFF"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21607D" w:rsidRPr="0021607D">
      <w:rPr>
        <w:sz w:val="16"/>
      </w:rPr>
      <w:t xml:space="preserve">Version: </w:t>
    </w:r>
    <w:r w:rsidR="0056759D">
      <w:rPr>
        <w:sz w:val="16"/>
      </w:rPr>
      <w:t>3</w:t>
    </w:r>
    <w:r w:rsidR="0021607D" w:rsidRPr="0021607D">
      <w:rPr>
        <w:sz w:val="16"/>
      </w:rPr>
      <w:t xml:space="preserve"> (0</w:t>
    </w:r>
    <w:r w:rsidR="0056759D">
      <w:rPr>
        <w:sz w:val="16"/>
      </w:rPr>
      <w:t>7</w:t>
    </w:r>
    <w:r w:rsidR="0021607D"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5FFF" w:rsidRPr="0000007A" w:rsidRDefault="006E5FFF" w:rsidP="0099583E">
      <w:r>
        <w:separator/>
      </w:r>
    </w:p>
  </w:footnote>
  <w:footnote w:type="continuationSeparator" w:id="0">
    <w:p w:rsidR="006E5FFF" w:rsidRPr="0000007A" w:rsidRDefault="006E5FFF"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56759D">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B1AB9"/>
    <w:multiLevelType w:val="multilevel"/>
    <w:tmpl w:val="E6E8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035CB"/>
    <w:multiLevelType w:val="multilevel"/>
    <w:tmpl w:val="DDEA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B864CD"/>
    <w:multiLevelType w:val="multilevel"/>
    <w:tmpl w:val="D18C9E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637AD4"/>
    <w:multiLevelType w:val="multilevel"/>
    <w:tmpl w:val="CCD0E8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1A699B"/>
    <w:multiLevelType w:val="multilevel"/>
    <w:tmpl w:val="78049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B3518A"/>
    <w:multiLevelType w:val="multilevel"/>
    <w:tmpl w:val="B5AE6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D4661EE"/>
    <w:multiLevelType w:val="multilevel"/>
    <w:tmpl w:val="47C6D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93EFD"/>
    <w:multiLevelType w:val="multilevel"/>
    <w:tmpl w:val="82742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B4430E"/>
    <w:multiLevelType w:val="multilevel"/>
    <w:tmpl w:val="3F7C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C04883"/>
    <w:multiLevelType w:val="multilevel"/>
    <w:tmpl w:val="2B42F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E85366"/>
    <w:multiLevelType w:val="multilevel"/>
    <w:tmpl w:val="69CC1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F8C4166"/>
    <w:multiLevelType w:val="multilevel"/>
    <w:tmpl w:val="3E361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CC6468"/>
    <w:multiLevelType w:val="multilevel"/>
    <w:tmpl w:val="504E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072E48"/>
    <w:multiLevelType w:val="multilevel"/>
    <w:tmpl w:val="92BE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C6B8F"/>
    <w:multiLevelType w:val="multilevel"/>
    <w:tmpl w:val="574A1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3A037D"/>
    <w:multiLevelType w:val="multilevel"/>
    <w:tmpl w:val="0248D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9630EAE"/>
    <w:multiLevelType w:val="multilevel"/>
    <w:tmpl w:val="BB4A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3"/>
  </w:num>
  <w:num w:numId="3">
    <w:abstractNumId w:val="12"/>
  </w:num>
  <w:num w:numId="4">
    <w:abstractNumId w:val="14"/>
  </w:num>
  <w:num w:numId="5">
    <w:abstractNumId w:val="11"/>
  </w:num>
  <w:num w:numId="6">
    <w:abstractNumId w:val="0"/>
  </w:num>
  <w:num w:numId="7">
    <w:abstractNumId w:val="5"/>
  </w:num>
  <w:num w:numId="8">
    <w:abstractNumId w:val="24"/>
  </w:num>
  <w:num w:numId="9">
    <w:abstractNumId w:val="21"/>
  </w:num>
  <w:num w:numId="10">
    <w:abstractNumId w:val="3"/>
  </w:num>
  <w:num w:numId="11">
    <w:abstractNumId w:val="2"/>
  </w:num>
  <w:num w:numId="12">
    <w:abstractNumId w:val="7"/>
  </w:num>
  <w:num w:numId="13">
    <w:abstractNumId w:val="20"/>
  </w:num>
  <w:num w:numId="14">
    <w:abstractNumId w:val="1"/>
  </w:num>
  <w:num w:numId="15">
    <w:abstractNumId w:val="25"/>
  </w:num>
  <w:num w:numId="16">
    <w:abstractNumId w:val="26"/>
  </w:num>
  <w:num w:numId="17">
    <w:abstractNumId w:val="8"/>
  </w:num>
  <w:num w:numId="18">
    <w:abstractNumId w:val="17"/>
  </w:num>
  <w:num w:numId="19">
    <w:abstractNumId w:val="22"/>
  </w:num>
  <w:num w:numId="20">
    <w:abstractNumId w:val="9"/>
  </w:num>
  <w:num w:numId="21">
    <w:abstractNumId w:val="27"/>
  </w:num>
  <w:num w:numId="22">
    <w:abstractNumId w:val="19"/>
  </w:num>
  <w:num w:numId="23">
    <w:abstractNumId w:val="16"/>
  </w:num>
  <w:num w:numId="24">
    <w:abstractNumId w:val="23"/>
  </w:num>
  <w:num w:numId="25">
    <w:abstractNumId w:val="10"/>
  </w:num>
  <w:num w:numId="26">
    <w:abstractNumId w:val="15"/>
  </w:num>
  <w:num w:numId="27">
    <w:abstractNumId w:val="18"/>
  </w:num>
  <w:num w:numId="28">
    <w:abstractNumId w:val="28"/>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36AC"/>
    <w:rsid w:val="00095A59"/>
    <w:rsid w:val="000A2134"/>
    <w:rsid w:val="000A2F20"/>
    <w:rsid w:val="000A6F41"/>
    <w:rsid w:val="000B4EE5"/>
    <w:rsid w:val="000B74A1"/>
    <w:rsid w:val="000B757E"/>
    <w:rsid w:val="000C0837"/>
    <w:rsid w:val="000C3B7E"/>
    <w:rsid w:val="00100577"/>
    <w:rsid w:val="00101322"/>
    <w:rsid w:val="00130D04"/>
    <w:rsid w:val="00136984"/>
    <w:rsid w:val="00142EC9"/>
    <w:rsid w:val="00144521"/>
    <w:rsid w:val="00150304"/>
    <w:rsid w:val="0015296D"/>
    <w:rsid w:val="00163622"/>
    <w:rsid w:val="001645A2"/>
    <w:rsid w:val="00164F4E"/>
    <w:rsid w:val="00165685"/>
    <w:rsid w:val="0017480A"/>
    <w:rsid w:val="001766DF"/>
    <w:rsid w:val="00184644"/>
    <w:rsid w:val="0018753A"/>
    <w:rsid w:val="0019527A"/>
    <w:rsid w:val="00195BA9"/>
    <w:rsid w:val="00197E68"/>
    <w:rsid w:val="001A1605"/>
    <w:rsid w:val="001B0C63"/>
    <w:rsid w:val="001D3A1D"/>
    <w:rsid w:val="001E4B3D"/>
    <w:rsid w:val="001E7828"/>
    <w:rsid w:val="001F24FF"/>
    <w:rsid w:val="001F2913"/>
    <w:rsid w:val="001F707F"/>
    <w:rsid w:val="002011F3"/>
    <w:rsid w:val="00201B85"/>
    <w:rsid w:val="00202E80"/>
    <w:rsid w:val="002105F7"/>
    <w:rsid w:val="0021607D"/>
    <w:rsid w:val="00220111"/>
    <w:rsid w:val="0022369C"/>
    <w:rsid w:val="002320EB"/>
    <w:rsid w:val="0023696A"/>
    <w:rsid w:val="002422CB"/>
    <w:rsid w:val="00245E23"/>
    <w:rsid w:val="0025366D"/>
    <w:rsid w:val="00254F80"/>
    <w:rsid w:val="00262634"/>
    <w:rsid w:val="002643B3"/>
    <w:rsid w:val="00275984"/>
    <w:rsid w:val="00280EC9"/>
    <w:rsid w:val="00291D08"/>
    <w:rsid w:val="00293482"/>
    <w:rsid w:val="002C58BB"/>
    <w:rsid w:val="002D7EA9"/>
    <w:rsid w:val="002E1211"/>
    <w:rsid w:val="002E2339"/>
    <w:rsid w:val="002E6D86"/>
    <w:rsid w:val="002F6935"/>
    <w:rsid w:val="00312559"/>
    <w:rsid w:val="003204B8"/>
    <w:rsid w:val="00333324"/>
    <w:rsid w:val="0033692F"/>
    <w:rsid w:val="00346223"/>
    <w:rsid w:val="003936B2"/>
    <w:rsid w:val="003A04E7"/>
    <w:rsid w:val="003A4991"/>
    <w:rsid w:val="003A6E1A"/>
    <w:rsid w:val="003B2172"/>
    <w:rsid w:val="003B65D6"/>
    <w:rsid w:val="003E746A"/>
    <w:rsid w:val="0042465A"/>
    <w:rsid w:val="004356CC"/>
    <w:rsid w:val="00435B36"/>
    <w:rsid w:val="00442B24"/>
    <w:rsid w:val="0044444D"/>
    <w:rsid w:val="0044519B"/>
    <w:rsid w:val="00445B35"/>
    <w:rsid w:val="00446659"/>
    <w:rsid w:val="00457AB1"/>
    <w:rsid w:val="00457BC0"/>
    <w:rsid w:val="00462996"/>
    <w:rsid w:val="004674B4"/>
    <w:rsid w:val="00496C39"/>
    <w:rsid w:val="004A1DAA"/>
    <w:rsid w:val="004B4CAD"/>
    <w:rsid w:val="004B4FDC"/>
    <w:rsid w:val="004C3DF1"/>
    <w:rsid w:val="004C5074"/>
    <w:rsid w:val="004D2E36"/>
    <w:rsid w:val="004D557F"/>
    <w:rsid w:val="00503AB6"/>
    <w:rsid w:val="00503D24"/>
    <w:rsid w:val="005047C5"/>
    <w:rsid w:val="00510920"/>
    <w:rsid w:val="00521812"/>
    <w:rsid w:val="00523D2C"/>
    <w:rsid w:val="00531C82"/>
    <w:rsid w:val="005339A8"/>
    <w:rsid w:val="00533FC1"/>
    <w:rsid w:val="0054564B"/>
    <w:rsid w:val="00545A13"/>
    <w:rsid w:val="0054621F"/>
    <w:rsid w:val="00546343"/>
    <w:rsid w:val="00557CD3"/>
    <w:rsid w:val="00560D3C"/>
    <w:rsid w:val="0056759D"/>
    <w:rsid w:val="00567DE0"/>
    <w:rsid w:val="005735A5"/>
    <w:rsid w:val="005A5BE0"/>
    <w:rsid w:val="005B12E0"/>
    <w:rsid w:val="005C25A0"/>
    <w:rsid w:val="005D230D"/>
    <w:rsid w:val="00602F7D"/>
    <w:rsid w:val="00605952"/>
    <w:rsid w:val="00620677"/>
    <w:rsid w:val="00624032"/>
    <w:rsid w:val="0064523A"/>
    <w:rsid w:val="00645A56"/>
    <w:rsid w:val="006532DF"/>
    <w:rsid w:val="0065579D"/>
    <w:rsid w:val="00663792"/>
    <w:rsid w:val="0067046C"/>
    <w:rsid w:val="00676845"/>
    <w:rsid w:val="00680547"/>
    <w:rsid w:val="00682308"/>
    <w:rsid w:val="0068446F"/>
    <w:rsid w:val="0069428E"/>
    <w:rsid w:val="006961D3"/>
    <w:rsid w:val="00696CAD"/>
    <w:rsid w:val="006A5E0B"/>
    <w:rsid w:val="006C3797"/>
    <w:rsid w:val="006E5FFF"/>
    <w:rsid w:val="006E7D6E"/>
    <w:rsid w:val="006F6F2F"/>
    <w:rsid w:val="00701186"/>
    <w:rsid w:val="00707BE1"/>
    <w:rsid w:val="007238EB"/>
    <w:rsid w:val="0072789A"/>
    <w:rsid w:val="007317C3"/>
    <w:rsid w:val="00734756"/>
    <w:rsid w:val="0073538B"/>
    <w:rsid w:val="00741BD0"/>
    <w:rsid w:val="007426E6"/>
    <w:rsid w:val="00746370"/>
    <w:rsid w:val="007533C1"/>
    <w:rsid w:val="00766889"/>
    <w:rsid w:val="00766A0D"/>
    <w:rsid w:val="00767F8C"/>
    <w:rsid w:val="00771640"/>
    <w:rsid w:val="00780B67"/>
    <w:rsid w:val="00790B5B"/>
    <w:rsid w:val="007B1099"/>
    <w:rsid w:val="007B6E18"/>
    <w:rsid w:val="007D0246"/>
    <w:rsid w:val="007D3353"/>
    <w:rsid w:val="007F5873"/>
    <w:rsid w:val="00806382"/>
    <w:rsid w:val="00806553"/>
    <w:rsid w:val="00815F94"/>
    <w:rsid w:val="0082130C"/>
    <w:rsid w:val="008224E2"/>
    <w:rsid w:val="00825DC9"/>
    <w:rsid w:val="0082676D"/>
    <w:rsid w:val="00831055"/>
    <w:rsid w:val="00837F69"/>
    <w:rsid w:val="008423BB"/>
    <w:rsid w:val="00846F1F"/>
    <w:rsid w:val="00851579"/>
    <w:rsid w:val="0087201B"/>
    <w:rsid w:val="00877F10"/>
    <w:rsid w:val="00882091"/>
    <w:rsid w:val="008913D5"/>
    <w:rsid w:val="00893E75"/>
    <w:rsid w:val="008C2778"/>
    <w:rsid w:val="008C2F62"/>
    <w:rsid w:val="008D020E"/>
    <w:rsid w:val="008D1117"/>
    <w:rsid w:val="008D15A4"/>
    <w:rsid w:val="008F36E4"/>
    <w:rsid w:val="00920643"/>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D7C5A"/>
    <w:rsid w:val="009E13C3"/>
    <w:rsid w:val="009E6A30"/>
    <w:rsid w:val="009E79E5"/>
    <w:rsid w:val="009F07D4"/>
    <w:rsid w:val="009F29EB"/>
    <w:rsid w:val="00A001A0"/>
    <w:rsid w:val="00A12C83"/>
    <w:rsid w:val="00A31AAC"/>
    <w:rsid w:val="00A32905"/>
    <w:rsid w:val="00A36C95"/>
    <w:rsid w:val="00A37DE3"/>
    <w:rsid w:val="00A447D2"/>
    <w:rsid w:val="00A519D1"/>
    <w:rsid w:val="00A6343B"/>
    <w:rsid w:val="00A65C50"/>
    <w:rsid w:val="00A66DD2"/>
    <w:rsid w:val="00A71F1F"/>
    <w:rsid w:val="00A77512"/>
    <w:rsid w:val="00AA41B3"/>
    <w:rsid w:val="00AA6670"/>
    <w:rsid w:val="00AB1ED6"/>
    <w:rsid w:val="00AB397D"/>
    <w:rsid w:val="00AB638A"/>
    <w:rsid w:val="00AB6E43"/>
    <w:rsid w:val="00AC1349"/>
    <w:rsid w:val="00AD6C51"/>
    <w:rsid w:val="00AF3016"/>
    <w:rsid w:val="00B03A45"/>
    <w:rsid w:val="00B2236C"/>
    <w:rsid w:val="00B22FE6"/>
    <w:rsid w:val="00B3033D"/>
    <w:rsid w:val="00B356AF"/>
    <w:rsid w:val="00B443DE"/>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11F6F"/>
    <w:rsid w:val="00C22886"/>
    <w:rsid w:val="00C25C8F"/>
    <w:rsid w:val="00C263C6"/>
    <w:rsid w:val="00C635B6"/>
    <w:rsid w:val="00C70DFC"/>
    <w:rsid w:val="00C82466"/>
    <w:rsid w:val="00C83BD3"/>
    <w:rsid w:val="00C84097"/>
    <w:rsid w:val="00C93ABA"/>
    <w:rsid w:val="00CB429B"/>
    <w:rsid w:val="00CC2753"/>
    <w:rsid w:val="00CD093E"/>
    <w:rsid w:val="00CD1556"/>
    <w:rsid w:val="00CD1FD7"/>
    <w:rsid w:val="00CE199A"/>
    <w:rsid w:val="00CE5AC7"/>
    <w:rsid w:val="00CF0BBB"/>
    <w:rsid w:val="00CF2E4B"/>
    <w:rsid w:val="00CF50E2"/>
    <w:rsid w:val="00D1283A"/>
    <w:rsid w:val="00D17979"/>
    <w:rsid w:val="00D2075F"/>
    <w:rsid w:val="00D3257B"/>
    <w:rsid w:val="00D40416"/>
    <w:rsid w:val="00D45CF7"/>
    <w:rsid w:val="00D4782A"/>
    <w:rsid w:val="00D7603E"/>
    <w:rsid w:val="00D8579C"/>
    <w:rsid w:val="00D90124"/>
    <w:rsid w:val="00D9392F"/>
    <w:rsid w:val="00D941C1"/>
    <w:rsid w:val="00DA41F5"/>
    <w:rsid w:val="00DB5B54"/>
    <w:rsid w:val="00DB7E1B"/>
    <w:rsid w:val="00DC1D81"/>
    <w:rsid w:val="00E00F9E"/>
    <w:rsid w:val="00E303E9"/>
    <w:rsid w:val="00E451EA"/>
    <w:rsid w:val="00E53E52"/>
    <w:rsid w:val="00E57F4B"/>
    <w:rsid w:val="00E63889"/>
    <w:rsid w:val="00E652F7"/>
    <w:rsid w:val="00E65EB7"/>
    <w:rsid w:val="00E71C8D"/>
    <w:rsid w:val="00E72360"/>
    <w:rsid w:val="00E972A7"/>
    <w:rsid w:val="00EA26C5"/>
    <w:rsid w:val="00EA2839"/>
    <w:rsid w:val="00EB3E91"/>
    <w:rsid w:val="00EC6894"/>
    <w:rsid w:val="00ED6B12"/>
    <w:rsid w:val="00EE0D3E"/>
    <w:rsid w:val="00EF326D"/>
    <w:rsid w:val="00EF53FE"/>
    <w:rsid w:val="00F17424"/>
    <w:rsid w:val="00F245A7"/>
    <w:rsid w:val="00F2643C"/>
    <w:rsid w:val="00F30CB7"/>
    <w:rsid w:val="00F3295A"/>
    <w:rsid w:val="00F34D8E"/>
    <w:rsid w:val="00F3669D"/>
    <w:rsid w:val="00F36B38"/>
    <w:rsid w:val="00F405F8"/>
    <w:rsid w:val="00F41154"/>
    <w:rsid w:val="00F4659B"/>
    <w:rsid w:val="00F4700F"/>
    <w:rsid w:val="00F50FDF"/>
    <w:rsid w:val="00F51F7F"/>
    <w:rsid w:val="00F573EA"/>
    <w:rsid w:val="00F57E9D"/>
    <w:rsid w:val="00FA45D1"/>
    <w:rsid w:val="00FA6528"/>
    <w:rsid w:val="00FC2E17"/>
    <w:rsid w:val="00FC6387"/>
    <w:rsid w:val="00FC6802"/>
    <w:rsid w:val="00FD70A7"/>
    <w:rsid w:val="00FF09A0"/>
    <w:rsid w:val="00FF36A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F42A425-913F-4905-9375-B19F2A41D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bidi="ar-SA"/>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3">
    <w:name w:val="heading 3"/>
    <w:basedOn w:val="Normal"/>
    <w:next w:val="Normal"/>
    <w:link w:val="Heading3Char"/>
    <w:uiPriority w:val="9"/>
    <w:unhideWhenUsed/>
    <w:qFormat/>
    <w:rsid w:val="00FA45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bidi="ar-SA"/>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E00F9E"/>
    <w:rPr>
      <w:color w:val="605E5C"/>
      <w:shd w:val="clear" w:color="auto" w:fill="E1DFDD"/>
    </w:rPr>
  </w:style>
  <w:style w:type="character" w:customStyle="1" w:styleId="Heading3Char">
    <w:name w:val="Heading 3 Char"/>
    <w:basedOn w:val="DefaultParagraphFont"/>
    <w:link w:val="Heading3"/>
    <w:uiPriority w:val="9"/>
    <w:rsid w:val="00FA45D1"/>
    <w:rPr>
      <w:rFonts w:asciiTheme="majorHAnsi" w:eastAsiaTheme="majorEastAsia" w:hAnsiTheme="majorHAnsi" w:cstheme="majorBidi"/>
      <w:b/>
      <w:bCs/>
      <w:sz w:val="26"/>
      <w:szCs w:val="26"/>
      <w:lang w:bidi="ar-SA"/>
    </w:rPr>
  </w:style>
  <w:style w:type="character" w:styleId="Strong">
    <w:name w:val="Strong"/>
    <w:basedOn w:val="DefaultParagraphFont"/>
    <w:uiPriority w:val="22"/>
    <w:qFormat/>
    <w:rsid w:val="00FA45D1"/>
    <w:rPr>
      <w:b/>
      <w:bCs/>
    </w:rPr>
  </w:style>
  <w:style w:type="character" w:styleId="Emphasis">
    <w:name w:val="Emphasis"/>
    <w:basedOn w:val="DefaultParagraphFont"/>
    <w:uiPriority w:val="20"/>
    <w:qFormat/>
    <w:rsid w:val="00FA45D1"/>
    <w:rPr>
      <w:i/>
      <w:iCs/>
    </w:rPr>
  </w:style>
  <w:style w:type="character" w:customStyle="1" w:styleId="relative">
    <w:name w:val="relative"/>
    <w:basedOn w:val="DefaultParagraphFont"/>
    <w:rsid w:val="00195BA9"/>
  </w:style>
  <w:style w:type="paragraph" w:customStyle="1" w:styleId="not-prose">
    <w:name w:val="not-prose"/>
    <w:basedOn w:val="Normal"/>
    <w:rsid w:val="00195BA9"/>
    <w:pPr>
      <w:spacing w:before="100" w:beforeAutospacing="1" w:after="100" w:afterAutospacing="1"/>
    </w:pPr>
    <w:rPr>
      <w:lang w:val="en-IN" w:eastAsia="en-IN" w:bidi="hi-IN"/>
    </w:rPr>
  </w:style>
  <w:style w:type="paragraph" w:customStyle="1" w:styleId="Affiliation">
    <w:name w:val="Affiliation"/>
    <w:basedOn w:val="Normal"/>
    <w:rsid w:val="00F36B3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5699">
      <w:bodyDiv w:val="1"/>
      <w:marLeft w:val="0"/>
      <w:marRight w:val="0"/>
      <w:marTop w:val="0"/>
      <w:marBottom w:val="0"/>
      <w:divBdr>
        <w:top w:val="none" w:sz="0" w:space="0" w:color="auto"/>
        <w:left w:val="none" w:sz="0" w:space="0" w:color="auto"/>
        <w:bottom w:val="none" w:sz="0" w:space="0" w:color="auto"/>
        <w:right w:val="none" w:sz="0" w:space="0" w:color="auto"/>
      </w:divBdr>
    </w:div>
    <w:div w:id="109786595">
      <w:bodyDiv w:val="1"/>
      <w:marLeft w:val="0"/>
      <w:marRight w:val="0"/>
      <w:marTop w:val="0"/>
      <w:marBottom w:val="0"/>
      <w:divBdr>
        <w:top w:val="none" w:sz="0" w:space="0" w:color="auto"/>
        <w:left w:val="none" w:sz="0" w:space="0" w:color="auto"/>
        <w:bottom w:val="none" w:sz="0" w:space="0" w:color="auto"/>
        <w:right w:val="none" w:sz="0" w:space="0" w:color="auto"/>
      </w:divBdr>
    </w:div>
    <w:div w:id="168064768">
      <w:bodyDiv w:val="1"/>
      <w:marLeft w:val="0"/>
      <w:marRight w:val="0"/>
      <w:marTop w:val="0"/>
      <w:marBottom w:val="0"/>
      <w:divBdr>
        <w:top w:val="none" w:sz="0" w:space="0" w:color="auto"/>
        <w:left w:val="none" w:sz="0" w:space="0" w:color="auto"/>
        <w:bottom w:val="none" w:sz="0" w:space="0" w:color="auto"/>
        <w:right w:val="none" w:sz="0" w:space="0" w:color="auto"/>
      </w:divBdr>
    </w:div>
    <w:div w:id="184222368">
      <w:bodyDiv w:val="1"/>
      <w:marLeft w:val="0"/>
      <w:marRight w:val="0"/>
      <w:marTop w:val="0"/>
      <w:marBottom w:val="0"/>
      <w:divBdr>
        <w:top w:val="none" w:sz="0" w:space="0" w:color="auto"/>
        <w:left w:val="none" w:sz="0" w:space="0" w:color="auto"/>
        <w:bottom w:val="none" w:sz="0" w:space="0" w:color="auto"/>
        <w:right w:val="none" w:sz="0" w:space="0" w:color="auto"/>
      </w:divBdr>
    </w:div>
    <w:div w:id="18979979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37832580">
      <w:bodyDiv w:val="1"/>
      <w:marLeft w:val="0"/>
      <w:marRight w:val="0"/>
      <w:marTop w:val="0"/>
      <w:marBottom w:val="0"/>
      <w:divBdr>
        <w:top w:val="none" w:sz="0" w:space="0" w:color="auto"/>
        <w:left w:val="none" w:sz="0" w:space="0" w:color="auto"/>
        <w:bottom w:val="none" w:sz="0" w:space="0" w:color="auto"/>
        <w:right w:val="none" w:sz="0" w:space="0" w:color="auto"/>
      </w:divBdr>
    </w:div>
    <w:div w:id="288171891">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64453332">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7068473">
      <w:bodyDiv w:val="1"/>
      <w:marLeft w:val="0"/>
      <w:marRight w:val="0"/>
      <w:marTop w:val="0"/>
      <w:marBottom w:val="0"/>
      <w:divBdr>
        <w:top w:val="none" w:sz="0" w:space="0" w:color="auto"/>
        <w:left w:val="none" w:sz="0" w:space="0" w:color="auto"/>
        <w:bottom w:val="none" w:sz="0" w:space="0" w:color="auto"/>
        <w:right w:val="none" w:sz="0" w:space="0" w:color="auto"/>
      </w:divBdr>
    </w:div>
    <w:div w:id="554506929">
      <w:bodyDiv w:val="1"/>
      <w:marLeft w:val="0"/>
      <w:marRight w:val="0"/>
      <w:marTop w:val="0"/>
      <w:marBottom w:val="0"/>
      <w:divBdr>
        <w:top w:val="none" w:sz="0" w:space="0" w:color="auto"/>
        <w:left w:val="none" w:sz="0" w:space="0" w:color="auto"/>
        <w:bottom w:val="none" w:sz="0" w:space="0" w:color="auto"/>
        <w:right w:val="none" w:sz="0" w:space="0" w:color="auto"/>
      </w:divBdr>
    </w:div>
    <w:div w:id="591864613">
      <w:bodyDiv w:val="1"/>
      <w:marLeft w:val="0"/>
      <w:marRight w:val="0"/>
      <w:marTop w:val="0"/>
      <w:marBottom w:val="0"/>
      <w:divBdr>
        <w:top w:val="none" w:sz="0" w:space="0" w:color="auto"/>
        <w:left w:val="none" w:sz="0" w:space="0" w:color="auto"/>
        <w:bottom w:val="none" w:sz="0" w:space="0" w:color="auto"/>
        <w:right w:val="none" w:sz="0" w:space="0" w:color="auto"/>
      </w:divBdr>
    </w:div>
    <w:div w:id="629551201">
      <w:bodyDiv w:val="1"/>
      <w:marLeft w:val="0"/>
      <w:marRight w:val="0"/>
      <w:marTop w:val="0"/>
      <w:marBottom w:val="0"/>
      <w:divBdr>
        <w:top w:val="none" w:sz="0" w:space="0" w:color="auto"/>
        <w:left w:val="none" w:sz="0" w:space="0" w:color="auto"/>
        <w:bottom w:val="none" w:sz="0" w:space="0" w:color="auto"/>
        <w:right w:val="none" w:sz="0" w:space="0" w:color="auto"/>
      </w:divBdr>
    </w:div>
    <w:div w:id="640035415">
      <w:bodyDiv w:val="1"/>
      <w:marLeft w:val="0"/>
      <w:marRight w:val="0"/>
      <w:marTop w:val="0"/>
      <w:marBottom w:val="0"/>
      <w:divBdr>
        <w:top w:val="none" w:sz="0" w:space="0" w:color="auto"/>
        <w:left w:val="none" w:sz="0" w:space="0" w:color="auto"/>
        <w:bottom w:val="none" w:sz="0" w:space="0" w:color="auto"/>
        <w:right w:val="none" w:sz="0" w:space="0" w:color="auto"/>
      </w:divBdr>
      <w:divsChild>
        <w:div w:id="3452569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6503443">
      <w:bodyDiv w:val="1"/>
      <w:marLeft w:val="0"/>
      <w:marRight w:val="0"/>
      <w:marTop w:val="0"/>
      <w:marBottom w:val="0"/>
      <w:divBdr>
        <w:top w:val="none" w:sz="0" w:space="0" w:color="auto"/>
        <w:left w:val="none" w:sz="0" w:space="0" w:color="auto"/>
        <w:bottom w:val="none" w:sz="0" w:space="0" w:color="auto"/>
        <w:right w:val="none" w:sz="0" w:space="0" w:color="auto"/>
      </w:divBdr>
    </w:div>
    <w:div w:id="966010169">
      <w:bodyDiv w:val="1"/>
      <w:marLeft w:val="0"/>
      <w:marRight w:val="0"/>
      <w:marTop w:val="0"/>
      <w:marBottom w:val="0"/>
      <w:divBdr>
        <w:top w:val="none" w:sz="0" w:space="0" w:color="auto"/>
        <w:left w:val="none" w:sz="0" w:space="0" w:color="auto"/>
        <w:bottom w:val="none" w:sz="0" w:space="0" w:color="auto"/>
        <w:right w:val="none" w:sz="0" w:space="0" w:color="auto"/>
      </w:divBdr>
    </w:div>
    <w:div w:id="1101413245">
      <w:bodyDiv w:val="1"/>
      <w:marLeft w:val="0"/>
      <w:marRight w:val="0"/>
      <w:marTop w:val="0"/>
      <w:marBottom w:val="0"/>
      <w:divBdr>
        <w:top w:val="none" w:sz="0" w:space="0" w:color="auto"/>
        <w:left w:val="none" w:sz="0" w:space="0" w:color="auto"/>
        <w:bottom w:val="none" w:sz="0" w:space="0" w:color="auto"/>
        <w:right w:val="none" w:sz="0" w:space="0" w:color="auto"/>
      </w:divBdr>
    </w:div>
    <w:div w:id="1120994615">
      <w:bodyDiv w:val="1"/>
      <w:marLeft w:val="0"/>
      <w:marRight w:val="0"/>
      <w:marTop w:val="0"/>
      <w:marBottom w:val="0"/>
      <w:divBdr>
        <w:top w:val="none" w:sz="0" w:space="0" w:color="auto"/>
        <w:left w:val="none" w:sz="0" w:space="0" w:color="auto"/>
        <w:bottom w:val="none" w:sz="0" w:space="0" w:color="auto"/>
        <w:right w:val="none" w:sz="0" w:space="0" w:color="auto"/>
      </w:divBdr>
    </w:div>
    <w:div w:id="1128864063">
      <w:bodyDiv w:val="1"/>
      <w:marLeft w:val="0"/>
      <w:marRight w:val="0"/>
      <w:marTop w:val="0"/>
      <w:marBottom w:val="0"/>
      <w:divBdr>
        <w:top w:val="none" w:sz="0" w:space="0" w:color="auto"/>
        <w:left w:val="none" w:sz="0" w:space="0" w:color="auto"/>
        <w:bottom w:val="none" w:sz="0" w:space="0" w:color="auto"/>
        <w:right w:val="none" w:sz="0" w:space="0" w:color="auto"/>
      </w:divBdr>
    </w:div>
    <w:div w:id="1130242208">
      <w:bodyDiv w:val="1"/>
      <w:marLeft w:val="0"/>
      <w:marRight w:val="0"/>
      <w:marTop w:val="0"/>
      <w:marBottom w:val="0"/>
      <w:divBdr>
        <w:top w:val="none" w:sz="0" w:space="0" w:color="auto"/>
        <w:left w:val="none" w:sz="0" w:space="0" w:color="auto"/>
        <w:bottom w:val="none" w:sz="0" w:space="0" w:color="auto"/>
        <w:right w:val="none" w:sz="0" w:space="0" w:color="auto"/>
      </w:divBdr>
    </w:div>
    <w:div w:id="1219630343">
      <w:bodyDiv w:val="1"/>
      <w:marLeft w:val="0"/>
      <w:marRight w:val="0"/>
      <w:marTop w:val="0"/>
      <w:marBottom w:val="0"/>
      <w:divBdr>
        <w:top w:val="none" w:sz="0" w:space="0" w:color="auto"/>
        <w:left w:val="none" w:sz="0" w:space="0" w:color="auto"/>
        <w:bottom w:val="none" w:sz="0" w:space="0" w:color="auto"/>
        <w:right w:val="none" w:sz="0" w:space="0" w:color="auto"/>
      </w:divBdr>
    </w:div>
    <w:div w:id="1247881288">
      <w:bodyDiv w:val="1"/>
      <w:marLeft w:val="0"/>
      <w:marRight w:val="0"/>
      <w:marTop w:val="0"/>
      <w:marBottom w:val="0"/>
      <w:divBdr>
        <w:top w:val="none" w:sz="0" w:space="0" w:color="auto"/>
        <w:left w:val="none" w:sz="0" w:space="0" w:color="auto"/>
        <w:bottom w:val="none" w:sz="0" w:space="0" w:color="auto"/>
        <w:right w:val="none" w:sz="0" w:space="0" w:color="auto"/>
      </w:divBdr>
    </w:div>
    <w:div w:id="1267736420">
      <w:bodyDiv w:val="1"/>
      <w:marLeft w:val="0"/>
      <w:marRight w:val="0"/>
      <w:marTop w:val="0"/>
      <w:marBottom w:val="0"/>
      <w:divBdr>
        <w:top w:val="none" w:sz="0" w:space="0" w:color="auto"/>
        <w:left w:val="none" w:sz="0" w:space="0" w:color="auto"/>
        <w:bottom w:val="none" w:sz="0" w:space="0" w:color="auto"/>
        <w:right w:val="none" w:sz="0" w:space="0" w:color="auto"/>
      </w:divBdr>
      <w:divsChild>
        <w:div w:id="2010987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6334120">
      <w:bodyDiv w:val="1"/>
      <w:marLeft w:val="0"/>
      <w:marRight w:val="0"/>
      <w:marTop w:val="0"/>
      <w:marBottom w:val="0"/>
      <w:divBdr>
        <w:top w:val="none" w:sz="0" w:space="0" w:color="auto"/>
        <w:left w:val="none" w:sz="0" w:space="0" w:color="auto"/>
        <w:bottom w:val="none" w:sz="0" w:space="0" w:color="auto"/>
        <w:right w:val="none" w:sz="0" w:space="0" w:color="auto"/>
      </w:divBdr>
      <w:divsChild>
        <w:div w:id="1920361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03259279">
      <w:bodyDiv w:val="1"/>
      <w:marLeft w:val="0"/>
      <w:marRight w:val="0"/>
      <w:marTop w:val="0"/>
      <w:marBottom w:val="0"/>
      <w:divBdr>
        <w:top w:val="none" w:sz="0" w:space="0" w:color="auto"/>
        <w:left w:val="none" w:sz="0" w:space="0" w:color="auto"/>
        <w:bottom w:val="none" w:sz="0" w:space="0" w:color="auto"/>
        <w:right w:val="none" w:sz="0" w:space="0" w:color="auto"/>
      </w:divBdr>
    </w:div>
    <w:div w:id="1406607498">
      <w:bodyDiv w:val="1"/>
      <w:marLeft w:val="0"/>
      <w:marRight w:val="0"/>
      <w:marTop w:val="0"/>
      <w:marBottom w:val="0"/>
      <w:divBdr>
        <w:top w:val="none" w:sz="0" w:space="0" w:color="auto"/>
        <w:left w:val="none" w:sz="0" w:space="0" w:color="auto"/>
        <w:bottom w:val="none" w:sz="0" w:space="0" w:color="auto"/>
        <w:right w:val="none" w:sz="0" w:space="0" w:color="auto"/>
      </w:divBdr>
      <w:divsChild>
        <w:div w:id="916668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807186">
      <w:bodyDiv w:val="1"/>
      <w:marLeft w:val="0"/>
      <w:marRight w:val="0"/>
      <w:marTop w:val="0"/>
      <w:marBottom w:val="0"/>
      <w:divBdr>
        <w:top w:val="none" w:sz="0" w:space="0" w:color="auto"/>
        <w:left w:val="none" w:sz="0" w:space="0" w:color="auto"/>
        <w:bottom w:val="none" w:sz="0" w:space="0" w:color="auto"/>
        <w:right w:val="none" w:sz="0" w:space="0" w:color="auto"/>
      </w:divBdr>
    </w:div>
    <w:div w:id="1412506730">
      <w:bodyDiv w:val="1"/>
      <w:marLeft w:val="0"/>
      <w:marRight w:val="0"/>
      <w:marTop w:val="0"/>
      <w:marBottom w:val="0"/>
      <w:divBdr>
        <w:top w:val="none" w:sz="0" w:space="0" w:color="auto"/>
        <w:left w:val="none" w:sz="0" w:space="0" w:color="auto"/>
        <w:bottom w:val="none" w:sz="0" w:space="0" w:color="auto"/>
        <w:right w:val="none" w:sz="0" w:space="0" w:color="auto"/>
      </w:divBdr>
    </w:div>
    <w:div w:id="1508783754">
      <w:bodyDiv w:val="1"/>
      <w:marLeft w:val="0"/>
      <w:marRight w:val="0"/>
      <w:marTop w:val="0"/>
      <w:marBottom w:val="0"/>
      <w:divBdr>
        <w:top w:val="none" w:sz="0" w:space="0" w:color="auto"/>
        <w:left w:val="none" w:sz="0" w:space="0" w:color="auto"/>
        <w:bottom w:val="none" w:sz="0" w:space="0" w:color="auto"/>
        <w:right w:val="none" w:sz="0" w:space="0" w:color="auto"/>
      </w:divBdr>
    </w:div>
    <w:div w:id="1509827830">
      <w:bodyDiv w:val="1"/>
      <w:marLeft w:val="0"/>
      <w:marRight w:val="0"/>
      <w:marTop w:val="0"/>
      <w:marBottom w:val="0"/>
      <w:divBdr>
        <w:top w:val="none" w:sz="0" w:space="0" w:color="auto"/>
        <w:left w:val="none" w:sz="0" w:space="0" w:color="auto"/>
        <w:bottom w:val="none" w:sz="0" w:space="0" w:color="auto"/>
        <w:right w:val="none" w:sz="0" w:space="0" w:color="auto"/>
      </w:divBdr>
    </w:div>
    <w:div w:id="1557741643">
      <w:bodyDiv w:val="1"/>
      <w:marLeft w:val="0"/>
      <w:marRight w:val="0"/>
      <w:marTop w:val="0"/>
      <w:marBottom w:val="0"/>
      <w:divBdr>
        <w:top w:val="none" w:sz="0" w:space="0" w:color="auto"/>
        <w:left w:val="none" w:sz="0" w:space="0" w:color="auto"/>
        <w:bottom w:val="none" w:sz="0" w:space="0" w:color="auto"/>
        <w:right w:val="none" w:sz="0" w:space="0" w:color="auto"/>
      </w:divBdr>
    </w:div>
    <w:div w:id="1641689835">
      <w:bodyDiv w:val="1"/>
      <w:marLeft w:val="0"/>
      <w:marRight w:val="0"/>
      <w:marTop w:val="0"/>
      <w:marBottom w:val="0"/>
      <w:divBdr>
        <w:top w:val="none" w:sz="0" w:space="0" w:color="auto"/>
        <w:left w:val="none" w:sz="0" w:space="0" w:color="auto"/>
        <w:bottom w:val="none" w:sz="0" w:space="0" w:color="auto"/>
        <w:right w:val="none" w:sz="0" w:space="0" w:color="auto"/>
      </w:divBdr>
    </w:div>
    <w:div w:id="1699625717">
      <w:bodyDiv w:val="1"/>
      <w:marLeft w:val="0"/>
      <w:marRight w:val="0"/>
      <w:marTop w:val="0"/>
      <w:marBottom w:val="0"/>
      <w:divBdr>
        <w:top w:val="none" w:sz="0" w:space="0" w:color="auto"/>
        <w:left w:val="none" w:sz="0" w:space="0" w:color="auto"/>
        <w:bottom w:val="none" w:sz="0" w:space="0" w:color="auto"/>
        <w:right w:val="none" w:sz="0" w:space="0" w:color="auto"/>
      </w:divBdr>
      <w:divsChild>
        <w:div w:id="133530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78366">
      <w:bodyDiv w:val="1"/>
      <w:marLeft w:val="0"/>
      <w:marRight w:val="0"/>
      <w:marTop w:val="0"/>
      <w:marBottom w:val="0"/>
      <w:divBdr>
        <w:top w:val="none" w:sz="0" w:space="0" w:color="auto"/>
        <w:left w:val="none" w:sz="0" w:space="0" w:color="auto"/>
        <w:bottom w:val="none" w:sz="0" w:space="0" w:color="auto"/>
        <w:right w:val="none" w:sz="0" w:space="0" w:color="auto"/>
      </w:divBdr>
      <w:divsChild>
        <w:div w:id="207954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601534">
      <w:bodyDiv w:val="1"/>
      <w:marLeft w:val="0"/>
      <w:marRight w:val="0"/>
      <w:marTop w:val="0"/>
      <w:marBottom w:val="0"/>
      <w:divBdr>
        <w:top w:val="none" w:sz="0" w:space="0" w:color="auto"/>
        <w:left w:val="none" w:sz="0" w:space="0" w:color="auto"/>
        <w:bottom w:val="none" w:sz="0" w:space="0" w:color="auto"/>
        <w:right w:val="none" w:sz="0" w:space="0" w:color="auto"/>
      </w:divBdr>
    </w:div>
    <w:div w:id="1986664695">
      <w:bodyDiv w:val="1"/>
      <w:marLeft w:val="0"/>
      <w:marRight w:val="0"/>
      <w:marTop w:val="0"/>
      <w:marBottom w:val="0"/>
      <w:divBdr>
        <w:top w:val="none" w:sz="0" w:space="0" w:color="auto"/>
        <w:left w:val="none" w:sz="0" w:space="0" w:color="auto"/>
        <w:bottom w:val="none" w:sz="0" w:space="0" w:color="auto"/>
        <w:right w:val="none" w:sz="0" w:space="0" w:color="auto"/>
      </w:divBdr>
    </w:div>
    <w:div w:id="2065172737">
      <w:bodyDiv w:val="1"/>
      <w:marLeft w:val="0"/>
      <w:marRight w:val="0"/>
      <w:marTop w:val="0"/>
      <w:marBottom w:val="0"/>
      <w:divBdr>
        <w:top w:val="none" w:sz="0" w:space="0" w:color="auto"/>
        <w:left w:val="none" w:sz="0" w:space="0" w:color="auto"/>
        <w:bottom w:val="none" w:sz="0" w:space="0" w:color="auto"/>
        <w:right w:val="none" w:sz="0" w:space="0" w:color="auto"/>
      </w:divBdr>
    </w:div>
    <w:div w:id="2088113901">
      <w:bodyDiv w:val="1"/>
      <w:marLeft w:val="0"/>
      <w:marRight w:val="0"/>
      <w:marTop w:val="0"/>
      <w:marBottom w:val="0"/>
      <w:divBdr>
        <w:top w:val="none" w:sz="0" w:space="0" w:color="auto"/>
        <w:left w:val="none" w:sz="0" w:space="0" w:color="auto"/>
        <w:bottom w:val="none" w:sz="0" w:space="0" w:color="auto"/>
        <w:right w:val="none" w:sz="0" w:space="0" w:color="auto"/>
      </w:divBdr>
      <w:divsChild>
        <w:div w:id="1213809719">
          <w:marLeft w:val="0"/>
          <w:marRight w:val="0"/>
          <w:marTop w:val="0"/>
          <w:marBottom w:val="0"/>
          <w:divBdr>
            <w:top w:val="none" w:sz="0" w:space="0" w:color="auto"/>
            <w:left w:val="none" w:sz="0" w:space="0" w:color="auto"/>
            <w:bottom w:val="none" w:sz="0" w:space="0" w:color="auto"/>
            <w:right w:val="none" w:sz="0" w:space="0" w:color="auto"/>
          </w:divBdr>
          <w:divsChild>
            <w:div w:id="928391692">
              <w:marLeft w:val="0"/>
              <w:marRight w:val="0"/>
              <w:marTop w:val="0"/>
              <w:marBottom w:val="0"/>
              <w:divBdr>
                <w:top w:val="none" w:sz="0" w:space="0" w:color="auto"/>
                <w:left w:val="none" w:sz="0" w:space="0" w:color="auto"/>
                <w:bottom w:val="none" w:sz="0" w:space="0" w:color="auto"/>
                <w:right w:val="none" w:sz="0" w:space="0" w:color="auto"/>
              </w:divBdr>
              <w:divsChild>
                <w:div w:id="1399671004">
                  <w:marLeft w:val="0"/>
                  <w:marRight w:val="0"/>
                  <w:marTop w:val="0"/>
                  <w:marBottom w:val="0"/>
                  <w:divBdr>
                    <w:top w:val="none" w:sz="0" w:space="0" w:color="auto"/>
                    <w:left w:val="none" w:sz="0" w:space="0" w:color="auto"/>
                    <w:bottom w:val="none" w:sz="0" w:space="0" w:color="auto"/>
                    <w:right w:val="none" w:sz="0" w:space="0" w:color="auto"/>
                  </w:divBdr>
                  <w:divsChild>
                    <w:div w:id="99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0F15F-A358-493F-A910-47B6251E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1218</Words>
  <Characters>6948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8150</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https://journalijecc.com/index.php/IJECC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5</cp:revision>
  <dcterms:created xsi:type="dcterms:W3CDTF">2025-10-17T09:32:00Z</dcterms:created>
  <dcterms:modified xsi:type="dcterms:W3CDTF">2025-10-29T10:28:00Z</dcterms:modified>
</cp:coreProperties>
</file>