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2115D">
      <w:pPr>
        <w:spacing w:line="276" w:lineRule="auto"/>
        <w:jc w:val="center"/>
        <w:rPr>
          <w:rFonts w:ascii="Times New Roman" w:hAnsi="Times New Roman" w:cs="Times New Roman"/>
          <w:b/>
          <w:bCs/>
          <w:sz w:val="32"/>
          <w:szCs w:val="32"/>
        </w:rPr>
      </w:pPr>
      <w:r>
        <w:commentReference w:id="0"/>
      </w:r>
      <w:r>
        <w:rPr>
          <w:rFonts w:ascii="Times New Roman" w:hAnsi="Times New Roman" w:cs="Times New Roman"/>
          <w:b/>
          <w:bCs/>
          <w:sz w:val="32"/>
          <w:szCs w:val="32"/>
        </w:rPr>
        <w:t xml:space="preserve">Original Research Article </w:t>
      </w:r>
    </w:p>
    <w:p w14:paraId="52F3BF84">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Nutritional, Antinutritional, Sensory and Antioxidant Properties of Cookies from Wheat, Maize, Partially Defatted peanut and Beetroot Composite Flour</w:t>
      </w:r>
    </w:p>
    <w:p w14:paraId="0D2745E2">
      <w:pPr>
        <w:spacing w:line="276" w:lineRule="auto"/>
        <w:jc w:val="both"/>
        <w:rPr>
          <w:rFonts w:ascii="Times New Roman" w:hAnsi="Times New Roman" w:cs="Times New Roman"/>
        </w:rPr>
      </w:pPr>
    </w:p>
    <w:p w14:paraId="11080DA1">
      <w:pPr>
        <w:spacing w:line="276" w:lineRule="auto"/>
        <w:jc w:val="both"/>
        <w:rPr>
          <w:rFonts w:ascii="Times New Roman" w:hAnsi="Times New Roman" w:cs="Times New Roman"/>
        </w:rPr>
      </w:pPr>
    </w:p>
    <w:p w14:paraId="5F27D728">
      <w:pPr>
        <w:spacing w:line="276" w:lineRule="auto"/>
        <w:jc w:val="both"/>
        <w:rPr>
          <w:rFonts w:ascii="Times New Roman" w:hAnsi="Times New Roman" w:cs="Times New Roman"/>
        </w:rPr>
        <w:sectPr>
          <w:headerReference r:id="rId9" w:type="first"/>
          <w:footerReference r:id="rId12" w:type="first"/>
          <w:headerReference r:id="rId7" w:type="default"/>
          <w:footerReference r:id="rId10" w:type="default"/>
          <w:headerReference r:id="rId8" w:type="even"/>
          <w:footerReference r:id="rId11" w:type="even"/>
          <w:type w:val="continuous"/>
          <w:pgSz w:w="11906" w:h="16838"/>
          <w:pgMar w:top="1440" w:right="1440" w:bottom="1440" w:left="1440" w:header="720" w:footer="720" w:gutter="0"/>
          <w:cols w:space="720" w:num="1"/>
          <w:docGrid w:linePitch="360" w:charSpace="0"/>
        </w:sectPr>
      </w:pPr>
    </w:p>
    <w:p w14:paraId="1DF8D2A9">
      <w:pPr>
        <w:spacing w:line="276" w:lineRule="auto"/>
        <w:rPr>
          <w:rFonts w:ascii="Times New Roman" w:hAnsi="Times New Roman" w:cs="Times New Roman"/>
          <w:b/>
          <w:bCs/>
        </w:rPr>
      </w:pPr>
      <w:r>
        <w:rPr>
          <w:rFonts w:ascii="Times New Roman" w:hAnsi="Times New Roman" w:cs="Times New Roman"/>
          <w:b/>
          <w:bCs/>
        </w:rPr>
        <w:t>Abstract</w:t>
      </w:r>
    </w:p>
    <w:p w14:paraId="2A324B56">
      <w:pPr>
        <w:spacing w:line="276" w:lineRule="auto"/>
        <w:jc w:val="both"/>
        <w:rPr>
          <w:rFonts w:ascii="Times New Roman" w:hAnsi="Times New Roman" w:cs="Times New Roman"/>
        </w:rPr>
        <w:sectPr>
          <w:type w:val="continuous"/>
          <w:pgSz w:w="11906" w:h="16838"/>
          <w:pgMar w:top="1440" w:right="1440" w:bottom="1440" w:left="1440" w:header="720" w:footer="720" w:gutter="0"/>
          <w:cols w:space="720" w:num="2"/>
          <w:docGrid w:linePitch="360" w:charSpace="0"/>
        </w:sectPr>
      </w:pPr>
    </w:p>
    <w:p w14:paraId="6DB65178">
      <w:pPr>
        <w:spacing w:line="276" w:lineRule="auto"/>
        <w:jc w:val="both"/>
        <w:rPr>
          <w:rFonts w:ascii="Times New Roman" w:hAnsi="Times New Roman" w:cs="Times New Roman"/>
        </w:rPr>
      </w:pPr>
      <w:r>
        <w:rPr>
          <w:rFonts w:ascii="Times New Roman" w:hAnsi="Times New Roman" w:cs="Times New Roman"/>
        </w:rPr>
        <w:t xml:space="preserve">This </w:t>
      </w:r>
      <w:commentRangeStart w:id="1"/>
      <w:r>
        <w:rPr>
          <w:rFonts w:ascii="Times New Roman" w:hAnsi="Times New Roman" w:cs="Times New Roman"/>
        </w:rPr>
        <w:t>study evaluated the quality of cookies made from wheat, maize</w:t>
      </w:r>
      <w:commentRangeEnd w:id="1"/>
      <w:r>
        <w:commentReference w:id="1"/>
      </w:r>
      <w:r>
        <w:rPr>
          <w:rFonts w:ascii="Times New Roman" w:hAnsi="Times New Roman" w:cs="Times New Roman"/>
        </w:rPr>
        <w:t xml:space="preserve">, defatted peanut, beetroot flour blends ratios. Six samples were formulated with the designations A (100% wheat), B (100% maize), C (0:80:10:10), D (0:70:20:10), E (0:60:30:10) and F (0:50:40:10). </w:t>
      </w:r>
      <w:commentRangeStart w:id="2"/>
      <w:r>
        <w:rPr>
          <w:rFonts w:ascii="Times New Roman" w:hAnsi="Times New Roman" w:cs="Times New Roman"/>
        </w:rPr>
        <w:t>The study evaluated the cookies</w:t>
      </w:r>
      <w:commentRangeEnd w:id="2"/>
      <w:r>
        <w:commentReference w:id="2"/>
      </w:r>
      <w:r>
        <w:rPr>
          <w:rFonts w:ascii="Times New Roman" w:hAnsi="Times New Roman" w:cs="Times New Roman"/>
        </w:rPr>
        <w:t xml:space="preserve"> chemical, antioxidant, and sensory properties using standard procedures. The energy value decreased with defatted peanut increased, moisture (3.56 – 4.97%), carbohydrate (32.04 – 57.08%) and energy (484.91 – 428.96 Kcal) decreased with increase in defatted peanut while ash (0.82 – 1.83%), fibre (2.65 -21.19%), fat (22.47 – 29.13%) and protein (9.32 – 14.88%) increased with increase in defatted peanut. Mineral (mg/g) analyses of cookies showed significant increase (p&lt;0.05) with defatted peanut and beetroot inclusion while in cookies, Iron (0.6 – 1.0 mg/g), potassium (8.73 – 11.51 mg/g) while zinc (0.3 – 0.2 mg/g), magnesium (0.050 – 0.086 mg/g), calcium (3.13 – 2.83 mg/g) did not significantly differ and sodium (7.63 – 4.9 mg/g) decreased with inclusion. The antinutrient content (mg/g) of cookies showed a consistent pattern with defatted peanut and beetroot inclusions. The results for vitamins showed cookies vitamin content to increase across the parameters, vitamin A (0 – 44.79), vitamin B1 (1.19 – 1.28), vitamin B3 (2.29 – 59.68) except vitamin C (0.22 – 2.77) IU. The antioxidant properties of the cookies showed; DPPH (17.85 – 34.24) %, SOD (14.28 – 22.45) % and FRAP (225.53 – 647.16) MgGAE/Mol. The cookies from Maize, defatted peanut and beetroot presents a great advantage over wheat flour cookies, temperatures and exposure to atmosphere affected the vitamin and antioxidant capacities while the proximate and mineral results present nutritional advantage over the composite flour cookies. Cookies from maize, defatted peanut and beetroot is recommended for children and adults, to achieve maximum antioxidants effects, processing temperature and environment should be monitored to avoid effect of heat and atmospheric reactions. </w:t>
      </w:r>
    </w:p>
    <w:p w14:paraId="328D1D1F">
      <w:pPr>
        <w:spacing w:line="276"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Beetroot; defatted peanut; Antioxidant proper</w:t>
      </w:r>
      <w:commentRangeStart w:id="3"/>
      <w:r>
        <w:rPr>
          <w:rFonts w:ascii="Times New Roman" w:hAnsi="Times New Roman" w:cs="Times New Roman"/>
        </w:rPr>
        <w:t>ty.</w:t>
      </w:r>
      <w:commentRangeEnd w:id="3"/>
      <w:r>
        <w:commentReference w:id="3"/>
      </w:r>
    </w:p>
    <w:p w14:paraId="0C3576B7">
      <w:pPr>
        <w:spacing w:line="276" w:lineRule="auto"/>
        <w:jc w:val="both"/>
        <w:rPr>
          <w:rFonts w:ascii="Times New Roman" w:hAnsi="Times New Roman" w:cs="Times New Roman"/>
        </w:rPr>
      </w:pPr>
    </w:p>
    <w:p w14:paraId="7C9E6B72">
      <w:pPr>
        <w:spacing w:line="276" w:lineRule="auto"/>
        <w:jc w:val="both"/>
        <w:rPr>
          <w:rFonts w:ascii="Times New Roman" w:hAnsi="Times New Roman" w:cs="Times New Roman"/>
        </w:rPr>
        <w:sectPr>
          <w:type w:val="continuous"/>
          <w:pgSz w:w="11906" w:h="16838"/>
          <w:pgMar w:top="1440" w:right="1440" w:bottom="1440" w:left="1440" w:header="720" w:footer="720" w:gutter="0"/>
          <w:cols w:space="720" w:num="1"/>
          <w:docGrid w:linePitch="360" w:charSpace="0"/>
        </w:sectPr>
      </w:pPr>
    </w:p>
    <w:p w14:paraId="11A99C7E">
      <w:pPr>
        <w:spacing w:line="276" w:lineRule="auto"/>
        <w:jc w:val="both"/>
        <w:rPr>
          <w:rFonts w:ascii="Times New Roman" w:hAnsi="Times New Roman" w:cs="Times New Roman"/>
          <w:b/>
          <w:bCs/>
        </w:rPr>
      </w:pPr>
      <w:r>
        <w:rPr>
          <w:rFonts w:ascii="Times New Roman" w:hAnsi="Times New Roman" w:cs="Times New Roman"/>
          <w:b/>
          <w:bCs/>
        </w:rPr>
        <w:t>1. INTRODUCTION</w:t>
      </w:r>
    </w:p>
    <w:p w14:paraId="32E54F1D">
      <w:pPr>
        <w:spacing w:line="276" w:lineRule="auto"/>
        <w:jc w:val="both"/>
        <w:rPr>
          <w:rFonts w:ascii="Times New Roman" w:hAnsi="Times New Roman" w:cs="Times New Roman"/>
        </w:rPr>
      </w:pPr>
      <w:r>
        <w:rPr>
          <w:rFonts w:ascii="Times New Roman" w:hAnsi="Times New Roman" w:cs="Times New Roman"/>
        </w:rPr>
        <w:t>The primary base material in bread, cakes, cookies, and other baked goods is flour. It is mostly made up of water, protein, and carbohydrates. The major flour used in baking is wheat flour primarily for its protein content (gluten). In contrast to protein, starch does not create a substantial gluten network in cookies dough, but serves as the primary dough filler. Low protein (8–11%) soft wheat flour is said to be the best flour for cookies because gluten produces a smaller network structure (Pareyt and Delcour, 2008). Products free of gluten are becoming more and more popular. Furthermore, the high carbohydrate content of flour can easily contribute to obesity among consumers.</w:t>
      </w:r>
    </w:p>
    <w:p w14:paraId="2218CE00">
      <w:pPr>
        <w:spacing w:line="276" w:lineRule="auto"/>
        <w:jc w:val="both"/>
        <w:rPr>
          <w:rFonts w:ascii="Times New Roman" w:hAnsi="Times New Roman" w:cs="Times New Roman"/>
        </w:rPr>
      </w:pPr>
      <w:r>
        <w:rPr>
          <w:rFonts w:ascii="Times New Roman" w:hAnsi="Times New Roman" w:cs="Times New Roman"/>
        </w:rPr>
        <w:t xml:space="preserve">As a result, several types of flour such as multigrain mixture (Kumar </w:t>
      </w:r>
      <w:commentRangeStart w:id="4"/>
      <w:r>
        <w:rPr>
          <w:rFonts w:ascii="Times New Roman" w:hAnsi="Times New Roman" w:cs="Times New Roman"/>
        </w:rPr>
        <w:t>et al.,</w:t>
      </w:r>
      <w:commentRangeEnd w:id="4"/>
      <w:r>
        <w:commentReference w:id="4"/>
      </w:r>
      <w:r>
        <w:rPr>
          <w:rFonts w:ascii="Times New Roman" w:hAnsi="Times New Roman" w:cs="Times New Roman"/>
        </w:rPr>
        <w:t xml:space="preserve"> 2016), rice flour (Mancebo et al., 2016), millet or adzuki bean flour, oat flour (Duta and Culetu, 2015), soybean and cassava flour (Ukwuru and Adama, 2013) and so forth—are used in place of wheat flour or to add different nutrients to cookies.</w:t>
      </w:r>
    </w:p>
    <w:p w14:paraId="2CA38DE6">
      <w:pPr>
        <w:spacing w:line="276" w:lineRule="auto"/>
        <w:jc w:val="both"/>
        <w:rPr>
          <w:rFonts w:ascii="Times New Roman" w:hAnsi="Times New Roman" w:cs="Times New Roman"/>
        </w:rPr>
      </w:pPr>
      <w:r>
        <w:rPr>
          <w:rFonts w:ascii="Times New Roman" w:hAnsi="Times New Roman" w:cs="Times New Roman"/>
        </w:rPr>
        <w:t xml:space="preserve">Maize is deficient in some essential amino acids such as lysine and tryptophan </w:t>
      </w:r>
      <w:commentRangeStart w:id="5"/>
      <w:r>
        <w:rPr>
          <w:rFonts w:ascii="Times New Roman" w:hAnsi="Times New Roman" w:cs="Times New Roman"/>
        </w:rPr>
        <w:t>[11]</w:t>
      </w:r>
      <w:commentRangeEnd w:id="5"/>
      <w:r>
        <w:commentReference w:id="5"/>
      </w:r>
      <w:r>
        <w:rPr>
          <w:rFonts w:ascii="Times New Roman" w:hAnsi="Times New Roman" w:cs="Times New Roman"/>
        </w:rPr>
        <w:t xml:space="preserve">. Maize contains vitamin B-complex such as B1 (thiamine), B2 (niacin), B3 (riboflavin), B5 (pantothenic acid) and B6 that makes it good for hair, skin, digestion, heart and brain. Red beetroot is a rich source of minerals (manganese, sodium, potassium, magnesium, iron, copper). Beetroot contains a lot of antioxidants, vitamins (A, C, B) </w:t>
      </w:r>
      <w:commentRangeStart w:id="6"/>
      <w:r>
        <w:rPr>
          <w:rFonts w:ascii="Times New Roman" w:hAnsi="Times New Roman" w:cs="Times New Roman"/>
        </w:rPr>
        <w:t>[12]</w:t>
      </w:r>
      <w:commentRangeEnd w:id="6"/>
      <w:r>
        <w:commentReference w:id="6"/>
      </w:r>
      <w:r>
        <w:rPr>
          <w:rFonts w:ascii="Times New Roman" w:hAnsi="Times New Roman" w:cs="Times New Roman"/>
        </w:rPr>
        <w:t xml:space="preserve">, anti-inflammatory and anti-carcinogenic properties </w:t>
      </w:r>
      <w:commentRangeStart w:id="7"/>
      <w:r>
        <w:rPr>
          <w:rFonts w:ascii="Times New Roman" w:hAnsi="Times New Roman" w:cs="Times New Roman"/>
        </w:rPr>
        <w:t>[13]. Red beetroot is also rich in phenol compounds, which have antioxidant properties with capabilities for protective effects against DNA damage and oxidative stress [14], hypertension, atherosclerosis, type 2 diabetes, hypertension, atherosclerosis, type 2 diabetes and dementia [15-16]. The high monounsaturated fat defatted peanut has been reported to lower body cholesterol by 11% [17], reduction in the risk of coronary heart disease [18]. Defatted peanuts contain all the 20 amino acids and is the biggest source of the protein called arginine [19]. Defatted peanut meal amino acid profile shows that it can be an ingredient for protein fortification [20]. Therefore, the aim of this study was to investigate the nutritional, antioxidant and sensory quality of cookies produced from wheat, maize, partially defatted defatted peanut and beetroot flour.</w:t>
      </w:r>
      <w:commentRangeEnd w:id="7"/>
      <w:r>
        <w:commentReference w:id="7"/>
      </w:r>
    </w:p>
    <w:p w14:paraId="1987775D">
      <w:pPr>
        <w:spacing w:line="276" w:lineRule="auto"/>
        <w:jc w:val="both"/>
        <w:rPr>
          <w:rFonts w:ascii="Times New Roman" w:hAnsi="Times New Roman" w:cs="Times New Roman"/>
          <w:b/>
          <w:bCs/>
        </w:rPr>
      </w:pPr>
      <w:r>
        <w:rPr>
          <w:rFonts w:ascii="Times New Roman" w:hAnsi="Times New Roman" w:cs="Times New Roman"/>
          <w:b/>
          <w:bCs/>
        </w:rPr>
        <w:t xml:space="preserve">2. MATERIALS AND METHODS </w:t>
      </w:r>
    </w:p>
    <w:p w14:paraId="7CFAF735">
      <w:pPr>
        <w:spacing w:line="276" w:lineRule="auto"/>
        <w:jc w:val="both"/>
        <w:rPr>
          <w:rFonts w:ascii="Times New Roman" w:hAnsi="Times New Roman" w:cs="Times New Roman"/>
          <w:b/>
          <w:bCs/>
        </w:rPr>
      </w:pPr>
      <w:r>
        <w:rPr>
          <w:rFonts w:ascii="Times New Roman" w:hAnsi="Times New Roman" w:cs="Times New Roman"/>
          <w:b/>
          <w:bCs/>
        </w:rPr>
        <w:t xml:space="preserve">2.1 Source of Raw Materials </w:t>
      </w:r>
    </w:p>
    <w:p w14:paraId="42EAB6F2">
      <w:pPr>
        <w:spacing w:line="276" w:lineRule="auto"/>
        <w:jc w:val="both"/>
        <w:rPr>
          <w:rFonts w:ascii="Times New Roman" w:hAnsi="Times New Roman" w:cs="Times New Roman"/>
        </w:rPr>
      </w:pPr>
      <w:r>
        <w:rPr>
          <w:rFonts w:ascii="Times New Roman" w:hAnsi="Times New Roman" w:cs="Times New Roman"/>
        </w:rPr>
        <w:t>Maize grains were purchased from Wurukum market Makurdi, Benue State. Beetroots were purchased from local sellers in Jos, Plateau State. Defatted peanuts were purchased from Wadata, Makurdi Benue state.</w:t>
      </w:r>
    </w:p>
    <w:p w14:paraId="41794425">
      <w:pPr>
        <w:spacing w:line="276" w:lineRule="auto"/>
        <w:jc w:val="both"/>
        <w:rPr>
          <w:rFonts w:ascii="Times New Roman" w:hAnsi="Times New Roman" w:cs="Times New Roman"/>
          <w:b/>
          <w:bCs/>
        </w:rPr>
      </w:pPr>
      <w:r>
        <w:rPr>
          <w:rFonts w:ascii="Times New Roman" w:hAnsi="Times New Roman" w:cs="Times New Roman"/>
          <w:b/>
          <w:bCs/>
        </w:rPr>
        <w:t>3.0   Samples Preparation</w:t>
      </w:r>
    </w:p>
    <w:p w14:paraId="64381E4C">
      <w:pPr>
        <w:spacing w:line="276" w:lineRule="auto"/>
        <w:jc w:val="both"/>
        <w:rPr>
          <w:rFonts w:ascii="Times New Roman" w:hAnsi="Times New Roman" w:cs="Times New Roman"/>
          <w:b/>
          <w:bCs/>
        </w:rPr>
      </w:pPr>
      <w:r>
        <w:rPr>
          <w:rFonts w:ascii="Times New Roman" w:hAnsi="Times New Roman" w:cs="Times New Roman"/>
          <w:b/>
          <w:bCs/>
        </w:rPr>
        <w:t>3.1 Preparation of maize flour</w:t>
      </w:r>
    </w:p>
    <w:p w14:paraId="57EF482A">
      <w:pPr>
        <w:spacing w:line="276" w:lineRule="auto"/>
        <w:jc w:val="both"/>
        <w:rPr>
          <w:rFonts w:ascii="Times New Roman" w:hAnsi="Times New Roman" w:cs="Times New Roman"/>
        </w:rPr>
      </w:pPr>
      <w:r>
        <w:rPr>
          <w:rFonts w:ascii="Times New Roman" w:hAnsi="Times New Roman" w:cs="Times New Roman"/>
        </w:rPr>
        <w:t xml:space="preserve">Maize flour was prepared following the description of Awofadeju and Olapade (2020) method as shown in figure 1. </w:t>
      </w:r>
    </w:p>
    <w:p w14:paraId="11B04515">
      <w:pPr>
        <w:spacing w:line="276" w:lineRule="auto"/>
        <w:jc w:val="both"/>
        <w:rPr>
          <w:rFonts w:ascii="Times New Roman" w:hAnsi="Times New Roman" w:cs="Times New Roman"/>
        </w:rPr>
      </w:pPr>
      <w:r>
        <w:rPr>
          <w:rFonts w:ascii="Times New Roman" w:hAnsi="Times New Roman" w:cs="Times New Roman"/>
        </w:rPr>
        <w:t>10 kg of maize grains were obtained and sorted. The maize grains were cleaned of any remaining dust and small particles by washing them with water, after which they were conditioned and oven dried. The dried grains were ground into flour using a commercial grinder (Heavy-duty electric Grinder, Model MG182/00, Chennai-India), the maize flour was sieved using 0.5 mm sieved size and packaged in Ziploc high-density polyethylene bags for further use.</w:t>
      </w:r>
    </w:p>
    <w:p w14:paraId="7B895DA5">
      <w:pPr>
        <w:spacing w:line="276" w:lineRule="auto"/>
        <w:jc w:val="both"/>
        <w:rPr>
          <w:rFonts w:ascii="Times New Roman" w:hAnsi="Times New Roman" w:cs="Times New Roman"/>
        </w:rPr>
      </w:pPr>
    </w:p>
    <w:p w14:paraId="5928BF54">
      <w:pPr>
        <w:spacing w:line="276" w:lineRule="auto"/>
        <w:jc w:val="both"/>
        <w:rPr>
          <w:rFonts w:ascii="Times New Roman" w:hAnsi="Times New Roman" w:cs="Times New Roman"/>
        </w:rPr>
      </w:pPr>
    </w:p>
    <w:p w14:paraId="51AE3395">
      <w:pPr>
        <w:spacing w:line="276" w:lineRule="auto"/>
        <w:jc w:val="both"/>
        <w:rPr>
          <w:rFonts w:ascii="Times New Roman" w:hAnsi="Times New Roman" w:cs="Times New Roman"/>
        </w:rPr>
      </w:pPr>
    </w:p>
    <w:p w14:paraId="7B593126">
      <w:pPr>
        <w:spacing w:line="276" w:lineRule="auto"/>
        <w:jc w:val="both"/>
        <w:rPr>
          <w:rFonts w:ascii="Times New Roman" w:hAnsi="Times New Roman" w:cs="Times New Roman"/>
        </w:rPr>
      </w:pPr>
    </w:p>
    <w:p w14:paraId="779AEB81">
      <w:pPr>
        <w:spacing w:line="276" w:lineRule="auto"/>
        <w:jc w:val="both"/>
        <w:rPr>
          <w:rFonts w:ascii="Times New Roman" w:hAnsi="Times New Roman" w:cs="Times New Roman"/>
        </w:rPr>
      </w:pPr>
    </w:p>
    <w:p w14:paraId="5D62FAF5">
      <w:pPr>
        <w:spacing w:line="276" w:lineRule="auto"/>
        <w:jc w:val="both"/>
        <w:rPr>
          <w:rFonts w:ascii="Times New Roman" w:hAnsi="Times New Roman" w:cs="Times New Roman"/>
        </w:rPr>
      </w:pPr>
    </w:p>
    <w:p w14:paraId="43526494">
      <w:pPr>
        <w:spacing w:line="276" w:lineRule="auto"/>
        <w:jc w:val="both"/>
        <w:rPr>
          <w:rFonts w:ascii="Times New Roman" w:hAnsi="Times New Roman" w:cs="Times New Roman"/>
        </w:rPr>
      </w:pPr>
    </w:p>
    <w:p w14:paraId="4D654834">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1294765</wp:posOffset>
                </wp:positionH>
                <wp:positionV relativeFrom="paragraph">
                  <wp:posOffset>194945</wp:posOffset>
                </wp:positionV>
                <wp:extent cx="0" cy="129540"/>
                <wp:effectExtent l="76200" t="0" r="57150" b="60960"/>
                <wp:wrapNone/>
                <wp:docPr id="1" name="Straight Arrow Connector 1"/>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1.95pt;margin-top:15.35pt;height:10.2pt;width:0pt;z-index:251659264;mso-width-relative:page;mso-height-relative:page;" filled="f" stroked="t" coordsize="21600,21600" o:gfxdata="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jrr0DXAAAACQEAAA8AAAAAAAAAAQAgAAAAIgAAAGRycy9kb3ducmV2LnhtbFBLAQIUABQAAAAI&#10;AIdO4kBQfhDg7gEAAOMDAAAOAAAAAAAAAAEAIAAAACYBAABkcnMvZTJvRG9jLnhtbFBLBQYAAAAA&#10;BgAGAFkBAACGBQ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Maize grains</w:t>
      </w:r>
    </w:p>
    <w:p w14:paraId="418FBF65">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1299845</wp:posOffset>
                </wp:positionH>
                <wp:positionV relativeFrom="paragraph">
                  <wp:posOffset>182880</wp:posOffset>
                </wp:positionV>
                <wp:extent cx="0" cy="129540"/>
                <wp:effectExtent l="76200" t="0" r="57150" b="60960"/>
                <wp:wrapNone/>
                <wp:docPr id="2" name="Straight Arrow Connector 2"/>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35pt;margin-top:14.4pt;height:10.2pt;width:0pt;z-index:251660288;mso-width-relative:page;mso-height-relative:page;" filled="f" stroked="t" coordsize="21600,21600" o:gfxdata="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A9RM1wAAAAkBAAAPAAAAAAAAAAEAIAAAACIAAABkcnMvZG93bnJldi54bWxQSwECFAAUAAAA&#10;CACHTuJALBBoae8BAADjAwAADgAAAAAAAAABACAAAAAmAQAAZHJzL2Uyb0RvYy54bWxQSwUGAAAA&#10;AAYABgBZAQAAhw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Sorting</w:t>
      </w:r>
    </w:p>
    <w:p w14:paraId="42AE4AA0">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1294765</wp:posOffset>
                </wp:positionH>
                <wp:positionV relativeFrom="paragraph">
                  <wp:posOffset>170815</wp:posOffset>
                </wp:positionV>
                <wp:extent cx="0" cy="129540"/>
                <wp:effectExtent l="76200" t="0" r="57150" b="60960"/>
                <wp:wrapNone/>
                <wp:docPr id="3" name="Straight Arrow Connector 3"/>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1.95pt;margin-top:13.45pt;height:10.2pt;width:0pt;z-index:251661312;mso-width-relative:page;mso-height-relative:page;" filled="f" stroked="t" coordsize="21600,21600" o:gfxdata="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Nsiv1wAAAAkBAAAPAAAAAAAAAAEAIAAAACIAAABkcnMvZG93bnJldi54bWxQSwECFAAUAAAA&#10;CACHTuJAxzdvp+8BAADjAwAADgAAAAAAAAABACAAAAAmAQAAZHJzL2Uyb0RvYy54bWxQSwUGAAAA&#10;AAYABgBZAQAAhw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Cleaning</w:t>
      </w:r>
    </w:p>
    <w:p w14:paraId="3371BA29">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1299845</wp:posOffset>
                </wp:positionH>
                <wp:positionV relativeFrom="paragraph">
                  <wp:posOffset>158750</wp:posOffset>
                </wp:positionV>
                <wp:extent cx="0" cy="129540"/>
                <wp:effectExtent l="76200" t="0" r="57150" b="60960"/>
                <wp:wrapNone/>
                <wp:docPr id="4" name="Straight Arrow Connector 4"/>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35pt;margin-top:12.5pt;height:10.2pt;width:0pt;z-index:251662336;mso-width-relative:page;mso-height-relative:page;" filled="f" stroked="t" coordsize="21600,21600" o:gfxdata="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7aJtA1wAAAAkBAAAPAAAAAAAAAAEAIAAAACIAAABkcnMvZG93bnJldi54bWxQSwECFAAUAAAA&#10;CACHTuJAlcrpoO8BAADjAwAADgAAAAAAAAABACAAAAAmAQAAZHJzL2Uyb0RvYy54bWxQSwUGAAAA&#10;AAYABgBZAQAAhw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Conditioning</w:t>
      </w:r>
    </w:p>
    <w:p w14:paraId="2CFF8F29">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1299845</wp:posOffset>
                </wp:positionH>
                <wp:positionV relativeFrom="paragraph">
                  <wp:posOffset>187325</wp:posOffset>
                </wp:positionV>
                <wp:extent cx="0" cy="129540"/>
                <wp:effectExtent l="76200" t="0" r="57150" b="60960"/>
                <wp:wrapNone/>
                <wp:docPr id="5" name="Straight Arrow Connector 5"/>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35pt;margin-top:14.75pt;height:10.2pt;width:0pt;z-index:251663360;mso-width-relative:page;mso-height-relative:page;" filled="f" stroked="t" coordsize="21600,21600" o:gfxdata="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slO71wAAAAkBAAAPAAAAAAAAAAEAIAAAACIAAABkcnMvZG93bnJldi54bWxQSwECFAAUAAAA&#10;CACHTuJAfu3ubu8BAADjAwAADgAAAAAAAAABACAAAAAmAQAAZHJzL2Uyb0RvYy54bWxQSwUGAAAA&#10;AAYABgBZAQAAhw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Oven drying (50</w:t>
      </w:r>
      <w:r>
        <w:rPr>
          <w:rFonts w:ascii="Times New Roman" w:hAnsi="Times New Roman" w:cs="Times New Roman"/>
          <w:vertAlign w:val="superscript"/>
        </w:rPr>
        <w:t>o</w:t>
      </w:r>
      <w:r>
        <w:rPr>
          <w:rFonts w:ascii="Times New Roman" w:hAnsi="Times New Roman" w:cs="Times New Roman"/>
        </w:rPr>
        <w:t>C) 10-12h</w:t>
      </w:r>
    </w:p>
    <w:p w14:paraId="6323F0AF">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1299845</wp:posOffset>
                </wp:positionH>
                <wp:positionV relativeFrom="paragraph">
                  <wp:posOffset>167640</wp:posOffset>
                </wp:positionV>
                <wp:extent cx="0" cy="129540"/>
                <wp:effectExtent l="76200" t="0" r="57150" b="60960"/>
                <wp:wrapNone/>
                <wp:docPr id="6" name="Straight Arrow Connector 6"/>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35pt;margin-top:13.2pt;height:10.2pt;width:0pt;z-index:251664384;mso-width-relative:page;mso-height-relative:page;" filled="f" stroked="t" coordsize="21600,21600" o:gfxdata="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FSym3XAAAACQEAAA8AAAAAAAAAAQAgAAAAIgAAAGRycy9kb3ducmV2LnhtbFBLAQIUABQAAAAI&#10;AIdO4kACg5bn7gEAAOMDAAAOAAAAAAAAAAEAIAAAACYBAABkcnMvZTJvRG9jLnhtbFBLBQYAAAAA&#10;BgAGAFkBAACGBQ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Dry milling</w:t>
      </w:r>
    </w:p>
    <w:p w14:paraId="35EF5B04">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1299845</wp:posOffset>
                </wp:positionH>
                <wp:positionV relativeFrom="paragraph">
                  <wp:posOffset>186055</wp:posOffset>
                </wp:positionV>
                <wp:extent cx="0" cy="129540"/>
                <wp:effectExtent l="76200" t="0" r="57150" b="60960"/>
                <wp:wrapNone/>
                <wp:docPr id="7" name="Straight Arrow Connector 7"/>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35pt;margin-top:14.65pt;height:10.2pt;width:0pt;z-index:251665408;mso-width-relative:page;mso-height-relative:page;" filled="f" stroked="t" coordsize="21600,21600" o:gfxdata="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U+7m1wAAAAkBAAAPAAAAAAAAAAEAIAAAACIAAABkcnMvZG93bnJldi54bWxQSwECFAAUAAAA&#10;CACHTuJA6aSRKe8BAADjAwAADgAAAAAAAAABACAAAAAmAQAAZHJzL2Uyb0RvYy54bWxQSwUGAAAA&#10;AAYABgBZAQAAhw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Sieving (0.5 mm)</w:t>
      </w:r>
    </w:p>
    <w:p w14:paraId="3A837182">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1320165</wp:posOffset>
                </wp:positionH>
                <wp:positionV relativeFrom="paragraph">
                  <wp:posOffset>159385</wp:posOffset>
                </wp:positionV>
                <wp:extent cx="0" cy="129540"/>
                <wp:effectExtent l="76200" t="0" r="57150" b="60960"/>
                <wp:wrapNone/>
                <wp:docPr id="8" name="Straight Arrow Connector 8"/>
                <wp:cNvGraphicFramePr/>
                <a:graphic xmlns:a="http://schemas.openxmlformats.org/drawingml/2006/main">
                  <a:graphicData uri="http://schemas.microsoft.com/office/word/2010/wordprocessingShape">
                    <wps:wsp>
                      <wps:cNvCnPr/>
                      <wps:spPr>
                        <a:xfrm>
                          <a:off x="0" y="0"/>
                          <a:ext cx="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3.95pt;margin-top:12.55pt;height:10.2pt;width:0pt;z-index:251666432;mso-width-relative:page;mso-height-relative:page;" filled="f" stroked="t" coordsize="21600,21600" o:gfxdata="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SaBzfXAAAACQEAAA8AAAAAAAAAAQAgAAAAIgAAAGRycy9kb3ducmV2LnhtbFBLAQIUABQAAAAI&#10;AIdO4kCmeZvo7gEAAOMDAAAOAAAAAAAAAAEAIAAAACYBAABkcnMvZTJvRG9jLnhtbFBLBQYAAAAA&#10;BgAGAFkBAACGBQ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Packaging</w:t>
      </w:r>
    </w:p>
    <w:p w14:paraId="028E7604">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949325</wp:posOffset>
                </wp:positionH>
                <wp:positionV relativeFrom="paragraph">
                  <wp:posOffset>15240</wp:posOffset>
                </wp:positionV>
                <wp:extent cx="772160" cy="187960"/>
                <wp:effectExtent l="0" t="0" r="27940" b="21590"/>
                <wp:wrapNone/>
                <wp:docPr id="9" name="Rectangle 9"/>
                <wp:cNvGraphicFramePr/>
                <a:graphic xmlns:a="http://schemas.openxmlformats.org/drawingml/2006/main">
                  <a:graphicData uri="http://schemas.microsoft.com/office/word/2010/wordprocessingShape">
                    <wps:wsp>
                      <wps:cNvSpPr/>
                      <wps:spPr>
                        <a:xfrm>
                          <a:off x="0" y="0"/>
                          <a:ext cx="772160" cy="18796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74.75pt;margin-top:1.2pt;height:14.8pt;width:60.8pt;z-index:251667456;v-text-anchor:middle;mso-width-relative:page;mso-height-relative:page;" filled="f" stroked="t" coordsize="21600,21600" o:gfxdata="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R/L8E1gAAAAgBAAAPAAAAAAAAAAEAIAAAACIAAABkcnMvZG93bnJldi54bWxQSwEC&#10;FAAUAAAACACHTuJAxxhMqWgCAADuBAAADgAAAAAAAAABACAAAAAlAQAAZHJzL2Uyb0RvYy54bWxQ&#10;SwUGAAAAAAYABgBZAQAA/wUAAAAA&#10;">
                <v:fill on="f" focussize="0,0"/>
                <v:stroke weight="1pt" color="#000000 [3200]" miterlimit="8" joinstyle="miter"/>
                <v:imagedata o:title=""/>
                <o:lock v:ext="edit" aspectratio="f"/>
              </v:rect>
            </w:pict>
          </mc:Fallback>
        </mc:AlternateContent>
      </w:r>
      <w:r>
        <w:rPr>
          <w:rFonts w:ascii="Times New Roman" w:hAnsi="Times New Roman" w:cs="Times New Roman"/>
        </w:rPr>
        <w:t>Packaging</w:t>
      </w:r>
    </w:p>
    <w:p w14:paraId="5FA665E3">
      <w:pPr>
        <w:spacing w:line="276" w:lineRule="auto"/>
        <w:jc w:val="center"/>
        <w:rPr>
          <w:rFonts w:ascii="Times New Roman" w:hAnsi="Times New Roman" w:cs="Times New Roman"/>
        </w:rPr>
      </w:pPr>
      <w:r>
        <w:rPr>
          <w:rFonts w:ascii="Times New Roman" w:hAnsi="Times New Roman" w:cs="Times New Roman"/>
        </w:rPr>
        <w:t>Figure 1: Flow chart for the production of maize flour</w:t>
      </w:r>
    </w:p>
    <w:p w14:paraId="0D9F9141">
      <w:pPr>
        <w:spacing w:line="276" w:lineRule="auto"/>
        <w:jc w:val="center"/>
        <w:rPr>
          <w:rFonts w:ascii="Times New Roman" w:hAnsi="Times New Roman" w:cs="Times New Roman"/>
        </w:rPr>
      </w:pPr>
      <w:r>
        <w:rPr>
          <w:rFonts w:ascii="Times New Roman" w:hAnsi="Times New Roman" w:cs="Times New Roman"/>
        </w:rPr>
        <w:t>Source: Awofadeju and Olapade 2020</w:t>
      </w:r>
    </w:p>
    <w:p w14:paraId="3D9431A5">
      <w:pPr>
        <w:spacing w:line="276" w:lineRule="auto"/>
        <w:jc w:val="both"/>
        <w:rPr>
          <w:rFonts w:ascii="Times New Roman" w:hAnsi="Times New Roman" w:cs="Times New Roman"/>
          <w:b/>
          <w:bCs/>
        </w:rPr>
      </w:pPr>
      <w:r>
        <w:rPr>
          <w:rFonts w:ascii="Times New Roman" w:hAnsi="Times New Roman" w:cs="Times New Roman"/>
          <w:b/>
          <w:bCs/>
        </w:rPr>
        <w:t xml:space="preserve">3.2 Preparation of </w:t>
      </w:r>
      <w:commentRangeStart w:id="8"/>
      <w:r>
        <w:rPr>
          <w:rFonts w:ascii="Times New Roman" w:hAnsi="Times New Roman" w:cs="Times New Roman"/>
          <w:b/>
          <w:bCs/>
        </w:rPr>
        <w:t>defatted defatted peanut flour</w:t>
      </w:r>
      <w:commentRangeEnd w:id="8"/>
      <w:r>
        <w:commentReference w:id="8"/>
      </w:r>
    </w:p>
    <w:p w14:paraId="79416845">
      <w:pPr>
        <w:spacing w:line="276" w:lineRule="auto"/>
        <w:jc w:val="both"/>
        <w:rPr>
          <w:rFonts w:ascii="Times New Roman" w:hAnsi="Times New Roman" w:cs="Times New Roman"/>
        </w:rPr>
      </w:pPr>
      <w:r>
        <w:rPr>
          <w:rFonts w:ascii="Times New Roman" w:hAnsi="Times New Roman" w:cs="Times New Roman"/>
        </w:rPr>
        <w:t xml:space="preserve">Defatted ground nut flour was made using a modified method of the Adjou et al. (2012), with the exception that the cake was ground into flour. Whole defatted peanuts were dehulled, the hulls were separated from the kernel, the kernels were sorted to remove any foreign matter, and the kernels was toasted at 150 </w:t>
      </w:r>
      <w:r>
        <w:rPr>
          <w:rFonts w:ascii="Times New Roman" w:hAnsi="Times New Roman" w:cs="Times New Roman"/>
          <w:vertAlign w:val="superscript"/>
        </w:rPr>
        <w:t>o</w:t>
      </w:r>
      <w:r>
        <w:rPr>
          <w:rFonts w:ascii="Times New Roman" w:hAnsi="Times New Roman" w:cs="Times New Roman"/>
        </w:rPr>
        <w:t xml:space="preserve">C for 15 minutes.  Toasted seeds will then be ground using clean GX160 hammer mill. Defatted peanut cakes were formed by shaping the paste and frying it in the extracted oil after it had been crushed in a mortar with the addition of boiling water to improve oil extraction. The oil will then be removed using a large spoon. In the end, a GX 160 attrition mill was used to produced defatted peanut cake flour. The flour was oven dried at 50 </w:t>
      </w:r>
      <w:r>
        <w:rPr>
          <w:rFonts w:ascii="Times New Roman" w:hAnsi="Times New Roman" w:cs="Times New Roman"/>
          <w:vertAlign w:val="superscript"/>
        </w:rPr>
        <w:t>o</w:t>
      </w:r>
      <w:r>
        <w:rPr>
          <w:rFonts w:ascii="Times New Roman" w:hAnsi="Times New Roman" w:cs="Times New Roman"/>
        </w:rPr>
        <w:t>C for one hour and sieved for 0.5 mm screen sieve.</w:t>
      </w:r>
    </w:p>
    <w:p w14:paraId="5D4A1D65">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1285240</wp:posOffset>
                </wp:positionH>
                <wp:positionV relativeFrom="paragraph">
                  <wp:posOffset>180340</wp:posOffset>
                </wp:positionV>
                <wp:extent cx="0" cy="116840"/>
                <wp:effectExtent l="76200" t="0" r="57150" b="54610"/>
                <wp:wrapNone/>
                <wp:docPr id="10" name="Straight Arrow Connector 10"/>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1.2pt;margin-top:14.2pt;height:9.2pt;width:0pt;z-index:251668480;mso-width-relative:page;mso-height-relative:page;" filled="f" stroked="t" coordsize="21600,21600" o:gfxdata="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hdostYAAAAJAQAADwAAAAAAAAABACAAAAAiAAAAZHJzL2Rvd25yZXYueG1sUEsBAhQAFAAAAAgA&#10;h07iQDPXZnnuAQAA5QMAAA4AAAAAAAAAAQAgAAAAJQEAAGRycy9lMm9Eb2MueG1sUEsFBgAAAAAG&#10;AAYAWQEAAIU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Whole peanut seed</w:t>
      </w:r>
    </w:p>
    <w:p w14:paraId="7F568F1E">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1300480</wp:posOffset>
                </wp:positionH>
                <wp:positionV relativeFrom="paragraph">
                  <wp:posOffset>183515</wp:posOffset>
                </wp:positionV>
                <wp:extent cx="0" cy="116840"/>
                <wp:effectExtent l="76200" t="0" r="57150" b="54610"/>
                <wp:wrapNone/>
                <wp:docPr id="11" name="Straight Arrow Connector 11"/>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4pt;margin-top:14.45pt;height:9.2pt;width:0pt;z-index:251669504;mso-width-relative:page;mso-height-relative:page;" filled="f" stroked="t" coordsize="21600,21600" o:gfxdata="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rgAVvYAAAACQEAAA8AAAAAAAAAAQAgAAAAIgAAAGRycy9kb3ducmV2LnhtbFBLAQIUABQA&#10;AAAIAIdO4kCyOuLw8AEAAOUDAAAOAAAAAAAAAAEAIAAAACcBAABkcnMvZTJvRG9jLnhtbFBLBQYA&#10;AAAABgAGAFkBAACJBQ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Dehulling and separation of hulls</w:t>
      </w:r>
    </w:p>
    <w:p w14:paraId="36BD7386">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1300480</wp:posOffset>
                </wp:positionH>
                <wp:positionV relativeFrom="paragraph">
                  <wp:posOffset>176530</wp:posOffset>
                </wp:positionV>
                <wp:extent cx="0" cy="116840"/>
                <wp:effectExtent l="76200" t="0" r="57150" b="54610"/>
                <wp:wrapNone/>
                <wp:docPr id="12" name="Straight Arrow Connector 12"/>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4pt;margin-top:13.9pt;height:9.2pt;width:0pt;z-index:251670528;mso-width-relative:page;mso-height-relative:page;" filled="f" stroked="t" coordsize="21600,21600" o:gfxdata="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S2CU1gAAAAkBAAAPAAAAAAAAAAEAIAAAACIAAABkcnMvZG93bnJldi54bWxQSwECFAAUAAAA&#10;CACHTuJAcAoesfABAADlAwAADgAAAAAAAAABACAAAAAlAQAAZHJzL2Uyb0RvYy54bWxQSwUGAAAA&#10;AAYABgBZAQAAhw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Cleaning</w:t>
      </w:r>
    </w:p>
    <w:p w14:paraId="1D05BED0">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1552" behindDoc="0" locked="0" layoutInCell="1" allowOverlap="1">
                <wp:simplePos x="0" y="0"/>
                <wp:positionH relativeFrom="column">
                  <wp:posOffset>1305560</wp:posOffset>
                </wp:positionH>
                <wp:positionV relativeFrom="paragraph">
                  <wp:posOffset>179705</wp:posOffset>
                </wp:positionV>
                <wp:extent cx="0" cy="116840"/>
                <wp:effectExtent l="76200" t="0" r="57150" b="54610"/>
                <wp:wrapNone/>
                <wp:docPr id="13" name="Straight Arrow Connector 13"/>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8pt;margin-top:14.15pt;height:9.2pt;width:0pt;z-index:251671552;mso-width-relative:page;mso-height-relative:page;" filled="f" stroked="t" coordsize="21600,21600" o:gfxdata="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sIG/NcAAAAJAQAADwAAAAAAAAABACAAAAAiAAAAZHJzL2Rvd25yZXYueG1sUEsBAhQAFAAA&#10;AAgAh07iQPHnmjj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 xml:space="preserve">Toasting (150 </w:t>
      </w:r>
      <w:r>
        <w:rPr>
          <w:rFonts w:ascii="Times New Roman" w:hAnsi="Times New Roman" w:cs="Times New Roman"/>
          <w:vertAlign w:val="superscript"/>
        </w:rPr>
        <w:t>o</w:t>
      </w:r>
      <w:r>
        <w:rPr>
          <w:rFonts w:ascii="Times New Roman" w:hAnsi="Times New Roman" w:cs="Times New Roman"/>
        </w:rPr>
        <w:t>C for 15 min)</w:t>
      </w:r>
    </w:p>
    <w:p w14:paraId="0075F0F5">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2576" behindDoc="0" locked="0" layoutInCell="1" allowOverlap="1">
                <wp:simplePos x="0" y="0"/>
                <wp:positionH relativeFrom="column">
                  <wp:posOffset>1295400</wp:posOffset>
                </wp:positionH>
                <wp:positionV relativeFrom="paragraph">
                  <wp:posOffset>187960</wp:posOffset>
                </wp:positionV>
                <wp:extent cx="0" cy="116840"/>
                <wp:effectExtent l="76200" t="0" r="57150" b="54610"/>
                <wp:wrapNone/>
                <wp:docPr id="14" name="Straight Arrow Connector 14"/>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pt;margin-top:14.8pt;height:9.2pt;width:0pt;z-index:251672576;mso-width-relative:page;mso-height-relative:page;" filled="f" stroked="t" coordsize="21600,21600" o:gfxdata="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YCaYNgAAAAJAQAADwAAAAAAAAABACAAAAAiAAAAZHJzL2Rvd25yZXYueG1sUEsBAhQAFAAA&#10;AAgAh07iQPRr5jLvAQAA5QMAAA4AAAAAAAAAAQAgAAAAJw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Removal of testa</w:t>
      </w:r>
    </w:p>
    <w:p w14:paraId="47A98DBE">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3600" behindDoc="0" locked="0" layoutInCell="1" allowOverlap="1">
                <wp:simplePos x="0" y="0"/>
                <wp:positionH relativeFrom="column">
                  <wp:posOffset>1295400</wp:posOffset>
                </wp:positionH>
                <wp:positionV relativeFrom="paragraph">
                  <wp:posOffset>186055</wp:posOffset>
                </wp:positionV>
                <wp:extent cx="0" cy="116840"/>
                <wp:effectExtent l="76200" t="0" r="57150" b="54610"/>
                <wp:wrapNone/>
                <wp:docPr id="15" name="Straight Arrow Connector 15"/>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pt;margin-top:14.65pt;height:9.2pt;width:0pt;z-index:251673600;mso-width-relative:page;mso-height-relative:page;" filled="f" stroked="t" coordsize="21600,21600" o:gfxdata="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n3G/vYAAAACQEAAA8AAAAAAAAAAQAgAAAAIgAAAGRycy9kb3ducmV2LnhtbFBLAQIUABQA&#10;AAAIAIdO4kB1hmK78AEAAOUDAAAOAAAAAAAAAAEAIAAAACcBAABkcnMvZTJvRG9jLnhtbFBLBQYA&#10;AAAABgAGAFkBAACJBQ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Grinding (Attrition mill)</w:t>
      </w:r>
    </w:p>
    <w:p w14:paraId="4EAF8857">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4624" behindDoc="0" locked="0" layoutInCell="1" allowOverlap="1">
                <wp:simplePos x="0" y="0"/>
                <wp:positionH relativeFrom="column">
                  <wp:posOffset>1285240</wp:posOffset>
                </wp:positionH>
                <wp:positionV relativeFrom="paragraph">
                  <wp:posOffset>168910</wp:posOffset>
                </wp:positionV>
                <wp:extent cx="0" cy="116840"/>
                <wp:effectExtent l="76200" t="0" r="57150" b="54610"/>
                <wp:wrapNone/>
                <wp:docPr id="16" name="Straight Arrow Connector 16"/>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1.2pt;margin-top:13.3pt;height:9.2pt;width:0pt;z-index:251674624;mso-width-relative:page;mso-height-relative:page;" filled="f" stroked="t" coordsize="21600,21600" o:gfxdata="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EO5SN1gAAAAkBAAAPAAAAAAAAAAEAIAAAACIAAABkcnMvZG93bnJldi54bWxQSwECFAAUAAAA&#10;CACHTuJAt7ae+vABAADlAwAADgAAAAAAAAABACAAAAAlAQAAZHJzL2Uyb0RvYy54bWxQSwUGAAAA&#10;AAYABgBZAQAAhw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Oil extraction</w:t>
      </w:r>
    </w:p>
    <w:p w14:paraId="3F0E6080">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5648" behindDoc="0" locked="0" layoutInCell="1" allowOverlap="1">
                <wp:simplePos x="0" y="0"/>
                <wp:positionH relativeFrom="column">
                  <wp:posOffset>1280160</wp:posOffset>
                </wp:positionH>
                <wp:positionV relativeFrom="paragraph">
                  <wp:posOffset>177165</wp:posOffset>
                </wp:positionV>
                <wp:extent cx="0" cy="116840"/>
                <wp:effectExtent l="76200" t="0" r="57150" b="54610"/>
                <wp:wrapNone/>
                <wp:docPr id="17" name="Straight Arrow Connector 17"/>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0.8pt;margin-top:13.95pt;height:9.2pt;width:0pt;z-index:251675648;mso-width-relative:page;mso-height-relative:page;" filled="f" stroked="t" coordsize="21600,21600" o:gfxdata="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0rWmdcAAAAJAQAADwAAAAAAAAABACAAAAAiAAAAZHJzL2Rvd25yZXYueG1sUEsBAhQAFAAA&#10;AAgAh07iQDZbGnP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paste pounding (mortar)</w:t>
      </w:r>
    </w:p>
    <w:p w14:paraId="2598E1BF">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6672" behindDoc="0" locked="0" layoutInCell="1" allowOverlap="1">
                <wp:simplePos x="0" y="0"/>
                <wp:positionH relativeFrom="column">
                  <wp:posOffset>1275080</wp:posOffset>
                </wp:positionH>
                <wp:positionV relativeFrom="paragraph">
                  <wp:posOffset>180340</wp:posOffset>
                </wp:positionV>
                <wp:extent cx="0" cy="116840"/>
                <wp:effectExtent l="76200" t="0" r="57150" b="54610"/>
                <wp:wrapNone/>
                <wp:docPr id="18" name="Straight Arrow Connector 18"/>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0.4pt;margin-top:14.2pt;height:9.2pt;width:0pt;z-index:251676672;mso-width-relative:page;mso-height-relative:page;" filled="f" stroked="t" coordsize="21600,21600" o:gfxdata="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yINrNUAAAAJAQAADwAAAAAAAAABACAAAAAiAAAAZHJzL2Rvd25yZXYueG1sUEsBAhQAFAAAAAgA&#10;h07iQL2uZ+7vAQAA5QMAAA4AAAAAAAAAAQAgAAAAJAEAAGRycy9lMm9Eb2MueG1sUEsFBgAAAAAG&#10;AAYAWQEAAIU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 xml:space="preserve">Addition of hot water (100 </w:t>
      </w:r>
      <w:r>
        <w:rPr>
          <w:rFonts w:ascii="Times New Roman" w:hAnsi="Times New Roman" w:cs="Times New Roman"/>
          <w:vertAlign w:val="superscript"/>
        </w:rPr>
        <w:t>o</w:t>
      </w:r>
      <w:r>
        <w:rPr>
          <w:rFonts w:ascii="Times New Roman" w:hAnsi="Times New Roman" w:cs="Times New Roman"/>
        </w:rPr>
        <w:t>C)</w:t>
      </w:r>
    </w:p>
    <w:p w14:paraId="75192EA8">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7696" behindDoc="0" locked="0" layoutInCell="1" allowOverlap="1">
                <wp:simplePos x="0" y="0"/>
                <wp:positionH relativeFrom="column">
                  <wp:posOffset>1264920</wp:posOffset>
                </wp:positionH>
                <wp:positionV relativeFrom="paragraph">
                  <wp:posOffset>168275</wp:posOffset>
                </wp:positionV>
                <wp:extent cx="0" cy="116840"/>
                <wp:effectExtent l="76200" t="0" r="57150" b="54610"/>
                <wp:wrapNone/>
                <wp:docPr id="19" name="Straight Arrow Connector 19"/>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9.6pt;margin-top:13.25pt;height:9.2pt;width:0pt;z-index:251677696;mso-width-relative:page;mso-height-relative:page;" filled="f" stroked="t" coordsize="21600,21600" o:gfxdata="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4UzO9cAAAAJAQAADwAAAAAAAAABACAAAAAiAAAAZHJzL2Rvd25yZXYueG1sUEsBAhQAFAAA&#10;AAgAh07iQDxD42f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Scooping of oil</w:t>
      </w:r>
    </w:p>
    <w:p w14:paraId="621FCDCD">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8720" behindDoc="0" locked="0" layoutInCell="1" allowOverlap="1">
                <wp:simplePos x="0" y="0"/>
                <wp:positionH relativeFrom="column">
                  <wp:posOffset>1264920</wp:posOffset>
                </wp:positionH>
                <wp:positionV relativeFrom="paragraph">
                  <wp:posOffset>166370</wp:posOffset>
                </wp:positionV>
                <wp:extent cx="0" cy="116840"/>
                <wp:effectExtent l="76200" t="0" r="57150" b="54610"/>
                <wp:wrapNone/>
                <wp:docPr id="20" name="Straight Arrow Connector 20"/>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9.6pt;margin-top:13.1pt;height:9.2pt;width:0pt;z-index:251678720;mso-width-relative:page;mso-height-relative:page;" filled="f" stroked="t" coordsize="21600,21600" o:gfxdata="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MBwk1wAAAAkBAAAPAAAAAAAAAAEAIAAAACIAAABkcnMvZG93bnJldi54bWxQSwECFAAUAAAA&#10;CACHTuJAn4hNDO8BAADlAwAADgAAAAAAAAABACAAAAAmAQAAZHJzL2Uyb0RvYy54bWxQSwUGAAAA&#10;AAYABgBZAQAAhw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hard paste</w:t>
      </w:r>
    </w:p>
    <w:p w14:paraId="79272B87">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9744" behindDoc="0" locked="0" layoutInCell="1" allowOverlap="1">
                <wp:simplePos x="0" y="0"/>
                <wp:positionH relativeFrom="column">
                  <wp:posOffset>1264920</wp:posOffset>
                </wp:positionH>
                <wp:positionV relativeFrom="paragraph">
                  <wp:posOffset>179705</wp:posOffset>
                </wp:positionV>
                <wp:extent cx="0" cy="116840"/>
                <wp:effectExtent l="76200" t="0" r="57150" b="54610"/>
                <wp:wrapNone/>
                <wp:docPr id="21" name="Straight Arrow Connector 21"/>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9.6pt;margin-top:14.15pt;height:9.2pt;width:0pt;z-index:251679744;mso-width-relative:page;mso-height-relative:page;" filled="f" stroked="t" coordsize="21600,21600" o:gfxdata="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8EkxNcAAAAJAQAADwAAAAAAAAABACAAAAAiAAAAZHJzL2Rvd25yZXYueG1sUEsBAhQAFAAA&#10;AAgAh07iQB5lyYX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Flaking</w:t>
      </w:r>
    </w:p>
    <w:p w14:paraId="6EBDD61F">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80768" behindDoc="0" locked="0" layoutInCell="1" allowOverlap="1">
                <wp:simplePos x="0" y="0"/>
                <wp:positionH relativeFrom="column">
                  <wp:posOffset>1264920</wp:posOffset>
                </wp:positionH>
                <wp:positionV relativeFrom="paragraph">
                  <wp:posOffset>177800</wp:posOffset>
                </wp:positionV>
                <wp:extent cx="0" cy="116840"/>
                <wp:effectExtent l="76200" t="0" r="57150" b="54610"/>
                <wp:wrapNone/>
                <wp:docPr id="22" name="Straight Arrow Connector 22"/>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9.6pt;margin-top:14pt;height:9.2pt;width:0pt;z-index:251680768;mso-width-relative:page;mso-height-relative:page;" filled="f" stroked="t" coordsize="21600,21600" o:gfxdata="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DySA9cAAAAJAQAADwAAAAAAAAABACAAAAAiAAAAZHJzL2Rvd25yZXYueG1sUEsBAhQAFAAA&#10;AAgAh07iQNxVNcT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Dehydrating</w:t>
      </w:r>
    </w:p>
    <w:p w14:paraId="03CC5BAD">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81792" behindDoc="0" locked="0" layoutInCell="1" allowOverlap="1">
                <wp:simplePos x="0" y="0"/>
                <wp:positionH relativeFrom="column">
                  <wp:posOffset>1264920</wp:posOffset>
                </wp:positionH>
                <wp:positionV relativeFrom="paragraph">
                  <wp:posOffset>165735</wp:posOffset>
                </wp:positionV>
                <wp:extent cx="0" cy="116840"/>
                <wp:effectExtent l="76200" t="0" r="57150" b="54610"/>
                <wp:wrapNone/>
                <wp:docPr id="23" name="Straight Arrow Connector 23"/>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9.6pt;margin-top:13.05pt;height:9.2pt;width:0pt;z-index:251681792;mso-width-relative:page;mso-height-relative:page;" filled="f" stroked="t" coordsize="21600,21600" o:gfxdata="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82q49cAAAAJAQAADwAAAAAAAAABACAAAAAiAAAAZHJzL2Rvd25yZXYueG1sUEsBAhQAFAAA&#10;AAgAh07iQF24sU3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Cooling</w:t>
      </w:r>
    </w:p>
    <w:p w14:paraId="51E5AB6D">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82816" behindDoc="0" locked="0" layoutInCell="1" allowOverlap="1">
                <wp:simplePos x="0" y="0"/>
                <wp:positionH relativeFrom="column">
                  <wp:posOffset>1254760</wp:posOffset>
                </wp:positionH>
                <wp:positionV relativeFrom="paragraph">
                  <wp:posOffset>189865</wp:posOffset>
                </wp:positionV>
                <wp:extent cx="0" cy="116840"/>
                <wp:effectExtent l="76200" t="0" r="57150" b="54610"/>
                <wp:wrapNone/>
                <wp:docPr id="24" name="Straight Arrow Connector 24"/>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8.8pt;margin-top:14.95pt;height:9.2pt;width:0pt;z-index:251682816;mso-width-relative:page;mso-height-relative:page;" filled="f" stroked="t" coordsize="21600,21600" o:gfxdata="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k72l9cAAAAJAQAADwAAAAAAAAABACAAAAAiAAAAZHJzL2Rvd25yZXYueG1sUEsBAhQAFAAA&#10;AAgAh07iQFg0zUf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Grinding (Attrition mill)</w:t>
      </w:r>
    </w:p>
    <w:p w14:paraId="72EE5B8C">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83840" behindDoc="0" locked="0" layoutInCell="1" allowOverlap="1">
                <wp:simplePos x="0" y="0"/>
                <wp:positionH relativeFrom="column">
                  <wp:posOffset>1244600</wp:posOffset>
                </wp:positionH>
                <wp:positionV relativeFrom="paragraph">
                  <wp:posOffset>187960</wp:posOffset>
                </wp:positionV>
                <wp:extent cx="0" cy="116840"/>
                <wp:effectExtent l="76200" t="0" r="57150" b="54610"/>
                <wp:wrapNone/>
                <wp:docPr id="25" name="Straight Arrow Connector 25"/>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8pt;margin-top:14.8pt;height:9.2pt;width:0pt;z-index:251683840;mso-width-relative:page;mso-height-relative:page;" filled="f" stroked="t" coordsize="21600,21600" o:gfxdata="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kM6+tcAAAAJAQAADwAAAAAAAAABACAAAAAiAAAAZHJzL2Rvd25yZXYueG1sUEsBAhQAFAAA&#10;AAgAh07iQNnZSc7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Sieving (0.5mm)</w:t>
      </w:r>
    </w:p>
    <w:p w14:paraId="3D3AF9BA">
      <w:pPr>
        <w:spacing w:line="276" w:lineRule="auto"/>
        <w:jc w:val="center"/>
        <w:rPr>
          <w:rFonts w:ascii="Times New Roman" w:hAnsi="Times New Roman" w:cs="Times New Roman"/>
        </w:rPr>
      </w:pPr>
      <w:r>
        <w:rPr>
          <w:rFonts w:ascii="Times New Roman" w:hAnsi="Times New Roman" w:cs="Times New Roman"/>
        </w:rPr>
        <w:t>Partially defatted peanut flour</w:t>
      </w:r>
    </w:p>
    <w:p w14:paraId="1A8B35C1">
      <w:pPr>
        <w:spacing w:line="276" w:lineRule="auto"/>
        <w:jc w:val="both"/>
        <w:rPr>
          <w:rFonts w:ascii="Times New Roman" w:hAnsi="Times New Roman" w:cs="Times New Roman"/>
        </w:rPr>
      </w:pPr>
      <w:r>
        <w:rPr>
          <w:rFonts w:ascii="Times New Roman" w:hAnsi="Times New Roman" w:cs="Times New Roman"/>
        </w:rPr>
        <w:t>Fig. 2: A Typical Processing Chart for Defatted peanut Flour Production and oil extraction</w:t>
      </w:r>
    </w:p>
    <w:p w14:paraId="6999F724">
      <w:pPr>
        <w:spacing w:line="276" w:lineRule="auto"/>
        <w:jc w:val="both"/>
        <w:rPr>
          <w:rFonts w:ascii="Times New Roman" w:hAnsi="Times New Roman" w:cs="Times New Roman"/>
        </w:rPr>
      </w:pPr>
      <w:r>
        <w:rPr>
          <w:rFonts w:ascii="Times New Roman" w:hAnsi="Times New Roman" w:cs="Times New Roman"/>
        </w:rPr>
        <w:t>Source: As described by Adjou et al; (2012) with modification</w:t>
      </w:r>
    </w:p>
    <w:p w14:paraId="52AB0B99">
      <w:pPr>
        <w:spacing w:line="276" w:lineRule="auto"/>
        <w:jc w:val="both"/>
        <w:rPr>
          <w:rFonts w:ascii="Times New Roman" w:hAnsi="Times New Roman" w:cs="Times New Roman"/>
          <w:b/>
          <w:bCs/>
        </w:rPr>
      </w:pPr>
      <w:r>
        <w:rPr>
          <w:rFonts w:ascii="Times New Roman" w:hAnsi="Times New Roman" w:cs="Times New Roman"/>
          <w:b/>
          <w:bCs/>
        </w:rPr>
        <w:t>3.3 Production of beetroot flour</w:t>
      </w:r>
    </w:p>
    <w:p w14:paraId="06E8DF87">
      <w:pPr>
        <w:spacing w:line="276" w:lineRule="auto"/>
        <w:jc w:val="both"/>
        <w:rPr>
          <w:rFonts w:ascii="Times New Roman" w:hAnsi="Times New Roman" w:cs="Times New Roman"/>
        </w:rPr>
      </w:pPr>
      <w:r>
        <w:rPr>
          <w:rFonts w:ascii="Times New Roman" w:hAnsi="Times New Roman" w:cs="Times New Roman"/>
        </w:rPr>
        <w:t xml:space="preserve">Beet root was produced according to the method of Adegunwa et al (2012) as shown in Figure 3.  After the beets was cleaned, trimmed, and sorted, the roots were blanched in water at 100OC for 40 minutes, then it was peeled, sliced, and dried in a hot air oven set at 60 </w:t>
      </w:r>
      <w:commentRangeStart w:id="9"/>
      <w:r>
        <w:rPr>
          <w:rFonts w:ascii="Times New Roman" w:hAnsi="Times New Roman" w:cs="Times New Roman"/>
        </w:rPr>
        <w:t>oC</w:t>
      </w:r>
      <w:commentRangeEnd w:id="9"/>
      <w:r>
        <w:commentReference w:id="9"/>
      </w:r>
      <w:r>
        <w:rPr>
          <w:rFonts w:ascii="Times New Roman" w:hAnsi="Times New Roman" w:cs="Times New Roman"/>
        </w:rPr>
        <w:t xml:space="preserve"> for 47 hours. Finally, the dried chips were ground into flour using a Binatone Blender BLG-595 MK2 blender and sieved through a 0.5 mm wire mesh.  The flour was store in Ziploc high-density polyethylene bags for further use.</w:t>
      </w:r>
    </w:p>
    <w:p w14:paraId="35C8F050">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84864" behindDoc="0" locked="0" layoutInCell="1" allowOverlap="1">
                <wp:simplePos x="0" y="0"/>
                <wp:positionH relativeFrom="column">
                  <wp:posOffset>1310005</wp:posOffset>
                </wp:positionH>
                <wp:positionV relativeFrom="paragraph">
                  <wp:posOffset>191770</wp:posOffset>
                </wp:positionV>
                <wp:extent cx="0" cy="116840"/>
                <wp:effectExtent l="76200" t="0" r="57150" b="54610"/>
                <wp:wrapNone/>
                <wp:docPr id="26" name="Straight Arrow Connector 26"/>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3.15pt;margin-top:15.1pt;height:9.2pt;width:0pt;z-index:251684864;mso-width-relative:page;mso-height-relative:page;" filled="f" stroked="t" coordsize="21600,21600" o:gfxdata="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F0SRtcAAAAJAQAADwAAAAAAAAABACAAAAAiAAAAZHJzL2Rvd25yZXYueG1sUEsBAhQAFAAA&#10;AAgAh07iQBvptY/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Beetroot Bulbs</w:t>
      </w:r>
    </w:p>
    <w:p w14:paraId="2ED3E395">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85888" behindDoc="0" locked="0" layoutInCell="1" allowOverlap="1">
                <wp:simplePos x="0" y="0"/>
                <wp:positionH relativeFrom="column">
                  <wp:posOffset>1304925</wp:posOffset>
                </wp:positionH>
                <wp:positionV relativeFrom="paragraph">
                  <wp:posOffset>190500</wp:posOffset>
                </wp:positionV>
                <wp:extent cx="0" cy="116840"/>
                <wp:effectExtent l="76200" t="0" r="57150" b="54610"/>
                <wp:wrapNone/>
                <wp:docPr id="27" name="Straight Arrow Connector 27"/>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2.75pt;margin-top:15pt;height:9.2pt;width:0pt;z-index:251685888;mso-width-relative:page;mso-height-relative:page;" filled="f" stroked="t" coordsize="21600,21600" o:gfxdata="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0GKvtcAAAAJAQAADwAAAAAAAAABACAAAAAiAAAAZHJzL2Rvd25yZXYueG1sUEsBAhQAFAAA&#10;AAgAh07iQJoEMQb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Sorting</w:t>
      </w:r>
    </w:p>
    <w:p w14:paraId="11CEA50C">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86912" behindDoc="0" locked="0" layoutInCell="1" allowOverlap="1">
                <wp:simplePos x="0" y="0"/>
                <wp:positionH relativeFrom="column">
                  <wp:posOffset>1315085</wp:posOffset>
                </wp:positionH>
                <wp:positionV relativeFrom="paragraph">
                  <wp:posOffset>163195</wp:posOffset>
                </wp:positionV>
                <wp:extent cx="0" cy="116840"/>
                <wp:effectExtent l="76200" t="0" r="57150" b="54610"/>
                <wp:wrapNone/>
                <wp:docPr id="28" name="Straight Arrow Connector 28"/>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3.55pt;margin-top:12.85pt;height:9.2pt;width:0pt;z-index:251686912;mso-width-relative:page;mso-height-relative:page;" filled="f" stroked="t" coordsize="21600,21600" o:gfxdata="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0h6OtcAAAAJAQAADwAAAAAAAAABACAAAAAiAAAAZHJzL2Rvd25yZXYueG1sUEsBAhQAFAAA&#10;AAgAh07iQBHxTJv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Trimming</w:t>
      </w:r>
    </w:p>
    <w:p w14:paraId="3F9E6FA3">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87936" behindDoc="0" locked="0" layoutInCell="1" allowOverlap="1">
                <wp:simplePos x="0" y="0"/>
                <wp:positionH relativeFrom="column">
                  <wp:posOffset>1330325</wp:posOffset>
                </wp:positionH>
                <wp:positionV relativeFrom="paragraph">
                  <wp:posOffset>171450</wp:posOffset>
                </wp:positionV>
                <wp:extent cx="0" cy="116840"/>
                <wp:effectExtent l="76200" t="0" r="57150" b="54610"/>
                <wp:wrapNone/>
                <wp:docPr id="29" name="Straight Arrow Connector 29"/>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4.75pt;margin-top:13.5pt;height:9.2pt;width:0pt;z-index:251687936;mso-width-relative:page;mso-height-relative:page;" filled="f" stroked="t" coordsize="21600,21600" o:gfxdata="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s1NEXYAAAACQEAAA8AAAAAAAAAAQAgAAAAIgAAAGRycy9kb3ducmV2LnhtbFBLAQIUABQA&#10;AAAIAIdO4kCQHMgS8AEAAOUDAAAOAAAAAAAAAAEAIAAAACcBAABkcnMvZTJvRG9jLnhtbFBLBQYA&#10;AAAABgAGAFkBAACJBQ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Cleaning/Washing</w:t>
      </w:r>
    </w:p>
    <w:p w14:paraId="3C2D957C">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88960" behindDoc="0" locked="0" layoutInCell="1" allowOverlap="1">
                <wp:simplePos x="0" y="0"/>
                <wp:positionH relativeFrom="column">
                  <wp:posOffset>1335405</wp:posOffset>
                </wp:positionH>
                <wp:positionV relativeFrom="paragraph">
                  <wp:posOffset>169545</wp:posOffset>
                </wp:positionV>
                <wp:extent cx="0" cy="116840"/>
                <wp:effectExtent l="76200" t="0" r="57150" b="54610"/>
                <wp:wrapNone/>
                <wp:docPr id="30" name="Straight Arrow Connector 30"/>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5.15pt;margin-top:13.35pt;height:9.2pt;width:0pt;z-index:251688960;mso-width-relative:page;mso-height-relative:page;" filled="f" stroked="t" coordsize="21600,21600" o:gfxdata="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1bvNI1wAAAAkBAAAPAAAAAAAAAAEAIAAAACIAAABkcnMvZG93bnJldi54bWxQSwECFAAUAAAA&#10;CACHTuJAxL97lu8BAADlAwAADgAAAAAAAAABACAAAAAmAQAAZHJzL2Uyb0RvYy54bWxQSwUGAAAA&#10;AAYABgBZAQAAhw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 xml:space="preserve">Cooking (100 </w:t>
      </w:r>
      <w:r>
        <w:rPr>
          <w:rFonts w:ascii="Times New Roman" w:hAnsi="Times New Roman" w:cs="Times New Roman"/>
          <w:vertAlign w:val="superscript"/>
        </w:rPr>
        <w:t>o</w:t>
      </w:r>
      <w:r>
        <w:rPr>
          <w:rFonts w:ascii="Times New Roman" w:hAnsi="Times New Roman" w:cs="Times New Roman"/>
        </w:rPr>
        <w:t>C, 40 min.)</w:t>
      </w:r>
    </w:p>
    <w:p w14:paraId="3BCC84A6">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89984" behindDoc="0" locked="0" layoutInCell="1" allowOverlap="1">
                <wp:simplePos x="0" y="0"/>
                <wp:positionH relativeFrom="column">
                  <wp:posOffset>1335405</wp:posOffset>
                </wp:positionH>
                <wp:positionV relativeFrom="paragraph">
                  <wp:posOffset>167640</wp:posOffset>
                </wp:positionV>
                <wp:extent cx="0" cy="116840"/>
                <wp:effectExtent l="76200" t="0" r="57150" b="54610"/>
                <wp:wrapNone/>
                <wp:docPr id="31" name="Straight Arrow Connector 31"/>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5.15pt;margin-top:13.2pt;height:9.2pt;width:0pt;z-index:251689984;mso-width-relative:page;mso-height-relative:page;" filled="f" stroked="t" coordsize="21600,21600" o:gfxdata="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LM3l9cAAAAJAQAADwAAAAAAAAABACAAAAAiAAAAZHJzL2Rvd25yZXYueG1sUEsBAhQAFAAA&#10;AAgAh07iQEVS/x/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Pilling</w:t>
      </w:r>
    </w:p>
    <w:p w14:paraId="30099C89">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91008" behindDoc="0" locked="0" layoutInCell="1" allowOverlap="1">
                <wp:simplePos x="0" y="0"/>
                <wp:positionH relativeFrom="column">
                  <wp:posOffset>1345565</wp:posOffset>
                </wp:positionH>
                <wp:positionV relativeFrom="paragraph">
                  <wp:posOffset>180975</wp:posOffset>
                </wp:positionV>
                <wp:extent cx="0" cy="116840"/>
                <wp:effectExtent l="76200" t="0" r="57150" b="54610"/>
                <wp:wrapNone/>
                <wp:docPr id="32" name="Straight Arrow Connector 32"/>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5.95pt;margin-top:14.25pt;height:9.2pt;width:0pt;z-index:251691008;mso-width-relative:page;mso-height-relative:page;" filled="f" stroked="t" coordsize="21600,21600" o:gfxdata="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8LWFNcAAAAJAQAADwAAAAAAAAABACAAAAAiAAAAZHJzL2Rvd25yZXYueG1sUEsBAhQAFAAA&#10;AAgAh07iQIdiA17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Slicing</w:t>
      </w:r>
    </w:p>
    <w:p w14:paraId="7BC71180">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92032" behindDoc="0" locked="0" layoutInCell="1" allowOverlap="1">
                <wp:simplePos x="0" y="0"/>
                <wp:positionH relativeFrom="column">
                  <wp:posOffset>1360805</wp:posOffset>
                </wp:positionH>
                <wp:positionV relativeFrom="paragraph">
                  <wp:posOffset>184150</wp:posOffset>
                </wp:positionV>
                <wp:extent cx="0" cy="116840"/>
                <wp:effectExtent l="76200" t="0" r="57150" b="54610"/>
                <wp:wrapNone/>
                <wp:docPr id="33" name="Straight Arrow Connector 33"/>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7.15pt;margin-top:14.5pt;height:9.2pt;width:0pt;z-index:251692032;mso-width-relative:page;mso-height-relative:page;" filled="f" stroked="t" coordsize="21600,21600" o:gfxdata="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wtj+3YAAAACQEAAA8AAAAAAAAAAQAgAAAAIgAAAGRycy9kb3ducmV2LnhtbFBLAQIUABQA&#10;AAAIAIdO4kAGj4fX8AEAAOUDAAAOAAAAAAAAAAEAIAAAACcBAABkcnMvZTJvRG9jLnhtbFBLBQYA&#10;AAAABgAGAFkBAACJBQ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 xml:space="preserve">Hot air oven drying (60 </w:t>
      </w:r>
      <w:r>
        <w:rPr>
          <w:rFonts w:ascii="Times New Roman" w:hAnsi="Times New Roman" w:cs="Times New Roman"/>
          <w:vertAlign w:val="superscript"/>
        </w:rPr>
        <w:t>o</w:t>
      </w:r>
      <w:r>
        <w:rPr>
          <w:rFonts w:ascii="Times New Roman" w:hAnsi="Times New Roman" w:cs="Times New Roman"/>
        </w:rPr>
        <w:t>C for 47hrs)</w:t>
      </w:r>
    </w:p>
    <w:p w14:paraId="1EF7649F">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93056" behindDoc="0" locked="0" layoutInCell="1" allowOverlap="1">
                <wp:simplePos x="0" y="0"/>
                <wp:positionH relativeFrom="column">
                  <wp:posOffset>1376045</wp:posOffset>
                </wp:positionH>
                <wp:positionV relativeFrom="paragraph">
                  <wp:posOffset>161925</wp:posOffset>
                </wp:positionV>
                <wp:extent cx="0" cy="116840"/>
                <wp:effectExtent l="76200" t="0" r="57150" b="54610"/>
                <wp:wrapNone/>
                <wp:docPr id="34" name="Straight Arrow Connector 34"/>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8.35pt;margin-top:12.75pt;height:9.2pt;width:0pt;z-index:251693056;mso-width-relative:page;mso-height-relative:page;" filled="f" stroked="t" coordsize="21600,21600" o:gfxdata="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cHS93YAAAACQEAAA8AAAAAAAAAAQAgAAAAIgAAAGRycy9kb3ducmV2LnhtbFBLAQIUABQA&#10;AAAIAIdO4kADA/vd8AEAAOUDAAAOAAAAAAAAAAEAIAAAACcBAABkcnMvZTJvRG9jLnhtbFBLBQYA&#10;AAAABgAGAFkBAACJBQ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Dried beetroots chips(exposure to air)</w:t>
      </w:r>
    </w:p>
    <w:p w14:paraId="13DBEAD3">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94080" behindDoc="0" locked="0" layoutInCell="1" allowOverlap="1">
                <wp:simplePos x="0" y="0"/>
                <wp:positionH relativeFrom="column">
                  <wp:posOffset>1370965</wp:posOffset>
                </wp:positionH>
                <wp:positionV relativeFrom="paragraph">
                  <wp:posOffset>170180</wp:posOffset>
                </wp:positionV>
                <wp:extent cx="0" cy="116840"/>
                <wp:effectExtent l="76200" t="0" r="57150" b="54610"/>
                <wp:wrapNone/>
                <wp:docPr id="35" name="Straight Arrow Connector 35"/>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7.95pt;margin-top:13.4pt;height:9.2pt;width:0pt;z-index:251694080;mso-width-relative:page;mso-height-relative:page;" filled="f" stroked="t" coordsize="21600,21600" o:gfxdata="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KVwQdcAAAAJAQAADwAAAAAAAAABACAAAAAiAAAAZHJzL2Rvd25yZXYueG1sUEsBAhQAFAAA&#10;AAgAh07iQILuf1T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Milling</w:t>
      </w:r>
    </w:p>
    <w:p w14:paraId="76CC69EE">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95104" behindDoc="0" locked="0" layoutInCell="1" allowOverlap="1">
                <wp:simplePos x="0" y="0"/>
                <wp:positionH relativeFrom="column">
                  <wp:posOffset>1365885</wp:posOffset>
                </wp:positionH>
                <wp:positionV relativeFrom="paragraph">
                  <wp:posOffset>188595</wp:posOffset>
                </wp:positionV>
                <wp:extent cx="0" cy="116840"/>
                <wp:effectExtent l="76200" t="0" r="57150" b="54610"/>
                <wp:wrapNone/>
                <wp:docPr id="36" name="Straight Arrow Connector 36"/>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7.55pt;margin-top:14.85pt;height:9.2pt;width:0pt;z-index:251695104;mso-width-relative:page;mso-height-relative:page;" filled="f" stroked="t" coordsize="21600,21600" o:gfxdata="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WBB2NcAAAAJAQAADwAAAAAAAAABACAAAAAiAAAAZHJzL2Rvd25yZXYueG1sUEsBAhQAFAAA&#10;AAgAh07iQEDegxX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Sieving</w:t>
      </w:r>
    </w:p>
    <w:p w14:paraId="1B08C207">
      <w:pPr>
        <w:spacing w:line="276" w:lineRule="auto"/>
        <w:jc w:val="center"/>
        <w:rPr>
          <w:rFonts w:ascii="Times New Roman" w:hAnsi="Times New Roman" w:cs="Times New Roman"/>
        </w:rPr>
      </w:pPr>
      <w:r>
        <w:rPr>
          <w:rFonts w:ascii="Times New Roman" w:hAnsi="Times New Roman" w:cs="Times New Roman"/>
        </w:rPr>
        <w:t>Beetroot flour</w:t>
      </w:r>
    </w:p>
    <w:p w14:paraId="3A08560B">
      <w:pPr>
        <w:spacing w:line="276" w:lineRule="auto"/>
        <w:jc w:val="center"/>
        <w:rPr>
          <w:rFonts w:ascii="Times New Roman" w:hAnsi="Times New Roman" w:cs="Times New Roman"/>
        </w:rPr>
      </w:pPr>
      <w:r>
        <w:rPr>
          <w:rFonts w:ascii="Times New Roman" w:hAnsi="Times New Roman" w:cs="Times New Roman"/>
        </w:rPr>
        <w:t>Fig. 3: Flow chart showing the production of beetroot flour</w:t>
      </w:r>
    </w:p>
    <w:p w14:paraId="6CD9B31E">
      <w:pPr>
        <w:spacing w:line="276" w:lineRule="auto"/>
        <w:jc w:val="center"/>
        <w:rPr>
          <w:rFonts w:ascii="Times New Roman" w:hAnsi="Times New Roman" w:cs="Times New Roman"/>
        </w:rPr>
      </w:pPr>
      <w:commentRangeStart w:id="10"/>
      <w:r>
        <w:rPr>
          <w:rFonts w:ascii="Times New Roman" w:hAnsi="Times New Roman" w:cs="Times New Roman"/>
        </w:rPr>
        <w:t>Sorce:</w:t>
      </w:r>
      <w:commentRangeEnd w:id="10"/>
      <w:r>
        <w:commentReference w:id="10"/>
      </w:r>
      <w:r>
        <w:rPr>
          <w:rFonts w:ascii="Times New Roman" w:hAnsi="Times New Roman" w:cs="Times New Roman"/>
        </w:rPr>
        <w:t xml:space="preserve"> Adegunwa et al. (2012)</w:t>
      </w:r>
    </w:p>
    <w:p w14:paraId="76B97EE8">
      <w:pPr>
        <w:spacing w:line="276" w:lineRule="auto"/>
        <w:jc w:val="both"/>
        <w:rPr>
          <w:rFonts w:ascii="Times New Roman" w:hAnsi="Times New Roman" w:cs="Times New Roman"/>
          <w:b/>
          <w:bCs/>
        </w:rPr>
      </w:pPr>
      <w:r>
        <w:rPr>
          <w:rFonts w:ascii="Times New Roman" w:hAnsi="Times New Roman" w:cs="Times New Roman"/>
          <w:b/>
          <w:bCs/>
        </w:rPr>
        <w:t>3.4 Blend formulation</w:t>
      </w:r>
    </w:p>
    <w:p w14:paraId="4546719B">
      <w:pPr>
        <w:spacing w:line="276" w:lineRule="auto"/>
        <w:jc w:val="both"/>
        <w:rPr>
          <w:rFonts w:ascii="Times New Roman" w:hAnsi="Times New Roman" w:cs="Times New Roman"/>
        </w:rPr>
      </w:pPr>
      <w:r>
        <w:rPr>
          <w:rFonts w:ascii="Times New Roman" w:hAnsi="Times New Roman" w:cs="Times New Roman"/>
        </w:rPr>
        <w:t xml:space="preserve">Wheat, Maize, </w:t>
      </w:r>
      <w:commentRangeStart w:id="11"/>
      <w:r>
        <w:rPr>
          <w:rFonts w:ascii="Times New Roman" w:hAnsi="Times New Roman" w:cs="Times New Roman"/>
        </w:rPr>
        <w:t>defatted defatted</w:t>
      </w:r>
      <w:commentRangeEnd w:id="11"/>
      <w:r>
        <w:commentReference w:id="11"/>
      </w:r>
      <w:r>
        <w:rPr>
          <w:rFonts w:ascii="Times New Roman" w:hAnsi="Times New Roman" w:cs="Times New Roman"/>
        </w:rPr>
        <w:t xml:space="preserve"> peanut and beetroot flour samples were blende into proportions of A-100:0:0, B-0:100:0, C-80:10:10, D-70:20:10, E-60:30:10 and F-50:40:10 respectively. This was to guide us to ascertain the effect of Defatted peanut and beetroot introduction into the cookies.</w:t>
      </w:r>
    </w:p>
    <w:p w14:paraId="3A8133BB">
      <w:pPr>
        <w:spacing w:line="276" w:lineRule="auto"/>
        <w:jc w:val="both"/>
        <w:rPr>
          <w:rFonts w:ascii="Times New Roman" w:hAnsi="Times New Roman" w:cs="Times New Roman"/>
          <w:b/>
          <w:bCs/>
        </w:rPr>
      </w:pPr>
      <w:r>
        <w:rPr>
          <w:rFonts w:ascii="Times New Roman" w:hAnsi="Times New Roman" w:cs="Times New Roman"/>
          <w:b/>
          <w:bCs/>
        </w:rPr>
        <w:t>3.5</w:t>
      </w:r>
      <w:r>
        <w:rPr>
          <w:rFonts w:ascii="Times New Roman" w:hAnsi="Times New Roman" w:cs="Times New Roman"/>
          <w:b/>
          <w:bCs/>
        </w:rPr>
        <w:tab/>
      </w:r>
      <w:r>
        <w:rPr>
          <w:rFonts w:ascii="Times New Roman" w:hAnsi="Times New Roman" w:cs="Times New Roman"/>
          <w:b/>
          <w:bCs/>
        </w:rPr>
        <w:t>Production of Cookies</w:t>
      </w:r>
    </w:p>
    <w:p w14:paraId="0A364B44">
      <w:pPr>
        <w:spacing w:line="276" w:lineRule="auto"/>
        <w:jc w:val="both"/>
        <w:rPr>
          <w:rFonts w:ascii="Times New Roman" w:hAnsi="Times New Roman" w:cs="Times New Roman"/>
        </w:rPr>
      </w:pPr>
      <w:r>
        <w:rPr>
          <w:rFonts w:ascii="Times New Roman" w:hAnsi="Times New Roman" w:cs="Times New Roman"/>
        </w:rPr>
        <w:t>Cookies was produced from the five (5) formulations using the method of Oguntoyinbo et al. (2021) with modification. About 100g of flour, 30g of white sugar, 45g of margarine, 30mL of egg and 2g of baking powder was mixed to prepare the dough. The dough was continuously mixed until a smooth consistency was obtained. The dough was kneaded, rolled out thinly on the cutting board where it was cut out into uniform shapes and sizes using a cutter. The cut dough was placed in a greased baking tray and transferred into the microwave oven. The cookies were baked at 75 °C for 8 min, cooled and packaged as shown in Figure 4.</w:t>
      </w:r>
    </w:p>
    <w:p w14:paraId="676D4B2F">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96128" behindDoc="0" locked="0" layoutInCell="1" allowOverlap="1">
                <wp:simplePos x="0" y="0"/>
                <wp:positionH relativeFrom="column">
                  <wp:posOffset>1290320</wp:posOffset>
                </wp:positionH>
                <wp:positionV relativeFrom="paragraph">
                  <wp:posOffset>167640</wp:posOffset>
                </wp:positionV>
                <wp:extent cx="0" cy="116840"/>
                <wp:effectExtent l="76200" t="0" r="57150" b="54610"/>
                <wp:wrapNone/>
                <wp:docPr id="37" name="Straight Arrow Connector 37"/>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1.6pt;margin-top:13.2pt;height:9.2pt;width:0pt;z-index:251696128;mso-width-relative:page;mso-height-relative:page;" filled="f" stroked="t" coordsize="21600,21600" o:gfxdata="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qtI8tcAAAAJAQAADwAAAAAAAAABACAAAAAiAAAAZHJzL2Rvd25yZXYueG1sUEsBAhQAFAAA&#10;AAgAh07iQMEzB5z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 xml:space="preserve">Premixing (butter and sugar) </w:t>
      </w:r>
    </w:p>
    <w:p w14:paraId="405F2EF2">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97152" behindDoc="0" locked="0" layoutInCell="1" allowOverlap="1">
                <wp:simplePos x="0" y="0"/>
                <wp:positionH relativeFrom="column">
                  <wp:posOffset>1275080</wp:posOffset>
                </wp:positionH>
                <wp:positionV relativeFrom="paragraph">
                  <wp:posOffset>353695</wp:posOffset>
                </wp:positionV>
                <wp:extent cx="0" cy="116840"/>
                <wp:effectExtent l="76200" t="0" r="57150" b="54610"/>
                <wp:wrapNone/>
                <wp:docPr id="38" name="Straight Arrow Connector 38"/>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0.4pt;margin-top:27.85pt;height:9.2pt;width:0pt;z-index:251697152;mso-width-relative:page;mso-height-relative:page;" filled="f" stroked="t" coordsize="21600,21600" o:gfxdata="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SEjg9cAAAAJAQAADwAAAAAAAAABACAAAAAiAAAAZHJzL2Rvd25yZXYueG1sUEsBAhQAFAAA&#10;AAgAh07iQErGegH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Mixing (flour, milk powder and baking powder)</w:t>
      </w:r>
    </w:p>
    <w:p w14:paraId="686ABFFF">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98176" behindDoc="0" locked="0" layoutInCell="1" allowOverlap="1">
                <wp:simplePos x="0" y="0"/>
                <wp:positionH relativeFrom="column">
                  <wp:posOffset>1275080</wp:posOffset>
                </wp:positionH>
                <wp:positionV relativeFrom="paragraph">
                  <wp:posOffset>182245</wp:posOffset>
                </wp:positionV>
                <wp:extent cx="0" cy="116840"/>
                <wp:effectExtent l="76200" t="0" r="57150" b="54610"/>
                <wp:wrapNone/>
                <wp:docPr id="39" name="Straight Arrow Connector 39"/>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0.4pt;margin-top:14.35pt;height:9.2pt;width:0pt;z-index:251698176;mso-width-relative:page;mso-height-relative:page;" filled="f" stroked="t" coordsize="21600,21600" o:gfxdata="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7/yXPVAAAACQEAAA8AAAAAAAAAAQAgAAAAIgAAAGRycy9kb3ducmV2LnhtbFBLAQIUABQAAAAI&#10;AIdO4kDLK/6I8AEAAOUDAAAOAAAAAAAAAAEAIAAAACQBAABkcnMvZTJvRG9jLnhtbFBLBQYAAAAA&#10;BgAGAFkBAACGBQ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Sheeting (3-5mm thick)</w:t>
      </w:r>
    </w:p>
    <w:p w14:paraId="62B2BDDF">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99200" behindDoc="0" locked="0" layoutInCell="1" allowOverlap="1">
                <wp:simplePos x="0" y="0"/>
                <wp:positionH relativeFrom="column">
                  <wp:posOffset>1270000</wp:posOffset>
                </wp:positionH>
                <wp:positionV relativeFrom="paragraph">
                  <wp:posOffset>180340</wp:posOffset>
                </wp:positionV>
                <wp:extent cx="0" cy="116840"/>
                <wp:effectExtent l="76200" t="0" r="57150" b="54610"/>
                <wp:wrapNone/>
                <wp:docPr id="40" name="Straight Arrow Connector 40"/>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0pt;margin-top:14.2pt;height:9.2pt;width:0pt;z-index:251699200;mso-width-relative:page;mso-height-relative:page;" filled="f" stroked="t" coordsize="21600,21600" o:gfxdata="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DG/5NYAAAAJAQAADwAAAAAAAAABACAAAAAiAAAAZHJzL2Rvd25yZXYueG1sUEsBAhQAFAAAAAgA&#10;h07iQMc3G+buAQAA5QMAAA4AAAAAAAAAAQAgAAAAJQEAAGRycy9lMm9Eb2MueG1sUEsFBgAAAAAG&#10;AAYAWQEAAIU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Molding</w:t>
      </w:r>
    </w:p>
    <w:p w14:paraId="514F6638">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700224" behindDoc="0" locked="0" layoutInCell="1" allowOverlap="1">
                <wp:simplePos x="0" y="0"/>
                <wp:positionH relativeFrom="column">
                  <wp:posOffset>1270000</wp:posOffset>
                </wp:positionH>
                <wp:positionV relativeFrom="paragraph">
                  <wp:posOffset>173355</wp:posOffset>
                </wp:positionV>
                <wp:extent cx="0" cy="116840"/>
                <wp:effectExtent l="76200" t="0" r="57150" b="54610"/>
                <wp:wrapNone/>
                <wp:docPr id="41" name="Straight Arrow Connector 41"/>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0pt;margin-top:13.65pt;height:9.2pt;width:0pt;z-index:251700224;mso-width-relative:page;mso-height-relative:page;" filled="f" stroked="t" coordsize="21600,21600" o:gfxdata="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A2tvNcAAAAJAQAADwAAAAAAAAABACAAAAAiAAAAZHJzL2Rvd25yZXYueG1sUEsBAhQAFAAA&#10;AAgAh07iQEban2/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Baking (at 75°C, 8 min)</w:t>
      </w:r>
    </w:p>
    <w:p w14:paraId="2898F944">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701248" behindDoc="0" locked="0" layoutInCell="1" allowOverlap="1">
                <wp:simplePos x="0" y="0"/>
                <wp:positionH relativeFrom="column">
                  <wp:posOffset>1270000</wp:posOffset>
                </wp:positionH>
                <wp:positionV relativeFrom="paragraph">
                  <wp:posOffset>151130</wp:posOffset>
                </wp:positionV>
                <wp:extent cx="0" cy="116840"/>
                <wp:effectExtent l="76200" t="0" r="57150" b="54610"/>
                <wp:wrapNone/>
                <wp:docPr id="42" name="Straight Arrow Connector 42"/>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0pt;margin-top:11.9pt;height:9.2pt;width:0pt;z-index:251701248;mso-width-relative:page;mso-height-relative:page;" filled="f" stroked="t" coordsize="21600,21600" o:gfxdata="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6unAZ1gAAAAkBAAAPAAAAAAAAAAEAIAAAACIAAABkcnMvZG93bnJldi54bWxQSwECFAAUAAAA&#10;CACHTuJAhOpjLvABAADlAwAADgAAAAAAAAABACAAAAAlAQAAZHJzL2Uyb0RvYy54bWxQSwUGAAAA&#10;AAYABgBZAQAAhwU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Cooling</w:t>
      </w:r>
    </w:p>
    <w:p w14:paraId="0F9F695E">
      <w:pPr>
        <w:spacing w:line="276" w:lineRule="auto"/>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702272" behindDoc="0" locked="0" layoutInCell="1" allowOverlap="1">
                <wp:simplePos x="0" y="0"/>
                <wp:positionH relativeFrom="column">
                  <wp:posOffset>1280160</wp:posOffset>
                </wp:positionH>
                <wp:positionV relativeFrom="paragraph">
                  <wp:posOffset>164465</wp:posOffset>
                </wp:positionV>
                <wp:extent cx="0" cy="116840"/>
                <wp:effectExtent l="76200" t="0" r="57150" b="54610"/>
                <wp:wrapNone/>
                <wp:docPr id="43" name="Straight Arrow Connector 43"/>
                <wp:cNvGraphicFramePr/>
                <a:graphic xmlns:a="http://schemas.openxmlformats.org/drawingml/2006/main">
                  <a:graphicData uri="http://schemas.microsoft.com/office/word/2010/wordprocessingShape">
                    <wps:wsp>
                      <wps:cNvCnPr/>
                      <wps:spPr>
                        <a:xfrm>
                          <a:off x="0" y="0"/>
                          <a:ext cx="0" cy="116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0.8pt;margin-top:12.95pt;height:9.2pt;width:0pt;z-index:251702272;mso-width-relative:page;mso-height-relative:page;" filled="f" stroked="t" coordsize="21600,21600" o:gfxdata="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BSJidcAAAAJAQAADwAAAAAAAAABACAAAAAiAAAAZHJzL2Rvd25yZXYueG1sUEsBAhQAFAAA&#10;AAgAh07iQAUH56fwAQAA5QMAAA4AAAAAAAAAAQAgAAAAJgEAAGRycy9lMm9Eb2MueG1sUEsFBgAA&#10;AAAGAAYAWQEAAIgFAAAAAA==&#10;">
                <v:fill on="f" focussize="0,0"/>
                <v:stroke weight="0.5pt" color="#4472C4 [3204]" miterlimit="8" joinstyle="miter" endarrow="block"/>
                <v:imagedata o:title=""/>
                <o:lock v:ext="edit" aspectratio="f"/>
              </v:shape>
            </w:pict>
          </mc:Fallback>
        </mc:AlternateContent>
      </w:r>
      <w:r>
        <w:rPr>
          <w:rFonts w:ascii="Times New Roman" w:hAnsi="Times New Roman" w:cs="Times New Roman"/>
        </w:rPr>
        <w:t>Packaging</w:t>
      </w:r>
    </w:p>
    <w:p w14:paraId="3983E060">
      <w:pPr>
        <w:spacing w:line="276" w:lineRule="auto"/>
        <w:jc w:val="center"/>
        <w:rPr>
          <w:rFonts w:ascii="Times New Roman" w:hAnsi="Times New Roman" w:cs="Times New Roman"/>
        </w:rPr>
      </w:pPr>
      <w:r>
        <w:rPr>
          <w:rFonts w:ascii="Times New Roman" w:hAnsi="Times New Roman" w:cs="Times New Roman"/>
        </w:rPr>
        <w:t>Storage (at ambient temperature)</w:t>
      </w:r>
    </w:p>
    <w:p w14:paraId="13439560">
      <w:pPr>
        <w:spacing w:line="276" w:lineRule="auto"/>
        <w:jc w:val="both"/>
        <w:rPr>
          <w:rFonts w:ascii="Times New Roman" w:hAnsi="Times New Roman" w:cs="Times New Roman"/>
        </w:rPr>
      </w:pPr>
      <w:r>
        <w:rPr>
          <w:rFonts w:ascii="Times New Roman" w:hAnsi="Times New Roman" w:cs="Times New Roman"/>
        </w:rPr>
        <w:t>Figure 4. Flow chart for the production of cookies from wheat, maize, defatted peanut and beetroot flour</w:t>
      </w:r>
    </w:p>
    <w:p w14:paraId="22C636D4">
      <w:pPr>
        <w:spacing w:line="276" w:lineRule="auto"/>
        <w:jc w:val="both"/>
        <w:rPr>
          <w:rFonts w:ascii="Times New Roman" w:hAnsi="Times New Roman" w:cs="Times New Roman"/>
        </w:rPr>
      </w:pPr>
      <w:r>
        <w:rPr>
          <w:rFonts w:ascii="Times New Roman" w:hAnsi="Times New Roman" w:cs="Times New Roman"/>
        </w:rPr>
        <w:t>Source: Oguntoyinbo et al. (2021) Modified</w:t>
      </w:r>
    </w:p>
    <w:p w14:paraId="1F626EF1">
      <w:pPr>
        <w:spacing w:line="276" w:lineRule="auto"/>
        <w:jc w:val="both"/>
        <w:rPr>
          <w:rFonts w:ascii="Times New Roman" w:hAnsi="Times New Roman" w:cs="Times New Roman"/>
        </w:rPr>
      </w:pPr>
    </w:p>
    <w:p w14:paraId="1E46D198">
      <w:pPr>
        <w:spacing w:line="276" w:lineRule="auto"/>
        <w:jc w:val="both"/>
        <w:rPr>
          <w:rFonts w:ascii="Times New Roman" w:hAnsi="Times New Roman" w:cs="Times New Roman"/>
          <w:b/>
          <w:bCs/>
        </w:rPr>
      </w:pPr>
      <w:r>
        <w:rPr>
          <w:rFonts w:ascii="Times New Roman" w:hAnsi="Times New Roman" w:cs="Times New Roman"/>
          <w:b/>
          <w:bCs/>
        </w:rPr>
        <w:t>Determination of functional properties maize, defatted defatted peanut and beetroot flour blends</w:t>
      </w:r>
    </w:p>
    <w:p w14:paraId="3A584EF4">
      <w:pPr>
        <w:spacing w:line="276" w:lineRule="auto"/>
        <w:jc w:val="both"/>
        <w:rPr>
          <w:rFonts w:ascii="Times New Roman" w:hAnsi="Times New Roman" w:cs="Times New Roman"/>
        </w:rPr>
      </w:pPr>
      <w:r>
        <w:rPr>
          <w:rFonts w:ascii="Times New Roman" w:hAnsi="Times New Roman" w:cs="Times New Roman"/>
        </w:rPr>
        <w:t>Determination of bulk density, Gelation Concentration AOAC (2012), Swelling capacity, foaming capacity was determined according to the method of Onwuka (2005). Water absorption capacity was determined following the methodology of Robertson et al. (2000).</w:t>
      </w:r>
    </w:p>
    <w:p w14:paraId="0F20975E">
      <w:pPr>
        <w:spacing w:line="276" w:lineRule="auto"/>
        <w:jc w:val="both"/>
        <w:rPr>
          <w:rFonts w:ascii="Times New Roman" w:hAnsi="Times New Roman" w:cs="Times New Roman"/>
          <w:b/>
          <w:bCs/>
        </w:rPr>
      </w:pPr>
    </w:p>
    <w:p w14:paraId="09903FBA">
      <w:pPr>
        <w:spacing w:line="276" w:lineRule="auto"/>
        <w:jc w:val="both"/>
        <w:rPr>
          <w:rFonts w:ascii="Times New Roman" w:hAnsi="Times New Roman" w:cs="Times New Roman"/>
          <w:b/>
          <w:bCs/>
        </w:rPr>
      </w:pPr>
    </w:p>
    <w:p w14:paraId="68D9C353">
      <w:pPr>
        <w:spacing w:line="276" w:lineRule="auto"/>
        <w:jc w:val="both"/>
        <w:rPr>
          <w:rFonts w:ascii="Times New Roman" w:hAnsi="Times New Roman" w:cs="Times New Roman"/>
          <w:b/>
          <w:bCs/>
        </w:rPr>
      </w:pPr>
      <w:r>
        <w:rPr>
          <w:rFonts w:ascii="Times New Roman" w:hAnsi="Times New Roman" w:cs="Times New Roman"/>
          <w:b/>
          <w:bCs/>
        </w:rPr>
        <w:t>Proximate analysis of flour blends and cookies</w:t>
      </w:r>
    </w:p>
    <w:p w14:paraId="05273B72">
      <w:pPr>
        <w:spacing w:line="276" w:lineRule="auto"/>
        <w:jc w:val="both"/>
        <w:rPr>
          <w:rFonts w:ascii="Times New Roman" w:hAnsi="Times New Roman" w:cs="Times New Roman"/>
        </w:rPr>
      </w:pPr>
      <w:r>
        <w:rPr>
          <w:rFonts w:ascii="Times New Roman" w:hAnsi="Times New Roman" w:cs="Times New Roman"/>
        </w:rPr>
        <w:t>Moisture content was determined using the oven drying method as outlined by AOAC (2012) method. The amount of protein was determined by total-Kjeldahl Nitrogen method according to AOAC (2012) method. Crude fat content was determined by the Soxhlet extraction method as outlined by AOAC (2012) method. Total ash content was determined by dry ashing according to AOAC (2012) method. The total carbohydrate content was estimated by the difference as described by Onwuka (2005). The total energy value was calculated using the Atwater general factor according to FAO (2001)</w:t>
      </w:r>
    </w:p>
    <w:p w14:paraId="4D20344B">
      <w:pPr>
        <w:spacing w:line="276" w:lineRule="auto"/>
        <w:jc w:val="both"/>
        <w:rPr>
          <w:rFonts w:ascii="Times New Roman" w:hAnsi="Times New Roman" w:cs="Times New Roman"/>
          <w:b/>
          <w:bCs/>
        </w:rPr>
      </w:pPr>
      <w:r>
        <w:rPr>
          <w:rFonts w:ascii="Times New Roman" w:hAnsi="Times New Roman" w:cs="Times New Roman"/>
          <w:b/>
          <w:bCs/>
        </w:rPr>
        <w:t>Determination of anti-nutrients Content of flour blends and cookies</w:t>
      </w:r>
    </w:p>
    <w:p w14:paraId="6782FDB5">
      <w:pPr>
        <w:spacing w:line="276" w:lineRule="auto"/>
        <w:jc w:val="both"/>
        <w:rPr>
          <w:rFonts w:ascii="Times New Roman" w:hAnsi="Times New Roman" w:cs="Times New Roman"/>
        </w:rPr>
      </w:pPr>
      <w:r>
        <w:rPr>
          <w:rFonts w:ascii="Times New Roman" w:hAnsi="Times New Roman" w:cs="Times New Roman"/>
        </w:rPr>
        <w:t xml:space="preserve">Phytate, Tannin, Trypsin determination in the samples will follow the method of AOAC (2012). </w:t>
      </w:r>
    </w:p>
    <w:p w14:paraId="274BE824">
      <w:pPr>
        <w:spacing w:line="276" w:lineRule="auto"/>
        <w:jc w:val="both"/>
        <w:rPr>
          <w:rFonts w:ascii="Times New Roman" w:hAnsi="Times New Roman" w:cs="Times New Roman"/>
          <w:b/>
          <w:bCs/>
        </w:rPr>
      </w:pPr>
      <w:r>
        <w:rPr>
          <w:rFonts w:ascii="Times New Roman" w:hAnsi="Times New Roman" w:cs="Times New Roman"/>
          <w:b/>
          <w:bCs/>
        </w:rPr>
        <w:t>Mineral Analysis</w:t>
      </w:r>
    </w:p>
    <w:p w14:paraId="1E764A21">
      <w:pPr>
        <w:spacing w:line="276" w:lineRule="auto"/>
        <w:jc w:val="both"/>
        <w:rPr>
          <w:rFonts w:ascii="Times New Roman" w:hAnsi="Times New Roman" w:cs="Times New Roman"/>
        </w:rPr>
      </w:pPr>
      <w:r>
        <w:rPr>
          <w:rFonts w:ascii="Times New Roman" w:hAnsi="Times New Roman" w:cs="Times New Roman"/>
        </w:rPr>
        <w:t>The method of AOAC (2012) with slight modification was used in to determine minerals contents. Mineral analysis of samples was determined in two phases: sample digestion, and atomic absorption spectrophotometer (AAS) analysis.</w:t>
      </w:r>
    </w:p>
    <w:p w14:paraId="3B069793">
      <w:pPr>
        <w:spacing w:line="276" w:lineRule="auto"/>
        <w:jc w:val="both"/>
        <w:rPr>
          <w:rFonts w:ascii="Times New Roman" w:hAnsi="Times New Roman" w:cs="Times New Roman"/>
          <w:b/>
          <w:bCs/>
        </w:rPr>
      </w:pPr>
      <w:r>
        <w:rPr>
          <w:rFonts w:ascii="Times New Roman" w:hAnsi="Times New Roman" w:cs="Times New Roman"/>
          <w:b/>
          <w:bCs/>
        </w:rPr>
        <w:t>Determination of Antioxidant activity</w:t>
      </w:r>
    </w:p>
    <w:p w14:paraId="06F1B61A">
      <w:pPr>
        <w:spacing w:line="276" w:lineRule="auto"/>
        <w:jc w:val="both"/>
        <w:rPr>
          <w:rFonts w:ascii="Times New Roman" w:hAnsi="Times New Roman" w:cs="Times New Roman"/>
        </w:rPr>
      </w:pPr>
      <w:r>
        <w:rPr>
          <w:rFonts w:ascii="Times New Roman" w:hAnsi="Times New Roman" w:cs="Times New Roman"/>
        </w:rPr>
        <w:t>The SOD activity was determined by the method of Misra &amp; Fridovich (1972). The DPPH assay was performed as described by Ravichandran et al. (Ravichandran et al 2012). The FRAP method was assayed according to Benzie and Strain (1996).</w:t>
      </w:r>
    </w:p>
    <w:p w14:paraId="01E3B2CE">
      <w:pPr>
        <w:spacing w:line="276" w:lineRule="auto"/>
        <w:jc w:val="both"/>
        <w:rPr>
          <w:rFonts w:ascii="Times New Roman" w:hAnsi="Times New Roman" w:cs="Times New Roman"/>
          <w:b/>
          <w:bCs/>
        </w:rPr>
      </w:pPr>
      <w:r>
        <w:rPr>
          <w:rFonts w:ascii="Times New Roman" w:hAnsi="Times New Roman" w:cs="Times New Roman"/>
          <w:b/>
          <w:bCs/>
        </w:rPr>
        <w:t>Determination of Vitamins Composition</w:t>
      </w:r>
    </w:p>
    <w:p w14:paraId="31377CB9">
      <w:pPr>
        <w:spacing w:line="276" w:lineRule="auto"/>
        <w:jc w:val="both"/>
        <w:rPr>
          <w:rFonts w:ascii="Times New Roman" w:hAnsi="Times New Roman" w:cs="Times New Roman"/>
        </w:rPr>
      </w:pPr>
      <w:r>
        <w:rPr>
          <w:rFonts w:ascii="Times New Roman" w:hAnsi="Times New Roman" w:cs="Times New Roman"/>
        </w:rPr>
        <w:t>The methods of AOAC (2012) were used in the determination of vitamins (A, B1, B3, and C).</w:t>
      </w:r>
    </w:p>
    <w:p w14:paraId="7749DF36">
      <w:pPr>
        <w:spacing w:line="276" w:lineRule="auto"/>
        <w:jc w:val="both"/>
        <w:rPr>
          <w:rFonts w:ascii="Times New Roman" w:hAnsi="Times New Roman" w:cs="Times New Roman"/>
          <w:b/>
          <w:bCs/>
        </w:rPr>
        <w:sectPr>
          <w:type w:val="continuous"/>
          <w:pgSz w:w="11906" w:h="16838"/>
          <w:pgMar w:top="1440" w:right="1440" w:bottom="1440" w:left="1440" w:header="720" w:footer="720" w:gutter="0"/>
          <w:cols w:space="720" w:num="2"/>
          <w:docGrid w:linePitch="360" w:charSpace="0"/>
        </w:sectPr>
      </w:pPr>
    </w:p>
    <w:p w14:paraId="67024EFB">
      <w:pPr>
        <w:spacing w:line="276" w:lineRule="auto"/>
        <w:jc w:val="both"/>
        <w:rPr>
          <w:rFonts w:ascii="Times New Roman" w:hAnsi="Times New Roman" w:cs="Times New Roman"/>
          <w:b/>
          <w:bCs/>
        </w:rPr>
      </w:pPr>
    </w:p>
    <w:p w14:paraId="4543595F">
      <w:pPr>
        <w:spacing w:line="276" w:lineRule="auto"/>
        <w:jc w:val="both"/>
        <w:rPr>
          <w:rFonts w:ascii="Times New Roman" w:hAnsi="Times New Roman" w:cs="Times New Roman"/>
          <w:b/>
          <w:bCs/>
        </w:rPr>
      </w:pPr>
    </w:p>
    <w:p w14:paraId="3AB5227F">
      <w:pPr>
        <w:spacing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Table 1: Proximate composition (%) of Cookies from Wheat, Maize, </w:t>
      </w:r>
      <w:commentRangeStart w:id="12"/>
      <w:r>
        <w:rPr>
          <w:rFonts w:ascii="Times New Roman" w:hAnsi="Times New Roman" w:cs="Times New Roman"/>
          <w:b/>
          <w:color w:val="000000" w:themeColor="text1"/>
          <w:sz w:val="24"/>
          <w:szCs w:val="24"/>
          <w14:textFill>
            <w14:solidFill>
              <w14:schemeClr w14:val="tx1"/>
            </w14:solidFill>
          </w14:textFill>
        </w:rPr>
        <w:t>Defatted Defatted peanut, and Beetroot Flour Blends</w:t>
      </w:r>
      <w:commentRangeEnd w:id="12"/>
      <w:r>
        <w:commentReference w:id="12"/>
      </w:r>
    </w:p>
    <w:tbl>
      <w:tblPr>
        <w:tblStyle w:val="6"/>
        <w:tblW w:w="1000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0"/>
        <w:gridCol w:w="1259"/>
        <w:gridCol w:w="1241"/>
        <w:gridCol w:w="1288"/>
        <w:gridCol w:w="1320"/>
        <w:gridCol w:w="1351"/>
        <w:gridCol w:w="1288"/>
        <w:gridCol w:w="1398"/>
      </w:tblGrid>
      <w:tr w14:paraId="55C5FF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350" w:type="dxa"/>
            <w:tcBorders>
              <w:top w:val="single" w:color="auto" w:sz="4" w:space="0"/>
              <w:bottom w:val="single" w:color="auto" w:sz="4" w:space="0"/>
            </w:tcBorders>
            <w:noWrap/>
          </w:tcPr>
          <w:p w14:paraId="51F93921">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kern w:val="24"/>
                <w14:textFill>
                  <w14:solidFill>
                    <w14:schemeClr w14:val="tx1"/>
                  </w14:solidFill>
                </w14:textFill>
              </w:rPr>
              <w:t>Samples</w:t>
            </w:r>
          </w:p>
        </w:tc>
        <w:tc>
          <w:tcPr>
            <w:tcW w:w="1259" w:type="dxa"/>
            <w:tcBorders>
              <w:top w:val="single" w:color="auto" w:sz="4" w:space="0"/>
              <w:bottom w:val="single" w:color="auto" w:sz="4" w:space="0"/>
            </w:tcBorders>
            <w:noWrap/>
          </w:tcPr>
          <w:p w14:paraId="61117C68">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kern w:val="24"/>
                <w14:textFill>
                  <w14:solidFill>
                    <w14:schemeClr w14:val="tx1"/>
                  </w14:solidFill>
                </w14:textFill>
              </w:rPr>
              <w:t xml:space="preserve">Moisture Content </w:t>
            </w:r>
          </w:p>
        </w:tc>
        <w:tc>
          <w:tcPr>
            <w:tcW w:w="1149" w:type="dxa"/>
            <w:tcBorders>
              <w:top w:val="single" w:color="auto" w:sz="4" w:space="0"/>
              <w:bottom w:val="single" w:color="auto" w:sz="4" w:space="0"/>
            </w:tcBorders>
            <w:noWrap/>
          </w:tcPr>
          <w:p w14:paraId="76DE7E51">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kern w:val="24"/>
                <w14:textFill>
                  <w14:solidFill>
                    <w14:schemeClr w14:val="tx1"/>
                  </w14:solidFill>
                </w14:textFill>
              </w:rPr>
              <w:t>Ash Content</w:t>
            </w:r>
          </w:p>
        </w:tc>
        <w:tc>
          <w:tcPr>
            <w:tcW w:w="1191" w:type="dxa"/>
            <w:tcBorders>
              <w:top w:val="single" w:color="auto" w:sz="4" w:space="0"/>
              <w:bottom w:val="single" w:color="auto" w:sz="4" w:space="0"/>
            </w:tcBorders>
            <w:noWrap/>
          </w:tcPr>
          <w:p w14:paraId="50A0CFC7">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kern w:val="24"/>
                <w14:textFill>
                  <w14:solidFill>
                    <w14:schemeClr w14:val="tx1"/>
                  </w14:solidFill>
                </w14:textFill>
              </w:rPr>
              <w:t>Crude Fibre</w:t>
            </w:r>
          </w:p>
        </w:tc>
        <w:tc>
          <w:tcPr>
            <w:tcW w:w="1320" w:type="dxa"/>
            <w:tcBorders>
              <w:top w:val="single" w:color="auto" w:sz="4" w:space="0"/>
              <w:bottom w:val="single" w:color="auto" w:sz="4" w:space="0"/>
            </w:tcBorders>
            <w:noWrap/>
          </w:tcPr>
          <w:p w14:paraId="444FE3ED">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kern w:val="24"/>
                <w14:textFill>
                  <w14:solidFill>
                    <w14:schemeClr w14:val="tx1"/>
                  </w14:solidFill>
                </w14:textFill>
              </w:rPr>
              <w:t>Crude Fat</w:t>
            </w:r>
          </w:p>
        </w:tc>
        <w:tc>
          <w:tcPr>
            <w:tcW w:w="1250" w:type="dxa"/>
            <w:tcBorders>
              <w:top w:val="single" w:color="auto" w:sz="4" w:space="0"/>
              <w:bottom w:val="single" w:color="auto" w:sz="4" w:space="0"/>
            </w:tcBorders>
            <w:noWrap/>
          </w:tcPr>
          <w:p w14:paraId="47E7E4BF">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kern w:val="24"/>
                <w14:textFill>
                  <w14:solidFill>
                    <w14:schemeClr w14:val="tx1"/>
                  </w14:solidFill>
                </w14:textFill>
              </w:rPr>
              <w:t>Crude Protein</w:t>
            </w:r>
          </w:p>
        </w:tc>
        <w:tc>
          <w:tcPr>
            <w:tcW w:w="1191" w:type="dxa"/>
            <w:tcBorders>
              <w:top w:val="single" w:color="auto" w:sz="4" w:space="0"/>
              <w:bottom w:val="single" w:color="auto" w:sz="4" w:space="0"/>
            </w:tcBorders>
          </w:tcPr>
          <w:p w14:paraId="263F5193">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kern w:val="24"/>
                <w14:textFill>
                  <w14:solidFill>
                    <w14:schemeClr w14:val="tx1"/>
                  </w14:solidFill>
                </w14:textFill>
              </w:rPr>
              <w:t>CHO</w:t>
            </w:r>
          </w:p>
        </w:tc>
        <w:tc>
          <w:tcPr>
            <w:tcW w:w="1291" w:type="dxa"/>
            <w:tcBorders>
              <w:top w:val="single" w:color="auto" w:sz="4" w:space="0"/>
              <w:bottom w:val="single" w:color="auto" w:sz="4" w:space="0"/>
            </w:tcBorders>
          </w:tcPr>
          <w:p w14:paraId="6629343D">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kern w:val="24"/>
                <w14:textFill>
                  <w14:solidFill>
                    <w14:schemeClr w14:val="tx1"/>
                  </w14:solidFill>
                </w14:textFill>
              </w:rPr>
              <w:t>Energy (kCal)</w:t>
            </w:r>
          </w:p>
        </w:tc>
      </w:tr>
      <w:tr w14:paraId="0B5601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350" w:type="dxa"/>
            <w:noWrap/>
          </w:tcPr>
          <w:p w14:paraId="27D7397F">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A-100:0:0:0</w:t>
            </w:r>
          </w:p>
        </w:tc>
        <w:tc>
          <w:tcPr>
            <w:tcW w:w="1259" w:type="dxa"/>
            <w:noWrap/>
            <w:vAlign w:val="bottom"/>
          </w:tcPr>
          <w:p w14:paraId="06C57C74">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4.25</w:t>
            </w:r>
            <w:r>
              <w:rPr>
                <w:rFonts w:ascii="Times New Roman" w:hAnsi="Times New Roman" w:cs="Times New Roman"/>
                <w:color w:val="000000" w:themeColor="text1"/>
                <w:kern w:val="24"/>
                <w:position w:val="9"/>
                <w:vertAlign w:val="superscript"/>
                <w14:textFill>
                  <w14:solidFill>
                    <w14:schemeClr w14:val="tx1"/>
                  </w14:solidFill>
                </w14:textFill>
              </w:rPr>
              <w:t>bc</w:t>
            </w:r>
            <w:r>
              <w:rPr>
                <w:rFonts w:ascii="Times New Roman" w:hAnsi="Times New Roman" w:cs="Times New Roman"/>
                <w:color w:val="000000" w:themeColor="text1"/>
                <w:kern w:val="24"/>
                <w14:textFill>
                  <w14:solidFill>
                    <w14:schemeClr w14:val="tx1"/>
                  </w14:solidFill>
                </w14:textFill>
              </w:rPr>
              <w:t>±0.57</w:t>
            </w:r>
          </w:p>
        </w:tc>
        <w:tc>
          <w:tcPr>
            <w:tcW w:w="1149" w:type="dxa"/>
            <w:noWrap/>
            <w:vAlign w:val="bottom"/>
          </w:tcPr>
          <w:p w14:paraId="61443446">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0.82</w:t>
            </w:r>
            <w:r>
              <w:rPr>
                <w:rFonts w:ascii="Times New Roman" w:hAnsi="Times New Roman" w:cs="Times New Roman"/>
                <w:color w:val="000000" w:themeColor="text1"/>
                <w:kern w:val="24"/>
                <w:position w:val="9"/>
                <w:vertAlign w:val="superscript"/>
                <w14:textFill>
                  <w14:solidFill>
                    <w14:schemeClr w14:val="tx1"/>
                  </w14:solidFill>
                </w14:textFill>
              </w:rPr>
              <w:t>a</w:t>
            </w:r>
            <w:r>
              <w:rPr>
                <w:rFonts w:ascii="Times New Roman" w:hAnsi="Times New Roman" w:cs="Times New Roman"/>
                <w:color w:val="000000" w:themeColor="text1"/>
                <w:kern w:val="24"/>
                <w14:textFill>
                  <w14:solidFill>
                    <w14:schemeClr w14:val="tx1"/>
                  </w14:solidFill>
                </w14:textFill>
              </w:rPr>
              <w:t>±0.46</w:t>
            </w:r>
          </w:p>
        </w:tc>
        <w:tc>
          <w:tcPr>
            <w:tcW w:w="1191" w:type="dxa"/>
            <w:noWrap/>
            <w:vAlign w:val="bottom"/>
          </w:tcPr>
          <w:p w14:paraId="10963BDF">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2.65</w:t>
            </w:r>
            <w:r>
              <w:rPr>
                <w:rFonts w:ascii="Times New Roman" w:hAnsi="Times New Roman" w:cs="Times New Roman"/>
                <w:color w:val="000000" w:themeColor="text1"/>
                <w:kern w:val="24"/>
                <w:position w:val="9"/>
                <w:vertAlign w:val="superscript"/>
                <w14:textFill>
                  <w14:solidFill>
                    <w14:schemeClr w14:val="tx1"/>
                  </w14:solidFill>
                </w14:textFill>
              </w:rPr>
              <w:t>a</w:t>
            </w:r>
            <w:r>
              <w:rPr>
                <w:rFonts w:ascii="Times New Roman" w:hAnsi="Times New Roman" w:cs="Times New Roman"/>
                <w:color w:val="000000" w:themeColor="text1"/>
                <w:kern w:val="24"/>
                <w14:textFill>
                  <w14:solidFill>
                    <w14:schemeClr w14:val="tx1"/>
                  </w14:solidFill>
                </w14:textFill>
              </w:rPr>
              <w:t>±0.45</w:t>
            </w:r>
          </w:p>
        </w:tc>
        <w:tc>
          <w:tcPr>
            <w:tcW w:w="1320" w:type="dxa"/>
            <w:noWrap/>
            <w:vAlign w:val="bottom"/>
          </w:tcPr>
          <w:p w14:paraId="6E8396B3">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22.47</w:t>
            </w:r>
            <w:r>
              <w:rPr>
                <w:rFonts w:ascii="Times New Roman" w:hAnsi="Times New Roman" w:cs="Times New Roman"/>
                <w:color w:val="000000" w:themeColor="text1"/>
                <w:kern w:val="24"/>
                <w:position w:val="9"/>
                <w:vertAlign w:val="superscript"/>
                <w14:textFill>
                  <w14:solidFill>
                    <w14:schemeClr w14:val="tx1"/>
                  </w14:solidFill>
                </w14:textFill>
              </w:rPr>
              <w:t>a</w:t>
            </w:r>
            <w:r>
              <w:rPr>
                <w:rFonts w:ascii="Times New Roman" w:hAnsi="Times New Roman" w:cs="Times New Roman"/>
                <w:color w:val="000000" w:themeColor="text1"/>
                <w:kern w:val="24"/>
                <w14:textFill>
                  <w14:solidFill>
                    <w14:schemeClr w14:val="tx1"/>
                  </w14:solidFill>
                </w14:textFill>
              </w:rPr>
              <w:t>±0.54</w:t>
            </w:r>
          </w:p>
        </w:tc>
        <w:tc>
          <w:tcPr>
            <w:tcW w:w="1250" w:type="dxa"/>
            <w:noWrap/>
            <w:vAlign w:val="bottom"/>
          </w:tcPr>
          <w:p w14:paraId="4939562D">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12.74</w:t>
            </w:r>
            <w:r>
              <w:rPr>
                <w:rFonts w:ascii="Times New Roman" w:hAnsi="Times New Roman" w:cs="Times New Roman"/>
                <w:color w:val="000000" w:themeColor="text1"/>
                <w:kern w:val="24"/>
                <w:position w:val="9"/>
                <w:vertAlign w:val="superscript"/>
                <w14:textFill>
                  <w14:solidFill>
                    <w14:schemeClr w14:val="tx1"/>
                  </w14:solidFill>
                </w14:textFill>
              </w:rPr>
              <w:t>bc</w:t>
            </w:r>
            <w:r>
              <w:rPr>
                <w:rFonts w:ascii="Times New Roman" w:hAnsi="Times New Roman" w:cs="Times New Roman"/>
                <w:color w:val="000000" w:themeColor="text1"/>
                <w:kern w:val="24"/>
                <w14:textFill>
                  <w14:solidFill>
                    <w14:schemeClr w14:val="tx1"/>
                  </w14:solidFill>
                </w14:textFill>
              </w:rPr>
              <w:t>±0.43</w:t>
            </w:r>
          </w:p>
        </w:tc>
        <w:tc>
          <w:tcPr>
            <w:tcW w:w="1191" w:type="dxa"/>
            <w:vAlign w:val="bottom"/>
          </w:tcPr>
          <w:p w14:paraId="37ABCDA5">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57.08</w:t>
            </w:r>
            <w:r>
              <w:rPr>
                <w:rFonts w:ascii="Times New Roman" w:hAnsi="Times New Roman" w:cs="Times New Roman"/>
                <w:color w:val="000000" w:themeColor="text1"/>
                <w:kern w:val="24"/>
                <w:position w:val="9"/>
                <w:vertAlign w:val="superscript"/>
                <w14:textFill>
                  <w14:solidFill>
                    <w14:schemeClr w14:val="tx1"/>
                  </w14:solidFill>
                </w14:textFill>
              </w:rPr>
              <w:t>e</w:t>
            </w:r>
            <w:r>
              <w:rPr>
                <w:rFonts w:ascii="Times New Roman" w:hAnsi="Times New Roman" w:cs="Times New Roman"/>
                <w:color w:val="000000" w:themeColor="text1"/>
                <w:kern w:val="24"/>
                <w14:textFill>
                  <w14:solidFill>
                    <w14:schemeClr w14:val="tx1"/>
                  </w14:solidFill>
                </w14:textFill>
              </w:rPr>
              <w:t>±0.46</w:t>
            </w:r>
          </w:p>
        </w:tc>
        <w:tc>
          <w:tcPr>
            <w:tcW w:w="1291" w:type="dxa"/>
            <w:vAlign w:val="bottom"/>
          </w:tcPr>
          <w:p w14:paraId="54FD0FDA">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481.46</w:t>
            </w:r>
            <w:r>
              <w:rPr>
                <w:rFonts w:ascii="Times New Roman" w:hAnsi="Times New Roman" w:cs="Times New Roman"/>
                <w:color w:val="000000" w:themeColor="text1"/>
                <w:kern w:val="24"/>
                <w:position w:val="9"/>
                <w:vertAlign w:val="superscript"/>
                <w14:textFill>
                  <w14:solidFill>
                    <w14:schemeClr w14:val="tx1"/>
                  </w14:solidFill>
                </w14:textFill>
              </w:rPr>
              <w:t>d</w:t>
            </w:r>
            <w:r>
              <w:rPr>
                <w:rFonts w:ascii="Times New Roman" w:hAnsi="Times New Roman" w:cs="Times New Roman"/>
                <w:color w:val="000000" w:themeColor="text1"/>
                <w:kern w:val="24"/>
                <w14:textFill>
                  <w14:solidFill>
                    <w14:schemeClr w14:val="tx1"/>
                  </w14:solidFill>
                </w14:textFill>
              </w:rPr>
              <w:t>±0.56</w:t>
            </w:r>
          </w:p>
        </w:tc>
      </w:tr>
      <w:tr w14:paraId="3FE9B2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350" w:type="dxa"/>
            <w:noWrap/>
          </w:tcPr>
          <w:p w14:paraId="7D72336B">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B-0:100:0:0</w:t>
            </w:r>
          </w:p>
        </w:tc>
        <w:tc>
          <w:tcPr>
            <w:tcW w:w="1259" w:type="dxa"/>
            <w:noWrap/>
            <w:vAlign w:val="bottom"/>
          </w:tcPr>
          <w:p w14:paraId="212B93D2">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4.97</w:t>
            </w:r>
            <w:r>
              <w:rPr>
                <w:rFonts w:ascii="Times New Roman" w:hAnsi="Times New Roman" w:cs="Times New Roman"/>
                <w:color w:val="000000" w:themeColor="text1"/>
                <w:kern w:val="24"/>
                <w:position w:val="9"/>
                <w:vertAlign w:val="superscript"/>
                <w14:textFill>
                  <w14:solidFill>
                    <w14:schemeClr w14:val="tx1"/>
                  </w14:solidFill>
                </w14:textFill>
              </w:rPr>
              <w:t>c</w:t>
            </w:r>
            <w:r>
              <w:rPr>
                <w:rFonts w:ascii="Times New Roman" w:hAnsi="Times New Roman" w:cs="Times New Roman"/>
                <w:color w:val="000000" w:themeColor="text1"/>
                <w:kern w:val="24"/>
                <w14:textFill>
                  <w14:solidFill>
                    <w14:schemeClr w14:val="tx1"/>
                  </w14:solidFill>
                </w14:textFill>
              </w:rPr>
              <w:t>±0.63</w:t>
            </w:r>
          </w:p>
        </w:tc>
        <w:tc>
          <w:tcPr>
            <w:tcW w:w="1149" w:type="dxa"/>
            <w:noWrap/>
            <w:vAlign w:val="bottom"/>
          </w:tcPr>
          <w:p w14:paraId="1FD2B42F">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1.21</w:t>
            </w:r>
            <w:r>
              <w:rPr>
                <w:rFonts w:ascii="Times New Roman" w:hAnsi="Times New Roman" w:cs="Times New Roman"/>
                <w:color w:val="000000" w:themeColor="text1"/>
                <w:kern w:val="24"/>
                <w:position w:val="9"/>
                <w:vertAlign w:val="superscript"/>
                <w14:textFill>
                  <w14:solidFill>
                    <w14:schemeClr w14:val="tx1"/>
                  </w14:solidFill>
                </w14:textFill>
              </w:rPr>
              <w:t>ab</w:t>
            </w:r>
            <w:r>
              <w:rPr>
                <w:rFonts w:ascii="Times New Roman" w:hAnsi="Times New Roman" w:cs="Times New Roman"/>
                <w:color w:val="000000" w:themeColor="text1"/>
                <w:kern w:val="24"/>
                <w14:textFill>
                  <w14:solidFill>
                    <w14:schemeClr w14:val="tx1"/>
                  </w14:solidFill>
                </w14:textFill>
              </w:rPr>
              <w:t>±0.83</w:t>
            </w:r>
          </w:p>
        </w:tc>
        <w:tc>
          <w:tcPr>
            <w:tcW w:w="1191" w:type="dxa"/>
            <w:noWrap/>
            <w:vAlign w:val="bottom"/>
          </w:tcPr>
          <w:p w14:paraId="71574131">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16.76</w:t>
            </w:r>
            <w:r>
              <w:rPr>
                <w:rFonts w:ascii="Times New Roman" w:hAnsi="Times New Roman" w:cs="Times New Roman"/>
                <w:color w:val="000000" w:themeColor="text1"/>
                <w:kern w:val="24"/>
                <w:position w:val="9"/>
                <w:vertAlign w:val="superscript"/>
                <w14:textFill>
                  <w14:solidFill>
                    <w14:schemeClr w14:val="tx1"/>
                  </w14:solidFill>
                </w14:textFill>
              </w:rPr>
              <w:t>e</w:t>
            </w:r>
            <w:r>
              <w:rPr>
                <w:rFonts w:ascii="Times New Roman" w:hAnsi="Times New Roman" w:cs="Times New Roman"/>
                <w:color w:val="000000" w:themeColor="text1"/>
                <w:kern w:val="24"/>
                <w14:textFill>
                  <w14:solidFill>
                    <w14:schemeClr w14:val="tx1"/>
                  </w14:solidFill>
                </w14:textFill>
              </w:rPr>
              <w:t>±0.58</w:t>
            </w:r>
          </w:p>
        </w:tc>
        <w:tc>
          <w:tcPr>
            <w:tcW w:w="1320" w:type="dxa"/>
            <w:noWrap/>
            <w:vAlign w:val="bottom"/>
          </w:tcPr>
          <w:p w14:paraId="3B6CF800">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24.51</w:t>
            </w:r>
            <w:r>
              <w:rPr>
                <w:rFonts w:ascii="Times New Roman" w:hAnsi="Times New Roman" w:cs="Times New Roman"/>
                <w:color w:val="000000" w:themeColor="text1"/>
                <w:kern w:val="24"/>
                <w:position w:val="9"/>
                <w:vertAlign w:val="superscript"/>
                <w14:textFill>
                  <w14:solidFill>
                    <w14:schemeClr w14:val="tx1"/>
                  </w14:solidFill>
                </w14:textFill>
              </w:rPr>
              <w:t>b</w:t>
            </w:r>
            <w:r>
              <w:rPr>
                <w:rFonts w:ascii="Times New Roman" w:hAnsi="Times New Roman" w:cs="Times New Roman"/>
                <w:color w:val="000000" w:themeColor="text1"/>
                <w:kern w:val="24"/>
                <w14:textFill>
                  <w14:solidFill>
                    <w14:schemeClr w14:val="tx1"/>
                  </w14:solidFill>
                </w14:textFill>
              </w:rPr>
              <w:t>±0.49</w:t>
            </w:r>
          </w:p>
        </w:tc>
        <w:tc>
          <w:tcPr>
            <w:tcW w:w="1250" w:type="dxa"/>
            <w:noWrap/>
            <w:vAlign w:val="bottom"/>
          </w:tcPr>
          <w:p w14:paraId="5E72F3EF">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9.32</w:t>
            </w:r>
            <w:r>
              <w:rPr>
                <w:rFonts w:ascii="Times New Roman" w:hAnsi="Times New Roman" w:cs="Times New Roman"/>
                <w:color w:val="000000" w:themeColor="text1"/>
                <w:kern w:val="24"/>
                <w:position w:val="9"/>
                <w:vertAlign w:val="superscript"/>
                <w14:textFill>
                  <w14:solidFill>
                    <w14:schemeClr w14:val="tx1"/>
                  </w14:solidFill>
                </w14:textFill>
              </w:rPr>
              <w:t>a</w:t>
            </w:r>
            <w:r>
              <w:rPr>
                <w:rFonts w:ascii="Times New Roman" w:hAnsi="Times New Roman" w:cs="Times New Roman"/>
                <w:color w:val="000000" w:themeColor="text1"/>
                <w:kern w:val="24"/>
                <w14:textFill>
                  <w14:solidFill>
                    <w14:schemeClr w14:val="tx1"/>
                  </w14:solidFill>
                </w14:textFill>
              </w:rPr>
              <w:t>±0.64</w:t>
            </w:r>
          </w:p>
        </w:tc>
        <w:tc>
          <w:tcPr>
            <w:tcW w:w="1191" w:type="dxa"/>
            <w:vAlign w:val="bottom"/>
          </w:tcPr>
          <w:p w14:paraId="7B051327">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56.77</w:t>
            </w:r>
            <w:r>
              <w:rPr>
                <w:rFonts w:ascii="Times New Roman" w:hAnsi="Times New Roman" w:cs="Times New Roman"/>
                <w:color w:val="000000" w:themeColor="text1"/>
                <w:kern w:val="24"/>
                <w:position w:val="9"/>
                <w:vertAlign w:val="superscript"/>
                <w14:textFill>
                  <w14:solidFill>
                    <w14:schemeClr w14:val="tx1"/>
                  </w14:solidFill>
                </w14:textFill>
              </w:rPr>
              <w:t>e</w:t>
            </w:r>
            <w:r>
              <w:rPr>
                <w:rFonts w:ascii="Times New Roman" w:hAnsi="Times New Roman" w:cs="Times New Roman"/>
                <w:color w:val="000000" w:themeColor="text1"/>
                <w:kern w:val="24"/>
                <w14:textFill>
                  <w14:solidFill>
                    <w14:schemeClr w14:val="tx1"/>
                  </w14:solidFill>
                </w14:textFill>
              </w:rPr>
              <w:t>±0.34</w:t>
            </w:r>
          </w:p>
        </w:tc>
        <w:tc>
          <w:tcPr>
            <w:tcW w:w="1291" w:type="dxa"/>
            <w:vAlign w:val="bottom"/>
          </w:tcPr>
          <w:p w14:paraId="0CBCBEA0">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484.91</w:t>
            </w:r>
            <w:r>
              <w:rPr>
                <w:rFonts w:ascii="Times New Roman" w:hAnsi="Times New Roman" w:cs="Times New Roman"/>
                <w:color w:val="000000" w:themeColor="text1"/>
                <w:kern w:val="24"/>
                <w:position w:val="9"/>
                <w:vertAlign w:val="superscript"/>
                <w14:textFill>
                  <w14:solidFill>
                    <w14:schemeClr w14:val="tx1"/>
                  </w14:solidFill>
                </w14:textFill>
              </w:rPr>
              <w:t>e</w:t>
            </w:r>
            <w:r>
              <w:rPr>
                <w:rFonts w:ascii="Times New Roman" w:hAnsi="Times New Roman" w:cs="Times New Roman"/>
                <w:color w:val="000000" w:themeColor="text1"/>
                <w:kern w:val="24"/>
                <w14:textFill>
                  <w14:solidFill>
                    <w14:schemeClr w14:val="tx1"/>
                  </w14:solidFill>
                </w14:textFill>
              </w:rPr>
              <w:t>±0.42</w:t>
            </w:r>
          </w:p>
        </w:tc>
      </w:tr>
      <w:tr w14:paraId="64F748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350" w:type="dxa"/>
            <w:noWrap/>
          </w:tcPr>
          <w:p w14:paraId="0373AE6F">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C-0:80:10:10</w:t>
            </w:r>
          </w:p>
        </w:tc>
        <w:tc>
          <w:tcPr>
            <w:tcW w:w="1259" w:type="dxa"/>
            <w:noWrap/>
            <w:vAlign w:val="bottom"/>
          </w:tcPr>
          <w:p w14:paraId="07F77853">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3.63</w:t>
            </w:r>
            <w:r>
              <w:rPr>
                <w:rFonts w:ascii="Times New Roman" w:hAnsi="Times New Roman" w:cs="Times New Roman"/>
                <w:color w:val="000000" w:themeColor="text1"/>
                <w:kern w:val="24"/>
                <w:position w:val="9"/>
                <w:vertAlign w:val="superscript"/>
                <w14:textFill>
                  <w14:solidFill>
                    <w14:schemeClr w14:val="tx1"/>
                  </w14:solidFill>
                </w14:textFill>
              </w:rPr>
              <w:t>ab</w:t>
            </w:r>
            <w:r>
              <w:rPr>
                <w:rFonts w:ascii="Times New Roman" w:hAnsi="Times New Roman" w:cs="Times New Roman"/>
                <w:color w:val="000000" w:themeColor="text1"/>
                <w:kern w:val="24"/>
                <w14:textFill>
                  <w14:solidFill>
                    <w14:schemeClr w14:val="tx1"/>
                  </w14:solidFill>
                </w14:textFill>
              </w:rPr>
              <w:t>±0.20</w:t>
            </w:r>
          </w:p>
        </w:tc>
        <w:tc>
          <w:tcPr>
            <w:tcW w:w="1149" w:type="dxa"/>
            <w:noWrap/>
            <w:vAlign w:val="bottom"/>
          </w:tcPr>
          <w:p w14:paraId="3BCFAAC5">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1.2</w:t>
            </w:r>
            <w:r>
              <w:rPr>
                <w:rFonts w:ascii="Times New Roman" w:hAnsi="Times New Roman" w:cs="Times New Roman"/>
                <w:color w:val="000000" w:themeColor="text1"/>
                <w:kern w:val="24"/>
                <w:position w:val="9"/>
                <w:vertAlign w:val="superscript"/>
                <w14:textFill>
                  <w14:solidFill>
                    <w14:schemeClr w14:val="tx1"/>
                  </w14:solidFill>
                </w14:textFill>
              </w:rPr>
              <w:t>ab</w:t>
            </w:r>
            <w:r>
              <w:rPr>
                <w:rFonts w:ascii="Times New Roman" w:hAnsi="Times New Roman" w:cs="Times New Roman"/>
                <w:color w:val="000000" w:themeColor="text1"/>
                <w:kern w:val="24"/>
                <w14:textFill>
                  <w14:solidFill>
                    <w14:schemeClr w14:val="tx1"/>
                  </w14:solidFill>
                </w14:textFill>
              </w:rPr>
              <w:t>±0.56</w:t>
            </w:r>
          </w:p>
        </w:tc>
        <w:tc>
          <w:tcPr>
            <w:tcW w:w="1191" w:type="dxa"/>
            <w:noWrap/>
            <w:vAlign w:val="bottom"/>
          </w:tcPr>
          <w:p w14:paraId="28D71E43">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6.84</w:t>
            </w:r>
            <w:r>
              <w:rPr>
                <w:rFonts w:ascii="Times New Roman" w:hAnsi="Times New Roman" w:cs="Times New Roman"/>
                <w:color w:val="000000" w:themeColor="text1"/>
                <w:kern w:val="24"/>
                <w:position w:val="9"/>
                <w:vertAlign w:val="superscript"/>
                <w14:textFill>
                  <w14:solidFill>
                    <w14:schemeClr w14:val="tx1"/>
                  </w14:solidFill>
                </w14:textFill>
              </w:rPr>
              <w:t>b</w:t>
            </w:r>
            <w:r>
              <w:rPr>
                <w:rFonts w:ascii="Times New Roman" w:hAnsi="Times New Roman" w:cs="Times New Roman"/>
                <w:color w:val="000000" w:themeColor="text1"/>
                <w:kern w:val="24"/>
                <w14:textFill>
                  <w14:solidFill>
                    <w14:schemeClr w14:val="tx1"/>
                  </w14:solidFill>
                </w14:textFill>
              </w:rPr>
              <w:t>±0.37</w:t>
            </w:r>
          </w:p>
        </w:tc>
        <w:tc>
          <w:tcPr>
            <w:tcW w:w="1320" w:type="dxa"/>
            <w:noWrap/>
            <w:vAlign w:val="bottom"/>
          </w:tcPr>
          <w:p w14:paraId="5FB0A9E2">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28.07</w:t>
            </w:r>
            <w:r>
              <w:rPr>
                <w:rFonts w:ascii="Times New Roman" w:hAnsi="Times New Roman" w:cs="Times New Roman"/>
                <w:color w:val="000000" w:themeColor="text1"/>
                <w:kern w:val="24"/>
                <w:position w:val="9"/>
                <w:vertAlign w:val="superscript"/>
                <w14:textFill>
                  <w14:solidFill>
                    <w14:schemeClr w14:val="tx1"/>
                  </w14:solidFill>
                </w14:textFill>
              </w:rPr>
              <w:t>d</w:t>
            </w:r>
            <w:r>
              <w:rPr>
                <w:rFonts w:ascii="Times New Roman" w:hAnsi="Times New Roman" w:cs="Times New Roman"/>
                <w:color w:val="000000" w:themeColor="text1"/>
                <w:kern w:val="24"/>
                <w14:textFill>
                  <w14:solidFill>
                    <w14:schemeClr w14:val="tx1"/>
                  </w14:solidFill>
                </w14:textFill>
              </w:rPr>
              <w:t>±0.38</w:t>
            </w:r>
          </w:p>
        </w:tc>
        <w:tc>
          <w:tcPr>
            <w:tcW w:w="1250" w:type="dxa"/>
            <w:noWrap/>
            <w:vAlign w:val="bottom"/>
          </w:tcPr>
          <w:p w14:paraId="17723020">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12.66</w:t>
            </w:r>
            <w:r>
              <w:rPr>
                <w:rFonts w:ascii="Times New Roman" w:hAnsi="Times New Roman" w:cs="Times New Roman"/>
                <w:color w:val="000000" w:themeColor="text1"/>
                <w:kern w:val="24"/>
                <w:position w:val="9"/>
                <w:vertAlign w:val="superscript"/>
                <w14:textFill>
                  <w14:solidFill>
                    <w14:schemeClr w14:val="tx1"/>
                  </w14:solidFill>
                </w14:textFill>
              </w:rPr>
              <w:t>b</w:t>
            </w:r>
            <w:r>
              <w:rPr>
                <w:rFonts w:ascii="Times New Roman" w:hAnsi="Times New Roman" w:cs="Times New Roman"/>
                <w:color w:val="000000" w:themeColor="text1"/>
                <w:kern w:val="24"/>
                <w14:textFill>
                  <w14:solidFill>
                    <w14:schemeClr w14:val="tx1"/>
                  </w14:solidFill>
                </w14:textFill>
              </w:rPr>
              <w:t>±0.16</w:t>
            </w:r>
          </w:p>
        </w:tc>
        <w:tc>
          <w:tcPr>
            <w:tcW w:w="1191" w:type="dxa"/>
            <w:vAlign w:val="bottom"/>
          </w:tcPr>
          <w:p w14:paraId="12ACFA1E">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47.59</w:t>
            </w:r>
            <w:r>
              <w:rPr>
                <w:rFonts w:ascii="Times New Roman" w:hAnsi="Times New Roman" w:cs="Times New Roman"/>
                <w:color w:val="000000" w:themeColor="text1"/>
                <w:kern w:val="24"/>
                <w:position w:val="9"/>
                <w:vertAlign w:val="superscript"/>
                <w14:textFill>
                  <w14:solidFill>
                    <w14:schemeClr w14:val="tx1"/>
                  </w14:solidFill>
                </w14:textFill>
              </w:rPr>
              <w:t>d</w:t>
            </w:r>
            <w:r>
              <w:rPr>
                <w:rFonts w:ascii="Times New Roman" w:hAnsi="Times New Roman" w:cs="Times New Roman"/>
                <w:color w:val="000000" w:themeColor="text1"/>
                <w:kern w:val="24"/>
                <w14:textFill>
                  <w14:solidFill>
                    <w14:schemeClr w14:val="tx1"/>
                  </w14:solidFill>
                </w14:textFill>
              </w:rPr>
              <w:t>±0.62</w:t>
            </w:r>
          </w:p>
        </w:tc>
        <w:tc>
          <w:tcPr>
            <w:tcW w:w="1291" w:type="dxa"/>
            <w:vAlign w:val="bottom"/>
          </w:tcPr>
          <w:p w14:paraId="1104171C">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493.68</w:t>
            </w:r>
            <w:r>
              <w:rPr>
                <w:rFonts w:ascii="Times New Roman" w:hAnsi="Times New Roman" w:cs="Times New Roman"/>
                <w:color w:val="000000" w:themeColor="text1"/>
                <w:kern w:val="24"/>
                <w:position w:val="9"/>
                <w:vertAlign w:val="superscript"/>
                <w14:textFill>
                  <w14:solidFill>
                    <w14:schemeClr w14:val="tx1"/>
                  </w14:solidFill>
                </w14:textFill>
              </w:rPr>
              <w:t>f</w:t>
            </w:r>
            <w:r>
              <w:rPr>
                <w:rFonts w:ascii="Times New Roman" w:hAnsi="Times New Roman" w:cs="Times New Roman"/>
                <w:color w:val="000000" w:themeColor="text1"/>
                <w:kern w:val="24"/>
                <w14:textFill>
                  <w14:solidFill>
                    <w14:schemeClr w14:val="tx1"/>
                  </w14:solidFill>
                </w14:textFill>
              </w:rPr>
              <w:t>±0.30</w:t>
            </w:r>
          </w:p>
        </w:tc>
      </w:tr>
      <w:tr w14:paraId="1EBEA21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350" w:type="dxa"/>
            <w:noWrap/>
          </w:tcPr>
          <w:p w14:paraId="7D9A44E9">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D-0:70:20:10</w:t>
            </w:r>
          </w:p>
        </w:tc>
        <w:tc>
          <w:tcPr>
            <w:tcW w:w="1259" w:type="dxa"/>
            <w:noWrap/>
            <w:vAlign w:val="bottom"/>
          </w:tcPr>
          <w:p w14:paraId="2252A42B">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4.26</w:t>
            </w:r>
            <w:r>
              <w:rPr>
                <w:rFonts w:ascii="Times New Roman" w:hAnsi="Times New Roman" w:cs="Times New Roman"/>
                <w:color w:val="000000" w:themeColor="text1"/>
                <w:kern w:val="24"/>
                <w:position w:val="9"/>
                <w:vertAlign w:val="superscript"/>
                <w14:textFill>
                  <w14:solidFill>
                    <w14:schemeClr w14:val="tx1"/>
                  </w14:solidFill>
                </w14:textFill>
              </w:rPr>
              <w:t>bc</w:t>
            </w:r>
            <w:r>
              <w:rPr>
                <w:rFonts w:ascii="Times New Roman" w:hAnsi="Times New Roman" w:cs="Times New Roman"/>
                <w:color w:val="000000" w:themeColor="text1"/>
                <w:kern w:val="24"/>
                <w14:textFill>
                  <w14:solidFill>
                    <w14:schemeClr w14:val="tx1"/>
                  </w14:solidFill>
                </w14:textFill>
              </w:rPr>
              <w:t>±0.49</w:t>
            </w:r>
          </w:p>
        </w:tc>
        <w:tc>
          <w:tcPr>
            <w:tcW w:w="1149" w:type="dxa"/>
            <w:noWrap/>
            <w:vAlign w:val="bottom"/>
          </w:tcPr>
          <w:p w14:paraId="5770D378">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1.83</w:t>
            </w:r>
            <w:r>
              <w:rPr>
                <w:rFonts w:ascii="Times New Roman" w:hAnsi="Times New Roman" w:cs="Times New Roman"/>
                <w:color w:val="000000" w:themeColor="text1"/>
                <w:kern w:val="24"/>
                <w:position w:val="9"/>
                <w:vertAlign w:val="superscript"/>
                <w14:textFill>
                  <w14:solidFill>
                    <w14:schemeClr w14:val="tx1"/>
                  </w14:solidFill>
                </w14:textFill>
              </w:rPr>
              <w:t>b</w:t>
            </w:r>
            <w:r>
              <w:rPr>
                <w:rFonts w:ascii="Times New Roman" w:hAnsi="Times New Roman" w:cs="Times New Roman"/>
                <w:color w:val="000000" w:themeColor="text1"/>
                <w:kern w:val="24"/>
                <w14:textFill>
                  <w14:solidFill>
                    <w14:schemeClr w14:val="tx1"/>
                  </w14:solidFill>
                </w14:textFill>
              </w:rPr>
              <w:t>±0.59</w:t>
            </w:r>
          </w:p>
        </w:tc>
        <w:tc>
          <w:tcPr>
            <w:tcW w:w="1191" w:type="dxa"/>
            <w:noWrap/>
            <w:vAlign w:val="bottom"/>
          </w:tcPr>
          <w:p w14:paraId="1E6D983C">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9.07</w:t>
            </w:r>
            <w:r>
              <w:rPr>
                <w:rFonts w:ascii="Times New Roman" w:hAnsi="Times New Roman" w:cs="Times New Roman"/>
                <w:color w:val="000000" w:themeColor="text1"/>
                <w:kern w:val="24"/>
                <w:position w:val="9"/>
                <w:vertAlign w:val="superscript"/>
                <w14:textFill>
                  <w14:solidFill>
                    <w14:schemeClr w14:val="tx1"/>
                  </w14:solidFill>
                </w14:textFill>
              </w:rPr>
              <w:t>c</w:t>
            </w:r>
            <w:r>
              <w:rPr>
                <w:rFonts w:ascii="Times New Roman" w:hAnsi="Times New Roman" w:cs="Times New Roman"/>
                <w:color w:val="000000" w:themeColor="text1"/>
                <w:kern w:val="24"/>
                <w14:textFill>
                  <w14:solidFill>
                    <w14:schemeClr w14:val="tx1"/>
                  </w14:solidFill>
                </w14:textFill>
              </w:rPr>
              <w:t>±0.25</w:t>
            </w:r>
          </w:p>
        </w:tc>
        <w:tc>
          <w:tcPr>
            <w:tcW w:w="1320" w:type="dxa"/>
            <w:noWrap/>
            <w:vAlign w:val="bottom"/>
          </w:tcPr>
          <w:p w14:paraId="6D75F004">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26.27</w:t>
            </w:r>
            <w:r>
              <w:rPr>
                <w:rFonts w:ascii="Times New Roman" w:hAnsi="Times New Roman" w:cs="Times New Roman"/>
                <w:color w:val="000000" w:themeColor="text1"/>
                <w:kern w:val="24"/>
                <w:position w:val="9"/>
                <w:vertAlign w:val="superscript"/>
                <w14:textFill>
                  <w14:solidFill>
                    <w14:schemeClr w14:val="tx1"/>
                  </w14:solidFill>
                </w14:textFill>
              </w:rPr>
              <w:t>c</w:t>
            </w:r>
            <w:r>
              <w:rPr>
                <w:rFonts w:ascii="Times New Roman" w:hAnsi="Times New Roman" w:cs="Times New Roman"/>
                <w:color w:val="000000" w:themeColor="text1"/>
                <w:kern w:val="24"/>
                <w14:textFill>
                  <w14:solidFill>
                    <w14:schemeClr w14:val="tx1"/>
                  </w14:solidFill>
                </w14:textFill>
              </w:rPr>
              <w:t>±0.74</w:t>
            </w:r>
          </w:p>
        </w:tc>
        <w:tc>
          <w:tcPr>
            <w:tcW w:w="1250" w:type="dxa"/>
            <w:noWrap/>
            <w:vAlign w:val="bottom"/>
          </w:tcPr>
          <w:p w14:paraId="6085A876">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13.62</w:t>
            </w:r>
            <w:r>
              <w:rPr>
                <w:rFonts w:ascii="Times New Roman" w:hAnsi="Times New Roman" w:cs="Times New Roman"/>
                <w:color w:val="000000" w:themeColor="text1"/>
                <w:kern w:val="24"/>
                <w:position w:val="9"/>
                <w:vertAlign w:val="superscript"/>
                <w14:textFill>
                  <w14:solidFill>
                    <w14:schemeClr w14:val="tx1"/>
                  </w14:solidFill>
                </w14:textFill>
              </w:rPr>
              <w:t>c</w:t>
            </w:r>
            <w:r>
              <w:rPr>
                <w:rFonts w:ascii="Times New Roman" w:hAnsi="Times New Roman" w:cs="Times New Roman"/>
                <w:color w:val="000000" w:themeColor="text1"/>
                <w:kern w:val="24"/>
                <w14:textFill>
                  <w14:solidFill>
                    <w14:schemeClr w14:val="tx1"/>
                  </w14:solidFill>
                </w14:textFill>
              </w:rPr>
              <w:t>±0.20</w:t>
            </w:r>
          </w:p>
        </w:tc>
        <w:tc>
          <w:tcPr>
            <w:tcW w:w="1191" w:type="dxa"/>
            <w:vAlign w:val="bottom"/>
          </w:tcPr>
          <w:p w14:paraId="029C9D00">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44.95</w:t>
            </w:r>
            <w:r>
              <w:rPr>
                <w:rFonts w:ascii="Times New Roman" w:hAnsi="Times New Roman" w:cs="Times New Roman"/>
                <w:color w:val="000000" w:themeColor="text1"/>
                <w:kern w:val="24"/>
                <w:position w:val="9"/>
                <w:vertAlign w:val="superscript"/>
                <w14:textFill>
                  <w14:solidFill>
                    <w14:schemeClr w14:val="tx1"/>
                  </w14:solidFill>
                </w14:textFill>
              </w:rPr>
              <w:t>c</w:t>
            </w:r>
            <w:r>
              <w:rPr>
                <w:rFonts w:ascii="Times New Roman" w:hAnsi="Times New Roman" w:cs="Times New Roman"/>
                <w:color w:val="000000" w:themeColor="text1"/>
                <w:kern w:val="24"/>
                <w14:textFill>
                  <w14:solidFill>
                    <w14:schemeClr w14:val="tx1"/>
                  </w14:solidFill>
                </w14:textFill>
              </w:rPr>
              <w:t>±0.24</w:t>
            </w:r>
          </w:p>
        </w:tc>
        <w:tc>
          <w:tcPr>
            <w:tcW w:w="1291" w:type="dxa"/>
            <w:vAlign w:val="bottom"/>
          </w:tcPr>
          <w:p w14:paraId="4D3FAC37">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470.74</w:t>
            </w:r>
            <w:r>
              <w:rPr>
                <w:rFonts w:ascii="Times New Roman" w:hAnsi="Times New Roman" w:cs="Times New Roman"/>
                <w:color w:val="000000" w:themeColor="text1"/>
                <w:kern w:val="24"/>
                <w:position w:val="9"/>
                <w:vertAlign w:val="superscript"/>
                <w14:textFill>
                  <w14:solidFill>
                    <w14:schemeClr w14:val="tx1"/>
                  </w14:solidFill>
                </w14:textFill>
              </w:rPr>
              <w:t>b</w:t>
            </w:r>
            <w:r>
              <w:rPr>
                <w:rFonts w:ascii="Times New Roman" w:hAnsi="Times New Roman" w:cs="Times New Roman"/>
                <w:color w:val="000000" w:themeColor="text1"/>
                <w:kern w:val="24"/>
                <w14:textFill>
                  <w14:solidFill>
                    <w14:schemeClr w14:val="tx1"/>
                  </w14:solidFill>
                </w14:textFill>
              </w:rPr>
              <w:t>±0.79</w:t>
            </w:r>
          </w:p>
        </w:tc>
      </w:tr>
      <w:tr w14:paraId="6F66CB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350" w:type="dxa"/>
            <w:noWrap/>
          </w:tcPr>
          <w:p w14:paraId="125BEF65">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E-0:60:30:10</w:t>
            </w:r>
          </w:p>
        </w:tc>
        <w:tc>
          <w:tcPr>
            <w:tcW w:w="1259" w:type="dxa"/>
            <w:noWrap/>
            <w:vAlign w:val="bottom"/>
          </w:tcPr>
          <w:p w14:paraId="6BFBB647">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3.56</w:t>
            </w:r>
            <w:r>
              <w:rPr>
                <w:rFonts w:ascii="Times New Roman" w:hAnsi="Times New Roman" w:cs="Times New Roman"/>
                <w:color w:val="000000" w:themeColor="text1"/>
                <w:kern w:val="24"/>
                <w:position w:val="9"/>
                <w:vertAlign w:val="superscript"/>
                <w14:textFill>
                  <w14:solidFill>
                    <w14:schemeClr w14:val="tx1"/>
                  </w14:solidFill>
                </w14:textFill>
              </w:rPr>
              <w:t>ab</w:t>
            </w:r>
            <w:r>
              <w:rPr>
                <w:rFonts w:ascii="Times New Roman" w:hAnsi="Times New Roman" w:cs="Times New Roman"/>
                <w:color w:val="000000" w:themeColor="text1"/>
                <w:kern w:val="24"/>
                <w14:textFill>
                  <w14:solidFill>
                    <w14:schemeClr w14:val="tx1"/>
                  </w14:solidFill>
                </w14:textFill>
              </w:rPr>
              <w:t>±0.37</w:t>
            </w:r>
          </w:p>
        </w:tc>
        <w:tc>
          <w:tcPr>
            <w:tcW w:w="1149" w:type="dxa"/>
            <w:noWrap/>
            <w:vAlign w:val="bottom"/>
          </w:tcPr>
          <w:p w14:paraId="328CB1A9">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1.53</w:t>
            </w:r>
            <w:r>
              <w:rPr>
                <w:rFonts w:ascii="Times New Roman" w:hAnsi="Times New Roman" w:cs="Times New Roman"/>
                <w:color w:val="000000" w:themeColor="text1"/>
                <w:kern w:val="24"/>
                <w:position w:val="9"/>
                <w:vertAlign w:val="superscript"/>
                <w14:textFill>
                  <w14:solidFill>
                    <w14:schemeClr w14:val="tx1"/>
                  </w14:solidFill>
                </w14:textFill>
              </w:rPr>
              <w:t>ab</w:t>
            </w:r>
            <w:r>
              <w:rPr>
                <w:rFonts w:ascii="Times New Roman" w:hAnsi="Times New Roman" w:cs="Times New Roman"/>
                <w:color w:val="000000" w:themeColor="text1"/>
                <w:kern w:val="24"/>
                <w14:textFill>
                  <w14:solidFill>
                    <w14:schemeClr w14:val="tx1"/>
                  </w14:solidFill>
                </w14:textFill>
              </w:rPr>
              <w:t>±0.37</w:t>
            </w:r>
          </w:p>
        </w:tc>
        <w:tc>
          <w:tcPr>
            <w:tcW w:w="1191" w:type="dxa"/>
            <w:noWrap/>
            <w:vAlign w:val="bottom"/>
          </w:tcPr>
          <w:p w14:paraId="5A888193">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21.19</w:t>
            </w:r>
            <w:r>
              <w:rPr>
                <w:rFonts w:ascii="Times New Roman" w:hAnsi="Times New Roman" w:cs="Times New Roman"/>
                <w:color w:val="000000" w:themeColor="text1"/>
                <w:kern w:val="24"/>
                <w:position w:val="9"/>
                <w:vertAlign w:val="superscript"/>
                <w14:textFill>
                  <w14:solidFill>
                    <w14:schemeClr w14:val="tx1"/>
                  </w14:solidFill>
                </w14:textFill>
              </w:rPr>
              <w:t>f</w:t>
            </w:r>
            <w:r>
              <w:rPr>
                <w:rFonts w:ascii="Times New Roman" w:hAnsi="Times New Roman" w:cs="Times New Roman"/>
                <w:color w:val="000000" w:themeColor="text1"/>
                <w:kern w:val="24"/>
                <w14:textFill>
                  <w14:solidFill>
                    <w14:schemeClr w14:val="tx1"/>
                  </w14:solidFill>
                </w14:textFill>
              </w:rPr>
              <w:t>±0.72</w:t>
            </w:r>
          </w:p>
        </w:tc>
        <w:tc>
          <w:tcPr>
            <w:tcW w:w="1320" w:type="dxa"/>
            <w:noWrap/>
            <w:vAlign w:val="bottom"/>
          </w:tcPr>
          <w:p w14:paraId="41DFD4CC">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26.81</w:t>
            </w:r>
            <w:r>
              <w:rPr>
                <w:rFonts w:ascii="Times New Roman" w:hAnsi="Times New Roman" w:cs="Times New Roman"/>
                <w:color w:val="000000" w:themeColor="text1"/>
                <w:kern w:val="24"/>
                <w:position w:val="9"/>
                <w:vertAlign w:val="superscript"/>
                <w14:textFill>
                  <w14:solidFill>
                    <w14:schemeClr w14:val="tx1"/>
                  </w14:solidFill>
                </w14:textFill>
              </w:rPr>
              <w:t>c</w:t>
            </w:r>
            <w:r>
              <w:rPr>
                <w:rFonts w:ascii="Times New Roman" w:hAnsi="Times New Roman" w:cs="Times New Roman"/>
                <w:color w:val="000000" w:themeColor="text1"/>
                <w:kern w:val="24"/>
                <w14:textFill>
                  <w14:solidFill>
                    <w14:schemeClr w14:val="tx1"/>
                  </w14:solidFill>
                </w14:textFill>
              </w:rPr>
              <w:t>±0.23</w:t>
            </w:r>
          </w:p>
        </w:tc>
        <w:tc>
          <w:tcPr>
            <w:tcW w:w="1250" w:type="dxa"/>
            <w:noWrap/>
            <w:vAlign w:val="bottom"/>
          </w:tcPr>
          <w:p w14:paraId="42F35B45">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14.88</w:t>
            </w:r>
            <w:r>
              <w:rPr>
                <w:rFonts w:ascii="Times New Roman" w:hAnsi="Times New Roman" w:cs="Times New Roman"/>
                <w:color w:val="000000" w:themeColor="text1"/>
                <w:kern w:val="24"/>
                <w:position w:val="9"/>
                <w:vertAlign w:val="superscript"/>
                <w14:textFill>
                  <w14:solidFill>
                    <w14:schemeClr w14:val="tx1"/>
                  </w14:solidFill>
                </w14:textFill>
              </w:rPr>
              <w:t>d</w:t>
            </w:r>
            <w:r>
              <w:rPr>
                <w:rFonts w:ascii="Times New Roman" w:hAnsi="Times New Roman" w:cs="Times New Roman"/>
                <w:color w:val="000000" w:themeColor="text1"/>
                <w:kern w:val="24"/>
                <w14:textFill>
                  <w14:solidFill>
                    <w14:schemeClr w14:val="tx1"/>
                  </w14:solidFill>
                </w14:textFill>
              </w:rPr>
              <w:t>±0.18</w:t>
            </w:r>
          </w:p>
        </w:tc>
        <w:tc>
          <w:tcPr>
            <w:tcW w:w="1191" w:type="dxa"/>
            <w:vAlign w:val="bottom"/>
          </w:tcPr>
          <w:p w14:paraId="0D0132A6">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32.04</w:t>
            </w:r>
            <w:r>
              <w:rPr>
                <w:rFonts w:ascii="Times New Roman" w:hAnsi="Times New Roman" w:cs="Times New Roman"/>
                <w:color w:val="000000" w:themeColor="text1"/>
                <w:kern w:val="24"/>
                <w:position w:val="9"/>
                <w:vertAlign w:val="superscript"/>
                <w14:textFill>
                  <w14:solidFill>
                    <w14:schemeClr w14:val="tx1"/>
                  </w14:solidFill>
                </w14:textFill>
              </w:rPr>
              <w:t>a</w:t>
            </w:r>
            <w:r>
              <w:rPr>
                <w:rFonts w:ascii="Times New Roman" w:hAnsi="Times New Roman" w:cs="Times New Roman"/>
                <w:color w:val="000000" w:themeColor="text1"/>
                <w:kern w:val="24"/>
                <w14:textFill>
                  <w14:solidFill>
                    <w14:schemeClr w14:val="tx1"/>
                  </w14:solidFill>
                </w14:textFill>
              </w:rPr>
              <w:t>±0.64</w:t>
            </w:r>
          </w:p>
        </w:tc>
        <w:tc>
          <w:tcPr>
            <w:tcW w:w="1291" w:type="dxa"/>
            <w:vAlign w:val="bottom"/>
          </w:tcPr>
          <w:p w14:paraId="0200AFD9">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428.96</w:t>
            </w:r>
            <w:r>
              <w:rPr>
                <w:rFonts w:ascii="Times New Roman" w:hAnsi="Times New Roman" w:cs="Times New Roman"/>
                <w:color w:val="000000" w:themeColor="text1"/>
                <w:kern w:val="24"/>
                <w:position w:val="9"/>
                <w:vertAlign w:val="superscript"/>
                <w14:textFill>
                  <w14:solidFill>
                    <w14:schemeClr w14:val="tx1"/>
                  </w14:solidFill>
                </w14:textFill>
              </w:rPr>
              <w:t>a</w:t>
            </w:r>
            <w:r>
              <w:rPr>
                <w:rFonts w:ascii="Times New Roman" w:hAnsi="Times New Roman" w:cs="Times New Roman"/>
                <w:color w:val="000000" w:themeColor="text1"/>
                <w:kern w:val="24"/>
                <w14:textFill>
                  <w14:solidFill>
                    <w14:schemeClr w14:val="tx1"/>
                  </w14:solidFill>
                </w14:textFill>
              </w:rPr>
              <w:t>±0.37</w:t>
            </w:r>
          </w:p>
        </w:tc>
      </w:tr>
      <w:tr w14:paraId="009A18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350" w:type="dxa"/>
            <w:noWrap/>
          </w:tcPr>
          <w:p w14:paraId="5595473E">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F-0:50:40:10</w:t>
            </w:r>
          </w:p>
        </w:tc>
        <w:tc>
          <w:tcPr>
            <w:tcW w:w="1259" w:type="dxa"/>
            <w:noWrap/>
            <w:vAlign w:val="bottom"/>
          </w:tcPr>
          <w:p w14:paraId="5ADB01CB">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3.19</w:t>
            </w:r>
            <w:r>
              <w:rPr>
                <w:rFonts w:ascii="Times New Roman" w:hAnsi="Times New Roman" w:cs="Times New Roman"/>
                <w:color w:val="000000" w:themeColor="text1"/>
                <w:kern w:val="24"/>
                <w:position w:val="9"/>
                <w:vertAlign w:val="superscript"/>
                <w14:textFill>
                  <w14:solidFill>
                    <w14:schemeClr w14:val="tx1"/>
                  </w14:solidFill>
                </w14:textFill>
              </w:rPr>
              <w:t>a</w:t>
            </w:r>
            <w:r>
              <w:rPr>
                <w:rFonts w:ascii="Times New Roman" w:hAnsi="Times New Roman" w:cs="Times New Roman"/>
                <w:color w:val="000000" w:themeColor="text1"/>
                <w:kern w:val="24"/>
                <w14:textFill>
                  <w14:solidFill>
                    <w14:schemeClr w14:val="tx1"/>
                  </w14:solidFill>
                </w14:textFill>
              </w:rPr>
              <w:t>±0.86</w:t>
            </w:r>
          </w:p>
        </w:tc>
        <w:tc>
          <w:tcPr>
            <w:tcW w:w="1149" w:type="dxa"/>
            <w:noWrap/>
            <w:vAlign w:val="bottom"/>
          </w:tcPr>
          <w:p w14:paraId="1EE0B4A5">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1.41</w:t>
            </w:r>
            <w:r>
              <w:rPr>
                <w:rFonts w:ascii="Times New Roman" w:hAnsi="Times New Roman" w:cs="Times New Roman"/>
                <w:color w:val="000000" w:themeColor="text1"/>
                <w:kern w:val="24"/>
                <w:position w:val="9"/>
                <w:vertAlign w:val="superscript"/>
                <w14:textFill>
                  <w14:solidFill>
                    <w14:schemeClr w14:val="tx1"/>
                  </w14:solidFill>
                </w14:textFill>
              </w:rPr>
              <w:t>ab</w:t>
            </w:r>
            <w:r>
              <w:rPr>
                <w:rFonts w:ascii="Times New Roman" w:hAnsi="Times New Roman" w:cs="Times New Roman"/>
                <w:color w:val="000000" w:themeColor="text1"/>
                <w:kern w:val="24"/>
                <w14:textFill>
                  <w14:solidFill>
                    <w14:schemeClr w14:val="tx1"/>
                  </w14:solidFill>
                </w14:textFill>
              </w:rPr>
              <w:t>±0.28</w:t>
            </w:r>
          </w:p>
        </w:tc>
        <w:tc>
          <w:tcPr>
            <w:tcW w:w="1191" w:type="dxa"/>
            <w:noWrap/>
            <w:vAlign w:val="bottom"/>
          </w:tcPr>
          <w:p w14:paraId="2D7EE6FF">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13.41</w:t>
            </w:r>
            <w:r>
              <w:rPr>
                <w:rFonts w:ascii="Times New Roman" w:hAnsi="Times New Roman" w:cs="Times New Roman"/>
                <w:color w:val="000000" w:themeColor="text1"/>
                <w:kern w:val="24"/>
                <w:position w:val="9"/>
                <w:vertAlign w:val="superscript"/>
                <w14:textFill>
                  <w14:solidFill>
                    <w14:schemeClr w14:val="tx1"/>
                  </w14:solidFill>
                </w14:textFill>
              </w:rPr>
              <w:t>d</w:t>
            </w:r>
            <w:r>
              <w:rPr>
                <w:rFonts w:ascii="Times New Roman" w:hAnsi="Times New Roman" w:cs="Times New Roman"/>
                <w:color w:val="000000" w:themeColor="text1"/>
                <w:kern w:val="24"/>
                <w14:textFill>
                  <w14:solidFill>
                    <w14:schemeClr w14:val="tx1"/>
                  </w14:solidFill>
                </w14:textFill>
              </w:rPr>
              <w:t>±0.57</w:t>
            </w:r>
          </w:p>
        </w:tc>
        <w:tc>
          <w:tcPr>
            <w:tcW w:w="1320" w:type="dxa"/>
            <w:noWrap/>
            <w:vAlign w:val="bottom"/>
          </w:tcPr>
          <w:p w14:paraId="7870A24B">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29.13</w:t>
            </w:r>
            <w:r>
              <w:rPr>
                <w:rFonts w:ascii="Times New Roman" w:hAnsi="Times New Roman" w:cs="Times New Roman"/>
                <w:color w:val="000000" w:themeColor="text1"/>
                <w:kern w:val="24"/>
                <w:position w:val="9"/>
                <w:vertAlign w:val="superscript"/>
                <w14:textFill>
                  <w14:solidFill>
                    <w14:schemeClr w14:val="tx1"/>
                  </w14:solidFill>
                </w14:textFill>
              </w:rPr>
              <w:t>e</w:t>
            </w:r>
            <w:r>
              <w:rPr>
                <w:rFonts w:ascii="Times New Roman" w:hAnsi="Times New Roman" w:cs="Times New Roman"/>
                <w:color w:val="000000" w:themeColor="text1"/>
                <w:kern w:val="24"/>
                <w14:textFill>
                  <w14:solidFill>
                    <w14:schemeClr w14:val="tx1"/>
                  </w14:solidFill>
                </w14:textFill>
              </w:rPr>
              <w:t>±0.51</w:t>
            </w:r>
          </w:p>
        </w:tc>
        <w:tc>
          <w:tcPr>
            <w:tcW w:w="1250" w:type="dxa"/>
            <w:noWrap/>
            <w:vAlign w:val="bottom"/>
          </w:tcPr>
          <w:p w14:paraId="140F1966">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14.8</w:t>
            </w:r>
            <w:r>
              <w:rPr>
                <w:rFonts w:ascii="Times New Roman" w:hAnsi="Times New Roman" w:cs="Times New Roman"/>
                <w:color w:val="000000" w:themeColor="text1"/>
                <w:kern w:val="24"/>
                <w:position w:val="9"/>
                <w:vertAlign w:val="superscript"/>
                <w14:textFill>
                  <w14:solidFill>
                    <w14:schemeClr w14:val="tx1"/>
                  </w14:solidFill>
                </w14:textFill>
              </w:rPr>
              <w:t>d</w:t>
            </w:r>
            <w:r>
              <w:rPr>
                <w:rFonts w:ascii="Times New Roman" w:hAnsi="Times New Roman" w:cs="Times New Roman"/>
                <w:color w:val="000000" w:themeColor="text1"/>
                <w:kern w:val="24"/>
                <w14:textFill>
                  <w14:solidFill>
                    <w14:schemeClr w14:val="tx1"/>
                  </w14:solidFill>
                </w14:textFill>
              </w:rPr>
              <w:t>±0.40</w:t>
            </w:r>
          </w:p>
        </w:tc>
        <w:tc>
          <w:tcPr>
            <w:tcW w:w="1191" w:type="dxa"/>
            <w:vAlign w:val="bottom"/>
          </w:tcPr>
          <w:p w14:paraId="224E252A">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38.06</w:t>
            </w:r>
            <w:r>
              <w:rPr>
                <w:rFonts w:ascii="Times New Roman" w:hAnsi="Times New Roman" w:cs="Times New Roman"/>
                <w:color w:val="000000" w:themeColor="text1"/>
                <w:kern w:val="24"/>
                <w:position w:val="9"/>
                <w:vertAlign w:val="superscript"/>
                <w14:textFill>
                  <w14:solidFill>
                    <w14:schemeClr w14:val="tx1"/>
                  </w14:solidFill>
                </w14:textFill>
              </w:rPr>
              <w:t>b</w:t>
            </w:r>
            <w:r>
              <w:rPr>
                <w:rFonts w:ascii="Times New Roman" w:hAnsi="Times New Roman" w:cs="Times New Roman"/>
                <w:color w:val="000000" w:themeColor="text1"/>
                <w:kern w:val="24"/>
                <w14:textFill>
                  <w14:solidFill>
                    <w14:schemeClr w14:val="tx1"/>
                  </w14:solidFill>
                </w14:textFill>
              </w:rPr>
              <w:t>±0.29</w:t>
            </w:r>
          </w:p>
        </w:tc>
        <w:tc>
          <w:tcPr>
            <w:tcW w:w="1291" w:type="dxa"/>
            <w:vAlign w:val="bottom"/>
          </w:tcPr>
          <w:p w14:paraId="2AF47E32">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4"/>
                <w14:textFill>
                  <w14:solidFill>
                    <w14:schemeClr w14:val="tx1"/>
                  </w14:solidFill>
                </w14:textFill>
              </w:rPr>
              <w:t>473.6</w:t>
            </w:r>
            <w:r>
              <w:rPr>
                <w:rFonts w:ascii="Times New Roman" w:hAnsi="Times New Roman" w:cs="Times New Roman"/>
                <w:color w:val="000000" w:themeColor="text1"/>
                <w:kern w:val="24"/>
                <w:position w:val="9"/>
                <w:vertAlign w:val="superscript"/>
                <w14:textFill>
                  <w14:solidFill>
                    <w14:schemeClr w14:val="tx1"/>
                  </w14:solidFill>
                </w14:textFill>
              </w:rPr>
              <w:t>c</w:t>
            </w:r>
            <w:r>
              <w:rPr>
                <w:rFonts w:ascii="Times New Roman" w:hAnsi="Times New Roman" w:cs="Times New Roman"/>
                <w:color w:val="000000" w:themeColor="text1"/>
                <w:kern w:val="24"/>
                <w14:textFill>
                  <w14:solidFill>
                    <w14:schemeClr w14:val="tx1"/>
                  </w14:solidFill>
                </w14:textFill>
              </w:rPr>
              <w:t>±0.73</w:t>
            </w:r>
          </w:p>
        </w:tc>
      </w:tr>
    </w:tbl>
    <w:p w14:paraId="3297E862">
      <w:pPr>
        <w:spacing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Values are means ± standard deviations of triplicate determinations. Means in the same column with different superscripts are significantly different (</w:t>
      </w:r>
      <w:r>
        <w:rPr>
          <w:rFonts w:ascii="Times New Roman" w:hAnsi="Times New Roman" w:cs="Times New Roman"/>
          <w:i/>
          <w:color w:val="000000" w:themeColor="text1"/>
          <w:sz w:val="24"/>
          <w:szCs w:val="24"/>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&lt;0.05).</w:t>
      </w:r>
    </w:p>
    <w:p w14:paraId="08BAC169">
      <w:pPr>
        <w:shd w:val="clear" w:color="auto" w:fill="FFFFFF"/>
        <w:spacing w:after="0" w:line="240" w:lineRule="auto"/>
        <w:jc w:val="both"/>
        <w:rPr>
          <w:rFonts w:ascii="Times New Roman" w:hAnsi="Times New Roman" w:eastAsia="Times New Roman" w:cs="Times New Roman"/>
          <w:color w:val="000000" w:themeColor="text1"/>
          <w:sz w:val="20"/>
          <w:szCs w:val="20"/>
          <w:lang w:eastAsia="en-GB"/>
          <w14:textFill>
            <w14:solidFill>
              <w14:schemeClr w14:val="tx1"/>
            </w14:solidFill>
          </w14:textFill>
        </w:rPr>
        <w:sectPr>
          <w:type w:val="continuous"/>
          <w:pgSz w:w="11906" w:h="16838"/>
          <w:pgMar w:top="900" w:right="1440" w:bottom="1440" w:left="1440" w:header="720" w:footer="720" w:gutter="0"/>
          <w:cols w:space="720" w:num="1"/>
          <w:docGrid w:linePitch="360" w:charSpace="0"/>
        </w:sectPr>
      </w:pPr>
    </w:p>
    <w:p w14:paraId="7F9A94E5">
      <w:pPr>
        <w:shd w:val="clear" w:color="auto" w:fill="FFFFFF"/>
        <w:spacing w:after="0" w:line="240" w:lineRule="auto"/>
        <w:jc w:val="both"/>
        <w:rPr>
          <w:rFonts w:ascii="Times New Roman" w:hAnsi="Times New Roman" w:eastAsia="Times New Roman" w:cs="Times New Roman"/>
          <w:color w:val="000000" w:themeColor="text1"/>
          <w:sz w:val="20"/>
          <w:szCs w:val="20"/>
          <w:lang w:eastAsia="en-GB"/>
          <w14:textFill>
            <w14:solidFill>
              <w14:schemeClr w14:val="tx1"/>
            </w14:solidFill>
          </w14:textFill>
        </w:rPr>
      </w:pPr>
    </w:p>
    <w:p w14:paraId="684F2324">
      <w:pPr>
        <w:spacing w:line="240" w:lineRule="auto"/>
        <w:rPr>
          <w:rFonts w:ascii="Times New Roman" w:hAnsi="Times New Roman" w:cs="Times New Roman"/>
          <w:b/>
          <w:color w:val="000000" w:themeColor="text1"/>
          <w:sz w:val="24"/>
          <w:szCs w:val="24"/>
          <w14:textFill>
            <w14:solidFill>
              <w14:schemeClr w14:val="tx1"/>
            </w14:solidFill>
          </w14:textFill>
        </w:rPr>
        <w:sectPr>
          <w:type w:val="continuous"/>
          <w:pgSz w:w="11906" w:h="16838"/>
          <w:pgMar w:top="1440" w:right="1440" w:bottom="1440" w:left="1440" w:header="720" w:footer="720" w:gutter="0"/>
          <w:cols w:space="720" w:num="2"/>
          <w:docGrid w:linePitch="360" w:charSpace="0"/>
        </w:sectPr>
      </w:pPr>
    </w:p>
    <w:p w14:paraId="3F040DBF">
      <w:pPr>
        <w:spacing w:line="240" w:lineRule="auto"/>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Table 2: Mineral Content (mg/g) of Cookies from Wheat, Maize, Defatted Defatted peanut, and Beetroot Flour Blends</w:t>
      </w:r>
    </w:p>
    <w:tbl>
      <w:tblPr>
        <w:tblStyle w:val="6"/>
        <w:tblW w:w="967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9"/>
        <w:gridCol w:w="1101"/>
        <w:gridCol w:w="1260"/>
        <w:gridCol w:w="1440"/>
        <w:gridCol w:w="1530"/>
        <w:gridCol w:w="1465"/>
        <w:gridCol w:w="1460"/>
      </w:tblGrid>
      <w:tr w14:paraId="216B79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19" w:type="dxa"/>
            <w:tcBorders>
              <w:top w:val="single" w:color="auto" w:sz="4" w:space="0"/>
              <w:bottom w:val="single" w:color="auto" w:sz="4" w:space="0"/>
            </w:tcBorders>
            <w:noWrap/>
          </w:tcPr>
          <w:p w14:paraId="199020EC">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Sample Code</w:t>
            </w:r>
          </w:p>
        </w:tc>
        <w:tc>
          <w:tcPr>
            <w:tcW w:w="1101" w:type="dxa"/>
            <w:tcBorders>
              <w:top w:val="single" w:color="auto" w:sz="4" w:space="0"/>
              <w:bottom w:val="single" w:color="auto" w:sz="4" w:space="0"/>
            </w:tcBorders>
            <w:noWrap/>
          </w:tcPr>
          <w:p w14:paraId="494BAA9E">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
                <w:lang w:eastAsia="zh-CN" w:bidi="ar"/>
                <w14:textFill>
                  <w14:solidFill>
                    <w14:schemeClr w14:val="tx1"/>
                  </w14:solidFill>
                </w14:textFill>
              </w:rPr>
              <w:t>Fe</w:t>
            </w:r>
          </w:p>
        </w:tc>
        <w:tc>
          <w:tcPr>
            <w:tcW w:w="1260" w:type="dxa"/>
            <w:tcBorders>
              <w:top w:val="single" w:color="auto" w:sz="4" w:space="0"/>
              <w:bottom w:val="single" w:color="auto" w:sz="4" w:space="0"/>
            </w:tcBorders>
            <w:noWrap/>
          </w:tcPr>
          <w:p w14:paraId="76DD41AB">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
                <w:lang w:eastAsia="zh-CN" w:bidi="ar"/>
                <w14:textFill>
                  <w14:solidFill>
                    <w14:schemeClr w14:val="tx1"/>
                  </w14:solidFill>
                </w14:textFill>
              </w:rPr>
              <w:t>Zn</w:t>
            </w:r>
          </w:p>
        </w:tc>
        <w:tc>
          <w:tcPr>
            <w:tcW w:w="1440" w:type="dxa"/>
            <w:tcBorders>
              <w:top w:val="single" w:color="auto" w:sz="4" w:space="0"/>
              <w:bottom w:val="single" w:color="auto" w:sz="4" w:space="0"/>
            </w:tcBorders>
            <w:noWrap/>
          </w:tcPr>
          <w:p w14:paraId="212D27E5">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
                <w:lang w:eastAsia="zh-CN" w:bidi="ar"/>
                <w14:textFill>
                  <w14:solidFill>
                    <w14:schemeClr w14:val="tx1"/>
                  </w14:solidFill>
                </w14:textFill>
              </w:rPr>
              <w:t>Mg</w:t>
            </w:r>
          </w:p>
        </w:tc>
        <w:tc>
          <w:tcPr>
            <w:tcW w:w="1530" w:type="dxa"/>
            <w:tcBorders>
              <w:top w:val="single" w:color="auto" w:sz="4" w:space="0"/>
              <w:bottom w:val="single" w:color="auto" w:sz="4" w:space="0"/>
            </w:tcBorders>
            <w:noWrap/>
          </w:tcPr>
          <w:p w14:paraId="5C604FE3">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
                <w:lang w:eastAsia="zh-CN" w:bidi="ar"/>
                <w14:textFill>
                  <w14:solidFill>
                    <w14:schemeClr w14:val="tx1"/>
                  </w14:solidFill>
                </w14:textFill>
              </w:rPr>
              <w:t>K</w:t>
            </w:r>
          </w:p>
        </w:tc>
        <w:tc>
          <w:tcPr>
            <w:tcW w:w="1465" w:type="dxa"/>
            <w:tcBorders>
              <w:top w:val="single" w:color="auto" w:sz="4" w:space="0"/>
              <w:bottom w:val="single" w:color="auto" w:sz="4" w:space="0"/>
            </w:tcBorders>
          </w:tcPr>
          <w:p w14:paraId="75E58D2E">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
                <w:lang w:eastAsia="zh-CN" w:bidi="ar"/>
                <w14:textFill>
                  <w14:solidFill>
                    <w14:schemeClr w14:val="tx1"/>
                  </w14:solidFill>
                </w14:textFill>
              </w:rPr>
              <w:t>Ca</w:t>
            </w:r>
          </w:p>
        </w:tc>
        <w:tc>
          <w:tcPr>
            <w:tcW w:w="1460" w:type="dxa"/>
            <w:tcBorders>
              <w:top w:val="single" w:color="auto" w:sz="4" w:space="0"/>
              <w:bottom w:val="single" w:color="auto" w:sz="4" w:space="0"/>
            </w:tcBorders>
            <w:noWrap/>
          </w:tcPr>
          <w:p w14:paraId="02661620">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
                <w:lang w:eastAsia="zh-CN" w:bidi="ar"/>
                <w14:textFill>
                  <w14:solidFill>
                    <w14:schemeClr w14:val="tx1"/>
                  </w14:solidFill>
                </w14:textFill>
              </w:rPr>
              <w:t>Na</w:t>
            </w:r>
          </w:p>
        </w:tc>
      </w:tr>
      <w:tr w14:paraId="6F4023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19" w:type="dxa"/>
            <w:tcBorders>
              <w:top w:val="nil"/>
              <w:bottom w:val="nil"/>
            </w:tcBorders>
            <w:noWrap/>
          </w:tcPr>
          <w:p w14:paraId="3315A6D8">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A-100:0:0:0</w:t>
            </w:r>
          </w:p>
        </w:tc>
        <w:tc>
          <w:tcPr>
            <w:tcW w:w="1101" w:type="dxa"/>
            <w:tcBorders>
              <w:top w:val="nil"/>
              <w:bottom w:val="nil"/>
            </w:tcBorders>
            <w:noWrap/>
            <w:vAlign w:val="bottom"/>
          </w:tcPr>
          <w:p w14:paraId="60AE8CFA">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0.6</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 xml:space="preserve"> ±0.05</w:t>
            </w:r>
          </w:p>
        </w:tc>
        <w:tc>
          <w:tcPr>
            <w:tcW w:w="1260" w:type="dxa"/>
            <w:tcBorders>
              <w:top w:val="nil"/>
              <w:bottom w:val="nil"/>
            </w:tcBorders>
            <w:noWrap/>
            <w:vAlign w:val="bottom"/>
          </w:tcPr>
          <w:p w14:paraId="23632ADD">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0.3</w:t>
            </w:r>
            <w:r>
              <w:rPr>
                <w:rFonts w:ascii="Times New Roman" w:hAnsi="Times New Roman" w:eastAsia="Times New Roman" w:cs="Times New Roman"/>
                <w:color w:val="000000" w:themeColor="text1"/>
                <w:vertAlign w:val="superscript"/>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±0.05</w:t>
            </w:r>
          </w:p>
        </w:tc>
        <w:tc>
          <w:tcPr>
            <w:tcW w:w="1440" w:type="dxa"/>
            <w:tcBorders>
              <w:top w:val="nil"/>
              <w:bottom w:val="nil"/>
            </w:tcBorders>
            <w:noWrap/>
            <w:vAlign w:val="bottom"/>
          </w:tcPr>
          <w:p w14:paraId="2E70242C">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0.057</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±0.05</w:t>
            </w:r>
          </w:p>
        </w:tc>
        <w:tc>
          <w:tcPr>
            <w:tcW w:w="1530" w:type="dxa"/>
            <w:tcBorders>
              <w:top w:val="nil"/>
              <w:bottom w:val="nil"/>
            </w:tcBorders>
            <w:noWrap/>
            <w:vAlign w:val="bottom"/>
          </w:tcPr>
          <w:p w14:paraId="1F287531">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8.73</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±0.05</w:t>
            </w:r>
          </w:p>
        </w:tc>
        <w:tc>
          <w:tcPr>
            <w:tcW w:w="1465" w:type="dxa"/>
            <w:tcBorders>
              <w:top w:val="nil"/>
              <w:bottom w:val="nil"/>
            </w:tcBorders>
            <w:vAlign w:val="bottom"/>
          </w:tcPr>
          <w:p w14:paraId="6E249E08">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3.13</w:t>
            </w:r>
            <w:r>
              <w:rPr>
                <w:rFonts w:ascii="Times New Roman" w:hAnsi="Times New Roman" w:eastAsia="Times New Roman" w:cs="Times New Roman"/>
                <w:color w:val="000000" w:themeColor="text1"/>
                <w:vertAlign w:val="superscript"/>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xml:space="preserve"> ± 0.05</w:t>
            </w:r>
          </w:p>
        </w:tc>
        <w:tc>
          <w:tcPr>
            <w:tcW w:w="1460" w:type="dxa"/>
            <w:tcBorders>
              <w:top w:val="nil"/>
              <w:bottom w:val="nil"/>
            </w:tcBorders>
            <w:noWrap/>
            <w:vAlign w:val="bottom"/>
          </w:tcPr>
          <w:p w14:paraId="0DCF92D1">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7.21</w:t>
            </w:r>
            <w:r>
              <w:rPr>
                <w:rFonts w:ascii="Times New Roman" w:hAnsi="Times New Roman" w:eastAsia="Times New Roman" w:cs="Times New Roman"/>
                <w:color w:val="000000" w:themeColor="text1"/>
                <w:vertAlign w:val="superscript"/>
                <w14:textFill>
                  <w14:solidFill>
                    <w14:schemeClr w14:val="tx1"/>
                  </w14:solidFill>
                </w14:textFill>
              </w:rPr>
              <w:t>d</w:t>
            </w:r>
            <w:r>
              <w:rPr>
                <w:rFonts w:ascii="Times New Roman" w:hAnsi="Times New Roman" w:eastAsia="Times New Roman" w:cs="Times New Roman"/>
                <w:color w:val="000000" w:themeColor="text1"/>
                <w14:textFill>
                  <w14:solidFill>
                    <w14:schemeClr w14:val="tx1"/>
                  </w14:solidFill>
                </w14:textFill>
              </w:rPr>
              <w:t xml:space="preserve"> ± 0.05</w:t>
            </w:r>
          </w:p>
        </w:tc>
      </w:tr>
      <w:tr w14:paraId="1F02E5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19" w:type="dxa"/>
            <w:tcBorders>
              <w:top w:val="nil"/>
              <w:bottom w:val="nil"/>
            </w:tcBorders>
            <w:noWrap/>
          </w:tcPr>
          <w:p w14:paraId="0AA990EB">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B-0:100:0:0</w:t>
            </w:r>
          </w:p>
        </w:tc>
        <w:tc>
          <w:tcPr>
            <w:tcW w:w="1101" w:type="dxa"/>
            <w:tcBorders>
              <w:top w:val="nil"/>
              <w:bottom w:val="nil"/>
            </w:tcBorders>
            <w:noWrap/>
            <w:vAlign w:val="bottom"/>
          </w:tcPr>
          <w:p w14:paraId="26293228">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0.6</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±0.05</w:t>
            </w:r>
          </w:p>
        </w:tc>
        <w:tc>
          <w:tcPr>
            <w:tcW w:w="1260" w:type="dxa"/>
            <w:tcBorders>
              <w:top w:val="nil"/>
              <w:bottom w:val="nil"/>
            </w:tcBorders>
            <w:noWrap/>
            <w:vAlign w:val="bottom"/>
          </w:tcPr>
          <w:p w14:paraId="1575F782">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0.2</w:t>
            </w:r>
            <w:r>
              <w:rPr>
                <w:rFonts w:ascii="Times New Roman" w:hAnsi="Times New Roman" w:eastAsia="Times New Roman" w:cs="Times New Roman"/>
                <w:color w:val="000000" w:themeColor="text1"/>
                <w:vertAlign w:val="superscript"/>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±0.05</w:t>
            </w:r>
          </w:p>
        </w:tc>
        <w:tc>
          <w:tcPr>
            <w:tcW w:w="1440" w:type="dxa"/>
            <w:tcBorders>
              <w:top w:val="nil"/>
              <w:bottom w:val="nil"/>
            </w:tcBorders>
            <w:noWrap/>
            <w:vAlign w:val="bottom"/>
          </w:tcPr>
          <w:p w14:paraId="69A4FAEF">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0.05</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±0.05</w:t>
            </w:r>
          </w:p>
        </w:tc>
        <w:tc>
          <w:tcPr>
            <w:tcW w:w="1530" w:type="dxa"/>
            <w:tcBorders>
              <w:top w:val="nil"/>
              <w:bottom w:val="nil"/>
            </w:tcBorders>
            <w:noWrap/>
            <w:vAlign w:val="bottom"/>
          </w:tcPr>
          <w:p w14:paraId="793B9250">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9.34</w:t>
            </w:r>
            <w:r>
              <w:rPr>
                <w:rFonts w:ascii="Times New Roman" w:hAnsi="Times New Roman" w:eastAsia="Times New Roman" w:cs="Times New Roman"/>
                <w:color w:val="000000" w:themeColor="text1"/>
                <w:vertAlign w:val="superscript"/>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±0.05</w:t>
            </w:r>
          </w:p>
        </w:tc>
        <w:tc>
          <w:tcPr>
            <w:tcW w:w="1465" w:type="dxa"/>
            <w:tcBorders>
              <w:top w:val="nil"/>
              <w:bottom w:val="nil"/>
            </w:tcBorders>
            <w:vAlign w:val="bottom"/>
          </w:tcPr>
          <w:p w14:paraId="7D69120D">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2.44</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 xml:space="preserve"> ± 0.05</w:t>
            </w:r>
          </w:p>
        </w:tc>
        <w:tc>
          <w:tcPr>
            <w:tcW w:w="1460" w:type="dxa"/>
            <w:tcBorders>
              <w:top w:val="nil"/>
              <w:bottom w:val="nil"/>
            </w:tcBorders>
            <w:noWrap/>
            <w:vAlign w:val="bottom"/>
          </w:tcPr>
          <w:p w14:paraId="42E67AD4">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7.45</w:t>
            </w:r>
            <w:r>
              <w:rPr>
                <w:rFonts w:ascii="Times New Roman" w:hAnsi="Times New Roman" w:eastAsia="Times New Roman" w:cs="Times New Roman"/>
                <w:color w:val="000000" w:themeColor="text1"/>
                <w:vertAlign w:val="superscript"/>
                <w14:textFill>
                  <w14:solidFill>
                    <w14:schemeClr w14:val="tx1"/>
                  </w14:solidFill>
                </w14:textFill>
              </w:rPr>
              <w:t>e</w:t>
            </w:r>
            <w:r>
              <w:rPr>
                <w:rFonts w:ascii="Times New Roman" w:hAnsi="Times New Roman" w:eastAsia="Times New Roman" w:cs="Times New Roman"/>
                <w:color w:val="000000" w:themeColor="text1"/>
                <w14:textFill>
                  <w14:solidFill>
                    <w14:schemeClr w14:val="tx1"/>
                  </w14:solidFill>
                </w14:textFill>
              </w:rPr>
              <w:t xml:space="preserve"> ± 0.05</w:t>
            </w:r>
          </w:p>
        </w:tc>
      </w:tr>
      <w:tr w14:paraId="341794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19" w:type="dxa"/>
            <w:tcBorders>
              <w:top w:val="nil"/>
              <w:bottom w:val="nil"/>
            </w:tcBorders>
            <w:noWrap/>
          </w:tcPr>
          <w:p w14:paraId="4D29E6E3">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C-0:80:10:10</w:t>
            </w:r>
          </w:p>
        </w:tc>
        <w:tc>
          <w:tcPr>
            <w:tcW w:w="1101" w:type="dxa"/>
            <w:tcBorders>
              <w:top w:val="nil"/>
              <w:bottom w:val="nil"/>
            </w:tcBorders>
            <w:noWrap/>
            <w:vAlign w:val="bottom"/>
          </w:tcPr>
          <w:p w14:paraId="5B8B7871">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0.7</w:t>
            </w:r>
            <w:r>
              <w:rPr>
                <w:rFonts w:ascii="Times New Roman" w:hAnsi="Times New Roman" w:eastAsia="Times New Roman" w:cs="Times New Roman"/>
                <w:color w:val="000000" w:themeColor="text1"/>
                <w:vertAlign w:val="superscript"/>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±0.05</w:t>
            </w:r>
          </w:p>
        </w:tc>
        <w:tc>
          <w:tcPr>
            <w:tcW w:w="1260" w:type="dxa"/>
            <w:tcBorders>
              <w:top w:val="nil"/>
              <w:bottom w:val="nil"/>
            </w:tcBorders>
            <w:noWrap/>
            <w:vAlign w:val="bottom"/>
          </w:tcPr>
          <w:p w14:paraId="1098690F">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0.2</w:t>
            </w:r>
            <w:r>
              <w:rPr>
                <w:rFonts w:ascii="Times New Roman" w:hAnsi="Times New Roman" w:eastAsia="Times New Roman" w:cs="Times New Roman"/>
                <w:color w:val="000000" w:themeColor="text1"/>
                <w:vertAlign w:val="superscript"/>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±0.05</w:t>
            </w:r>
          </w:p>
        </w:tc>
        <w:tc>
          <w:tcPr>
            <w:tcW w:w="1440" w:type="dxa"/>
            <w:tcBorders>
              <w:top w:val="nil"/>
              <w:bottom w:val="nil"/>
            </w:tcBorders>
            <w:noWrap/>
            <w:vAlign w:val="bottom"/>
          </w:tcPr>
          <w:p w14:paraId="42032E67">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0.086</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±0.05</w:t>
            </w:r>
          </w:p>
        </w:tc>
        <w:tc>
          <w:tcPr>
            <w:tcW w:w="1530" w:type="dxa"/>
            <w:tcBorders>
              <w:top w:val="nil"/>
              <w:bottom w:val="nil"/>
            </w:tcBorders>
            <w:noWrap/>
            <w:vAlign w:val="bottom"/>
          </w:tcPr>
          <w:p w14:paraId="0F1809FA">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10.94</w:t>
            </w:r>
            <w:r>
              <w:rPr>
                <w:rFonts w:ascii="Times New Roman" w:hAnsi="Times New Roman" w:eastAsia="Times New Roman" w:cs="Times New Roman"/>
                <w:color w:val="000000" w:themeColor="text1"/>
                <w:vertAlign w:val="superscript"/>
                <w14:textFill>
                  <w14:solidFill>
                    <w14:schemeClr w14:val="tx1"/>
                  </w14:solidFill>
                </w14:textFill>
              </w:rPr>
              <w:t>e</w:t>
            </w:r>
            <w:r>
              <w:rPr>
                <w:rFonts w:ascii="Times New Roman" w:hAnsi="Times New Roman" w:eastAsia="Times New Roman" w:cs="Times New Roman"/>
                <w:color w:val="000000" w:themeColor="text1"/>
                <w14:textFill>
                  <w14:solidFill>
                    <w14:schemeClr w14:val="tx1"/>
                  </w14:solidFill>
                </w14:textFill>
              </w:rPr>
              <w:t>±0.05</w:t>
            </w:r>
          </w:p>
        </w:tc>
        <w:tc>
          <w:tcPr>
            <w:tcW w:w="1465" w:type="dxa"/>
            <w:tcBorders>
              <w:top w:val="nil"/>
              <w:bottom w:val="nil"/>
            </w:tcBorders>
            <w:vAlign w:val="bottom"/>
          </w:tcPr>
          <w:p w14:paraId="28436628">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2.51</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 xml:space="preserve"> ± 0.05</w:t>
            </w:r>
          </w:p>
        </w:tc>
        <w:tc>
          <w:tcPr>
            <w:tcW w:w="1460" w:type="dxa"/>
            <w:tcBorders>
              <w:top w:val="nil"/>
              <w:bottom w:val="nil"/>
            </w:tcBorders>
            <w:noWrap/>
            <w:vAlign w:val="bottom"/>
          </w:tcPr>
          <w:p w14:paraId="3CB2D80F">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7.63</w:t>
            </w:r>
            <w:r>
              <w:rPr>
                <w:rFonts w:ascii="Times New Roman" w:hAnsi="Times New Roman" w:eastAsia="Times New Roman" w:cs="Times New Roman"/>
                <w:color w:val="000000" w:themeColor="text1"/>
                <w:vertAlign w:val="superscript"/>
                <w14:textFill>
                  <w14:solidFill>
                    <w14:schemeClr w14:val="tx1"/>
                  </w14:solidFill>
                </w14:textFill>
              </w:rPr>
              <w:t>f</w:t>
            </w:r>
            <w:r>
              <w:rPr>
                <w:rFonts w:ascii="Times New Roman" w:hAnsi="Times New Roman" w:eastAsia="Times New Roman" w:cs="Times New Roman"/>
                <w:color w:val="000000" w:themeColor="text1"/>
                <w14:textFill>
                  <w14:solidFill>
                    <w14:schemeClr w14:val="tx1"/>
                  </w14:solidFill>
                </w14:textFill>
              </w:rPr>
              <w:t xml:space="preserve"> ± 0.05</w:t>
            </w:r>
          </w:p>
        </w:tc>
      </w:tr>
      <w:tr w14:paraId="1D98AA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19" w:type="dxa"/>
            <w:tcBorders>
              <w:top w:val="nil"/>
              <w:bottom w:val="nil"/>
            </w:tcBorders>
            <w:noWrap/>
          </w:tcPr>
          <w:p w14:paraId="07B78F5A">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D-0:70:20:10</w:t>
            </w:r>
          </w:p>
        </w:tc>
        <w:tc>
          <w:tcPr>
            <w:tcW w:w="1101" w:type="dxa"/>
            <w:tcBorders>
              <w:top w:val="nil"/>
              <w:bottom w:val="nil"/>
            </w:tcBorders>
            <w:noWrap/>
            <w:vAlign w:val="bottom"/>
          </w:tcPr>
          <w:p w14:paraId="28031CBB">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0.7</w:t>
            </w:r>
            <w:r>
              <w:rPr>
                <w:rFonts w:ascii="Times New Roman" w:hAnsi="Times New Roman" w:eastAsia="Times New Roman" w:cs="Times New Roman"/>
                <w:color w:val="000000" w:themeColor="text1"/>
                <w:vertAlign w:val="superscript"/>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±0.05</w:t>
            </w:r>
          </w:p>
        </w:tc>
        <w:tc>
          <w:tcPr>
            <w:tcW w:w="1260" w:type="dxa"/>
            <w:tcBorders>
              <w:top w:val="nil"/>
              <w:bottom w:val="nil"/>
            </w:tcBorders>
            <w:noWrap/>
            <w:vAlign w:val="bottom"/>
          </w:tcPr>
          <w:p w14:paraId="1A71EBC8">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0.2</w:t>
            </w:r>
            <w:r>
              <w:rPr>
                <w:rFonts w:ascii="Times New Roman" w:hAnsi="Times New Roman" w:eastAsia="Times New Roman" w:cs="Times New Roman"/>
                <w:color w:val="000000" w:themeColor="text1"/>
                <w:vertAlign w:val="superscript"/>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±0.05</w:t>
            </w:r>
          </w:p>
        </w:tc>
        <w:tc>
          <w:tcPr>
            <w:tcW w:w="1440" w:type="dxa"/>
            <w:tcBorders>
              <w:top w:val="nil"/>
              <w:bottom w:val="nil"/>
            </w:tcBorders>
            <w:noWrap/>
            <w:vAlign w:val="bottom"/>
          </w:tcPr>
          <w:p w14:paraId="1F6F13D3">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0.071</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±0.05</w:t>
            </w:r>
          </w:p>
        </w:tc>
        <w:tc>
          <w:tcPr>
            <w:tcW w:w="1530" w:type="dxa"/>
            <w:tcBorders>
              <w:top w:val="nil"/>
              <w:bottom w:val="nil"/>
            </w:tcBorders>
            <w:noWrap/>
            <w:vAlign w:val="bottom"/>
          </w:tcPr>
          <w:p w14:paraId="03585A07">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10.27</w:t>
            </w:r>
            <w:r>
              <w:rPr>
                <w:rFonts w:ascii="Times New Roman" w:hAnsi="Times New Roman" w:eastAsia="Times New Roman" w:cs="Times New Roman"/>
                <w:color w:val="000000" w:themeColor="text1"/>
                <w:vertAlign w:val="superscript"/>
                <w14:textFill>
                  <w14:solidFill>
                    <w14:schemeClr w14:val="tx1"/>
                  </w14:solidFill>
                </w14:textFill>
              </w:rPr>
              <w:t>d</w:t>
            </w:r>
            <w:r>
              <w:rPr>
                <w:rFonts w:ascii="Times New Roman" w:hAnsi="Times New Roman" w:eastAsia="Times New Roman" w:cs="Times New Roman"/>
                <w:color w:val="000000" w:themeColor="text1"/>
                <w14:textFill>
                  <w14:solidFill>
                    <w14:schemeClr w14:val="tx1"/>
                  </w14:solidFill>
                </w14:textFill>
              </w:rPr>
              <w:t>±0.05</w:t>
            </w:r>
          </w:p>
        </w:tc>
        <w:tc>
          <w:tcPr>
            <w:tcW w:w="1465" w:type="dxa"/>
            <w:tcBorders>
              <w:top w:val="nil"/>
              <w:bottom w:val="nil"/>
            </w:tcBorders>
            <w:vAlign w:val="bottom"/>
          </w:tcPr>
          <w:p w14:paraId="6F825FE2">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2.32</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 xml:space="preserve"> ± 0.05</w:t>
            </w:r>
          </w:p>
        </w:tc>
        <w:tc>
          <w:tcPr>
            <w:tcW w:w="1460" w:type="dxa"/>
            <w:tcBorders>
              <w:top w:val="nil"/>
              <w:bottom w:val="nil"/>
            </w:tcBorders>
            <w:noWrap/>
            <w:vAlign w:val="bottom"/>
          </w:tcPr>
          <w:p w14:paraId="77A55AC8">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6.36</w:t>
            </w:r>
            <w:r>
              <w:rPr>
                <w:rFonts w:ascii="Times New Roman" w:hAnsi="Times New Roman" w:eastAsia="Times New Roman" w:cs="Times New Roman"/>
                <w:color w:val="000000" w:themeColor="text1"/>
                <w:vertAlign w:val="superscript"/>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 xml:space="preserve"> ± 0.05</w:t>
            </w:r>
          </w:p>
        </w:tc>
      </w:tr>
      <w:tr w14:paraId="5C22C1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19" w:type="dxa"/>
            <w:tcBorders>
              <w:top w:val="nil"/>
              <w:bottom w:val="nil"/>
            </w:tcBorders>
            <w:noWrap/>
          </w:tcPr>
          <w:p w14:paraId="04C88CB5">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E-0:60:30:10</w:t>
            </w:r>
          </w:p>
        </w:tc>
        <w:tc>
          <w:tcPr>
            <w:tcW w:w="1101" w:type="dxa"/>
            <w:tcBorders>
              <w:top w:val="nil"/>
              <w:bottom w:val="nil"/>
            </w:tcBorders>
            <w:noWrap/>
            <w:vAlign w:val="bottom"/>
          </w:tcPr>
          <w:p w14:paraId="1CCAB05B">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0.9</w:t>
            </w:r>
            <w:r>
              <w:rPr>
                <w:rFonts w:ascii="Times New Roman" w:hAnsi="Times New Roman" w:eastAsia="Times New Roman" w:cs="Times New Roman"/>
                <w:color w:val="000000" w:themeColor="text1"/>
                <w:vertAlign w:val="superscript"/>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±0.05</w:t>
            </w:r>
          </w:p>
        </w:tc>
        <w:tc>
          <w:tcPr>
            <w:tcW w:w="1260" w:type="dxa"/>
            <w:tcBorders>
              <w:top w:val="nil"/>
              <w:bottom w:val="nil"/>
            </w:tcBorders>
            <w:noWrap/>
            <w:vAlign w:val="bottom"/>
          </w:tcPr>
          <w:p w14:paraId="26DC5A2B">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0.2</w:t>
            </w:r>
            <w:r>
              <w:rPr>
                <w:rFonts w:ascii="Times New Roman" w:hAnsi="Times New Roman" w:eastAsia="Times New Roman" w:cs="Times New Roman"/>
                <w:color w:val="000000" w:themeColor="text1"/>
                <w:vertAlign w:val="superscript"/>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±0.05</w:t>
            </w:r>
          </w:p>
        </w:tc>
        <w:tc>
          <w:tcPr>
            <w:tcW w:w="1440" w:type="dxa"/>
            <w:tcBorders>
              <w:top w:val="nil"/>
              <w:bottom w:val="nil"/>
            </w:tcBorders>
            <w:noWrap/>
            <w:vAlign w:val="bottom"/>
          </w:tcPr>
          <w:p w14:paraId="6E7BE58E">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0.067</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±0.05</w:t>
            </w:r>
          </w:p>
        </w:tc>
        <w:tc>
          <w:tcPr>
            <w:tcW w:w="1530" w:type="dxa"/>
            <w:tcBorders>
              <w:top w:val="nil"/>
              <w:bottom w:val="nil"/>
            </w:tcBorders>
            <w:noWrap/>
            <w:vAlign w:val="bottom"/>
          </w:tcPr>
          <w:p w14:paraId="222272CC">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10.19</w:t>
            </w:r>
            <w:r>
              <w:rPr>
                <w:rFonts w:ascii="Times New Roman" w:hAnsi="Times New Roman" w:eastAsia="Times New Roman" w:cs="Times New Roman"/>
                <w:color w:val="000000" w:themeColor="text1"/>
                <w:vertAlign w:val="superscript"/>
                <w14:textFill>
                  <w14:solidFill>
                    <w14:schemeClr w14:val="tx1"/>
                  </w14:solidFill>
                </w14:textFill>
              </w:rPr>
              <w:t>c</w:t>
            </w:r>
            <w:r>
              <w:rPr>
                <w:rFonts w:ascii="Times New Roman" w:hAnsi="Times New Roman" w:eastAsia="Times New Roman" w:cs="Times New Roman"/>
                <w:color w:val="000000" w:themeColor="text1"/>
                <w14:textFill>
                  <w14:solidFill>
                    <w14:schemeClr w14:val="tx1"/>
                  </w14:solidFill>
                </w14:textFill>
              </w:rPr>
              <w:t>±0.05</w:t>
            </w:r>
          </w:p>
        </w:tc>
        <w:tc>
          <w:tcPr>
            <w:tcW w:w="1465" w:type="dxa"/>
            <w:tcBorders>
              <w:top w:val="nil"/>
              <w:bottom w:val="nil"/>
            </w:tcBorders>
            <w:vAlign w:val="bottom"/>
          </w:tcPr>
          <w:p w14:paraId="1E9AB97A">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2.43</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 xml:space="preserve"> ± 0.05</w:t>
            </w:r>
          </w:p>
        </w:tc>
        <w:tc>
          <w:tcPr>
            <w:tcW w:w="1460" w:type="dxa"/>
            <w:tcBorders>
              <w:top w:val="nil"/>
              <w:bottom w:val="nil"/>
            </w:tcBorders>
            <w:noWrap/>
            <w:vAlign w:val="bottom"/>
          </w:tcPr>
          <w:p w14:paraId="30CA4E18">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4.9</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 xml:space="preserve"> ± 0.05</w:t>
            </w:r>
          </w:p>
        </w:tc>
      </w:tr>
      <w:tr w14:paraId="704A96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419" w:type="dxa"/>
            <w:tcBorders>
              <w:top w:val="nil"/>
            </w:tcBorders>
            <w:noWrap/>
          </w:tcPr>
          <w:p w14:paraId="3C5B344C">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F-0:50:40:10</w:t>
            </w:r>
          </w:p>
        </w:tc>
        <w:tc>
          <w:tcPr>
            <w:tcW w:w="1101" w:type="dxa"/>
            <w:tcBorders>
              <w:top w:val="nil"/>
            </w:tcBorders>
            <w:noWrap/>
            <w:vAlign w:val="bottom"/>
          </w:tcPr>
          <w:p w14:paraId="11F20EDF">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1.0</w:t>
            </w:r>
            <w:r>
              <w:rPr>
                <w:rFonts w:ascii="Times New Roman" w:hAnsi="Times New Roman" w:eastAsia="Times New Roman" w:cs="Times New Roman"/>
                <w:color w:val="000000" w:themeColor="text1"/>
                <w:vertAlign w:val="superscript"/>
                <w14:textFill>
                  <w14:solidFill>
                    <w14:schemeClr w14:val="tx1"/>
                  </w14:solidFill>
                </w14:textFill>
              </w:rPr>
              <w:t>d</w:t>
            </w:r>
            <w:r>
              <w:rPr>
                <w:rFonts w:ascii="Times New Roman" w:hAnsi="Times New Roman" w:eastAsia="Times New Roman" w:cs="Times New Roman"/>
                <w:color w:val="000000" w:themeColor="text1"/>
                <w14:textFill>
                  <w14:solidFill>
                    <w14:schemeClr w14:val="tx1"/>
                  </w14:solidFill>
                </w14:textFill>
              </w:rPr>
              <w:t>±0.05</w:t>
            </w:r>
          </w:p>
        </w:tc>
        <w:tc>
          <w:tcPr>
            <w:tcW w:w="1260" w:type="dxa"/>
            <w:tcBorders>
              <w:top w:val="nil"/>
            </w:tcBorders>
            <w:noWrap/>
            <w:vAlign w:val="bottom"/>
          </w:tcPr>
          <w:p w14:paraId="0E312A86">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0.2</w:t>
            </w:r>
            <w:r>
              <w:rPr>
                <w:rFonts w:ascii="Times New Roman" w:hAnsi="Times New Roman" w:eastAsia="Times New Roman" w:cs="Times New Roman"/>
                <w:color w:val="000000" w:themeColor="text1"/>
                <w:vertAlign w:val="superscript"/>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±0.05</w:t>
            </w:r>
          </w:p>
        </w:tc>
        <w:tc>
          <w:tcPr>
            <w:tcW w:w="1440" w:type="dxa"/>
            <w:tcBorders>
              <w:top w:val="nil"/>
            </w:tcBorders>
            <w:noWrap/>
            <w:vAlign w:val="bottom"/>
          </w:tcPr>
          <w:p w14:paraId="0F392249">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0.069</w:t>
            </w:r>
            <w:r>
              <w:rPr>
                <w:rFonts w:ascii="Times New Roman" w:hAnsi="Times New Roman" w:eastAsia="Times New Roman" w:cs="Times New Roman"/>
                <w:color w:val="000000" w:themeColor="text1"/>
                <w:vertAlign w:val="superscript"/>
                <w14:textFill>
                  <w14:solidFill>
                    <w14:schemeClr w14:val="tx1"/>
                  </w14:solidFill>
                </w14:textFill>
              </w:rPr>
              <w:t>a</w:t>
            </w:r>
            <w:r>
              <w:rPr>
                <w:rFonts w:ascii="Times New Roman" w:hAnsi="Times New Roman" w:eastAsia="Times New Roman" w:cs="Times New Roman"/>
                <w:color w:val="000000" w:themeColor="text1"/>
                <w14:textFill>
                  <w14:solidFill>
                    <w14:schemeClr w14:val="tx1"/>
                  </w14:solidFill>
                </w14:textFill>
              </w:rPr>
              <w:t>±0.05</w:t>
            </w:r>
          </w:p>
        </w:tc>
        <w:tc>
          <w:tcPr>
            <w:tcW w:w="1530" w:type="dxa"/>
            <w:tcBorders>
              <w:top w:val="nil"/>
            </w:tcBorders>
            <w:noWrap/>
            <w:vAlign w:val="bottom"/>
          </w:tcPr>
          <w:p w14:paraId="1DE50890">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11.51</w:t>
            </w:r>
            <w:r>
              <w:rPr>
                <w:rFonts w:ascii="Times New Roman" w:hAnsi="Times New Roman" w:eastAsia="Times New Roman" w:cs="Times New Roman"/>
                <w:color w:val="000000" w:themeColor="text1"/>
                <w:vertAlign w:val="superscript"/>
                <w14:textFill>
                  <w14:solidFill>
                    <w14:schemeClr w14:val="tx1"/>
                  </w14:solidFill>
                </w14:textFill>
              </w:rPr>
              <w:t>f</w:t>
            </w:r>
            <w:r>
              <w:rPr>
                <w:rFonts w:ascii="Times New Roman" w:hAnsi="Times New Roman" w:eastAsia="Times New Roman" w:cs="Times New Roman"/>
                <w:color w:val="000000" w:themeColor="text1"/>
                <w14:textFill>
                  <w14:solidFill>
                    <w14:schemeClr w14:val="tx1"/>
                  </w14:solidFill>
                </w14:textFill>
              </w:rPr>
              <w:t>±0.05</w:t>
            </w:r>
          </w:p>
        </w:tc>
        <w:tc>
          <w:tcPr>
            <w:tcW w:w="1465" w:type="dxa"/>
            <w:tcBorders>
              <w:top w:val="nil"/>
            </w:tcBorders>
            <w:vAlign w:val="bottom"/>
          </w:tcPr>
          <w:p w14:paraId="76863F12">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2.83</w:t>
            </w:r>
            <w:r>
              <w:rPr>
                <w:rFonts w:ascii="Times New Roman" w:hAnsi="Times New Roman" w:eastAsia="Times New Roman" w:cs="Times New Roman"/>
                <w:color w:val="000000" w:themeColor="text1"/>
                <w:vertAlign w:val="superscript"/>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 xml:space="preserve"> ± 0.05</w:t>
            </w:r>
          </w:p>
        </w:tc>
        <w:tc>
          <w:tcPr>
            <w:tcW w:w="1460" w:type="dxa"/>
            <w:tcBorders>
              <w:top w:val="nil"/>
            </w:tcBorders>
            <w:noWrap/>
            <w:vAlign w:val="bottom"/>
          </w:tcPr>
          <w:p w14:paraId="172E8FAD">
            <w:pPr>
              <w:rPr>
                <w:rFonts w:ascii="Times New Roman" w:hAnsi="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5.0</w:t>
            </w:r>
            <w:r>
              <w:rPr>
                <w:rFonts w:ascii="Times New Roman" w:hAnsi="Times New Roman" w:eastAsia="Times New Roman" w:cs="Times New Roman"/>
                <w:color w:val="000000" w:themeColor="text1"/>
                <w:vertAlign w:val="superscript"/>
                <w14:textFill>
                  <w14:solidFill>
                    <w14:schemeClr w14:val="tx1"/>
                  </w14:solidFill>
                </w14:textFill>
              </w:rPr>
              <w:t>b</w:t>
            </w:r>
            <w:r>
              <w:rPr>
                <w:rFonts w:ascii="Times New Roman" w:hAnsi="Times New Roman" w:eastAsia="Times New Roman" w:cs="Times New Roman"/>
                <w:color w:val="000000" w:themeColor="text1"/>
                <w14:textFill>
                  <w14:solidFill>
                    <w14:schemeClr w14:val="tx1"/>
                  </w14:solidFill>
                </w14:textFill>
              </w:rPr>
              <w:t xml:space="preserve"> ± 0.05</w:t>
            </w:r>
          </w:p>
        </w:tc>
      </w:tr>
    </w:tbl>
    <w:p w14:paraId="54140BD1">
      <w:pPr>
        <w:spacing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Values are means ± standard deviations of triplicate determinations. Means in the same column with different superscripts are significantly different (</w:t>
      </w:r>
      <w:r>
        <w:rPr>
          <w:rFonts w:ascii="Times New Roman" w:hAnsi="Times New Roman" w:cs="Times New Roman"/>
          <w:i/>
          <w:color w:val="000000" w:themeColor="text1"/>
          <w:sz w:val="24"/>
          <w:szCs w:val="24"/>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&lt;0.05).</w:t>
      </w:r>
    </w:p>
    <w:p w14:paraId="20163C27">
      <w:pPr>
        <w:spacing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Table 3: Antinutrient Content (mg/g) of Cookies from Wheat, Maize, Defatted peanut, and Beetroot Flour Blends</w:t>
      </w:r>
    </w:p>
    <w:tbl>
      <w:tblPr>
        <w:tblStyle w:val="6"/>
        <w:tblW w:w="909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1"/>
        <w:gridCol w:w="2370"/>
        <w:gridCol w:w="2588"/>
        <w:gridCol w:w="2081"/>
      </w:tblGrid>
      <w:tr w14:paraId="4B2E1E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51" w:type="dxa"/>
            <w:tcBorders>
              <w:top w:val="single" w:color="auto" w:sz="4" w:space="0"/>
              <w:bottom w:val="single" w:color="auto" w:sz="4" w:space="0"/>
            </w:tcBorders>
            <w:noWrap/>
          </w:tcPr>
          <w:p w14:paraId="100E54E0">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Sample Code</w:t>
            </w:r>
          </w:p>
        </w:tc>
        <w:tc>
          <w:tcPr>
            <w:tcW w:w="2370" w:type="dxa"/>
            <w:tcBorders>
              <w:top w:val="single" w:color="auto" w:sz="4" w:space="0"/>
              <w:bottom w:val="single" w:color="auto" w:sz="4" w:space="0"/>
            </w:tcBorders>
            <w:noWrap/>
            <w:vAlign w:val="bottom"/>
          </w:tcPr>
          <w:p w14:paraId="10DACB67">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en-GB"/>
                <w14:textFill>
                  <w14:solidFill>
                    <w14:schemeClr w14:val="tx1"/>
                  </w14:solidFill>
                </w14:textFill>
              </w:rPr>
              <w:t>Phytate%</w:t>
            </w:r>
          </w:p>
        </w:tc>
        <w:tc>
          <w:tcPr>
            <w:tcW w:w="2588" w:type="dxa"/>
            <w:tcBorders>
              <w:top w:val="single" w:color="auto" w:sz="4" w:space="0"/>
              <w:bottom w:val="single" w:color="auto" w:sz="4" w:space="0"/>
            </w:tcBorders>
            <w:noWrap/>
            <w:vAlign w:val="bottom"/>
          </w:tcPr>
          <w:p w14:paraId="34B9E07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en-GB"/>
                <w14:textFill>
                  <w14:solidFill>
                    <w14:schemeClr w14:val="tx1"/>
                  </w14:solidFill>
                </w14:textFill>
              </w:rPr>
              <w:t>Oxalate (%)</w:t>
            </w:r>
          </w:p>
        </w:tc>
        <w:tc>
          <w:tcPr>
            <w:tcW w:w="2081" w:type="dxa"/>
            <w:tcBorders>
              <w:top w:val="single" w:color="auto" w:sz="4" w:space="0"/>
              <w:bottom w:val="single" w:color="auto" w:sz="4" w:space="0"/>
            </w:tcBorders>
            <w:noWrap/>
            <w:vAlign w:val="bottom"/>
          </w:tcPr>
          <w:p w14:paraId="59E54252">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eastAsia="en-GB"/>
                <w14:textFill>
                  <w14:solidFill>
                    <w14:schemeClr w14:val="tx1"/>
                  </w14:solidFill>
                </w14:textFill>
              </w:rPr>
              <w:t>Lectin mg/100g</w:t>
            </w:r>
          </w:p>
        </w:tc>
      </w:tr>
      <w:tr w14:paraId="173B8A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51" w:type="dxa"/>
            <w:tcBorders>
              <w:top w:val="nil"/>
              <w:bottom w:val="nil"/>
            </w:tcBorders>
            <w:noWrap/>
          </w:tcPr>
          <w:p w14:paraId="435E993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100:0:0: 0</w:t>
            </w:r>
          </w:p>
        </w:tc>
        <w:tc>
          <w:tcPr>
            <w:tcW w:w="2370" w:type="dxa"/>
            <w:tcBorders>
              <w:top w:val="nil"/>
              <w:bottom w:val="nil"/>
            </w:tcBorders>
            <w:noWrap/>
            <w:vAlign w:val="bottom"/>
          </w:tcPr>
          <w:p w14:paraId="1F28E1A5">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0.037</w:t>
            </w:r>
            <w:r>
              <w:rPr>
                <w:rFonts w:ascii="Times New Roman" w:hAnsi="Times New Roman" w:cs="Times New Roman"/>
                <w:color w:val="000000" w:themeColor="text1"/>
                <w:sz w:val="24"/>
                <w:szCs w:val="24"/>
                <w:vertAlign w:val="superscript"/>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1±0</w:t>
            </w:r>
          </w:p>
        </w:tc>
        <w:tc>
          <w:tcPr>
            <w:tcW w:w="2588" w:type="dxa"/>
            <w:tcBorders>
              <w:top w:val="nil"/>
              <w:bottom w:val="nil"/>
            </w:tcBorders>
            <w:noWrap/>
            <w:vAlign w:val="bottom"/>
          </w:tcPr>
          <w:p w14:paraId="7E654AC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0.148</w:t>
            </w:r>
            <w:r>
              <w:rPr>
                <w:rFonts w:ascii="Times New Roman" w:hAnsi="Times New Roman" w:cs="Times New Roman"/>
                <w:color w:val="000000" w:themeColor="text1"/>
                <w:sz w:val="24"/>
                <w:szCs w:val="24"/>
                <w:vertAlign w:val="superscript"/>
                <w14:textFill>
                  <w14:solidFill>
                    <w14:schemeClr w14:val="tx1"/>
                  </w14:solidFill>
                </w14:textFill>
              </w:rPr>
              <w:t>bc</w:t>
            </w:r>
            <w:r>
              <w:rPr>
                <w:rFonts w:ascii="Times New Roman" w:hAnsi="Times New Roman" w:cs="Times New Roman"/>
                <w:color w:val="000000" w:themeColor="text1"/>
                <w:sz w:val="24"/>
                <w:szCs w:val="24"/>
                <w14:textFill>
                  <w14:solidFill>
                    <w14:schemeClr w14:val="tx1"/>
                  </w14:solidFill>
                </w14:textFill>
              </w:rPr>
              <w:t>±0.0008</w:t>
            </w:r>
          </w:p>
        </w:tc>
        <w:tc>
          <w:tcPr>
            <w:tcW w:w="2081" w:type="dxa"/>
            <w:tcBorders>
              <w:top w:val="nil"/>
              <w:bottom w:val="nil"/>
            </w:tcBorders>
            <w:noWrap/>
            <w:vAlign w:val="bottom"/>
          </w:tcPr>
          <w:p w14:paraId="0EF2E4AD">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0.206</w:t>
            </w:r>
            <w:r>
              <w:rPr>
                <w:rFonts w:ascii="Times New Roman" w:hAnsi="Times New Roman" w:cs="Times New Roman"/>
                <w:color w:val="000000" w:themeColor="text1"/>
                <w:sz w:val="24"/>
                <w:szCs w:val="24"/>
                <w:vertAlign w:val="superscript"/>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±0.0071</w:t>
            </w:r>
          </w:p>
        </w:tc>
      </w:tr>
      <w:tr w14:paraId="041401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51" w:type="dxa"/>
            <w:tcBorders>
              <w:top w:val="nil"/>
              <w:bottom w:val="nil"/>
            </w:tcBorders>
            <w:noWrap/>
          </w:tcPr>
          <w:p w14:paraId="6248BF0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0:100:0: 0</w:t>
            </w:r>
          </w:p>
        </w:tc>
        <w:tc>
          <w:tcPr>
            <w:tcW w:w="2370" w:type="dxa"/>
            <w:tcBorders>
              <w:top w:val="nil"/>
              <w:bottom w:val="nil"/>
            </w:tcBorders>
            <w:noWrap/>
            <w:vAlign w:val="bottom"/>
          </w:tcPr>
          <w:p w14:paraId="1BD5403E">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0.0946</w:t>
            </w:r>
            <w:r>
              <w:rPr>
                <w:rFonts w:ascii="Times New Roman" w:hAnsi="Times New Roman" w:cs="Times New Roman"/>
                <w:color w:val="000000" w:themeColor="text1"/>
                <w:sz w:val="24"/>
                <w:szCs w:val="24"/>
                <w:vertAlign w:val="superscript"/>
                <w14:textFill>
                  <w14:solidFill>
                    <w14:schemeClr w14:val="tx1"/>
                  </w14:solidFill>
                </w14:textFill>
              </w:rPr>
              <w:t>f</w:t>
            </w:r>
            <w:r>
              <w:rPr>
                <w:rFonts w:ascii="Times New Roman" w:hAnsi="Times New Roman" w:cs="Times New Roman"/>
                <w:color w:val="000000" w:themeColor="text1"/>
                <w:sz w:val="24"/>
                <w:szCs w:val="24"/>
                <w14:textFill>
                  <w14:solidFill>
                    <w14:schemeClr w14:val="tx1"/>
                  </w14:solidFill>
                </w14:textFill>
              </w:rPr>
              <w:t>±0.0008</w:t>
            </w:r>
          </w:p>
        </w:tc>
        <w:tc>
          <w:tcPr>
            <w:tcW w:w="2588" w:type="dxa"/>
            <w:tcBorders>
              <w:top w:val="nil"/>
              <w:bottom w:val="nil"/>
            </w:tcBorders>
            <w:noWrap/>
            <w:vAlign w:val="bottom"/>
          </w:tcPr>
          <w:p w14:paraId="5F0E560D">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0.1592</w:t>
            </w:r>
            <w:r>
              <w:rPr>
                <w:rFonts w:ascii="Times New Roman" w:hAnsi="Times New Roman" w:cs="Times New Roman"/>
                <w:color w:val="000000" w:themeColor="text1"/>
                <w:sz w:val="24"/>
                <w:szCs w:val="24"/>
                <w:vertAlign w:val="superscript"/>
                <w14:textFill>
                  <w14:solidFill>
                    <w14:schemeClr w14:val="tx1"/>
                  </w14:solidFill>
                </w14:textFill>
              </w:rPr>
              <w:t>bc</w:t>
            </w:r>
            <w:r>
              <w:rPr>
                <w:rFonts w:ascii="Times New Roman" w:hAnsi="Times New Roman" w:cs="Times New Roman"/>
                <w:color w:val="000000" w:themeColor="text1"/>
                <w:sz w:val="24"/>
                <w:szCs w:val="24"/>
                <w14:textFill>
                  <w14:solidFill>
                    <w14:schemeClr w14:val="tx1"/>
                  </w14:solidFill>
                </w14:textFill>
              </w:rPr>
              <w:t>±0.0009</w:t>
            </w:r>
          </w:p>
        </w:tc>
        <w:tc>
          <w:tcPr>
            <w:tcW w:w="2081" w:type="dxa"/>
            <w:tcBorders>
              <w:top w:val="nil"/>
              <w:bottom w:val="nil"/>
            </w:tcBorders>
            <w:noWrap/>
            <w:vAlign w:val="bottom"/>
          </w:tcPr>
          <w:p w14:paraId="44080E2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0.4535</w:t>
            </w:r>
            <w:r>
              <w:rPr>
                <w:rFonts w:ascii="Times New Roman" w:hAnsi="Times New Roman" w:cs="Times New Roman"/>
                <w:color w:val="000000" w:themeColor="text1"/>
                <w:sz w:val="24"/>
                <w:szCs w:val="24"/>
                <w:vertAlign w:val="superscript"/>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±0.0064</w:t>
            </w:r>
          </w:p>
        </w:tc>
      </w:tr>
      <w:tr w14:paraId="29E517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51" w:type="dxa"/>
            <w:tcBorders>
              <w:top w:val="nil"/>
              <w:bottom w:val="nil"/>
            </w:tcBorders>
            <w:noWrap/>
          </w:tcPr>
          <w:p w14:paraId="0E9502B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0:80:10: 10</w:t>
            </w:r>
          </w:p>
        </w:tc>
        <w:tc>
          <w:tcPr>
            <w:tcW w:w="2370" w:type="dxa"/>
            <w:tcBorders>
              <w:top w:val="nil"/>
              <w:bottom w:val="nil"/>
            </w:tcBorders>
            <w:noWrap/>
            <w:vAlign w:val="bottom"/>
          </w:tcPr>
          <w:p w14:paraId="0594FA2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0.0517</w:t>
            </w:r>
            <w:r>
              <w:rPr>
                <w:rFonts w:ascii="Times New Roman" w:hAnsi="Times New Roman" w:cs="Times New Roman"/>
                <w:color w:val="000000" w:themeColor="text1"/>
                <w:sz w:val="24"/>
                <w:szCs w:val="24"/>
                <w:vertAlign w:val="superscript"/>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±0.0008</w:t>
            </w:r>
          </w:p>
        </w:tc>
        <w:tc>
          <w:tcPr>
            <w:tcW w:w="2588" w:type="dxa"/>
            <w:tcBorders>
              <w:top w:val="nil"/>
              <w:bottom w:val="nil"/>
            </w:tcBorders>
            <w:noWrap/>
            <w:vAlign w:val="bottom"/>
          </w:tcPr>
          <w:p w14:paraId="3F4D3FF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0.0957</w:t>
            </w:r>
            <w:r>
              <w:rPr>
                <w:rFonts w:ascii="Times New Roman" w:hAnsi="Times New Roman" w:cs="Times New Roman"/>
                <w:color w:val="000000" w:themeColor="text1"/>
                <w:sz w:val="24"/>
                <w:szCs w:val="24"/>
                <w:vertAlign w:val="superscript"/>
                <w14:textFill>
                  <w14:solidFill>
                    <w14:schemeClr w14:val="tx1"/>
                  </w14:solidFill>
                </w14:textFill>
              </w:rPr>
              <w:t>ab</w:t>
            </w:r>
            <w:r>
              <w:rPr>
                <w:rFonts w:ascii="Times New Roman" w:hAnsi="Times New Roman" w:cs="Times New Roman"/>
                <w:color w:val="000000" w:themeColor="text1"/>
                <w:sz w:val="24"/>
                <w:szCs w:val="24"/>
                <w14:textFill>
                  <w14:solidFill>
                    <w14:schemeClr w14:val="tx1"/>
                  </w14:solidFill>
                </w14:textFill>
              </w:rPr>
              <w:t>±0.008</w:t>
            </w:r>
          </w:p>
        </w:tc>
        <w:tc>
          <w:tcPr>
            <w:tcW w:w="2081" w:type="dxa"/>
            <w:tcBorders>
              <w:top w:val="nil"/>
              <w:bottom w:val="nil"/>
            </w:tcBorders>
            <w:noWrap/>
            <w:vAlign w:val="bottom"/>
          </w:tcPr>
          <w:p w14:paraId="119C07D4">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0.197</w:t>
            </w:r>
            <w:r>
              <w:rPr>
                <w:rFonts w:ascii="Times New Roman" w:hAnsi="Times New Roman" w:cs="Times New Roman"/>
                <w:color w:val="000000" w:themeColor="text1"/>
                <w:sz w:val="24"/>
                <w:szCs w:val="24"/>
                <w:vertAlign w:val="superscript"/>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±0.0028</w:t>
            </w:r>
          </w:p>
        </w:tc>
      </w:tr>
      <w:tr w14:paraId="0E6F49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51" w:type="dxa"/>
            <w:tcBorders>
              <w:top w:val="nil"/>
              <w:bottom w:val="nil"/>
            </w:tcBorders>
            <w:noWrap/>
          </w:tcPr>
          <w:p w14:paraId="54CBE787">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0:70:20:10</w:t>
            </w:r>
          </w:p>
        </w:tc>
        <w:tc>
          <w:tcPr>
            <w:tcW w:w="2370" w:type="dxa"/>
            <w:tcBorders>
              <w:top w:val="nil"/>
              <w:bottom w:val="nil"/>
            </w:tcBorders>
            <w:noWrap/>
            <w:vAlign w:val="bottom"/>
          </w:tcPr>
          <w:p w14:paraId="2D7DFF4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0.0586</w:t>
            </w:r>
            <w:r>
              <w:rPr>
                <w:rFonts w:ascii="Times New Roman" w:hAnsi="Times New Roman" w:cs="Times New Roman"/>
                <w:color w:val="000000" w:themeColor="text1"/>
                <w:sz w:val="24"/>
                <w:szCs w:val="24"/>
                <w:vertAlign w:val="superscript"/>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±0.0009</w:t>
            </w:r>
          </w:p>
        </w:tc>
        <w:tc>
          <w:tcPr>
            <w:tcW w:w="2588" w:type="dxa"/>
            <w:tcBorders>
              <w:top w:val="nil"/>
              <w:bottom w:val="nil"/>
            </w:tcBorders>
            <w:noWrap/>
            <w:vAlign w:val="bottom"/>
          </w:tcPr>
          <w:p w14:paraId="55B753C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0.0619</w:t>
            </w:r>
            <w:r>
              <w:rPr>
                <w:rFonts w:ascii="Times New Roman" w:hAnsi="Times New Roman" w:cs="Times New Roman"/>
                <w:color w:val="000000" w:themeColor="text1"/>
                <w:sz w:val="24"/>
                <w:szCs w:val="24"/>
                <w:vertAlign w:val="superscript"/>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±0.0079</w:t>
            </w:r>
          </w:p>
        </w:tc>
        <w:tc>
          <w:tcPr>
            <w:tcW w:w="2081" w:type="dxa"/>
            <w:tcBorders>
              <w:top w:val="nil"/>
              <w:bottom w:val="nil"/>
            </w:tcBorders>
            <w:noWrap/>
            <w:vAlign w:val="bottom"/>
          </w:tcPr>
          <w:p w14:paraId="7517003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0.2565</w:t>
            </w:r>
            <w:r>
              <w:rPr>
                <w:rFonts w:ascii="Times New Roman" w:hAnsi="Times New Roman" w:cs="Times New Roman"/>
                <w:color w:val="000000" w:themeColor="text1"/>
                <w:sz w:val="24"/>
                <w:szCs w:val="24"/>
                <w:vertAlign w:val="superscript"/>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±0.0021</w:t>
            </w:r>
          </w:p>
        </w:tc>
      </w:tr>
      <w:tr w14:paraId="6ADA33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51" w:type="dxa"/>
            <w:tcBorders>
              <w:top w:val="nil"/>
              <w:bottom w:val="nil"/>
            </w:tcBorders>
            <w:noWrap/>
          </w:tcPr>
          <w:p w14:paraId="5E5F694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 0:60:30:10</w:t>
            </w:r>
          </w:p>
        </w:tc>
        <w:tc>
          <w:tcPr>
            <w:tcW w:w="2370" w:type="dxa"/>
            <w:tcBorders>
              <w:top w:val="nil"/>
              <w:bottom w:val="nil"/>
            </w:tcBorders>
            <w:noWrap/>
            <w:vAlign w:val="bottom"/>
          </w:tcPr>
          <w:p w14:paraId="0D55B9F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0.0725</w:t>
            </w:r>
            <w:r>
              <w:rPr>
                <w:rFonts w:ascii="Times New Roman" w:hAnsi="Times New Roman" w:cs="Times New Roman"/>
                <w:color w:val="000000" w:themeColor="text1"/>
                <w:sz w:val="24"/>
                <w:szCs w:val="24"/>
                <w:vertAlign w:val="superscript"/>
                <w14:textFill>
                  <w14:solidFill>
                    <w14:schemeClr w14:val="tx1"/>
                  </w14:solidFill>
                </w14:textFill>
              </w:rPr>
              <w:t>e</w:t>
            </w:r>
            <w:r>
              <w:rPr>
                <w:rFonts w:ascii="Times New Roman" w:hAnsi="Times New Roman" w:cs="Times New Roman"/>
                <w:color w:val="000000" w:themeColor="text1"/>
                <w:sz w:val="24"/>
                <w:szCs w:val="24"/>
                <w14:textFill>
                  <w14:solidFill>
                    <w14:schemeClr w14:val="tx1"/>
                  </w14:solidFill>
                </w14:textFill>
              </w:rPr>
              <w:t>±0.0009</w:t>
            </w:r>
          </w:p>
        </w:tc>
        <w:tc>
          <w:tcPr>
            <w:tcW w:w="2588" w:type="dxa"/>
            <w:tcBorders>
              <w:top w:val="nil"/>
              <w:bottom w:val="nil"/>
            </w:tcBorders>
            <w:noWrap/>
            <w:vAlign w:val="bottom"/>
          </w:tcPr>
          <w:p w14:paraId="2CCCA415">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0.1407</w:t>
            </w:r>
            <w:r>
              <w:rPr>
                <w:rFonts w:ascii="Times New Roman" w:hAnsi="Times New Roman" w:cs="Times New Roman"/>
                <w:color w:val="000000" w:themeColor="text1"/>
                <w:sz w:val="24"/>
                <w:szCs w:val="24"/>
                <w:vertAlign w:val="superscript"/>
                <w14:textFill>
                  <w14:solidFill>
                    <w14:schemeClr w14:val="tx1"/>
                  </w14:solidFill>
                </w14:textFill>
              </w:rPr>
              <w:t>bc</w:t>
            </w:r>
            <w:r>
              <w:rPr>
                <w:rFonts w:ascii="Times New Roman" w:hAnsi="Times New Roman" w:cs="Times New Roman"/>
                <w:color w:val="000000" w:themeColor="text1"/>
                <w:sz w:val="24"/>
                <w:szCs w:val="24"/>
                <w14:textFill>
                  <w14:solidFill>
                    <w14:schemeClr w14:val="tx1"/>
                  </w14:solidFill>
                </w14:textFill>
              </w:rPr>
              <w:t>±0.008</w:t>
            </w:r>
          </w:p>
        </w:tc>
        <w:tc>
          <w:tcPr>
            <w:tcW w:w="2081" w:type="dxa"/>
            <w:tcBorders>
              <w:top w:val="nil"/>
              <w:bottom w:val="nil"/>
            </w:tcBorders>
            <w:noWrap/>
            <w:vAlign w:val="bottom"/>
          </w:tcPr>
          <w:p w14:paraId="41BF818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0.163</w:t>
            </w:r>
            <w:r>
              <w:rPr>
                <w:rFonts w:ascii="Times New Roman" w:hAnsi="Times New Roman" w:cs="Times New Roman"/>
                <w:color w:val="000000" w:themeColor="text1"/>
                <w:sz w:val="24"/>
                <w:szCs w:val="24"/>
                <w:vertAlign w:val="superscript"/>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±0.0014</w:t>
            </w:r>
          </w:p>
        </w:tc>
      </w:tr>
      <w:tr w14:paraId="1AEB2A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51" w:type="dxa"/>
            <w:tcBorders>
              <w:top w:val="nil"/>
            </w:tcBorders>
            <w:noWrap/>
          </w:tcPr>
          <w:p w14:paraId="4FEA123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 0:50:40:10</w:t>
            </w:r>
          </w:p>
        </w:tc>
        <w:tc>
          <w:tcPr>
            <w:tcW w:w="2370" w:type="dxa"/>
            <w:tcBorders>
              <w:top w:val="nil"/>
            </w:tcBorders>
            <w:noWrap/>
            <w:vAlign w:val="bottom"/>
          </w:tcPr>
          <w:p w14:paraId="61C9FCA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0.0400</w:t>
            </w:r>
            <w:r>
              <w:rPr>
                <w:rFonts w:ascii="Times New Roman" w:hAnsi="Times New Roman" w:cs="Times New Roman"/>
                <w:color w:val="000000" w:themeColor="text1"/>
                <w:sz w:val="24"/>
                <w:szCs w:val="24"/>
                <w:vertAlign w:val="superscript"/>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±0.0009</w:t>
            </w:r>
          </w:p>
        </w:tc>
        <w:tc>
          <w:tcPr>
            <w:tcW w:w="2588" w:type="dxa"/>
            <w:tcBorders>
              <w:top w:val="nil"/>
            </w:tcBorders>
            <w:noWrap/>
            <w:vAlign w:val="bottom"/>
          </w:tcPr>
          <w:p w14:paraId="1CEDAA3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0.175</w:t>
            </w:r>
            <w:r>
              <w:rPr>
                <w:rFonts w:ascii="Times New Roman" w:hAnsi="Times New Roman" w:cs="Times New Roman"/>
                <w:color w:val="000000" w:themeColor="text1"/>
                <w:sz w:val="24"/>
                <w:szCs w:val="24"/>
                <w:vertAlign w:val="superscript"/>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±0.0725</w:t>
            </w:r>
          </w:p>
        </w:tc>
        <w:tc>
          <w:tcPr>
            <w:tcW w:w="2081" w:type="dxa"/>
            <w:tcBorders>
              <w:top w:val="nil"/>
            </w:tcBorders>
            <w:noWrap/>
            <w:vAlign w:val="bottom"/>
          </w:tcPr>
          <w:p w14:paraId="64A7F83D">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0.708</w:t>
            </w:r>
            <w:r>
              <w:rPr>
                <w:rFonts w:ascii="Times New Roman" w:hAnsi="Times New Roman" w:cs="Times New Roman"/>
                <w:color w:val="000000" w:themeColor="text1"/>
                <w:sz w:val="24"/>
                <w:szCs w:val="24"/>
                <w:vertAlign w:val="superscript"/>
                <w14:textFill>
                  <w14:solidFill>
                    <w14:schemeClr w14:val="tx1"/>
                  </w14:solidFill>
                </w14:textFill>
              </w:rPr>
              <w:t>e</w:t>
            </w:r>
            <w:r>
              <w:rPr>
                <w:rFonts w:ascii="Times New Roman" w:hAnsi="Times New Roman" w:cs="Times New Roman"/>
                <w:color w:val="000000" w:themeColor="text1"/>
                <w:sz w:val="24"/>
                <w:szCs w:val="24"/>
                <w14:textFill>
                  <w14:solidFill>
                    <w14:schemeClr w14:val="tx1"/>
                  </w14:solidFill>
                </w14:textFill>
              </w:rPr>
              <w:t>±0.0042</w:t>
            </w:r>
          </w:p>
        </w:tc>
      </w:tr>
    </w:tbl>
    <w:p w14:paraId="4AC88C5E">
      <w:pPr>
        <w:spacing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Values are means ± standard deviations of triplicate determinations. Means in the same column with different superscripts are significantly different (</w:t>
      </w:r>
      <w:r>
        <w:rPr>
          <w:rFonts w:ascii="Times New Roman" w:hAnsi="Times New Roman" w:cs="Times New Roman"/>
          <w:i/>
          <w:color w:val="000000" w:themeColor="text1"/>
          <w:sz w:val="24"/>
          <w:szCs w:val="24"/>
          <w14:textFill>
            <w14:solidFill>
              <w14:schemeClr w14:val="tx1"/>
            </w14:solidFill>
          </w14:textFill>
        </w:rPr>
        <w:t>p</w:t>
      </w:r>
      <w:r>
        <w:rPr>
          <w:rFonts w:ascii="Times New Roman" w:hAnsi="Times New Roman" w:cs="Times New Roman"/>
          <w:color w:val="000000" w:themeColor="text1"/>
          <w:sz w:val="24"/>
          <w:szCs w:val="24"/>
          <w14:textFill>
            <w14:solidFill>
              <w14:schemeClr w14:val="tx1"/>
            </w14:solidFill>
          </w14:textFill>
        </w:rPr>
        <w:t>&lt;0.05).</w:t>
      </w:r>
    </w:p>
    <w:p w14:paraId="0ABDBF07">
      <w:pPr>
        <w:spacing w:line="24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Table 4: Vitamin Content (mg/g) of Cookies from Wheat, Maize, Defatted peanut, and Beetroot Flour Blends</w:t>
      </w:r>
    </w:p>
    <w:tbl>
      <w:tblPr>
        <w:tblStyle w:val="6"/>
        <w:tblW w:w="936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0"/>
        <w:gridCol w:w="1800"/>
        <w:gridCol w:w="1800"/>
        <w:gridCol w:w="1800"/>
        <w:gridCol w:w="1890"/>
      </w:tblGrid>
      <w:tr w14:paraId="593DE57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70" w:type="dxa"/>
            <w:tcBorders>
              <w:top w:val="single" w:color="auto" w:sz="4" w:space="0"/>
              <w:bottom w:val="single" w:color="auto" w:sz="4" w:space="0"/>
            </w:tcBorders>
            <w:noWrap/>
          </w:tcPr>
          <w:p w14:paraId="2C5630F5">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Sample Code</w:t>
            </w:r>
          </w:p>
        </w:tc>
        <w:tc>
          <w:tcPr>
            <w:tcW w:w="1800" w:type="dxa"/>
            <w:tcBorders>
              <w:top w:val="single" w:color="auto" w:sz="4" w:space="0"/>
              <w:bottom w:val="single" w:color="auto" w:sz="4" w:space="0"/>
            </w:tcBorders>
            <w:noWrap/>
            <w:vAlign w:val="bottom"/>
          </w:tcPr>
          <w:p w14:paraId="01A0F070">
            <w:pPr>
              <w:rPr>
                <w:rFonts w:ascii="Times New Roman" w:hAnsi="Times New Roman" w:cs="Times New Roman"/>
                <w:color w:val="000000" w:themeColor="text1"/>
                <w:sz w:val="24"/>
                <w:szCs w:val="24"/>
                <w14:textFill>
                  <w14:solidFill>
                    <w14:schemeClr w14:val="tx1"/>
                  </w14:solidFill>
                </w14:textFill>
              </w:rPr>
            </w:pPr>
            <w:r>
              <w:rPr>
                <w:rStyle w:val="19"/>
                <w:rFonts w:ascii="Times New Roman" w:hAnsi="Times New Roman" w:cs="Times New Roman"/>
                <w:color w:val="000000" w:themeColor="text1"/>
                <w:sz w:val="24"/>
                <w:szCs w:val="24"/>
                <w14:textFill>
                  <w14:solidFill>
                    <w14:schemeClr w14:val="tx1"/>
                  </w14:solidFill>
                </w14:textFill>
              </w:rPr>
              <w:t>Vit A (µg)</w:t>
            </w:r>
          </w:p>
        </w:tc>
        <w:tc>
          <w:tcPr>
            <w:tcW w:w="1800" w:type="dxa"/>
            <w:tcBorders>
              <w:top w:val="single" w:color="auto" w:sz="4" w:space="0"/>
              <w:bottom w:val="single" w:color="auto" w:sz="4" w:space="0"/>
            </w:tcBorders>
            <w:noWrap/>
            <w:vAlign w:val="bottom"/>
          </w:tcPr>
          <w:p w14:paraId="1634AC77">
            <w:pPr>
              <w:rPr>
                <w:rFonts w:ascii="Times New Roman" w:hAnsi="Times New Roman" w:cs="Times New Roman"/>
                <w:color w:val="000000" w:themeColor="text1"/>
                <w:sz w:val="24"/>
                <w:szCs w:val="24"/>
                <w14:textFill>
                  <w14:solidFill>
                    <w14:schemeClr w14:val="tx1"/>
                  </w14:solidFill>
                </w14:textFill>
              </w:rPr>
            </w:pPr>
            <w:r>
              <w:rPr>
                <w:rStyle w:val="19"/>
                <w:rFonts w:ascii="Times New Roman" w:hAnsi="Times New Roman" w:cs="Times New Roman"/>
                <w:color w:val="000000" w:themeColor="text1"/>
                <w:sz w:val="24"/>
                <w:szCs w:val="24"/>
                <w14:textFill>
                  <w14:solidFill>
                    <w14:schemeClr w14:val="tx1"/>
                  </w14:solidFill>
                </w14:textFill>
              </w:rPr>
              <w:t>Vit B1 (mg)</w:t>
            </w:r>
          </w:p>
        </w:tc>
        <w:tc>
          <w:tcPr>
            <w:tcW w:w="1800" w:type="dxa"/>
            <w:tcBorders>
              <w:top w:val="single" w:color="auto" w:sz="4" w:space="0"/>
              <w:bottom w:val="single" w:color="auto" w:sz="4" w:space="0"/>
            </w:tcBorders>
            <w:noWrap/>
            <w:vAlign w:val="bottom"/>
          </w:tcPr>
          <w:p w14:paraId="7DC91869">
            <w:pPr>
              <w:rPr>
                <w:rFonts w:ascii="Times New Roman" w:hAnsi="Times New Roman" w:cs="Times New Roman"/>
                <w:color w:val="000000" w:themeColor="text1"/>
                <w:sz w:val="24"/>
                <w:szCs w:val="24"/>
                <w14:textFill>
                  <w14:solidFill>
                    <w14:schemeClr w14:val="tx1"/>
                  </w14:solidFill>
                </w14:textFill>
              </w:rPr>
            </w:pPr>
            <w:r>
              <w:rPr>
                <w:rStyle w:val="19"/>
                <w:rFonts w:ascii="Times New Roman" w:hAnsi="Times New Roman" w:cs="Times New Roman"/>
                <w:color w:val="000000" w:themeColor="text1"/>
                <w:sz w:val="24"/>
                <w:szCs w:val="24"/>
                <w14:textFill>
                  <w14:solidFill>
                    <w14:schemeClr w14:val="tx1"/>
                  </w14:solidFill>
                </w14:textFill>
              </w:rPr>
              <w:t>Vit B3 (mg)</w:t>
            </w:r>
          </w:p>
        </w:tc>
        <w:tc>
          <w:tcPr>
            <w:tcW w:w="1890" w:type="dxa"/>
            <w:tcBorders>
              <w:top w:val="single" w:color="auto" w:sz="4" w:space="0"/>
              <w:bottom w:val="single" w:color="auto" w:sz="4" w:space="0"/>
            </w:tcBorders>
          </w:tcPr>
          <w:p w14:paraId="26BA6EEB">
            <w:pPr>
              <w:rPr>
                <w:rStyle w:val="19"/>
                <w:rFonts w:ascii="Times New Roman" w:hAnsi="Times New Roman" w:cs="Times New Roman"/>
                <w:color w:val="000000" w:themeColor="text1"/>
                <w:sz w:val="24"/>
                <w:szCs w:val="24"/>
                <w14:textFill>
                  <w14:solidFill>
                    <w14:schemeClr w14:val="tx1"/>
                  </w14:solidFill>
                </w14:textFill>
              </w:rPr>
            </w:pPr>
            <w:r>
              <w:rPr>
                <w:rStyle w:val="19"/>
                <w:rFonts w:ascii="Times New Roman" w:hAnsi="Times New Roman" w:cs="Times New Roman"/>
                <w:color w:val="000000" w:themeColor="text1"/>
                <w:sz w:val="24"/>
                <w:szCs w:val="24"/>
                <w14:textFill>
                  <w14:solidFill>
                    <w14:schemeClr w14:val="tx1"/>
                  </w14:solidFill>
                </w14:textFill>
              </w:rPr>
              <w:t>Vit C (mg)</w:t>
            </w:r>
          </w:p>
        </w:tc>
      </w:tr>
      <w:tr w14:paraId="3551D7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70" w:type="dxa"/>
            <w:tcBorders>
              <w:top w:val="nil"/>
              <w:bottom w:val="nil"/>
            </w:tcBorders>
            <w:noWrap/>
          </w:tcPr>
          <w:p w14:paraId="3699EE7D">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100:0:0: 0</w:t>
            </w:r>
          </w:p>
        </w:tc>
        <w:tc>
          <w:tcPr>
            <w:tcW w:w="1800" w:type="dxa"/>
            <w:tcBorders>
              <w:top w:val="nil"/>
              <w:bottom w:val="nil"/>
            </w:tcBorders>
            <w:noWrap/>
            <w:vAlign w:val="bottom"/>
          </w:tcPr>
          <w:p w14:paraId="4A5EF17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0.20</w:t>
            </w:r>
            <w:r>
              <w:rPr>
                <w:rFonts w:ascii="Times New Roman" w:hAnsi="Times New Roman" w:cs="Times New Roman"/>
                <w:color w:val="000000" w:themeColor="text1"/>
                <w:sz w:val="24"/>
                <w:szCs w:val="24"/>
                <w:vertAlign w:val="superscript"/>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±0.02</w:t>
            </w:r>
          </w:p>
        </w:tc>
        <w:tc>
          <w:tcPr>
            <w:tcW w:w="1800" w:type="dxa"/>
            <w:tcBorders>
              <w:top w:val="nil"/>
              <w:bottom w:val="nil"/>
            </w:tcBorders>
            <w:noWrap/>
            <w:vAlign w:val="bottom"/>
          </w:tcPr>
          <w:p w14:paraId="3762946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1.19a±0.5</w:t>
            </w:r>
          </w:p>
        </w:tc>
        <w:tc>
          <w:tcPr>
            <w:tcW w:w="1800" w:type="dxa"/>
            <w:tcBorders>
              <w:top w:val="nil"/>
              <w:bottom w:val="nil"/>
            </w:tcBorders>
            <w:noWrap/>
            <w:vAlign w:val="bottom"/>
          </w:tcPr>
          <w:p w14:paraId="5BE457B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2.29a±0.5</w:t>
            </w:r>
          </w:p>
        </w:tc>
        <w:tc>
          <w:tcPr>
            <w:tcW w:w="1890" w:type="dxa"/>
            <w:tcBorders>
              <w:top w:val="nil"/>
              <w:bottom w:val="nil"/>
            </w:tcBorders>
            <w:vAlign w:val="bottom"/>
          </w:tcPr>
          <w:p w14:paraId="6206AE1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0.22a±0.50</w:t>
            </w:r>
          </w:p>
        </w:tc>
      </w:tr>
      <w:tr w14:paraId="564D0D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70" w:type="dxa"/>
            <w:tcBorders>
              <w:top w:val="nil"/>
              <w:bottom w:val="nil"/>
            </w:tcBorders>
            <w:noWrap/>
          </w:tcPr>
          <w:p w14:paraId="1FB2777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 0:100:0: 0</w:t>
            </w:r>
          </w:p>
        </w:tc>
        <w:tc>
          <w:tcPr>
            <w:tcW w:w="1800" w:type="dxa"/>
            <w:tcBorders>
              <w:top w:val="nil"/>
              <w:bottom w:val="nil"/>
            </w:tcBorders>
            <w:noWrap/>
            <w:vAlign w:val="bottom"/>
          </w:tcPr>
          <w:p w14:paraId="1C9CEC5D">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0.48</w:t>
            </w:r>
            <w:r>
              <w:rPr>
                <w:rFonts w:ascii="Times New Roman" w:hAnsi="Times New Roman" w:cs="Times New Roman"/>
                <w:color w:val="000000" w:themeColor="text1"/>
                <w:sz w:val="24"/>
                <w:szCs w:val="24"/>
                <w:vertAlign w:val="superscript"/>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±0.5</w:t>
            </w:r>
          </w:p>
        </w:tc>
        <w:tc>
          <w:tcPr>
            <w:tcW w:w="1800" w:type="dxa"/>
            <w:tcBorders>
              <w:top w:val="nil"/>
              <w:bottom w:val="nil"/>
            </w:tcBorders>
            <w:noWrap/>
            <w:vAlign w:val="bottom"/>
          </w:tcPr>
          <w:p w14:paraId="4B247C1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1.28a±0.5</w:t>
            </w:r>
          </w:p>
        </w:tc>
        <w:tc>
          <w:tcPr>
            <w:tcW w:w="1800" w:type="dxa"/>
            <w:tcBorders>
              <w:top w:val="nil"/>
              <w:bottom w:val="nil"/>
            </w:tcBorders>
            <w:noWrap/>
            <w:vAlign w:val="bottom"/>
          </w:tcPr>
          <w:p w14:paraId="51BA0D3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2.4a±0.5</w:t>
            </w:r>
          </w:p>
        </w:tc>
        <w:tc>
          <w:tcPr>
            <w:tcW w:w="1890" w:type="dxa"/>
            <w:tcBorders>
              <w:top w:val="nil"/>
              <w:bottom w:val="nil"/>
            </w:tcBorders>
            <w:vAlign w:val="bottom"/>
          </w:tcPr>
          <w:p w14:paraId="699A0F62">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2.77b±0.50</w:t>
            </w:r>
          </w:p>
        </w:tc>
      </w:tr>
      <w:tr w14:paraId="5A2023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70" w:type="dxa"/>
            <w:tcBorders>
              <w:top w:val="nil"/>
              <w:bottom w:val="nil"/>
            </w:tcBorders>
            <w:noWrap/>
          </w:tcPr>
          <w:p w14:paraId="651DEE75">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0:80:10: 10</w:t>
            </w:r>
          </w:p>
        </w:tc>
        <w:tc>
          <w:tcPr>
            <w:tcW w:w="1800" w:type="dxa"/>
            <w:tcBorders>
              <w:top w:val="nil"/>
              <w:bottom w:val="nil"/>
            </w:tcBorders>
            <w:noWrap/>
            <w:vAlign w:val="bottom"/>
          </w:tcPr>
          <w:p w14:paraId="4851F903">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44.79</w:t>
            </w:r>
            <w:r>
              <w:rPr>
                <w:rFonts w:ascii="Times New Roman" w:hAnsi="Times New Roman" w:cs="Times New Roman"/>
                <w:color w:val="000000" w:themeColor="text1"/>
                <w:sz w:val="24"/>
                <w:szCs w:val="24"/>
                <w:vertAlign w:val="superscript"/>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±0.5</w:t>
            </w:r>
          </w:p>
        </w:tc>
        <w:tc>
          <w:tcPr>
            <w:tcW w:w="1800" w:type="dxa"/>
            <w:tcBorders>
              <w:top w:val="nil"/>
              <w:bottom w:val="nil"/>
            </w:tcBorders>
            <w:noWrap/>
            <w:vAlign w:val="bottom"/>
          </w:tcPr>
          <w:p w14:paraId="0BCAC142">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1.28a±0.5</w:t>
            </w:r>
          </w:p>
        </w:tc>
        <w:tc>
          <w:tcPr>
            <w:tcW w:w="1800" w:type="dxa"/>
            <w:tcBorders>
              <w:top w:val="nil"/>
              <w:bottom w:val="nil"/>
            </w:tcBorders>
            <w:noWrap/>
            <w:vAlign w:val="bottom"/>
          </w:tcPr>
          <w:p w14:paraId="7C64BA4B">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25.53b±0.5</w:t>
            </w:r>
          </w:p>
        </w:tc>
        <w:tc>
          <w:tcPr>
            <w:tcW w:w="1890" w:type="dxa"/>
            <w:tcBorders>
              <w:top w:val="nil"/>
              <w:bottom w:val="nil"/>
            </w:tcBorders>
            <w:vAlign w:val="bottom"/>
          </w:tcPr>
          <w:p w14:paraId="3F4BCDBA">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0.91a±0.50</w:t>
            </w:r>
          </w:p>
        </w:tc>
      </w:tr>
      <w:tr w14:paraId="564425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70" w:type="dxa"/>
            <w:tcBorders>
              <w:top w:val="nil"/>
              <w:bottom w:val="nil"/>
            </w:tcBorders>
            <w:noWrap/>
          </w:tcPr>
          <w:p w14:paraId="1DFBD1A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 0:70:20:10</w:t>
            </w:r>
          </w:p>
        </w:tc>
        <w:tc>
          <w:tcPr>
            <w:tcW w:w="1800" w:type="dxa"/>
            <w:tcBorders>
              <w:top w:val="nil"/>
              <w:bottom w:val="nil"/>
            </w:tcBorders>
            <w:noWrap/>
            <w:vAlign w:val="bottom"/>
          </w:tcPr>
          <w:p w14:paraId="60A7EC2E">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32.90</w:t>
            </w:r>
            <w:r>
              <w:rPr>
                <w:rFonts w:ascii="Times New Roman" w:hAnsi="Times New Roman" w:cs="Times New Roman"/>
                <w:color w:val="000000" w:themeColor="text1"/>
                <w:sz w:val="24"/>
                <w:szCs w:val="24"/>
                <w:vertAlign w:val="superscript"/>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±0.5</w:t>
            </w:r>
          </w:p>
        </w:tc>
        <w:tc>
          <w:tcPr>
            <w:tcW w:w="1800" w:type="dxa"/>
            <w:tcBorders>
              <w:top w:val="nil"/>
              <w:bottom w:val="nil"/>
            </w:tcBorders>
            <w:noWrap/>
            <w:vAlign w:val="bottom"/>
          </w:tcPr>
          <w:p w14:paraId="251C971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1.26a±0.5</w:t>
            </w:r>
          </w:p>
        </w:tc>
        <w:tc>
          <w:tcPr>
            <w:tcW w:w="1800" w:type="dxa"/>
            <w:tcBorders>
              <w:top w:val="nil"/>
              <w:bottom w:val="nil"/>
            </w:tcBorders>
            <w:noWrap/>
            <w:vAlign w:val="bottom"/>
          </w:tcPr>
          <w:p w14:paraId="54DD739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27.16c±0.5</w:t>
            </w:r>
          </w:p>
        </w:tc>
        <w:tc>
          <w:tcPr>
            <w:tcW w:w="1890" w:type="dxa"/>
            <w:tcBorders>
              <w:top w:val="nil"/>
              <w:bottom w:val="nil"/>
            </w:tcBorders>
            <w:vAlign w:val="bottom"/>
          </w:tcPr>
          <w:p w14:paraId="4EA976E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0.96a±0.50</w:t>
            </w:r>
          </w:p>
        </w:tc>
      </w:tr>
      <w:tr w14:paraId="034508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70" w:type="dxa"/>
            <w:tcBorders>
              <w:top w:val="nil"/>
              <w:bottom w:val="nil"/>
            </w:tcBorders>
            <w:noWrap/>
          </w:tcPr>
          <w:p w14:paraId="0F639E67">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 0:60:30:10</w:t>
            </w:r>
          </w:p>
        </w:tc>
        <w:tc>
          <w:tcPr>
            <w:tcW w:w="1800" w:type="dxa"/>
            <w:tcBorders>
              <w:top w:val="nil"/>
              <w:bottom w:val="nil"/>
            </w:tcBorders>
            <w:noWrap/>
            <w:vAlign w:val="bottom"/>
          </w:tcPr>
          <w:p w14:paraId="7BC088E4">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32.40</w:t>
            </w:r>
            <w:r>
              <w:rPr>
                <w:rFonts w:ascii="Times New Roman" w:hAnsi="Times New Roman" w:cs="Times New Roman"/>
                <w:color w:val="000000" w:themeColor="text1"/>
                <w:sz w:val="24"/>
                <w:szCs w:val="24"/>
                <w:vertAlign w:val="superscript"/>
                <w14:textFill>
                  <w14:solidFill>
                    <w14:schemeClr w14:val="tx1"/>
                  </w14:solidFill>
                </w14:textFill>
              </w:rPr>
              <w:t>c</w:t>
            </w:r>
            <w:r>
              <w:rPr>
                <w:rFonts w:ascii="Times New Roman" w:hAnsi="Times New Roman" w:cs="Times New Roman"/>
                <w:color w:val="000000" w:themeColor="text1"/>
                <w:sz w:val="24"/>
                <w:szCs w:val="24"/>
                <w14:textFill>
                  <w14:solidFill>
                    <w14:schemeClr w14:val="tx1"/>
                  </w14:solidFill>
                </w14:textFill>
              </w:rPr>
              <w:t>±0.5</w:t>
            </w:r>
          </w:p>
        </w:tc>
        <w:tc>
          <w:tcPr>
            <w:tcW w:w="1800" w:type="dxa"/>
            <w:tcBorders>
              <w:top w:val="nil"/>
              <w:bottom w:val="nil"/>
            </w:tcBorders>
            <w:noWrap/>
            <w:vAlign w:val="bottom"/>
          </w:tcPr>
          <w:p w14:paraId="24508ADE">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1.25a±0.5</w:t>
            </w:r>
          </w:p>
        </w:tc>
        <w:tc>
          <w:tcPr>
            <w:tcW w:w="1800" w:type="dxa"/>
            <w:tcBorders>
              <w:top w:val="nil"/>
              <w:bottom w:val="nil"/>
            </w:tcBorders>
            <w:noWrap/>
            <w:vAlign w:val="bottom"/>
          </w:tcPr>
          <w:p w14:paraId="40EC19D3">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28.41d±0.5</w:t>
            </w:r>
          </w:p>
        </w:tc>
        <w:tc>
          <w:tcPr>
            <w:tcW w:w="1890" w:type="dxa"/>
            <w:tcBorders>
              <w:top w:val="nil"/>
              <w:bottom w:val="nil"/>
            </w:tcBorders>
            <w:vAlign w:val="bottom"/>
          </w:tcPr>
          <w:p w14:paraId="3CA78FD1">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0.91a±0.50</w:t>
            </w:r>
          </w:p>
        </w:tc>
      </w:tr>
      <w:tr w14:paraId="06FED7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070" w:type="dxa"/>
            <w:tcBorders>
              <w:top w:val="nil"/>
            </w:tcBorders>
            <w:noWrap/>
          </w:tcPr>
          <w:p w14:paraId="0A617D6B">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 0:50:40:10</w:t>
            </w:r>
          </w:p>
        </w:tc>
        <w:tc>
          <w:tcPr>
            <w:tcW w:w="1800" w:type="dxa"/>
            <w:tcBorders>
              <w:top w:val="nil"/>
            </w:tcBorders>
            <w:noWrap/>
            <w:vAlign w:val="bottom"/>
          </w:tcPr>
          <w:p w14:paraId="5915255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20.99</w:t>
            </w:r>
            <w:r>
              <w:rPr>
                <w:rFonts w:ascii="Times New Roman" w:hAnsi="Times New Roman" w:cs="Times New Roman"/>
                <w:color w:val="000000" w:themeColor="text1"/>
                <w:sz w:val="24"/>
                <w:szCs w:val="24"/>
                <w:vertAlign w:val="superscript"/>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±0.5</w:t>
            </w:r>
          </w:p>
        </w:tc>
        <w:tc>
          <w:tcPr>
            <w:tcW w:w="1800" w:type="dxa"/>
            <w:tcBorders>
              <w:top w:val="nil"/>
            </w:tcBorders>
            <w:noWrap/>
            <w:vAlign w:val="bottom"/>
          </w:tcPr>
          <w:p w14:paraId="1B46B000">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1.21a±0.5</w:t>
            </w:r>
          </w:p>
        </w:tc>
        <w:tc>
          <w:tcPr>
            <w:tcW w:w="1800" w:type="dxa"/>
            <w:tcBorders>
              <w:top w:val="nil"/>
            </w:tcBorders>
            <w:noWrap/>
            <w:vAlign w:val="bottom"/>
          </w:tcPr>
          <w:p w14:paraId="01DAB10B">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59.68e±0.5</w:t>
            </w:r>
          </w:p>
        </w:tc>
        <w:tc>
          <w:tcPr>
            <w:tcW w:w="1890" w:type="dxa"/>
            <w:tcBorders>
              <w:top w:val="nil"/>
            </w:tcBorders>
            <w:vAlign w:val="bottom"/>
          </w:tcPr>
          <w:p w14:paraId="3DC6999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0.93a±0.50</w:t>
            </w:r>
          </w:p>
        </w:tc>
      </w:tr>
    </w:tbl>
    <w:p w14:paraId="79AC88AF">
      <w:pPr>
        <w:spacing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Values are means ± standard deviations of triplicate determinations. Means in the same column with different superscripts are significantly different at (p&lt;0.05).</w:t>
      </w:r>
    </w:p>
    <w:p w14:paraId="6B049962">
      <w:pPr>
        <w:spacing w:line="240" w:lineRule="auto"/>
        <w:jc w:val="both"/>
        <w:rPr>
          <w:rFonts w:ascii="Times New Roman" w:hAnsi="Times New Roman" w:cs="Times New Roman"/>
          <w:sz w:val="24"/>
          <w:szCs w:val="24"/>
        </w:rPr>
      </w:pPr>
    </w:p>
    <w:p w14:paraId="2A7D2F87">
      <w:pPr>
        <w:spacing w:line="240" w:lineRule="auto"/>
        <w:jc w:val="both"/>
        <w:rPr>
          <w:rFonts w:ascii="Times New Roman" w:hAnsi="Times New Roman" w:cs="Times New Roman"/>
          <w:b/>
          <w:color w:val="000000" w:themeColor="text1"/>
          <w:sz w:val="24"/>
          <w:szCs w:val="24"/>
          <w14:textFill>
            <w14:solidFill>
              <w14:schemeClr w14:val="tx1"/>
            </w14:solidFill>
          </w14:textFill>
        </w:rPr>
      </w:pPr>
      <w:bookmarkStart w:id="0" w:name="_Hlk197708979"/>
      <w:r>
        <w:rPr>
          <w:rFonts w:ascii="Times New Roman" w:hAnsi="Times New Roman" w:cs="Times New Roman"/>
          <w:b/>
          <w:color w:val="000000" w:themeColor="text1"/>
          <w:sz w:val="24"/>
          <w:szCs w:val="24"/>
          <w14:textFill>
            <w14:solidFill>
              <w14:schemeClr w14:val="tx1"/>
            </w14:solidFill>
          </w14:textFill>
        </w:rPr>
        <w:t>Table 5. Antioxidant (µg/ml) Properties of Cookies from Wheat, Wheat, Maize, Defatted peanut, and Beetroot Flour Blends.</w:t>
      </w:r>
    </w:p>
    <w:p w14:paraId="1F950950">
      <w:pPr>
        <w:spacing w:line="240" w:lineRule="auto"/>
        <w:rPr>
          <w:rFonts w:ascii="Times New Roman" w:hAnsi="Times New Roman" w:cs="Times New Roman"/>
          <w:b/>
          <w:bCs/>
          <w:color w:val="000000" w:themeColor="text1"/>
          <w:sz w:val="24"/>
          <w:szCs w:val="24"/>
          <w14:textFill>
            <w14:solidFill>
              <w14:schemeClr w14:val="tx1"/>
            </w14:solidFill>
          </w14:textFill>
        </w:rPr>
        <w:sectPr>
          <w:type w:val="continuous"/>
          <w:pgSz w:w="11906" w:h="16838"/>
          <w:pgMar w:top="540" w:right="1440" w:bottom="1260" w:left="1440" w:header="720" w:footer="720" w:gutter="0"/>
          <w:cols w:space="720" w:num="1"/>
          <w:docGrid w:linePitch="360" w:charSpace="0"/>
        </w:sectPr>
      </w:pPr>
    </w:p>
    <w:tbl>
      <w:tblPr>
        <w:tblStyle w:val="6"/>
        <w:tblW w:w="900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0"/>
        <w:gridCol w:w="2700"/>
        <w:gridCol w:w="1800"/>
        <w:gridCol w:w="2070"/>
      </w:tblGrid>
      <w:tr w14:paraId="3E5D37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430" w:type="dxa"/>
            <w:vAlign w:val="center"/>
          </w:tcPr>
          <w:p w14:paraId="33930F8A">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Sample Code</w:t>
            </w:r>
          </w:p>
        </w:tc>
        <w:tc>
          <w:tcPr>
            <w:tcW w:w="2700" w:type="dxa"/>
            <w:vAlign w:val="center"/>
          </w:tcPr>
          <w:p w14:paraId="2BC7F3EE">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DPPH Scavenging Activity (%)</w:t>
            </w:r>
          </w:p>
        </w:tc>
        <w:tc>
          <w:tcPr>
            <w:tcW w:w="1800" w:type="dxa"/>
            <w:vAlign w:val="center"/>
          </w:tcPr>
          <w:p w14:paraId="30E5C049">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SOD (%)</w:t>
            </w:r>
          </w:p>
        </w:tc>
        <w:tc>
          <w:tcPr>
            <w:tcW w:w="2070" w:type="dxa"/>
            <w:vAlign w:val="center"/>
          </w:tcPr>
          <w:p w14:paraId="790E8DA7">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FRAP (</w:t>
            </w:r>
            <w:r>
              <w:rPr>
                <w:rStyle w:val="19"/>
                <w:rFonts w:ascii="Times New Roman" w:hAnsi="Times New Roman" w:cs="Times New Roman"/>
                <w:color w:val="000000" w:themeColor="text1"/>
                <w:sz w:val="24"/>
                <w:szCs w:val="24"/>
                <w14:textFill>
                  <w14:solidFill>
                    <w14:schemeClr w14:val="tx1"/>
                  </w14:solidFill>
                </w14:textFill>
              </w:rPr>
              <w:t>µmol</w:t>
            </w:r>
            <w:r>
              <w:rPr>
                <w:rFonts w:ascii="Times New Roman" w:hAnsi="Times New Roman" w:cs="Times New Roman"/>
                <w:b/>
                <w:bCs/>
                <w:color w:val="000000" w:themeColor="text1"/>
                <w:sz w:val="24"/>
                <w:szCs w:val="24"/>
                <w14:textFill>
                  <w14:solidFill>
                    <w14:schemeClr w14:val="tx1"/>
                  </w14:solidFill>
                </w14:textFill>
              </w:rPr>
              <w:t>)</w:t>
            </w:r>
          </w:p>
        </w:tc>
      </w:tr>
      <w:tr w14:paraId="354AE0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tcPr>
          <w:p w14:paraId="19234E73">
            <w:pPr>
              <w:autoSpaceDE w:val="0"/>
              <w:autoSpaceDN w:val="0"/>
              <w:adjustRightInd w:val="0"/>
              <w:ind w:left="60" w:right="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A-100:0:0:0</w:t>
            </w:r>
          </w:p>
        </w:tc>
        <w:tc>
          <w:tcPr>
            <w:tcW w:w="2700" w:type="dxa"/>
            <w:vAlign w:val="bottom"/>
          </w:tcPr>
          <w:p w14:paraId="7A85580F">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20.46</w:t>
            </w:r>
            <w:r>
              <w:rPr>
                <w:rFonts w:ascii="Times New Roman" w:hAnsi="Times New Roman" w:cs="Times New Roman"/>
                <w:color w:val="000000" w:themeColor="text1"/>
                <w:sz w:val="24"/>
                <w:szCs w:val="24"/>
                <w:vertAlign w:val="superscript"/>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±1.24</w:t>
            </w:r>
          </w:p>
        </w:tc>
        <w:tc>
          <w:tcPr>
            <w:tcW w:w="1800" w:type="dxa"/>
            <w:vAlign w:val="bottom"/>
          </w:tcPr>
          <w:p w14:paraId="68901FD2">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14.28</w:t>
            </w:r>
            <w:r>
              <w:rPr>
                <w:rFonts w:ascii="Times New Roman" w:hAnsi="Times New Roman" w:cs="Times New Roman"/>
                <w:color w:val="000000" w:themeColor="text1"/>
                <w:sz w:val="24"/>
                <w:szCs w:val="24"/>
                <w:vertAlign w:val="superscript"/>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±5.4</w:t>
            </w:r>
          </w:p>
        </w:tc>
        <w:tc>
          <w:tcPr>
            <w:tcW w:w="2070" w:type="dxa"/>
            <w:vAlign w:val="bottom"/>
          </w:tcPr>
          <w:p w14:paraId="7C21BC89">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444.10</w:t>
            </w:r>
            <w:r>
              <w:rPr>
                <w:rFonts w:ascii="Times New Roman" w:hAnsi="Times New Roman" w:cs="Times New Roman"/>
                <w:color w:val="000000" w:themeColor="text1"/>
                <w:sz w:val="24"/>
                <w:szCs w:val="24"/>
                <w:vertAlign w:val="superscript"/>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 xml:space="preserve"> ±239.65</w:t>
            </w:r>
          </w:p>
        </w:tc>
      </w:tr>
      <w:tr w14:paraId="3F0D39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tcPr>
          <w:p w14:paraId="14989347">
            <w:pPr>
              <w:autoSpaceDE w:val="0"/>
              <w:autoSpaceDN w:val="0"/>
              <w:adjustRightInd w:val="0"/>
              <w:ind w:left="60" w:right="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B-0:100:0:0</w:t>
            </w:r>
          </w:p>
        </w:tc>
        <w:tc>
          <w:tcPr>
            <w:tcW w:w="2700" w:type="dxa"/>
            <w:vAlign w:val="bottom"/>
          </w:tcPr>
          <w:p w14:paraId="3C56B7E6">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17.85</w:t>
            </w:r>
            <w:r>
              <w:rPr>
                <w:rFonts w:ascii="Times New Roman" w:hAnsi="Times New Roman" w:cs="Times New Roman"/>
                <w:color w:val="000000" w:themeColor="text1"/>
                <w:sz w:val="24"/>
                <w:szCs w:val="24"/>
                <w:vertAlign w:val="superscript"/>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±2.47</w:t>
            </w:r>
          </w:p>
        </w:tc>
        <w:tc>
          <w:tcPr>
            <w:tcW w:w="1800" w:type="dxa"/>
            <w:vAlign w:val="bottom"/>
          </w:tcPr>
          <w:p w14:paraId="65D9D9BB">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17.69</w:t>
            </w:r>
            <w:r>
              <w:rPr>
                <w:rFonts w:ascii="Times New Roman" w:hAnsi="Times New Roman" w:cs="Times New Roman"/>
                <w:color w:val="000000" w:themeColor="text1"/>
                <w:sz w:val="24"/>
                <w:szCs w:val="24"/>
                <w:vertAlign w:val="superscript"/>
                <w14:textFill>
                  <w14:solidFill>
                    <w14:schemeClr w14:val="tx1"/>
                  </w14:solidFill>
                </w14:textFill>
              </w:rPr>
              <w:t xml:space="preserve"> a</w:t>
            </w:r>
            <w:r>
              <w:rPr>
                <w:rFonts w:ascii="Times New Roman" w:hAnsi="Times New Roman" w:cs="Times New Roman"/>
                <w:color w:val="000000" w:themeColor="text1"/>
                <w:sz w:val="24"/>
                <w:szCs w:val="24"/>
                <w14:textFill>
                  <w14:solidFill>
                    <w14:schemeClr w14:val="tx1"/>
                  </w14:solidFill>
                </w14:textFill>
              </w:rPr>
              <w:t xml:space="preserve"> ±4.25</w:t>
            </w:r>
          </w:p>
        </w:tc>
        <w:tc>
          <w:tcPr>
            <w:tcW w:w="2070" w:type="dxa"/>
            <w:vAlign w:val="bottom"/>
          </w:tcPr>
          <w:p w14:paraId="7182B957">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544.94</w:t>
            </w:r>
            <w:r>
              <w:rPr>
                <w:rFonts w:ascii="Times New Roman" w:hAnsi="Times New Roman" w:cs="Times New Roman"/>
                <w:color w:val="000000" w:themeColor="text1"/>
                <w:sz w:val="24"/>
                <w:szCs w:val="24"/>
                <w:vertAlign w:val="superscript"/>
                <w14:textFill>
                  <w14:solidFill>
                    <w14:schemeClr w14:val="tx1"/>
                  </w14:solidFill>
                </w14:textFill>
              </w:rPr>
              <w:t xml:space="preserve"> a</w:t>
            </w:r>
            <w:r>
              <w:rPr>
                <w:rFonts w:ascii="Times New Roman" w:hAnsi="Times New Roman" w:cs="Times New Roman"/>
                <w:color w:val="000000" w:themeColor="text1"/>
                <w:sz w:val="24"/>
                <w:szCs w:val="24"/>
                <w14:textFill>
                  <w14:solidFill>
                    <w14:schemeClr w14:val="tx1"/>
                  </w14:solidFill>
                </w14:textFill>
              </w:rPr>
              <w:t xml:space="preserve"> ±280.87</w:t>
            </w:r>
          </w:p>
        </w:tc>
      </w:tr>
      <w:tr w14:paraId="5E7504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430" w:type="dxa"/>
          </w:tcPr>
          <w:p w14:paraId="796BE5BD">
            <w:pPr>
              <w:autoSpaceDE w:val="0"/>
              <w:autoSpaceDN w:val="0"/>
              <w:adjustRightInd w:val="0"/>
              <w:ind w:left="60" w:right="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C-0:80:10:10</w:t>
            </w:r>
          </w:p>
        </w:tc>
        <w:tc>
          <w:tcPr>
            <w:tcW w:w="2700" w:type="dxa"/>
            <w:vAlign w:val="bottom"/>
          </w:tcPr>
          <w:p w14:paraId="3B596FB5">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34.24</w:t>
            </w:r>
            <w:r>
              <w:rPr>
                <w:rFonts w:ascii="Times New Roman" w:hAnsi="Times New Roman" w:cs="Times New Roman"/>
                <w:color w:val="000000" w:themeColor="text1"/>
                <w:sz w:val="24"/>
                <w:szCs w:val="24"/>
                <w:vertAlign w:val="superscript"/>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±3.85</w:t>
            </w:r>
          </w:p>
        </w:tc>
        <w:tc>
          <w:tcPr>
            <w:tcW w:w="1800" w:type="dxa"/>
            <w:vAlign w:val="bottom"/>
          </w:tcPr>
          <w:p w14:paraId="711F49E5">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19.73</w:t>
            </w:r>
            <w:r>
              <w:rPr>
                <w:rFonts w:ascii="Times New Roman" w:hAnsi="Times New Roman" w:cs="Times New Roman"/>
                <w:color w:val="000000" w:themeColor="text1"/>
                <w:sz w:val="24"/>
                <w:szCs w:val="24"/>
                <w:vertAlign w:val="superscript"/>
                <w14:textFill>
                  <w14:solidFill>
                    <w14:schemeClr w14:val="tx1"/>
                  </w14:solidFill>
                </w14:textFill>
              </w:rPr>
              <w:t xml:space="preserve"> a</w:t>
            </w:r>
            <w:r>
              <w:rPr>
                <w:rFonts w:ascii="Times New Roman" w:hAnsi="Times New Roman" w:cs="Times New Roman"/>
                <w:color w:val="000000" w:themeColor="text1"/>
                <w:sz w:val="24"/>
                <w:szCs w:val="24"/>
                <w14:textFill>
                  <w14:solidFill>
                    <w14:schemeClr w14:val="tx1"/>
                  </w14:solidFill>
                </w14:textFill>
              </w:rPr>
              <w:t xml:space="preserve"> ±4.25</w:t>
            </w:r>
          </w:p>
        </w:tc>
        <w:tc>
          <w:tcPr>
            <w:tcW w:w="2070" w:type="dxa"/>
            <w:vAlign w:val="bottom"/>
          </w:tcPr>
          <w:p w14:paraId="5862B98C">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225.53</w:t>
            </w:r>
            <w:r>
              <w:rPr>
                <w:rFonts w:ascii="Times New Roman" w:hAnsi="Times New Roman" w:cs="Times New Roman"/>
                <w:color w:val="000000" w:themeColor="text1"/>
                <w:sz w:val="24"/>
                <w:szCs w:val="24"/>
                <w:vertAlign w:val="superscript"/>
                <w14:textFill>
                  <w14:solidFill>
                    <w14:schemeClr w14:val="tx1"/>
                  </w14:solidFill>
                </w14:textFill>
              </w:rPr>
              <w:t xml:space="preserve"> a</w:t>
            </w:r>
            <w:r>
              <w:rPr>
                <w:rFonts w:ascii="Times New Roman" w:hAnsi="Times New Roman" w:cs="Times New Roman"/>
                <w:color w:val="000000" w:themeColor="text1"/>
                <w:sz w:val="24"/>
                <w:szCs w:val="24"/>
                <w14:textFill>
                  <w14:solidFill>
                    <w14:schemeClr w14:val="tx1"/>
                  </w14:solidFill>
                </w14:textFill>
              </w:rPr>
              <w:t xml:space="preserve"> ±151.37</w:t>
            </w:r>
          </w:p>
        </w:tc>
      </w:tr>
      <w:tr w14:paraId="70BC92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tcPr>
          <w:p w14:paraId="4A32F303">
            <w:pPr>
              <w:autoSpaceDE w:val="0"/>
              <w:autoSpaceDN w:val="0"/>
              <w:adjustRightInd w:val="0"/>
              <w:ind w:left="60" w:right="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D-0:70:20:10</w:t>
            </w:r>
          </w:p>
        </w:tc>
        <w:tc>
          <w:tcPr>
            <w:tcW w:w="2700" w:type="dxa"/>
            <w:vAlign w:val="bottom"/>
          </w:tcPr>
          <w:p w14:paraId="1FA1894B">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33.44</w:t>
            </w:r>
            <w:r>
              <w:rPr>
                <w:rFonts w:ascii="Times New Roman" w:hAnsi="Times New Roman" w:cs="Times New Roman"/>
                <w:color w:val="000000" w:themeColor="text1"/>
                <w:sz w:val="24"/>
                <w:szCs w:val="24"/>
                <w:vertAlign w:val="superscript"/>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±4.77</w:t>
            </w:r>
          </w:p>
        </w:tc>
        <w:tc>
          <w:tcPr>
            <w:tcW w:w="1800" w:type="dxa"/>
            <w:vAlign w:val="bottom"/>
          </w:tcPr>
          <w:p w14:paraId="131CB580">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16.33</w:t>
            </w:r>
            <w:r>
              <w:rPr>
                <w:rFonts w:ascii="Times New Roman" w:hAnsi="Times New Roman" w:cs="Times New Roman"/>
                <w:color w:val="000000" w:themeColor="text1"/>
                <w:sz w:val="24"/>
                <w:szCs w:val="24"/>
                <w:vertAlign w:val="superscript"/>
                <w14:textFill>
                  <w14:solidFill>
                    <w14:schemeClr w14:val="tx1"/>
                  </w14:solidFill>
                </w14:textFill>
              </w:rPr>
              <w:t xml:space="preserve"> a</w:t>
            </w:r>
            <w:r>
              <w:rPr>
                <w:rFonts w:ascii="Times New Roman" w:hAnsi="Times New Roman" w:cs="Times New Roman"/>
                <w:color w:val="000000" w:themeColor="text1"/>
                <w:sz w:val="24"/>
                <w:szCs w:val="24"/>
                <w14:textFill>
                  <w14:solidFill>
                    <w14:schemeClr w14:val="tx1"/>
                  </w14:solidFill>
                </w14:textFill>
              </w:rPr>
              <w:t xml:space="preserve"> ±2.04</w:t>
            </w:r>
          </w:p>
        </w:tc>
        <w:tc>
          <w:tcPr>
            <w:tcW w:w="2070" w:type="dxa"/>
            <w:vAlign w:val="bottom"/>
          </w:tcPr>
          <w:p w14:paraId="4F6BAC44">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545.99</w:t>
            </w:r>
            <w:r>
              <w:rPr>
                <w:rFonts w:ascii="Times New Roman" w:hAnsi="Times New Roman" w:cs="Times New Roman"/>
                <w:color w:val="000000" w:themeColor="text1"/>
                <w:sz w:val="24"/>
                <w:szCs w:val="24"/>
                <w:vertAlign w:val="superscript"/>
                <w14:textFill>
                  <w14:solidFill>
                    <w14:schemeClr w14:val="tx1"/>
                  </w14:solidFill>
                </w14:textFill>
              </w:rPr>
              <w:t xml:space="preserve"> a</w:t>
            </w:r>
            <w:r>
              <w:rPr>
                <w:rFonts w:ascii="Times New Roman" w:hAnsi="Times New Roman" w:cs="Times New Roman"/>
                <w:color w:val="000000" w:themeColor="text1"/>
                <w:sz w:val="24"/>
                <w:szCs w:val="24"/>
                <w14:textFill>
                  <w14:solidFill>
                    <w14:schemeClr w14:val="tx1"/>
                  </w14:solidFill>
                </w14:textFill>
              </w:rPr>
              <w:t xml:space="preserve"> ±282.98</w:t>
            </w:r>
          </w:p>
        </w:tc>
      </w:tr>
      <w:tr w14:paraId="66FC76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tcPr>
          <w:p w14:paraId="0D4B5F9C">
            <w:pPr>
              <w:autoSpaceDE w:val="0"/>
              <w:autoSpaceDN w:val="0"/>
              <w:adjustRightInd w:val="0"/>
              <w:ind w:left="60" w:right="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E-0:60:30:10</w:t>
            </w:r>
          </w:p>
        </w:tc>
        <w:tc>
          <w:tcPr>
            <w:tcW w:w="2700" w:type="dxa"/>
            <w:vAlign w:val="bottom"/>
          </w:tcPr>
          <w:p w14:paraId="1F9F93B4">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30.17</w:t>
            </w:r>
            <w:r>
              <w:rPr>
                <w:rFonts w:ascii="Times New Roman" w:hAnsi="Times New Roman" w:cs="Times New Roman"/>
                <w:color w:val="000000" w:themeColor="text1"/>
                <w:sz w:val="24"/>
                <w:szCs w:val="24"/>
                <w:vertAlign w:val="superscript"/>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±5.07</w:t>
            </w:r>
          </w:p>
        </w:tc>
        <w:tc>
          <w:tcPr>
            <w:tcW w:w="1800" w:type="dxa"/>
            <w:vAlign w:val="bottom"/>
          </w:tcPr>
          <w:p w14:paraId="47F2246D">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14.96</w:t>
            </w:r>
            <w:r>
              <w:rPr>
                <w:rFonts w:ascii="Times New Roman" w:hAnsi="Times New Roman" w:cs="Times New Roman"/>
                <w:color w:val="000000" w:themeColor="text1"/>
                <w:sz w:val="24"/>
                <w:szCs w:val="24"/>
                <w:vertAlign w:val="superscript"/>
                <w14:textFill>
                  <w14:solidFill>
                    <w14:schemeClr w14:val="tx1"/>
                  </w14:solidFill>
                </w14:textFill>
              </w:rPr>
              <w:t xml:space="preserve"> a</w:t>
            </w:r>
            <w:r>
              <w:rPr>
                <w:rFonts w:ascii="Times New Roman" w:hAnsi="Times New Roman" w:cs="Times New Roman"/>
                <w:color w:val="000000" w:themeColor="text1"/>
                <w:sz w:val="24"/>
                <w:szCs w:val="24"/>
                <w14:textFill>
                  <w14:solidFill>
                    <w14:schemeClr w14:val="tx1"/>
                  </w14:solidFill>
                </w14:textFill>
              </w:rPr>
              <w:t xml:space="preserve"> ±6.56</w:t>
            </w:r>
          </w:p>
        </w:tc>
        <w:tc>
          <w:tcPr>
            <w:tcW w:w="2070" w:type="dxa"/>
            <w:vAlign w:val="bottom"/>
          </w:tcPr>
          <w:p w14:paraId="2F6C40BE">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459.10</w:t>
            </w:r>
            <w:r>
              <w:rPr>
                <w:rFonts w:ascii="Times New Roman" w:hAnsi="Times New Roman" w:cs="Times New Roman"/>
                <w:color w:val="000000" w:themeColor="text1"/>
                <w:sz w:val="24"/>
                <w:szCs w:val="24"/>
                <w:vertAlign w:val="superscript"/>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 xml:space="preserve"> ±258.6</w:t>
            </w:r>
          </w:p>
        </w:tc>
      </w:tr>
      <w:tr w14:paraId="3E7598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430" w:type="dxa"/>
          </w:tcPr>
          <w:p w14:paraId="7E484BBE">
            <w:pPr>
              <w:autoSpaceDE w:val="0"/>
              <w:autoSpaceDN w:val="0"/>
              <w:adjustRightInd w:val="0"/>
              <w:spacing w:after="0"/>
              <w:ind w:left="60" w:right="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F-0:50:40:10</w:t>
            </w:r>
          </w:p>
        </w:tc>
        <w:tc>
          <w:tcPr>
            <w:tcW w:w="2700" w:type="dxa"/>
            <w:vAlign w:val="bottom"/>
          </w:tcPr>
          <w:p w14:paraId="368EC57D">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20.10</w:t>
            </w:r>
            <w:r>
              <w:rPr>
                <w:rFonts w:ascii="Times New Roman" w:hAnsi="Times New Roman" w:cs="Times New Roman"/>
                <w:color w:val="000000" w:themeColor="text1"/>
                <w:sz w:val="24"/>
                <w:szCs w:val="24"/>
                <w:vertAlign w:val="superscript"/>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±6.02</w:t>
            </w:r>
          </w:p>
        </w:tc>
        <w:tc>
          <w:tcPr>
            <w:tcW w:w="1800" w:type="dxa"/>
            <w:vAlign w:val="bottom"/>
          </w:tcPr>
          <w:p w14:paraId="1E3B23DB">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22.45</w:t>
            </w:r>
            <w:r>
              <w:rPr>
                <w:rFonts w:ascii="Times New Roman" w:hAnsi="Times New Roman" w:cs="Times New Roman"/>
                <w:color w:val="000000" w:themeColor="text1"/>
                <w:sz w:val="24"/>
                <w:szCs w:val="24"/>
                <w:vertAlign w:val="superscript"/>
                <w14:textFill>
                  <w14:solidFill>
                    <w14:schemeClr w14:val="tx1"/>
                  </w14:solidFill>
                </w14:textFill>
              </w:rPr>
              <w:t xml:space="preserve"> a</w:t>
            </w:r>
            <w:r>
              <w:rPr>
                <w:rFonts w:ascii="Times New Roman" w:hAnsi="Times New Roman" w:cs="Times New Roman"/>
                <w:color w:val="000000" w:themeColor="text1"/>
                <w:sz w:val="24"/>
                <w:szCs w:val="24"/>
                <w14:textFill>
                  <w14:solidFill>
                    <w14:schemeClr w14:val="tx1"/>
                  </w14:solidFill>
                </w14:textFill>
              </w:rPr>
              <w:t xml:space="preserve"> ±6.12</w:t>
            </w:r>
          </w:p>
        </w:tc>
        <w:tc>
          <w:tcPr>
            <w:tcW w:w="2070" w:type="dxa"/>
            <w:vAlign w:val="bottom"/>
          </w:tcPr>
          <w:p w14:paraId="5DDB3B0F">
            <w:pPr>
              <w:spacing w:after="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647.16</w:t>
            </w:r>
            <w:r>
              <w:rPr>
                <w:rFonts w:ascii="Times New Roman" w:hAnsi="Times New Roman" w:cs="Times New Roman"/>
                <w:color w:val="000000" w:themeColor="text1"/>
                <w:sz w:val="24"/>
                <w:szCs w:val="24"/>
                <w:vertAlign w:val="superscript"/>
                <w14:textFill>
                  <w14:solidFill>
                    <w14:schemeClr w14:val="tx1"/>
                  </w14:solidFill>
                </w14:textFill>
              </w:rPr>
              <w:t xml:space="preserve"> a</w:t>
            </w:r>
            <w:r>
              <w:rPr>
                <w:rFonts w:ascii="Times New Roman" w:hAnsi="Times New Roman" w:cs="Times New Roman"/>
                <w:color w:val="000000" w:themeColor="text1"/>
                <w:sz w:val="24"/>
                <w:szCs w:val="24"/>
                <w14:textFill>
                  <w14:solidFill>
                    <w14:schemeClr w14:val="tx1"/>
                  </w14:solidFill>
                </w14:textFill>
              </w:rPr>
              <w:t xml:space="preserve"> ±361.4</w:t>
            </w:r>
          </w:p>
        </w:tc>
      </w:tr>
    </w:tbl>
    <w:p w14:paraId="406CF45D">
      <w:pPr>
        <w:spacing w:after="0" w:line="240" w:lineRule="auto"/>
        <w:rPr>
          <w:rFonts w:ascii="Times New Roman" w:hAnsi="Times New Roman" w:cs="Times New Roman"/>
          <w:sz w:val="24"/>
          <w:szCs w:val="24"/>
        </w:rPr>
        <w:sectPr>
          <w:type w:val="continuous"/>
          <w:pgSz w:w="11906" w:h="16838"/>
          <w:pgMar w:top="1440" w:right="1440" w:bottom="1440" w:left="1440" w:header="720" w:footer="720" w:gutter="0"/>
          <w:cols w:space="720" w:num="1"/>
          <w:docGrid w:linePitch="360" w:charSpace="0"/>
        </w:sectPr>
      </w:pPr>
    </w:p>
    <w:p w14:paraId="2EE75D24">
      <w:pPr>
        <w:spacing w:after="0" w:line="240" w:lineRule="auto"/>
        <w:rPr>
          <w:rFonts w:ascii="Times New Roman" w:hAnsi="Times New Roman" w:cs="Times New Roman"/>
          <w:color w:val="000000" w:themeColor="text1"/>
          <w:sz w:val="24"/>
          <w:szCs w:val="24"/>
          <w14:textFill>
            <w14:solidFill>
              <w14:schemeClr w14:val="tx1"/>
            </w14:solidFill>
          </w14:textFill>
        </w:rPr>
        <w:sectPr>
          <w:type w:val="continuous"/>
          <w:pgSz w:w="11906" w:h="16838"/>
          <w:pgMar w:top="1440" w:right="1440" w:bottom="1440" w:left="1440" w:header="720" w:footer="720" w:gutter="0"/>
          <w:cols w:space="720" w:num="1"/>
          <w:docGrid w:linePitch="360" w:charSpace="0"/>
        </w:sectPr>
      </w:pPr>
      <w:r>
        <w:rPr>
          <w:rFonts w:ascii="Times New Roman" w:hAnsi="Times New Roman" w:cs="Times New Roman"/>
          <w:color w:val="000000" w:themeColor="text1"/>
          <w:sz w:val="24"/>
          <w:szCs w:val="24"/>
          <w14:textFill>
            <w14:solidFill>
              <w14:schemeClr w14:val="tx1"/>
            </w14:solidFill>
          </w14:textFill>
        </w:rPr>
        <w:t>Values are means ± standard deviations of triplicate determinations. Means in the same</w:t>
      </w:r>
    </w:p>
    <w:p w14:paraId="2B55BF8E">
      <w:pPr>
        <w:spacing w:line="240" w:lineRule="auto"/>
        <w:rPr>
          <w:rFonts w:ascii="Times New Roman" w:hAnsi="Times New Roman" w:cs="Times New Roman"/>
          <w:color w:val="000000" w:themeColor="text1"/>
          <w:sz w:val="24"/>
          <w:szCs w:val="24"/>
          <w14:textFill>
            <w14:solidFill>
              <w14:schemeClr w14:val="tx1"/>
            </w14:solidFill>
          </w14:textFill>
        </w:rPr>
        <w:sectPr>
          <w:type w:val="continuous"/>
          <w:pgSz w:w="11906" w:h="16838"/>
          <w:pgMar w:top="1440" w:right="1440" w:bottom="1440" w:left="1440" w:header="720" w:footer="720" w:gutter="0"/>
          <w:cols w:space="720" w:num="1"/>
          <w:docGrid w:linePitch="360" w:charSpace="0"/>
        </w:sectPr>
      </w:pPr>
      <w:r>
        <w:rPr>
          <w:rFonts w:ascii="Times New Roman" w:hAnsi="Times New Roman" w:cs="Times New Roman"/>
          <w:color w:val="000000" w:themeColor="text1"/>
          <w:sz w:val="24"/>
          <w:szCs w:val="24"/>
          <w14:textFill>
            <w14:solidFill>
              <w14:schemeClr w14:val="tx1"/>
            </w14:solidFill>
          </w14:textFill>
        </w:rPr>
        <w:t>column with different superscripts is significantly different (p&lt;0.05)</w:t>
      </w:r>
      <w:bookmarkEnd w:id="0"/>
    </w:p>
    <w:p w14:paraId="5A29F903">
      <w:pPr>
        <w:spacing w:line="240" w:lineRule="auto"/>
        <w:rPr>
          <w:rFonts w:ascii="Times New Roman" w:hAnsi="Times New Roman" w:cs="Times New Roman"/>
          <w:b/>
          <w:color w:val="000000" w:themeColor="text1"/>
          <w:sz w:val="24"/>
          <w:szCs w:val="24"/>
          <w14:textFill>
            <w14:solidFill>
              <w14:schemeClr w14:val="tx1"/>
            </w14:solidFill>
          </w14:textFill>
        </w:rPr>
      </w:pPr>
      <w:bookmarkStart w:id="1" w:name="_Hlk217912781"/>
      <w:r>
        <w:rPr>
          <w:rFonts w:ascii="Times New Roman" w:hAnsi="Times New Roman" w:cs="Times New Roman"/>
          <w:b/>
          <w:color w:val="000000" w:themeColor="text1"/>
          <w:sz w:val="24"/>
          <w:szCs w:val="24"/>
          <w14:textFill>
            <w14:solidFill>
              <w14:schemeClr w14:val="tx1"/>
            </w14:solidFill>
          </w14:textFill>
        </w:rPr>
        <w:t xml:space="preserve">Table 6. Sensory Evaluation </w:t>
      </w:r>
      <w:r>
        <w:rPr>
          <w:rFonts w:ascii="Times New Roman" w:hAnsi="Times New Roman" w:cs="Times New Roman"/>
          <w:b/>
          <w:bCs/>
          <w:color w:val="000000" w:themeColor="text1"/>
          <w:sz w:val="24"/>
          <w:szCs w:val="24"/>
          <w14:textFill>
            <w14:solidFill>
              <w14:schemeClr w14:val="tx1"/>
            </w14:solidFill>
          </w14:textFill>
        </w:rPr>
        <w:t xml:space="preserve">of Cookies from Wheat, Maize, </w:t>
      </w:r>
      <w:commentRangeStart w:id="13"/>
      <w:r>
        <w:rPr>
          <w:rFonts w:ascii="Times New Roman" w:hAnsi="Times New Roman" w:cs="Times New Roman"/>
          <w:b/>
          <w:bCs/>
          <w:color w:val="000000" w:themeColor="text1"/>
          <w:sz w:val="24"/>
          <w:szCs w:val="24"/>
          <w14:textFill>
            <w14:solidFill>
              <w14:schemeClr w14:val="tx1"/>
            </w14:solidFill>
          </w14:textFill>
        </w:rPr>
        <w:t>Defatted</w:t>
      </w:r>
      <w:commentRangeEnd w:id="13"/>
      <w:r>
        <w:commentReference w:id="13"/>
      </w:r>
      <w:r>
        <w:rPr>
          <w:rFonts w:ascii="Times New Roman" w:hAnsi="Times New Roman" w:cs="Times New Roman"/>
          <w:b/>
          <w:bCs/>
          <w:color w:val="000000" w:themeColor="text1"/>
          <w:sz w:val="24"/>
          <w:szCs w:val="24"/>
          <w14:textFill>
            <w14:solidFill>
              <w14:schemeClr w14:val="tx1"/>
            </w14:solidFill>
          </w14:textFill>
        </w:rPr>
        <w:t xml:space="preserve"> peanut, and Beetroot Flour Blends.</w:t>
      </w:r>
    </w:p>
    <w:tbl>
      <w:tblPr>
        <w:tblStyle w:val="6"/>
        <w:tblW w:w="9537" w:type="dxa"/>
        <w:tblInd w:w="0" w:type="dxa"/>
        <w:tblLayout w:type="autofit"/>
        <w:tblCellMar>
          <w:top w:w="0" w:type="dxa"/>
          <w:left w:w="108" w:type="dxa"/>
          <w:bottom w:w="0" w:type="dxa"/>
          <w:right w:w="108" w:type="dxa"/>
        </w:tblCellMar>
      </w:tblPr>
      <w:tblGrid>
        <w:gridCol w:w="1413"/>
        <w:gridCol w:w="1178"/>
        <w:gridCol w:w="1353"/>
        <w:gridCol w:w="1170"/>
        <w:gridCol w:w="1170"/>
        <w:gridCol w:w="1390"/>
        <w:gridCol w:w="1863"/>
      </w:tblGrid>
      <w:tr w14:paraId="59AFD7EC">
        <w:tblPrEx>
          <w:tblCellMar>
            <w:top w:w="0" w:type="dxa"/>
            <w:left w:w="108" w:type="dxa"/>
            <w:bottom w:w="0" w:type="dxa"/>
            <w:right w:w="108" w:type="dxa"/>
          </w:tblCellMar>
        </w:tblPrEx>
        <w:trPr>
          <w:trHeight w:val="492" w:hRule="atLeast"/>
        </w:trPr>
        <w:tc>
          <w:tcPr>
            <w:tcW w:w="1530" w:type="dxa"/>
            <w:tcBorders>
              <w:top w:val="single" w:color="auto" w:sz="4" w:space="0"/>
              <w:left w:val="nil"/>
              <w:bottom w:val="nil"/>
              <w:right w:val="nil"/>
            </w:tcBorders>
          </w:tcPr>
          <w:p w14:paraId="1742DC9B">
            <w:pP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Sample</w:t>
            </w:r>
          </w:p>
        </w:tc>
        <w:tc>
          <w:tcPr>
            <w:tcW w:w="1170" w:type="dxa"/>
            <w:tcBorders>
              <w:top w:val="single" w:color="auto" w:sz="4" w:space="0"/>
              <w:left w:val="nil"/>
              <w:bottom w:val="nil"/>
              <w:right w:val="nil"/>
            </w:tcBorders>
            <w:vAlign w:val="bottom"/>
          </w:tcPr>
          <w:p w14:paraId="7B15EB17">
            <w:pP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Flavour</w:t>
            </w:r>
          </w:p>
        </w:tc>
        <w:tc>
          <w:tcPr>
            <w:tcW w:w="1260" w:type="dxa"/>
            <w:tcBorders>
              <w:top w:val="single" w:color="auto" w:sz="4" w:space="0"/>
              <w:left w:val="nil"/>
              <w:bottom w:val="nil"/>
              <w:right w:val="nil"/>
            </w:tcBorders>
            <w:vAlign w:val="bottom"/>
          </w:tcPr>
          <w:p w14:paraId="12E8C7D2">
            <w:pP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Appearance</w:t>
            </w:r>
          </w:p>
        </w:tc>
        <w:tc>
          <w:tcPr>
            <w:tcW w:w="1153" w:type="dxa"/>
            <w:tcBorders>
              <w:top w:val="single" w:color="auto" w:sz="4" w:space="0"/>
              <w:left w:val="nil"/>
              <w:bottom w:val="nil"/>
              <w:right w:val="nil"/>
            </w:tcBorders>
            <w:vAlign w:val="bottom"/>
          </w:tcPr>
          <w:p w14:paraId="07467D83">
            <w:pP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Taste</w:t>
            </w:r>
          </w:p>
        </w:tc>
        <w:tc>
          <w:tcPr>
            <w:tcW w:w="1086" w:type="dxa"/>
            <w:tcBorders>
              <w:top w:val="single" w:color="auto" w:sz="4" w:space="0"/>
              <w:left w:val="nil"/>
              <w:bottom w:val="nil"/>
              <w:right w:val="nil"/>
            </w:tcBorders>
            <w:vAlign w:val="bottom"/>
          </w:tcPr>
          <w:p w14:paraId="3649C33D">
            <w:pP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Texture</w:t>
            </w:r>
          </w:p>
        </w:tc>
        <w:tc>
          <w:tcPr>
            <w:tcW w:w="1283" w:type="dxa"/>
            <w:tcBorders>
              <w:top w:val="single" w:color="auto" w:sz="4" w:space="0"/>
              <w:left w:val="nil"/>
              <w:bottom w:val="nil"/>
              <w:right w:val="nil"/>
            </w:tcBorders>
            <w:vAlign w:val="bottom"/>
          </w:tcPr>
          <w:p w14:paraId="46D3BAED">
            <w:pP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Crunchiness</w:t>
            </w:r>
          </w:p>
        </w:tc>
        <w:tc>
          <w:tcPr>
            <w:tcW w:w="2055" w:type="dxa"/>
            <w:tcBorders>
              <w:top w:val="single" w:color="auto" w:sz="4" w:space="0"/>
              <w:left w:val="nil"/>
              <w:bottom w:val="nil"/>
              <w:right w:val="nil"/>
            </w:tcBorders>
          </w:tcPr>
          <w:p w14:paraId="43B6DFAD">
            <w:pP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Overall Acceptability</w:t>
            </w:r>
          </w:p>
        </w:tc>
      </w:tr>
      <w:tr w14:paraId="2AEA8992">
        <w:tblPrEx>
          <w:tblCellMar>
            <w:top w:w="0" w:type="dxa"/>
            <w:left w:w="108" w:type="dxa"/>
            <w:bottom w:w="0" w:type="dxa"/>
            <w:right w:w="108" w:type="dxa"/>
          </w:tblCellMar>
        </w:tblPrEx>
        <w:trPr>
          <w:trHeight w:val="492" w:hRule="atLeast"/>
        </w:trPr>
        <w:tc>
          <w:tcPr>
            <w:tcW w:w="1530" w:type="dxa"/>
            <w:tcBorders>
              <w:top w:val="nil"/>
              <w:left w:val="nil"/>
              <w:bottom w:val="nil"/>
              <w:right w:val="nil"/>
            </w:tcBorders>
          </w:tcPr>
          <w:p w14:paraId="49FB5E0A">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A-100:0:0:0</w:t>
            </w:r>
          </w:p>
        </w:tc>
        <w:tc>
          <w:tcPr>
            <w:tcW w:w="1170" w:type="dxa"/>
            <w:tcBorders>
              <w:top w:val="nil"/>
              <w:left w:val="nil"/>
              <w:bottom w:val="nil"/>
              <w:right w:val="nil"/>
            </w:tcBorders>
          </w:tcPr>
          <w:p w14:paraId="4B536F49">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7.75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±1.12</w:t>
            </w:r>
          </w:p>
        </w:tc>
        <w:tc>
          <w:tcPr>
            <w:tcW w:w="1260" w:type="dxa"/>
            <w:tcBorders>
              <w:top w:val="nil"/>
              <w:left w:val="nil"/>
              <w:bottom w:val="nil"/>
              <w:right w:val="nil"/>
            </w:tcBorders>
          </w:tcPr>
          <w:p w14:paraId="5AE13290">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8.10</w:t>
            </w:r>
            <w:r>
              <w:rPr>
                <w:rFonts w:ascii="Times New Roman" w:hAnsi="Times New Roman" w:cs="Times New Roman"/>
                <w:color w:val="000000" w:themeColor="text1"/>
                <w:vertAlign w:val="superscript"/>
                <w14:textFill>
                  <w14:solidFill>
                    <w14:schemeClr w14:val="tx1"/>
                  </w14:solidFill>
                </w14:textFill>
              </w:rPr>
              <w:t>c</w:t>
            </w:r>
            <w:r>
              <w:rPr>
                <w:rFonts w:ascii="Times New Roman" w:hAnsi="Times New Roman" w:cs="Times New Roman"/>
                <w:color w:val="000000" w:themeColor="text1"/>
                <w14:textFill>
                  <w14:solidFill>
                    <w14:schemeClr w14:val="tx1"/>
                  </w14:solidFill>
                </w14:textFill>
              </w:rPr>
              <w:t>±1.07</w:t>
            </w:r>
          </w:p>
        </w:tc>
        <w:tc>
          <w:tcPr>
            <w:tcW w:w="1153" w:type="dxa"/>
            <w:tcBorders>
              <w:top w:val="nil"/>
              <w:left w:val="nil"/>
              <w:bottom w:val="nil"/>
              <w:right w:val="nil"/>
            </w:tcBorders>
          </w:tcPr>
          <w:p w14:paraId="0C5D9F7F">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7.10</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±2.10</w:t>
            </w:r>
          </w:p>
        </w:tc>
        <w:tc>
          <w:tcPr>
            <w:tcW w:w="1086" w:type="dxa"/>
            <w:tcBorders>
              <w:top w:val="nil"/>
              <w:left w:val="nil"/>
              <w:bottom w:val="nil"/>
              <w:right w:val="nil"/>
            </w:tcBorders>
          </w:tcPr>
          <w:p w14:paraId="7EBC952A">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6.95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±2.11</w:t>
            </w:r>
          </w:p>
        </w:tc>
        <w:tc>
          <w:tcPr>
            <w:tcW w:w="1283" w:type="dxa"/>
            <w:tcBorders>
              <w:top w:val="nil"/>
              <w:left w:val="nil"/>
              <w:bottom w:val="nil"/>
              <w:right w:val="nil"/>
            </w:tcBorders>
          </w:tcPr>
          <w:p w14:paraId="23B357C8">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±1.43</w:t>
            </w:r>
          </w:p>
        </w:tc>
        <w:tc>
          <w:tcPr>
            <w:tcW w:w="2055" w:type="dxa"/>
            <w:tcBorders>
              <w:top w:val="nil"/>
              <w:left w:val="nil"/>
              <w:bottom w:val="nil"/>
              <w:right w:val="nil"/>
            </w:tcBorders>
          </w:tcPr>
          <w:p w14:paraId="323B604F">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7.90</w:t>
            </w:r>
            <w:r>
              <w:rPr>
                <w:rFonts w:ascii="Times New Roman" w:hAnsi="Times New Roman" w:cs="Times New Roman"/>
                <w:color w:val="000000" w:themeColor="text1"/>
                <w:vertAlign w:val="superscript"/>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±1.94</w:t>
            </w:r>
          </w:p>
        </w:tc>
      </w:tr>
      <w:tr w14:paraId="64A0E64C">
        <w:tblPrEx>
          <w:tblCellMar>
            <w:top w:w="0" w:type="dxa"/>
            <w:left w:w="108" w:type="dxa"/>
            <w:bottom w:w="0" w:type="dxa"/>
            <w:right w:w="108" w:type="dxa"/>
          </w:tblCellMar>
        </w:tblPrEx>
        <w:trPr>
          <w:trHeight w:val="492" w:hRule="atLeast"/>
        </w:trPr>
        <w:tc>
          <w:tcPr>
            <w:tcW w:w="1530" w:type="dxa"/>
            <w:tcBorders>
              <w:top w:val="nil"/>
              <w:left w:val="nil"/>
              <w:bottom w:val="nil"/>
              <w:right w:val="nil"/>
            </w:tcBorders>
          </w:tcPr>
          <w:p w14:paraId="02AC7BD6">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B-0:100:0:0</w:t>
            </w:r>
          </w:p>
        </w:tc>
        <w:tc>
          <w:tcPr>
            <w:tcW w:w="1170" w:type="dxa"/>
            <w:tcBorders>
              <w:top w:val="nil"/>
              <w:left w:val="nil"/>
              <w:bottom w:val="nil"/>
              <w:right w:val="nil"/>
            </w:tcBorders>
          </w:tcPr>
          <w:p w14:paraId="2E177365">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6.35</w:t>
            </w:r>
            <w:r>
              <w:rPr>
                <w:rFonts w:ascii="Times New Roman" w:hAnsi="Times New Roman" w:cs="Times New Roman"/>
                <w:color w:val="000000" w:themeColor="text1"/>
                <w:vertAlign w:val="superscript"/>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±1.76</w:t>
            </w:r>
          </w:p>
        </w:tc>
        <w:tc>
          <w:tcPr>
            <w:tcW w:w="1260" w:type="dxa"/>
            <w:tcBorders>
              <w:top w:val="nil"/>
              <w:left w:val="nil"/>
              <w:bottom w:val="nil"/>
              <w:right w:val="nil"/>
            </w:tcBorders>
          </w:tcPr>
          <w:p w14:paraId="54B2BB71">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7.20</w:t>
            </w:r>
            <w:r>
              <w:rPr>
                <w:rFonts w:ascii="Times New Roman" w:hAnsi="Times New Roman" w:cs="Times New Roman"/>
                <w:color w:val="000000" w:themeColor="text1"/>
                <w:vertAlign w:val="superscript"/>
                <w14:textFill>
                  <w14:solidFill>
                    <w14:schemeClr w14:val="tx1"/>
                  </w14:solidFill>
                </w14:textFill>
              </w:rPr>
              <w:t>bc</w:t>
            </w:r>
            <w:r>
              <w:rPr>
                <w:rFonts w:ascii="Times New Roman" w:hAnsi="Times New Roman" w:cs="Times New Roman"/>
                <w:color w:val="000000" w:themeColor="text1"/>
                <w14:textFill>
                  <w14:solidFill>
                    <w14:schemeClr w14:val="tx1"/>
                  </w14:solidFill>
                </w14:textFill>
              </w:rPr>
              <w:t>±1.67</w:t>
            </w:r>
          </w:p>
        </w:tc>
        <w:tc>
          <w:tcPr>
            <w:tcW w:w="1153" w:type="dxa"/>
            <w:tcBorders>
              <w:top w:val="nil"/>
              <w:left w:val="nil"/>
              <w:bottom w:val="nil"/>
              <w:right w:val="nil"/>
            </w:tcBorders>
          </w:tcPr>
          <w:p w14:paraId="67CDAF0C">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6.50</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±2.35</w:t>
            </w:r>
          </w:p>
        </w:tc>
        <w:tc>
          <w:tcPr>
            <w:tcW w:w="1086" w:type="dxa"/>
            <w:tcBorders>
              <w:top w:val="nil"/>
              <w:left w:val="nil"/>
              <w:bottom w:val="nil"/>
              <w:right w:val="nil"/>
            </w:tcBorders>
          </w:tcPr>
          <w:p w14:paraId="58C146C2">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5.95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±2.14</w:t>
            </w:r>
          </w:p>
        </w:tc>
        <w:tc>
          <w:tcPr>
            <w:tcW w:w="1283" w:type="dxa"/>
            <w:tcBorders>
              <w:top w:val="nil"/>
              <w:left w:val="nil"/>
              <w:bottom w:val="nil"/>
              <w:right w:val="nil"/>
            </w:tcBorders>
          </w:tcPr>
          <w:p w14:paraId="09C473CB">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6.55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±1.43</w:t>
            </w:r>
          </w:p>
        </w:tc>
        <w:tc>
          <w:tcPr>
            <w:tcW w:w="2055" w:type="dxa"/>
            <w:tcBorders>
              <w:top w:val="nil"/>
              <w:left w:val="nil"/>
              <w:bottom w:val="nil"/>
              <w:right w:val="nil"/>
            </w:tcBorders>
          </w:tcPr>
          <w:p w14:paraId="509AFB20">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6.95</w:t>
            </w:r>
            <w:r>
              <w:rPr>
                <w:rFonts w:ascii="Times New Roman" w:hAnsi="Times New Roman" w:cs="Times New Roman"/>
                <w:color w:val="000000" w:themeColor="text1"/>
                <w:vertAlign w:val="superscript"/>
                <w14:textFill>
                  <w14:solidFill>
                    <w14:schemeClr w14:val="tx1"/>
                  </w14:solidFill>
                </w14:textFill>
              </w:rPr>
              <w:t>ab</w:t>
            </w:r>
            <w:r>
              <w:rPr>
                <w:rFonts w:ascii="Times New Roman" w:hAnsi="Times New Roman" w:cs="Times New Roman"/>
                <w:color w:val="000000" w:themeColor="text1"/>
                <w14:textFill>
                  <w14:solidFill>
                    <w14:schemeClr w14:val="tx1"/>
                  </w14:solidFill>
                </w14:textFill>
              </w:rPr>
              <w:t>±1.90</w:t>
            </w:r>
          </w:p>
        </w:tc>
      </w:tr>
      <w:tr w14:paraId="64731DE2">
        <w:tblPrEx>
          <w:tblCellMar>
            <w:top w:w="0" w:type="dxa"/>
            <w:left w:w="108" w:type="dxa"/>
            <w:bottom w:w="0" w:type="dxa"/>
            <w:right w:w="108" w:type="dxa"/>
          </w:tblCellMar>
        </w:tblPrEx>
        <w:trPr>
          <w:trHeight w:val="492" w:hRule="atLeast"/>
        </w:trPr>
        <w:tc>
          <w:tcPr>
            <w:tcW w:w="1530" w:type="dxa"/>
            <w:tcBorders>
              <w:top w:val="nil"/>
              <w:left w:val="nil"/>
              <w:bottom w:val="nil"/>
              <w:right w:val="nil"/>
            </w:tcBorders>
          </w:tcPr>
          <w:p w14:paraId="0BAFCC20">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C-0:80:10:10</w:t>
            </w:r>
          </w:p>
        </w:tc>
        <w:tc>
          <w:tcPr>
            <w:tcW w:w="1170" w:type="dxa"/>
            <w:tcBorders>
              <w:top w:val="nil"/>
              <w:left w:val="nil"/>
              <w:bottom w:val="nil"/>
              <w:right w:val="nil"/>
            </w:tcBorders>
          </w:tcPr>
          <w:p w14:paraId="7236AB48">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w:t>
            </w:r>
            <w:r>
              <w:rPr>
                <w:rFonts w:ascii="Times New Roman" w:hAnsi="Times New Roman" w:cs="Times New Roman"/>
                <w:color w:val="000000" w:themeColor="text1"/>
                <w:vertAlign w:val="superscript"/>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±1.62</w:t>
            </w:r>
          </w:p>
        </w:tc>
        <w:tc>
          <w:tcPr>
            <w:tcW w:w="1260" w:type="dxa"/>
            <w:tcBorders>
              <w:top w:val="nil"/>
              <w:left w:val="nil"/>
              <w:bottom w:val="nil"/>
              <w:right w:val="nil"/>
            </w:tcBorders>
          </w:tcPr>
          <w:p w14:paraId="3655EA2F">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6.40</w:t>
            </w:r>
            <w:r>
              <w:rPr>
                <w:rFonts w:ascii="Times New Roman" w:hAnsi="Times New Roman" w:cs="Times New Roman"/>
                <w:color w:val="000000" w:themeColor="text1"/>
                <w:vertAlign w:val="superscript"/>
                <w14:textFill>
                  <w14:solidFill>
                    <w14:schemeClr w14:val="tx1"/>
                  </w14:solidFill>
                </w14:textFill>
              </w:rPr>
              <w:t>ab</w:t>
            </w:r>
            <w:r>
              <w:rPr>
                <w:rFonts w:ascii="Times New Roman" w:hAnsi="Times New Roman" w:cs="Times New Roman"/>
                <w:color w:val="000000" w:themeColor="text1"/>
                <w14:textFill>
                  <w14:solidFill>
                    <w14:schemeClr w14:val="tx1"/>
                  </w14:solidFill>
                </w14:textFill>
              </w:rPr>
              <w:t>±1.14</w:t>
            </w:r>
          </w:p>
        </w:tc>
        <w:tc>
          <w:tcPr>
            <w:tcW w:w="1153" w:type="dxa"/>
            <w:tcBorders>
              <w:top w:val="nil"/>
              <w:left w:val="nil"/>
              <w:bottom w:val="nil"/>
              <w:right w:val="nil"/>
            </w:tcBorders>
          </w:tcPr>
          <w:p w14:paraId="1905DED3">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7.10</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±0.85</w:t>
            </w:r>
          </w:p>
        </w:tc>
        <w:tc>
          <w:tcPr>
            <w:tcW w:w="1086" w:type="dxa"/>
            <w:tcBorders>
              <w:top w:val="nil"/>
              <w:left w:val="nil"/>
              <w:bottom w:val="nil"/>
              <w:right w:val="nil"/>
            </w:tcBorders>
          </w:tcPr>
          <w:p w14:paraId="1141FEA6">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6.45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±1.15</w:t>
            </w:r>
          </w:p>
        </w:tc>
        <w:tc>
          <w:tcPr>
            <w:tcW w:w="1283" w:type="dxa"/>
            <w:tcBorders>
              <w:top w:val="nil"/>
              <w:left w:val="nil"/>
              <w:bottom w:val="nil"/>
              <w:right w:val="nil"/>
            </w:tcBorders>
          </w:tcPr>
          <w:p w14:paraId="2BD2F069">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6.85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±1.35</w:t>
            </w:r>
          </w:p>
        </w:tc>
        <w:tc>
          <w:tcPr>
            <w:tcW w:w="2055" w:type="dxa"/>
            <w:tcBorders>
              <w:top w:val="nil"/>
              <w:left w:val="nil"/>
              <w:bottom w:val="nil"/>
              <w:right w:val="nil"/>
            </w:tcBorders>
          </w:tcPr>
          <w:p w14:paraId="565DB845">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6.65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±1.42</w:t>
            </w:r>
          </w:p>
        </w:tc>
      </w:tr>
      <w:tr w14:paraId="71C00FAF">
        <w:tblPrEx>
          <w:tblCellMar>
            <w:top w:w="0" w:type="dxa"/>
            <w:left w:w="108" w:type="dxa"/>
            <w:bottom w:w="0" w:type="dxa"/>
            <w:right w:w="108" w:type="dxa"/>
          </w:tblCellMar>
        </w:tblPrEx>
        <w:trPr>
          <w:trHeight w:val="507" w:hRule="atLeast"/>
        </w:trPr>
        <w:tc>
          <w:tcPr>
            <w:tcW w:w="1530" w:type="dxa"/>
            <w:tcBorders>
              <w:top w:val="nil"/>
              <w:left w:val="nil"/>
              <w:bottom w:val="nil"/>
              <w:right w:val="nil"/>
            </w:tcBorders>
          </w:tcPr>
          <w:p w14:paraId="2F4E59BE">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D-0:70:20:10</w:t>
            </w:r>
          </w:p>
        </w:tc>
        <w:tc>
          <w:tcPr>
            <w:tcW w:w="1170" w:type="dxa"/>
            <w:tcBorders>
              <w:top w:val="nil"/>
              <w:left w:val="nil"/>
              <w:bottom w:val="nil"/>
              <w:right w:val="nil"/>
            </w:tcBorders>
          </w:tcPr>
          <w:p w14:paraId="6BD5A46A">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5.50</w:t>
            </w:r>
            <w:r>
              <w:rPr>
                <w:rFonts w:ascii="Times New Roman" w:hAnsi="Times New Roman" w:cs="Times New Roman"/>
                <w:color w:val="000000" w:themeColor="text1"/>
                <w:vertAlign w:val="superscript"/>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±1.64</w:t>
            </w:r>
          </w:p>
        </w:tc>
        <w:tc>
          <w:tcPr>
            <w:tcW w:w="1260" w:type="dxa"/>
            <w:tcBorders>
              <w:top w:val="nil"/>
              <w:left w:val="nil"/>
              <w:bottom w:val="nil"/>
              <w:right w:val="nil"/>
            </w:tcBorders>
          </w:tcPr>
          <w:p w14:paraId="7E1160E7">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6.65</w:t>
            </w:r>
            <w:r>
              <w:rPr>
                <w:rFonts w:ascii="Times New Roman" w:hAnsi="Times New Roman" w:cs="Times New Roman"/>
                <w:color w:val="000000" w:themeColor="text1"/>
                <w:vertAlign w:val="superscript"/>
                <w14:textFill>
                  <w14:solidFill>
                    <w14:schemeClr w14:val="tx1"/>
                  </w14:solidFill>
                </w14:textFill>
              </w:rPr>
              <w:t>ab</w:t>
            </w:r>
            <w:r>
              <w:rPr>
                <w:rFonts w:ascii="Times New Roman" w:hAnsi="Times New Roman" w:cs="Times New Roman"/>
                <w:color w:val="000000" w:themeColor="text1"/>
                <w14:textFill>
                  <w14:solidFill>
                    <w14:schemeClr w14:val="tx1"/>
                  </w14:solidFill>
                </w14:textFill>
              </w:rPr>
              <w:t>±1.35</w:t>
            </w:r>
          </w:p>
        </w:tc>
        <w:tc>
          <w:tcPr>
            <w:tcW w:w="1153" w:type="dxa"/>
            <w:tcBorders>
              <w:top w:val="nil"/>
              <w:left w:val="nil"/>
              <w:bottom w:val="nil"/>
              <w:right w:val="nil"/>
            </w:tcBorders>
          </w:tcPr>
          <w:p w14:paraId="7BBF7B6B">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6.85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±1.76</w:t>
            </w:r>
          </w:p>
        </w:tc>
        <w:tc>
          <w:tcPr>
            <w:tcW w:w="1086" w:type="dxa"/>
            <w:tcBorders>
              <w:top w:val="nil"/>
              <w:left w:val="nil"/>
              <w:bottom w:val="nil"/>
              <w:right w:val="nil"/>
            </w:tcBorders>
          </w:tcPr>
          <w:p w14:paraId="7BEEC1A9">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6.45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±1.23</w:t>
            </w:r>
          </w:p>
        </w:tc>
        <w:tc>
          <w:tcPr>
            <w:tcW w:w="1283" w:type="dxa"/>
            <w:tcBorders>
              <w:top w:val="nil"/>
              <w:left w:val="nil"/>
              <w:bottom w:val="nil"/>
              <w:right w:val="nil"/>
            </w:tcBorders>
          </w:tcPr>
          <w:p w14:paraId="11887219">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6.80</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±1.24</w:t>
            </w:r>
          </w:p>
        </w:tc>
        <w:tc>
          <w:tcPr>
            <w:tcW w:w="2055" w:type="dxa"/>
            <w:tcBorders>
              <w:top w:val="nil"/>
              <w:left w:val="nil"/>
              <w:bottom w:val="nil"/>
              <w:right w:val="nil"/>
            </w:tcBorders>
          </w:tcPr>
          <w:p w14:paraId="3A8DECBE">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7.05</w:t>
            </w:r>
            <w:r>
              <w:rPr>
                <w:rFonts w:ascii="Times New Roman" w:hAnsi="Times New Roman" w:cs="Times New Roman"/>
                <w:color w:val="000000" w:themeColor="text1"/>
                <w:vertAlign w:val="superscript"/>
                <w14:textFill>
                  <w14:solidFill>
                    <w14:schemeClr w14:val="tx1"/>
                  </w14:solidFill>
                </w14:textFill>
              </w:rPr>
              <w:t>ab</w:t>
            </w:r>
            <w:r>
              <w:rPr>
                <w:rFonts w:ascii="Times New Roman" w:hAnsi="Times New Roman" w:cs="Times New Roman"/>
                <w:color w:val="000000" w:themeColor="text1"/>
                <w14:textFill>
                  <w14:solidFill>
                    <w14:schemeClr w14:val="tx1"/>
                  </w14:solidFill>
                </w14:textFill>
              </w:rPr>
              <w:t>±1.05</w:t>
            </w:r>
          </w:p>
        </w:tc>
      </w:tr>
      <w:tr w14:paraId="2FF5C216">
        <w:tblPrEx>
          <w:tblCellMar>
            <w:top w:w="0" w:type="dxa"/>
            <w:left w:w="108" w:type="dxa"/>
            <w:bottom w:w="0" w:type="dxa"/>
            <w:right w:w="108" w:type="dxa"/>
          </w:tblCellMar>
        </w:tblPrEx>
        <w:trPr>
          <w:trHeight w:val="492" w:hRule="atLeast"/>
        </w:trPr>
        <w:tc>
          <w:tcPr>
            <w:tcW w:w="1530" w:type="dxa"/>
            <w:tcBorders>
              <w:top w:val="nil"/>
              <w:left w:val="nil"/>
              <w:bottom w:val="nil"/>
              <w:right w:val="nil"/>
            </w:tcBorders>
          </w:tcPr>
          <w:p w14:paraId="7026A488">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E-0:60:30:10</w:t>
            </w:r>
          </w:p>
        </w:tc>
        <w:tc>
          <w:tcPr>
            <w:tcW w:w="1170" w:type="dxa"/>
            <w:tcBorders>
              <w:top w:val="nil"/>
              <w:left w:val="nil"/>
              <w:bottom w:val="nil"/>
              <w:right w:val="nil"/>
            </w:tcBorders>
          </w:tcPr>
          <w:p w14:paraId="1582EE45">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5.70</w:t>
            </w:r>
            <w:r>
              <w:rPr>
                <w:rFonts w:ascii="Times New Roman" w:hAnsi="Times New Roman" w:cs="Times New Roman"/>
                <w:color w:val="000000" w:themeColor="text1"/>
                <w:vertAlign w:val="superscript"/>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±1.92</w:t>
            </w:r>
          </w:p>
        </w:tc>
        <w:tc>
          <w:tcPr>
            <w:tcW w:w="1260" w:type="dxa"/>
            <w:tcBorders>
              <w:top w:val="nil"/>
              <w:left w:val="nil"/>
              <w:bottom w:val="nil"/>
              <w:right w:val="nil"/>
            </w:tcBorders>
          </w:tcPr>
          <w:p w14:paraId="5AFB8017">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5.75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±1.74</w:t>
            </w:r>
          </w:p>
        </w:tc>
        <w:tc>
          <w:tcPr>
            <w:tcW w:w="1153" w:type="dxa"/>
            <w:tcBorders>
              <w:top w:val="nil"/>
              <w:left w:val="nil"/>
              <w:bottom w:val="nil"/>
              <w:right w:val="nil"/>
            </w:tcBorders>
          </w:tcPr>
          <w:p w14:paraId="7D6DE6F1">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6.30</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±1.53</w:t>
            </w:r>
          </w:p>
        </w:tc>
        <w:tc>
          <w:tcPr>
            <w:tcW w:w="1086" w:type="dxa"/>
            <w:tcBorders>
              <w:top w:val="nil"/>
              <w:left w:val="nil"/>
              <w:bottom w:val="nil"/>
              <w:right w:val="nil"/>
            </w:tcBorders>
          </w:tcPr>
          <w:p w14:paraId="7C419DAA">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5.75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±1.62</w:t>
            </w:r>
          </w:p>
        </w:tc>
        <w:tc>
          <w:tcPr>
            <w:tcW w:w="1283" w:type="dxa"/>
            <w:tcBorders>
              <w:top w:val="nil"/>
              <w:left w:val="nil"/>
              <w:bottom w:val="nil"/>
              <w:right w:val="nil"/>
            </w:tcBorders>
          </w:tcPr>
          <w:p w14:paraId="7C4A752C">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6.70</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±1.66</w:t>
            </w:r>
          </w:p>
        </w:tc>
        <w:tc>
          <w:tcPr>
            <w:tcW w:w="2055" w:type="dxa"/>
            <w:tcBorders>
              <w:top w:val="nil"/>
              <w:left w:val="nil"/>
              <w:bottom w:val="nil"/>
              <w:right w:val="nil"/>
            </w:tcBorders>
          </w:tcPr>
          <w:p w14:paraId="4F7E00E9">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6.40</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±1.43</w:t>
            </w:r>
          </w:p>
        </w:tc>
      </w:tr>
      <w:tr w14:paraId="2FC58329">
        <w:tblPrEx>
          <w:tblCellMar>
            <w:top w:w="0" w:type="dxa"/>
            <w:left w:w="108" w:type="dxa"/>
            <w:bottom w:w="0" w:type="dxa"/>
            <w:right w:w="108" w:type="dxa"/>
          </w:tblCellMar>
        </w:tblPrEx>
        <w:trPr>
          <w:trHeight w:val="492" w:hRule="atLeast"/>
        </w:trPr>
        <w:tc>
          <w:tcPr>
            <w:tcW w:w="1530" w:type="dxa"/>
            <w:tcBorders>
              <w:top w:val="nil"/>
              <w:left w:val="nil"/>
              <w:bottom w:val="single" w:color="auto" w:sz="4" w:space="0"/>
              <w:right w:val="nil"/>
            </w:tcBorders>
          </w:tcPr>
          <w:p w14:paraId="02239EDC">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F-0:50:40:10</w:t>
            </w:r>
          </w:p>
        </w:tc>
        <w:tc>
          <w:tcPr>
            <w:tcW w:w="1170" w:type="dxa"/>
            <w:tcBorders>
              <w:top w:val="nil"/>
              <w:left w:val="nil"/>
              <w:bottom w:val="single" w:color="auto" w:sz="4" w:space="0"/>
              <w:right w:val="nil"/>
            </w:tcBorders>
          </w:tcPr>
          <w:p w14:paraId="2B9221BC">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5.80</w:t>
            </w:r>
            <w:r>
              <w:rPr>
                <w:rFonts w:ascii="Times New Roman" w:hAnsi="Times New Roman" w:cs="Times New Roman"/>
                <w:color w:val="000000" w:themeColor="text1"/>
                <w:vertAlign w:val="superscript"/>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±1.99</w:t>
            </w:r>
          </w:p>
        </w:tc>
        <w:tc>
          <w:tcPr>
            <w:tcW w:w="1260" w:type="dxa"/>
            <w:tcBorders>
              <w:top w:val="nil"/>
              <w:left w:val="nil"/>
              <w:bottom w:val="single" w:color="auto" w:sz="4" w:space="0"/>
              <w:right w:val="nil"/>
            </w:tcBorders>
          </w:tcPr>
          <w:p w14:paraId="2024EB8A">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5.75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±1.65</w:t>
            </w:r>
          </w:p>
        </w:tc>
        <w:tc>
          <w:tcPr>
            <w:tcW w:w="1153" w:type="dxa"/>
            <w:tcBorders>
              <w:top w:val="nil"/>
              <w:left w:val="nil"/>
              <w:bottom w:val="single" w:color="auto" w:sz="4" w:space="0"/>
              <w:right w:val="nil"/>
            </w:tcBorders>
          </w:tcPr>
          <w:p w14:paraId="436CC721">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6.45</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±1.96</w:t>
            </w:r>
          </w:p>
        </w:tc>
        <w:tc>
          <w:tcPr>
            <w:tcW w:w="1086" w:type="dxa"/>
            <w:tcBorders>
              <w:top w:val="nil"/>
              <w:left w:val="nil"/>
              <w:bottom w:val="single" w:color="auto" w:sz="4" w:space="0"/>
              <w:right w:val="nil"/>
            </w:tcBorders>
          </w:tcPr>
          <w:p w14:paraId="3F200718">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5.90</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±1.68</w:t>
            </w:r>
          </w:p>
        </w:tc>
        <w:tc>
          <w:tcPr>
            <w:tcW w:w="1283" w:type="dxa"/>
            <w:tcBorders>
              <w:top w:val="nil"/>
              <w:left w:val="nil"/>
              <w:bottom w:val="single" w:color="auto" w:sz="4" w:space="0"/>
              <w:right w:val="nil"/>
            </w:tcBorders>
          </w:tcPr>
          <w:p w14:paraId="4ABCEFD8">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6.70</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±1.59</w:t>
            </w:r>
          </w:p>
        </w:tc>
        <w:tc>
          <w:tcPr>
            <w:tcW w:w="2055" w:type="dxa"/>
            <w:tcBorders>
              <w:top w:val="nil"/>
              <w:left w:val="nil"/>
              <w:bottom w:val="single" w:color="auto" w:sz="4" w:space="0"/>
              <w:right w:val="nil"/>
            </w:tcBorders>
          </w:tcPr>
          <w:p w14:paraId="4D4A204A">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6.40</w:t>
            </w:r>
            <w:r>
              <w:rPr>
                <w:rFonts w:ascii="Times New Roman" w:hAnsi="Times New Roman" w:cs="Times New Roman"/>
                <w:color w:val="000000" w:themeColor="text1"/>
                <w:vertAlign w:val="superscript"/>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±1.73</w:t>
            </w:r>
          </w:p>
        </w:tc>
      </w:tr>
    </w:tbl>
    <w:p w14:paraId="246A587D">
      <w:pPr>
        <w:spacing w:line="240" w:lineRule="auto"/>
        <w:rPr>
          <w:rFonts w:ascii="Times New Roman" w:hAnsi="Times New Roman" w:cs="Times New Roman"/>
          <w:color w:val="000000" w:themeColor="text1"/>
          <w:sz w:val="24"/>
          <w:szCs w:val="24"/>
          <w14:textFill>
            <w14:solidFill>
              <w14:schemeClr w14:val="tx1"/>
            </w14:solidFill>
          </w14:textFill>
        </w:rPr>
        <w:sectPr>
          <w:type w:val="continuous"/>
          <w:pgSz w:w="11906" w:h="16838"/>
          <w:pgMar w:top="1440" w:right="1440" w:bottom="1440" w:left="1440" w:header="720" w:footer="720" w:gutter="0"/>
          <w:cols w:space="720" w:num="1"/>
          <w:docGrid w:linePitch="360" w:charSpace="0"/>
        </w:sectPr>
      </w:pPr>
      <w:r>
        <w:rPr>
          <w:rFonts w:ascii="Times New Roman" w:hAnsi="Times New Roman" w:cs="Times New Roman"/>
          <w:color w:val="000000" w:themeColor="text1"/>
          <w:sz w:val="24"/>
          <w:szCs w:val="24"/>
          <w14:textFill>
            <w14:solidFill>
              <w14:schemeClr w14:val="tx1"/>
            </w14:solidFill>
          </w14:textFill>
        </w:rPr>
        <w:t>Values are means ± standard deviations of triplicate determinations. Means in the same column with different superscripts are significantly different at (p&lt;0.05).</w:t>
      </w:r>
      <w:bookmarkEnd w:id="1"/>
    </w:p>
    <w:p w14:paraId="2C8740FA">
      <w:pPr>
        <w:spacing w:line="276" w:lineRule="auto"/>
        <w:jc w:val="both"/>
        <w:rPr>
          <w:rFonts w:ascii="Times New Roman" w:hAnsi="Times New Roman" w:cs="Times New Roman"/>
          <w:b/>
          <w:bCs/>
        </w:rPr>
      </w:pPr>
      <w:r>
        <w:rPr>
          <w:rFonts w:ascii="Times New Roman" w:hAnsi="Times New Roman" w:cs="Times New Roman"/>
          <w:b/>
          <w:bCs/>
        </w:rPr>
        <w:t>Proximate Properties of Cookies from Wheat, Maize, Defatted peanut, and Beetroot Flour Blends</w:t>
      </w:r>
    </w:p>
    <w:p w14:paraId="5BD479D8">
      <w:pPr>
        <w:spacing w:line="276" w:lineRule="auto"/>
        <w:jc w:val="both"/>
        <w:rPr>
          <w:rFonts w:ascii="Times New Roman" w:hAnsi="Times New Roman" w:cs="Times New Roman"/>
        </w:rPr>
      </w:pPr>
      <w:r>
        <w:rPr>
          <w:rFonts w:ascii="Times New Roman" w:hAnsi="Times New Roman" w:cs="Times New Roman"/>
        </w:rPr>
        <w:t xml:space="preserve">The moisture content of the cookie samples ranged from 3.19% to 4.97%. This is similar to results from Ukeyima et al. (2021) (4.64 – 6.82) and lower than those of Olapade &amp; Awofadeju, (2021) (8.33 – 9.17). Moisture content is a critical factor in baked products, as it affects texture, shelf life, and overall quality. Lower moisture levels are generally preferred in cookies to enhance crispness and prevent spoilage (Gebreselassie &amp; Clifford 2016). The ash content ranged from 0.82% to 1.83%, with significant differences among samples A, D, E, and F, while samples B and C did not show significant differences, the values were lower than those of Ukeyima et al, 2021 (3.32 – 4.55) and Margaret et al, 2023 (2.59 – 4.43). Crude fibre content ranged from 2.65% to 12.19%, with significant differences among the samples which are higher than those from Ukeyima et al, 2021 (3.32 – 4.55). Fiber is an important component for digestive health and can contribute to satiety, making it a desirable attribute in snack foods like cookies. Crude fat content varied significantly among the samples, ranging from 20.97% to 27.63%. the values are similar to those of Margaret et al, 2023 (22.39 – 25.69) who studied cookies from yellow maize flour, pineapple pomace flour and breadnut seeds flour. The presence of healthy fats can enhance the sensory properties of baked goods, while also providing essential fatty acids (Khan et al., 2019). The protein content ranged from 8.75% to 14.88% with significant differences among samples A, B, C, and D, while samples E and F did not differ significantly. The results agree with Daud et al, 2023 (1.61 – 16.96) and higher than Johnson et al, 2023 (1.01 - 1.88). Protein is a vital macronutrient that contributes to the structure and texture of baked products. Higher protein content can improve the nutritional value of cookies and enhance their functional properties (Kumar et al., 2017). The carbohydrate content decreased progressively from Sample A (62.56%) to Sample F (39.56%), inversely correlating with increasing protein and lipid content. This trend is similar to Mshelia, 2023 (56.92 – 66.96). Liu et al. (2023) demonstrated that lower-carbohydrate, higher-protein cookies showed better glycemic response in clinical trials, suggesting potential benefits for metabolic health. Energy values range from (423.29 to 486.17) similar to Dada et al, 2023 (389.39 – 451.51), showing less variation than might be expected given the differences in macronutrient composition. </w:t>
      </w:r>
    </w:p>
    <w:p w14:paraId="01532C73">
      <w:pPr>
        <w:spacing w:line="276" w:lineRule="auto"/>
        <w:jc w:val="both"/>
        <w:rPr>
          <w:rFonts w:ascii="Times New Roman" w:hAnsi="Times New Roman" w:cs="Times New Roman"/>
          <w:b/>
          <w:bCs/>
        </w:rPr>
      </w:pPr>
      <w:r>
        <w:rPr>
          <w:rFonts w:ascii="Times New Roman" w:hAnsi="Times New Roman" w:cs="Times New Roman"/>
          <w:b/>
          <w:bCs/>
        </w:rPr>
        <w:t>Mineral Content (mg/g) of Wheat, Maize, Defatted peanut, and Beetroot Flour Blends.</w:t>
      </w:r>
    </w:p>
    <w:p w14:paraId="6EDCF2D1">
      <w:pPr>
        <w:spacing w:line="276" w:lineRule="auto"/>
        <w:jc w:val="both"/>
        <w:rPr>
          <w:rFonts w:ascii="Times New Roman" w:hAnsi="Times New Roman" w:cs="Times New Roman"/>
        </w:rPr>
      </w:pPr>
      <w:r>
        <w:rPr>
          <w:rFonts w:ascii="Times New Roman" w:hAnsi="Times New Roman" w:cs="Times New Roman"/>
        </w:rPr>
        <w:t>The iron content in cookies ranged from (0.6 - 1.0), Diop et al. (2024) reported that thermal processing can improve the extractability of iron from plant matrices in composite flour products.  Zhang et al (2023) documented that decrease in iron content during cookie production could be attributed to binding with phytic acid from cereal components. Kumar et al (2022), demonstrated that thermal processing can enhance iron bioavailability by degrading anti-nutritional factors. Zinc content in cookies ranges from 0.1 - 0.3. Remarkably, Sample A and B cookies showed a reduction in Zinc compared to the corresponding flour blend. Stoica et al (2024) suggested that certain phytochemicals in beetroot might form stable complexes with zinc during thermal processing, potentially reducing its extractability in analytical procedures. Magnesium content shows minimal variation across cookie samples ranging from 0.05 - 0.086 with no statistically significant differences. The enhanced magnesium content in some samples suggests potential benefits for magnesium bioavailability, which Rajput et al. (2025) identified as a critical factor in addressing "hidden hunger" through fortification. The potassium content in cookies shows a different pattern compared to the flour blends, ranging from 8.73 - 11.51. Calcium content in cookies ranges from 2.43 - 3.44, with significant differences across all samples. Ahmad et al. (2025), demonstrated that calcium from plant sources typically shows retention during baking. The calcium levels in these cookies exceed values reported for conventional wheat cookies (0.4-1.2 mg/g) according to Kumar et al. (2024), positioning them as potential contributors to calcium adequacy in the diet. Sodium content in cookies ranges from 4.9 - 7.63, this elevation is expected due to the addition of sodium-containing ingredients such as salt, baking powder in cookie formulations. Mesías (2015) documented similar increases in sodium content during cookie production. Despite these increases, Samples E and F cookies show relatively modest sodium content, which García-Lorca (2025) identified as a desirable attribute for functional bakery products.</w:t>
      </w:r>
    </w:p>
    <w:p w14:paraId="2D5C413A">
      <w:pPr>
        <w:spacing w:line="276" w:lineRule="auto"/>
        <w:jc w:val="both"/>
        <w:rPr>
          <w:rFonts w:ascii="Times New Roman" w:hAnsi="Times New Roman" w:cs="Times New Roman"/>
          <w:b/>
          <w:bCs/>
        </w:rPr>
      </w:pPr>
      <w:r>
        <w:rPr>
          <w:rFonts w:ascii="Times New Roman" w:hAnsi="Times New Roman" w:cs="Times New Roman"/>
          <w:b/>
          <w:bCs/>
        </w:rPr>
        <w:t>Antinutrient Content of Wheat, Maize, Defatted peanut, and Beetroot Flour Blends.</w:t>
      </w:r>
    </w:p>
    <w:p w14:paraId="473F127B">
      <w:pPr>
        <w:spacing w:line="276" w:lineRule="auto"/>
        <w:jc w:val="both"/>
        <w:rPr>
          <w:rFonts w:ascii="Times New Roman" w:hAnsi="Times New Roman" w:cs="Times New Roman"/>
        </w:rPr>
      </w:pPr>
      <w:r>
        <w:rPr>
          <w:rFonts w:ascii="Times New Roman" w:hAnsi="Times New Roman" w:cs="Times New Roman"/>
        </w:rPr>
        <w:t>The antinutrient content in cookies formulated from blends of wheat, maize, defatted peanut, and beetroot flours, reveals significant variations in phytate, oxalate, and lectin levels across the samples (p&lt;0.05). Overall, the observed levels (ranging from 0.037–0.0946% for phytate, 0.0619–0.175% for oxalate, and 0.163–0.708 HU/mg for lectin) are generally low and within ranges reported in similar baked goods, where processing like baking can further mitigate their impact on nutrient bioavailability (Moyo, 2024). In cookies, phytates are particularly relevant because baking does not significantly degrade phytates, unlike fermentation or soaking (Gupta et al., 2015). Oxalates bind calcium, reducing its bioavailability calcium and potentially affecting bone health outcomes among United State adults (Sun and weaver, 2025). According to Huynh et al (2022), high intake of soluble oxalate from the diet can increase the risk of kidney stone formation as well as mineral deficiency.</w:t>
      </w:r>
    </w:p>
    <w:p w14:paraId="59B4CC4D">
      <w:pPr>
        <w:spacing w:line="276" w:lineRule="auto"/>
        <w:jc w:val="both"/>
        <w:rPr>
          <w:rFonts w:ascii="Times New Roman" w:hAnsi="Times New Roman" w:cs="Times New Roman"/>
          <w:b/>
          <w:bCs/>
        </w:rPr>
      </w:pPr>
      <w:r>
        <w:rPr>
          <w:rFonts w:ascii="Times New Roman" w:hAnsi="Times New Roman" w:cs="Times New Roman"/>
          <w:b/>
          <w:bCs/>
        </w:rPr>
        <w:t>Vitamin Properties of Cookies from Wheat, maize, defatted peanut and beetroot Flour Blends</w:t>
      </w:r>
    </w:p>
    <w:p w14:paraId="080E9B17">
      <w:pPr>
        <w:spacing w:line="276" w:lineRule="auto"/>
        <w:jc w:val="both"/>
        <w:rPr>
          <w:rFonts w:ascii="Times New Roman" w:hAnsi="Times New Roman" w:cs="Times New Roman"/>
        </w:rPr>
      </w:pPr>
      <w:r>
        <w:rPr>
          <w:rFonts w:ascii="Times New Roman" w:hAnsi="Times New Roman" w:cs="Times New Roman"/>
        </w:rPr>
        <w:t>The minimal presence of Vitamin A in wheat is an indication that wheat is not a rich source of Vitamin A (Iqbal et al, 2022). Maize flour (Sample B) contains trace amounts, likely from provitamin A carotenoids (Zurak et al, 2021). The increase in Vitamin A in Samples C to F could be attributed to beetroot, a source of vitamins A (Varshney et al., 2022). Vitamin A levels in these cookies are low likely due to thermal degradation during baking, as beta-carotene is heat-sensitive (Santos et al., 2021). The decrease from Sample C (44.79 µg) to F (20.99 µg) with increasing defatted peanut content suggests that defatted peanuts contribute negligibly to Vitamin A (Campos-Mondragón et al., 2022). Wheat flour cookies (Sample A) has a low thiamine content which may be due to refining processes. Maize flour (Sample B) has slightly higher thiamine, consistent with Brouns et al. (2021). Arya et al. (2022) stated that thiamine is heat-sensitive, and high baking temperatures may reduce its retention in cookies. The high niacin content in Samples C to F is driven by defatted peanut flour, a rich niacin source (Santos et al., 2021). The peak at Sample F (59.676 µg) with 40% defatted peanut suggests an optimal balance. Compared to the composite flours (5.59–57.08 µg), cookies retain significantly more niacin, possibly due to formulation factors like added ingredients stabilizing niacin (Santos et al., 2021). Wheat flour (Sample A) has negligible Vitamin C, as expected (Akhtar et al., 2021). The inclusion of 10% beetroot in Samples C to F contributes modestly to Vitamin C, but levels are lower than in Sample B. This is likely due to Vitamin C’s heat and oxygen sensitivity, leading to degradation during baking (Clifford et al., 2023; Santos et al., 2021).</w:t>
      </w:r>
    </w:p>
    <w:p w14:paraId="33607129">
      <w:pPr>
        <w:spacing w:line="276" w:lineRule="auto"/>
        <w:jc w:val="both"/>
        <w:rPr>
          <w:rFonts w:ascii="Times New Roman" w:hAnsi="Times New Roman" w:cs="Times New Roman"/>
          <w:b/>
          <w:bCs/>
        </w:rPr>
      </w:pPr>
      <w:r>
        <w:rPr>
          <w:rFonts w:ascii="Times New Roman" w:hAnsi="Times New Roman" w:cs="Times New Roman"/>
          <w:b/>
          <w:bCs/>
        </w:rPr>
        <w:t>Antioxidant Properties of Cookies from Wheat, Maize, Defatted Defatted peanut, and Beetroot Flour Blends.</w:t>
      </w:r>
    </w:p>
    <w:p w14:paraId="584991D3">
      <w:pPr>
        <w:spacing w:line="276" w:lineRule="auto"/>
        <w:jc w:val="both"/>
        <w:rPr>
          <w:rFonts w:ascii="Times New Roman" w:hAnsi="Times New Roman" w:cs="Times New Roman"/>
        </w:rPr>
      </w:pPr>
      <w:r>
        <w:rPr>
          <w:rFonts w:ascii="Times New Roman" w:hAnsi="Times New Roman" w:cs="Times New Roman"/>
        </w:rPr>
        <w:t>The results of the antioxidant properties of cookies made from wheat, maize, defatted peanut, and beetroot flour blends provide important insights into the potential health benefits of these baked products. The DPPH (2,2-diphenyl-1-picrylhydrazyl) radical scavenging activity ranged from 17.85% to 34.24%. The results indicate that samples A, B, and F did not differ significantly, while samples C, D, and E also showed no significant differences among themselves (p&lt;0.05). This variable transformation pattern aligns with findings from Sharma et al. (2023), who documented that thermal processing can have both destructive and enhancing effects on antioxidant capacity. The research demonstrated thhe superoxide dismutase (SOD) content ranged from 14.28 to 22.45, with no significant differences observed among the samples (p&lt;0.05). The SOD activity in cookies ranges from 14.28% (Sample A) to 22.45% (Sample F), showing substantially reduced variability compared to the flour blends and generally lower values across all samples. The Ferric Reducing Antioxidant Power (FRAP) content ranged from 225.53 to 647.16µmol, with no significant differences among the samples (p&lt;0.05). FRAP is a method used to assess the reducing power of antioxidants, indicating their ability to donate electrons and reduce ferric ions to ferrous ions (Benzie &amp; Devaki, 2018). The antioxidant properties of cookies demonstrate moderate DPPH scavenging activity, stable SOD levels, and comparable FRAP values across samples. These findings suggest that incorporating these flour blends into cookies can enhance their antioxidant capacity, potentially providing health benefits associated with reduced oxidative stress.</w:t>
      </w:r>
    </w:p>
    <w:p w14:paraId="196C2A84">
      <w:pPr>
        <w:spacing w:line="276" w:lineRule="auto"/>
        <w:jc w:val="both"/>
        <w:rPr>
          <w:rFonts w:ascii="Times New Roman" w:hAnsi="Times New Roman" w:cs="Times New Roman"/>
          <w:b/>
          <w:bCs/>
        </w:rPr>
      </w:pPr>
      <w:r>
        <w:rPr>
          <w:rFonts w:ascii="Times New Roman" w:hAnsi="Times New Roman" w:cs="Times New Roman"/>
          <w:b/>
          <w:bCs/>
        </w:rPr>
        <w:t>Sensory Properties of Cookies from Wheat, Maize, Defatted peanut, and Beetroot Flour Blends.</w:t>
      </w:r>
    </w:p>
    <w:p w14:paraId="65A7BBC7">
      <w:pPr>
        <w:spacing w:line="276" w:lineRule="auto"/>
        <w:jc w:val="both"/>
        <w:rPr>
          <w:rFonts w:ascii="Times New Roman" w:hAnsi="Times New Roman" w:cs="Times New Roman"/>
        </w:rPr>
      </w:pPr>
      <w:r>
        <w:rPr>
          <w:rFonts w:ascii="Times New Roman" w:hAnsi="Times New Roman" w:cs="Times New Roman"/>
        </w:rPr>
        <w:t>The flavor scores ranged from 5.50 to 7.75, with sample A differing significantly (p&lt;0.05) from samples B, C, D, E, and F.</w:t>
      </w:r>
    </w:p>
    <w:p w14:paraId="6EDBB97A">
      <w:pPr>
        <w:spacing w:line="276" w:lineRule="auto"/>
        <w:jc w:val="both"/>
        <w:rPr>
          <w:rFonts w:ascii="Times New Roman" w:hAnsi="Times New Roman" w:cs="Times New Roman"/>
        </w:rPr>
      </w:pPr>
      <w:r>
        <w:rPr>
          <w:rFonts w:ascii="Times New Roman" w:hAnsi="Times New Roman" w:cs="Times New Roman"/>
        </w:rPr>
        <w:t xml:space="preserve"> Defatted peanut flour is known for its nutty flavor, which can enhance the overall taste of cookies (Zhang et al., 2024). The appearance scores ranged from 5.57 to 8.10, indicating that visual appeal is an important factor in consumer acceptance. The color, shape, and surface characteristics of cookies can significantly influence consumer perception. Beetroot flour can enhance the color of baked products, giving them a more vibrant appearance, which may positively affect consumer acceptance (Punia Bangar, et al., 2023). The taste acceptability ranged from 6.30 to 7.10, with no significant differences (p&lt;0.05) among the samples. Taste is a fundamental sensory attribute that directly impacts consumer enjoyment. The texture and crunchiness of the cookies did not differ significantly (p&lt;0.05), with acceptability scores ranging from 5.75 to 6.95 for texture. Texture is an essential quality attribute that affects the mouthfeel and overall eating experience.</w:t>
      </w:r>
    </w:p>
    <w:p w14:paraId="01DD3C67">
      <w:pPr>
        <w:spacing w:line="276" w:lineRule="auto"/>
        <w:jc w:val="both"/>
        <w:rPr>
          <w:rFonts w:ascii="Times New Roman" w:hAnsi="Times New Roman" w:cs="Times New Roman"/>
        </w:rPr>
      </w:pPr>
      <w:r>
        <w:rPr>
          <w:rFonts w:ascii="Times New Roman" w:hAnsi="Times New Roman" w:cs="Times New Roman"/>
        </w:rPr>
        <w:t>All products performed similarly in crunchiness with no significant differences, with scores ranging from 6.55 to 7.05. The consistency in crunchiness across samples suggests that the flour blends used did not adversely affect the structural integrity of the cookies. The overall acceptability scores ranged from 6.40 to 7.90, with significant differences among the samples. Sample A differed significantly from samples B and D, while samples C, E, and F did not show significant differences (p&lt;0.05). Overall acceptability is a comprehensive measure that encompasses all sensory attributes and reflects consumer preference.</w:t>
      </w:r>
    </w:p>
    <w:p w14:paraId="5F8CFA5C">
      <w:pPr>
        <w:spacing w:line="276" w:lineRule="auto"/>
        <w:jc w:val="both"/>
        <w:rPr>
          <w:rFonts w:ascii="Times New Roman" w:hAnsi="Times New Roman" w:cs="Times New Roman"/>
          <w:b/>
          <w:bCs/>
        </w:rPr>
      </w:pPr>
      <w:r>
        <w:rPr>
          <w:rFonts w:ascii="Times New Roman" w:hAnsi="Times New Roman" w:cs="Times New Roman"/>
          <w:b/>
          <w:bCs/>
        </w:rPr>
        <w:t>CONCLUSION</w:t>
      </w:r>
    </w:p>
    <w:p w14:paraId="6DDF5B6F">
      <w:pPr>
        <w:spacing w:after="0" w:line="27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 xml:space="preserve">This study successfully evaluated the quality of cookies produced from wheat, maize-peanut-beetroot flour blends. The chemical composition and antioxidant properties of the cookies were assessed, revealing enhanced nutritional profiles compared to wheat-based controls. Mineral profiles were enhance in the composite flour cookies as well as the vitamins. Sensory evaluations using a 9-point Hedonic scale indicated favorable aroma, color, taste, crunchiness, and overall acceptability for the composite cookies, particularly those with higher peanut ratios. Baking significantly reduced anti-nutritional factors improving nutrient bioavailability. </w:t>
      </w:r>
    </w:p>
    <w:p w14:paraId="64851BDD">
      <w:pPr>
        <w:spacing w:after="0" w:line="27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These results underscore the potential of maize-peanut-beetroot flour blends to promote local crop utilization in cookies production, enhance food security, and address protein-energy malnutrition and micronutrient deficiencies in resource limited settings.</w:t>
      </w:r>
    </w:p>
    <w:p w14:paraId="691D19D6">
      <w:pPr>
        <w:spacing w:after="0" w:line="276" w:lineRule="auto"/>
        <w:jc w:val="both"/>
        <w:rPr>
          <w:rFonts w:ascii="Times New Roman" w:hAnsi="Times New Roman" w:eastAsia="Calibri"/>
          <w:color w:val="000000"/>
          <w:sz w:val="24"/>
          <w:szCs w:val="24"/>
        </w:rPr>
      </w:pPr>
    </w:p>
    <w:p w14:paraId="3E6D9555">
      <w:pPr>
        <w:spacing w:line="240" w:lineRule="auto"/>
        <w:jc w:val="both"/>
        <w:rPr>
          <w:rFonts w:ascii="Times New Roman" w:hAnsi="Times New Roman" w:cs="Times New Roman"/>
          <w:b/>
          <w:bCs/>
        </w:rPr>
      </w:pPr>
      <w:commentRangeStart w:id="14"/>
      <w:r>
        <w:rPr>
          <w:rFonts w:ascii="Times New Roman" w:hAnsi="Times New Roman" w:cs="Times New Roman"/>
          <w:b/>
          <w:bCs/>
        </w:rPr>
        <w:t>REFERENCES</w:t>
      </w:r>
    </w:p>
    <w:p w14:paraId="0D06A5AA">
      <w:pPr>
        <w:spacing w:line="240" w:lineRule="auto"/>
        <w:ind w:left="360" w:hanging="360"/>
        <w:jc w:val="both"/>
        <w:rPr>
          <w:rFonts w:ascii="Times New Roman" w:hAnsi="Times New Roman" w:cs="Times New Roman"/>
        </w:rPr>
      </w:pPr>
      <w:r>
        <w:rPr>
          <w:rFonts w:ascii="Times New Roman" w:hAnsi="Times New Roman" w:cs="Times New Roman"/>
        </w:rPr>
        <w:t>A.O.A.C. (2012). Official methods of Analysis. 19th edition. Association of official Analytical Chemists. Washington, D.C., U.S.A.</w:t>
      </w:r>
    </w:p>
    <w:p w14:paraId="530E1EAF">
      <w:pPr>
        <w:spacing w:line="240" w:lineRule="auto"/>
        <w:ind w:left="360" w:hanging="360"/>
        <w:jc w:val="both"/>
        <w:rPr>
          <w:rFonts w:ascii="Times New Roman" w:hAnsi="Times New Roman" w:cs="Times New Roman"/>
        </w:rPr>
      </w:pPr>
      <w:r>
        <w:rPr>
          <w:rFonts w:ascii="Times New Roman" w:hAnsi="Times New Roman" w:cs="Times New Roman"/>
        </w:rPr>
        <w:t xml:space="preserve">Adebayo, W. A., Ogunsina, B. S., and Taiwo, K. A. 2021. Extrusion parameters impact on cooking qualities of plantain-wheat instant noodles. International Journal of Food Science and Agriculture 5.3:399–410. </w:t>
      </w:r>
    </w:p>
    <w:p w14:paraId="5FBBF4B1">
      <w:pPr>
        <w:spacing w:line="240" w:lineRule="auto"/>
        <w:ind w:left="360" w:hanging="360"/>
        <w:jc w:val="both"/>
        <w:rPr>
          <w:rFonts w:ascii="Times New Roman" w:hAnsi="Times New Roman" w:cs="Times New Roman"/>
        </w:rPr>
      </w:pPr>
      <w:r>
        <w:rPr>
          <w:rFonts w:ascii="Times New Roman" w:hAnsi="Times New Roman" w:cs="Times New Roman"/>
        </w:rPr>
        <w:t>Adegunwa, M.O., Bakare, H.A. and Akinola O. F., (2012). Enrichment Of Noodles With Soy flour and Carrot Powder. Official Journal of Nigeria Insttute Of Food Science And Technology (NIFST). 30 (1): 74-81</w:t>
      </w:r>
    </w:p>
    <w:p w14:paraId="48A71154">
      <w:pPr>
        <w:spacing w:line="240" w:lineRule="auto"/>
        <w:ind w:left="360" w:hanging="360"/>
        <w:jc w:val="both"/>
        <w:rPr>
          <w:rFonts w:ascii="Times New Roman" w:hAnsi="Times New Roman" w:cs="Times New Roman"/>
        </w:rPr>
      </w:pPr>
      <w:r>
        <w:rPr>
          <w:rFonts w:ascii="Times New Roman" w:hAnsi="Times New Roman" w:cs="Times New Roman"/>
        </w:rPr>
        <w:t>Ahmad, Z., Ahmad, A., Subtain, M., &amp; Naeem, M. (2025). Antinutritional characterization in plant foods; health consequences and reduction strategies. Journal of Food Measurement and Characterization, 1-20.</w:t>
      </w:r>
    </w:p>
    <w:p w14:paraId="4C5093FD">
      <w:pPr>
        <w:spacing w:line="240" w:lineRule="auto"/>
        <w:ind w:left="360" w:hanging="360"/>
        <w:jc w:val="both"/>
        <w:rPr>
          <w:rFonts w:ascii="Times New Roman" w:hAnsi="Times New Roman" w:cs="Times New Roman"/>
        </w:rPr>
      </w:pPr>
      <w:r>
        <w:rPr>
          <w:rFonts w:ascii="Times New Roman" w:hAnsi="Times New Roman" w:cs="Times New Roman"/>
        </w:rPr>
        <w:t>Akhtar, S., Anjum, F. M., &amp; Anjum, M. A. (2021). Micronutrient fortification of wheat flour: Recent advances and future perspectives. Journal of Cereal Science, 97, 103141. https://doi.org/10.1016/j.jcs.2020.103141</w:t>
      </w:r>
    </w:p>
    <w:p w14:paraId="4A4A2DE5">
      <w:pPr>
        <w:spacing w:line="240" w:lineRule="auto"/>
        <w:ind w:left="360" w:hanging="360"/>
        <w:jc w:val="both"/>
        <w:rPr>
          <w:rFonts w:ascii="Times New Roman" w:hAnsi="Times New Roman" w:cs="Times New Roman"/>
        </w:rPr>
      </w:pPr>
      <w:r>
        <w:rPr>
          <w:rFonts w:ascii="Times New Roman" w:hAnsi="Times New Roman" w:cs="Times New Roman"/>
        </w:rPr>
        <w:t>Arya, S. S., Salve, A. R., &amp; Chauhan, S. (2022). Defatted peanuts as functional food: A review. Journal of Food Science and Technology, 59(2), 415–426. https://doi.org/10.1007/s13197-021-05030-4</w:t>
      </w:r>
    </w:p>
    <w:p w14:paraId="1ACF93FE">
      <w:pPr>
        <w:spacing w:line="240" w:lineRule="auto"/>
        <w:ind w:left="360" w:hanging="360"/>
        <w:jc w:val="both"/>
        <w:rPr>
          <w:rFonts w:ascii="Times New Roman" w:hAnsi="Times New Roman" w:cs="Times New Roman"/>
        </w:rPr>
      </w:pPr>
      <w:r>
        <w:rPr>
          <w:rFonts w:ascii="Times New Roman" w:hAnsi="Times New Roman" w:cs="Times New Roman"/>
        </w:rPr>
        <w:t>Awofadeju, J. O. F. and Olapade, A. A. (2020). Nutritional and sensory evaluation of wheat-maize cookies enriched withAfrican walnut (Tetracarpidium conophorum) seed protein isolate. Hrvatski časopis za prehrambenu tehnologiju, biotehnologiju i nutricionizam, 15(1-2), 54-64.</w:t>
      </w:r>
    </w:p>
    <w:p w14:paraId="286D3D09">
      <w:pPr>
        <w:spacing w:line="240" w:lineRule="auto"/>
        <w:ind w:left="360" w:hanging="360"/>
        <w:jc w:val="both"/>
        <w:rPr>
          <w:rFonts w:ascii="Times New Roman" w:hAnsi="Times New Roman" w:cs="Times New Roman"/>
        </w:rPr>
      </w:pPr>
      <w:r>
        <w:rPr>
          <w:rFonts w:ascii="Times New Roman" w:hAnsi="Times New Roman" w:cs="Times New Roman"/>
        </w:rPr>
        <w:t>Benzie, I. F., &amp; Devaki, M. (2018). The ferric reducing/antioxidant power (FRAP) assay for non‐enzymatic antioxidant capacity: concepts, procedures, limitations and applications. Measurement of antioxidant activity &amp; capacity: Recent trends and applications, 77-106.</w:t>
      </w:r>
    </w:p>
    <w:p w14:paraId="01CB39DF">
      <w:pPr>
        <w:spacing w:line="240" w:lineRule="auto"/>
        <w:ind w:left="360" w:hanging="360"/>
        <w:jc w:val="both"/>
        <w:rPr>
          <w:rFonts w:ascii="Times New Roman" w:hAnsi="Times New Roman" w:cs="Times New Roman"/>
        </w:rPr>
      </w:pPr>
      <w:r>
        <w:rPr>
          <w:rFonts w:ascii="Times New Roman" w:hAnsi="Times New Roman" w:cs="Times New Roman"/>
        </w:rPr>
        <w:t>Brouns, F., Geisslitz, S., &amp; Shewry, P. R. (2021). Nutritional quality of maize and wheat: Opportunities for improvement. Nutrients, 13(8), 2760. https://doi.org/10.3390/nu13082760</w:t>
      </w:r>
    </w:p>
    <w:p w14:paraId="6C77CAF1">
      <w:pPr>
        <w:spacing w:line="240" w:lineRule="auto"/>
        <w:ind w:left="360" w:hanging="360"/>
        <w:jc w:val="both"/>
        <w:rPr>
          <w:rFonts w:ascii="Times New Roman" w:hAnsi="Times New Roman" w:cs="Times New Roman"/>
        </w:rPr>
      </w:pPr>
      <w:r>
        <w:rPr>
          <w:rFonts w:ascii="Times New Roman" w:hAnsi="Times New Roman" w:cs="Times New Roman"/>
        </w:rPr>
        <w:t>Campos-Mondragón, J. G., et al. (2022). Nutritional composition of defatted defatted peanut flour. Food Chemistry, 374, 131732. https://doi.org/10.1016/j.foodchem.2021.131732</w:t>
      </w:r>
    </w:p>
    <w:p w14:paraId="4AB182D4">
      <w:pPr>
        <w:spacing w:line="240" w:lineRule="auto"/>
        <w:ind w:left="360" w:hanging="360"/>
        <w:jc w:val="both"/>
        <w:rPr>
          <w:rFonts w:ascii="Times New Roman" w:hAnsi="Times New Roman" w:cs="Times New Roman"/>
        </w:rPr>
      </w:pPr>
      <w:r>
        <w:rPr>
          <w:rFonts w:ascii="Times New Roman" w:hAnsi="Times New Roman" w:cs="Times New Roman"/>
        </w:rPr>
        <w:t>Clifford, T., Howatson, G., West, D. J., &amp; Stevenson, E. J. (2023). The potential benefits of beetroot supplementation in health and disease. Nutrients, 15(7), 1634. https://doi.org/10.3390/nu15071634</w:t>
      </w:r>
    </w:p>
    <w:p w14:paraId="16F4D290">
      <w:pPr>
        <w:spacing w:line="240" w:lineRule="auto"/>
        <w:ind w:left="360" w:hanging="360"/>
        <w:jc w:val="both"/>
        <w:rPr>
          <w:rFonts w:ascii="Times New Roman" w:hAnsi="Times New Roman" w:cs="Times New Roman"/>
        </w:rPr>
      </w:pPr>
      <w:r>
        <w:rPr>
          <w:rFonts w:ascii="Times New Roman" w:hAnsi="Times New Roman" w:cs="Times New Roman"/>
        </w:rPr>
        <w:t>Dada, M. A., Bello, F. A., Omobulejo, F. O., &amp; Olukunle, F. E. (2023). Nutritional quality and physicochemical properties of biscuit from composite flour of wheat, African yam bean and tigernut. Heliyon, 9(11).</w:t>
      </w:r>
    </w:p>
    <w:p w14:paraId="493EA618">
      <w:pPr>
        <w:spacing w:line="240" w:lineRule="auto"/>
        <w:ind w:left="360" w:hanging="360"/>
        <w:jc w:val="both"/>
        <w:rPr>
          <w:rFonts w:ascii="Times New Roman" w:hAnsi="Times New Roman" w:cs="Times New Roman"/>
        </w:rPr>
      </w:pPr>
      <w:r>
        <w:rPr>
          <w:rFonts w:ascii="Times New Roman" w:hAnsi="Times New Roman" w:cs="Times New Roman"/>
        </w:rPr>
        <w:t>Diop, M., Ndiaye, C., Lubaale, J., Sé, A., Gaye, M. L., &amp; Traoré, D. (2024). Application of Extrusion Cooking to Enhancing Mineral Bioaccessibility in Millet Flour Enriched with Natural Fortificants for Vulnerable Populations. Food and Nutrition Sciences, 15(12), 1357-1380.</w:t>
      </w:r>
    </w:p>
    <w:p w14:paraId="0376C103">
      <w:pPr>
        <w:spacing w:line="240" w:lineRule="auto"/>
        <w:ind w:left="360" w:hanging="360"/>
        <w:jc w:val="both"/>
        <w:rPr>
          <w:rFonts w:ascii="Times New Roman" w:hAnsi="Times New Roman" w:cs="Times New Roman"/>
        </w:rPr>
      </w:pPr>
      <w:r>
        <w:rPr>
          <w:rFonts w:ascii="Times New Roman" w:hAnsi="Times New Roman" w:cs="Times New Roman"/>
        </w:rPr>
        <w:t>Duta, D.E and A. Culetu, A (2015) “Evaluation of rheological, physicochemical, thermal, mechanical and sensory properties of oat-based gluten free cookies,” Journal of Food Engineering. 162:(9),1–8, 2015.</w:t>
      </w:r>
    </w:p>
    <w:p w14:paraId="7DD73ED7">
      <w:pPr>
        <w:spacing w:line="240" w:lineRule="auto"/>
        <w:ind w:left="360" w:hanging="360"/>
        <w:jc w:val="both"/>
        <w:rPr>
          <w:rFonts w:ascii="Times New Roman" w:hAnsi="Times New Roman" w:cs="Times New Roman"/>
        </w:rPr>
      </w:pPr>
      <w:r>
        <w:rPr>
          <w:rFonts w:ascii="Times New Roman" w:hAnsi="Times New Roman" w:cs="Times New Roman"/>
        </w:rPr>
        <w:t>García-Lorca, N., Libero, C., Livigni, C., Frouzaki, N. E., &amp; Aguayo, E. (2025). Sustainable Fortification of Corn Tortillas with Broccoli By-Products. Foods, 14(5), 799.</w:t>
      </w:r>
    </w:p>
    <w:p w14:paraId="4592CB7F">
      <w:pPr>
        <w:spacing w:line="240" w:lineRule="auto"/>
        <w:ind w:left="360" w:hanging="360"/>
        <w:jc w:val="both"/>
        <w:rPr>
          <w:rFonts w:ascii="Times New Roman" w:hAnsi="Times New Roman" w:cs="Times New Roman"/>
        </w:rPr>
      </w:pPr>
      <w:r>
        <w:rPr>
          <w:rFonts w:ascii="Times New Roman" w:hAnsi="Times New Roman" w:cs="Times New Roman"/>
        </w:rPr>
        <w:t>Gebreselassie, E., &amp; Clifford, H. (2016). Oxidative stability and shelf life of crackers, cookies, and biscuits. In Oxidative stability and shelf life of foods containing oils and fats (pp. 461-478). AOCS Press.</w:t>
      </w:r>
    </w:p>
    <w:p w14:paraId="2B9597B0">
      <w:pPr>
        <w:spacing w:line="240" w:lineRule="auto"/>
        <w:ind w:left="360" w:hanging="360"/>
        <w:jc w:val="both"/>
        <w:rPr>
          <w:rFonts w:ascii="Times New Roman" w:hAnsi="Times New Roman" w:cs="Times New Roman"/>
        </w:rPr>
      </w:pPr>
      <w:r>
        <w:rPr>
          <w:rFonts w:ascii="Times New Roman" w:hAnsi="Times New Roman" w:cs="Times New Roman"/>
        </w:rPr>
        <w:t>Gupta, O. P., Gopalareddy, K., Kumar, S., Kumar, A., Ram, S., &amp; Singh, G. P. (2023). Wheat-Based Anti-Nutritional Factors and Their Reduction Strategies. Wheat Science: Nutritional and Anti-Nutritional Properties, Processing, Storage, Bioactivity, and Product Development, 6, 183.</w:t>
      </w:r>
    </w:p>
    <w:p w14:paraId="24E8F888">
      <w:pPr>
        <w:spacing w:line="240" w:lineRule="auto"/>
        <w:ind w:left="360" w:hanging="360"/>
        <w:jc w:val="both"/>
        <w:rPr>
          <w:rFonts w:ascii="Times New Roman" w:hAnsi="Times New Roman" w:cs="Times New Roman"/>
        </w:rPr>
      </w:pPr>
      <w:r>
        <w:rPr>
          <w:rFonts w:ascii="Times New Roman" w:hAnsi="Times New Roman" w:cs="Times New Roman"/>
        </w:rPr>
        <w:t>Huynh, N. K., Nguyen, D. H., &amp; Nguyen, H. V. (2022). Effects of processing on oxalate contents in plant foods: A review. Journal of Food Composition and Analysis, 112, 104685.</w:t>
      </w:r>
    </w:p>
    <w:p w14:paraId="189338B9">
      <w:pPr>
        <w:spacing w:line="240" w:lineRule="auto"/>
        <w:ind w:left="360" w:hanging="360"/>
        <w:jc w:val="both"/>
        <w:rPr>
          <w:rFonts w:ascii="Times New Roman" w:hAnsi="Times New Roman" w:cs="Times New Roman"/>
        </w:rPr>
      </w:pPr>
      <w:r>
        <w:rPr>
          <w:rFonts w:ascii="Times New Roman" w:hAnsi="Times New Roman" w:cs="Times New Roman"/>
        </w:rPr>
        <w:t>Iqbal, M. J., Shams, N., &amp; Fatima, K. (2022). Nutritional quality of wheat. In Wheat-recent advances. IntechOpen.</w:t>
      </w:r>
    </w:p>
    <w:p w14:paraId="62F3D757">
      <w:pPr>
        <w:spacing w:line="240" w:lineRule="auto"/>
        <w:ind w:left="360" w:hanging="360"/>
        <w:jc w:val="both"/>
        <w:rPr>
          <w:rFonts w:ascii="Times New Roman" w:hAnsi="Times New Roman" w:cs="Times New Roman"/>
        </w:rPr>
      </w:pPr>
      <w:r>
        <w:rPr>
          <w:rFonts w:ascii="Times New Roman" w:hAnsi="Times New Roman" w:cs="Times New Roman"/>
        </w:rPr>
        <w:t>Johnson, W. O., Tijani, S. A., Anaegbo, B. U., &amp; Adebisi, T. T. (2023). Sensory Attributes and Proximate Composition of Enriched Cookies Made from Blends of Maize, Millet and Crayfish. Journal For Family &amp; Society Research, 2(1).</w:t>
      </w:r>
    </w:p>
    <w:p w14:paraId="3F98FF0B">
      <w:pPr>
        <w:spacing w:line="240" w:lineRule="auto"/>
        <w:ind w:left="360" w:hanging="360"/>
        <w:jc w:val="both"/>
        <w:rPr>
          <w:rFonts w:ascii="Times New Roman" w:hAnsi="Times New Roman" w:cs="Times New Roman"/>
        </w:rPr>
      </w:pPr>
      <w:r>
        <w:rPr>
          <w:rFonts w:ascii="Times New Roman" w:hAnsi="Times New Roman" w:cs="Times New Roman"/>
        </w:rPr>
        <w:t>Kumar, K., Chandra, S., Chauhan, N., Singh, J., and Kumar, M. (2017). Functional properties of food commodities (wheat, kidney bean, cowpea, turnip, cauliflower) flours. International Journal of Chemical Studies 5.6:1199–1202.</w:t>
      </w:r>
    </w:p>
    <w:p w14:paraId="6B7D2C0D">
      <w:pPr>
        <w:spacing w:line="240" w:lineRule="auto"/>
        <w:ind w:left="360" w:hanging="360"/>
        <w:jc w:val="both"/>
        <w:rPr>
          <w:rFonts w:ascii="Times New Roman" w:hAnsi="Times New Roman" w:cs="Times New Roman"/>
        </w:rPr>
      </w:pPr>
      <w:r>
        <w:rPr>
          <w:rFonts w:ascii="Times New Roman" w:hAnsi="Times New Roman" w:cs="Times New Roman"/>
        </w:rPr>
        <w:t>Kumar, R. R., Singh, S. P., Rai, G. K., Krishnan, V., Berwal, M. K., Goswami, S., ... &amp; Praveen, S. (2022). Iron and zinc at a cross-road: a trade-off between micronutrients and anti-nutritional factors in pearl millet flour for enhancing the bioavailability. Journal of Food Composition and Analysis, 111, 104591.</w:t>
      </w:r>
    </w:p>
    <w:p w14:paraId="3C0FCD82">
      <w:pPr>
        <w:spacing w:line="240" w:lineRule="auto"/>
        <w:ind w:left="360" w:hanging="360"/>
        <w:jc w:val="both"/>
        <w:rPr>
          <w:rFonts w:ascii="Times New Roman" w:hAnsi="Times New Roman" w:cs="Times New Roman"/>
        </w:rPr>
      </w:pPr>
      <w:r>
        <w:rPr>
          <w:rFonts w:ascii="Times New Roman" w:hAnsi="Times New Roman" w:cs="Times New Roman"/>
        </w:rPr>
        <w:t>Kumar, R., &amp; Singh, A. (2024). Enhancing protein content of cookies using defatted peanut flour. Food Science and Nutrition Research, 8(1), 52–63.</w:t>
      </w:r>
    </w:p>
    <w:p w14:paraId="454BC586">
      <w:pPr>
        <w:spacing w:line="240" w:lineRule="auto"/>
        <w:ind w:left="360" w:hanging="360"/>
        <w:jc w:val="both"/>
        <w:rPr>
          <w:rFonts w:ascii="Times New Roman" w:hAnsi="Times New Roman" w:cs="Times New Roman"/>
        </w:rPr>
      </w:pPr>
      <w:r>
        <w:rPr>
          <w:rFonts w:ascii="Times New Roman" w:hAnsi="Times New Roman" w:cs="Times New Roman"/>
        </w:rPr>
        <w:t>Kumar,K. A., G. K. Sharma, G.K., Khan, M. A. and. Semwal, A. D (2016). A study on functional, pasting and micro-structural characteristics of multigrain mixes for cookies,” Journal of Food Measurement and Characterization.10: (2),  274– 282.</w:t>
      </w:r>
    </w:p>
    <w:p w14:paraId="06E58298">
      <w:pPr>
        <w:spacing w:line="240" w:lineRule="auto"/>
        <w:ind w:left="360" w:hanging="360"/>
        <w:jc w:val="both"/>
        <w:rPr>
          <w:rFonts w:ascii="Times New Roman" w:hAnsi="Times New Roman" w:cs="Times New Roman"/>
        </w:rPr>
      </w:pPr>
      <w:r>
        <w:rPr>
          <w:rFonts w:ascii="Times New Roman" w:hAnsi="Times New Roman" w:cs="Times New Roman"/>
        </w:rPr>
        <w:t>Liu, S. X., &amp; Chen, D. (2023). Novel gluten-free amaranth and oat flour cookies fortified with soybean hulls. Food and Nutrition Sciences, 14(8), 699-719.</w:t>
      </w:r>
    </w:p>
    <w:p w14:paraId="2DCFBDB0">
      <w:pPr>
        <w:spacing w:line="240" w:lineRule="auto"/>
        <w:ind w:left="360" w:hanging="360"/>
        <w:jc w:val="both"/>
        <w:rPr>
          <w:rFonts w:ascii="Times New Roman" w:hAnsi="Times New Roman" w:cs="Times New Roman"/>
        </w:rPr>
      </w:pPr>
      <w:r>
        <w:rPr>
          <w:rFonts w:ascii="Times New Roman" w:hAnsi="Times New Roman" w:cs="Times New Roman"/>
        </w:rPr>
        <w:t>Mancebo, C.M, P. Rodriguez, and M. Gomez (2016). “Assessing rice ´ flour-starch-protein mixtures to produce gluten free sugarsnap cookies,” LWT-Food Science and Technology,  67(6), 127–132.</w:t>
      </w:r>
    </w:p>
    <w:p w14:paraId="15ACD2D2">
      <w:pPr>
        <w:spacing w:line="240" w:lineRule="auto"/>
        <w:ind w:left="360" w:hanging="360"/>
        <w:jc w:val="both"/>
        <w:rPr>
          <w:rFonts w:ascii="Times New Roman" w:hAnsi="Times New Roman" w:cs="Times New Roman"/>
        </w:rPr>
      </w:pPr>
      <w:r>
        <w:rPr>
          <w:rFonts w:ascii="Times New Roman" w:hAnsi="Times New Roman" w:cs="Times New Roman"/>
        </w:rPr>
        <w:t>Margaret O. Edet, Florence A. Bello &amp; Babatunde S. Oladeji (2023) Development and evaluation of some physicochemical qualities, antioxidant properties, and sensory attributes of functional cookies from breadnut seeds flour supplemented with maize and pineapple pomace flours, Cogent Food &amp; Agriculture, 9:2, 2284232, DOI: 10.1080/23311932.2023.2284232</w:t>
      </w:r>
    </w:p>
    <w:p w14:paraId="22207983">
      <w:pPr>
        <w:spacing w:line="240" w:lineRule="auto"/>
        <w:ind w:left="360" w:hanging="360"/>
        <w:jc w:val="both"/>
        <w:rPr>
          <w:rFonts w:ascii="Times New Roman" w:hAnsi="Times New Roman" w:cs="Times New Roman"/>
        </w:rPr>
      </w:pPr>
      <w:r>
        <w:rPr>
          <w:rFonts w:ascii="Times New Roman" w:hAnsi="Times New Roman" w:cs="Times New Roman"/>
        </w:rPr>
        <w:t>Mesías, M., Holgado, F., Márquez-Ruiz, G., &amp; Morales, F. J. (2015). Effect of sodium replacement in cookies on the formation of process contaminants and lipid oxidation. LWT-Food Science and Technology, 62(1), 633-639.</w:t>
      </w:r>
    </w:p>
    <w:p w14:paraId="52E26B68">
      <w:pPr>
        <w:spacing w:line="240" w:lineRule="auto"/>
        <w:ind w:left="360" w:hanging="360"/>
        <w:jc w:val="both"/>
        <w:rPr>
          <w:rFonts w:ascii="Times New Roman" w:hAnsi="Times New Roman" w:cs="Times New Roman"/>
        </w:rPr>
      </w:pPr>
      <w:r>
        <w:rPr>
          <w:rFonts w:ascii="Times New Roman" w:hAnsi="Times New Roman" w:cs="Times New Roman"/>
        </w:rPr>
        <w:t>Misra, H. P., &amp; Fridovich, I. (1972). The role of superoxide anion in the autoxidation of epinephrine and a simple assay for superoxide dismutase. Journal of Biological chemistry, 247(10), 3170-3175.</w:t>
      </w:r>
    </w:p>
    <w:p w14:paraId="533F664C">
      <w:pPr>
        <w:spacing w:line="240" w:lineRule="auto"/>
        <w:ind w:left="360" w:hanging="360"/>
        <w:jc w:val="both"/>
        <w:rPr>
          <w:rFonts w:ascii="Times New Roman" w:hAnsi="Times New Roman" w:cs="Times New Roman"/>
        </w:rPr>
      </w:pPr>
      <w:r>
        <w:rPr>
          <w:rFonts w:ascii="Times New Roman" w:hAnsi="Times New Roman" w:cs="Times New Roman"/>
        </w:rPr>
        <w:t>Mshelia, L. P., Ndahi, T. E., Peter, D., Danladi, U., Kasum, A. L., &amp; Badau, M. H. (2023). Production and Evaluation of the Physiochemical and Sensory Property of Biscuits From Wheat-Maize-Cashewnut Flour Blends. ARID ZONE JOURNAL OF ENGINEERING, TECHNOLOGY AND ENVIRONMENT, 19(3), 461-476.</w:t>
      </w:r>
    </w:p>
    <w:p w14:paraId="42445291">
      <w:pPr>
        <w:spacing w:line="240" w:lineRule="auto"/>
        <w:ind w:left="360" w:hanging="360"/>
        <w:jc w:val="both"/>
        <w:rPr>
          <w:rFonts w:ascii="Times New Roman" w:hAnsi="Times New Roman" w:cs="Times New Roman"/>
        </w:rPr>
      </w:pPr>
      <w:r>
        <w:rPr>
          <w:rFonts w:ascii="Times New Roman" w:hAnsi="Times New Roman" w:cs="Times New Roman"/>
        </w:rPr>
        <w:t>Oguntoyinbo, O. O., Olumurewa, J. A. V. and Omoba, S. O. (2021). Physico-chemical and sensory properties of cookies produced from composite flours of wheat and banana peel flours. J Food Stab, 4(3), 1-21.</w:t>
      </w:r>
    </w:p>
    <w:p w14:paraId="5220602A">
      <w:pPr>
        <w:spacing w:line="240" w:lineRule="auto"/>
        <w:ind w:left="360" w:hanging="360"/>
        <w:jc w:val="both"/>
        <w:rPr>
          <w:rFonts w:ascii="Times New Roman" w:hAnsi="Times New Roman" w:cs="Times New Roman"/>
        </w:rPr>
      </w:pPr>
      <w:r>
        <w:rPr>
          <w:rFonts w:ascii="Times New Roman" w:hAnsi="Times New Roman" w:cs="Times New Roman"/>
        </w:rPr>
        <w:t>Olapade, A. A., &amp; Awofadeju, O. F. (2021). Optimization of cereal Blend (wheat and yellow maize flours (Zea maize)) enriched with African walnut (Tetracarpidium conophorum) protein isolate for cookie making. Croatian journal of food science and technology, 13(1), 7-18</w:t>
      </w:r>
    </w:p>
    <w:p w14:paraId="3F15FCC8">
      <w:pPr>
        <w:spacing w:line="240" w:lineRule="auto"/>
        <w:ind w:left="360" w:hanging="360"/>
        <w:jc w:val="both"/>
        <w:rPr>
          <w:rFonts w:ascii="Times New Roman" w:hAnsi="Times New Roman" w:cs="Times New Roman"/>
        </w:rPr>
      </w:pPr>
      <w:r>
        <w:rPr>
          <w:rFonts w:ascii="Times New Roman" w:hAnsi="Times New Roman" w:cs="Times New Roman"/>
        </w:rPr>
        <w:t>Onwuka, G. I. (2005). Food Analysis and Instrumentation Theory and Practice. Naphtali Prints Surulere Lagos Nigeria. .63 (85), 133, 104-194.</w:t>
      </w:r>
    </w:p>
    <w:p w14:paraId="498F501C">
      <w:pPr>
        <w:spacing w:line="240" w:lineRule="auto"/>
        <w:ind w:left="360" w:hanging="360"/>
        <w:jc w:val="both"/>
        <w:rPr>
          <w:rFonts w:ascii="Times New Roman" w:hAnsi="Times New Roman" w:cs="Times New Roman"/>
        </w:rPr>
      </w:pPr>
      <w:r>
        <w:rPr>
          <w:rFonts w:ascii="Times New Roman" w:hAnsi="Times New Roman" w:cs="Times New Roman"/>
        </w:rPr>
        <w:t>Pareyt, B and J. A. Delcour. (2008) The role of wheat flour constituents, sugar, and fat in low moisture cereal-based products: a review on sugar-snap cookies,” Critical Reviews in Food Science and Nutrition, vol. 48, no. 9, pp. 824–839, 2008</w:t>
      </w:r>
    </w:p>
    <w:p w14:paraId="1A0118A4">
      <w:pPr>
        <w:spacing w:line="240" w:lineRule="auto"/>
        <w:ind w:left="360" w:hanging="360"/>
        <w:jc w:val="both"/>
        <w:rPr>
          <w:rFonts w:ascii="Times New Roman" w:hAnsi="Times New Roman" w:cs="Times New Roman"/>
        </w:rPr>
      </w:pPr>
      <w:r>
        <w:rPr>
          <w:rFonts w:ascii="Times New Roman" w:hAnsi="Times New Roman" w:cs="Times New Roman"/>
        </w:rPr>
        <w:t>Punia Bangar, S., Singh, A., Chaudhary, V., Sharma, N., &amp; Lorenzo, J. M. (2023). Beetroot as a novel ingredient for its versatile food applications. Critical Reviews in Food Science and Nutrition, 63(26), 8403-8427.</w:t>
      </w:r>
    </w:p>
    <w:p w14:paraId="371B1695">
      <w:pPr>
        <w:spacing w:line="240" w:lineRule="auto"/>
        <w:ind w:left="360" w:hanging="360"/>
        <w:jc w:val="both"/>
        <w:rPr>
          <w:rFonts w:ascii="Times New Roman" w:hAnsi="Times New Roman" w:cs="Times New Roman"/>
        </w:rPr>
      </w:pPr>
      <w:r>
        <w:rPr>
          <w:rFonts w:ascii="Times New Roman" w:hAnsi="Times New Roman" w:cs="Times New Roman"/>
        </w:rPr>
        <w:t>Rajput, A., Panhwar, Q. A., Ali, U., &amp; Babar, H. (2025). Combating Mineral Malnutrition Through Iron Biofortification in Cereal Crops. Crop Biofortification: Biotechnological Approaches for Achieving Nutritional Security Under Changing Climate, 169-186.</w:t>
      </w:r>
    </w:p>
    <w:p w14:paraId="253E2527">
      <w:pPr>
        <w:spacing w:line="240" w:lineRule="auto"/>
        <w:ind w:left="360" w:hanging="360"/>
        <w:jc w:val="both"/>
        <w:rPr>
          <w:rFonts w:ascii="Times New Roman" w:hAnsi="Times New Roman" w:cs="Times New Roman"/>
        </w:rPr>
      </w:pPr>
      <w:r>
        <w:rPr>
          <w:rFonts w:ascii="Times New Roman" w:hAnsi="Times New Roman" w:cs="Times New Roman"/>
        </w:rPr>
        <w:t>Ravichandran K., Ahmed A.R., Knorr D., Smetanska I.(2012) The effect of different processing methods on phenolic acid content and antioxidant activity of red beet. Food Res. Int. 2012; 48:16–20. doi: 10.1016/j.foodres.2012.01.011.</w:t>
      </w:r>
    </w:p>
    <w:p w14:paraId="5C240688">
      <w:pPr>
        <w:spacing w:line="240" w:lineRule="auto"/>
        <w:ind w:left="360" w:hanging="360"/>
        <w:jc w:val="both"/>
        <w:rPr>
          <w:rFonts w:ascii="Times New Roman" w:hAnsi="Times New Roman" w:cs="Times New Roman"/>
        </w:rPr>
      </w:pPr>
      <w:r>
        <w:rPr>
          <w:rFonts w:ascii="Times New Roman" w:hAnsi="Times New Roman" w:cs="Times New Roman"/>
        </w:rPr>
        <w:t>Robertson GL, Monredon F D, Dysseler P, Guillon F, Amado R, Thibault, JF (2000) Lebensm. Wiss. –Technology. 33 72–79</w:t>
      </w:r>
    </w:p>
    <w:p w14:paraId="6D1B868A">
      <w:pPr>
        <w:spacing w:line="240" w:lineRule="auto"/>
        <w:ind w:left="360" w:hanging="360"/>
        <w:jc w:val="both"/>
        <w:rPr>
          <w:rFonts w:ascii="Times New Roman" w:hAnsi="Times New Roman" w:cs="Times New Roman"/>
        </w:rPr>
      </w:pPr>
      <w:r>
        <w:rPr>
          <w:rFonts w:ascii="Times New Roman" w:hAnsi="Times New Roman" w:cs="Times New Roman"/>
        </w:rPr>
        <w:t>Samtiya, M., Aluko, R. E., and Dhewa, T. 2020. Plant food anti-nutritional factors and their reduction strategies : An overview. Food Production, Processing, and Nutrition 2.6:1–14.</w:t>
      </w:r>
    </w:p>
    <w:p w14:paraId="540554FE">
      <w:pPr>
        <w:spacing w:line="240" w:lineRule="auto"/>
        <w:ind w:left="360" w:hanging="360"/>
        <w:jc w:val="both"/>
        <w:rPr>
          <w:rFonts w:ascii="Times New Roman" w:hAnsi="Times New Roman" w:cs="Times New Roman"/>
        </w:rPr>
      </w:pPr>
      <w:r>
        <w:rPr>
          <w:rFonts w:ascii="Times New Roman" w:hAnsi="Times New Roman" w:cs="Times New Roman"/>
        </w:rPr>
        <w:t>Santos, D., et al. (2021). Nutritional enhancement of composite flours with defatted defatted peanut. LWT - Food Science and Technology, 141, 110923. https://doi.org/10.1016/j.lwt.2021.110923</w:t>
      </w:r>
    </w:p>
    <w:p w14:paraId="6B9A6DA9">
      <w:pPr>
        <w:spacing w:line="240" w:lineRule="auto"/>
        <w:ind w:left="360" w:hanging="360"/>
        <w:jc w:val="both"/>
        <w:rPr>
          <w:rFonts w:ascii="Times New Roman" w:hAnsi="Times New Roman" w:cs="Times New Roman"/>
        </w:rPr>
      </w:pPr>
      <w:r>
        <w:rPr>
          <w:rFonts w:ascii="Times New Roman" w:hAnsi="Times New Roman" w:cs="Times New Roman"/>
        </w:rPr>
        <w:t>Santos, D., et al. (2021). Nutritional enhancement of composite flours with defatted defatted peanut. LWT - Food Science and Technology, 141, 110923. https://doi.org/10.1016/j.lwt.2021.110923</w:t>
      </w:r>
    </w:p>
    <w:p w14:paraId="1E6DE0FC">
      <w:pPr>
        <w:spacing w:line="240" w:lineRule="auto"/>
        <w:ind w:left="360" w:hanging="360"/>
        <w:jc w:val="both"/>
        <w:rPr>
          <w:rFonts w:ascii="Times New Roman" w:hAnsi="Times New Roman" w:cs="Times New Roman"/>
        </w:rPr>
      </w:pPr>
      <w:r>
        <w:rPr>
          <w:rFonts w:ascii="Times New Roman" w:hAnsi="Times New Roman" w:cs="Times New Roman"/>
        </w:rPr>
        <w:t>Sun, H., &amp; Weaver, C. M. (2025). Rising phytate and oxalate intake, declining calcium intake, and bone health in United States adults: 1999–2023, a serial cross-sectional analysis. The American Journal of Clinical Nutrition, 122(1), 315-323.</w:t>
      </w:r>
    </w:p>
    <w:p w14:paraId="785CEF4C">
      <w:pPr>
        <w:spacing w:line="240" w:lineRule="auto"/>
        <w:ind w:left="360" w:hanging="360"/>
        <w:jc w:val="both"/>
        <w:rPr>
          <w:rFonts w:ascii="Times New Roman" w:hAnsi="Times New Roman" w:cs="Times New Roman"/>
        </w:rPr>
      </w:pPr>
      <w:r>
        <w:rPr>
          <w:rFonts w:ascii="Times New Roman" w:hAnsi="Times New Roman" w:cs="Times New Roman"/>
        </w:rPr>
        <w:t>Ukeyima, T. M., Akor, I. A., &amp; Kyenge, B. (2021). In vitro digestibility, nutritional and sensory quality of extruded breakfast cereal from maize grits, partially defatted defatted peanut and beetroot flour. Asian Food Science Journal, 20(8), 66-75.</w:t>
      </w:r>
    </w:p>
    <w:p w14:paraId="205528F4">
      <w:pPr>
        <w:spacing w:line="240" w:lineRule="auto"/>
        <w:ind w:left="360" w:hanging="360"/>
        <w:jc w:val="both"/>
        <w:rPr>
          <w:rFonts w:ascii="Times New Roman" w:hAnsi="Times New Roman" w:cs="Times New Roman"/>
        </w:rPr>
      </w:pPr>
      <w:r>
        <w:rPr>
          <w:rFonts w:ascii="Times New Roman" w:hAnsi="Times New Roman" w:cs="Times New Roman"/>
        </w:rPr>
        <w:t>Ukwuru, M and A. Adama, (2003). “Chemical evaluation and storage stability of a beverage formulated from soybean and papaya pulp flour blends,” Plant Foods for Human Nutrition, 58:(3), 1–11.</w:t>
      </w:r>
    </w:p>
    <w:p w14:paraId="7E10D34E">
      <w:pPr>
        <w:spacing w:line="240" w:lineRule="auto"/>
        <w:ind w:left="360" w:hanging="360"/>
        <w:jc w:val="both"/>
        <w:rPr>
          <w:rFonts w:ascii="Times New Roman" w:hAnsi="Times New Roman" w:cs="Times New Roman"/>
        </w:rPr>
      </w:pPr>
      <w:r>
        <w:rPr>
          <w:rFonts w:ascii="Times New Roman" w:hAnsi="Times New Roman" w:cs="Times New Roman"/>
        </w:rPr>
        <w:t>Varshney, K., &amp; Mishra, K. (2022). An analysis of health benefits of beetroot. International Journal of Innovative Research in Engineering &amp; Management. Published online February, 1, 207-210.</w:t>
      </w:r>
    </w:p>
    <w:p w14:paraId="66876027">
      <w:pPr>
        <w:spacing w:line="240" w:lineRule="auto"/>
        <w:ind w:left="360" w:hanging="360"/>
        <w:jc w:val="both"/>
        <w:rPr>
          <w:rFonts w:ascii="Times New Roman" w:hAnsi="Times New Roman" w:cs="Times New Roman"/>
        </w:rPr>
      </w:pPr>
      <w:r>
        <w:rPr>
          <w:rFonts w:ascii="Times New Roman" w:hAnsi="Times New Roman" w:cs="Times New Roman"/>
        </w:rPr>
        <w:t>Zhang, Y., Wang, X., &amp; Zhao, L. (2023). Antioxidant capacity of functional cookies enriched with plant extracts. Food Chemistry, 405, Article 134895.</w:t>
      </w:r>
    </w:p>
    <w:p w14:paraId="7280AC14">
      <w:pPr>
        <w:spacing w:line="240" w:lineRule="auto"/>
        <w:ind w:left="360" w:hanging="360"/>
        <w:jc w:val="both"/>
        <w:rPr>
          <w:rFonts w:ascii="Times New Roman" w:hAnsi="Times New Roman" w:cs="Times New Roman"/>
        </w:rPr>
      </w:pPr>
      <w:r>
        <w:rPr>
          <w:rFonts w:ascii="Times New Roman" w:hAnsi="Times New Roman" w:cs="Times New Roman"/>
        </w:rPr>
        <w:t>Zhang, Y., Zhu, W., Jin, Y., Xu, J., Zhou, W., Shen, T., ... &amp; Chen, H. (2024). Effect of Boiling and Roasting Treatments on the Nutrients, Lipid Quality, and Flavor of Defatted peanuts. Food Science &amp; Nutrition, 12(11), 9314-9324.</w:t>
      </w:r>
    </w:p>
    <w:p w14:paraId="4D567B64">
      <w:pPr>
        <w:spacing w:line="240" w:lineRule="auto"/>
        <w:ind w:left="360" w:hanging="360"/>
        <w:jc w:val="both"/>
        <w:rPr>
          <w:rFonts w:ascii="Times New Roman" w:hAnsi="Times New Roman" w:cs="Times New Roman"/>
        </w:rPr>
      </w:pPr>
      <w:r>
        <w:rPr>
          <w:rFonts w:ascii="Times New Roman" w:hAnsi="Times New Roman" w:cs="Times New Roman"/>
        </w:rPr>
        <w:t>Zurak, D., Grbeša, D., Duvnjak, M., Kiš, G., Međimurec, T., &amp; Kljak, K. (2021). Carotenoid content and bioaccessibility in commercial maize hybrids. Agriculture, 11(7), 586.</w:t>
      </w:r>
    </w:p>
    <w:p w14:paraId="7A942CC6">
      <w:pPr>
        <w:spacing w:line="240" w:lineRule="auto"/>
        <w:ind w:left="360" w:hanging="360"/>
        <w:jc w:val="both"/>
        <w:rPr>
          <w:rFonts w:ascii="Times New Roman" w:hAnsi="Times New Roman" w:cs="Times New Roman"/>
        </w:rPr>
      </w:pPr>
      <w:r>
        <w:rPr>
          <w:rFonts w:ascii="Times New Roman" w:hAnsi="Times New Roman" w:cs="Times New Roman"/>
        </w:rPr>
        <w:t>Moyo, H. N. (2024). The Impact of Food Processing Techniques on Nutrient Retention and Bioavailability. IRE Journals, 8(2), 435-460. https://www.irejournals.com/paper-details/1706163</w:t>
      </w:r>
    </w:p>
    <w:commentRangeEnd w:id="14"/>
    <w:p w14:paraId="2186AECE">
      <w:pPr>
        <w:spacing w:line="276" w:lineRule="auto"/>
        <w:jc w:val="both"/>
        <w:rPr>
          <w:rFonts w:ascii="Times New Roman" w:hAnsi="Times New Roman" w:cs="Times New Roman"/>
        </w:rPr>
      </w:pPr>
      <w:r>
        <w:commentReference w:id="14"/>
      </w:r>
    </w:p>
    <w:p w14:paraId="46ECC683">
      <w:pPr>
        <w:spacing w:line="276" w:lineRule="auto"/>
        <w:jc w:val="both"/>
        <w:rPr>
          <w:rFonts w:ascii="Times New Roman" w:hAnsi="Times New Roman" w:cs="Times New Roman"/>
        </w:rPr>
      </w:pPr>
    </w:p>
    <w:p w14:paraId="393B20A1">
      <w:pPr>
        <w:spacing w:line="276" w:lineRule="auto"/>
        <w:jc w:val="both"/>
        <w:rPr>
          <w:rFonts w:ascii="Times New Roman" w:hAnsi="Times New Roman" w:cs="Times New Roman"/>
        </w:rPr>
      </w:pPr>
    </w:p>
    <w:sectPr>
      <w:type w:val="continuous"/>
      <w:pgSz w:w="11906" w:h="16838"/>
      <w:pgMar w:top="990" w:right="1440" w:bottom="1440" w:left="1440" w:header="720" w:footer="720" w:gutter="0"/>
      <w:cols w:space="720" w:num="2"/>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rank Ukoro" w:date="2026-03-11T16:54:36Z" w:initials="">
    <w:p w14:paraId="58C8DE21">
      <w:pPr>
        <w:pStyle w:val="9"/>
        <w:rPr>
          <w:rFonts w:hint="default"/>
          <w:lang w:val="en-US"/>
        </w:rPr>
      </w:pPr>
      <w:r>
        <w:rPr>
          <w:rFonts w:hint="default"/>
          <w:lang w:val="en-US"/>
        </w:rPr>
        <w:t>OK</w:t>
      </w:r>
    </w:p>
  </w:comment>
  <w:comment w:id="1" w:author="Frank Ukoro" w:date="2026-03-11T16:56:56Z" w:initials="">
    <w:p w14:paraId="470278FA">
      <w:pPr>
        <w:pStyle w:val="9"/>
        <w:rPr>
          <w:rFonts w:hint="default"/>
          <w:lang w:val="en-US"/>
        </w:rPr>
      </w:pPr>
      <w:r>
        <w:rPr>
          <w:rFonts w:hint="default"/>
          <w:lang w:val="en-US"/>
        </w:rPr>
        <w:t>Check this two statement</w:t>
      </w:r>
    </w:p>
  </w:comment>
  <w:comment w:id="2" w:author="Frank Ukoro" w:date="2026-03-11T16:55:34Z" w:initials="">
    <w:p w14:paraId="12CBA216">
      <w:pPr>
        <w:pStyle w:val="9"/>
        <w:rPr>
          <w:rFonts w:hint="default"/>
          <w:lang w:val="en-US"/>
        </w:rPr>
      </w:pPr>
      <w:r>
        <w:rPr>
          <w:rFonts w:hint="default"/>
          <w:lang w:val="en-US"/>
        </w:rPr>
        <w:t>Repeatation from the paragarph opened</w:t>
      </w:r>
    </w:p>
  </w:comment>
  <w:comment w:id="3" w:author="Frank Ukoro" w:date="2026-03-11T16:57:53Z" w:initials="">
    <w:p w14:paraId="6DFC24E5">
      <w:pPr>
        <w:pStyle w:val="9"/>
        <w:rPr>
          <w:rFonts w:hint="default"/>
          <w:lang w:val="en-US"/>
        </w:rPr>
      </w:pPr>
      <w:r>
        <w:rPr>
          <w:rFonts w:hint="default"/>
          <w:lang w:val="en-US"/>
        </w:rPr>
        <w:t>You can add Cookies as well</w:t>
      </w:r>
    </w:p>
  </w:comment>
  <w:comment w:id="4" w:author="Frank Ukoro" w:date="2026-03-11T16:58:55Z" w:initials="">
    <w:p w14:paraId="46149A92">
      <w:pPr>
        <w:pStyle w:val="9"/>
        <w:rPr>
          <w:rFonts w:hint="default"/>
          <w:lang w:val="en-US"/>
        </w:rPr>
      </w:pPr>
      <w:r>
        <w:rPr>
          <w:rFonts w:hint="default"/>
          <w:lang w:val="en-US"/>
        </w:rPr>
        <w:t>Italize the in citation</w:t>
      </w:r>
    </w:p>
  </w:comment>
  <w:comment w:id="5" w:author="Frank Ukoro" w:date="2026-03-11T17:00:06Z" w:initials="">
    <w:p w14:paraId="417DDEE4">
      <w:pPr>
        <w:pStyle w:val="9"/>
        <w:rPr>
          <w:rFonts w:hint="default"/>
          <w:lang w:val="en-US"/>
        </w:rPr>
      </w:pPr>
      <w:r>
        <w:rPr>
          <w:rFonts w:hint="default"/>
          <w:lang w:val="en-US"/>
        </w:rPr>
        <w:t>Use APA Style referencing</w:t>
      </w:r>
    </w:p>
  </w:comment>
  <w:comment w:id="6" w:author="Frank Ukoro" w:date="2026-03-11T17:00:45Z" w:initials="">
    <w:p w14:paraId="3835B7C1">
      <w:pPr>
        <w:pStyle w:val="9"/>
        <w:rPr>
          <w:rFonts w:hint="default"/>
          <w:lang w:val="en-US"/>
        </w:rPr>
      </w:pPr>
      <w:r>
        <w:rPr>
          <w:rFonts w:hint="default"/>
          <w:lang w:val="en-US"/>
        </w:rPr>
        <w:t>Use APA Style referencing</w:t>
      </w:r>
    </w:p>
    <w:p w14:paraId="4E03F221">
      <w:pPr>
        <w:pStyle w:val="9"/>
      </w:pPr>
    </w:p>
  </w:comment>
  <w:comment w:id="7" w:author="Frank Ukoro" w:date="2026-03-11T17:00:59Z" w:initials="">
    <w:p w14:paraId="0C1057BF">
      <w:pPr>
        <w:pStyle w:val="9"/>
        <w:rPr>
          <w:rFonts w:hint="default"/>
          <w:lang w:val="en-US"/>
        </w:rPr>
      </w:pPr>
      <w:r>
        <w:rPr>
          <w:rFonts w:hint="default"/>
          <w:lang w:val="en-US"/>
        </w:rPr>
        <w:t>Use APA Style referencing</w:t>
      </w:r>
    </w:p>
    <w:p w14:paraId="41825CE5">
      <w:pPr>
        <w:pStyle w:val="9"/>
        <w:rPr>
          <w:rFonts w:hint="default"/>
          <w:lang w:val="en-US"/>
        </w:rPr>
      </w:pPr>
      <w:r>
        <w:rPr>
          <w:rFonts w:hint="default"/>
          <w:lang w:val="en-US"/>
        </w:rPr>
        <w:t>NOT VANCOURVER STYLE</w:t>
      </w:r>
    </w:p>
  </w:comment>
  <w:comment w:id="8" w:author="Frank Ukoro" w:date="2026-03-11T17:02:25Z" w:initials="">
    <w:p w14:paraId="38A5D1D5">
      <w:pPr>
        <w:pStyle w:val="9"/>
        <w:rPr>
          <w:rFonts w:hint="default"/>
          <w:lang w:val="en-US"/>
        </w:rPr>
      </w:pPr>
      <w:r>
        <w:rPr>
          <w:rFonts w:hint="default"/>
          <w:lang w:val="en-US"/>
        </w:rPr>
        <w:t>Repeated words</w:t>
      </w:r>
    </w:p>
  </w:comment>
  <w:comment w:id="9" w:author="Frank Ukoro" w:date="2026-03-11T17:04:51Z" w:initials="">
    <w:p w14:paraId="370A933E">
      <w:pPr>
        <w:pStyle w:val="9"/>
        <w:rPr>
          <w:rFonts w:hint="default"/>
          <w:lang w:val="en-US"/>
        </w:rPr>
      </w:pPr>
      <w:r>
        <w:rPr>
          <w:rFonts w:hint="default"/>
          <w:lang w:val="en-US"/>
        </w:rPr>
        <w:t>Check please</w:t>
      </w:r>
    </w:p>
  </w:comment>
  <w:comment w:id="10" w:author="Frank Ukoro" w:date="2026-03-11T17:05:49Z" w:initials="">
    <w:p w14:paraId="290B8AFC">
      <w:pPr>
        <w:pStyle w:val="9"/>
        <w:rPr>
          <w:rFonts w:hint="default"/>
          <w:lang w:val="en-US"/>
        </w:rPr>
      </w:pPr>
      <w:r>
        <w:rPr>
          <w:rFonts w:hint="default"/>
          <w:lang w:val="en-US"/>
        </w:rPr>
        <w:t>SP</w:t>
      </w:r>
    </w:p>
  </w:comment>
  <w:comment w:id="11" w:author="Frank Ukoro" w:date="2026-03-11T17:06:23Z" w:initials="">
    <w:p w14:paraId="36E1A8B4">
      <w:pPr>
        <w:pStyle w:val="9"/>
        <w:rPr>
          <w:rFonts w:hint="default"/>
          <w:lang w:val="en-US"/>
        </w:rPr>
      </w:pPr>
      <w:r>
        <w:rPr>
          <w:rFonts w:hint="default"/>
          <w:lang w:val="en-US"/>
        </w:rPr>
        <w:t>Repeated</w:t>
      </w:r>
    </w:p>
  </w:comment>
  <w:comment w:id="12" w:author="Frank Ukoro" w:date="2026-03-11T17:07:08Z" w:initials="">
    <w:p w14:paraId="376014CF">
      <w:pPr>
        <w:pStyle w:val="9"/>
        <w:rPr>
          <w:rFonts w:hint="default"/>
          <w:lang w:val="en-US"/>
        </w:rPr>
      </w:pPr>
      <w:r>
        <w:rPr>
          <w:rFonts w:hint="default"/>
          <w:lang w:val="en-US"/>
        </w:rPr>
        <w:t>Why repeated</w:t>
      </w:r>
    </w:p>
    <w:p w14:paraId="617534EB">
      <w:pPr>
        <w:pStyle w:val="9"/>
        <w:rPr>
          <w:rFonts w:hint="default"/>
          <w:lang w:val="en-US"/>
        </w:rPr>
      </w:pPr>
    </w:p>
  </w:comment>
  <w:comment w:id="13" w:author="Frank Ukoro" w:date="2026-03-11T17:07:33Z" w:initials="">
    <w:p w14:paraId="14F5CB86">
      <w:pPr>
        <w:pStyle w:val="9"/>
        <w:rPr>
          <w:rFonts w:hint="default"/>
          <w:lang w:val="en-US"/>
        </w:rPr>
      </w:pPr>
      <w:r>
        <w:rPr>
          <w:rFonts w:hint="default"/>
          <w:lang w:val="en-US"/>
        </w:rPr>
        <w:t>Good</w:t>
      </w:r>
    </w:p>
  </w:comment>
  <w:comment w:id="14" w:author="Frank Ukoro" w:date="2026-03-11T17:08:32Z" w:initials="">
    <w:p w14:paraId="45BF033B">
      <w:pPr>
        <w:pStyle w:val="9"/>
        <w:rPr>
          <w:rFonts w:hint="default"/>
          <w:lang w:val="en-US"/>
        </w:rPr>
      </w:pPr>
      <w:r>
        <w:rPr>
          <w:rFonts w:hint="default"/>
          <w:lang w:val="en-US"/>
        </w:rPr>
        <w:t>Rework on your reference</w:t>
      </w:r>
      <w:bookmarkStart w:id="2" w:name="_GoBack"/>
      <w:bookmarkEnd w:id="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C8DE21" w15:done="0"/>
  <w15:commentEx w15:paraId="470278FA" w15:done="0"/>
  <w15:commentEx w15:paraId="12CBA216" w15:done="0"/>
  <w15:commentEx w15:paraId="6DFC24E5" w15:done="0"/>
  <w15:commentEx w15:paraId="46149A92" w15:done="0"/>
  <w15:commentEx w15:paraId="417DDEE4" w15:done="0"/>
  <w15:commentEx w15:paraId="4E03F221" w15:done="0"/>
  <w15:commentEx w15:paraId="41825CE5" w15:done="0"/>
  <w15:commentEx w15:paraId="38A5D1D5" w15:done="0"/>
  <w15:commentEx w15:paraId="370A933E" w15:done="0"/>
  <w15:commentEx w15:paraId="290B8AFC" w15:done="0"/>
  <w15:commentEx w15:paraId="36E1A8B4" w15:done="0"/>
  <w15:commentEx w15:paraId="617534EB" w15:done="0"/>
  <w15:commentEx w15:paraId="14F5CB86" w15:done="0"/>
  <w15:commentEx w15:paraId="45BF03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0707099"/>
      <w:docPartObj>
        <w:docPartGallery w:val="AutoText"/>
      </w:docPartObj>
    </w:sdtPr>
    <w:sdtContent>
      <w:p w14:paraId="63393C9F">
        <w:pPr>
          <w:jc w:val="center"/>
        </w:pPr>
        <w:r>
          <w:fldChar w:fldCharType="begin"/>
        </w:r>
        <w:r>
          <w:instrText xml:space="preserve"> PAGE   \* MERGEFORMAT </w:instrText>
        </w:r>
        <w:r>
          <w:fldChar w:fldCharType="separate"/>
        </w:r>
        <w:r>
          <w:t>2</w:t>
        </w:r>
        <w:r>
          <w:fldChar w:fldCharType="end"/>
        </w:r>
      </w:p>
    </w:sdtContent>
  </w:sdt>
  <w:p w14:paraId="25D782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D490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9BD2">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DC35">
    <w:pPr>
      <w:pStyle w:val="12"/>
    </w:pPr>
    <w:r>
      <w:pict>
        <v:shape id="PowerPlusWaterMarkObject1172458909" o:spid="_x0000_s2051"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CEC7C">
    <w:pPr>
      <w:pStyle w:val="12"/>
    </w:pPr>
    <w:r>
      <w:pict>
        <v:shape id="PowerPlusWaterMarkObject1172458908"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759F">
    <w:pPr>
      <w:pStyle w:val="12"/>
    </w:pPr>
    <w:r>
      <w:pict>
        <v:shape id="PowerPlusWaterMarkObject1172458907"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ank Ukoro">
    <w15:presenceInfo w15:providerId="WPS Office" w15:userId="4166029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B8"/>
    <w:rsid w:val="000B3BCE"/>
    <w:rsid w:val="000C66EC"/>
    <w:rsid w:val="00174D67"/>
    <w:rsid w:val="002F4065"/>
    <w:rsid w:val="00390084"/>
    <w:rsid w:val="00421B2B"/>
    <w:rsid w:val="0042490C"/>
    <w:rsid w:val="004B5519"/>
    <w:rsid w:val="004E1926"/>
    <w:rsid w:val="004E71B8"/>
    <w:rsid w:val="004F74E3"/>
    <w:rsid w:val="005D0576"/>
    <w:rsid w:val="00655A39"/>
    <w:rsid w:val="006A198F"/>
    <w:rsid w:val="006F75AC"/>
    <w:rsid w:val="007C1AAD"/>
    <w:rsid w:val="007F75B0"/>
    <w:rsid w:val="008243F2"/>
    <w:rsid w:val="00875D9B"/>
    <w:rsid w:val="00901B48"/>
    <w:rsid w:val="009C19EF"/>
    <w:rsid w:val="00A65A1B"/>
    <w:rsid w:val="00AC0590"/>
    <w:rsid w:val="00BE03DB"/>
    <w:rsid w:val="00C11C03"/>
    <w:rsid w:val="00C7380F"/>
    <w:rsid w:val="00C9240F"/>
    <w:rsid w:val="00C9457D"/>
    <w:rsid w:val="00D12454"/>
    <w:rsid w:val="00EA5C60"/>
    <w:rsid w:val="00EE5718"/>
    <w:rsid w:val="00F22DBD"/>
    <w:rsid w:val="00F40D5A"/>
    <w:rsid w:val="00F458BF"/>
    <w:rsid w:val="00FD4E44"/>
    <w:rsid w:val="04776889"/>
    <w:rsid w:val="2B271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lang w:val="en-US"/>
    </w:rPr>
  </w:style>
  <w:style w:type="paragraph" w:styleId="3">
    <w:name w:val="heading 2"/>
    <w:basedOn w:val="1"/>
    <w:next w:val="1"/>
    <w:link w:val="15"/>
    <w:unhideWhenUsed/>
    <w:qFormat/>
    <w:uiPriority w:val="9"/>
    <w:pPr>
      <w:keepNext/>
      <w:keepLines/>
      <w:spacing w:before="40" w:after="0" w:line="276" w:lineRule="auto"/>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16"/>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lang w:val="en-US"/>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1"/>
    <w:semiHidden/>
    <w:unhideWhenUsed/>
    <w:uiPriority w:val="99"/>
    <w:pPr>
      <w:spacing w:after="0" w:line="240" w:lineRule="auto"/>
    </w:pPr>
    <w:rPr>
      <w:rFonts w:ascii="Segoe UI" w:hAnsi="Segoe UI" w:cs="Segoe UI"/>
      <w:sz w:val="18"/>
      <w:szCs w:val="18"/>
    </w:rPr>
  </w:style>
  <w:style w:type="character" w:styleId="8">
    <w:name w:val="annotation reference"/>
    <w:basedOn w:val="5"/>
    <w:semiHidden/>
    <w:unhideWhenUsed/>
    <w:uiPriority w:val="99"/>
    <w:rPr>
      <w:sz w:val="16"/>
      <w:szCs w:val="16"/>
    </w:rPr>
  </w:style>
  <w:style w:type="paragraph" w:styleId="9">
    <w:name w:val="annotation text"/>
    <w:basedOn w:val="1"/>
    <w:link w:val="17"/>
    <w:semiHidden/>
    <w:unhideWhenUsed/>
    <w:uiPriority w:val="99"/>
    <w:pPr>
      <w:spacing w:line="240" w:lineRule="auto"/>
    </w:pPr>
    <w:rPr>
      <w:sz w:val="20"/>
      <w:szCs w:val="20"/>
    </w:rPr>
  </w:style>
  <w:style w:type="paragraph" w:styleId="10">
    <w:name w:val="annotation subject"/>
    <w:basedOn w:val="9"/>
    <w:next w:val="9"/>
    <w:link w:val="19"/>
    <w:semiHidden/>
    <w:unhideWhenUsed/>
    <w:uiPriority w:val="99"/>
    <w:rPr>
      <w:b/>
      <w:bCs/>
    </w:rPr>
  </w:style>
  <w:style w:type="paragraph" w:styleId="11">
    <w:name w:val="footer"/>
    <w:basedOn w:val="1"/>
    <w:link w:val="24"/>
    <w:unhideWhenUsed/>
    <w:uiPriority w:val="99"/>
    <w:pPr>
      <w:tabs>
        <w:tab w:val="center" w:pos="4513"/>
        <w:tab w:val="right" w:pos="9026"/>
      </w:tabs>
      <w:spacing w:after="0" w:line="240" w:lineRule="auto"/>
    </w:pPr>
  </w:style>
  <w:style w:type="paragraph" w:styleId="12">
    <w:name w:val="header"/>
    <w:basedOn w:val="1"/>
    <w:link w:val="23"/>
    <w:unhideWhenUsed/>
    <w:uiPriority w:val="99"/>
    <w:pPr>
      <w:tabs>
        <w:tab w:val="center" w:pos="4513"/>
        <w:tab w:val="right" w:pos="9026"/>
      </w:tabs>
      <w:spacing w:after="0" w:line="240" w:lineRule="auto"/>
    </w:pPr>
  </w:style>
  <w:style w:type="character" w:styleId="13">
    <w:name w:val="Hyperlink"/>
    <w:basedOn w:val="5"/>
    <w:unhideWhenUsed/>
    <w:uiPriority w:val="99"/>
    <w:rPr>
      <w:color w:val="0563C1" w:themeColor="hyperlink"/>
      <w:u w:val="single"/>
      <w14:textFill>
        <w14:solidFill>
          <w14:schemeClr w14:val="hlink"/>
        </w14:solidFill>
      </w14:textFill>
    </w:rPr>
  </w:style>
  <w:style w:type="character" w:customStyle="1" w:styleId="14">
    <w:name w:val="Heading 1 Char"/>
    <w:basedOn w:val="5"/>
    <w:link w:val="2"/>
    <w:uiPriority w:val="9"/>
    <w:rPr>
      <w:rFonts w:asciiTheme="majorHAnsi" w:hAnsiTheme="majorHAnsi" w:eastAsiaTheme="majorEastAsia" w:cstheme="majorBidi"/>
      <w:color w:val="2F5597" w:themeColor="accent1" w:themeShade="BF"/>
      <w:sz w:val="32"/>
      <w:szCs w:val="32"/>
      <w:lang w:val="en-US"/>
    </w:rPr>
  </w:style>
  <w:style w:type="character" w:customStyle="1" w:styleId="15">
    <w:name w:val="Heading 2 Char"/>
    <w:basedOn w:val="5"/>
    <w:link w:val="3"/>
    <w:uiPriority w:val="9"/>
    <w:rPr>
      <w:rFonts w:asciiTheme="majorHAnsi" w:hAnsiTheme="majorHAnsi" w:eastAsiaTheme="majorEastAsia" w:cstheme="majorBidi"/>
      <w:color w:val="2F5597" w:themeColor="accent1" w:themeShade="BF"/>
      <w:sz w:val="26"/>
      <w:szCs w:val="26"/>
    </w:rPr>
  </w:style>
  <w:style w:type="character" w:customStyle="1" w:styleId="16">
    <w:name w:val="Heading 3 Char"/>
    <w:basedOn w:val="5"/>
    <w:link w:val="4"/>
    <w:semiHidden/>
    <w:uiPriority w:val="9"/>
    <w:rPr>
      <w:rFonts w:asciiTheme="majorHAnsi" w:hAnsiTheme="majorHAnsi" w:eastAsiaTheme="majorEastAsia" w:cstheme="majorBidi"/>
      <w:color w:val="203864" w:themeColor="accent1" w:themeShade="80"/>
      <w:sz w:val="24"/>
      <w:szCs w:val="24"/>
      <w:lang w:val="en-US"/>
    </w:rPr>
  </w:style>
  <w:style w:type="character" w:customStyle="1" w:styleId="17">
    <w:name w:val="Comment Text Char"/>
    <w:basedOn w:val="5"/>
    <w:link w:val="9"/>
    <w:semiHidden/>
    <w:uiPriority w:val="99"/>
    <w:rPr>
      <w:sz w:val="20"/>
      <w:szCs w:val="20"/>
    </w:rPr>
  </w:style>
  <w:style w:type="character" w:customStyle="1" w:styleId="18">
    <w:name w:val="Comment Text Char1"/>
    <w:basedOn w:val="5"/>
    <w:semiHidden/>
    <w:uiPriority w:val="99"/>
    <w:rPr>
      <w:sz w:val="20"/>
      <w:szCs w:val="20"/>
    </w:rPr>
  </w:style>
  <w:style w:type="character" w:customStyle="1" w:styleId="19">
    <w:name w:val="Comment Subject Char"/>
    <w:basedOn w:val="17"/>
    <w:link w:val="10"/>
    <w:semiHidden/>
    <w:uiPriority w:val="99"/>
    <w:rPr>
      <w:b/>
      <w:bCs/>
      <w:sz w:val="20"/>
      <w:szCs w:val="20"/>
    </w:rPr>
  </w:style>
  <w:style w:type="character" w:customStyle="1" w:styleId="20">
    <w:name w:val="Comment Subject Char1"/>
    <w:basedOn w:val="18"/>
    <w:semiHidden/>
    <w:uiPriority w:val="99"/>
    <w:rPr>
      <w:b/>
      <w:bCs/>
      <w:sz w:val="20"/>
      <w:szCs w:val="20"/>
    </w:rPr>
  </w:style>
  <w:style w:type="character" w:customStyle="1" w:styleId="21">
    <w:name w:val="Balloon Text Char"/>
    <w:basedOn w:val="5"/>
    <w:link w:val="7"/>
    <w:semiHidden/>
    <w:uiPriority w:val="99"/>
    <w:rPr>
      <w:rFonts w:ascii="Segoe UI" w:hAnsi="Segoe UI" w:cs="Segoe UI"/>
      <w:sz w:val="18"/>
      <w:szCs w:val="18"/>
    </w:rPr>
  </w:style>
  <w:style w:type="character" w:customStyle="1" w:styleId="22">
    <w:name w:val="Balloon Text Char1"/>
    <w:basedOn w:val="5"/>
    <w:semiHidden/>
    <w:uiPriority w:val="99"/>
    <w:rPr>
      <w:rFonts w:ascii="Segoe UI" w:hAnsi="Segoe UI" w:cs="Segoe UI"/>
      <w:sz w:val="18"/>
      <w:szCs w:val="18"/>
    </w:rPr>
  </w:style>
  <w:style w:type="character" w:customStyle="1" w:styleId="23">
    <w:name w:val="Header Char"/>
    <w:basedOn w:val="5"/>
    <w:link w:val="12"/>
    <w:uiPriority w:val="99"/>
  </w:style>
  <w:style w:type="character" w:customStyle="1" w:styleId="24">
    <w:name w:val="Footer Char"/>
    <w:basedOn w:val="5"/>
    <w:link w:val="11"/>
    <w:uiPriority w:val="99"/>
  </w:style>
  <w:style w:type="character" w:customStyle="1" w:styleId="25">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5715</Words>
  <Characters>32577</Characters>
  <Lines>271</Lines>
  <Paragraphs>76</Paragraphs>
  <TotalTime>30</TotalTime>
  <ScaleCrop>false</ScaleCrop>
  <LinksUpToDate>false</LinksUpToDate>
  <CharactersWithSpaces>38216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2026-02-19T08:41:00Z</dcterms:created>
  <dc:creator>E-TECH</dc:creator>
  <cp:lastModifiedBy>Frank Ukoro</cp:lastModifiedBy>
  <dcterms:modified xsi:type="dcterms:W3CDTF">2026-03-11T16:23:17Z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D1E04E4C99414DA28C4537137BA75556_13</vt:lpwstr>
  </property>
</Properties>
</file>