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395" w:rsidRDefault="009833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983395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983395" w:rsidRDefault="00983395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983395">
        <w:trPr>
          <w:trHeight w:val="290"/>
        </w:trPr>
        <w:tc>
          <w:tcPr>
            <w:tcW w:w="5167" w:type="dxa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395" w:rsidRDefault="006F12C3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European Journal of Medicinal Plants</w:t>
              </w:r>
            </w:hyperlink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983395">
        <w:trPr>
          <w:trHeight w:val="290"/>
        </w:trPr>
        <w:tc>
          <w:tcPr>
            <w:tcW w:w="5167" w:type="dxa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Ms_EJMP_153832</w:t>
            </w:r>
          </w:p>
        </w:tc>
      </w:tr>
      <w:tr w:rsidR="00983395">
        <w:trPr>
          <w:trHeight w:val="650"/>
        </w:trPr>
        <w:tc>
          <w:tcPr>
            <w:tcW w:w="5167" w:type="dxa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GC-MS Analysis of Secondary Metabolites of Endophytic Fusarium sp. isolated from Two Medicinal Plants: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Zingiber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Officinale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.Roscoe and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Ocimum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Tenuiflorum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. L.</w:t>
            </w:r>
          </w:p>
        </w:tc>
      </w:tr>
      <w:tr w:rsidR="00983395">
        <w:trPr>
          <w:trHeight w:val="332"/>
        </w:trPr>
        <w:tc>
          <w:tcPr>
            <w:tcW w:w="5167" w:type="dxa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983395" w:rsidRDefault="00983395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983395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983395" w:rsidRDefault="006F12C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983395" w:rsidRDefault="00983395">
            <w:pPr>
              <w:rPr>
                <w:sz w:val="20"/>
                <w:szCs w:val="20"/>
              </w:rPr>
            </w:pPr>
          </w:p>
        </w:tc>
      </w:tr>
      <w:tr w:rsidR="00983395">
        <w:tc>
          <w:tcPr>
            <w:tcW w:w="5351" w:type="dxa"/>
          </w:tcPr>
          <w:p w:rsidR="00983395" w:rsidRDefault="0098339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983395" w:rsidRDefault="006F12C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983395" w:rsidRDefault="00983395">
            <w:pPr>
              <w:rPr>
                <w:sz w:val="20"/>
                <w:szCs w:val="20"/>
              </w:rPr>
            </w:pPr>
          </w:p>
          <w:p w:rsidR="00983395" w:rsidRDefault="00983395"/>
        </w:tc>
        <w:tc>
          <w:tcPr>
            <w:tcW w:w="6442" w:type="dxa"/>
          </w:tcPr>
          <w:p w:rsidR="00983395" w:rsidRDefault="006F12C3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983395" w:rsidRDefault="0098339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983395">
        <w:trPr>
          <w:trHeight w:val="1264"/>
        </w:trPr>
        <w:tc>
          <w:tcPr>
            <w:tcW w:w="5351" w:type="dxa"/>
          </w:tcPr>
          <w:p w:rsidR="00983395" w:rsidRDefault="006F12C3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983395" w:rsidRDefault="00983395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Zingi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er</w:t>
            </w:r>
            <w:proofErr w:type="spellEnd"/>
            <w:r>
              <w:rPr>
                <w:sz w:val="20"/>
                <w:szCs w:val="20"/>
              </w:rPr>
              <w:t xml:space="preserve"> is very important aromatic spice crop</w:t>
            </w:r>
          </w:p>
        </w:tc>
        <w:tc>
          <w:tcPr>
            <w:tcW w:w="6442" w:type="dxa"/>
          </w:tcPr>
          <w:p w:rsidR="00983395" w:rsidRDefault="0098339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983395">
        <w:trPr>
          <w:trHeight w:val="1262"/>
        </w:trPr>
        <w:tc>
          <w:tcPr>
            <w:tcW w:w="5351" w:type="dxa"/>
          </w:tcPr>
          <w:p w:rsidR="00983395" w:rsidRDefault="006F12C3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983395" w:rsidRDefault="006F12C3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983395" w:rsidRDefault="00983395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983395" w:rsidRDefault="006F12C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Suitable</w:t>
            </w:r>
          </w:p>
        </w:tc>
        <w:tc>
          <w:tcPr>
            <w:tcW w:w="6442" w:type="dxa"/>
          </w:tcPr>
          <w:p w:rsidR="00983395" w:rsidRDefault="0098339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983395">
        <w:trPr>
          <w:trHeight w:val="1262"/>
        </w:trPr>
        <w:tc>
          <w:tcPr>
            <w:tcW w:w="5351" w:type="dxa"/>
          </w:tcPr>
          <w:p w:rsidR="00983395" w:rsidRDefault="006F12C3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abstract of the article comprehensive? Do you suggest the addition (or deletion) of some points in this section? </w:t>
            </w:r>
            <w:r>
              <w:rPr>
                <w:rFonts w:ascii="Times New Roman" w:eastAsia="Times New Roman" w:hAnsi="Times New Roman" w:cs="Times New Roman"/>
              </w:rPr>
              <w:t>Please write your suggestions here.</w:t>
            </w:r>
          </w:p>
          <w:p w:rsidR="00983395" w:rsidRDefault="00983395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983395" w:rsidRDefault="006F12C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Comprehensive</w:t>
            </w:r>
          </w:p>
        </w:tc>
        <w:tc>
          <w:tcPr>
            <w:tcW w:w="6442" w:type="dxa"/>
          </w:tcPr>
          <w:p w:rsidR="00983395" w:rsidRDefault="0098339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983395">
        <w:trPr>
          <w:trHeight w:val="704"/>
        </w:trPr>
        <w:tc>
          <w:tcPr>
            <w:tcW w:w="5351" w:type="dxa"/>
          </w:tcPr>
          <w:p w:rsidR="00983395" w:rsidRDefault="006F12C3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Scientifically correct</w:t>
            </w:r>
          </w:p>
        </w:tc>
        <w:tc>
          <w:tcPr>
            <w:tcW w:w="6442" w:type="dxa"/>
          </w:tcPr>
          <w:p w:rsidR="00983395" w:rsidRDefault="0098339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983395">
        <w:trPr>
          <w:trHeight w:val="703"/>
        </w:trPr>
        <w:tc>
          <w:tcPr>
            <w:tcW w:w="5351" w:type="dxa"/>
          </w:tcPr>
          <w:p w:rsidR="00983395" w:rsidRDefault="006F12C3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Are the references sufficient and recent? If you have suggestions of additional references, please mention them in </w:t>
            </w:r>
            <w:r>
              <w:rPr>
                <w:b/>
                <w:bCs/>
                <w:sz w:val="20"/>
                <w:szCs w:val="20"/>
              </w:rPr>
              <w:t>the review form.</w:t>
            </w:r>
          </w:p>
        </w:tc>
        <w:tc>
          <w:tcPr>
            <w:tcW w:w="9357" w:type="dxa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Sufficient and recent</w:t>
            </w:r>
          </w:p>
        </w:tc>
        <w:tc>
          <w:tcPr>
            <w:tcW w:w="6442" w:type="dxa"/>
          </w:tcPr>
          <w:p w:rsidR="00983395" w:rsidRDefault="0098339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983395">
        <w:trPr>
          <w:trHeight w:val="386"/>
        </w:trPr>
        <w:tc>
          <w:tcPr>
            <w:tcW w:w="5351" w:type="dxa"/>
          </w:tcPr>
          <w:p w:rsidR="00983395" w:rsidRDefault="006F12C3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983395" w:rsidRDefault="00983395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983395" w:rsidRDefault="006F1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Language fluently ok</w:t>
            </w:r>
          </w:p>
        </w:tc>
        <w:tc>
          <w:tcPr>
            <w:tcW w:w="6442" w:type="dxa"/>
          </w:tcPr>
          <w:p w:rsidR="00983395" w:rsidRDefault="00983395">
            <w:pPr>
              <w:rPr>
                <w:sz w:val="20"/>
                <w:szCs w:val="20"/>
              </w:rPr>
            </w:pPr>
          </w:p>
        </w:tc>
      </w:tr>
      <w:tr w:rsidR="00983395">
        <w:trPr>
          <w:trHeight w:val="1178"/>
        </w:trPr>
        <w:tc>
          <w:tcPr>
            <w:tcW w:w="5351" w:type="dxa"/>
          </w:tcPr>
          <w:p w:rsidR="00983395" w:rsidRDefault="006F12C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983395" w:rsidRDefault="0098339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Please add  peaks of GC MS analysis</w:t>
            </w:r>
          </w:p>
        </w:tc>
        <w:tc>
          <w:tcPr>
            <w:tcW w:w="6442" w:type="dxa"/>
          </w:tcPr>
          <w:p w:rsidR="00983395" w:rsidRDefault="00983395">
            <w:pPr>
              <w:rPr>
                <w:sz w:val="20"/>
                <w:szCs w:val="20"/>
              </w:rPr>
            </w:pPr>
          </w:p>
        </w:tc>
      </w:tr>
    </w:tbl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983395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983395" w:rsidRDefault="00983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983395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395" w:rsidRDefault="00983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395" w:rsidRDefault="006F12C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Reviewer’s </w:t>
            </w:r>
            <w:r>
              <w:rPr>
                <w:rFonts w:ascii="Times New Roman" w:eastAsia="Times New Roman" w:hAnsi="Times New Roman" w:cs="Times New Roman"/>
              </w:rPr>
              <w:t>comment</w:t>
            </w:r>
          </w:p>
        </w:tc>
        <w:tc>
          <w:tcPr>
            <w:tcW w:w="5677" w:type="dxa"/>
          </w:tcPr>
          <w:p w:rsidR="00983395" w:rsidRDefault="006F12C3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983395" w:rsidRDefault="0098339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983395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983395" w:rsidRDefault="00983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395" w:rsidRDefault="006F12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(If yes, Kindly please write down the ethical issues here in detail)</w:t>
            </w:r>
          </w:p>
          <w:p w:rsidR="00983395" w:rsidRDefault="00983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983395" w:rsidRDefault="00983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983395" w:rsidRDefault="00983395">
            <w:pPr>
              <w:rPr>
                <w:sz w:val="20"/>
                <w:szCs w:val="20"/>
              </w:rPr>
            </w:pPr>
          </w:p>
          <w:p w:rsidR="00983395" w:rsidRDefault="00983395">
            <w:pPr>
              <w:rPr>
                <w:sz w:val="20"/>
                <w:szCs w:val="20"/>
              </w:rPr>
            </w:pPr>
          </w:p>
          <w:p w:rsidR="00983395" w:rsidRDefault="00983395">
            <w:pPr>
              <w:rPr>
                <w:sz w:val="20"/>
                <w:szCs w:val="20"/>
              </w:rPr>
            </w:pPr>
          </w:p>
          <w:p w:rsidR="00983395" w:rsidRDefault="00983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FC285E" w:rsidRDefault="00FC285E" w:rsidP="00FC285E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FC285E" w:rsidRPr="005F4EDD" w:rsidRDefault="00FC285E" w:rsidP="00FC285E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FC285E" w:rsidRDefault="00FC285E" w:rsidP="00FC285E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FC285E" w:rsidRDefault="00FC285E" w:rsidP="00FC285E">
      <w:r>
        <w:rPr>
          <w:rFonts w:ascii="Arial" w:hAnsi="Arial" w:cs="Arial"/>
          <w:sz w:val="16"/>
          <w:szCs w:val="16"/>
        </w:rPr>
        <w:t>.</w:t>
      </w:r>
      <w:r w:rsidRPr="000E75D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K. Ashok Kumar</w:t>
      </w:r>
      <w:r>
        <w:rPr>
          <w:rFonts w:asciiTheme="minorHAnsi" w:hAnsiTheme="minorHAnsi"/>
        </w:rPr>
        <w:t xml:space="preserve">, </w:t>
      </w:r>
      <w:r>
        <w:rPr>
          <w:rFonts w:ascii="Calibri" w:hAnsi="Calibri" w:cs="Calibri"/>
          <w:color w:val="000000"/>
        </w:rPr>
        <w:t>Government Degree College for Women, India</w:t>
      </w:r>
      <w:r>
        <w:rPr>
          <w:rFonts w:ascii="Calibri" w:hAnsi="Calibri" w:cs="Calibri"/>
          <w:color w:val="000000"/>
        </w:rPr>
        <w:br/>
      </w:r>
    </w:p>
    <w:p w:rsidR="00983395" w:rsidRDefault="00983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  <w:bookmarkEnd w:id="0"/>
    </w:p>
    <w:sectPr w:rsidR="00983395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2C3" w:rsidRDefault="006F12C3">
      <w:r>
        <w:separator/>
      </w:r>
    </w:p>
  </w:endnote>
  <w:endnote w:type="continuationSeparator" w:id="0">
    <w:p w:rsidR="006F12C3" w:rsidRDefault="006F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B88125A-EC3B-4CC3-9207-4CB8DEF1EAC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C21DC58-6F57-4A2C-A0D1-7F93353CB6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8EE7173-3B22-4395-9807-9AB43C03B5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0ABD95-2F62-41B4-BD73-4EDF0D79F0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395" w:rsidRDefault="006F12C3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2C3" w:rsidRDefault="006F12C3">
      <w:r>
        <w:separator/>
      </w:r>
    </w:p>
  </w:footnote>
  <w:footnote w:type="continuationSeparator" w:id="0">
    <w:p w:rsidR="006F12C3" w:rsidRDefault="006F1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395" w:rsidRDefault="00983395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983395" w:rsidRDefault="006F12C3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395"/>
    <w:rsid w:val="006F12C3"/>
    <w:rsid w:val="00983395"/>
    <w:rsid w:val="00FC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3A3D10-EFF4-4EF6-B5CB-B5989F52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customStyle="1" w:styleId="Affiliation">
    <w:name w:val="Affiliation"/>
    <w:basedOn w:val="Normal"/>
    <w:rsid w:val="00FC285E"/>
    <w:pPr>
      <w:spacing w:after="240" w:line="240" w:lineRule="exact"/>
      <w:jc w:val="right"/>
    </w:pPr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ejmp.com/index.php/EJMP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11</cp:revision>
  <dcterms:created xsi:type="dcterms:W3CDTF">2026-02-20T09:41:00Z</dcterms:created>
  <dcterms:modified xsi:type="dcterms:W3CDTF">2026-02-24T12:37:00Z</dcterms:modified>
</cp:coreProperties>
</file>