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F4F" w:rsidRPr="005B41B6" w:rsidRDefault="00D42F4F">
      <w:pPr>
        <w:pStyle w:val="BodyText"/>
        <w:spacing w:before="69"/>
        <w:rPr>
          <w:rFonts w:ascii="Arial" w:hAnsi="Arial" w:cs="Arial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10162"/>
      </w:tblGrid>
      <w:tr w:rsidR="00D42F4F" w:rsidRPr="005B41B6">
        <w:trPr>
          <w:trHeight w:val="290"/>
        </w:trPr>
        <w:tc>
          <w:tcPr>
            <w:tcW w:w="3160" w:type="dxa"/>
          </w:tcPr>
          <w:p w:rsidR="00D42F4F" w:rsidRPr="005B41B6" w:rsidRDefault="00737572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sz w:val="20"/>
                <w:szCs w:val="20"/>
              </w:rPr>
              <w:t>Journal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0162" w:type="dxa"/>
          </w:tcPr>
          <w:p w:rsidR="00D42F4F" w:rsidRPr="005B41B6" w:rsidRDefault="00737572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5B41B6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Annual</w:t>
              </w:r>
              <w:r w:rsidRPr="005B41B6">
                <w:rPr>
                  <w:rFonts w:ascii="Arial" w:hAnsi="Arial" w:cs="Arial"/>
                  <w:b/>
                  <w:color w:val="0000CC"/>
                  <w:spacing w:val="-5"/>
                  <w:sz w:val="20"/>
                  <w:szCs w:val="20"/>
                </w:rPr>
                <w:t xml:space="preserve"> </w:t>
              </w:r>
              <w:r w:rsidRPr="005B41B6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Research</w:t>
              </w:r>
              <w:r w:rsidRPr="005B41B6">
                <w:rPr>
                  <w:rFonts w:ascii="Arial" w:hAnsi="Arial" w:cs="Arial"/>
                  <w:b/>
                  <w:color w:val="0000CC"/>
                  <w:spacing w:val="-2"/>
                  <w:sz w:val="20"/>
                  <w:szCs w:val="20"/>
                </w:rPr>
                <w:t xml:space="preserve"> </w:t>
              </w:r>
              <w:r w:rsidRPr="005B41B6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&amp;</w:t>
              </w:r>
              <w:r w:rsidRPr="005B41B6">
                <w:rPr>
                  <w:rFonts w:ascii="Arial" w:hAnsi="Arial" w:cs="Arial"/>
                  <w:b/>
                  <w:color w:val="0000CC"/>
                  <w:spacing w:val="-3"/>
                  <w:sz w:val="20"/>
                  <w:szCs w:val="20"/>
                </w:rPr>
                <w:t xml:space="preserve"> </w:t>
              </w:r>
              <w:r w:rsidRPr="005B41B6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Review</w:t>
              </w:r>
              <w:r w:rsidRPr="005B41B6">
                <w:rPr>
                  <w:rFonts w:ascii="Arial" w:hAnsi="Arial" w:cs="Arial"/>
                  <w:b/>
                  <w:color w:val="0000CC"/>
                  <w:spacing w:val="-2"/>
                  <w:sz w:val="20"/>
                  <w:szCs w:val="20"/>
                </w:rPr>
                <w:t xml:space="preserve"> </w:t>
              </w:r>
              <w:r w:rsidRPr="005B41B6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in</w:t>
              </w:r>
              <w:r w:rsidRPr="005B41B6">
                <w:rPr>
                  <w:rFonts w:ascii="Arial" w:hAnsi="Arial" w:cs="Arial"/>
                  <w:b/>
                  <w:color w:val="0000CC"/>
                  <w:spacing w:val="-2"/>
                  <w:sz w:val="20"/>
                  <w:szCs w:val="20"/>
                </w:rPr>
                <w:t xml:space="preserve"> Biology</w:t>
              </w:r>
            </w:hyperlink>
          </w:p>
        </w:tc>
      </w:tr>
      <w:tr w:rsidR="00D42F4F" w:rsidRPr="005B41B6">
        <w:trPr>
          <w:trHeight w:val="290"/>
        </w:trPr>
        <w:tc>
          <w:tcPr>
            <w:tcW w:w="3160" w:type="dxa"/>
          </w:tcPr>
          <w:p w:rsidR="00D42F4F" w:rsidRPr="005B41B6" w:rsidRDefault="00737572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sz w:val="20"/>
                <w:szCs w:val="20"/>
              </w:rPr>
              <w:t>Manuscript</w:t>
            </w:r>
            <w:r w:rsidRPr="005B41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2" w:type="dxa"/>
          </w:tcPr>
          <w:p w:rsidR="00D42F4F" w:rsidRPr="005B41B6" w:rsidRDefault="00737572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Ms_ARRB_155505</w:t>
            </w:r>
          </w:p>
        </w:tc>
      </w:tr>
      <w:tr w:rsidR="00D42F4F" w:rsidRPr="005B41B6">
        <w:trPr>
          <w:trHeight w:val="650"/>
        </w:trPr>
        <w:tc>
          <w:tcPr>
            <w:tcW w:w="3160" w:type="dxa"/>
          </w:tcPr>
          <w:p w:rsidR="00D42F4F" w:rsidRPr="005B41B6" w:rsidRDefault="00737572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sz w:val="20"/>
                <w:szCs w:val="20"/>
              </w:rPr>
              <w:t>Title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of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162" w:type="dxa"/>
          </w:tcPr>
          <w:p w:rsidR="00D42F4F" w:rsidRPr="005B41B6" w:rsidRDefault="00737572">
            <w:pPr>
              <w:pStyle w:val="TableParagraph"/>
              <w:spacing w:before="95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5B41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climate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characteristics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41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growing</w:t>
            </w:r>
            <w:r w:rsidRPr="005B41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localities</w:t>
            </w:r>
            <w:r w:rsidRPr="005B41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nutritional</w:t>
            </w:r>
            <w:r w:rsidRPr="005B41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qualities</w:t>
            </w:r>
            <w:r w:rsidRPr="005B41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41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phytochemical constituents of sesame (Sesamum indicum L.) seeds in Côte d’Ivoire</w:t>
            </w:r>
          </w:p>
        </w:tc>
      </w:tr>
      <w:tr w:rsidR="00D42F4F" w:rsidRPr="005B41B6">
        <w:trPr>
          <w:trHeight w:val="333"/>
        </w:trPr>
        <w:tc>
          <w:tcPr>
            <w:tcW w:w="3160" w:type="dxa"/>
          </w:tcPr>
          <w:p w:rsidR="00D42F4F" w:rsidRPr="005B41B6" w:rsidRDefault="00737572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sz w:val="20"/>
                <w:szCs w:val="20"/>
              </w:rPr>
              <w:t>Type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of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162" w:type="dxa"/>
          </w:tcPr>
          <w:p w:rsidR="00D42F4F" w:rsidRPr="005B41B6" w:rsidRDefault="00737572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B41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D42F4F" w:rsidRPr="005B41B6" w:rsidRDefault="00D42F4F">
      <w:pPr>
        <w:pStyle w:val="BodyText"/>
        <w:rPr>
          <w:rFonts w:ascii="Arial" w:hAnsi="Arial" w:cs="Arial"/>
        </w:rPr>
      </w:pPr>
    </w:p>
    <w:p w:rsidR="00D42F4F" w:rsidRPr="005B41B6" w:rsidRDefault="00D42F4F">
      <w:pPr>
        <w:pStyle w:val="Heading1"/>
        <w:rPr>
          <w:rFonts w:ascii="Arial" w:hAnsi="Arial" w:cs="Arial"/>
          <w:color w:val="000000"/>
          <w:highlight w:val="yellow"/>
        </w:rPr>
      </w:pPr>
    </w:p>
    <w:p w:rsidR="00D42F4F" w:rsidRPr="005B41B6" w:rsidRDefault="00737572">
      <w:pPr>
        <w:pStyle w:val="Heading1"/>
        <w:rPr>
          <w:rFonts w:ascii="Arial" w:hAnsi="Arial" w:cs="Arial"/>
        </w:rPr>
      </w:pPr>
      <w:r w:rsidRPr="005B41B6">
        <w:rPr>
          <w:rFonts w:ascii="Arial" w:hAnsi="Arial" w:cs="Arial"/>
          <w:color w:val="000000"/>
          <w:highlight w:val="yellow"/>
        </w:rPr>
        <w:t>PART</w:t>
      </w:r>
      <w:r w:rsidRPr="005B41B6">
        <w:rPr>
          <w:rFonts w:ascii="Arial" w:hAnsi="Arial" w:cs="Arial"/>
          <w:color w:val="000000"/>
          <w:spacing w:val="-4"/>
          <w:highlight w:val="yellow"/>
        </w:rPr>
        <w:t xml:space="preserve"> </w:t>
      </w:r>
      <w:r w:rsidRPr="005B41B6">
        <w:rPr>
          <w:rFonts w:ascii="Arial" w:hAnsi="Arial" w:cs="Arial"/>
          <w:color w:val="000000"/>
          <w:spacing w:val="-10"/>
          <w:highlight w:val="yellow"/>
        </w:rPr>
        <w:t>1</w:t>
      </w:r>
    </w:p>
    <w:p w:rsidR="00D42F4F" w:rsidRPr="005B41B6" w:rsidRDefault="00D42F4F">
      <w:pPr>
        <w:pStyle w:val="BodyText"/>
        <w:rPr>
          <w:rFonts w:ascii="Arial" w:hAnsi="Arial" w:cs="Arial"/>
          <w:b/>
        </w:rPr>
      </w:pPr>
    </w:p>
    <w:p w:rsidR="00D42F4F" w:rsidRPr="005B41B6" w:rsidRDefault="00D42F4F">
      <w:pPr>
        <w:pStyle w:val="BodyText"/>
        <w:rPr>
          <w:rFonts w:ascii="Arial" w:hAnsi="Arial" w:cs="Arial"/>
          <w:b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8"/>
        <w:gridCol w:w="4966"/>
        <w:gridCol w:w="3682"/>
      </w:tblGrid>
      <w:tr w:rsidR="00D42F4F" w:rsidRPr="005B41B6">
        <w:trPr>
          <w:trHeight w:val="638"/>
        </w:trPr>
        <w:tc>
          <w:tcPr>
            <w:tcW w:w="4818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</w:tcPr>
          <w:p w:rsidR="00D42F4F" w:rsidRPr="005B41B6" w:rsidRDefault="00737572">
            <w:pPr>
              <w:pStyle w:val="TableParagraph"/>
              <w:spacing w:before="204"/>
              <w:ind w:left="1291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41B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682" w:type="dxa"/>
          </w:tcPr>
          <w:p w:rsidR="00D42F4F" w:rsidRPr="005B41B6" w:rsidRDefault="00737572">
            <w:pPr>
              <w:pStyle w:val="TableParagraph"/>
              <w:spacing w:before="1"/>
              <w:ind w:left="1022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B41B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D42F4F" w:rsidRPr="005B41B6">
        <w:trPr>
          <w:trHeight w:val="2301"/>
        </w:trPr>
        <w:tc>
          <w:tcPr>
            <w:tcW w:w="4818" w:type="dxa"/>
          </w:tcPr>
          <w:p w:rsidR="00D42F4F" w:rsidRPr="005B41B6" w:rsidRDefault="00737572">
            <w:pPr>
              <w:pStyle w:val="TableParagraph"/>
              <w:ind w:right="676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5B41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B41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B41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5B41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A</w:t>
            </w:r>
            <w:r w:rsidRPr="005B41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minimum</w:t>
            </w:r>
            <w:r w:rsidRPr="005B41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of</w:t>
            </w:r>
            <w:r w:rsidRPr="005B41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3-4</w:t>
            </w:r>
            <w:r w:rsidRPr="005B41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sentences</w:t>
            </w:r>
            <w:r w:rsidRPr="005B41B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may</w:t>
            </w:r>
            <w:r w:rsidRPr="005B41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966" w:type="dxa"/>
          </w:tcPr>
          <w:p w:rsidR="00D42F4F" w:rsidRPr="005B41B6" w:rsidRDefault="0073757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B41B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</w:t>
            </w:r>
          </w:p>
          <w:p w:rsidR="00D42F4F" w:rsidRPr="005B41B6" w:rsidRDefault="0073757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it provides valuable insights into the influence of environmental factors (soil and climate) on the</w:t>
            </w:r>
            <w:r w:rsidRPr="005B41B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biochemical</w:t>
            </w:r>
            <w:r w:rsidRPr="005B41B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41B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nutritional</w:t>
            </w:r>
            <w:r w:rsidRPr="005B41B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composition</w:t>
            </w:r>
            <w:r w:rsidRPr="005B41B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 xml:space="preserve">of sesame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seeds</w:t>
            </w:r>
          </w:p>
          <w:p w:rsidR="00D42F4F" w:rsidRPr="005B41B6" w:rsidRDefault="0073757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820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identifying</w:t>
            </w:r>
            <w:r w:rsidRPr="005B41B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5B41B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5B41B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agro-climatic conditions affect seed quality</w:t>
            </w:r>
          </w:p>
          <w:p w:rsidR="00D42F4F" w:rsidRPr="005B41B6" w:rsidRDefault="0073757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298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understanding</w:t>
            </w:r>
            <w:r w:rsidRPr="005B41B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41B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5B41B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B41B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optimize</w:t>
            </w:r>
            <w:r w:rsidRPr="005B41B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cultivation practices for improved nutritional value</w:t>
            </w:r>
          </w:p>
          <w:p w:rsidR="00D42F4F" w:rsidRPr="005B41B6" w:rsidRDefault="00737572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534"/>
              </w:tabs>
              <w:spacing w:line="211" w:lineRule="exact"/>
              <w:ind w:left="539" w:hanging="68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sz w:val="20"/>
                <w:szCs w:val="20"/>
              </w:rPr>
              <w:t>​</w:t>
            </w:r>
          </w:p>
        </w:tc>
        <w:tc>
          <w:tcPr>
            <w:tcW w:w="3682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2F4F" w:rsidRPr="005B41B6" w:rsidRDefault="00D42F4F">
      <w:pPr>
        <w:pStyle w:val="TableParagraph"/>
        <w:rPr>
          <w:rFonts w:ascii="Arial" w:hAnsi="Arial" w:cs="Arial"/>
          <w:sz w:val="20"/>
          <w:szCs w:val="20"/>
        </w:rPr>
        <w:sectPr w:rsidR="00D42F4F" w:rsidRPr="005B41B6">
          <w:headerReference w:type="default" r:id="rId8"/>
          <w:footerReference w:type="default" r:id="rId9"/>
          <w:type w:val="continuous"/>
          <w:pgSz w:w="16840" w:h="23820"/>
          <w:pgMar w:top="1820" w:right="1417" w:bottom="1620" w:left="1417" w:header="1284" w:footer="1431" w:gutter="0"/>
          <w:pgNumType w:start="1"/>
          <w:cols w:space="720"/>
        </w:sectPr>
      </w:pPr>
    </w:p>
    <w:p w:rsidR="00D42F4F" w:rsidRPr="005B41B6" w:rsidRDefault="00737572">
      <w:pPr>
        <w:ind w:left="23"/>
        <w:rPr>
          <w:rFonts w:ascii="Arial" w:hAnsi="Arial" w:cs="Arial"/>
          <w:b/>
          <w:sz w:val="20"/>
          <w:szCs w:val="20"/>
        </w:rPr>
      </w:pPr>
      <w:r w:rsidRPr="005B41B6">
        <w:rPr>
          <w:rFonts w:ascii="Arial" w:hAnsi="Arial" w:cs="Arial"/>
          <w:b/>
          <w:color w:val="000000"/>
          <w:sz w:val="20"/>
          <w:szCs w:val="20"/>
          <w:highlight w:val="yellow"/>
        </w:rPr>
        <w:lastRenderedPageBreak/>
        <w:t>PART</w:t>
      </w:r>
      <w:r w:rsidRPr="005B41B6">
        <w:rPr>
          <w:rFonts w:ascii="Arial" w:hAnsi="Arial" w:cs="Arial"/>
          <w:b/>
          <w:color w:val="000000"/>
          <w:spacing w:val="46"/>
          <w:sz w:val="20"/>
          <w:szCs w:val="20"/>
          <w:highlight w:val="yellow"/>
        </w:rPr>
        <w:t xml:space="preserve"> </w:t>
      </w:r>
      <w:r w:rsidRPr="005B41B6">
        <w:rPr>
          <w:rFonts w:ascii="Arial" w:hAnsi="Arial" w:cs="Arial"/>
          <w:b/>
          <w:color w:val="000000"/>
          <w:spacing w:val="-10"/>
          <w:sz w:val="20"/>
          <w:szCs w:val="20"/>
          <w:highlight w:val="yellow"/>
        </w:rPr>
        <w:t>2</w:t>
      </w:r>
    </w:p>
    <w:p w:rsidR="00D42F4F" w:rsidRPr="005B41B6" w:rsidRDefault="00D42F4F">
      <w:pPr>
        <w:pStyle w:val="BodyText"/>
        <w:rPr>
          <w:rFonts w:ascii="Arial" w:hAnsi="Arial" w:cs="Arial"/>
          <w:b/>
        </w:rPr>
      </w:pPr>
    </w:p>
    <w:p w:rsidR="00D42F4F" w:rsidRPr="005B41B6" w:rsidRDefault="00D42F4F">
      <w:pPr>
        <w:pStyle w:val="BodyText"/>
        <w:rPr>
          <w:rFonts w:ascii="Arial" w:hAnsi="Arial" w:cs="Arial"/>
          <w:b/>
        </w:rPr>
      </w:pPr>
    </w:p>
    <w:p w:rsidR="00D42F4F" w:rsidRPr="005B41B6" w:rsidRDefault="00D42F4F">
      <w:pPr>
        <w:pStyle w:val="BodyText"/>
        <w:spacing w:before="46"/>
        <w:rPr>
          <w:rFonts w:ascii="Arial" w:hAnsi="Arial" w:cs="Arial"/>
          <w:b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5"/>
        <w:gridCol w:w="3682"/>
      </w:tblGrid>
      <w:tr w:rsidR="00D42F4F" w:rsidRPr="005B41B6">
        <w:trPr>
          <w:trHeight w:val="407"/>
        </w:trPr>
        <w:tc>
          <w:tcPr>
            <w:tcW w:w="4820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5" w:type="dxa"/>
          </w:tcPr>
          <w:p w:rsidR="00D42F4F" w:rsidRPr="005B41B6" w:rsidRDefault="0073757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5B41B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5B41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:rsidR="00D42F4F" w:rsidRPr="005B41B6" w:rsidRDefault="0073757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B41B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D42F4F" w:rsidRPr="005B41B6">
        <w:trPr>
          <w:trHeight w:val="1261"/>
        </w:trPr>
        <w:tc>
          <w:tcPr>
            <w:tcW w:w="4820" w:type="dxa"/>
          </w:tcPr>
          <w:p w:rsidR="00D42F4F" w:rsidRPr="005B41B6" w:rsidRDefault="0073757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41B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B41B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41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B41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B41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D42F4F" w:rsidRPr="005B41B6" w:rsidRDefault="007375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41B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42F4F" w:rsidRPr="005B41B6" w:rsidRDefault="0073757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 xml:space="preserve">Needs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4965" w:type="dxa"/>
          </w:tcPr>
          <w:p w:rsidR="00D42F4F" w:rsidRPr="005B41B6" w:rsidRDefault="00737572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 =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F4F" w:rsidRPr="005B41B6">
        <w:trPr>
          <w:trHeight w:val="1262"/>
        </w:trPr>
        <w:tc>
          <w:tcPr>
            <w:tcW w:w="4820" w:type="dxa"/>
          </w:tcPr>
          <w:p w:rsidR="00D42F4F" w:rsidRPr="005B41B6" w:rsidRDefault="0073757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41B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41B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B41B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D42F4F" w:rsidRPr="005B41B6" w:rsidRDefault="007375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41B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42F4F" w:rsidRPr="005B41B6" w:rsidRDefault="0073757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D42F4F" w:rsidRPr="005B41B6" w:rsidRDefault="00737572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3 =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Satisfactory</w:t>
            </w:r>
          </w:p>
        </w:tc>
        <w:tc>
          <w:tcPr>
            <w:tcW w:w="3682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F4F" w:rsidRPr="005B41B6">
        <w:trPr>
          <w:trHeight w:val="1262"/>
        </w:trPr>
        <w:tc>
          <w:tcPr>
            <w:tcW w:w="4820" w:type="dxa"/>
          </w:tcPr>
          <w:p w:rsidR="00D42F4F" w:rsidRPr="005B41B6" w:rsidRDefault="0073757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5B41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41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5B41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B41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useful?</w:t>
            </w:r>
          </w:p>
          <w:p w:rsidR="00D42F4F" w:rsidRPr="005B41B6" w:rsidRDefault="007375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41B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42F4F" w:rsidRPr="005B41B6" w:rsidRDefault="0073757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D42F4F" w:rsidRPr="005B41B6" w:rsidRDefault="00737572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 =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F4F" w:rsidRPr="005B41B6">
        <w:trPr>
          <w:trHeight w:val="1261"/>
        </w:trPr>
        <w:tc>
          <w:tcPr>
            <w:tcW w:w="4820" w:type="dxa"/>
          </w:tcPr>
          <w:p w:rsidR="00D42F4F" w:rsidRPr="005B41B6" w:rsidRDefault="00737572">
            <w:pPr>
              <w:pStyle w:val="TableParagraph"/>
              <w:ind w:right="61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5B41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5B41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D42F4F" w:rsidRPr="005B41B6" w:rsidRDefault="00737572">
            <w:pPr>
              <w:pStyle w:val="TableParagraph"/>
              <w:spacing w:before="1" w:line="230" w:lineRule="exact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41B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42F4F" w:rsidRPr="005B41B6" w:rsidRDefault="007375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D42F4F" w:rsidRPr="005B41B6" w:rsidRDefault="00737572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 =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F4F" w:rsidRPr="005B41B6">
        <w:trPr>
          <w:trHeight w:val="1262"/>
        </w:trPr>
        <w:tc>
          <w:tcPr>
            <w:tcW w:w="4820" w:type="dxa"/>
          </w:tcPr>
          <w:p w:rsidR="00D42F4F" w:rsidRPr="005B41B6" w:rsidRDefault="00737572">
            <w:pPr>
              <w:pStyle w:val="TableParagraph"/>
              <w:ind w:right="61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5B41B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41B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B41B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5B41B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D42F4F" w:rsidRPr="005B41B6" w:rsidRDefault="00737572">
            <w:pPr>
              <w:pStyle w:val="TableParagraph"/>
              <w:spacing w:before="1" w:line="230" w:lineRule="exact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41B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42F4F" w:rsidRPr="005B41B6" w:rsidRDefault="007375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D42F4F" w:rsidRPr="005B41B6" w:rsidRDefault="00737572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 =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F4F" w:rsidRPr="005B41B6">
        <w:trPr>
          <w:trHeight w:val="1262"/>
        </w:trPr>
        <w:tc>
          <w:tcPr>
            <w:tcW w:w="4820" w:type="dxa"/>
          </w:tcPr>
          <w:p w:rsidR="00D42F4F" w:rsidRPr="005B41B6" w:rsidRDefault="0073757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5B41B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B41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41B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5B41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B41B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D42F4F" w:rsidRPr="005B41B6" w:rsidRDefault="0073757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41B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42F4F" w:rsidRPr="005B41B6" w:rsidRDefault="007375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D42F4F" w:rsidRPr="005B41B6" w:rsidRDefault="00737572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3 =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Satisfactory</w:t>
            </w:r>
          </w:p>
        </w:tc>
        <w:tc>
          <w:tcPr>
            <w:tcW w:w="3682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F4F" w:rsidRPr="005B41B6">
        <w:trPr>
          <w:trHeight w:val="1261"/>
        </w:trPr>
        <w:tc>
          <w:tcPr>
            <w:tcW w:w="4820" w:type="dxa"/>
          </w:tcPr>
          <w:p w:rsidR="00D42F4F" w:rsidRPr="005B41B6" w:rsidRDefault="0073757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5B41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B41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D42F4F" w:rsidRPr="005B41B6" w:rsidRDefault="00737572">
            <w:pPr>
              <w:pStyle w:val="TableParagraph"/>
              <w:spacing w:before="1" w:line="230" w:lineRule="exact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41B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42F4F" w:rsidRPr="005B41B6" w:rsidRDefault="007375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D42F4F" w:rsidRPr="005B41B6" w:rsidRDefault="00737572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 =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F4F" w:rsidRPr="005B41B6">
        <w:trPr>
          <w:trHeight w:val="1262"/>
        </w:trPr>
        <w:tc>
          <w:tcPr>
            <w:tcW w:w="4820" w:type="dxa"/>
          </w:tcPr>
          <w:p w:rsidR="00D42F4F" w:rsidRPr="005B41B6" w:rsidRDefault="0073757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5B41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5B41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B41B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B41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5B41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5B41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D42F4F" w:rsidRPr="005B41B6" w:rsidRDefault="00737572">
            <w:pPr>
              <w:pStyle w:val="TableParagraph"/>
              <w:spacing w:before="1" w:line="230" w:lineRule="exact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41B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42F4F" w:rsidRPr="005B41B6" w:rsidRDefault="007375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 xml:space="preserve">Needs Improvement 1 = Poor N/A = Not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4965" w:type="dxa"/>
          </w:tcPr>
          <w:p w:rsidR="00D42F4F" w:rsidRPr="005B41B6" w:rsidRDefault="00737572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 =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F4F" w:rsidRPr="005B41B6">
        <w:trPr>
          <w:trHeight w:val="920"/>
        </w:trPr>
        <w:tc>
          <w:tcPr>
            <w:tcW w:w="4820" w:type="dxa"/>
          </w:tcPr>
          <w:p w:rsidR="00D42F4F" w:rsidRPr="005B41B6" w:rsidRDefault="0073757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5B41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41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5B41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5B41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D42F4F" w:rsidRPr="005B41B6" w:rsidRDefault="007375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41B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42F4F" w:rsidRPr="005B41B6" w:rsidRDefault="0073757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D42F4F" w:rsidRPr="005B41B6" w:rsidRDefault="007375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 =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F4F" w:rsidRPr="005B41B6">
        <w:trPr>
          <w:trHeight w:val="1150"/>
        </w:trPr>
        <w:tc>
          <w:tcPr>
            <w:tcW w:w="4820" w:type="dxa"/>
          </w:tcPr>
          <w:p w:rsidR="00D42F4F" w:rsidRPr="005B41B6" w:rsidRDefault="0073757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41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5B41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41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5B41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D42F4F" w:rsidRPr="005B41B6" w:rsidRDefault="00737572">
            <w:pPr>
              <w:pStyle w:val="TableParagraph"/>
              <w:spacing w:before="1" w:line="230" w:lineRule="exact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41B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42F4F" w:rsidRPr="005B41B6" w:rsidRDefault="0073757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F4F" w:rsidRPr="005B41B6">
        <w:trPr>
          <w:trHeight w:val="1149"/>
        </w:trPr>
        <w:tc>
          <w:tcPr>
            <w:tcW w:w="4820" w:type="dxa"/>
          </w:tcPr>
          <w:p w:rsidR="00D42F4F" w:rsidRPr="005B41B6" w:rsidRDefault="0073757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5B41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5B41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5B41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D42F4F" w:rsidRPr="005B41B6" w:rsidRDefault="0073757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41B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42F4F" w:rsidRPr="005B41B6" w:rsidRDefault="0073757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 xml:space="preserve">Needs Improvement 1 = Poor N/A = Not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4965" w:type="dxa"/>
          </w:tcPr>
          <w:p w:rsidR="00D42F4F" w:rsidRPr="005B41B6" w:rsidRDefault="007375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 =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F4F" w:rsidRPr="005B41B6">
        <w:trPr>
          <w:trHeight w:val="919"/>
        </w:trPr>
        <w:tc>
          <w:tcPr>
            <w:tcW w:w="4820" w:type="dxa"/>
          </w:tcPr>
          <w:p w:rsidR="00D42F4F" w:rsidRPr="005B41B6" w:rsidRDefault="00737572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41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5B41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5B41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D42F4F" w:rsidRPr="005B41B6" w:rsidRDefault="007375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41B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42F4F" w:rsidRPr="005B41B6" w:rsidRDefault="0073757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D42F4F" w:rsidRPr="005B41B6" w:rsidRDefault="0073757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 =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F4F" w:rsidRPr="005B41B6">
        <w:trPr>
          <w:trHeight w:val="920"/>
        </w:trPr>
        <w:tc>
          <w:tcPr>
            <w:tcW w:w="4820" w:type="dxa"/>
          </w:tcPr>
          <w:p w:rsidR="00D42F4F" w:rsidRPr="005B41B6" w:rsidRDefault="0073757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5B41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41B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discussed?</w:t>
            </w:r>
          </w:p>
          <w:p w:rsidR="00D42F4F" w:rsidRPr="005B41B6" w:rsidRDefault="007375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41B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42F4F" w:rsidRPr="005B41B6" w:rsidRDefault="0073757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5" w:type="dxa"/>
          </w:tcPr>
          <w:p w:rsidR="00D42F4F" w:rsidRPr="005B41B6" w:rsidRDefault="007375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41B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5B41B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682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F4F" w:rsidRPr="005B41B6">
        <w:trPr>
          <w:trHeight w:val="1380"/>
        </w:trPr>
        <w:tc>
          <w:tcPr>
            <w:tcW w:w="4820" w:type="dxa"/>
          </w:tcPr>
          <w:p w:rsidR="00D42F4F" w:rsidRPr="005B41B6" w:rsidRDefault="0073757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41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5B41B6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D42F4F" w:rsidRPr="005B41B6" w:rsidRDefault="00737572">
            <w:pPr>
              <w:pStyle w:val="TableParagraph"/>
              <w:spacing w:before="1" w:line="230" w:lineRule="exact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41B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D42F4F" w:rsidRPr="005B41B6" w:rsidRDefault="007375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D42F4F" w:rsidRPr="005B41B6" w:rsidRDefault="00737572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B41B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5" w:type="dxa"/>
          </w:tcPr>
          <w:p w:rsidR="00D42F4F" w:rsidRPr="005B41B6" w:rsidRDefault="007375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41B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5B41B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682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F4F" w:rsidRPr="005B41B6">
        <w:trPr>
          <w:trHeight w:val="702"/>
        </w:trPr>
        <w:tc>
          <w:tcPr>
            <w:tcW w:w="4820" w:type="dxa"/>
          </w:tcPr>
          <w:p w:rsidR="00D42F4F" w:rsidRPr="005B41B6" w:rsidRDefault="0073757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41B6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41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B41B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B41B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5B41B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D42F4F" w:rsidRPr="005B41B6" w:rsidRDefault="00737572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41B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4965" w:type="dxa"/>
          </w:tcPr>
          <w:p w:rsidR="00D42F4F" w:rsidRPr="005B41B6" w:rsidRDefault="007375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3 =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Satisfactory</w:t>
            </w:r>
          </w:p>
        </w:tc>
        <w:tc>
          <w:tcPr>
            <w:tcW w:w="3682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2F4F" w:rsidRPr="005B41B6" w:rsidRDefault="00D42F4F">
      <w:pPr>
        <w:pStyle w:val="TableParagraph"/>
        <w:rPr>
          <w:rFonts w:ascii="Arial" w:hAnsi="Arial" w:cs="Arial"/>
          <w:sz w:val="20"/>
          <w:szCs w:val="20"/>
        </w:rPr>
        <w:sectPr w:rsidR="00D42F4F" w:rsidRPr="005B41B6">
          <w:pgSz w:w="16840" w:h="23820"/>
          <w:pgMar w:top="1820" w:right="1417" w:bottom="1620" w:left="1417" w:header="1284" w:footer="1431" w:gutter="0"/>
          <w:cols w:space="720"/>
        </w:sect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5"/>
        <w:gridCol w:w="3682"/>
      </w:tblGrid>
      <w:tr w:rsidR="00D42F4F" w:rsidRPr="005B41B6">
        <w:trPr>
          <w:trHeight w:val="702"/>
        </w:trPr>
        <w:tc>
          <w:tcPr>
            <w:tcW w:w="4820" w:type="dxa"/>
          </w:tcPr>
          <w:p w:rsidR="00D42F4F" w:rsidRPr="005B41B6" w:rsidRDefault="0073757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41B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D42F4F" w:rsidRPr="005B41B6" w:rsidRDefault="00737572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B41B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41B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B41B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5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2F4F" w:rsidRPr="005B41B6" w:rsidRDefault="00D42F4F">
      <w:pPr>
        <w:pStyle w:val="BodyText"/>
        <w:rPr>
          <w:rFonts w:ascii="Arial" w:hAnsi="Arial" w:cs="Arial"/>
          <w:b/>
        </w:rPr>
      </w:pPr>
    </w:p>
    <w:p w:rsidR="00D42F4F" w:rsidRPr="005B41B6" w:rsidRDefault="00737572">
      <w:pPr>
        <w:ind w:left="415"/>
        <w:rPr>
          <w:rFonts w:ascii="Arial" w:hAnsi="Arial" w:cs="Arial"/>
          <w:b/>
          <w:sz w:val="20"/>
          <w:szCs w:val="20"/>
        </w:rPr>
      </w:pPr>
      <w:r w:rsidRPr="005B41B6">
        <w:rPr>
          <w:rFonts w:ascii="Arial" w:hAnsi="Arial" w:cs="Arial"/>
          <w:b/>
          <w:sz w:val="20"/>
          <w:szCs w:val="20"/>
          <w:u w:val="single"/>
        </w:rPr>
        <w:t>Editorial</w:t>
      </w:r>
      <w:r w:rsidRPr="005B41B6">
        <w:rPr>
          <w:rFonts w:ascii="Arial" w:hAnsi="Arial" w:cs="Arial"/>
          <w:b/>
          <w:spacing w:val="-6"/>
          <w:sz w:val="20"/>
          <w:szCs w:val="20"/>
          <w:u w:val="single"/>
        </w:rPr>
        <w:t xml:space="preserve"> </w:t>
      </w:r>
      <w:r w:rsidRPr="005B41B6">
        <w:rPr>
          <w:rFonts w:ascii="Arial" w:hAnsi="Arial" w:cs="Arial"/>
          <w:b/>
          <w:sz w:val="20"/>
          <w:szCs w:val="20"/>
          <w:u w:val="single"/>
        </w:rPr>
        <w:t>Comments</w:t>
      </w:r>
      <w:r w:rsidRPr="005B41B6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 </w:t>
      </w:r>
      <w:r w:rsidRPr="005B41B6">
        <w:rPr>
          <w:rFonts w:ascii="Arial" w:hAnsi="Arial" w:cs="Arial"/>
          <w:b/>
          <w:sz w:val="20"/>
          <w:szCs w:val="20"/>
          <w:u w:val="single"/>
        </w:rPr>
        <w:t>(This</w:t>
      </w:r>
      <w:r w:rsidRPr="005B41B6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Pr="005B41B6">
        <w:rPr>
          <w:rFonts w:ascii="Arial" w:hAnsi="Arial" w:cs="Arial"/>
          <w:b/>
          <w:sz w:val="20"/>
          <w:szCs w:val="20"/>
          <w:u w:val="single"/>
        </w:rPr>
        <w:t>section</w:t>
      </w:r>
      <w:r w:rsidRPr="005B41B6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Pr="005B41B6">
        <w:rPr>
          <w:rFonts w:ascii="Arial" w:hAnsi="Arial" w:cs="Arial"/>
          <w:b/>
          <w:sz w:val="20"/>
          <w:szCs w:val="20"/>
          <w:u w:val="single"/>
        </w:rPr>
        <w:t>is</w:t>
      </w:r>
      <w:r w:rsidRPr="005B41B6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Pr="005B41B6">
        <w:rPr>
          <w:rFonts w:ascii="Arial" w:hAnsi="Arial" w:cs="Arial"/>
          <w:b/>
          <w:sz w:val="20"/>
          <w:szCs w:val="20"/>
          <w:u w:val="single"/>
        </w:rPr>
        <w:t>reserved</w:t>
      </w:r>
      <w:r w:rsidRPr="005B41B6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 </w:t>
      </w:r>
      <w:r w:rsidRPr="005B41B6">
        <w:rPr>
          <w:rFonts w:ascii="Arial" w:hAnsi="Arial" w:cs="Arial"/>
          <w:b/>
          <w:sz w:val="20"/>
          <w:szCs w:val="20"/>
          <w:u w:val="single"/>
        </w:rPr>
        <w:t>for</w:t>
      </w:r>
      <w:r w:rsidRPr="005B41B6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Pr="005B41B6">
        <w:rPr>
          <w:rFonts w:ascii="Arial" w:hAnsi="Arial" w:cs="Arial"/>
          <w:b/>
          <w:sz w:val="20"/>
          <w:szCs w:val="20"/>
          <w:u w:val="single"/>
        </w:rPr>
        <w:t>the</w:t>
      </w:r>
      <w:r w:rsidRPr="005B41B6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Pr="005B41B6">
        <w:rPr>
          <w:rFonts w:ascii="Arial" w:hAnsi="Arial" w:cs="Arial"/>
          <w:b/>
          <w:sz w:val="20"/>
          <w:szCs w:val="20"/>
          <w:u w:val="single"/>
        </w:rPr>
        <w:t>comments</w:t>
      </w:r>
      <w:r w:rsidRPr="005B41B6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 </w:t>
      </w:r>
      <w:r w:rsidRPr="005B41B6">
        <w:rPr>
          <w:rFonts w:ascii="Arial" w:hAnsi="Arial" w:cs="Arial"/>
          <w:b/>
          <w:sz w:val="20"/>
          <w:szCs w:val="20"/>
          <w:u w:val="single"/>
        </w:rPr>
        <w:t>from</w:t>
      </w:r>
      <w:r w:rsidRPr="005B41B6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Pr="005B41B6">
        <w:rPr>
          <w:rFonts w:ascii="Arial" w:hAnsi="Arial" w:cs="Arial"/>
          <w:b/>
          <w:sz w:val="20"/>
          <w:szCs w:val="20"/>
          <w:u w:val="single"/>
        </w:rPr>
        <w:t>journal</w:t>
      </w:r>
      <w:r w:rsidRPr="005B41B6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 </w:t>
      </w:r>
      <w:r w:rsidRPr="005B41B6">
        <w:rPr>
          <w:rFonts w:ascii="Arial" w:hAnsi="Arial" w:cs="Arial"/>
          <w:b/>
          <w:sz w:val="20"/>
          <w:szCs w:val="20"/>
          <w:u w:val="single"/>
        </w:rPr>
        <w:t>editorial</w:t>
      </w:r>
      <w:r w:rsidRPr="005B41B6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Pr="005B41B6">
        <w:rPr>
          <w:rFonts w:ascii="Arial" w:hAnsi="Arial" w:cs="Arial"/>
          <w:b/>
          <w:sz w:val="20"/>
          <w:szCs w:val="20"/>
          <w:u w:val="single"/>
        </w:rPr>
        <w:t>office</w:t>
      </w:r>
      <w:r w:rsidRPr="005B41B6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Pr="005B41B6">
        <w:rPr>
          <w:rFonts w:ascii="Arial" w:hAnsi="Arial" w:cs="Arial"/>
          <w:b/>
          <w:sz w:val="20"/>
          <w:szCs w:val="20"/>
          <w:u w:val="single"/>
        </w:rPr>
        <w:t>and</w:t>
      </w:r>
      <w:r w:rsidRPr="005B41B6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 editors):</w:t>
      </w:r>
    </w:p>
    <w:p w:rsidR="00D42F4F" w:rsidRPr="005B41B6" w:rsidRDefault="00D42F4F">
      <w:pPr>
        <w:pStyle w:val="BodyText"/>
        <w:rPr>
          <w:rFonts w:ascii="Arial" w:hAnsi="Arial" w:cs="Arial"/>
          <w:b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0"/>
        <w:gridCol w:w="5844"/>
      </w:tblGrid>
      <w:tr w:rsidR="00D42F4F" w:rsidRPr="005B41B6">
        <w:trPr>
          <w:trHeight w:val="230"/>
        </w:trPr>
        <w:tc>
          <w:tcPr>
            <w:tcW w:w="7340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4" w:type="dxa"/>
          </w:tcPr>
          <w:p w:rsidR="00D42F4F" w:rsidRPr="005B41B6" w:rsidRDefault="00737572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sz w:val="20"/>
                <w:szCs w:val="20"/>
              </w:rPr>
              <w:t>Author’s</w:t>
            </w:r>
            <w:r w:rsidRPr="005B41B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D42F4F" w:rsidRPr="005B41B6">
        <w:trPr>
          <w:trHeight w:val="920"/>
        </w:trPr>
        <w:tc>
          <w:tcPr>
            <w:tcW w:w="7340" w:type="dxa"/>
          </w:tcPr>
          <w:p w:rsidR="00D42F4F" w:rsidRPr="005B41B6" w:rsidRDefault="00737572">
            <w:pPr>
              <w:spacing w:before="230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manuscript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addresses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a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highly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relevant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and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contemporary</w:t>
            </w:r>
            <w:r w:rsidRPr="005B41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issue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in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the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area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of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food</w:t>
            </w:r>
            <w:r w:rsidRPr="005B41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safety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and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 xml:space="preserve">environmental 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>health.</w:t>
            </w:r>
          </w:p>
          <w:p w:rsidR="00D42F4F" w:rsidRPr="005B41B6" w:rsidRDefault="00D42F4F">
            <w:pPr>
              <w:rPr>
                <w:rFonts w:ascii="Arial" w:hAnsi="Arial" w:cs="Arial"/>
                <w:sz w:val="20"/>
                <w:szCs w:val="20"/>
              </w:rPr>
            </w:pPr>
          </w:p>
          <w:p w:rsidR="00D42F4F" w:rsidRPr="005B41B6" w:rsidRDefault="00737572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sz w:val="20"/>
                <w:szCs w:val="20"/>
              </w:rPr>
              <w:t>However,</w:t>
            </w:r>
            <w:r w:rsidRPr="005B41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from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a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reviewer’s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standpoint,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this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</w:t>
            </w:r>
          </w:p>
          <w:p w:rsidR="00D42F4F" w:rsidRPr="005B41B6" w:rsidRDefault="00737572">
            <w:pPr>
              <w:numPr>
                <w:ilvl w:val="0"/>
                <w:numId w:val="1"/>
              </w:numPr>
              <w:tabs>
                <w:tab w:val="left" w:pos="823"/>
              </w:tabs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sz w:val="20"/>
                <w:szCs w:val="20"/>
              </w:rPr>
              <w:t>is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largely</w:t>
            </w:r>
            <w:r w:rsidRPr="005B41B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>descriptive</w:t>
            </w:r>
          </w:p>
          <w:p w:rsidR="00D42F4F" w:rsidRPr="005B41B6" w:rsidRDefault="00737572">
            <w:pPr>
              <w:numPr>
                <w:ilvl w:val="0"/>
                <w:numId w:val="1"/>
              </w:numPr>
              <w:tabs>
                <w:tab w:val="left" w:pos="823"/>
              </w:tabs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sz w:val="20"/>
                <w:szCs w:val="20"/>
              </w:rPr>
              <w:t>lacking</w:t>
            </w:r>
            <w:r w:rsidRPr="005B41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 xml:space="preserve">critical 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>analysis</w:t>
            </w:r>
          </w:p>
          <w:p w:rsidR="00D42F4F" w:rsidRPr="005B41B6" w:rsidRDefault="00737572">
            <w:pPr>
              <w:numPr>
                <w:ilvl w:val="0"/>
                <w:numId w:val="1"/>
              </w:numPr>
              <w:tabs>
                <w:tab w:val="left" w:pos="823"/>
              </w:tabs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sz w:val="20"/>
                <w:szCs w:val="20"/>
              </w:rPr>
              <w:t>lacking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>insight</w:t>
            </w:r>
          </w:p>
          <w:p w:rsidR="00D42F4F" w:rsidRPr="005B41B6" w:rsidRDefault="00737572">
            <w:pPr>
              <w:numPr>
                <w:ilvl w:val="0"/>
                <w:numId w:val="1"/>
              </w:numPr>
              <w:tabs>
                <w:tab w:val="left" w:pos="823"/>
              </w:tabs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sz w:val="20"/>
                <w:szCs w:val="20"/>
              </w:rPr>
              <w:t>synthesis</w:t>
            </w:r>
            <w:r w:rsidRPr="005B41B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of</w:t>
            </w:r>
            <w:r w:rsidRPr="005B41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existing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 xml:space="preserve"> literature</w:t>
            </w:r>
          </w:p>
          <w:p w:rsidR="00D42F4F" w:rsidRPr="005B41B6" w:rsidRDefault="00737572">
            <w:pPr>
              <w:numPr>
                <w:ilvl w:val="0"/>
                <w:numId w:val="1"/>
              </w:numPr>
              <w:tabs>
                <w:tab w:val="left" w:pos="823"/>
              </w:tabs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sz w:val="20"/>
                <w:szCs w:val="20"/>
              </w:rPr>
              <w:t>not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sufficiently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compare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>studies</w:t>
            </w:r>
          </w:p>
          <w:p w:rsidR="00D42F4F" w:rsidRPr="005B41B6" w:rsidRDefault="00737572">
            <w:pPr>
              <w:numPr>
                <w:ilvl w:val="0"/>
                <w:numId w:val="1"/>
              </w:numPr>
              <w:tabs>
                <w:tab w:val="left" w:pos="823"/>
              </w:tabs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sz w:val="20"/>
                <w:szCs w:val="20"/>
              </w:rPr>
              <w:t>language</w:t>
            </w:r>
            <w:r w:rsidRPr="005B41B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quality is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pacing w:val="-4"/>
                <w:sz w:val="20"/>
                <w:szCs w:val="20"/>
              </w:rPr>
              <w:t>not good</w:t>
            </w:r>
          </w:p>
          <w:p w:rsidR="00D42F4F" w:rsidRPr="005B41B6" w:rsidRDefault="00737572">
            <w:pPr>
              <w:numPr>
                <w:ilvl w:val="0"/>
                <w:numId w:val="1"/>
              </w:numPr>
              <w:tabs>
                <w:tab w:val="left" w:pos="823"/>
              </w:tabs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sz w:val="20"/>
                <w:szCs w:val="20"/>
              </w:rPr>
              <w:t>frequent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grammatical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 xml:space="preserve"> errors</w:t>
            </w:r>
          </w:p>
          <w:p w:rsidR="00D42F4F" w:rsidRPr="005B41B6" w:rsidRDefault="00737572">
            <w:pPr>
              <w:numPr>
                <w:ilvl w:val="0"/>
                <w:numId w:val="1"/>
              </w:numPr>
              <w:tabs>
                <w:tab w:val="left" w:pos="823"/>
              </w:tabs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sz w:val="20"/>
                <w:szCs w:val="20"/>
              </w:rPr>
              <w:t>lack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>clarity</w:t>
            </w:r>
          </w:p>
          <w:p w:rsidR="00D42F4F" w:rsidRPr="005B41B6" w:rsidRDefault="00737572">
            <w:pPr>
              <w:numPr>
                <w:ilvl w:val="0"/>
                <w:numId w:val="1"/>
              </w:numPr>
              <w:tabs>
                <w:tab w:val="left" w:pos="823"/>
              </w:tabs>
              <w:rPr>
                <w:rFonts w:ascii="Arial" w:hAnsi="Arial" w:cs="Arial"/>
                <w:sz w:val="20"/>
                <w:szCs w:val="20"/>
              </w:rPr>
            </w:pPr>
            <w:r w:rsidRPr="005B41B6">
              <w:rPr>
                <w:rFonts w:ascii="Arial" w:hAnsi="Arial" w:cs="Arial"/>
                <w:sz w:val="20"/>
                <w:szCs w:val="20"/>
              </w:rPr>
              <w:t>references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and</w:t>
            </w:r>
            <w:r w:rsidRPr="005B41B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citations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41B6">
              <w:rPr>
                <w:rFonts w:ascii="Arial" w:hAnsi="Arial" w:cs="Arial"/>
                <w:sz w:val="20"/>
                <w:szCs w:val="20"/>
              </w:rPr>
              <w:t>appear</w:t>
            </w:r>
            <w:r w:rsidRPr="005B41B6">
              <w:rPr>
                <w:rFonts w:ascii="Arial" w:hAnsi="Arial" w:cs="Arial"/>
                <w:spacing w:val="-2"/>
                <w:sz w:val="20"/>
                <w:szCs w:val="20"/>
              </w:rPr>
              <w:t xml:space="preserve"> mismatched</w:t>
            </w:r>
          </w:p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4" w:type="dxa"/>
          </w:tcPr>
          <w:p w:rsidR="00D42F4F" w:rsidRPr="005B41B6" w:rsidRDefault="00D42F4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2F4F" w:rsidRPr="005B41B6" w:rsidRDefault="00D42F4F">
      <w:pPr>
        <w:pStyle w:val="BodyText"/>
        <w:rPr>
          <w:rFonts w:ascii="Arial" w:hAnsi="Arial" w:cs="Arial"/>
          <w:b/>
        </w:rPr>
      </w:pPr>
    </w:p>
    <w:p w:rsidR="00694420" w:rsidRPr="005B41B6" w:rsidRDefault="00694420">
      <w:pPr>
        <w:pStyle w:val="BodyText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4"/>
        <w:gridCol w:w="4818"/>
        <w:gridCol w:w="4810"/>
      </w:tblGrid>
      <w:tr w:rsidR="00694420" w:rsidRPr="00694420" w:rsidTr="00247B8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420" w:rsidRPr="00694420" w:rsidRDefault="00694420" w:rsidP="0069442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9442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9442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94420" w:rsidRPr="00694420" w:rsidRDefault="00694420" w:rsidP="0069442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94420" w:rsidRPr="00694420" w:rsidTr="00247B8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420" w:rsidRPr="00694420" w:rsidRDefault="00694420" w:rsidP="0069442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420" w:rsidRPr="00694420" w:rsidRDefault="00694420" w:rsidP="00694420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442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694420" w:rsidRPr="00694420" w:rsidRDefault="00694420" w:rsidP="00694420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944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9442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94420" w:rsidRPr="00694420" w:rsidRDefault="00694420" w:rsidP="00694420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4420" w:rsidRPr="00694420" w:rsidTr="00247B8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420" w:rsidRPr="00694420" w:rsidRDefault="00694420" w:rsidP="0069442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9442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94420" w:rsidRPr="00694420" w:rsidRDefault="00694420" w:rsidP="0069442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420" w:rsidRPr="00694420" w:rsidRDefault="00694420" w:rsidP="00694420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9442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694420" w:rsidRPr="00694420" w:rsidRDefault="00694420" w:rsidP="0069442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94420" w:rsidRPr="00694420" w:rsidRDefault="00694420" w:rsidP="0069442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94420" w:rsidRPr="00694420" w:rsidRDefault="00694420" w:rsidP="0069442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94420" w:rsidRPr="00694420" w:rsidRDefault="00694420" w:rsidP="0069442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94420" w:rsidRPr="005B41B6" w:rsidRDefault="00694420" w:rsidP="00694420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94420" w:rsidRPr="005B41B6" w:rsidRDefault="00694420" w:rsidP="00694420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94420" w:rsidRPr="00694420" w:rsidRDefault="00694420" w:rsidP="00694420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5B41B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94420" w:rsidRPr="00694420" w:rsidRDefault="00694420" w:rsidP="00694420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94420" w:rsidRPr="00694420" w:rsidRDefault="005B41B6" w:rsidP="00694420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lang w:val="en-GB"/>
        </w:rPr>
      </w:pPr>
      <w:r w:rsidRPr="005B41B6">
        <w:rPr>
          <w:rFonts w:ascii="Arial" w:hAnsi="Arial" w:cs="Arial"/>
          <w:b/>
          <w:bCs/>
          <w:sz w:val="20"/>
          <w:szCs w:val="20"/>
          <w:lang w:val="en-GB"/>
        </w:rPr>
        <w:t>V. Magendira Mani, Marudhar Kesari Jain College for Women, India</w:t>
      </w:r>
      <w:bookmarkStart w:id="2" w:name="_GoBack"/>
      <w:bookmarkEnd w:id="1"/>
      <w:bookmarkEnd w:id="2"/>
    </w:p>
    <w:sectPr w:rsidR="00694420" w:rsidRPr="00694420">
      <w:type w:val="continuous"/>
      <w:pgSz w:w="16840" w:h="23820"/>
      <w:pgMar w:top="1820" w:right="1417" w:bottom="1620" w:left="1417" w:header="1284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572" w:rsidRDefault="00737572">
      <w:r>
        <w:separator/>
      </w:r>
    </w:p>
  </w:endnote>
  <w:endnote w:type="continuationSeparator" w:id="0">
    <w:p w:rsidR="00737572" w:rsidRDefault="0073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F4F" w:rsidRDefault="0073757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9191497</wp:posOffset>
              </wp:positionH>
              <wp:positionV relativeFrom="page">
                <wp:posOffset>14073771</wp:posOffset>
              </wp:positionV>
              <wp:extent cx="601345" cy="313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2F4F" w:rsidRDefault="00737572">
                          <w:pPr>
                            <w:spacing w:before="12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B41B6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5B41B6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V180326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5pt;margin-top:1108.15pt;width:47.35pt;height:24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" filled="f" stroked="f">
              <v:path arrowok="t"/>
              <v:textbox inset="0,0,0,0">
                <w:txbxContent>
                  <w:p w:rsidR="00D42F4F" w:rsidRDefault="00737572">
                    <w:pPr>
                      <w:spacing w:before="12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5B41B6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5B41B6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V180326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572" w:rsidRDefault="00737572">
      <w:r>
        <w:separator/>
      </w:r>
    </w:p>
  </w:footnote>
  <w:footnote w:type="continuationSeparator" w:id="0">
    <w:p w:rsidR="00737572" w:rsidRDefault="00737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F4F" w:rsidRDefault="0073757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4791964</wp:posOffset>
              </wp:positionH>
              <wp:positionV relativeFrom="page">
                <wp:posOffset>802597</wp:posOffset>
              </wp:positionV>
              <wp:extent cx="111061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06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2F4F" w:rsidRDefault="0073757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Form-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7.3pt;margin-top:63.2pt;width:87.45pt;height:15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" filled="f" stroked="f">
              <v:path arrowok="t"/>
              <v:textbox inset="0,0,0,0">
                <w:txbxContent>
                  <w:p w:rsidR="00D42F4F" w:rsidRDefault="0073757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Form-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6C88"/>
    <w:multiLevelType w:val="hybridMultilevel"/>
    <w:tmpl w:val="CC30060C"/>
    <w:lvl w:ilvl="0" w:tplc="7D1E7532">
      <w:start w:val="1"/>
      <w:numFmt w:val="decimal"/>
      <w:lvlText w:val="%1."/>
      <w:lvlJc w:val="left"/>
      <w:pPr>
        <w:ind w:left="223" w:hanging="201"/>
      </w:pPr>
      <w:rPr>
        <w:rFonts w:hint="default"/>
        <w:spacing w:val="0"/>
        <w:w w:val="100"/>
        <w:lang w:val="en-US" w:eastAsia="en-US" w:bidi="ar-SA"/>
      </w:rPr>
    </w:lvl>
    <w:lvl w:ilvl="1" w:tplc="736C89FA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E408CE12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1B9EE1B2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EB024622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E65276CA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9E14E882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7708EB86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1C10F0A2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2543331A"/>
    <w:multiLevelType w:val="hybridMultilevel"/>
    <w:tmpl w:val="635C31EE"/>
    <w:lvl w:ilvl="0" w:tplc="D426443C">
      <w:numFmt w:val="bullet"/>
      <w:lvlText w:val="-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A06B36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2" w:tplc="81204D94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3" w:tplc="A6F45B9A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4" w:tplc="8B50DE9E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5" w:tplc="01185C78">
      <w:numFmt w:val="bullet"/>
      <w:lvlText w:val="•"/>
      <w:lvlJc w:val="left"/>
      <w:pPr>
        <w:ind w:left="7138" w:hanging="360"/>
      </w:pPr>
      <w:rPr>
        <w:rFonts w:hint="default"/>
        <w:lang w:val="en-US" w:eastAsia="en-US" w:bidi="ar-SA"/>
      </w:rPr>
    </w:lvl>
    <w:lvl w:ilvl="6" w:tplc="D5E0B492">
      <w:numFmt w:val="bullet"/>
      <w:lvlText w:val="•"/>
      <w:lvlJc w:val="left"/>
      <w:pPr>
        <w:ind w:left="8402" w:hanging="360"/>
      </w:pPr>
      <w:rPr>
        <w:rFonts w:hint="default"/>
        <w:lang w:val="en-US" w:eastAsia="en-US" w:bidi="ar-SA"/>
      </w:rPr>
    </w:lvl>
    <w:lvl w:ilvl="7" w:tplc="B498B494">
      <w:numFmt w:val="bullet"/>
      <w:lvlText w:val="•"/>
      <w:lvlJc w:val="left"/>
      <w:pPr>
        <w:ind w:left="9665" w:hanging="360"/>
      </w:pPr>
      <w:rPr>
        <w:rFonts w:hint="default"/>
        <w:lang w:val="en-US" w:eastAsia="en-US" w:bidi="ar-SA"/>
      </w:rPr>
    </w:lvl>
    <w:lvl w:ilvl="8" w:tplc="02F61860">
      <w:numFmt w:val="bullet"/>
      <w:lvlText w:val="•"/>
      <w:lvlJc w:val="left"/>
      <w:pPr>
        <w:ind w:left="1092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20C2CD3"/>
    <w:multiLevelType w:val="hybridMultilevel"/>
    <w:tmpl w:val="8B26CAB8"/>
    <w:lvl w:ilvl="0" w:tplc="74AA398E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C34542E"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2" w:tplc="00480BD6"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3" w:tplc="6A1E686C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4" w:tplc="7EE81430">
      <w:numFmt w:val="bullet"/>
      <w:lvlText w:val="•"/>
      <w:lvlJc w:val="left"/>
      <w:pPr>
        <w:ind w:left="2474" w:hanging="360"/>
      </w:pPr>
      <w:rPr>
        <w:rFonts w:hint="default"/>
        <w:lang w:val="en-US" w:eastAsia="en-US" w:bidi="ar-SA"/>
      </w:rPr>
    </w:lvl>
    <w:lvl w:ilvl="5" w:tplc="CBFC1DCC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6" w:tplc="968C15E4">
      <w:numFmt w:val="bullet"/>
      <w:lvlText w:val="•"/>
      <w:lvlJc w:val="left"/>
      <w:pPr>
        <w:ind w:left="3301" w:hanging="360"/>
      </w:pPr>
      <w:rPr>
        <w:rFonts w:hint="default"/>
        <w:lang w:val="en-US" w:eastAsia="en-US" w:bidi="ar-SA"/>
      </w:rPr>
    </w:lvl>
    <w:lvl w:ilvl="7" w:tplc="2586D49E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8" w:tplc="5DFAD676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2F4F"/>
    <w:rsid w:val="005B41B6"/>
    <w:rsid w:val="00694420"/>
    <w:rsid w:val="00737572"/>
    <w:rsid w:val="00D4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D2610"/>
  <w15:docId w15:val="{AEE857DB-55F9-496C-89B9-921851BF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22" w:hanging="19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r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CPU 1026</cp:lastModifiedBy>
  <cp:revision>9</cp:revision>
  <dcterms:created xsi:type="dcterms:W3CDTF">2026-03-21T08:33:00Z</dcterms:created>
  <dcterms:modified xsi:type="dcterms:W3CDTF">2026-03-28T06:26:00Z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2026-03-21T00:00:00Z</vt:filetime>
  </property>
  <property fmtid="{D5CDD505-2E9C-101B-9397-08002B2CF9AE}" pid="5" name="Producer">
    <vt:lpwstr>3-Heights(TM) PDF Security Shell 4.8.25.2 (http://www.pdf-tools.com)</vt:lpwstr>
  </property>
</Properties>
</file>