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AA" w:rsidRPr="00803FBD" w:rsidRDefault="006B60AA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6B60AA" w:rsidRPr="00803FBD">
        <w:trPr>
          <w:trHeight w:val="287"/>
        </w:trPr>
        <w:tc>
          <w:tcPr>
            <w:tcW w:w="5165" w:type="dxa"/>
          </w:tcPr>
          <w:p w:rsidR="006B60AA" w:rsidRPr="00803FBD" w:rsidRDefault="006A6F7E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Journal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6B60AA" w:rsidRPr="00803FBD" w:rsidRDefault="006A6F7E">
            <w:pPr>
              <w:pStyle w:val="TableParagraph"/>
              <w:spacing w:before="18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803FB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803FB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803FB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803FB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803FBD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803FB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803FB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803FB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803FBD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803FB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Zoology</w:t>
            </w:r>
          </w:p>
        </w:tc>
      </w:tr>
      <w:tr w:rsidR="006B60AA" w:rsidRPr="00803FBD">
        <w:trPr>
          <w:trHeight w:val="292"/>
        </w:trPr>
        <w:tc>
          <w:tcPr>
            <w:tcW w:w="5165" w:type="dxa"/>
          </w:tcPr>
          <w:p w:rsidR="006B60AA" w:rsidRPr="00803FBD" w:rsidRDefault="006A6F7E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3FB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6B60AA" w:rsidRPr="00803FBD" w:rsidRDefault="006A6F7E">
            <w:pPr>
              <w:pStyle w:val="TableParagraph"/>
              <w:spacing w:before="23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Ms_AJRIZ_154317</w:t>
            </w:r>
          </w:p>
        </w:tc>
      </w:tr>
      <w:tr w:rsidR="006B60AA" w:rsidRPr="00803FBD">
        <w:trPr>
          <w:trHeight w:val="647"/>
        </w:trPr>
        <w:tc>
          <w:tcPr>
            <w:tcW w:w="5165" w:type="dxa"/>
          </w:tcPr>
          <w:p w:rsidR="006B60AA" w:rsidRPr="00803FBD" w:rsidRDefault="006A6F7E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Title</w:t>
            </w:r>
            <w:r w:rsidRPr="00803F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of</w:t>
            </w:r>
            <w:r w:rsidRPr="00803F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6B60AA" w:rsidRPr="00803FBD" w:rsidRDefault="006A6F7E">
            <w:pPr>
              <w:pStyle w:val="TableParagraph"/>
              <w:spacing w:before="86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Antimicrobial Efficacy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3F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Crude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Extracts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Poppy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(Papaver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somniferum)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Fennel (Foeniculum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vulgare)</w:t>
            </w:r>
            <w:r w:rsidRPr="00803F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803F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803F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Isolated from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Spoiled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Fruits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and Human Pathogens</w:t>
            </w:r>
          </w:p>
        </w:tc>
      </w:tr>
      <w:tr w:rsidR="006B60AA" w:rsidRPr="00803FBD">
        <w:trPr>
          <w:trHeight w:val="335"/>
        </w:trPr>
        <w:tc>
          <w:tcPr>
            <w:tcW w:w="5165" w:type="dxa"/>
          </w:tcPr>
          <w:p w:rsidR="006B60AA" w:rsidRPr="00803FBD" w:rsidRDefault="006A6F7E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Type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of the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60AA" w:rsidRPr="00803FBD" w:rsidRDefault="006B60AA">
      <w:pPr>
        <w:rPr>
          <w:rFonts w:ascii="Arial" w:hAnsi="Arial" w:cs="Arial"/>
          <w:sz w:val="20"/>
          <w:szCs w:val="20"/>
        </w:rPr>
      </w:pPr>
    </w:p>
    <w:p w:rsidR="006B60AA" w:rsidRPr="00803FBD" w:rsidRDefault="006A6F7E">
      <w:pPr>
        <w:pStyle w:val="BodyText"/>
        <w:ind w:left="165"/>
        <w:rPr>
          <w:rFonts w:ascii="Arial" w:hAnsi="Arial" w:cs="Arial"/>
        </w:rPr>
      </w:pPr>
      <w:r w:rsidRPr="00803FBD">
        <w:rPr>
          <w:rFonts w:ascii="Arial" w:hAnsi="Arial" w:cs="Arial"/>
          <w:color w:val="000000"/>
          <w:highlight w:val="yellow"/>
        </w:rPr>
        <w:t>PART</w:t>
      </w:r>
      <w:r w:rsidRPr="00803FBD">
        <w:rPr>
          <w:rFonts w:ascii="Arial" w:hAnsi="Arial" w:cs="Arial"/>
          <w:color w:val="000000"/>
          <w:spacing w:val="49"/>
          <w:highlight w:val="yellow"/>
        </w:rPr>
        <w:t xml:space="preserve"> </w:t>
      </w:r>
      <w:r w:rsidRPr="00803FBD">
        <w:rPr>
          <w:rFonts w:ascii="Arial" w:hAnsi="Arial" w:cs="Arial"/>
          <w:color w:val="000000"/>
          <w:highlight w:val="yellow"/>
        </w:rPr>
        <w:t>1:</w:t>
      </w:r>
      <w:r w:rsidRPr="00803FBD">
        <w:rPr>
          <w:rFonts w:ascii="Arial" w:hAnsi="Arial" w:cs="Arial"/>
          <w:color w:val="000000"/>
          <w:spacing w:val="-5"/>
        </w:rPr>
        <w:t xml:space="preserve"> </w:t>
      </w:r>
      <w:r w:rsidRPr="00803FBD">
        <w:rPr>
          <w:rFonts w:ascii="Arial" w:hAnsi="Arial" w:cs="Arial"/>
          <w:color w:val="000000"/>
          <w:spacing w:val="-2"/>
        </w:rPr>
        <w:t>Comments</w:t>
      </w:r>
    </w:p>
    <w:p w:rsidR="006B60AA" w:rsidRPr="00803FBD" w:rsidRDefault="006B60A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6B60AA" w:rsidRPr="00803FBD">
        <w:trPr>
          <w:trHeight w:val="969"/>
        </w:trPr>
        <w:tc>
          <w:tcPr>
            <w:tcW w:w="5352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6B60AA" w:rsidRPr="00803FBD" w:rsidRDefault="006A6F7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03F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B60AA" w:rsidRPr="00803FBD" w:rsidRDefault="006B60AA">
            <w:pPr>
              <w:pStyle w:val="TableParagraph"/>
              <w:ind w:right="17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2" w:type="dxa"/>
          </w:tcPr>
          <w:p w:rsidR="006B60AA" w:rsidRPr="00803FBD" w:rsidRDefault="006A6F7E">
            <w:pPr>
              <w:pStyle w:val="TableParagraph"/>
              <w:spacing w:line="261" w:lineRule="auto"/>
              <w:ind w:left="105" w:right="737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3F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(It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is</w:t>
            </w:r>
            <w:r w:rsidRPr="00803FB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mandatory</w:t>
            </w:r>
            <w:r w:rsidRPr="00803F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that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authors</w:t>
            </w:r>
            <w:r w:rsidRPr="00803FB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should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write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B60AA" w:rsidRPr="00803FBD">
        <w:trPr>
          <w:trHeight w:val="2207"/>
        </w:trPr>
        <w:tc>
          <w:tcPr>
            <w:tcW w:w="5352" w:type="dxa"/>
          </w:tcPr>
          <w:p w:rsidR="006B60AA" w:rsidRPr="00803FBD" w:rsidRDefault="006A6F7E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03FB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6B60AA" w:rsidRPr="00803FBD" w:rsidRDefault="006A6F7E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This study evaluates their efficacy against bacterial isolates from spoiled fruits and human pathogens. In recent years, the increasing incidence of antibiotic-resistant pathogens has become a major public health problem globally. The excessive and inappropriate use of synthetic antibiotics in medicine, agriculture, and food production has accelerated the development of</w:t>
            </w:r>
            <w:r w:rsidRPr="00803FB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resistant microbial strains. The</w:t>
            </w:r>
            <w:r w:rsidRPr="00803F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results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obtained from</w:t>
            </w:r>
            <w:r w:rsidRPr="00803F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this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study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may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contribute to the development of natural antimicrobial agents that can be used in food preservation and medical</w:t>
            </w:r>
            <w:r w:rsidRPr="00803FBD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applications,</w:t>
            </w:r>
            <w:r w:rsidRPr="00803FBD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thus</w:t>
            </w:r>
            <w:r w:rsidRPr="00803FBD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providing</w:t>
            </w:r>
            <w:r w:rsidRPr="00803FBD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</w:t>
            </w:r>
            <w:r w:rsidRPr="00803FBD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safer</w:t>
            </w:r>
            <w:r w:rsidRPr="00803FBD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and</w:t>
            </w:r>
            <w:r w:rsidRPr="00803FBD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environmentally</w:t>
            </w:r>
            <w:r w:rsidRPr="00803FBD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friendly</w:t>
            </w:r>
            <w:r w:rsidRPr="00803FBD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alternative</w:t>
            </w:r>
            <w:r w:rsidRPr="00803FBD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B60AA" w:rsidRPr="00803FBD" w:rsidRDefault="006A6F7E">
            <w:pPr>
              <w:pStyle w:val="TableParagraph"/>
              <w:spacing w:line="26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conventional</w:t>
            </w:r>
            <w:r w:rsidRPr="00803FB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antibiotics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and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chemical</w:t>
            </w:r>
            <w:r w:rsidRPr="00803F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>preservatives.</w:t>
            </w:r>
          </w:p>
        </w:tc>
        <w:tc>
          <w:tcPr>
            <w:tcW w:w="6442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0AA" w:rsidRPr="00803FBD">
        <w:trPr>
          <w:trHeight w:val="690"/>
        </w:trPr>
        <w:tc>
          <w:tcPr>
            <w:tcW w:w="5352" w:type="dxa"/>
          </w:tcPr>
          <w:p w:rsidR="006B60AA" w:rsidRPr="00803FBD" w:rsidRDefault="006A6F7E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3F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3F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B60AA" w:rsidRPr="00803FBD" w:rsidRDefault="006A6F7E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03FB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0" w:type="dxa"/>
          </w:tcPr>
          <w:p w:rsidR="006B60AA" w:rsidRPr="00803FBD" w:rsidRDefault="006A6F7E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title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of</w:t>
            </w:r>
            <w:r w:rsidRPr="00803F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article</w:t>
            </w:r>
            <w:r w:rsidRPr="00803F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is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appropriate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for</w:t>
            </w:r>
            <w:r w:rsidRPr="00803F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all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very</w:t>
            </w:r>
            <w:r w:rsidRPr="00803F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interesting</w:t>
            </w:r>
            <w:r w:rsidRPr="00803F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information</w:t>
            </w:r>
            <w:r w:rsidRPr="00803F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that</w:t>
            </w:r>
            <w:r w:rsidRPr="00803FB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is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>presented.</w:t>
            </w:r>
          </w:p>
        </w:tc>
        <w:tc>
          <w:tcPr>
            <w:tcW w:w="6442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0AA" w:rsidRPr="00803FBD">
        <w:trPr>
          <w:trHeight w:val="1655"/>
        </w:trPr>
        <w:tc>
          <w:tcPr>
            <w:tcW w:w="5352" w:type="dxa"/>
          </w:tcPr>
          <w:p w:rsidR="006B60AA" w:rsidRPr="00803FBD" w:rsidRDefault="006A6F7E">
            <w:pPr>
              <w:pStyle w:val="TableParagraph"/>
              <w:spacing w:line="237" w:lineRule="auto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03F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3F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03F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6B60AA" w:rsidRPr="00803FBD" w:rsidRDefault="006A6F7E">
            <w:pPr>
              <w:pStyle w:val="TableParagraph"/>
              <w:ind w:right="177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This study evaluates the antimicrobial potential of ethanolic extracts from poppy seeds (Papaver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somniferum)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and</w:t>
            </w:r>
            <w:r w:rsidRPr="00803F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fennel</w:t>
            </w:r>
            <w:r w:rsidRPr="00803FB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(Foeniculum</w:t>
            </w:r>
            <w:r w:rsidRPr="00803F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vulgare)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against bacteria</w:t>
            </w:r>
            <w:r w:rsidRPr="00803F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isolated</w:t>
            </w:r>
            <w:r w:rsidRPr="00803F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from</w:t>
            </w:r>
            <w:r w:rsidRPr="00803FB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spoiled fruits,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as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well</w:t>
            </w:r>
            <w:r w:rsidRPr="00803FB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as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selected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human</w:t>
            </w:r>
            <w:r w:rsidRPr="00803FB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pathogenic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bacteria,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so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that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spoiled fruit samples (apples</w:t>
            </w:r>
            <w:r w:rsidRPr="00803F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and bananas) were collected and subjected to microbiological analyses to isolate and identify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the</w:t>
            </w:r>
          </w:p>
          <w:p w:rsidR="006B60AA" w:rsidRPr="00803FBD" w:rsidRDefault="006A6F7E">
            <w:pPr>
              <w:pStyle w:val="TableParagraph"/>
              <w:spacing w:line="274" w:lineRule="exact"/>
              <w:ind w:right="177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associated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bacterial</w:t>
            </w:r>
            <w:r w:rsidRPr="00803F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species,</w:t>
            </w:r>
            <w:r w:rsidRPr="00803F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but</w:t>
            </w:r>
            <w:r w:rsidRPr="00803F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also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isolates</w:t>
            </w:r>
            <w:r w:rsidRPr="00803F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were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cultured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and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characterized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using standard microbiological techniques.</w:t>
            </w:r>
          </w:p>
        </w:tc>
        <w:tc>
          <w:tcPr>
            <w:tcW w:w="6442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0AA" w:rsidRPr="00803FBD">
        <w:trPr>
          <w:trHeight w:val="1055"/>
        </w:trPr>
        <w:tc>
          <w:tcPr>
            <w:tcW w:w="5352" w:type="dxa"/>
          </w:tcPr>
          <w:p w:rsidR="006B60AA" w:rsidRPr="00803FBD" w:rsidRDefault="006A6F7E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3F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03F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03FB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6B60AA" w:rsidRPr="00803FBD" w:rsidRDefault="006A6F7E">
            <w:pPr>
              <w:pStyle w:val="TableParagraph"/>
              <w:ind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The research structure is appropriate for the creation of a scientific article and meets the conditions for carrying out a research paper: abstract, introduction, material and methods, results and discussion, conclusion, references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0AA" w:rsidRPr="00803FBD">
        <w:trPr>
          <w:trHeight w:val="705"/>
        </w:trPr>
        <w:tc>
          <w:tcPr>
            <w:tcW w:w="5352" w:type="dxa"/>
          </w:tcPr>
          <w:p w:rsidR="006B60AA" w:rsidRPr="00803FBD" w:rsidRDefault="006A6F7E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03F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3FB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03F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03F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03F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B60AA" w:rsidRPr="00803FBD" w:rsidRDefault="006A6F7E">
            <w:pPr>
              <w:pStyle w:val="TableParagraph"/>
              <w:spacing w:line="230" w:lineRule="atLeast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3F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803FB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03FB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3F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0" w:type="dxa"/>
          </w:tcPr>
          <w:p w:rsidR="006B60AA" w:rsidRPr="00803FBD" w:rsidRDefault="006A6F7E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In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order</w:t>
            </w:r>
            <w:r w:rsidRPr="00803F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to carry</w:t>
            </w:r>
            <w:r w:rsidRPr="00803FB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out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this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research, a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number of</w:t>
            </w:r>
            <w:r w:rsidRPr="00803FB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15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bibliographic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references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were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used, from which 4 bibliographical titles from the last 5 years were studied.</w:t>
            </w:r>
          </w:p>
        </w:tc>
        <w:tc>
          <w:tcPr>
            <w:tcW w:w="6442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0AA" w:rsidRPr="00803FBD">
        <w:trPr>
          <w:trHeight w:val="686"/>
        </w:trPr>
        <w:tc>
          <w:tcPr>
            <w:tcW w:w="5352" w:type="dxa"/>
          </w:tcPr>
          <w:p w:rsidR="006B60AA" w:rsidRPr="00803FBD" w:rsidRDefault="006A6F7E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03F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3F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3F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6B60AA" w:rsidRPr="00803FBD" w:rsidRDefault="006A6F7E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Yes,</w:t>
            </w:r>
            <w:r w:rsidRPr="00803F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Is</w:t>
            </w:r>
            <w:r w:rsidRPr="00803F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quality</w:t>
            </w:r>
            <w:r w:rsidRPr="00803F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of</w:t>
            </w:r>
            <w:r w:rsidRPr="00803F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the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article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suitable</w:t>
            </w:r>
            <w:r w:rsidRPr="00803FB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for</w:t>
            </w:r>
            <w:r w:rsidRPr="00803FB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scholarly</w:t>
            </w:r>
            <w:r w:rsidRPr="00803F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>communications</w:t>
            </w:r>
          </w:p>
        </w:tc>
        <w:tc>
          <w:tcPr>
            <w:tcW w:w="6442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0AA" w:rsidRPr="00803FBD">
        <w:trPr>
          <w:trHeight w:val="1180"/>
        </w:trPr>
        <w:tc>
          <w:tcPr>
            <w:tcW w:w="5352" w:type="dxa"/>
          </w:tcPr>
          <w:p w:rsidR="006B60AA" w:rsidRPr="00803FBD" w:rsidRDefault="006A6F7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03FB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D50AD8" w:rsidRPr="00803FBD" w:rsidRDefault="00D50AD8" w:rsidP="00D50AD8">
            <w:pPr>
              <w:pStyle w:val="TableParagraph"/>
              <w:spacing w:before="63"/>
              <w:ind w:left="105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FBD">
              <w:rPr>
                <w:rFonts w:ascii="Arial" w:hAnsi="Arial" w:cs="Arial"/>
                <w:sz w:val="20"/>
                <w:szCs w:val="20"/>
              </w:rPr>
              <w:t>In the specialized literature there are studies on the antimicrobial activity of extracts from different ingredients that act against bacteria from spoiled fruits, inhibiting their action. Each research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has a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certain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peculiarity, but in</w:t>
            </w:r>
            <w:r w:rsidRPr="00803F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this study, the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bibliography</w:t>
            </w:r>
            <w:r w:rsidRPr="00803F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3FBD">
              <w:rPr>
                <w:rFonts w:ascii="Arial" w:hAnsi="Arial" w:cs="Arial"/>
                <w:sz w:val="20"/>
                <w:szCs w:val="20"/>
              </w:rPr>
              <w:t>is little studied, a fact proven by the fact that there are only 4 works published in the last 5 years. The work can be published after improving the bibliographic study.</w:t>
            </w:r>
          </w:p>
          <w:p w:rsidR="00D50AD8" w:rsidRPr="00803FBD" w:rsidRDefault="00D50AD8" w:rsidP="00D50A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50AD8" w:rsidRPr="00803FBD" w:rsidRDefault="00D50AD8" w:rsidP="00D50A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6B60AA" w:rsidRPr="00803FBD" w:rsidRDefault="006B60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60AA" w:rsidRPr="00803FBD" w:rsidRDefault="006B60AA">
      <w:pPr>
        <w:rPr>
          <w:rFonts w:ascii="Arial" w:hAnsi="Arial" w:cs="Arial"/>
          <w:b/>
          <w:sz w:val="20"/>
          <w:szCs w:val="20"/>
        </w:rPr>
      </w:pPr>
    </w:p>
    <w:p w:rsidR="006B60AA" w:rsidRPr="00803FBD" w:rsidRDefault="006B60AA">
      <w:pPr>
        <w:rPr>
          <w:rFonts w:ascii="Arial" w:hAnsi="Arial" w:cs="Arial"/>
          <w:b/>
          <w:sz w:val="20"/>
          <w:szCs w:val="20"/>
        </w:rPr>
      </w:pPr>
    </w:p>
    <w:p w:rsidR="00803FBD" w:rsidRPr="00803FBD" w:rsidRDefault="00803FBD">
      <w:pPr>
        <w:rPr>
          <w:rFonts w:ascii="Arial" w:hAnsi="Arial" w:cs="Arial"/>
          <w:b/>
          <w:sz w:val="20"/>
          <w:szCs w:val="20"/>
        </w:rPr>
      </w:pPr>
    </w:p>
    <w:p w:rsidR="00803FBD" w:rsidRPr="00803FBD" w:rsidRDefault="00803FBD">
      <w:pPr>
        <w:rPr>
          <w:rFonts w:ascii="Arial" w:hAnsi="Arial" w:cs="Arial"/>
          <w:b/>
          <w:sz w:val="20"/>
          <w:szCs w:val="20"/>
        </w:rPr>
      </w:pPr>
    </w:p>
    <w:p w:rsidR="00803FBD" w:rsidRPr="00803FBD" w:rsidRDefault="00803FBD">
      <w:pPr>
        <w:rPr>
          <w:rFonts w:ascii="Arial" w:hAnsi="Arial" w:cs="Arial"/>
          <w:b/>
          <w:sz w:val="20"/>
          <w:szCs w:val="20"/>
        </w:rPr>
      </w:pPr>
    </w:p>
    <w:p w:rsidR="00803FBD" w:rsidRPr="00803FBD" w:rsidRDefault="00803FBD">
      <w:pPr>
        <w:rPr>
          <w:rFonts w:ascii="Arial" w:hAnsi="Arial" w:cs="Arial"/>
          <w:b/>
          <w:sz w:val="20"/>
          <w:szCs w:val="20"/>
        </w:rPr>
      </w:pPr>
    </w:p>
    <w:p w:rsidR="00803FBD" w:rsidRPr="00803FBD" w:rsidRDefault="00803FBD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0C169D" w:rsidRPr="00803FBD" w:rsidTr="000C169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03FB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3FB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169D" w:rsidRPr="00803FBD" w:rsidTr="000C169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9D" w:rsidRPr="00803FBD" w:rsidRDefault="000C169D" w:rsidP="000C169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3F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69D" w:rsidRPr="00803FBD" w:rsidRDefault="000C169D" w:rsidP="000C169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3F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3F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C169D" w:rsidRPr="00803FBD" w:rsidRDefault="000C169D" w:rsidP="000C169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169D" w:rsidRPr="00803FBD" w:rsidTr="000C169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3FB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3F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169D" w:rsidRPr="00803FBD" w:rsidRDefault="000C169D" w:rsidP="000C169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C169D" w:rsidRPr="00803FBD" w:rsidRDefault="000C169D" w:rsidP="000C169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C169D" w:rsidRPr="00803FBD" w:rsidRDefault="000C169D" w:rsidP="000C169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C169D" w:rsidRPr="00803FBD" w:rsidRDefault="00803FBD" w:rsidP="000C169D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803FBD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0C169D" w:rsidRPr="00803FBD" w:rsidRDefault="000C169D" w:rsidP="000C169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B60AA" w:rsidRPr="00803FBD" w:rsidRDefault="00803FBD">
      <w:pPr>
        <w:rPr>
          <w:rFonts w:ascii="Arial" w:hAnsi="Arial" w:cs="Arial"/>
          <w:b/>
          <w:sz w:val="20"/>
          <w:szCs w:val="20"/>
        </w:rPr>
      </w:pPr>
      <w:r w:rsidRPr="00803FBD">
        <w:rPr>
          <w:rFonts w:ascii="Arial" w:hAnsi="Arial" w:cs="Arial"/>
          <w:b/>
          <w:sz w:val="20"/>
          <w:szCs w:val="20"/>
        </w:rPr>
        <w:t>TIŢA Mihaela Adriana, Lucian Blaga University of Sibiu, Romania</w:t>
      </w:r>
      <w:bookmarkStart w:id="2" w:name="_GoBack"/>
      <w:bookmarkEnd w:id="2"/>
    </w:p>
    <w:sectPr w:rsidR="006B60AA" w:rsidRPr="00803FBD">
      <w:pgSz w:w="23820" w:h="16840" w:orient="landscape"/>
      <w:pgMar w:top="1820" w:right="1275" w:bottom="880" w:left="1275" w:header="1277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97" w:rsidRDefault="00342E97">
      <w:r>
        <w:separator/>
      </w:r>
    </w:p>
  </w:endnote>
  <w:endnote w:type="continuationSeparator" w:id="0">
    <w:p w:rsidR="00342E97" w:rsidRDefault="0034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97" w:rsidRDefault="00342E97">
      <w:r>
        <w:separator/>
      </w:r>
    </w:p>
  </w:footnote>
  <w:footnote w:type="continuationSeparator" w:id="0">
    <w:p w:rsidR="00342E97" w:rsidRDefault="0034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60AA"/>
    <w:rsid w:val="000C169D"/>
    <w:rsid w:val="00133B55"/>
    <w:rsid w:val="00203F4E"/>
    <w:rsid w:val="00342E97"/>
    <w:rsid w:val="0038502C"/>
    <w:rsid w:val="006A6F7E"/>
    <w:rsid w:val="006B60AA"/>
    <w:rsid w:val="00803FBD"/>
    <w:rsid w:val="00D5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D60F"/>
  <w15:docId w15:val="{AAC1D98B-09AC-4520-9F4E-93415FD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1026</cp:lastModifiedBy>
  <cp:revision>6</cp:revision>
  <dcterms:created xsi:type="dcterms:W3CDTF">2026-03-16T05:25:00Z</dcterms:created>
  <dcterms:modified xsi:type="dcterms:W3CDTF">2026-03-28T03:51:00Z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3-Heights(TM) PDF Security Shell 4.8.25.2 (http://www.pdf-tools.com)</vt:lpwstr>
  </property>
</Properties>
</file>