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28B3" w:rsidRDefault="00FA28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FA28B3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FA28B3" w:rsidRDefault="00FA28B3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FA28B3">
        <w:trPr>
          <w:trHeight w:val="290"/>
        </w:trPr>
        <w:tc>
          <w:tcPr>
            <w:tcW w:w="5167" w:type="dxa"/>
          </w:tcPr>
          <w:p w:rsidR="00FA28B3" w:rsidRDefault="00910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8B3" w:rsidRDefault="00602E7A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7">
              <w:r w:rsidR="00910BE8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Research in Dermatological Science</w:t>
              </w:r>
            </w:hyperlink>
          </w:p>
        </w:tc>
      </w:tr>
      <w:tr w:rsidR="00FA28B3">
        <w:trPr>
          <w:trHeight w:val="290"/>
        </w:trPr>
        <w:tc>
          <w:tcPr>
            <w:tcW w:w="5167" w:type="dxa"/>
          </w:tcPr>
          <w:p w:rsidR="00FA28B3" w:rsidRDefault="00910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8B3" w:rsidRDefault="00910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Ms_AJRDES_155387</w:t>
            </w:r>
          </w:p>
        </w:tc>
      </w:tr>
      <w:tr w:rsidR="00FA28B3">
        <w:trPr>
          <w:trHeight w:val="650"/>
        </w:trPr>
        <w:tc>
          <w:tcPr>
            <w:tcW w:w="5167" w:type="dxa"/>
          </w:tcPr>
          <w:p w:rsidR="00FA28B3" w:rsidRDefault="00910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8B3" w:rsidRDefault="00910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Adult-Onset Linear IgA Bullous Dermatosis with Secondary Infection: A Comprehensive Therapeutic Approach</w:t>
            </w:r>
          </w:p>
        </w:tc>
      </w:tr>
      <w:tr w:rsidR="00FA28B3">
        <w:trPr>
          <w:trHeight w:val="332"/>
        </w:trPr>
        <w:tc>
          <w:tcPr>
            <w:tcW w:w="5167" w:type="dxa"/>
          </w:tcPr>
          <w:p w:rsidR="00FA28B3" w:rsidRDefault="00910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8B3" w:rsidRDefault="00910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Case Report</w:t>
            </w:r>
          </w:p>
        </w:tc>
      </w:tr>
    </w:tbl>
    <w:p w:rsidR="00FA28B3" w:rsidRDefault="00FA28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FA28B3" w:rsidRDefault="00FA28B3">
      <w:pPr>
        <w:rPr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FA28B3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FA28B3" w:rsidRDefault="00910BE8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FA28B3" w:rsidRDefault="00FA28B3">
            <w:pPr>
              <w:rPr>
                <w:sz w:val="20"/>
                <w:szCs w:val="20"/>
              </w:rPr>
            </w:pPr>
          </w:p>
        </w:tc>
      </w:tr>
      <w:tr w:rsidR="00FA28B3">
        <w:tc>
          <w:tcPr>
            <w:tcW w:w="5351" w:type="dxa"/>
          </w:tcPr>
          <w:p w:rsidR="00FA28B3" w:rsidRDefault="00FA28B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FA28B3" w:rsidRDefault="00910BE8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FA28B3" w:rsidRDefault="00FA28B3" w:rsidP="007258CF"/>
        </w:tc>
        <w:tc>
          <w:tcPr>
            <w:tcW w:w="6442" w:type="dxa"/>
          </w:tcPr>
          <w:p w:rsidR="00FA28B3" w:rsidRDefault="00910BE8">
            <w:pPr>
              <w:spacing w:after="160" w:line="252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FA28B3" w:rsidRDefault="00FA28B3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A28B3">
        <w:trPr>
          <w:trHeight w:val="1264"/>
        </w:trPr>
        <w:tc>
          <w:tcPr>
            <w:tcW w:w="5351" w:type="dxa"/>
          </w:tcPr>
          <w:p w:rsidR="00FA28B3" w:rsidRDefault="00910BE8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FA28B3" w:rsidRDefault="00FA28B3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FA28B3" w:rsidRDefault="00910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manuscript presents a rare case of Linear IgA Bullous Dermatosis and highlights its diagnostic challenges due to similarity with other blistering diseases. It emphasizes the importance of clinicopathological correlation and immunofluorescence in diagnosis. </w:t>
            </w:r>
          </w:p>
        </w:tc>
        <w:tc>
          <w:tcPr>
            <w:tcW w:w="6442" w:type="dxa"/>
          </w:tcPr>
          <w:p w:rsidR="00FA28B3" w:rsidRDefault="00FA28B3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A28B3">
        <w:trPr>
          <w:trHeight w:val="1262"/>
        </w:trPr>
        <w:tc>
          <w:tcPr>
            <w:tcW w:w="5351" w:type="dxa"/>
          </w:tcPr>
          <w:p w:rsidR="00FA28B3" w:rsidRDefault="00910BE8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FA28B3" w:rsidRDefault="00910BE8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FA28B3" w:rsidRDefault="00FA28B3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FA28B3" w:rsidRDefault="00910BE8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FA28B3" w:rsidRDefault="00FA28B3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A28B3">
        <w:trPr>
          <w:trHeight w:val="1262"/>
        </w:trPr>
        <w:tc>
          <w:tcPr>
            <w:tcW w:w="5351" w:type="dxa"/>
          </w:tcPr>
          <w:p w:rsidR="00FA28B3" w:rsidRDefault="00910BE8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FA28B3" w:rsidRDefault="00FA28B3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FA28B3" w:rsidRDefault="00910BE8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Need few </w:t>
            </w:r>
            <w:proofErr w:type="gramStart"/>
            <w:r>
              <w:rPr>
                <w:sz w:val="20"/>
                <w:szCs w:val="20"/>
              </w:rPr>
              <w:t>improvement</w:t>
            </w:r>
            <w:proofErr w:type="gramEnd"/>
            <w:r>
              <w:rPr>
                <w:sz w:val="20"/>
                <w:szCs w:val="20"/>
              </w:rPr>
              <w:t xml:space="preserve"> like- add objective, lab finding and conclusion. Can reduce the literature.</w:t>
            </w:r>
          </w:p>
        </w:tc>
        <w:tc>
          <w:tcPr>
            <w:tcW w:w="6442" w:type="dxa"/>
          </w:tcPr>
          <w:p w:rsidR="00FA28B3" w:rsidRDefault="00FA28B3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A28B3">
        <w:trPr>
          <w:trHeight w:val="704"/>
        </w:trPr>
        <w:tc>
          <w:tcPr>
            <w:tcW w:w="5351" w:type="dxa"/>
          </w:tcPr>
          <w:p w:rsidR="00FA28B3" w:rsidRDefault="00910BE8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FA28B3" w:rsidRDefault="00910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 it is but can do few changes</w:t>
            </w:r>
          </w:p>
          <w:p w:rsidR="00FA28B3" w:rsidRDefault="00910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-add dosage of drug and follow up duration</w:t>
            </w:r>
          </w:p>
          <w:p w:rsidR="00FA28B3" w:rsidRDefault="00910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-remove repetition</w:t>
            </w:r>
          </w:p>
          <w:p w:rsidR="00FA28B3" w:rsidRDefault="00910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-change table formatting</w:t>
            </w:r>
          </w:p>
        </w:tc>
        <w:tc>
          <w:tcPr>
            <w:tcW w:w="6442" w:type="dxa"/>
          </w:tcPr>
          <w:p w:rsidR="00FA28B3" w:rsidRDefault="00FA28B3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A28B3">
        <w:trPr>
          <w:trHeight w:val="703"/>
        </w:trPr>
        <w:tc>
          <w:tcPr>
            <w:tcW w:w="5351" w:type="dxa"/>
          </w:tcPr>
          <w:p w:rsidR="00FA28B3" w:rsidRDefault="00910BE8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FA28B3" w:rsidRDefault="00910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FA28B3" w:rsidRDefault="00FA28B3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A28B3">
        <w:trPr>
          <w:trHeight w:val="386"/>
        </w:trPr>
        <w:tc>
          <w:tcPr>
            <w:tcW w:w="5351" w:type="dxa"/>
          </w:tcPr>
          <w:p w:rsidR="00FA28B3" w:rsidRDefault="00910BE8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FA28B3" w:rsidRDefault="00FA28B3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FA28B3" w:rsidRDefault="00910B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Remove grammatical errors and repeated sentences.</w:t>
            </w:r>
          </w:p>
          <w:p w:rsidR="00FA28B3" w:rsidRDefault="00910B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Correct spacing and punctuations.</w:t>
            </w:r>
          </w:p>
        </w:tc>
        <w:tc>
          <w:tcPr>
            <w:tcW w:w="6442" w:type="dxa"/>
          </w:tcPr>
          <w:p w:rsidR="00FA28B3" w:rsidRDefault="00FA28B3">
            <w:pPr>
              <w:rPr>
                <w:sz w:val="20"/>
                <w:szCs w:val="20"/>
              </w:rPr>
            </w:pPr>
          </w:p>
        </w:tc>
      </w:tr>
      <w:tr w:rsidR="00FA28B3">
        <w:trPr>
          <w:trHeight w:val="1178"/>
        </w:trPr>
        <w:tc>
          <w:tcPr>
            <w:tcW w:w="5351" w:type="dxa"/>
          </w:tcPr>
          <w:p w:rsidR="00FA28B3" w:rsidRDefault="00910BE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FA28B3" w:rsidRDefault="00FA28B3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FA28B3" w:rsidRDefault="00910B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Remove duplicated text in case presentation section</w:t>
            </w:r>
          </w:p>
          <w:p w:rsidR="00FA28B3" w:rsidRDefault="00910B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Improve table formatting</w:t>
            </w:r>
          </w:p>
          <w:p w:rsidR="00FA28B3" w:rsidRDefault="00910B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 drug dosages and duration.</w:t>
            </w:r>
            <w:r>
              <w:rPr>
                <w:sz w:val="20"/>
                <w:szCs w:val="20"/>
              </w:rPr>
              <w:br/>
              <w:t xml:space="preserve">Add follow-up outcome </w:t>
            </w:r>
            <w:r>
              <w:rPr>
                <w:sz w:val="20"/>
                <w:szCs w:val="20"/>
              </w:rPr>
              <w:br/>
              <w:t>Minor English editing required.</w:t>
            </w:r>
          </w:p>
          <w:p w:rsidR="00FA28B3" w:rsidRDefault="00FA28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442" w:type="dxa"/>
          </w:tcPr>
          <w:p w:rsidR="00FA28B3" w:rsidRDefault="00FA28B3">
            <w:pPr>
              <w:rPr>
                <w:sz w:val="20"/>
                <w:szCs w:val="20"/>
              </w:rPr>
            </w:pPr>
          </w:p>
        </w:tc>
      </w:tr>
    </w:tbl>
    <w:p w:rsidR="00FA28B3" w:rsidRDefault="00FA28B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A28B3" w:rsidRDefault="00FA28B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A28B3" w:rsidRDefault="00FA28B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A28B3" w:rsidRDefault="00FA28B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A28B3" w:rsidRDefault="00FA28B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A28B3" w:rsidRDefault="00FA28B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A28B3" w:rsidRDefault="00FA28B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A28B3" w:rsidRDefault="00FA28B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A28B3" w:rsidRDefault="00FA28B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212E8" w:rsidRDefault="00C212E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212E8" w:rsidRDefault="00C212E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212E8" w:rsidRDefault="00C212E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2"/>
        <w:gridCol w:w="7092"/>
        <w:gridCol w:w="7080"/>
      </w:tblGrid>
      <w:tr w:rsidR="00C212E8" w:rsidRPr="00C212E8" w:rsidTr="005C7329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2E8" w:rsidRPr="00C212E8" w:rsidRDefault="00C212E8" w:rsidP="00C212E8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/>
              </w:rPr>
            </w:pPr>
            <w:bookmarkStart w:id="0" w:name="_Hlk156057883"/>
            <w:bookmarkStart w:id="1" w:name="_Hlk156057704"/>
            <w:r w:rsidRPr="00C212E8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  <w:lang w:val="en-GB"/>
              </w:rPr>
              <w:t>PART  3:</w:t>
            </w:r>
            <w:r w:rsidRPr="00C212E8"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/>
              </w:rPr>
              <w:t xml:space="preserve"> </w:t>
            </w:r>
          </w:p>
          <w:p w:rsidR="00C212E8" w:rsidRPr="00C212E8" w:rsidRDefault="00C212E8" w:rsidP="00C212E8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/>
              </w:rPr>
            </w:pPr>
          </w:p>
        </w:tc>
      </w:tr>
      <w:tr w:rsidR="00C212E8" w:rsidRPr="00C212E8" w:rsidTr="005C7329"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2E8" w:rsidRPr="00C212E8" w:rsidRDefault="00C212E8" w:rsidP="00C212E8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12E8" w:rsidRPr="00C212E8" w:rsidRDefault="00C212E8" w:rsidP="00C212E8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  <w:lang w:val="en-GB"/>
              </w:rPr>
            </w:pPr>
            <w:r w:rsidRPr="00C212E8">
              <w:rPr>
                <w:rFonts w:ascii="Arial" w:eastAsia="MS Mincho" w:hAnsi="Arial" w:cs="Arial"/>
                <w:b/>
                <w:bCs/>
                <w:sz w:val="20"/>
                <w:szCs w:val="20"/>
                <w:lang w:val="en-GB"/>
              </w:rPr>
              <w:t>Reviewer’s comment</w:t>
            </w:r>
          </w:p>
        </w:tc>
        <w:tc>
          <w:tcPr>
            <w:tcW w:w="1691" w:type="pct"/>
            <w:shd w:val="clear" w:color="auto" w:fill="auto"/>
          </w:tcPr>
          <w:p w:rsidR="00C212E8" w:rsidRPr="00C212E8" w:rsidRDefault="00C212E8" w:rsidP="00C212E8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C212E8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C212E8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C212E8" w:rsidRPr="00C212E8" w:rsidRDefault="00C212E8" w:rsidP="00C212E8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C212E8" w:rsidRPr="00C212E8" w:rsidTr="005C7329">
        <w:trPr>
          <w:trHeight w:val="890"/>
        </w:trPr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2E8" w:rsidRPr="00C212E8" w:rsidRDefault="00C212E8" w:rsidP="00C212E8">
            <w:pPr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</w:pPr>
            <w:r w:rsidRPr="00C212E8"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  <w:t xml:space="preserve">Are there ethical issues in this manuscript? </w:t>
            </w:r>
          </w:p>
          <w:p w:rsidR="00C212E8" w:rsidRPr="00C212E8" w:rsidRDefault="00C212E8" w:rsidP="00C212E8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12E8" w:rsidRPr="00C212E8" w:rsidRDefault="00C212E8" w:rsidP="00C212E8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</w:pPr>
            <w:r w:rsidRPr="00C212E8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  <w:t xml:space="preserve">(If yes, </w:t>
            </w:r>
            <w:proofErr w:type="gramStart"/>
            <w:r w:rsidRPr="00C212E8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  <w:t>Kindly</w:t>
            </w:r>
            <w:proofErr w:type="gramEnd"/>
            <w:r w:rsidRPr="00C212E8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  <w:t xml:space="preserve"> please write down the ethical issues here in details)</w:t>
            </w:r>
          </w:p>
          <w:p w:rsidR="00C212E8" w:rsidRPr="00C212E8" w:rsidRDefault="00C212E8" w:rsidP="00C212E8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691" w:type="pct"/>
            <w:shd w:val="clear" w:color="auto" w:fill="auto"/>
            <w:vAlign w:val="center"/>
          </w:tcPr>
          <w:p w:rsidR="00C212E8" w:rsidRPr="00C212E8" w:rsidRDefault="00C212E8" w:rsidP="00C212E8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  <w:p w:rsidR="00C212E8" w:rsidRPr="00C212E8" w:rsidRDefault="00C212E8" w:rsidP="00C212E8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  <w:p w:rsidR="00C212E8" w:rsidRPr="00C212E8" w:rsidRDefault="00C212E8" w:rsidP="00C212E8">
            <w:pPr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</w:tr>
      <w:bookmarkEnd w:id="0"/>
    </w:tbl>
    <w:p w:rsidR="00C212E8" w:rsidRPr="00C212E8" w:rsidRDefault="00C212E8" w:rsidP="00C212E8"/>
    <w:p w:rsidR="00C212E8" w:rsidRPr="00C212E8" w:rsidRDefault="00C212E8" w:rsidP="00C212E8"/>
    <w:bookmarkEnd w:id="1"/>
    <w:p w:rsidR="00A777C0" w:rsidRPr="005F4EDD" w:rsidRDefault="00A777C0" w:rsidP="00A777C0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 w:rsidRPr="005F4EDD"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:rsidR="00A777C0" w:rsidRDefault="00A777C0" w:rsidP="00A777C0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:rsidR="00A777C0" w:rsidRDefault="00A777C0" w:rsidP="00A777C0">
      <w:proofErr w:type="spellStart"/>
      <w:r>
        <w:rPr>
          <w:rFonts w:ascii="Calibri" w:hAnsi="Calibri" w:cs="Calibri"/>
          <w:color w:val="000000"/>
        </w:rPr>
        <w:t>Divya</w:t>
      </w:r>
      <w:proofErr w:type="spellEnd"/>
      <w:r>
        <w:rPr>
          <w:rFonts w:ascii="Calibri" w:hAnsi="Calibri" w:cs="Calibri"/>
          <w:color w:val="000000"/>
        </w:rPr>
        <w:t xml:space="preserve"> Yadav, RUHS university, India </w:t>
      </w:r>
      <w:r>
        <w:rPr>
          <w:rFonts w:ascii="Calibri" w:hAnsi="Calibri" w:cs="Calibri"/>
          <w:color w:val="000000"/>
        </w:rPr>
        <w:br/>
      </w:r>
    </w:p>
    <w:p w:rsidR="00C212E8" w:rsidRDefault="00C212E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  <w:bookmarkStart w:id="2" w:name="_GoBack"/>
      <w:bookmarkEnd w:id="2"/>
    </w:p>
    <w:sectPr w:rsidR="00C212E8">
      <w:headerReference w:type="default" r:id="rId8"/>
      <w:footerReference w:type="default" r:id="rId9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2E7A" w:rsidRDefault="00602E7A">
      <w:r>
        <w:separator/>
      </w:r>
    </w:p>
  </w:endnote>
  <w:endnote w:type="continuationSeparator" w:id="0">
    <w:p w:rsidR="00602E7A" w:rsidRDefault="00602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BAA63FB2-E8D9-457A-94EB-54991FCE5263}"/>
    <w:embedBold r:id="rId2" w:fontKey="{512FAADF-E5A9-4538-838D-79736005D413}"/>
  </w:font>
  <w:font w:name="Arimo">
    <w:charset w:val="00"/>
    <w:family w:val="auto"/>
    <w:pitch w:val="default"/>
    <w:embedBold r:id="rId3" w:fontKey="{77AF69F7-D1A7-40F9-8192-A9886371AB42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FCABC49-C028-4728-9631-C30EE82CE3A3}"/>
    <w:embedBold r:id="rId5" w:fontKey="{36C74203-21E4-49E9-A562-14EDE2776FB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8DA1D15-D156-4235-967F-2C9A7FAE64D2}"/>
    <w:embedBold r:id="rId7" w:fontKey="{672FA1EF-EA43-4B30-A664-67D25019DC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1326FE9B-8248-4A2C-9827-F8FC6419C6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4608A79-DB96-49E7-8C27-9C17A3F06F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28B3" w:rsidRDefault="00910BE8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2E7A" w:rsidRDefault="00602E7A">
      <w:r>
        <w:separator/>
      </w:r>
    </w:p>
  </w:footnote>
  <w:footnote w:type="continuationSeparator" w:id="0">
    <w:p w:rsidR="00602E7A" w:rsidRDefault="00602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28B3" w:rsidRDefault="00FA28B3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FA28B3" w:rsidRDefault="00910BE8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8B3"/>
    <w:rsid w:val="00312702"/>
    <w:rsid w:val="003B1227"/>
    <w:rsid w:val="0053365F"/>
    <w:rsid w:val="00602E7A"/>
    <w:rsid w:val="007258CF"/>
    <w:rsid w:val="00910BE8"/>
    <w:rsid w:val="00A52E93"/>
    <w:rsid w:val="00A777C0"/>
    <w:rsid w:val="00C212E8"/>
    <w:rsid w:val="00FA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1FF04"/>
  <w15:docId w15:val="{45938DF4-45F1-4F5F-92DB-ED85E394E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 w:cs="Helvetica"/>
      <w:position w:val="-1"/>
      <w:lang w:val="fr-FR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UnresolvedMention1">
    <w:name w:val="Unresolved Mention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customStyle="1" w:styleId="Affiliation">
    <w:name w:val="Affiliation"/>
    <w:basedOn w:val="Normal"/>
    <w:rsid w:val="00A777C0"/>
    <w:pPr>
      <w:spacing w:after="240" w:line="240" w:lineRule="exact"/>
      <w:jc w:val="right"/>
    </w:pPr>
    <w:rPr>
      <w:rFonts w:ascii="Helvetica" w:hAnsi="Helvetic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urnalajrdes.com/index.php/AJRD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22I+JtuD8STyDM8O3/TgmcAciw==">CgMxLjAyDmgucXlyZzl3ajJncnp2Mg5oLmtsN3M2YWMydTI1czgAciExOElkR3Y2SkU5WjIwanJQbWdQMVJ0dGhjOTl6RG4yaTM=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333</Words>
  <Characters>1902</Characters>
  <Application>Microsoft Office Word</Application>
  <DocSecurity>0</DocSecurity>
  <Lines>15</Lines>
  <Paragraphs>4</Paragraphs>
  <ScaleCrop>false</ScaleCrop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SDI 1186</cp:lastModifiedBy>
  <cp:revision>6</cp:revision>
  <dcterms:created xsi:type="dcterms:W3CDTF">2011-08-01T09:21:00Z</dcterms:created>
  <dcterms:modified xsi:type="dcterms:W3CDTF">2026-03-23T06:57:00Z</dcterms:modified>
</cp:coreProperties>
</file>