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A18" w:rsidRDefault="002E6A18">
      <w:pPr>
        <w:rPr>
          <w:sz w:val="20"/>
        </w:rPr>
      </w:pPr>
    </w:p>
    <w:p w:rsidR="002E6A18" w:rsidRDefault="002E6A18">
      <w:pPr>
        <w:spacing w:before="150"/>
        <w:rPr>
          <w:sz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2E6A18">
        <w:trPr>
          <w:trHeight w:val="280"/>
        </w:trPr>
        <w:tc>
          <w:tcPr>
            <w:tcW w:w="5160" w:type="dxa"/>
          </w:tcPr>
          <w:p w:rsidR="002E6A18" w:rsidRDefault="00CF591A">
            <w:pPr>
              <w:pStyle w:val="TableParagraph"/>
              <w:ind w:left="94"/>
              <w:rPr>
                <w:rFonts w:ascii="Arial MT"/>
                <w:sz w:val="20"/>
              </w:rPr>
            </w:pPr>
            <w:r>
              <w:rPr>
                <w:rFonts w:ascii="Arial MT"/>
                <w:sz w:val="20"/>
              </w:rPr>
              <w:t>Journal</w:t>
            </w:r>
            <w:r>
              <w:rPr>
                <w:rFonts w:ascii="Arial MT"/>
                <w:spacing w:val="-7"/>
                <w:sz w:val="20"/>
              </w:rPr>
              <w:t xml:space="preserve"> </w:t>
            </w:r>
            <w:r>
              <w:rPr>
                <w:rFonts w:ascii="Arial MT"/>
                <w:spacing w:val="-2"/>
                <w:sz w:val="20"/>
              </w:rPr>
              <w:t>Name:</w:t>
            </w:r>
          </w:p>
        </w:tc>
        <w:tc>
          <w:tcPr>
            <w:tcW w:w="15760" w:type="dxa"/>
          </w:tcPr>
          <w:p w:rsidR="002E6A18" w:rsidRDefault="00CF591A">
            <w:pPr>
              <w:pStyle w:val="TableParagraph"/>
              <w:spacing w:before="27"/>
              <w:ind w:left="94"/>
              <w:rPr>
                <w:rFonts w:ascii="Arial"/>
                <w:b/>
                <w:sz w:val="20"/>
              </w:rPr>
            </w:pPr>
            <w:hyperlink r:id="rId6">
              <w:r>
                <w:rPr>
                  <w:rFonts w:ascii="Arial"/>
                  <w:b/>
                  <w:color w:val="0000FF"/>
                  <w:sz w:val="20"/>
                  <w:u w:val="single" w:color="0000FF"/>
                </w:rPr>
                <w:t>Asian</w:t>
              </w:r>
              <w:r>
                <w:rPr>
                  <w:rFonts w:ascii="Arial"/>
                  <w:b/>
                  <w:color w:val="0000FF"/>
                  <w:spacing w:val="-7"/>
                  <w:sz w:val="20"/>
                  <w:u w:val="single" w:color="0000FF"/>
                </w:rPr>
                <w:t xml:space="preserve"> </w:t>
              </w:r>
              <w:r>
                <w:rPr>
                  <w:rFonts w:ascii="Arial"/>
                  <w:b/>
                  <w:color w:val="0000FF"/>
                  <w:sz w:val="20"/>
                  <w:u w:val="single" w:color="0000FF"/>
                </w:rPr>
                <w:t>Journal</w:t>
              </w:r>
              <w:r>
                <w:rPr>
                  <w:rFonts w:ascii="Arial"/>
                  <w:b/>
                  <w:color w:val="0000FF"/>
                  <w:spacing w:val="-6"/>
                  <w:sz w:val="20"/>
                  <w:u w:val="single" w:color="0000FF"/>
                </w:rPr>
                <w:t xml:space="preserve"> </w:t>
              </w:r>
              <w:r>
                <w:rPr>
                  <w:rFonts w:ascii="Arial"/>
                  <w:b/>
                  <w:color w:val="0000FF"/>
                  <w:sz w:val="20"/>
                  <w:u w:val="single" w:color="0000FF"/>
                </w:rPr>
                <w:t>of</w:t>
              </w:r>
              <w:r>
                <w:rPr>
                  <w:rFonts w:ascii="Arial"/>
                  <w:b/>
                  <w:color w:val="0000FF"/>
                  <w:spacing w:val="-6"/>
                  <w:sz w:val="20"/>
                  <w:u w:val="single" w:color="0000FF"/>
                </w:rPr>
                <w:t xml:space="preserve"> </w:t>
              </w:r>
              <w:r>
                <w:rPr>
                  <w:rFonts w:ascii="Arial"/>
                  <w:b/>
                  <w:color w:val="0000FF"/>
                  <w:sz w:val="20"/>
                  <w:u w:val="single" w:color="0000FF"/>
                </w:rPr>
                <w:t>Research</w:t>
              </w:r>
              <w:r>
                <w:rPr>
                  <w:rFonts w:ascii="Arial"/>
                  <w:b/>
                  <w:color w:val="0000FF"/>
                  <w:spacing w:val="-7"/>
                  <w:sz w:val="20"/>
                  <w:u w:val="single" w:color="0000FF"/>
                </w:rPr>
                <w:t xml:space="preserve"> </w:t>
              </w:r>
              <w:r>
                <w:rPr>
                  <w:rFonts w:ascii="Arial"/>
                  <w:b/>
                  <w:color w:val="0000FF"/>
                  <w:sz w:val="20"/>
                  <w:u w:val="single" w:color="0000FF"/>
                </w:rPr>
                <w:t>in</w:t>
              </w:r>
              <w:r>
                <w:rPr>
                  <w:rFonts w:ascii="Arial"/>
                  <w:b/>
                  <w:color w:val="0000FF"/>
                  <w:spacing w:val="-6"/>
                  <w:sz w:val="20"/>
                  <w:u w:val="single" w:color="0000FF"/>
                </w:rPr>
                <w:t xml:space="preserve"> </w:t>
              </w:r>
              <w:r>
                <w:rPr>
                  <w:rFonts w:ascii="Arial"/>
                  <w:b/>
                  <w:color w:val="0000FF"/>
                  <w:sz w:val="20"/>
                  <w:u w:val="single" w:color="0000FF"/>
                </w:rPr>
                <w:t>Dermatological</w:t>
              </w:r>
              <w:r>
                <w:rPr>
                  <w:rFonts w:ascii="Arial"/>
                  <w:b/>
                  <w:color w:val="0000FF"/>
                  <w:spacing w:val="-6"/>
                  <w:sz w:val="20"/>
                  <w:u w:val="single" w:color="0000FF"/>
                </w:rPr>
                <w:t xml:space="preserve"> </w:t>
              </w:r>
              <w:r>
                <w:rPr>
                  <w:rFonts w:ascii="Arial"/>
                  <w:b/>
                  <w:color w:val="0000FF"/>
                  <w:spacing w:val="-2"/>
                  <w:sz w:val="20"/>
                  <w:u w:val="single" w:color="0000FF"/>
                </w:rPr>
                <w:t>Science</w:t>
              </w:r>
            </w:hyperlink>
          </w:p>
        </w:tc>
      </w:tr>
      <w:tr w:rsidR="002E6A18">
        <w:trPr>
          <w:trHeight w:val="279"/>
        </w:trPr>
        <w:tc>
          <w:tcPr>
            <w:tcW w:w="5160" w:type="dxa"/>
          </w:tcPr>
          <w:p w:rsidR="002E6A18" w:rsidRDefault="00CF591A">
            <w:pPr>
              <w:pStyle w:val="TableParagraph"/>
              <w:ind w:left="94"/>
              <w:rPr>
                <w:rFonts w:ascii="Arial MT"/>
                <w:sz w:val="20"/>
              </w:rPr>
            </w:pPr>
            <w:r>
              <w:rPr>
                <w:rFonts w:ascii="Arial MT"/>
                <w:sz w:val="20"/>
              </w:rPr>
              <w:t>Manuscript</w:t>
            </w:r>
            <w:r>
              <w:rPr>
                <w:rFonts w:ascii="Arial MT"/>
                <w:spacing w:val="-10"/>
                <w:sz w:val="20"/>
              </w:rPr>
              <w:t xml:space="preserve"> </w:t>
            </w:r>
            <w:r>
              <w:rPr>
                <w:rFonts w:ascii="Arial MT"/>
                <w:spacing w:val="-2"/>
                <w:sz w:val="20"/>
              </w:rPr>
              <w:t>Number:</w:t>
            </w:r>
          </w:p>
        </w:tc>
        <w:tc>
          <w:tcPr>
            <w:tcW w:w="15760" w:type="dxa"/>
          </w:tcPr>
          <w:p w:rsidR="002E6A18" w:rsidRDefault="00CF591A">
            <w:pPr>
              <w:pStyle w:val="TableParagraph"/>
              <w:spacing w:before="27"/>
              <w:ind w:left="94"/>
              <w:rPr>
                <w:rFonts w:ascii="Arial"/>
                <w:b/>
                <w:sz w:val="20"/>
              </w:rPr>
            </w:pPr>
            <w:r>
              <w:rPr>
                <w:rFonts w:ascii="Arial"/>
                <w:b/>
                <w:spacing w:val="-2"/>
                <w:sz w:val="20"/>
              </w:rPr>
              <w:t>Ms_AJRDES_155197</w:t>
            </w:r>
          </w:p>
        </w:tc>
      </w:tr>
      <w:tr w:rsidR="002E6A18">
        <w:trPr>
          <w:trHeight w:val="640"/>
        </w:trPr>
        <w:tc>
          <w:tcPr>
            <w:tcW w:w="5160" w:type="dxa"/>
          </w:tcPr>
          <w:p w:rsidR="002E6A18" w:rsidRDefault="00CF591A">
            <w:pPr>
              <w:pStyle w:val="TableParagraph"/>
              <w:ind w:left="94"/>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6"/>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60" w:type="dxa"/>
          </w:tcPr>
          <w:p w:rsidR="002E6A18" w:rsidRDefault="00CF591A">
            <w:pPr>
              <w:pStyle w:val="TableParagraph"/>
              <w:spacing w:before="207"/>
              <w:ind w:left="94"/>
              <w:rPr>
                <w:rFonts w:ascii="Arial"/>
                <w:b/>
                <w:sz w:val="20"/>
              </w:rPr>
            </w:pPr>
            <w:r>
              <w:rPr>
                <w:rFonts w:ascii="Arial"/>
                <w:b/>
                <w:sz w:val="20"/>
              </w:rPr>
              <w:t>Successful</w:t>
            </w:r>
            <w:r>
              <w:rPr>
                <w:rFonts w:ascii="Arial"/>
                <w:b/>
                <w:spacing w:val="-7"/>
                <w:sz w:val="20"/>
              </w:rPr>
              <w:t xml:space="preserve"> </w:t>
            </w:r>
            <w:r>
              <w:rPr>
                <w:rFonts w:ascii="Arial"/>
                <w:b/>
                <w:sz w:val="20"/>
              </w:rPr>
              <w:t>treatment</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ulcerative</w:t>
            </w:r>
            <w:r>
              <w:rPr>
                <w:rFonts w:ascii="Arial"/>
                <w:b/>
                <w:spacing w:val="-7"/>
                <w:sz w:val="20"/>
              </w:rPr>
              <w:t xml:space="preserve"> </w:t>
            </w:r>
            <w:r>
              <w:rPr>
                <w:rFonts w:ascii="Arial"/>
                <w:b/>
                <w:sz w:val="20"/>
              </w:rPr>
              <w:t>facial</w:t>
            </w:r>
            <w:r>
              <w:rPr>
                <w:rFonts w:ascii="Arial"/>
                <w:b/>
                <w:spacing w:val="-7"/>
                <w:sz w:val="20"/>
              </w:rPr>
              <w:t xml:space="preserve"> </w:t>
            </w:r>
            <w:r>
              <w:rPr>
                <w:rFonts w:ascii="Arial"/>
                <w:b/>
                <w:sz w:val="20"/>
              </w:rPr>
              <w:t>scar</w:t>
            </w:r>
            <w:r>
              <w:rPr>
                <w:rFonts w:ascii="Arial"/>
                <w:b/>
                <w:spacing w:val="-6"/>
                <w:sz w:val="20"/>
              </w:rPr>
              <w:t xml:space="preserve"> </w:t>
            </w:r>
            <w:r>
              <w:rPr>
                <w:rFonts w:ascii="Arial"/>
                <w:b/>
                <w:sz w:val="20"/>
              </w:rPr>
              <w:t>with</w:t>
            </w:r>
            <w:r>
              <w:rPr>
                <w:rFonts w:ascii="Arial"/>
                <w:b/>
                <w:spacing w:val="-7"/>
                <w:sz w:val="20"/>
              </w:rPr>
              <w:t xml:space="preserve"> </w:t>
            </w:r>
            <w:r>
              <w:rPr>
                <w:rFonts w:ascii="Arial"/>
                <w:b/>
                <w:sz w:val="20"/>
              </w:rPr>
              <w:t>multimodal</w:t>
            </w:r>
            <w:r>
              <w:rPr>
                <w:rFonts w:ascii="Arial"/>
                <w:b/>
                <w:spacing w:val="-7"/>
                <w:sz w:val="20"/>
              </w:rPr>
              <w:t xml:space="preserve"> </w:t>
            </w:r>
            <w:r>
              <w:rPr>
                <w:rFonts w:ascii="Arial"/>
                <w:b/>
                <w:sz w:val="20"/>
              </w:rPr>
              <w:t>regenerative</w:t>
            </w:r>
            <w:r>
              <w:rPr>
                <w:rFonts w:ascii="Arial"/>
                <w:b/>
                <w:spacing w:val="-6"/>
                <w:sz w:val="20"/>
              </w:rPr>
              <w:t xml:space="preserve"> </w:t>
            </w:r>
            <w:r>
              <w:rPr>
                <w:rFonts w:ascii="Arial"/>
                <w:b/>
                <w:sz w:val="20"/>
              </w:rPr>
              <w:t>therapy:</w:t>
            </w:r>
            <w:r>
              <w:rPr>
                <w:rFonts w:ascii="Arial"/>
                <w:b/>
                <w:spacing w:val="-7"/>
                <w:sz w:val="20"/>
              </w:rPr>
              <w:t xml:space="preserve"> </w:t>
            </w:r>
            <w:r>
              <w:rPr>
                <w:rFonts w:ascii="Arial"/>
                <w:b/>
                <w:sz w:val="20"/>
              </w:rPr>
              <w:t>a</w:t>
            </w:r>
            <w:r>
              <w:rPr>
                <w:rFonts w:ascii="Arial"/>
                <w:b/>
                <w:spacing w:val="-7"/>
                <w:sz w:val="20"/>
              </w:rPr>
              <w:t xml:space="preserve"> </w:t>
            </w:r>
            <w:r>
              <w:rPr>
                <w:rFonts w:ascii="Arial"/>
                <w:b/>
                <w:sz w:val="20"/>
              </w:rPr>
              <w:t>case</w:t>
            </w:r>
            <w:r>
              <w:rPr>
                <w:rFonts w:ascii="Arial"/>
                <w:b/>
                <w:spacing w:val="-6"/>
                <w:sz w:val="20"/>
              </w:rPr>
              <w:t xml:space="preserve"> </w:t>
            </w:r>
            <w:r>
              <w:rPr>
                <w:rFonts w:ascii="Arial"/>
                <w:b/>
                <w:spacing w:val="-2"/>
                <w:sz w:val="20"/>
              </w:rPr>
              <w:t>report</w:t>
            </w:r>
          </w:p>
        </w:tc>
      </w:tr>
      <w:tr w:rsidR="002E6A18">
        <w:trPr>
          <w:trHeight w:val="320"/>
        </w:trPr>
        <w:tc>
          <w:tcPr>
            <w:tcW w:w="5160" w:type="dxa"/>
          </w:tcPr>
          <w:p w:rsidR="002E6A18" w:rsidRDefault="00CF591A">
            <w:pPr>
              <w:pStyle w:val="TableParagraph"/>
              <w:ind w:left="94"/>
              <w:rPr>
                <w:rFonts w:ascii="Arial MT"/>
                <w:sz w:val="20"/>
              </w:rPr>
            </w:pPr>
            <w:r>
              <w:rPr>
                <w:rFonts w:ascii="Arial MT"/>
                <w:sz w:val="20"/>
              </w:rPr>
              <w:t>Type</w:t>
            </w:r>
            <w:r>
              <w:rPr>
                <w:rFonts w:ascii="Arial MT"/>
                <w:spacing w:val="-7"/>
                <w:sz w:val="20"/>
              </w:rPr>
              <w:t xml:space="preserve"> </w:t>
            </w:r>
            <w:r>
              <w:rPr>
                <w:rFonts w:ascii="Arial MT"/>
                <w:sz w:val="20"/>
              </w:rPr>
              <w:t>of</w:t>
            </w:r>
            <w:r>
              <w:rPr>
                <w:rFonts w:ascii="Arial MT"/>
                <w:spacing w:val="-7"/>
                <w:sz w:val="20"/>
              </w:rPr>
              <w:t xml:space="preserve"> </w:t>
            </w:r>
            <w:r>
              <w:rPr>
                <w:rFonts w:ascii="Arial MT"/>
                <w:sz w:val="20"/>
              </w:rPr>
              <w:t>the</w:t>
            </w:r>
            <w:r>
              <w:rPr>
                <w:rFonts w:ascii="Arial MT"/>
                <w:spacing w:val="-6"/>
                <w:sz w:val="20"/>
              </w:rPr>
              <w:t xml:space="preserve"> </w:t>
            </w:r>
            <w:r>
              <w:rPr>
                <w:rFonts w:ascii="Arial MT"/>
                <w:spacing w:val="-2"/>
                <w:sz w:val="20"/>
              </w:rPr>
              <w:t>Article</w:t>
            </w:r>
          </w:p>
        </w:tc>
        <w:tc>
          <w:tcPr>
            <w:tcW w:w="15760" w:type="dxa"/>
          </w:tcPr>
          <w:p w:rsidR="002E6A18" w:rsidRDefault="00CF591A">
            <w:pPr>
              <w:pStyle w:val="TableParagraph"/>
              <w:spacing w:before="50"/>
              <w:ind w:left="94"/>
              <w:rPr>
                <w:rFonts w:ascii="Arial"/>
                <w:b/>
                <w:sz w:val="20"/>
              </w:rPr>
            </w:pPr>
            <w:r>
              <w:rPr>
                <w:rFonts w:ascii="Arial"/>
                <w:b/>
                <w:sz w:val="20"/>
              </w:rPr>
              <w:t>Case</w:t>
            </w:r>
            <w:r>
              <w:rPr>
                <w:rFonts w:ascii="Arial"/>
                <w:b/>
                <w:spacing w:val="-4"/>
                <w:sz w:val="20"/>
              </w:rPr>
              <w:t xml:space="preserve"> </w:t>
            </w:r>
            <w:r>
              <w:rPr>
                <w:rFonts w:ascii="Arial"/>
                <w:b/>
                <w:spacing w:val="-2"/>
                <w:sz w:val="20"/>
              </w:rPr>
              <w:t>report</w:t>
            </w:r>
          </w:p>
        </w:tc>
      </w:tr>
    </w:tbl>
    <w:p w:rsidR="002E6A18" w:rsidRDefault="002E6A18">
      <w:pPr>
        <w:rPr>
          <w:sz w:val="20"/>
        </w:r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0"/>
        <w:gridCol w:w="9360"/>
        <w:gridCol w:w="6440"/>
      </w:tblGrid>
      <w:tr w:rsidR="002E6A18">
        <w:trPr>
          <w:trHeight w:val="439"/>
        </w:trPr>
        <w:tc>
          <w:tcPr>
            <w:tcW w:w="21160" w:type="dxa"/>
            <w:gridSpan w:val="3"/>
            <w:tcBorders>
              <w:top w:val="nil"/>
              <w:left w:val="nil"/>
              <w:right w:val="nil"/>
            </w:tcBorders>
          </w:tcPr>
          <w:p w:rsidR="002E6A18" w:rsidRDefault="00CF591A">
            <w:pPr>
              <w:pStyle w:val="TableParagraph"/>
              <w:spacing w:line="221" w:lineRule="exact"/>
              <w:ind w:left="120"/>
              <w:rPr>
                <w:b/>
                <w:sz w:val="20"/>
              </w:rPr>
            </w:pPr>
            <w:bookmarkStart w:id="0" w:name="PART__1:_Comments_"/>
            <w:bookmarkEnd w:id="0"/>
            <w:r>
              <w:rPr>
                <w:b/>
                <w:color w:val="000000"/>
                <w:sz w:val="20"/>
                <w:highlight w:val="yellow"/>
              </w:rPr>
              <w:t>PART</w:t>
            </w:r>
            <w:r>
              <w:rPr>
                <w:b/>
                <w:color w:val="000000"/>
                <w:spacing w:val="32"/>
                <w:sz w:val="20"/>
                <w:highlight w:val="yellow"/>
              </w:rPr>
              <w:t xml:space="preserve"> </w:t>
            </w:r>
            <w:r>
              <w:rPr>
                <w:b/>
                <w:color w:val="000000"/>
                <w:sz w:val="20"/>
                <w:highlight w:val="yellow"/>
              </w:rPr>
              <w:t>1:</w:t>
            </w:r>
            <w:r>
              <w:rPr>
                <w:b/>
                <w:color w:val="000000"/>
                <w:spacing w:val="-9"/>
                <w:sz w:val="20"/>
              </w:rPr>
              <w:t xml:space="preserve"> </w:t>
            </w:r>
            <w:r>
              <w:rPr>
                <w:b/>
                <w:color w:val="000000"/>
                <w:spacing w:val="-2"/>
                <w:sz w:val="20"/>
              </w:rPr>
              <w:t>Comments</w:t>
            </w:r>
          </w:p>
        </w:tc>
      </w:tr>
      <w:tr w:rsidR="002E6A18">
        <w:trPr>
          <w:trHeight w:val="959"/>
        </w:trPr>
        <w:tc>
          <w:tcPr>
            <w:tcW w:w="5360" w:type="dxa"/>
          </w:tcPr>
          <w:p w:rsidR="002E6A18" w:rsidRDefault="002E6A18">
            <w:pPr>
              <w:pStyle w:val="TableParagraph"/>
              <w:rPr>
                <w:sz w:val="18"/>
              </w:rPr>
            </w:pPr>
          </w:p>
        </w:tc>
        <w:tc>
          <w:tcPr>
            <w:tcW w:w="9360" w:type="dxa"/>
          </w:tcPr>
          <w:p w:rsidR="002E6A18" w:rsidRDefault="00CF591A">
            <w:pPr>
              <w:pStyle w:val="TableParagraph"/>
              <w:spacing w:before="7"/>
              <w:ind w:left="105"/>
              <w:rPr>
                <w:b/>
                <w:sz w:val="20"/>
              </w:rPr>
            </w:pPr>
            <w:r>
              <w:rPr>
                <w:b/>
                <w:spacing w:val="-2"/>
                <w:sz w:val="20"/>
              </w:rPr>
              <w:t>Reviewer’s</w:t>
            </w:r>
            <w:r>
              <w:rPr>
                <w:b/>
                <w:spacing w:val="7"/>
                <w:sz w:val="20"/>
              </w:rPr>
              <w:t xml:space="preserve"> </w:t>
            </w:r>
            <w:r>
              <w:rPr>
                <w:b/>
                <w:spacing w:val="-2"/>
                <w:sz w:val="20"/>
              </w:rPr>
              <w:t>comment</w:t>
            </w:r>
          </w:p>
          <w:p w:rsidR="002E6A18" w:rsidRDefault="002E6A18">
            <w:pPr>
              <w:pStyle w:val="TableParagraph"/>
              <w:ind w:left="105" w:right="136"/>
              <w:rPr>
                <w:b/>
                <w:sz w:val="20"/>
              </w:rPr>
            </w:pPr>
          </w:p>
        </w:tc>
        <w:tc>
          <w:tcPr>
            <w:tcW w:w="6440" w:type="dxa"/>
          </w:tcPr>
          <w:p w:rsidR="002E6A18" w:rsidRDefault="00CF591A">
            <w:pPr>
              <w:pStyle w:val="TableParagraph"/>
              <w:spacing w:before="7" w:line="252" w:lineRule="auto"/>
              <w:ind w:left="105" w:right="725"/>
              <w:rPr>
                <w:sz w:val="20"/>
              </w:rPr>
            </w:pPr>
            <w:r>
              <w:rPr>
                <w:b/>
                <w:sz w:val="20"/>
              </w:rPr>
              <w:t>Author’s</w:t>
            </w:r>
            <w:r>
              <w:rPr>
                <w:b/>
                <w:spacing w:val="-5"/>
                <w:sz w:val="20"/>
              </w:rPr>
              <w:t xml:space="preserve"> </w:t>
            </w:r>
            <w:r>
              <w:rPr>
                <w:b/>
                <w:sz w:val="20"/>
              </w:rPr>
              <w:t>Feedback</w:t>
            </w:r>
            <w:r>
              <w:rPr>
                <w:b/>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5"/>
                <w:sz w:val="20"/>
              </w:rPr>
              <w:t xml:space="preserve"> </w:t>
            </w:r>
            <w:r>
              <w:rPr>
                <w:sz w:val="20"/>
              </w:rPr>
              <w:t>write</w:t>
            </w:r>
            <w:r>
              <w:rPr>
                <w:spacing w:val="-5"/>
                <w:sz w:val="20"/>
              </w:rPr>
              <w:t xml:space="preserve"> </w:t>
            </w:r>
            <w:r>
              <w:rPr>
                <w:sz w:val="20"/>
              </w:rPr>
              <w:t>his/her feedback here)</w:t>
            </w:r>
          </w:p>
        </w:tc>
      </w:tr>
      <w:tr w:rsidR="002E6A18">
        <w:trPr>
          <w:trHeight w:val="1260"/>
        </w:trPr>
        <w:tc>
          <w:tcPr>
            <w:tcW w:w="5360" w:type="dxa"/>
          </w:tcPr>
          <w:p w:rsidR="002E6A18" w:rsidRDefault="00CF591A">
            <w:pPr>
              <w:pStyle w:val="TableParagraph"/>
              <w:spacing w:before="8"/>
              <w:ind w:left="470" w:right="192"/>
              <w:rPr>
                <w:b/>
                <w:sz w:val="20"/>
              </w:rPr>
            </w:pPr>
            <w:r>
              <w:rPr>
                <w:b/>
                <w:sz w:val="20"/>
              </w:rPr>
              <w:t>Please</w:t>
            </w:r>
            <w:r>
              <w:rPr>
                <w:b/>
                <w:spacing w:val="-7"/>
                <w:sz w:val="20"/>
              </w:rPr>
              <w:t xml:space="preserve"> </w:t>
            </w:r>
            <w:r>
              <w:rPr>
                <w:b/>
                <w:sz w:val="20"/>
              </w:rPr>
              <w:t>write</w:t>
            </w:r>
            <w:r>
              <w:rPr>
                <w:b/>
                <w:spacing w:val="-7"/>
                <w:sz w:val="20"/>
              </w:rPr>
              <w:t xml:space="preserve"> </w:t>
            </w:r>
            <w:r>
              <w:rPr>
                <w:b/>
                <w:sz w:val="20"/>
              </w:rPr>
              <w:t>a</w:t>
            </w:r>
            <w:r>
              <w:rPr>
                <w:b/>
                <w:spacing w:val="-7"/>
                <w:sz w:val="20"/>
              </w:rPr>
              <w:t xml:space="preserve"> </w:t>
            </w:r>
            <w:r>
              <w:rPr>
                <w:b/>
                <w:sz w:val="20"/>
              </w:rPr>
              <w:t>few</w:t>
            </w:r>
            <w:r>
              <w:rPr>
                <w:b/>
                <w:spacing w:val="-7"/>
                <w:sz w:val="20"/>
              </w:rPr>
              <w:t xml:space="preserve"> </w:t>
            </w:r>
            <w:r>
              <w:rPr>
                <w:b/>
                <w:sz w:val="20"/>
              </w:rPr>
              <w:t>sentences</w:t>
            </w:r>
            <w:r>
              <w:rPr>
                <w:b/>
                <w:spacing w:val="-7"/>
                <w:sz w:val="20"/>
              </w:rPr>
              <w:t xml:space="preserve"> </w:t>
            </w:r>
            <w:r>
              <w:rPr>
                <w:b/>
                <w:sz w:val="20"/>
              </w:rPr>
              <w:t>regarding</w:t>
            </w:r>
            <w:r>
              <w:rPr>
                <w:b/>
                <w:spacing w:val="-7"/>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0" w:type="dxa"/>
          </w:tcPr>
          <w:p w:rsidR="002E6A18" w:rsidRDefault="00CF591A">
            <w:pPr>
              <w:pStyle w:val="TableParagraph"/>
              <w:spacing w:before="8"/>
              <w:ind w:left="105" w:right="58"/>
              <w:rPr>
                <w:sz w:val="20"/>
              </w:rPr>
            </w:pPr>
            <w:r>
              <w:rPr>
                <w:sz w:val="20"/>
              </w:rPr>
              <w:t>This</w:t>
            </w:r>
            <w:r>
              <w:rPr>
                <w:spacing w:val="-3"/>
                <w:sz w:val="20"/>
              </w:rPr>
              <w:t xml:space="preserve"> </w:t>
            </w:r>
            <w:r>
              <w:rPr>
                <w:sz w:val="20"/>
              </w:rPr>
              <w:t>manuscript</w:t>
            </w:r>
            <w:r>
              <w:rPr>
                <w:spacing w:val="-3"/>
                <w:sz w:val="20"/>
              </w:rPr>
              <w:t xml:space="preserve"> </w:t>
            </w:r>
            <w:r>
              <w:rPr>
                <w:sz w:val="20"/>
              </w:rPr>
              <w:t>contributes</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scientific</w:t>
            </w:r>
            <w:r>
              <w:rPr>
                <w:spacing w:val="-3"/>
                <w:sz w:val="20"/>
              </w:rPr>
              <w:t xml:space="preserve"> </w:t>
            </w:r>
            <w:r>
              <w:rPr>
                <w:sz w:val="20"/>
              </w:rPr>
              <w:t>community</w:t>
            </w:r>
            <w:r>
              <w:rPr>
                <w:spacing w:val="-3"/>
                <w:sz w:val="20"/>
              </w:rPr>
              <w:t xml:space="preserve"> </w:t>
            </w:r>
            <w:r>
              <w:rPr>
                <w:sz w:val="20"/>
              </w:rPr>
              <w:t>by</w:t>
            </w:r>
            <w:r>
              <w:rPr>
                <w:spacing w:val="-3"/>
                <w:sz w:val="20"/>
              </w:rPr>
              <w:t xml:space="preserve"> </w:t>
            </w:r>
            <w:r>
              <w:rPr>
                <w:sz w:val="20"/>
              </w:rPr>
              <w:t>presenting</w:t>
            </w:r>
            <w:r>
              <w:rPr>
                <w:spacing w:val="-3"/>
                <w:sz w:val="20"/>
              </w:rPr>
              <w:t xml:space="preserve"> </w:t>
            </w:r>
            <w:r>
              <w:rPr>
                <w:sz w:val="20"/>
              </w:rPr>
              <w:t>a</w:t>
            </w:r>
            <w:r>
              <w:rPr>
                <w:spacing w:val="-3"/>
                <w:sz w:val="20"/>
              </w:rPr>
              <w:t xml:space="preserve"> </w:t>
            </w:r>
            <w:r>
              <w:rPr>
                <w:sz w:val="20"/>
              </w:rPr>
              <w:t>clinically</w:t>
            </w:r>
            <w:r>
              <w:rPr>
                <w:spacing w:val="-3"/>
                <w:sz w:val="20"/>
              </w:rPr>
              <w:t xml:space="preserve"> </w:t>
            </w:r>
            <w:r>
              <w:rPr>
                <w:sz w:val="20"/>
              </w:rPr>
              <w:t>relevant</w:t>
            </w:r>
            <w:r>
              <w:rPr>
                <w:spacing w:val="-3"/>
                <w:sz w:val="20"/>
              </w:rPr>
              <w:t xml:space="preserve"> </w:t>
            </w:r>
            <w:r>
              <w:rPr>
                <w:sz w:val="20"/>
              </w:rPr>
              <w:t>case</w:t>
            </w:r>
            <w:r>
              <w:rPr>
                <w:spacing w:val="-3"/>
                <w:sz w:val="20"/>
              </w:rPr>
              <w:t xml:space="preserve"> </w:t>
            </w:r>
            <w:r>
              <w:rPr>
                <w:sz w:val="20"/>
              </w:rPr>
              <w:t>that</w:t>
            </w:r>
            <w:r>
              <w:rPr>
                <w:spacing w:val="-3"/>
                <w:sz w:val="20"/>
              </w:rPr>
              <w:t xml:space="preserve"> </w:t>
            </w:r>
            <w:r>
              <w:rPr>
                <w:sz w:val="20"/>
              </w:rPr>
              <w:t>highlights</w:t>
            </w:r>
            <w:r>
              <w:rPr>
                <w:spacing w:val="-3"/>
                <w:sz w:val="20"/>
              </w:rPr>
              <w:t xml:space="preserve"> </w:t>
            </w:r>
            <w:r>
              <w:rPr>
                <w:sz w:val="20"/>
              </w:rPr>
              <w:t xml:space="preserve">the potential role of </w:t>
            </w:r>
            <w:r>
              <w:rPr>
                <w:sz w:val="20"/>
              </w:rPr>
              <w:t>multimodal regenerative therapy in the management of complex facial scars. Additionally, the report may help clinicians consider alternative treatment strategies for challenging scars that are difficult to manage with conventional therapies. Overall, the m</w:t>
            </w:r>
            <w:r>
              <w:rPr>
                <w:sz w:val="20"/>
              </w:rPr>
              <w:t>anuscript adds useful clinical experience that may support future research in dermatologic and regenerative treatments.</w:t>
            </w:r>
          </w:p>
        </w:tc>
        <w:tc>
          <w:tcPr>
            <w:tcW w:w="6440" w:type="dxa"/>
          </w:tcPr>
          <w:p w:rsidR="002E6A18" w:rsidRDefault="002E6A18">
            <w:pPr>
              <w:pStyle w:val="TableParagraph"/>
              <w:rPr>
                <w:sz w:val="18"/>
              </w:rPr>
            </w:pPr>
          </w:p>
        </w:tc>
      </w:tr>
      <w:tr w:rsidR="002E6A18">
        <w:trPr>
          <w:trHeight w:val="1260"/>
        </w:trPr>
        <w:tc>
          <w:tcPr>
            <w:tcW w:w="5360" w:type="dxa"/>
          </w:tcPr>
          <w:p w:rsidR="002E6A18" w:rsidRDefault="00CF591A">
            <w:pPr>
              <w:pStyle w:val="TableParagraph"/>
              <w:spacing w:before="3"/>
              <w:ind w:left="470"/>
              <w:rPr>
                <w:b/>
                <w:sz w:val="20"/>
              </w:rPr>
            </w:pPr>
            <w:r>
              <w:rPr>
                <w:b/>
                <w:sz w:val="20"/>
              </w:rPr>
              <w:t>Is</w:t>
            </w:r>
            <w:r>
              <w:rPr>
                <w:b/>
                <w:spacing w:val="-4"/>
                <w:sz w:val="20"/>
              </w:rPr>
              <w:t xml:space="preserve"> </w:t>
            </w:r>
            <w:r>
              <w:rPr>
                <w:b/>
                <w:sz w:val="20"/>
              </w:rPr>
              <w:t>the</w:t>
            </w:r>
            <w:r>
              <w:rPr>
                <w:b/>
                <w:spacing w:val="-4"/>
                <w:sz w:val="20"/>
              </w:rPr>
              <w:t xml:space="preserve"> </w:t>
            </w:r>
            <w:r>
              <w:rPr>
                <w:b/>
                <w:sz w:val="20"/>
              </w:rPr>
              <w:t>title</w:t>
            </w:r>
            <w:r>
              <w:rPr>
                <w:b/>
                <w:spacing w:val="-3"/>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article</w:t>
            </w:r>
            <w:r>
              <w:rPr>
                <w:b/>
                <w:spacing w:val="-3"/>
                <w:sz w:val="20"/>
              </w:rPr>
              <w:t xml:space="preserve"> </w:t>
            </w:r>
            <w:r>
              <w:rPr>
                <w:b/>
                <w:spacing w:val="-2"/>
                <w:sz w:val="20"/>
              </w:rPr>
              <w:t>suitable?</w:t>
            </w:r>
          </w:p>
          <w:p w:rsidR="002E6A18" w:rsidRDefault="00CF591A">
            <w:pPr>
              <w:pStyle w:val="TableParagraph"/>
              <w:ind w:left="470"/>
              <w:rPr>
                <w:b/>
                <w:sz w:val="20"/>
              </w:rPr>
            </w:pPr>
            <w:r>
              <w:rPr>
                <w:b/>
                <w:sz w:val="20"/>
              </w:rPr>
              <w:t>(If</w:t>
            </w:r>
            <w:r>
              <w:rPr>
                <w:b/>
                <w:spacing w:val="-6"/>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6"/>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60" w:type="dxa"/>
          </w:tcPr>
          <w:p w:rsidR="002E6A18" w:rsidRDefault="00CF591A">
            <w:pPr>
              <w:pStyle w:val="TableParagraph"/>
              <w:spacing w:before="3"/>
              <w:ind w:left="105"/>
              <w:rPr>
                <w:sz w:val="20"/>
              </w:rPr>
            </w:pPr>
            <w:r>
              <w:rPr>
                <w:sz w:val="20"/>
              </w:rPr>
              <w:t>Yes,</w:t>
            </w:r>
            <w:r>
              <w:rPr>
                <w:spacing w:val="-7"/>
                <w:sz w:val="20"/>
              </w:rPr>
              <w:t xml:space="preserve"> </w:t>
            </w:r>
            <w:r>
              <w:rPr>
                <w:sz w:val="20"/>
              </w:rPr>
              <w:t>the</w:t>
            </w:r>
            <w:r>
              <w:rPr>
                <w:spacing w:val="-7"/>
                <w:sz w:val="20"/>
              </w:rPr>
              <w:t xml:space="preserve"> </w:t>
            </w:r>
            <w:r>
              <w:rPr>
                <w:sz w:val="20"/>
              </w:rPr>
              <w:t>title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article</w:t>
            </w:r>
            <w:r>
              <w:rPr>
                <w:spacing w:val="-7"/>
                <w:sz w:val="20"/>
              </w:rPr>
              <w:t xml:space="preserve"> </w:t>
            </w:r>
            <w:r>
              <w:rPr>
                <w:sz w:val="20"/>
              </w:rPr>
              <w:t>is</w:t>
            </w:r>
            <w:r>
              <w:rPr>
                <w:spacing w:val="-6"/>
                <w:sz w:val="20"/>
              </w:rPr>
              <w:t xml:space="preserve"> </w:t>
            </w:r>
            <w:r>
              <w:rPr>
                <w:spacing w:val="-2"/>
                <w:sz w:val="20"/>
              </w:rPr>
              <w:t>suitable.</w:t>
            </w:r>
          </w:p>
        </w:tc>
        <w:tc>
          <w:tcPr>
            <w:tcW w:w="6440" w:type="dxa"/>
          </w:tcPr>
          <w:p w:rsidR="002E6A18" w:rsidRDefault="002E6A18">
            <w:pPr>
              <w:pStyle w:val="TableParagraph"/>
              <w:rPr>
                <w:sz w:val="18"/>
              </w:rPr>
            </w:pPr>
          </w:p>
        </w:tc>
      </w:tr>
      <w:tr w:rsidR="002E6A18">
        <w:trPr>
          <w:trHeight w:val="1240"/>
        </w:trPr>
        <w:tc>
          <w:tcPr>
            <w:tcW w:w="5360" w:type="dxa"/>
          </w:tcPr>
          <w:p w:rsidR="002E6A18" w:rsidRDefault="00CF591A">
            <w:pPr>
              <w:pStyle w:val="TableParagraph"/>
              <w:ind w:left="470" w:right="192"/>
              <w:rPr>
                <w:b/>
                <w:sz w:val="20"/>
              </w:rPr>
            </w:pPr>
            <w:bookmarkStart w:id="1" w:name="Is_the_abstract_of_the_article_comprehen"/>
            <w:bookmarkEnd w:id="1"/>
            <w:r>
              <w:rPr>
                <w:b/>
                <w:sz w:val="20"/>
              </w:rPr>
              <w:t>Is the</w:t>
            </w:r>
            <w:r>
              <w:rPr>
                <w:b/>
                <w:sz w:val="20"/>
              </w:rPr>
              <w:t xml:space="preserv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5"/>
                <w:sz w:val="20"/>
              </w:rPr>
              <w:t xml:space="preserve"> </w:t>
            </w:r>
            <w:r>
              <w:rPr>
                <w:b/>
                <w:sz w:val="20"/>
              </w:rPr>
              <w:t>in</w:t>
            </w:r>
            <w:r>
              <w:rPr>
                <w:b/>
                <w:spacing w:val="-5"/>
                <w:sz w:val="20"/>
              </w:rPr>
              <w:t xml:space="preserve"> </w:t>
            </w:r>
            <w:r>
              <w:rPr>
                <w:b/>
                <w:sz w:val="20"/>
              </w:rPr>
              <w:t>this section? Please write your suggestions here.</w:t>
            </w:r>
          </w:p>
        </w:tc>
        <w:tc>
          <w:tcPr>
            <w:tcW w:w="9360" w:type="dxa"/>
          </w:tcPr>
          <w:p w:rsidR="002E6A18" w:rsidRDefault="00CF591A">
            <w:pPr>
              <w:pStyle w:val="TableParagraph"/>
              <w:spacing w:line="228" w:lineRule="exact"/>
              <w:ind w:left="105"/>
              <w:rPr>
                <w:sz w:val="20"/>
              </w:rPr>
            </w:pPr>
            <w:r>
              <w:rPr>
                <w:sz w:val="20"/>
              </w:rPr>
              <w:t>Yes,</w:t>
            </w:r>
            <w:r>
              <w:rPr>
                <w:spacing w:val="-7"/>
                <w:sz w:val="20"/>
              </w:rPr>
              <w:t xml:space="preserve"> </w:t>
            </w:r>
            <w:r>
              <w:rPr>
                <w:sz w:val="20"/>
              </w:rPr>
              <w:t>the</w:t>
            </w:r>
            <w:r>
              <w:rPr>
                <w:spacing w:val="-7"/>
                <w:sz w:val="20"/>
              </w:rPr>
              <w:t xml:space="preserve"> </w:t>
            </w:r>
            <w:r>
              <w:rPr>
                <w:sz w:val="20"/>
              </w:rPr>
              <w:t>abstract</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article</w:t>
            </w:r>
            <w:r>
              <w:rPr>
                <w:spacing w:val="-7"/>
                <w:sz w:val="20"/>
              </w:rPr>
              <w:t xml:space="preserve"> </w:t>
            </w:r>
            <w:r>
              <w:rPr>
                <w:sz w:val="20"/>
              </w:rPr>
              <w:t>is</w:t>
            </w:r>
            <w:r>
              <w:rPr>
                <w:spacing w:val="-7"/>
                <w:sz w:val="20"/>
              </w:rPr>
              <w:t xml:space="preserve"> </w:t>
            </w:r>
            <w:r>
              <w:rPr>
                <w:spacing w:val="-2"/>
                <w:sz w:val="20"/>
              </w:rPr>
              <w:t>comprehensive.</w:t>
            </w:r>
          </w:p>
        </w:tc>
        <w:tc>
          <w:tcPr>
            <w:tcW w:w="6440" w:type="dxa"/>
          </w:tcPr>
          <w:p w:rsidR="002E6A18" w:rsidRDefault="002E6A18">
            <w:pPr>
              <w:pStyle w:val="TableParagraph"/>
              <w:rPr>
                <w:sz w:val="18"/>
              </w:rPr>
            </w:pPr>
          </w:p>
        </w:tc>
      </w:tr>
      <w:tr w:rsidR="002E6A18">
        <w:trPr>
          <w:trHeight w:val="700"/>
        </w:trPr>
        <w:tc>
          <w:tcPr>
            <w:tcW w:w="5360" w:type="dxa"/>
          </w:tcPr>
          <w:p w:rsidR="002E6A18" w:rsidRDefault="00CF591A">
            <w:pPr>
              <w:pStyle w:val="TableParagraph"/>
              <w:spacing w:before="13"/>
              <w:ind w:left="470" w:right="192"/>
              <w:rPr>
                <w:b/>
                <w:sz w:val="20"/>
              </w:rPr>
            </w:pPr>
            <w:bookmarkStart w:id="2" w:name="Is_the_manuscript_scientifically,_correc"/>
            <w:bookmarkEnd w:id="2"/>
            <w:r>
              <w:rPr>
                <w:b/>
                <w:sz w:val="20"/>
              </w:rPr>
              <w:t>Is</w:t>
            </w:r>
            <w:r>
              <w:rPr>
                <w:b/>
                <w:spacing w:val="-10"/>
                <w:sz w:val="20"/>
              </w:rPr>
              <w:t xml:space="preserve"> </w:t>
            </w:r>
            <w:r>
              <w:rPr>
                <w:b/>
                <w:sz w:val="20"/>
              </w:rPr>
              <w:t>the</w:t>
            </w:r>
            <w:r>
              <w:rPr>
                <w:b/>
                <w:spacing w:val="-10"/>
                <w:sz w:val="20"/>
              </w:rPr>
              <w:t xml:space="preserve"> </w:t>
            </w:r>
            <w:r>
              <w:rPr>
                <w:b/>
                <w:sz w:val="20"/>
              </w:rPr>
              <w:t>manuscript</w:t>
            </w:r>
            <w:r>
              <w:rPr>
                <w:b/>
                <w:spacing w:val="-10"/>
                <w:sz w:val="20"/>
              </w:rPr>
              <w:t xml:space="preserve"> </w:t>
            </w:r>
            <w:r>
              <w:rPr>
                <w:b/>
                <w:sz w:val="20"/>
              </w:rPr>
              <w:t>scientifically,</w:t>
            </w:r>
            <w:r>
              <w:rPr>
                <w:b/>
                <w:spacing w:val="-10"/>
                <w:sz w:val="20"/>
              </w:rPr>
              <w:t xml:space="preserve"> </w:t>
            </w:r>
            <w:r>
              <w:rPr>
                <w:b/>
                <w:sz w:val="20"/>
              </w:rPr>
              <w:t>correct?</w:t>
            </w:r>
            <w:r>
              <w:rPr>
                <w:b/>
                <w:spacing w:val="-10"/>
                <w:sz w:val="20"/>
              </w:rPr>
              <w:t xml:space="preserve"> </w:t>
            </w:r>
            <w:r>
              <w:rPr>
                <w:b/>
                <w:sz w:val="20"/>
              </w:rPr>
              <w:t>Please</w:t>
            </w:r>
            <w:r>
              <w:rPr>
                <w:b/>
                <w:spacing w:val="-10"/>
                <w:sz w:val="20"/>
              </w:rPr>
              <w:t xml:space="preserve"> </w:t>
            </w:r>
            <w:r>
              <w:rPr>
                <w:b/>
                <w:sz w:val="20"/>
              </w:rPr>
              <w:t xml:space="preserve">write </w:t>
            </w:r>
            <w:r>
              <w:rPr>
                <w:b/>
                <w:spacing w:val="-2"/>
                <w:sz w:val="20"/>
              </w:rPr>
              <w:t>here.</w:t>
            </w:r>
          </w:p>
        </w:tc>
        <w:tc>
          <w:tcPr>
            <w:tcW w:w="9360" w:type="dxa"/>
          </w:tcPr>
          <w:p w:rsidR="002E6A18" w:rsidRDefault="00CF591A">
            <w:pPr>
              <w:pStyle w:val="TableParagraph"/>
              <w:spacing w:before="13"/>
              <w:ind w:left="105"/>
              <w:rPr>
                <w:sz w:val="20"/>
              </w:rPr>
            </w:pPr>
            <w:r>
              <w:rPr>
                <w:sz w:val="20"/>
              </w:rPr>
              <w:t>Yes,</w:t>
            </w:r>
            <w:r>
              <w:rPr>
                <w:spacing w:val="-11"/>
                <w:sz w:val="20"/>
              </w:rPr>
              <w:t xml:space="preserve"> </w:t>
            </w:r>
            <w:r>
              <w:rPr>
                <w:sz w:val="20"/>
              </w:rPr>
              <w:t>the</w:t>
            </w:r>
            <w:r>
              <w:rPr>
                <w:spacing w:val="-11"/>
                <w:sz w:val="20"/>
              </w:rPr>
              <w:t xml:space="preserve"> </w:t>
            </w:r>
            <w:r>
              <w:rPr>
                <w:sz w:val="20"/>
              </w:rPr>
              <w:t>manuscript</w:t>
            </w:r>
            <w:r>
              <w:rPr>
                <w:spacing w:val="-10"/>
                <w:sz w:val="20"/>
              </w:rPr>
              <w:t xml:space="preserve"> </w:t>
            </w:r>
            <w:r>
              <w:rPr>
                <w:sz w:val="20"/>
              </w:rPr>
              <w:t>is</w:t>
            </w:r>
            <w:r>
              <w:rPr>
                <w:spacing w:val="-11"/>
                <w:sz w:val="20"/>
              </w:rPr>
              <w:t xml:space="preserve"> </w:t>
            </w:r>
            <w:r>
              <w:rPr>
                <w:sz w:val="20"/>
              </w:rPr>
              <w:t>scientifically</w:t>
            </w:r>
            <w:r>
              <w:rPr>
                <w:spacing w:val="-10"/>
                <w:sz w:val="20"/>
              </w:rPr>
              <w:t xml:space="preserve"> </w:t>
            </w:r>
            <w:r>
              <w:rPr>
                <w:spacing w:val="-2"/>
                <w:sz w:val="20"/>
              </w:rPr>
              <w:t>correct.</w:t>
            </w:r>
          </w:p>
        </w:tc>
        <w:tc>
          <w:tcPr>
            <w:tcW w:w="6440" w:type="dxa"/>
          </w:tcPr>
          <w:p w:rsidR="002E6A18" w:rsidRDefault="002E6A18">
            <w:pPr>
              <w:pStyle w:val="TableParagraph"/>
              <w:rPr>
                <w:sz w:val="18"/>
              </w:rPr>
            </w:pPr>
          </w:p>
        </w:tc>
      </w:tr>
      <w:tr w:rsidR="002E6A18">
        <w:trPr>
          <w:trHeight w:val="700"/>
        </w:trPr>
        <w:tc>
          <w:tcPr>
            <w:tcW w:w="5360" w:type="dxa"/>
          </w:tcPr>
          <w:p w:rsidR="002E6A18" w:rsidRDefault="00CF591A">
            <w:pPr>
              <w:pStyle w:val="TableParagraph"/>
              <w:spacing w:line="230" w:lineRule="atLeast"/>
              <w:ind w:left="470" w:right="192"/>
              <w:rPr>
                <w:b/>
                <w:sz w:val="20"/>
              </w:rPr>
            </w:pPr>
            <w:r>
              <w:rPr>
                <w:b/>
                <w:sz w:val="20"/>
              </w:rPr>
              <w:t>Are</w:t>
            </w:r>
            <w:r>
              <w:rPr>
                <w:b/>
                <w:spacing w:val="-7"/>
                <w:sz w:val="20"/>
              </w:rPr>
              <w:t xml:space="preserve"> </w:t>
            </w:r>
            <w:r>
              <w:rPr>
                <w:b/>
                <w:sz w:val="20"/>
              </w:rPr>
              <w:t>the</w:t>
            </w:r>
            <w:r>
              <w:rPr>
                <w:b/>
                <w:spacing w:val="-7"/>
                <w:sz w:val="20"/>
              </w:rPr>
              <w:t xml:space="preserve"> </w:t>
            </w:r>
            <w:r>
              <w:rPr>
                <w:b/>
                <w:sz w:val="20"/>
              </w:rPr>
              <w:t>references</w:t>
            </w:r>
            <w:r>
              <w:rPr>
                <w:b/>
                <w:spacing w:val="-7"/>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7"/>
                <w:sz w:val="20"/>
              </w:rPr>
              <w:t xml:space="preserve"> </w:t>
            </w:r>
            <w:r>
              <w:rPr>
                <w:b/>
                <w:sz w:val="20"/>
              </w:rPr>
              <w:t>If</w:t>
            </w:r>
            <w:r>
              <w:rPr>
                <w:b/>
                <w:spacing w:val="-7"/>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360" w:type="dxa"/>
          </w:tcPr>
          <w:p w:rsidR="002E6A18" w:rsidRDefault="00CF591A">
            <w:pPr>
              <w:pStyle w:val="TableParagraph"/>
              <w:spacing w:before="13"/>
              <w:ind w:left="105"/>
              <w:rPr>
                <w:sz w:val="20"/>
              </w:rPr>
            </w:pPr>
            <w:r>
              <w:rPr>
                <w:sz w:val="20"/>
              </w:rPr>
              <w:t>Yes,</w:t>
            </w:r>
            <w:r>
              <w:rPr>
                <w:spacing w:val="-2"/>
                <w:sz w:val="20"/>
              </w:rPr>
              <w:t xml:space="preserve"> </w:t>
            </w:r>
            <w:r>
              <w:rPr>
                <w:sz w:val="20"/>
              </w:rPr>
              <w:t>the</w:t>
            </w:r>
            <w:r>
              <w:rPr>
                <w:spacing w:val="-2"/>
                <w:sz w:val="20"/>
              </w:rPr>
              <w:t xml:space="preserve"> </w:t>
            </w:r>
            <w:r>
              <w:rPr>
                <w:sz w:val="20"/>
              </w:rPr>
              <w:t>references</w:t>
            </w:r>
            <w:r>
              <w:rPr>
                <w:spacing w:val="-2"/>
                <w:sz w:val="20"/>
              </w:rPr>
              <w:t xml:space="preserve"> </w:t>
            </w:r>
            <w:r>
              <w:rPr>
                <w:sz w:val="20"/>
              </w:rPr>
              <w:t>appear</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appropriate</w:t>
            </w:r>
            <w:r>
              <w:rPr>
                <w:spacing w:val="-2"/>
                <w:sz w:val="20"/>
              </w:rPr>
              <w:t xml:space="preserve"> </w:t>
            </w:r>
            <w:r>
              <w:rPr>
                <w:sz w:val="20"/>
              </w:rPr>
              <w:t>and</w:t>
            </w:r>
            <w:r>
              <w:rPr>
                <w:spacing w:val="-2"/>
                <w:sz w:val="20"/>
              </w:rPr>
              <w:t xml:space="preserve"> </w:t>
            </w:r>
            <w:r>
              <w:rPr>
                <w:sz w:val="20"/>
              </w:rPr>
              <w:t>sufficient</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topic</w:t>
            </w:r>
            <w:r>
              <w:rPr>
                <w:spacing w:val="-2"/>
                <w:sz w:val="20"/>
              </w:rPr>
              <w:t xml:space="preserve"> </w:t>
            </w:r>
            <w:r>
              <w:rPr>
                <w:sz w:val="20"/>
              </w:rPr>
              <w:t>addressed.</w:t>
            </w:r>
            <w:r>
              <w:rPr>
                <w:spacing w:val="-2"/>
                <w:sz w:val="20"/>
              </w:rPr>
              <w:t xml:space="preserve"> </w:t>
            </w:r>
            <w:r>
              <w:rPr>
                <w:sz w:val="20"/>
              </w:rPr>
              <w:t>Most</w:t>
            </w:r>
            <w:r>
              <w:rPr>
                <w:spacing w:val="-2"/>
                <w:sz w:val="20"/>
              </w:rPr>
              <w:t xml:space="preserve"> </w:t>
            </w:r>
            <w:r>
              <w:rPr>
                <w:sz w:val="20"/>
              </w:rPr>
              <w:t>of</w:t>
            </w:r>
            <w:r>
              <w:rPr>
                <w:spacing w:val="-2"/>
                <w:sz w:val="20"/>
              </w:rPr>
              <w:t xml:space="preserve"> </w:t>
            </w:r>
            <w:r>
              <w:rPr>
                <w:sz w:val="20"/>
              </w:rPr>
              <w:t>them</w:t>
            </w:r>
            <w:r>
              <w:rPr>
                <w:spacing w:val="-2"/>
                <w:sz w:val="20"/>
              </w:rPr>
              <w:t xml:space="preserve"> </w:t>
            </w:r>
            <w:r>
              <w:rPr>
                <w:sz w:val="20"/>
              </w:rPr>
              <w:t>have</w:t>
            </w:r>
            <w:r>
              <w:rPr>
                <w:spacing w:val="-2"/>
                <w:sz w:val="20"/>
              </w:rPr>
              <w:t xml:space="preserve"> </w:t>
            </w:r>
            <w:r>
              <w:rPr>
                <w:sz w:val="20"/>
              </w:rPr>
              <w:t>been published</w:t>
            </w:r>
            <w:r>
              <w:rPr>
                <w:spacing w:val="-8"/>
                <w:sz w:val="20"/>
              </w:rPr>
              <w:t xml:space="preserve"> </w:t>
            </w:r>
            <w:r>
              <w:rPr>
                <w:sz w:val="20"/>
              </w:rPr>
              <w:t>in</w:t>
            </w:r>
            <w:r>
              <w:rPr>
                <w:spacing w:val="-5"/>
                <w:sz w:val="20"/>
              </w:rPr>
              <w:t xml:space="preserve"> </w:t>
            </w:r>
            <w:r>
              <w:rPr>
                <w:sz w:val="20"/>
              </w:rPr>
              <w:t>recent</w:t>
            </w:r>
            <w:r>
              <w:rPr>
                <w:spacing w:val="-6"/>
                <w:sz w:val="20"/>
              </w:rPr>
              <w:t xml:space="preserve"> </w:t>
            </w:r>
            <w:r>
              <w:rPr>
                <w:sz w:val="20"/>
              </w:rPr>
              <w:t>years,</w:t>
            </w:r>
            <w:r>
              <w:rPr>
                <w:spacing w:val="-5"/>
                <w:sz w:val="20"/>
              </w:rPr>
              <w:t xml:space="preserve"> </w:t>
            </w:r>
            <w:r>
              <w:rPr>
                <w:sz w:val="20"/>
              </w:rPr>
              <w:t>which</w:t>
            </w:r>
            <w:r>
              <w:rPr>
                <w:spacing w:val="-6"/>
                <w:sz w:val="20"/>
              </w:rPr>
              <w:t xml:space="preserve"> </w:t>
            </w:r>
            <w:r>
              <w:rPr>
                <w:sz w:val="20"/>
              </w:rPr>
              <w:t>supports</w:t>
            </w:r>
            <w:r>
              <w:rPr>
                <w:spacing w:val="-5"/>
                <w:sz w:val="20"/>
              </w:rPr>
              <w:t xml:space="preserve"> </w:t>
            </w:r>
            <w:r>
              <w:rPr>
                <w:sz w:val="20"/>
              </w:rPr>
              <w:t>that</w:t>
            </w:r>
            <w:r>
              <w:rPr>
                <w:spacing w:val="-6"/>
                <w:sz w:val="20"/>
              </w:rPr>
              <w:t xml:space="preserve"> </w:t>
            </w:r>
            <w:r>
              <w:rPr>
                <w:sz w:val="20"/>
              </w:rPr>
              <w:t>the</w:t>
            </w:r>
            <w:r>
              <w:rPr>
                <w:spacing w:val="-5"/>
                <w:sz w:val="20"/>
              </w:rPr>
              <w:t xml:space="preserve"> </w:t>
            </w:r>
            <w:r>
              <w:rPr>
                <w:sz w:val="20"/>
              </w:rPr>
              <w:t>information</w:t>
            </w:r>
            <w:r>
              <w:rPr>
                <w:spacing w:val="-6"/>
                <w:sz w:val="20"/>
              </w:rPr>
              <w:t xml:space="preserve"> </w:t>
            </w:r>
            <w:r>
              <w:rPr>
                <w:sz w:val="20"/>
              </w:rPr>
              <w:t>discussed</w:t>
            </w:r>
            <w:r>
              <w:rPr>
                <w:spacing w:val="-5"/>
                <w:sz w:val="20"/>
              </w:rPr>
              <w:t xml:space="preserve"> </w:t>
            </w:r>
            <w:r>
              <w:rPr>
                <w:sz w:val="20"/>
              </w:rPr>
              <w:t>is</w:t>
            </w:r>
            <w:r>
              <w:rPr>
                <w:spacing w:val="-6"/>
                <w:sz w:val="20"/>
              </w:rPr>
              <w:t xml:space="preserve"> </w:t>
            </w:r>
            <w:r>
              <w:rPr>
                <w:sz w:val="20"/>
              </w:rPr>
              <w:t>current</w:t>
            </w:r>
            <w:r>
              <w:rPr>
                <w:spacing w:val="-5"/>
                <w:sz w:val="20"/>
              </w:rPr>
              <w:t xml:space="preserve"> </w:t>
            </w:r>
            <w:r>
              <w:rPr>
                <w:sz w:val="20"/>
              </w:rPr>
              <w:t>and</w:t>
            </w:r>
            <w:r>
              <w:rPr>
                <w:spacing w:val="-6"/>
                <w:sz w:val="20"/>
              </w:rPr>
              <w:t xml:space="preserve"> </w:t>
            </w:r>
            <w:r>
              <w:rPr>
                <w:sz w:val="20"/>
              </w:rPr>
              <w:t>relevant</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pacing w:val="-2"/>
                <w:sz w:val="20"/>
              </w:rPr>
              <w:t>field.</w:t>
            </w:r>
          </w:p>
        </w:tc>
        <w:tc>
          <w:tcPr>
            <w:tcW w:w="6440" w:type="dxa"/>
          </w:tcPr>
          <w:p w:rsidR="002E6A18" w:rsidRDefault="002E6A18">
            <w:pPr>
              <w:pStyle w:val="TableParagraph"/>
              <w:rPr>
                <w:sz w:val="18"/>
              </w:rPr>
            </w:pPr>
          </w:p>
        </w:tc>
      </w:tr>
      <w:tr w:rsidR="002E6A18">
        <w:trPr>
          <w:trHeight w:val="1839"/>
        </w:trPr>
        <w:tc>
          <w:tcPr>
            <w:tcW w:w="5360" w:type="dxa"/>
          </w:tcPr>
          <w:p w:rsidR="002E6A18" w:rsidRDefault="00CF591A">
            <w:pPr>
              <w:pStyle w:val="TableParagraph"/>
              <w:spacing w:before="13"/>
              <w:ind w:left="470" w:right="192"/>
              <w:rPr>
                <w:b/>
                <w:sz w:val="20"/>
              </w:rPr>
            </w:pPr>
            <w:bookmarkStart w:id="3" w:name="Is_the_language/English_quality_of_the_a"/>
            <w:bookmarkEnd w:id="3"/>
            <w:r>
              <w:rPr>
                <w:b/>
                <w:sz w:val="20"/>
              </w:rPr>
              <w:t>Is</w:t>
            </w:r>
            <w:r>
              <w:rPr>
                <w:b/>
                <w:spacing w:val="-6"/>
                <w:sz w:val="20"/>
              </w:rPr>
              <w:t xml:space="preserve"> </w:t>
            </w:r>
            <w:r>
              <w:rPr>
                <w:b/>
                <w:sz w:val="20"/>
              </w:rPr>
              <w:t>the</w:t>
            </w:r>
            <w:r>
              <w:rPr>
                <w:b/>
                <w:spacing w:val="-6"/>
                <w:sz w:val="20"/>
              </w:rPr>
              <w:t xml:space="preserve"> </w:t>
            </w:r>
            <w:r>
              <w:rPr>
                <w:b/>
                <w:sz w:val="20"/>
              </w:rPr>
              <w:t>language/English</w:t>
            </w:r>
            <w:r>
              <w:rPr>
                <w:b/>
                <w:spacing w:val="-6"/>
                <w:sz w:val="20"/>
              </w:rPr>
              <w:t xml:space="preserve"> </w:t>
            </w:r>
            <w:r>
              <w:rPr>
                <w:b/>
                <w:sz w:val="20"/>
              </w:rPr>
              <w:t>quality</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60" w:type="dxa"/>
          </w:tcPr>
          <w:p w:rsidR="002E6A18" w:rsidRDefault="00CF591A">
            <w:pPr>
              <w:pStyle w:val="TableParagraph"/>
              <w:spacing w:before="13"/>
              <w:ind w:left="105" w:right="136"/>
              <w:rPr>
                <w:sz w:val="20"/>
              </w:rPr>
            </w:pPr>
            <w:r>
              <w:rPr>
                <w:sz w:val="20"/>
              </w:rPr>
              <w:t xml:space="preserve">Yes, the </w:t>
            </w:r>
            <w:r>
              <w:rPr>
                <w:sz w:val="20"/>
              </w:rPr>
              <w:t>language of the article is suitable. However, the following sentence could benefit from clearer wording, as its current structure makes it somewhat difficult to understand. I recommend revising it to improve clarity and readability: “Most frequently in are</w:t>
            </w:r>
            <w:r>
              <w:rPr>
                <w:sz w:val="20"/>
              </w:rPr>
              <w:t>as presenting with pruritus, prolonged erythema, and delayed healing that become</w:t>
            </w:r>
            <w:r>
              <w:rPr>
                <w:spacing w:val="-4"/>
                <w:sz w:val="20"/>
              </w:rPr>
              <w:t xml:space="preserve"> </w:t>
            </w:r>
            <w:r>
              <w:rPr>
                <w:sz w:val="20"/>
              </w:rPr>
              <w:t>hardened</w:t>
            </w:r>
            <w:r>
              <w:rPr>
                <w:spacing w:val="-4"/>
                <w:sz w:val="20"/>
              </w:rPr>
              <w:t xml:space="preserve"> </w:t>
            </w:r>
            <w:r>
              <w:rPr>
                <w:sz w:val="20"/>
              </w:rPr>
              <w:t>or</w:t>
            </w:r>
            <w:r>
              <w:rPr>
                <w:spacing w:val="-4"/>
                <w:sz w:val="20"/>
              </w:rPr>
              <w:t xml:space="preserve"> </w:t>
            </w:r>
            <w:r>
              <w:rPr>
                <w:sz w:val="20"/>
              </w:rPr>
              <w:t>red,</w:t>
            </w:r>
            <w:r>
              <w:rPr>
                <w:spacing w:val="-4"/>
                <w:sz w:val="20"/>
              </w:rPr>
              <w:t xml:space="preserve"> </w:t>
            </w:r>
            <w:r>
              <w:rPr>
                <w:sz w:val="20"/>
              </w:rPr>
              <w:t>moreover,</w:t>
            </w:r>
            <w:r>
              <w:rPr>
                <w:spacing w:val="-4"/>
                <w:sz w:val="20"/>
              </w:rPr>
              <w:t xml:space="preserve"> </w:t>
            </w:r>
            <w:r>
              <w:rPr>
                <w:sz w:val="20"/>
              </w:rPr>
              <w:t>various</w:t>
            </w:r>
            <w:r>
              <w:rPr>
                <w:spacing w:val="-4"/>
                <w:sz w:val="20"/>
              </w:rPr>
              <w:t xml:space="preserve"> </w:t>
            </w:r>
            <w:r>
              <w:rPr>
                <w:sz w:val="20"/>
              </w:rPr>
              <w:t>body</w:t>
            </w:r>
            <w:r>
              <w:rPr>
                <w:spacing w:val="-4"/>
                <w:sz w:val="20"/>
              </w:rPr>
              <w:t xml:space="preserve"> </w:t>
            </w:r>
            <w:r>
              <w:rPr>
                <w:sz w:val="20"/>
              </w:rPr>
              <w:t>regions</w:t>
            </w:r>
            <w:r>
              <w:rPr>
                <w:spacing w:val="-4"/>
                <w:sz w:val="20"/>
              </w:rPr>
              <w:t xml:space="preserve"> </w:t>
            </w:r>
            <w:r>
              <w:rPr>
                <w:sz w:val="20"/>
              </w:rPr>
              <w:t>tend</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more</w:t>
            </w:r>
            <w:r>
              <w:rPr>
                <w:spacing w:val="-4"/>
                <w:sz w:val="20"/>
              </w:rPr>
              <w:t xml:space="preserve"> </w:t>
            </w:r>
            <w:r>
              <w:rPr>
                <w:sz w:val="20"/>
              </w:rPr>
              <w:t>susceptible</w:t>
            </w:r>
            <w:r>
              <w:rPr>
                <w:spacing w:val="-4"/>
                <w:sz w:val="20"/>
              </w:rPr>
              <w:t xml:space="preserve"> </w:t>
            </w:r>
            <w:r>
              <w:rPr>
                <w:sz w:val="20"/>
              </w:rPr>
              <w:t>to</w:t>
            </w:r>
            <w:r>
              <w:rPr>
                <w:spacing w:val="-4"/>
                <w:sz w:val="20"/>
              </w:rPr>
              <w:t xml:space="preserve"> </w:t>
            </w:r>
            <w:r>
              <w:rPr>
                <w:sz w:val="20"/>
              </w:rPr>
              <w:t>scarring</w:t>
            </w:r>
            <w:r>
              <w:rPr>
                <w:spacing w:val="-4"/>
                <w:sz w:val="20"/>
              </w:rPr>
              <w:t xml:space="preserve"> </w:t>
            </w:r>
            <w:r>
              <w:rPr>
                <w:sz w:val="20"/>
              </w:rPr>
              <w:t>after</w:t>
            </w:r>
            <w:r>
              <w:rPr>
                <w:spacing w:val="-4"/>
                <w:sz w:val="20"/>
              </w:rPr>
              <w:t xml:space="preserve"> </w:t>
            </w:r>
            <w:r>
              <w:rPr>
                <w:sz w:val="20"/>
              </w:rPr>
              <w:t>resurfacing procedures, such as the cervicofacial area, and those with bony promi</w:t>
            </w:r>
            <w:r>
              <w:rPr>
                <w:sz w:val="20"/>
              </w:rPr>
              <w:t>nences, like the malar area”.</w:t>
            </w:r>
          </w:p>
          <w:p w:rsidR="002E6A18" w:rsidRDefault="00CF591A">
            <w:pPr>
              <w:pStyle w:val="TableParagraph"/>
              <w:spacing w:line="230" w:lineRule="atLeast"/>
              <w:ind w:left="105" w:right="136"/>
              <w:rPr>
                <w:sz w:val="20"/>
              </w:rPr>
            </w:pPr>
            <w:r>
              <w:rPr>
                <w:sz w:val="20"/>
              </w:rPr>
              <w:t xml:space="preserve">Additionally, the abbreviation “ROS” is not formatted correctly at its first mention. The manuscript writes </w:t>
            </w:r>
            <w:r>
              <w:rPr>
                <w:i/>
                <w:sz w:val="20"/>
              </w:rPr>
              <w:t>reactive</w:t>
            </w:r>
            <w:r>
              <w:rPr>
                <w:i/>
                <w:spacing w:val="-5"/>
                <w:sz w:val="20"/>
              </w:rPr>
              <w:t xml:space="preserve"> </w:t>
            </w:r>
            <w:r>
              <w:rPr>
                <w:i/>
                <w:sz w:val="20"/>
              </w:rPr>
              <w:t>oxygen</w:t>
            </w:r>
            <w:r>
              <w:rPr>
                <w:i/>
                <w:spacing w:val="-5"/>
                <w:sz w:val="20"/>
              </w:rPr>
              <w:t xml:space="preserve"> </w:t>
            </w:r>
            <w:r>
              <w:rPr>
                <w:i/>
                <w:sz w:val="20"/>
              </w:rPr>
              <w:t>species</w:t>
            </w:r>
            <w:r>
              <w:rPr>
                <w:i/>
                <w:spacing w:val="-5"/>
                <w:sz w:val="20"/>
              </w:rPr>
              <w:t xml:space="preserve"> </w:t>
            </w:r>
            <w:r>
              <w:rPr>
                <w:i/>
                <w:sz w:val="20"/>
              </w:rPr>
              <w:t>ROS</w:t>
            </w:r>
            <w:r>
              <w:rPr>
                <w:sz w:val="20"/>
              </w:rPr>
              <w:t>;</w:t>
            </w:r>
            <w:r>
              <w:rPr>
                <w:spacing w:val="-5"/>
                <w:sz w:val="20"/>
              </w:rPr>
              <w:t xml:space="preserve"> </w:t>
            </w:r>
            <w:r>
              <w:rPr>
                <w:sz w:val="20"/>
              </w:rPr>
              <w:t>however,</w:t>
            </w:r>
            <w:r>
              <w:rPr>
                <w:spacing w:val="-5"/>
                <w:sz w:val="20"/>
              </w:rPr>
              <w:t xml:space="preserve"> </w:t>
            </w:r>
            <w:r>
              <w:rPr>
                <w:sz w:val="20"/>
              </w:rPr>
              <w:t>the</w:t>
            </w:r>
            <w:r>
              <w:rPr>
                <w:spacing w:val="-5"/>
                <w:sz w:val="20"/>
              </w:rPr>
              <w:t xml:space="preserve"> </w:t>
            </w:r>
            <w:r>
              <w:rPr>
                <w:sz w:val="20"/>
              </w:rPr>
              <w:t>abbreviation</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introduced</w:t>
            </w:r>
            <w:r>
              <w:rPr>
                <w:spacing w:val="-5"/>
                <w:sz w:val="20"/>
              </w:rPr>
              <w:t xml:space="preserve"> </w:t>
            </w:r>
            <w:r>
              <w:rPr>
                <w:sz w:val="20"/>
              </w:rPr>
              <w:t>in</w:t>
            </w:r>
            <w:r>
              <w:rPr>
                <w:spacing w:val="-5"/>
                <w:sz w:val="20"/>
              </w:rPr>
              <w:t xml:space="preserve"> </w:t>
            </w:r>
            <w:r>
              <w:rPr>
                <w:sz w:val="20"/>
              </w:rPr>
              <w:t>parentheses</w:t>
            </w:r>
            <w:r>
              <w:rPr>
                <w:spacing w:val="-5"/>
                <w:sz w:val="20"/>
              </w:rPr>
              <w:t xml:space="preserve"> </w:t>
            </w:r>
            <w:r>
              <w:rPr>
                <w:sz w:val="20"/>
              </w:rPr>
              <w:t>as</w:t>
            </w:r>
            <w:r>
              <w:rPr>
                <w:spacing w:val="-5"/>
                <w:sz w:val="20"/>
              </w:rPr>
              <w:t xml:space="preserve"> </w:t>
            </w:r>
            <w:r>
              <w:rPr>
                <w:i/>
                <w:sz w:val="20"/>
              </w:rPr>
              <w:t>reactive</w:t>
            </w:r>
            <w:r>
              <w:rPr>
                <w:i/>
                <w:spacing w:val="-5"/>
                <w:sz w:val="20"/>
              </w:rPr>
              <w:t xml:space="preserve"> </w:t>
            </w:r>
            <w:r>
              <w:rPr>
                <w:i/>
                <w:sz w:val="20"/>
              </w:rPr>
              <w:t xml:space="preserve">oxygen species </w:t>
            </w:r>
            <w:r>
              <w:rPr>
                <w:i/>
                <w:sz w:val="20"/>
              </w:rPr>
              <w:t>(ROS)</w:t>
            </w:r>
            <w:r>
              <w:rPr>
                <w:sz w:val="20"/>
              </w:rPr>
              <w:t>. I recommend correcting this formatting for consistency.</w:t>
            </w:r>
          </w:p>
        </w:tc>
        <w:tc>
          <w:tcPr>
            <w:tcW w:w="6440" w:type="dxa"/>
          </w:tcPr>
          <w:p w:rsidR="002E6A18" w:rsidRDefault="002E6A18">
            <w:pPr>
              <w:pStyle w:val="TableParagraph"/>
              <w:rPr>
                <w:sz w:val="18"/>
              </w:rPr>
            </w:pPr>
          </w:p>
        </w:tc>
      </w:tr>
      <w:tr w:rsidR="002E6A18">
        <w:trPr>
          <w:trHeight w:val="1587"/>
        </w:trPr>
        <w:tc>
          <w:tcPr>
            <w:tcW w:w="5360" w:type="dxa"/>
          </w:tcPr>
          <w:p w:rsidR="002E6A18" w:rsidRDefault="00CF591A">
            <w:pPr>
              <w:pStyle w:val="TableParagraph"/>
              <w:spacing w:line="225" w:lineRule="exact"/>
              <w:ind w:left="110"/>
              <w:rPr>
                <w:sz w:val="20"/>
              </w:rPr>
            </w:pPr>
            <w:bookmarkStart w:id="4" w:name="Optional/General_comments_"/>
            <w:bookmarkEnd w:id="4"/>
            <w:r>
              <w:rPr>
                <w:b/>
                <w:spacing w:val="-2"/>
                <w:sz w:val="20"/>
                <w:u w:val="single"/>
              </w:rPr>
              <w:t>Optional/General</w:t>
            </w:r>
            <w:r>
              <w:rPr>
                <w:b/>
                <w:spacing w:val="16"/>
                <w:sz w:val="20"/>
              </w:rPr>
              <w:t xml:space="preserve"> </w:t>
            </w:r>
            <w:r>
              <w:rPr>
                <w:spacing w:val="-2"/>
                <w:sz w:val="20"/>
              </w:rPr>
              <w:t>comments</w:t>
            </w:r>
          </w:p>
        </w:tc>
        <w:tc>
          <w:tcPr>
            <w:tcW w:w="9360" w:type="dxa"/>
          </w:tcPr>
          <w:p w:rsidR="002E6A18" w:rsidRDefault="00CF591A">
            <w:pPr>
              <w:pStyle w:val="TableParagraph"/>
              <w:ind w:left="105" w:right="136"/>
              <w:rPr>
                <w:sz w:val="20"/>
              </w:rPr>
            </w:pPr>
            <w:r>
              <w:rPr>
                <w:sz w:val="20"/>
              </w:rPr>
              <w:t>It</w:t>
            </w:r>
            <w:r>
              <w:rPr>
                <w:spacing w:val="-4"/>
                <w:sz w:val="20"/>
              </w:rPr>
              <w:t xml:space="preserve"> </w:t>
            </w:r>
            <w:r>
              <w:rPr>
                <w:sz w:val="20"/>
              </w:rPr>
              <w:t>would</w:t>
            </w:r>
            <w:r>
              <w:rPr>
                <w:spacing w:val="-4"/>
                <w:sz w:val="20"/>
              </w:rPr>
              <w:t xml:space="preserve"> </w:t>
            </w:r>
            <w:r>
              <w:rPr>
                <w:sz w:val="20"/>
              </w:rPr>
              <w:t>be</w:t>
            </w:r>
            <w:r>
              <w:rPr>
                <w:spacing w:val="-4"/>
                <w:sz w:val="20"/>
              </w:rPr>
              <w:t xml:space="preserve"> </w:t>
            </w:r>
            <w:r>
              <w:rPr>
                <w:sz w:val="20"/>
              </w:rPr>
              <w:t>valuable</w:t>
            </w:r>
            <w:r>
              <w:rPr>
                <w:spacing w:val="-4"/>
                <w:sz w:val="20"/>
              </w:rPr>
              <w:t xml:space="preserve"> </w:t>
            </w:r>
            <w:r>
              <w:rPr>
                <w:sz w:val="20"/>
              </w:rPr>
              <w:t>to</w:t>
            </w:r>
            <w:r>
              <w:rPr>
                <w:spacing w:val="-4"/>
                <w:sz w:val="20"/>
              </w:rPr>
              <w:t xml:space="preserve"> </w:t>
            </w:r>
            <w:r>
              <w:rPr>
                <w:sz w:val="20"/>
              </w:rPr>
              <w:t>include</w:t>
            </w:r>
            <w:r>
              <w:rPr>
                <w:spacing w:val="-4"/>
                <w:sz w:val="20"/>
              </w:rPr>
              <w:t xml:space="preserve"> </w:t>
            </w:r>
            <w:r>
              <w:rPr>
                <w:sz w:val="20"/>
              </w:rPr>
              <w:t>information</w:t>
            </w:r>
            <w:r>
              <w:rPr>
                <w:spacing w:val="-4"/>
                <w:sz w:val="20"/>
              </w:rPr>
              <w:t xml:space="preserve"> </w:t>
            </w:r>
            <w:r>
              <w:rPr>
                <w:sz w:val="20"/>
              </w:rPr>
              <w:t>regarding</w:t>
            </w:r>
            <w:r>
              <w:rPr>
                <w:spacing w:val="-4"/>
                <w:sz w:val="20"/>
              </w:rPr>
              <w:t xml:space="preserve"> </w:t>
            </w:r>
            <w:r>
              <w:rPr>
                <w:sz w:val="20"/>
              </w:rPr>
              <w:t>potential</w:t>
            </w:r>
            <w:r>
              <w:rPr>
                <w:spacing w:val="-4"/>
                <w:sz w:val="20"/>
              </w:rPr>
              <w:t xml:space="preserve"> </w:t>
            </w:r>
            <w:r>
              <w:rPr>
                <w:sz w:val="20"/>
              </w:rPr>
              <w:t>complications</w:t>
            </w:r>
            <w:r>
              <w:rPr>
                <w:spacing w:val="-4"/>
                <w:sz w:val="20"/>
              </w:rPr>
              <w:t xml:space="preserve"> </w:t>
            </w:r>
            <w:r>
              <w:rPr>
                <w:sz w:val="20"/>
              </w:rPr>
              <w:t>or</w:t>
            </w:r>
            <w:r>
              <w:rPr>
                <w:spacing w:val="-4"/>
                <w:sz w:val="20"/>
              </w:rPr>
              <w:t xml:space="preserve"> </w:t>
            </w:r>
            <w:r>
              <w:rPr>
                <w:sz w:val="20"/>
              </w:rPr>
              <w:t>adverse</w:t>
            </w:r>
            <w:r>
              <w:rPr>
                <w:spacing w:val="-4"/>
                <w:sz w:val="20"/>
              </w:rPr>
              <w:t xml:space="preserve"> </w:t>
            </w:r>
            <w:r>
              <w:rPr>
                <w:sz w:val="20"/>
              </w:rPr>
              <w:t>effects</w:t>
            </w:r>
            <w:r>
              <w:rPr>
                <w:spacing w:val="-4"/>
                <w:sz w:val="20"/>
              </w:rPr>
              <w:t xml:space="preserve"> </w:t>
            </w:r>
            <w:r>
              <w:rPr>
                <w:sz w:val="20"/>
              </w:rPr>
              <w:t>associated</w:t>
            </w:r>
            <w:r>
              <w:rPr>
                <w:spacing w:val="-4"/>
                <w:sz w:val="20"/>
              </w:rPr>
              <w:t xml:space="preserve"> </w:t>
            </w:r>
            <w:r>
              <w:rPr>
                <w:sz w:val="20"/>
              </w:rPr>
              <w:t xml:space="preserve">with the treatment. Specifically, please clarify whether </w:t>
            </w:r>
            <w:r>
              <w:rPr>
                <w:sz w:val="20"/>
              </w:rPr>
              <w:t xml:space="preserve">the patient experienced any side effects such as transient erythema, pain, or any other post-procedural reactions. Additionally, detailing the post-laser care instructions provided to the patient would improve the clinical reproducibility and completeness </w:t>
            </w:r>
            <w:r>
              <w:rPr>
                <w:sz w:val="20"/>
              </w:rPr>
              <w:t>of the report.</w:t>
            </w:r>
          </w:p>
          <w:p w:rsidR="002E6A18" w:rsidRDefault="00CF591A">
            <w:pPr>
              <w:pStyle w:val="TableParagraph"/>
              <w:spacing w:line="230" w:lineRule="atLeast"/>
              <w:ind w:left="105" w:right="116"/>
              <w:jc w:val="both"/>
              <w:rPr>
                <w:sz w:val="20"/>
              </w:rPr>
            </w:pPr>
            <w:r>
              <w:rPr>
                <w:sz w:val="20"/>
              </w:rPr>
              <w:t>Additionally,</w:t>
            </w:r>
            <w:r>
              <w:rPr>
                <w:spacing w:val="-1"/>
                <w:sz w:val="20"/>
              </w:rPr>
              <w:t xml:space="preserve"> </w:t>
            </w:r>
            <w:r>
              <w:rPr>
                <w:sz w:val="20"/>
              </w:rPr>
              <w:t>the</w:t>
            </w:r>
            <w:r>
              <w:rPr>
                <w:spacing w:val="-1"/>
                <w:sz w:val="20"/>
              </w:rPr>
              <w:t xml:space="preserve"> </w:t>
            </w:r>
            <w:r>
              <w:rPr>
                <w:sz w:val="20"/>
              </w:rPr>
              <w:t>clinical</w:t>
            </w:r>
            <w:r>
              <w:rPr>
                <w:spacing w:val="-1"/>
                <w:sz w:val="20"/>
              </w:rPr>
              <w:t xml:space="preserve"> </w:t>
            </w:r>
            <w:r>
              <w:rPr>
                <w:sz w:val="20"/>
              </w:rPr>
              <w:t>photographs</w:t>
            </w:r>
            <w:r>
              <w:rPr>
                <w:spacing w:val="-1"/>
                <w:sz w:val="20"/>
              </w:rPr>
              <w:t xml:space="preserve"> </w:t>
            </w:r>
            <w:r>
              <w:rPr>
                <w:sz w:val="20"/>
              </w:rPr>
              <w:t>could</w:t>
            </w:r>
            <w:r>
              <w:rPr>
                <w:spacing w:val="-1"/>
                <w:sz w:val="20"/>
              </w:rPr>
              <w:t xml:space="preserve"> </w:t>
            </w:r>
            <w:r>
              <w:rPr>
                <w:sz w:val="20"/>
              </w:rPr>
              <w:t>be</w:t>
            </w:r>
            <w:r>
              <w:rPr>
                <w:spacing w:val="-1"/>
                <w:sz w:val="20"/>
              </w:rPr>
              <w:t xml:space="preserve"> </w:t>
            </w:r>
            <w:r>
              <w:rPr>
                <w:sz w:val="20"/>
              </w:rPr>
              <w:t>further</w:t>
            </w:r>
            <w:r>
              <w:rPr>
                <w:spacing w:val="-1"/>
                <w:sz w:val="20"/>
              </w:rPr>
              <w:t xml:space="preserve"> </w:t>
            </w:r>
            <w:r>
              <w:rPr>
                <w:sz w:val="20"/>
              </w:rPr>
              <w:t>cropped</w:t>
            </w:r>
            <w:r>
              <w:rPr>
                <w:spacing w:val="-1"/>
                <w:sz w:val="20"/>
              </w:rPr>
              <w:t xml:space="preserve"> </w:t>
            </w:r>
            <w:r>
              <w:rPr>
                <w:sz w:val="20"/>
              </w:rPr>
              <w:t>to</w:t>
            </w:r>
            <w:r>
              <w:rPr>
                <w:spacing w:val="-1"/>
                <w:sz w:val="20"/>
              </w:rPr>
              <w:t xml:space="preserve"> </w:t>
            </w:r>
            <w:r>
              <w:rPr>
                <w:sz w:val="20"/>
              </w:rPr>
              <w:t>minimize</w:t>
            </w:r>
            <w:r>
              <w:rPr>
                <w:spacing w:val="-1"/>
                <w:sz w:val="20"/>
              </w:rPr>
              <w:t xml:space="preserve"> </w:t>
            </w:r>
            <w:r>
              <w:rPr>
                <w:sz w:val="20"/>
              </w:rPr>
              <w:t>the</w:t>
            </w:r>
            <w:r>
              <w:rPr>
                <w:spacing w:val="-1"/>
                <w:sz w:val="20"/>
              </w:rPr>
              <w:t xml:space="preserve"> </w:t>
            </w:r>
            <w:r>
              <w:rPr>
                <w:sz w:val="20"/>
              </w:rPr>
              <w:t>visibility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patient’s</w:t>
            </w:r>
            <w:r>
              <w:rPr>
                <w:spacing w:val="-1"/>
                <w:sz w:val="20"/>
              </w:rPr>
              <w:t xml:space="preserve"> </w:t>
            </w:r>
            <w:r>
              <w:rPr>
                <w:sz w:val="20"/>
              </w:rPr>
              <w:t>face</w:t>
            </w:r>
            <w:r>
              <w:rPr>
                <w:spacing w:val="-1"/>
                <w:sz w:val="20"/>
              </w:rPr>
              <w:t xml:space="preserve"> </w:t>
            </w:r>
            <w:r>
              <w:rPr>
                <w:sz w:val="20"/>
              </w:rPr>
              <w:t>and focus</w:t>
            </w:r>
            <w:r>
              <w:rPr>
                <w:spacing w:val="-3"/>
                <w:sz w:val="20"/>
              </w:rPr>
              <w:t xml:space="preserve"> </w:t>
            </w:r>
            <w:r>
              <w:rPr>
                <w:sz w:val="20"/>
              </w:rPr>
              <w:t>primarily</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lesion</w:t>
            </w:r>
            <w:r>
              <w:rPr>
                <w:spacing w:val="-3"/>
                <w:sz w:val="20"/>
              </w:rPr>
              <w:t xml:space="preserve"> </w:t>
            </w:r>
            <w:r>
              <w:rPr>
                <w:sz w:val="20"/>
              </w:rPr>
              <w:t>and</w:t>
            </w:r>
            <w:r>
              <w:rPr>
                <w:spacing w:val="-3"/>
                <w:sz w:val="20"/>
              </w:rPr>
              <w:t xml:space="preserve"> </w:t>
            </w:r>
            <w:r>
              <w:rPr>
                <w:sz w:val="20"/>
              </w:rPr>
              <w:t>its</w:t>
            </w:r>
            <w:r>
              <w:rPr>
                <w:spacing w:val="-3"/>
                <w:sz w:val="20"/>
              </w:rPr>
              <w:t xml:space="preserve"> </w:t>
            </w:r>
            <w:r>
              <w:rPr>
                <w:sz w:val="20"/>
              </w:rPr>
              <w:t>evolution.</w:t>
            </w:r>
            <w:r>
              <w:rPr>
                <w:spacing w:val="-3"/>
                <w:sz w:val="20"/>
              </w:rPr>
              <w:t xml:space="preserve"> </w:t>
            </w:r>
            <w:r>
              <w:rPr>
                <w:sz w:val="20"/>
              </w:rPr>
              <w:t>This</w:t>
            </w:r>
            <w:r>
              <w:rPr>
                <w:spacing w:val="-3"/>
                <w:sz w:val="20"/>
              </w:rPr>
              <w:t xml:space="preserve"> </w:t>
            </w:r>
            <w:r>
              <w:rPr>
                <w:sz w:val="20"/>
              </w:rPr>
              <w:t>would</w:t>
            </w:r>
            <w:r>
              <w:rPr>
                <w:spacing w:val="-3"/>
                <w:sz w:val="20"/>
              </w:rPr>
              <w:t xml:space="preserve"> </w:t>
            </w:r>
            <w:r>
              <w:rPr>
                <w:sz w:val="20"/>
              </w:rPr>
              <w:t>help</w:t>
            </w:r>
            <w:r>
              <w:rPr>
                <w:spacing w:val="-3"/>
                <w:sz w:val="20"/>
              </w:rPr>
              <w:t xml:space="preserve"> </w:t>
            </w:r>
            <w:r>
              <w:rPr>
                <w:sz w:val="20"/>
              </w:rPr>
              <w:t>better</w:t>
            </w:r>
            <w:r>
              <w:rPr>
                <w:spacing w:val="-3"/>
                <w:sz w:val="20"/>
              </w:rPr>
              <w:t xml:space="preserve"> </w:t>
            </w:r>
            <w:r>
              <w:rPr>
                <w:sz w:val="20"/>
              </w:rPr>
              <w:t>illustrate</w:t>
            </w:r>
            <w:r>
              <w:rPr>
                <w:spacing w:val="-3"/>
                <w:sz w:val="20"/>
              </w:rPr>
              <w:t xml:space="preserve"> </w:t>
            </w:r>
            <w:r>
              <w:rPr>
                <w:sz w:val="20"/>
              </w:rPr>
              <w:t>the</w:t>
            </w:r>
            <w:r>
              <w:rPr>
                <w:spacing w:val="-3"/>
                <w:sz w:val="20"/>
              </w:rPr>
              <w:t xml:space="preserve"> </w:t>
            </w:r>
            <w:r>
              <w:rPr>
                <w:sz w:val="20"/>
              </w:rPr>
              <w:t>treatment</w:t>
            </w:r>
            <w:r>
              <w:rPr>
                <w:spacing w:val="-3"/>
                <w:sz w:val="20"/>
              </w:rPr>
              <w:t xml:space="preserve"> </w:t>
            </w:r>
            <w:r>
              <w:rPr>
                <w:sz w:val="20"/>
              </w:rPr>
              <w:t>outcomes</w:t>
            </w:r>
            <w:r>
              <w:rPr>
                <w:spacing w:val="-3"/>
                <w:sz w:val="20"/>
              </w:rPr>
              <w:t xml:space="preserve"> </w:t>
            </w:r>
            <w:r>
              <w:rPr>
                <w:sz w:val="20"/>
              </w:rPr>
              <w:t>while</w:t>
            </w:r>
            <w:r>
              <w:rPr>
                <w:spacing w:val="-3"/>
                <w:sz w:val="20"/>
              </w:rPr>
              <w:t xml:space="preserve"> </w:t>
            </w:r>
            <w:r>
              <w:rPr>
                <w:sz w:val="20"/>
              </w:rPr>
              <w:t xml:space="preserve">also </w:t>
            </w:r>
            <w:r>
              <w:rPr>
                <w:sz w:val="20"/>
              </w:rPr>
              <w:t>improving patient privacy and maintaining appropriate standards in clinical image presentation.</w:t>
            </w:r>
          </w:p>
        </w:tc>
        <w:tc>
          <w:tcPr>
            <w:tcW w:w="6440" w:type="dxa"/>
          </w:tcPr>
          <w:p w:rsidR="002E6A18" w:rsidRDefault="002E6A18">
            <w:pPr>
              <w:pStyle w:val="TableParagraph"/>
              <w:rPr>
                <w:sz w:val="18"/>
              </w:rPr>
            </w:pPr>
          </w:p>
        </w:tc>
      </w:tr>
    </w:tbl>
    <w:p w:rsidR="002E6A18" w:rsidRDefault="002E6A18">
      <w:pPr>
        <w:rPr>
          <w:sz w:val="20"/>
        </w:rPr>
      </w:pPr>
    </w:p>
    <w:p w:rsidR="002E6A18" w:rsidRDefault="002E6A18">
      <w:pPr>
        <w:rPr>
          <w:sz w:val="20"/>
        </w:rPr>
      </w:pPr>
    </w:p>
    <w:p w:rsidR="002E6A18" w:rsidRDefault="002E6A18">
      <w:pPr>
        <w:rPr>
          <w:sz w:val="20"/>
        </w:rPr>
      </w:pPr>
    </w:p>
    <w:p w:rsidR="002E6A18" w:rsidRDefault="002E6A18">
      <w:pPr>
        <w:rPr>
          <w:sz w:val="20"/>
        </w:rPr>
      </w:pPr>
    </w:p>
    <w:p w:rsidR="002E6A18" w:rsidRDefault="002E6A18">
      <w:pPr>
        <w:rPr>
          <w:sz w:val="20"/>
        </w:rPr>
      </w:pPr>
    </w:p>
    <w:p w:rsidR="002E6A18" w:rsidRDefault="002E6A18">
      <w:pPr>
        <w:rPr>
          <w:sz w:val="20"/>
        </w:rPr>
      </w:pPr>
    </w:p>
    <w:p w:rsidR="002E6A18" w:rsidRDefault="002E6A18">
      <w:pPr>
        <w:rPr>
          <w:sz w:val="20"/>
        </w:rPr>
      </w:pPr>
    </w:p>
    <w:p w:rsidR="002E6A18" w:rsidRDefault="002E6A18">
      <w:pPr>
        <w:rPr>
          <w:sz w:val="20"/>
        </w:rPr>
      </w:pPr>
    </w:p>
    <w:p w:rsidR="002E6A18" w:rsidRDefault="002E6A18">
      <w:pPr>
        <w:rPr>
          <w:sz w:val="20"/>
        </w:rPr>
      </w:pPr>
    </w:p>
    <w:p w:rsidR="002E6A18" w:rsidRDefault="002E6A18">
      <w:pPr>
        <w:rPr>
          <w:sz w:val="20"/>
        </w:rPr>
      </w:pPr>
    </w:p>
    <w:p w:rsidR="002E6A18" w:rsidRDefault="002E6A18">
      <w:pPr>
        <w:spacing w:before="23"/>
        <w:rPr>
          <w:sz w:val="20"/>
        </w:rPr>
      </w:pPr>
    </w:p>
    <w:p w:rsidR="002E6A18" w:rsidRDefault="00CF591A">
      <w:pPr>
        <w:pStyle w:val="BodyText"/>
        <w:ind w:left="165"/>
        <w:rPr>
          <w:color w:val="000000"/>
          <w:spacing w:val="-5"/>
          <w:highlight w:val="yellow"/>
          <w:u w:val="single"/>
        </w:rPr>
      </w:pPr>
      <w:r>
        <w:rPr>
          <w:color w:val="000000"/>
          <w:highlight w:val="yellow"/>
          <w:u w:val="single"/>
        </w:rPr>
        <w:t>PART</w:t>
      </w:r>
      <w:r>
        <w:rPr>
          <w:color w:val="000000"/>
          <w:spacing w:val="25"/>
          <w:highlight w:val="yellow"/>
          <w:u w:val="single"/>
        </w:rPr>
        <w:t xml:space="preserve"> </w:t>
      </w:r>
      <w:r>
        <w:rPr>
          <w:color w:val="000000"/>
          <w:spacing w:val="-5"/>
          <w:highlight w:val="yellow"/>
          <w:u w:val="single"/>
        </w:rPr>
        <w:t>2:</w:t>
      </w:r>
    </w:p>
    <w:p w:rsidR="002E6A18" w:rsidRDefault="002E6A18">
      <w:pPr>
        <w:pStyle w:val="BodyText"/>
        <w:ind w:left="165"/>
      </w:pPr>
    </w:p>
    <w:p w:rsidR="002E6A18" w:rsidRDefault="002E6A18">
      <w:pPr>
        <w:pStyle w:val="BodyText"/>
        <w:ind w:left="165"/>
      </w:pPr>
    </w:p>
    <w:tbl>
      <w:tblPr>
        <w:tblW w:w="0" w:type="auto"/>
        <w:tblInd w:w="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840"/>
        <w:gridCol w:w="8640"/>
        <w:gridCol w:w="5660"/>
      </w:tblGrid>
      <w:tr w:rsidR="002E6A18">
        <w:trPr>
          <w:trHeight w:val="907"/>
        </w:trPr>
        <w:tc>
          <w:tcPr>
            <w:tcW w:w="6840" w:type="dxa"/>
            <w:tcBorders>
              <w:left w:val="single" w:sz="8" w:space="0" w:color="000000"/>
              <w:bottom w:val="single" w:sz="8" w:space="0" w:color="000000"/>
              <w:right w:val="single" w:sz="8" w:space="0" w:color="000000"/>
            </w:tcBorders>
          </w:tcPr>
          <w:p w:rsidR="002E6A18" w:rsidRDefault="002E6A18">
            <w:pPr>
              <w:rPr>
                <w:sz w:val="18"/>
              </w:rPr>
            </w:pPr>
          </w:p>
        </w:tc>
        <w:tc>
          <w:tcPr>
            <w:tcW w:w="8640" w:type="dxa"/>
            <w:tcBorders>
              <w:top w:val="single" w:sz="8" w:space="0" w:color="000000"/>
              <w:left w:val="single" w:sz="8" w:space="0" w:color="000000"/>
              <w:bottom w:val="single" w:sz="8" w:space="0" w:color="000000"/>
              <w:right w:val="single" w:sz="8" w:space="0" w:color="000000"/>
            </w:tcBorders>
          </w:tcPr>
          <w:p w:rsidR="002E6A18" w:rsidRDefault="00CF591A">
            <w:pPr>
              <w:spacing w:line="204" w:lineRule="exact"/>
              <w:ind w:left="95"/>
              <w:rPr>
                <w:b/>
                <w:sz w:val="20"/>
              </w:rPr>
            </w:pPr>
            <w:r>
              <w:rPr>
                <w:b/>
                <w:spacing w:val="-2"/>
                <w:sz w:val="20"/>
              </w:rPr>
              <w:t>Reviewer’s</w:t>
            </w:r>
            <w:r>
              <w:rPr>
                <w:b/>
                <w:spacing w:val="7"/>
                <w:sz w:val="20"/>
              </w:rPr>
              <w:t xml:space="preserve"> </w:t>
            </w:r>
            <w:r>
              <w:rPr>
                <w:b/>
                <w:spacing w:val="-2"/>
                <w:sz w:val="20"/>
              </w:rPr>
              <w:t>comment</w:t>
            </w:r>
          </w:p>
        </w:tc>
        <w:tc>
          <w:tcPr>
            <w:tcW w:w="5660" w:type="dxa"/>
            <w:tcBorders>
              <w:top w:val="single" w:sz="8" w:space="0" w:color="000000"/>
              <w:left w:val="single" w:sz="8" w:space="0" w:color="000000"/>
              <w:bottom w:val="single" w:sz="8" w:space="0" w:color="000000"/>
              <w:right w:val="single" w:sz="8" w:space="0" w:color="000000"/>
            </w:tcBorders>
          </w:tcPr>
          <w:p w:rsidR="002E6A18" w:rsidRDefault="00CF591A">
            <w:pPr>
              <w:spacing w:line="204" w:lineRule="exact"/>
              <w:ind w:left="5"/>
              <w:rPr>
                <w:sz w:val="20"/>
              </w:rPr>
            </w:pPr>
            <w:r>
              <w:rPr>
                <w:b/>
                <w:sz w:val="20"/>
              </w:rPr>
              <w:t>Author’s</w:t>
            </w:r>
            <w:r>
              <w:rPr>
                <w:b/>
                <w:spacing w:val="-9"/>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6"/>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6"/>
                <w:sz w:val="20"/>
              </w:rPr>
              <w:t xml:space="preserve"> </w:t>
            </w:r>
            <w:r>
              <w:rPr>
                <w:sz w:val="20"/>
              </w:rPr>
              <w:t>write</w:t>
            </w:r>
            <w:r>
              <w:rPr>
                <w:spacing w:val="-6"/>
                <w:sz w:val="20"/>
              </w:rPr>
              <w:t xml:space="preserve"> </w:t>
            </w:r>
            <w:r>
              <w:rPr>
                <w:spacing w:val="-2"/>
                <w:sz w:val="20"/>
              </w:rPr>
              <w:t>his/her</w:t>
            </w:r>
          </w:p>
          <w:p w:rsidR="002E6A18" w:rsidRDefault="00CF591A">
            <w:pPr>
              <w:spacing w:before="11"/>
              <w:ind w:left="5"/>
              <w:rPr>
                <w:sz w:val="20"/>
              </w:rPr>
            </w:pPr>
            <w:r>
              <w:rPr>
                <w:sz w:val="20"/>
              </w:rPr>
              <w:t>feedback</w:t>
            </w:r>
            <w:r>
              <w:rPr>
                <w:spacing w:val="-8"/>
                <w:sz w:val="20"/>
              </w:rPr>
              <w:t xml:space="preserve"> </w:t>
            </w:r>
            <w:r>
              <w:rPr>
                <w:spacing w:val="-2"/>
                <w:sz w:val="20"/>
              </w:rPr>
              <w:t>here)</w:t>
            </w:r>
          </w:p>
        </w:tc>
      </w:tr>
      <w:tr w:rsidR="002E6A18">
        <w:trPr>
          <w:trHeight w:val="920"/>
        </w:trPr>
        <w:tc>
          <w:tcPr>
            <w:tcW w:w="6840" w:type="dxa"/>
            <w:tcBorders>
              <w:top w:val="single" w:sz="8" w:space="0" w:color="000000"/>
              <w:left w:val="single" w:sz="8" w:space="0" w:color="000000"/>
              <w:bottom w:val="single" w:sz="8" w:space="0" w:color="000000"/>
              <w:right w:val="single" w:sz="8" w:space="0" w:color="000000"/>
            </w:tcBorders>
          </w:tcPr>
          <w:p w:rsidR="002E6A18" w:rsidRDefault="00CF591A">
            <w:pPr>
              <w:spacing w:before="222"/>
              <w:ind w:left="110"/>
              <w:rPr>
                <w:b/>
                <w:sz w:val="20"/>
              </w:rPr>
            </w:pPr>
            <w:r>
              <w:rPr>
                <w:b/>
                <w:sz w:val="20"/>
              </w:rPr>
              <w:t>Are</w:t>
            </w:r>
            <w:r>
              <w:rPr>
                <w:b/>
                <w:spacing w:val="-6"/>
                <w:sz w:val="20"/>
              </w:rPr>
              <w:t xml:space="preserve"> </w:t>
            </w:r>
            <w:r>
              <w:rPr>
                <w:b/>
                <w:sz w:val="20"/>
              </w:rPr>
              <w:t>there</w:t>
            </w:r>
            <w:r>
              <w:rPr>
                <w:b/>
                <w:spacing w:val="-5"/>
                <w:sz w:val="20"/>
              </w:rPr>
              <w:t xml:space="preserve"> </w:t>
            </w:r>
            <w:r>
              <w:rPr>
                <w:b/>
                <w:sz w:val="20"/>
              </w:rPr>
              <w:t>ethical</w:t>
            </w:r>
            <w:r>
              <w:rPr>
                <w:b/>
                <w:spacing w:val="-6"/>
                <w:sz w:val="20"/>
              </w:rPr>
              <w:t xml:space="preserve"> </w:t>
            </w:r>
            <w:r>
              <w:rPr>
                <w:b/>
                <w:sz w:val="20"/>
              </w:rPr>
              <w:t>issues</w:t>
            </w:r>
            <w:r>
              <w:rPr>
                <w:b/>
                <w:spacing w:val="-5"/>
                <w:sz w:val="20"/>
              </w:rPr>
              <w:t xml:space="preserve"> </w:t>
            </w:r>
            <w:r>
              <w:rPr>
                <w:b/>
                <w:sz w:val="20"/>
              </w:rPr>
              <w:t>in</w:t>
            </w:r>
            <w:r>
              <w:rPr>
                <w:b/>
                <w:spacing w:val="-6"/>
                <w:sz w:val="20"/>
              </w:rPr>
              <w:t xml:space="preserve"> </w:t>
            </w:r>
            <w:r>
              <w:rPr>
                <w:b/>
                <w:sz w:val="20"/>
              </w:rPr>
              <w:t>this</w:t>
            </w:r>
            <w:r>
              <w:rPr>
                <w:b/>
                <w:spacing w:val="-5"/>
                <w:sz w:val="20"/>
              </w:rPr>
              <w:t xml:space="preserve"> </w:t>
            </w:r>
            <w:r>
              <w:rPr>
                <w:b/>
                <w:spacing w:val="-2"/>
                <w:sz w:val="20"/>
              </w:rPr>
              <w:t>manuscript?</w:t>
            </w:r>
          </w:p>
        </w:tc>
        <w:tc>
          <w:tcPr>
            <w:tcW w:w="8640" w:type="dxa"/>
            <w:tcBorders>
              <w:top w:val="single" w:sz="8" w:space="0" w:color="000000"/>
              <w:left w:val="single" w:sz="8" w:space="0" w:color="000000"/>
              <w:bottom w:val="single" w:sz="8" w:space="0" w:color="000000"/>
              <w:right w:val="single" w:sz="8" w:space="0" w:color="000000"/>
            </w:tcBorders>
          </w:tcPr>
          <w:p w:rsidR="002E6A18" w:rsidRDefault="00CF591A">
            <w:pPr>
              <w:spacing w:before="222"/>
              <w:ind w:left="95"/>
              <w:rPr>
                <w:sz w:val="20"/>
              </w:rPr>
            </w:pPr>
            <w:r>
              <w:rPr>
                <w:spacing w:val="-5"/>
                <w:sz w:val="20"/>
              </w:rPr>
              <w:t>No</w:t>
            </w:r>
          </w:p>
        </w:tc>
        <w:tc>
          <w:tcPr>
            <w:tcW w:w="5660" w:type="dxa"/>
            <w:tcBorders>
              <w:top w:val="single" w:sz="8" w:space="0" w:color="000000"/>
              <w:left w:val="single" w:sz="8" w:space="0" w:color="000000"/>
              <w:bottom w:val="single" w:sz="8" w:space="0" w:color="000000"/>
              <w:right w:val="single" w:sz="8" w:space="0" w:color="000000"/>
            </w:tcBorders>
          </w:tcPr>
          <w:p w:rsidR="002E6A18" w:rsidRDefault="002E6A18">
            <w:pPr>
              <w:rPr>
                <w:sz w:val="18"/>
              </w:rPr>
            </w:pPr>
          </w:p>
        </w:tc>
      </w:tr>
    </w:tbl>
    <w:p w:rsidR="002E6A18" w:rsidRDefault="002E6A18">
      <w:pPr>
        <w:pStyle w:val="BodyText"/>
        <w:ind w:left="165"/>
      </w:pPr>
    </w:p>
    <w:p w:rsidR="002E6A18" w:rsidRDefault="002E6A18">
      <w:pPr>
        <w:pStyle w:val="BodyText"/>
        <w:ind w:left="165"/>
      </w:pPr>
    </w:p>
    <w:p w:rsidR="00DA11A1" w:rsidRPr="005F4EDD" w:rsidRDefault="00DA11A1" w:rsidP="00DA11A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DA11A1" w:rsidRDefault="00DA11A1" w:rsidP="00DA11A1">
      <w:pPr>
        <w:pStyle w:val="Affiliation"/>
        <w:spacing w:after="0" w:line="240" w:lineRule="auto"/>
        <w:jc w:val="left"/>
        <w:rPr>
          <w:rFonts w:ascii="Arial" w:hAnsi="Arial" w:cs="Arial"/>
          <w:sz w:val="16"/>
          <w:szCs w:val="16"/>
        </w:rPr>
      </w:pPr>
    </w:p>
    <w:p w:rsidR="00DA11A1" w:rsidRDefault="00DA11A1" w:rsidP="00DA11A1">
      <w:r>
        <w:rPr>
          <w:rFonts w:ascii="Calibri" w:hAnsi="Calibri" w:cs="Calibri"/>
          <w:color w:val="000000"/>
        </w:rPr>
        <w:t>Daniela Gómez Guerra, Mexican Social Security Institute, México</w:t>
      </w:r>
      <w:r>
        <w:rPr>
          <w:rFonts w:ascii="Calibri" w:hAnsi="Calibri" w:cs="Calibri"/>
          <w:color w:val="000000"/>
        </w:rPr>
        <w:br/>
      </w:r>
    </w:p>
    <w:p w:rsidR="002E6A18" w:rsidRDefault="002E6A18">
      <w:pPr>
        <w:pStyle w:val="BodyText"/>
        <w:ind w:left="165"/>
      </w:pPr>
      <w:bookmarkStart w:id="5" w:name="_GoBack"/>
      <w:bookmarkEnd w:id="5"/>
    </w:p>
    <w:sectPr w:rsidR="002E6A18">
      <w:pgSz w:w="23800" w:h="16840" w:orient="landscape"/>
      <w:pgMar w:top="1540" w:right="1275" w:bottom="880"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91A" w:rsidRDefault="00CF591A">
      <w:r>
        <w:separator/>
      </w:r>
    </w:p>
  </w:endnote>
  <w:endnote w:type="continuationSeparator" w:id="0">
    <w:p w:rsidR="00CF591A" w:rsidRDefault="00CF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91A" w:rsidRDefault="00CF591A">
      <w:r>
        <w:separator/>
      </w:r>
    </w:p>
  </w:footnote>
  <w:footnote w:type="continuationSeparator" w:id="0">
    <w:p w:rsidR="00CF591A" w:rsidRDefault="00CF5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6A18"/>
    <w:rsid w:val="002E6A18"/>
    <w:rsid w:val="00CF591A"/>
    <w:rsid w:val="00DA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F269"/>
  <w15:docId w15:val="{40117F89-D729-437A-BE63-DF45721A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DA11A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des.com/index.php/AJRD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Rev_AJRDES_155197.docx</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Rev_AJRDES_155197.docx</dc:title>
  <cp:lastModifiedBy>SDI 1186</cp:lastModifiedBy>
  <cp:revision>5</cp:revision>
  <dcterms:created xsi:type="dcterms:W3CDTF">2026-03-16T05:07:00Z</dcterms:created>
  <dcterms:modified xsi:type="dcterms:W3CDTF">2026-03-23T07:25:00Z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Producer">
    <vt:lpwstr>Skia/PDF m148 Google Docs Renderer</vt:lpwstr>
  </property>
  <property fmtid="{D5CDD505-2E9C-101B-9397-08002B2CF9AE}" pid="4" name="LastSaved">
    <vt:filetime>2026-03-16T00:00:00Z</vt:filetime>
  </property>
</Properties>
</file>