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8ABC" w14:textId="0EC9AB9F" w:rsidR="00754C9A" w:rsidRDefault="001C7009" w:rsidP="00441B6F">
      <w:pPr>
        <w:pStyle w:val="Title"/>
        <w:spacing w:after="0"/>
        <w:jc w:val="both"/>
        <w:rPr>
          <w:rFonts w:ascii="Arial" w:hAnsi="Arial" w:cs="Arial"/>
        </w:rPr>
      </w:pPr>
      <w:r w:rsidRPr="001C7009">
        <w:rPr>
          <w:rFonts w:ascii="Arial" w:hAnsi="Arial" w:cs="Arial"/>
        </w:rPr>
        <w:t>Original research Article</w:t>
      </w:r>
    </w:p>
    <w:p w14:paraId="6EFC17FD" w14:textId="77777777" w:rsidR="001C7009" w:rsidRPr="001B0372" w:rsidRDefault="001C7009" w:rsidP="00441B6F">
      <w:pPr>
        <w:pStyle w:val="Title"/>
        <w:spacing w:after="0"/>
        <w:jc w:val="both"/>
        <w:rPr>
          <w:rFonts w:ascii="Arial" w:hAnsi="Arial" w:cs="Arial"/>
        </w:rPr>
      </w:pPr>
    </w:p>
    <w:p w14:paraId="145497F7" w14:textId="77777777" w:rsidR="009E1FBC" w:rsidRPr="001B0372" w:rsidRDefault="009E1FBC" w:rsidP="009E1FBC">
      <w:pPr>
        <w:pStyle w:val="Author"/>
        <w:spacing w:line="240" w:lineRule="auto"/>
        <w:jc w:val="both"/>
        <w:rPr>
          <w:rFonts w:ascii="Arial" w:hAnsi="Arial" w:cs="Arial"/>
          <w:bCs/>
          <w:iCs/>
          <w:kern w:val="28"/>
          <w:sz w:val="36"/>
        </w:rPr>
      </w:pPr>
      <w:r w:rsidRPr="001B0372">
        <w:rPr>
          <w:rFonts w:ascii="Arial" w:hAnsi="Arial" w:cs="Arial"/>
          <w:bCs/>
          <w:iCs/>
          <w:kern w:val="28"/>
          <w:sz w:val="36"/>
        </w:rPr>
        <w:t xml:space="preserve">Performance of </w:t>
      </w:r>
      <w:proofErr w:type="spellStart"/>
      <w:r w:rsidRPr="001B0372">
        <w:rPr>
          <w:rFonts w:ascii="Arial" w:hAnsi="Arial" w:cs="Arial"/>
          <w:bCs/>
          <w:iCs/>
          <w:kern w:val="28"/>
          <w:sz w:val="36"/>
        </w:rPr>
        <w:t>Mungbean</w:t>
      </w:r>
      <w:proofErr w:type="spellEnd"/>
      <w:r w:rsidRPr="001B0372">
        <w:rPr>
          <w:rFonts w:ascii="Arial" w:hAnsi="Arial" w:cs="Arial"/>
          <w:bCs/>
          <w:iCs/>
          <w:kern w:val="28"/>
          <w:sz w:val="36"/>
        </w:rPr>
        <w:t xml:space="preserve"> Under Different Levels of Foliar Spray of Urea and Boron </w:t>
      </w:r>
    </w:p>
    <w:p w14:paraId="7D914029" w14:textId="77777777" w:rsidR="00A258C3" w:rsidRPr="001B0372" w:rsidRDefault="00A258C3" w:rsidP="00441B6F">
      <w:pPr>
        <w:pStyle w:val="Author"/>
        <w:spacing w:line="240" w:lineRule="auto"/>
        <w:jc w:val="both"/>
        <w:rPr>
          <w:rFonts w:ascii="Arial" w:hAnsi="Arial" w:cs="Arial"/>
          <w:sz w:val="36"/>
        </w:rPr>
      </w:pPr>
    </w:p>
    <w:p w14:paraId="1306EA70" w14:textId="77777777" w:rsidR="00FC74F1" w:rsidRPr="001B0372" w:rsidRDefault="00FC74F1" w:rsidP="00B561F7">
      <w:pPr>
        <w:pStyle w:val="Affiliation"/>
        <w:spacing w:after="0" w:line="240" w:lineRule="auto"/>
        <w:rPr>
          <w:rFonts w:ascii="Arial" w:hAnsi="Arial" w:cs="Arial"/>
          <w:i/>
          <w:vertAlign w:val="superscript"/>
        </w:rPr>
      </w:pPr>
    </w:p>
    <w:p w14:paraId="6932328F" w14:textId="77777777" w:rsidR="00B561F7" w:rsidRPr="001B0372" w:rsidRDefault="00B561F7" w:rsidP="00441B6F">
      <w:pPr>
        <w:pStyle w:val="Affiliation"/>
        <w:spacing w:after="0" w:line="240" w:lineRule="auto"/>
        <w:rPr>
          <w:rFonts w:ascii="Arial" w:hAnsi="Arial" w:cs="Arial"/>
          <w:i/>
        </w:rPr>
      </w:pPr>
    </w:p>
    <w:p w14:paraId="497AEF90" w14:textId="77777777" w:rsidR="00790ADA" w:rsidRPr="001B0372" w:rsidRDefault="00790ADA" w:rsidP="00441B6F">
      <w:pPr>
        <w:pStyle w:val="Affiliation"/>
        <w:spacing w:after="0" w:line="240" w:lineRule="auto"/>
        <w:jc w:val="both"/>
        <w:rPr>
          <w:rFonts w:ascii="Arial" w:hAnsi="Arial" w:cs="Arial"/>
        </w:rPr>
      </w:pPr>
    </w:p>
    <w:p w14:paraId="0C454859" w14:textId="77777777" w:rsidR="002C57D2" w:rsidRPr="001B0372" w:rsidRDefault="002C57D2" w:rsidP="00441B6F">
      <w:pPr>
        <w:pStyle w:val="Affiliation"/>
        <w:spacing w:after="0" w:line="240" w:lineRule="auto"/>
        <w:jc w:val="both"/>
        <w:rPr>
          <w:rFonts w:ascii="Arial" w:hAnsi="Arial" w:cs="Arial"/>
        </w:rPr>
      </w:pPr>
    </w:p>
    <w:p w14:paraId="58F53A6C" w14:textId="77777777" w:rsidR="00B01FCD" w:rsidRPr="001B0372" w:rsidRDefault="003A51F0" w:rsidP="00441B6F">
      <w:pPr>
        <w:pStyle w:val="Copyright"/>
        <w:spacing w:after="0" w:line="240" w:lineRule="auto"/>
        <w:jc w:val="both"/>
        <w:rPr>
          <w:rFonts w:ascii="Arial" w:hAnsi="Arial" w:cs="Arial"/>
        </w:rPr>
        <w:sectPr w:rsidR="00B01FCD" w:rsidRPr="001B0372" w:rsidSect="00D60E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8F432B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B0372">
        <w:rPr>
          <w:rFonts w:ascii="Arial" w:hAnsi="Arial" w:cs="Arial"/>
        </w:rPr>
        <w:t>.</w:t>
      </w:r>
    </w:p>
    <w:p w14:paraId="52CF34FF" w14:textId="3F52DA38" w:rsidR="00B01FCD" w:rsidRPr="001B0372" w:rsidRDefault="00B01FCD" w:rsidP="00441B6F">
      <w:pPr>
        <w:pStyle w:val="AbstHead"/>
        <w:spacing w:after="0"/>
        <w:jc w:val="both"/>
        <w:rPr>
          <w:rFonts w:ascii="Arial" w:hAnsi="Arial" w:cs="Arial"/>
        </w:rPr>
      </w:pPr>
      <w:r w:rsidRPr="001B0372">
        <w:rPr>
          <w:rFonts w:ascii="Arial" w:hAnsi="Arial" w:cs="Arial"/>
        </w:rPr>
        <w:t>ABSTRACT</w:t>
      </w:r>
      <w:r w:rsidR="0066510A" w:rsidRPr="001B0372">
        <w:rPr>
          <w:rFonts w:ascii="Arial" w:hAnsi="Arial" w:cs="Arial"/>
        </w:rPr>
        <w:t xml:space="preserve"> </w:t>
      </w:r>
    </w:p>
    <w:p w14:paraId="72310CD3" w14:textId="77777777" w:rsidR="00790ADA" w:rsidRPr="001B037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1B0372" w:rsidRPr="001B0372" w14:paraId="2D267DA7" w14:textId="77777777" w:rsidTr="001E44FE">
        <w:tc>
          <w:tcPr>
            <w:tcW w:w="9576" w:type="dxa"/>
            <w:shd w:val="clear" w:color="auto" w:fill="F2F2F2"/>
          </w:tcPr>
          <w:p w14:paraId="2A9B916B" w14:textId="749B12D5" w:rsidR="00505F06" w:rsidRPr="001B0372" w:rsidRDefault="008C6907" w:rsidP="008C6907">
            <w:pPr>
              <w:pStyle w:val="NormalWeb"/>
              <w:spacing w:before="0" w:beforeAutospacing="0" w:after="0" w:afterAutospacing="0"/>
              <w:jc w:val="both"/>
              <w:rPr>
                <w:rFonts w:ascii="Arial" w:hAnsi="Arial" w:cs="Arial"/>
                <w:sz w:val="20"/>
                <w:szCs w:val="20"/>
              </w:rPr>
            </w:pPr>
            <w:r w:rsidRPr="001B0372">
              <w:rPr>
                <w:rFonts w:ascii="Arial" w:hAnsi="Arial" w:cs="Arial"/>
                <w:sz w:val="20"/>
                <w:szCs w:val="20"/>
              </w:rPr>
              <w:t xml:space="preserve">The experiment was conducted at Sher–e-Bangla Agricultural University, Dhaka, </w:t>
            </w:r>
            <w:commentRangeStart w:id="0"/>
            <w:r w:rsidRPr="001B0372">
              <w:rPr>
                <w:rFonts w:ascii="Arial" w:hAnsi="Arial" w:cs="Arial"/>
                <w:sz w:val="20"/>
                <w:szCs w:val="20"/>
              </w:rPr>
              <w:t xml:space="preserve">from March to May </w:t>
            </w:r>
            <w:commentRangeEnd w:id="0"/>
            <w:r w:rsidR="00CC11B8">
              <w:rPr>
                <w:rStyle w:val="CommentReference"/>
                <w:lang w:val="nb-NO" w:eastAsia="nb-NO"/>
              </w:rPr>
              <w:commentReference w:id="0"/>
            </w:r>
            <w:r w:rsidRPr="001B0372">
              <w:rPr>
                <w:rFonts w:ascii="Arial" w:hAnsi="Arial" w:cs="Arial"/>
                <w:sz w:val="20"/>
                <w:szCs w:val="20"/>
              </w:rPr>
              <w:t xml:space="preserve">2018 to evaluate the performance of foliar-application of urea and boron on </w:t>
            </w:r>
            <w:proofErr w:type="spellStart"/>
            <w:r w:rsidRPr="001B0372">
              <w:rPr>
                <w:rFonts w:ascii="Arial" w:hAnsi="Arial" w:cs="Arial"/>
                <w:sz w:val="20"/>
                <w:szCs w:val="20"/>
              </w:rPr>
              <w:t>Mungbean</w:t>
            </w:r>
            <w:proofErr w:type="spellEnd"/>
            <w:r w:rsidRPr="001B0372">
              <w:rPr>
                <w:rFonts w:ascii="Arial" w:hAnsi="Arial" w:cs="Arial"/>
                <w:sz w:val="20"/>
                <w:szCs w:val="20"/>
              </w:rPr>
              <w:t>. Two varieties viz. V</w:t>
            </w:r>
            <w:r w:rsidRPr="001B0372">
              <w:rPr>
                <w:rFonts w:ascii="Arial" w:hAnsi="Arial" w:cs="Arial"/>
                <w:sz w:val="20"/>
                <w:szCs w:val="20"/>
                <w:vertAlign w:val="subscript"/>
              </w:rPr>
              <w:t>1</w:t>
            </w:r>
            <w:r w:rsidRPr="001B0372">
              <w:rPr>
                <w:rFonts w:ascii="Arial" w:hAnsi="Arial" w:cs="Arial"/>
                <w:sz w:val="20"/>
                <w:szCs w:val="20"/>
              </w:rPr>
              <w:t xml:space="preserve"> = BARI Mung-5 and V</w:t>
            </w:r>
            <w:r w:rsidRPr="001B0372">
              <w:rPr>
                <w:rFonts w:ascii="Arial" w:hAnsi="Arial" w:cs="Arial"/>
                <w:sz w:val="20"/>
                <w:szCs w:val="20"/>
                <w:vertAlign w:val="subscript"/>
              </w:rPr>
              <w:t>2</w:t>
            </w:r>
            <w:r w:rsidRPr="001B0372">
              <w:rPr>
                <w:rFonts w:ascii="Arial" w:hAnsi="Arial" w:cs="Arial"/>
                <w:sz w:val="20"/>
                <w:szCs w:val="20"/>
              </w:rPr>
              <w:t xml:space="preserve"> = BARI Mung-6 and eight levels of fertilizer management viz. T</w:t>
            </w:r>
            <w:r w:rsidRPr="001B0372">
              <w:rPr>
                <w:rFonts w:ascii="Arial" w:hAnsi="Arial" w:cs="Arial"/>
                <w:sz w:val="20"/>
                <w:szCs w:val="20"/>
                <w:vertAlign w:val="subscript"/>
              </w:rPr>
              <w:t>1</w:t>
            </w:r>
            <w:r w:rsidRPr="001B0372">
              <w:rPr>
                <w:rFonts w:ascii="Arial" w:hAnsi="Arial" w:cs="Arial"/>
                <w:sz w:val="20"/>
                <w:szCs w:val="20"/>
              </w:rPr>
              <w:t xml:space="preserve"> = </w:t>
            </w:r>
            <w:commentRangeStart w:id="1"/>
            <w:r w:rsidRPr="001B0372">
              <w:rPr>
                <w:rFonts w:ascii="Arial" w:hAnsi="Arial" w:cs="Arial"/>
                <w:sz w:val="20"/>
                <w:szCs w:val="20"/>
              </w:rPr>
              <w:t>Recommended fertilizer (RF),</w:t>
            </w:r>
            <w:commentRangeEnd w:id="1"/>
            <w:r w:rsidR="00D86DB7">
              <w:rPr>
                <w:rStyle w:val="CommentReference"/>
                <w:lang w:val="nb-NO" w:eastAsia="nb-NO"/>
              </w:rPr>
              <w:commentReference w:id="1"/>
            </w:r>
            <w:r w:rsidRPr="001B0372">
              <w:rPr>
                <w:rFonts w:ascii="Arial" w:hAnsi="Arial" w:cs="Arial"/>
                <w:sz w:val="20"/>
                <w:szCs w:val="20"/>
              </w:rPr>
              <w:t xml:space="preserve"> T</w:t>
            </w:r>
            <w:r w:rsidRPr="001B0372">
              <w:rPr>
                <w:rFonts w:ascii="Arial" w:hAnsi="Arial" w:cs="Arial"/>
                <w:sz w:val="20"/>
                <w:szCs w:val="20"/>
                <w:vertAlign w:val="subscript"/>
              </w:rPr>
              <w:t>2</w:t>
            </w:r>
            <w:r w:rsidRPr="001B0372">
              <w:rPr>
                <w:rFonts w:ascii="Arial" w:hAnsi="Arial" w:cs="Arial"/>
                <w:sz w:val="20"/>
                <w:szCs w:val="20"/>
              </w:rPr>
              <w:t xml:space="preserve"> = RF + Foliar spray (FS) of water at flower initiation (FI), T</w:t>
            </w:r>
            <w:r w:rsidRPr="001B0372">
              <w:rPr>
                <w:rFonts w:ascii="Arial" w:hAnsi="Arial" w:cs="Arial"/>
                <w:sz w:val="20"/>
                <w:szCs w:val="20"/>
                <w:vertAlign w:val="subscript"/>
              </w:rPr>
              <w:t>3</w:t>
            </w:r>
            <w:r w:rsidRPr="001B0372">
              <w:rPr>
                <w:rFonts w:ascii="Arial" w:hAnsi="Arial" w:cs="Arial"/>
                <w:sz w:val="20"/>
                <w:szCs w:val="20"/>
              </w:rPr>
              <w:t xml:space="preserve"> = RF + Urea (2%) FS at FI, T</w:t>
            </w:r>
            <w:r w:rsidRPr="001B0372">
              <w:rPr>
                <w:rFonts w:ascii="Arial" w:hAnsi="Arial" w:cs="Arial"/>
                <w:sz w:val="20"/>
                <w:szCs w:val="20"/>
                <w:vertAlign w:val="subscript"/>
              </w:rPr>
              <w:t>4</w:t>
            </w:r>
            <w:r w:rsidRPr="001B0372">
              <w:rPr>
                <w:rFonts w:ascii="Arial" w:hAnsi="Arial" w:cs="Arial"/>
                <w:sz w:val="20"/>
                <w:szCs w:val="20"/>
              </w:rPr>
              <w:t xml:space="preserve"> = RF + Boron (1%) FS at FI, T</w:t>
            </w:r>
            <w:r w:rsidRPr="001B0372">
              <w:rPr>
                <w:rFonts w:ascii="Arial" w:hAnsi="Arial" w:cs="Arial"/>
                <w:sz w:val="20"/>
                <w:szCs w:val="20"/>
                <w:vertAlign w:val="subscript"/>
              </w:rPr>
              <w:t>5</w:t>
            </w:r>
            <w:r w:rsidRPr="001B0372">
              <w:rPr>
                <w:rFonts w:ascii="Arial" w:hAnsi="Arial" w:cs="Arial"/>
                <w:sz w:val="20"/>
                <w:szCs w:val="20"/>
              </w:rPr>
              <w:t xml:space="preserve"> = RF + Urea (2%) + Boron (1%) FS at FI, T</w:t>
            </w:r>
            <w:r w:rsidRPr="001B0372">
              <w:rPr>
                <w:rFonts w:ascii="Arial" w:hAnsi="Arial" w:cs="Arial"/>
                <w:sz w:val="20"/>
                <w:szCs w:val="20"/>
                <w:vertAlign w:val="subscript"/>
              </w:rPr>
              <w:t>6</w:t>
            </w:r>
            <w:r w:rsidRPr="001B0372">
              <w:rPr>
                <w:rFonts w:ascii="Arial" w:hAnsi="Arial" w:cs="Arial"/>
                <w:sz w:val="20"/>
                <w:szCs w:val="20"/>
              </w:rPr>
              <w:t xml:space="preserve"> = Urea (2%) FS at FI, T</w:t>
            </w:r>
            <w:r w:rsidRPr="001B0372">
              <w:rPr>
                <w:rFonts w:ascii="Arial" w:hAnsi="Arial" w:cs="Arial"/>
                <w:sz w:val="20"/>
                <w:szCs w:val="20"/>
                <w:vertAlign w:val="subscript"/>
              </w:rPr>
              <w:t>7</w:t>
            </w:r>
            <w:r w:rsidRPr="001B0372">
              <w:rPr>
                <w:rFonts w:ascii="Arial" w:hAnsi="Arial" w:cs="Arial"/>
                <w:sz w:val="20"/>
                <w:szCs w:val="20"/>
              </w:rPr>
              <w:t xml:space="preserve"> = Boron (1%) FS at FI and T</w:t>
            </w:r>
            <w:r w:rsidRPr="001B0372">
              <w:rPr>
                <w:rFonts w:ascii="Arial" w:hAnsi="Arial" w:cs="Arial"/>
                <w:sz w:val="20"/>
                <w:szCs w:val="20"/>
                <w:vertAlign w:val="subscript"/>
              </w:rPr>
              <w:t>8</w:t>
            </w:r>
            <w:r w:rsidRPr="001B0372">
              <w:rPr>
                <w:rFonts w:ascii="Arial" w:hAnsi="Arial" w:cs="Arial"/>
                <w:sz w:val="20"/>
                <w:szCs w:val="20"/>
              </w:rPr>
              <w:t xml:space="preserve"> = Urea (2%) + Boron (1%) FS at FI, were tested in a split-plot design with three replications. Results showed that BARI Mung-6 outperformed BARI Mung-5 in most growth and yield parameters. Among fertilizer treatments, RF combined with urea (2%) and boron (1%) foliar spray (T</w:t>
            </w:r>
            <w:r w:rsidRPr="001B0372">
              <w:rPr>
                <w:rFonts w:ascii="Arial" w:hAnsi="Arial" w:cs="Arial"/>
                <w:sz w:val="20"/>
                <w:szCs w:val="20"/>
                <w:vertAlign w:val="subscript"/>
              </w:rPr>
              <w:t>5</w:t>
            </w:r>
            <w:r w:rsidRPr="001B0372">
              <w:rPr>
                <w:rFonts w:ascii="Arial" w:hAnsi="Arial" w:cs="Arial"/>
                <w:sz w:val="20"/>
                <w:szCs w:val="20"/>
              </w:rPr>
              <w:t>) produced the highest seed yield (1121 kg ha</w:t>
            </w:r>
            <w:r w:rsidRPr="001B0372">
              <w:rPr>
                <w:rFonts w:ascii="Cambria Math" w:hAnsi="Cambria Math" w:cs="Cambria Math"/>
                <w:sz w:val="20"/>
                <w:szCs w:val="20"/>
              </w:rPr>
              <w:t>⁻</w:t>
            </w:r>
            <w:r w:rsidRPr="001B0372">
              <w:rPr>
                <w:rFonts w:ascii="Arial" w:hAnsi="Arial" w:cs="Arial"/>
                <w:sz w:val="20"/>
                <w:szCs w:val="20"/>
              </w:rPr>
              <w:t>¹), stover yield (1467 kg ha</w:t>
            </w:r>
            <w:r w:rsidRPr="001B0372">
              <w:rPr>
                <w:rFonts w:ascii="Cambria Math" w:hAnsi="Cambria Math" w:cs="Cambria Math"/>
                <w:sz w:val="20"/>
                <w:szCs w:val="20"/>
              </w:rPr>
              <w:t>⁻</w:t>
            </w:r>
            <w:r w:rsidRPr="001B0372">
              <w:rPr>
                <w:rFonts w:ascii="Arial" w:hAnsi="Arial" w:cs="Arial"/>
                <w:sz w:val="20"/>
                <w:szCs w:val="20"/>
              </w:rPr>
              <w:t>¹), and harvest index (43.31%). The combined effect of BARI Mung-6 with T5 further enhanced growth, yield components, and biological yield (2631 kg ha</w:t>
            </w:r>
            <w:r w:rsidRPr="001B0372">
              <w:rPr>
                <w:rFonts w:ascii="Cambria Math" w:hAnsi="Cambria Math" w:cs="Cambria Math"/>
                <w:sz w:val="20"/>
                <w:szCs w:val="20"/>
              </w:rPr>
              <w:t>⁻</w:t>
            </w:r>
            <w:r w:rsidRPr="001B0372">
              <w:rPr>
                <w:rFonts w:ascii="Arial" w:hAnsi="Arial" w:cs="Arial"/>
                <w:sz w:val="20"/>
                <w:szCs w:val="20"/>
              </w:rPr>
              <w:t xml:space="preserve">¹). Thus, BARI Mung-6 with RF + urea (2%) + boron (1%) foliar spray at flower initiation is recommended for improved </w:t>
            </w:r>
            <w:proofErr w:type="spellStart"/>
            <w:r w:rsidRPr="001B0372">
              <w:rPr>
                <w:rFonts w:ascii="Arial" w:hAnsi="Arial" w:cs="Arial"/>
                <w:sz w:val="20"/>
                <w:szCs w:val="20"/>
              </w:rPr>
              <w:t>mungbean</w:t>
            </w:r>
            <w:proofErr w:type="spellEnd"/>
            <w:r w:rsidRPr="001B0372">
              <w:rPr>
                <w:rFonts w:ascii="Arial" w:hAnsi="Arial" w:cs="Arial"/>
                <w:sz w:val="20"/>
                <w:szCs w:val="20"/>
              </w:rPr>
              <w:t xml:space="preserve"> production.</w:t>
            </w:r>
          </w:p>
        </w:tc>
      </w:tr>
    </w:tbl>
    <w:p w14:paraId="38AF49F5" w14:textId="77777777" w:rsidR="00636EB2" w:rsidRPr="001B0372" w:rsidRDefault="00636EB2" w:rsidP="00441B6F">
      <w:pPr>
        <w:pStyle w:val="Body"/>
        <w:spacing w:after="0"/>
        <w:rPr>
          <w:rFonts w:ascii="Arial" w:hAnsi="Arial" w:cs="Arial"/>
          <w:i/>
        </w:rPr>
      </w:pPr>
    </w:p>
    <w:p w14:paraId="37B51120" w14:textId="13FF7DB3" w:rsidR="00A24E7E" w:rsidRPr="001B0372" w:rsidRDefault="00A24E7E" w:rsidP="00441B6F">
      <w:pPr>
        <w:pStyle w:val="Body"/>
        <w:spacing w:after="0"/>
        <w:rPr>
          <w:rFonts w:ascii="Arial" w:hAnsi="Arial" w:cs="Arial"/>
          <w:i/>
        </w:rPr>
      </w:pPr>
      <w:r w:rsidRPr="001B0372">
        <w:rPr>
          <w:rFonts w:ascii="Arial" w:hAnsi="Arial" w:cs="Arial"/>
          <w:i/>
        </w:rPr>
        <w:t xml:space="preserve">Keywords: </w:t>
      </w:r>
      <w:r w:rsidR="00D07D3B" w:rsidRPr="001B0372">
        <w:rPr>
          <w:rFonts w:ascii="Arial" w:eastAsia="Calibri" w:hAnsi="Arial" w:cs="Arial"/>
          <w:i/>
          <w:iCs/>
          <w:kern w:val="2"/>
        </w:rPr>
        <w:t xml:space="preserve">Foliar spray, urea, boron, yield, </w:t>
      </w:r>
      <w:proofErr w:type="spellStart"/>
      <w:r w:rsidR="00D07D3B" w:rsidRPr="001B0372">
        <w:rPr>
          <w:rFonts w:ascii="Arial" w:eastAsia="Calibri" w:hAnsi="Arial" w:cs="Arial"/>
          <w:i/>
          <w:iCs/>
          <w:kern w:val="2"/>
        </w:rPr>
        <w:t>mungbean</w:t>
      </w:r>
      <w:proofErr w:type="spellEnd"/>
    </w:p>
    <w:p w14:paraId="6D5E609B" w14:textId="77777777" w:rsidR="00505F06" w:rsidRPr="001B0372" w:rsidRDefault="00505F06" w:rsidP="00441B6F">
      <w:pPr>
        <w:pStyle w:val="Body"/>
        <w:spacing w:after="0"/>
        <w:rPr>
          <w:rFonts w:ascii="Arial" w:hAnsi="Arial" w:cs="Arial"/>
          <w:i/>
        </w:rPr>
      </w:pPr>
    </w:p>
    <w:p w14:paraId="58AD11F8" w14:textId="1547A66E" w:rsidR="007F7B32" w:rsidRPr="001B0372" w:rsidRDefault="00902823" w:rsidP="00441B6F">
      <w:pPr>
        <w:pStyle w:val="AbstHead"/>
        <w:spacing w:after="0"/>
        <w:jc w:val="both"/>
        <w:rPr>
          <w:rFonts w:ascii="Arial" w:hAnsi="Arial" w:cs="Arial"/>
        </w:rPr>
      </w:pPr>
      <w:r w:rsidRPr="001B0372">
        <w:rPr>
          <w:rFonts w:ascii="Arial" w:hAnsi="Arial" w:cs="Arial"/>
        </w:rPr>
        <w:t xml:space="preserve">1. </w:t>
      </w:r>
      <w:r w:rsidR="00B01FCD" w:rsidRPr="001B0372">
        <w:rPr>
          <w:rFonts w:ascii="Arial" w:hAnsi="Arial" w:cs="Arial"/>
        </w:rPr>
        <w:t>INTRODUCTION</w:t>
      </w:r>
      <w:r w:rsidR="007F7B32" w:rsidRPr="001B0372">
        <w:rPr>
          <w:rFonts w:ascii="Arial" w:hAnsi="Arial" w:cs="Arial"/>
        </w:rPr>
        <w:t xml:space="preserve"> </w:t>
      </w:r>
    </w:p>
    <w:p w14:paraId="02973415" w14:textId="77777777" w:rsidR="00790ADA" w:rsidRPr="001B0372" w:rsidRDefault="00790ADA" w:rsidP="00441B6F">
      <w:pPr>
        <w:pStyle w:val="AbstHead"/>
        <w:spacing w:after="0"/>
        <w:jc w:val="both"/>
        <w:rPr>
          <w:rFonts w:ascii="Arial" w:hAnsi="Arial" w:cs="Arial"/>
        </w:rPr>
      </w:pPr>
    </w:p>
    <w:p w14:paraId="61FA7151" w14:textId="77777777" w:rsidR="00597795" w:rsidRPr="00597795" w:rsidRDefault="00597795" w:rsidP="00597795">
      <w:pPr>
        <w:pStyle w:val="Body"/>
        <w:spacing w:after="0"/>
        <w:rPr>
          <w:rFonts w:ascii="Arial" w:hAnsi="Arial" w:cs="Arial"/>
        </w:rPr>
      </w:pPr>
      <w:proofErr w:type="spellStart"/>
      <w:r w:rsidRPr="00597795">
        <w:rPr>
          <w:rFonts w:ascii="Arial" w:hAnsi="Arial" w:cs="Arial"/>
        </w:rPr>
        <w:t>Mungbean</w:t>
      </w:r>
      <w:proofErr w:type="spellEnd"/>
      <w:r w:rsidRPr="00597795">
        <w:rPr>
          <w:rFonts w:ascii="Arial" w:hAnsi="Arial" w:cs="Arial"/>
        </w:rPr>
        <w:t xml:space="preserve"> (</w:t>
      </w:r>
      <w:r w:rsidRPr="00597795">
        <w:rPr>
          <w:rFonts w:ascii="Arial" w:hAnsi="Arial" w:cs="Arial"/>
          <w:i/>
          <w:iCs/>
        </w:rPr>
        <w:t>Vigna radiata</w:t>
      </w:r>
      <w:r w:rsidRPr="00597795">
        <w:rPr>
          <w:rFonts w:ascii="Arial" w:hAnsi="Arial" w:cs="Arial"/>
        </w:rPr>
        <w:t xml:space="preserve"> L.), a member of the family Fabaceae, is an important pulse crop widely cultivated in South and Southeast Asia, including Bangladesh. Because of their cost and nutritional value, pulses are frequently referred to as the "poor man's meat" and are a significant source of plant-based protein, especially for those with lower incomes. </w:t>
      </w:r>
      <w:proofErr w:type="spellStart"/>
      <w:r w:rsidRPr="00597795">
        <w:rPr>
          <w:rFonts w:ascii="Arial" w:hAnsi="Arial" w:cs="Arial"/>
        </w:rPr>
        <w:t>Mungbean</w:t>
      </w:r>
      <w:proofErr w:type="spellEnd"/>
      <w:r w:rsidRPr="00597795">
        <w:rPr>
          <w:rFonts w:ascii="Arial" w:hAnsi="Arial" w:cs="Arial"/>
        </w:rPr>
        <w:t xml:space="preserve"> is one of the most important pulse crops in Bangladesh in terms of both production and acreage, and it makes a large contribution to improving soil fertility and dietary protein consumption (</w:t>
      </w:r>
      <w:proofErr w:type="spellStart"/>
      <w:r w:rsidRPr="00597795">
        <w:rPr>
          <w:rFonts w:ascii="Arial" w:hAnsi="Arial" w:cs="Arial"/>
        </w:rPr>
        <w:t>MoA</w:t>
      </w:r>
      <w:proofErr w:type="spellEnd"/>
      <w:r w:rsidRPr="00597795">
        <w:rPr>
          <w:rFonts w:ascii="Arial" w:hAnsi="Arial" w:cs="Arial"/>
        </w:rPr>
        <w:t xml:space="preserve">, 2024; FAOSTAT, 2022). </w:t>
      </w:r>
    </w:p>
    <w:p w14:paraId="5FDA28AF" w14:textId="77777777" w:rsidR="00597795" w:rsidRPr="00597795" w:rsidRDefault="00597795" w:rsidP="00597795">
      <w:pPr>
        <w:pStyle w:val="Body"/>
        <w:spacing w:after="0"/>
        <w:rPr>
          <w:rFonts w:ascii="Arial" w:hAnsi="Arial" w:cs="Arial"/>
        </w:rPr>
      </w:pPr>
      <w:proofErr w:type="spellStart"/>
      <w:r w:rsidRPr="00597795">
        <w:rPr>
          <w:rFonts w:ascii="Arial" w:hAnsi="Arial" w:cs="Arial"/>
        </w:rPr>
        <w:t>Mungbean</w:t>
      </w:r>
      <w:proofErr w:type="spellEnd"/>
      <w:r w:rsidRPr="00597795">
        <w:rPr>
          <w:rFonts w:ascii="Arial" w:hAnsi="Arial" w:cs="Arial"/>
        </w:rPr>
        <w:t xml:space="preserve"> seeds are nutritionally rich, containing approximately 20–25% protein, 50–60% carbohydrates, 1–3% fat, dietary fiber, and essential minerals such as calcium and phosphorus (Nair </w:t>
      </w:r>
      <w:commentRangeStart w:id="2"/>
      <w:r w:rsidRPr="00597795">
        <w:rPr>
          <w:rFonts w:ascii="Arial" w:hAnsi="Arial" w:cs="Arial"/>
        </w:rPr>
        <w:t>et al</w:t>
      </w:r>
      <w:commentRangeEnd w:id="2"/>
      <w:r w:rsidR="00D86DB7">
        <w:rPr>
          <w:rStyle w:val="CommentReference"/>
          <w:rFonts w:ascii="Times New Roman" w:hAnsi="Times New Roman"/>
          <w:lang w:val="nb-NO" w:eastAsia="nb-NO"/>
        </w:rPr>
        <w:commentReference w:id="2"/>
      </w:r>
      <w:r w:rsidRPr="00597795">
        <w:rPr>
          <w:rFonts w:ascii="Arial" w:hAnsi="Arial" w:cs="Arial"/>
        </w:rPr>
        <w:t xml:space="preserve">., 2019). Besides being a good source of nutrients, it contributes significantly to enhancing human health and nutritional security (Singh et al., 2021). However, mostly because of inadequate local production, Bangladesh's consumption of pulses is still significantly below the FAO-recommended daily intake level (BBS, 2022; FAO, 2021). Despite its importance, Bangladesh's average </w:t>
      </w:r>
      <w:proofErr w:type="spellStart"/>
      <w:r w:rsidRPr="00597795">
        <w:rPr>
          <w:rFonts w:ascii="Arial" w:hAnsi="Arial" w:cs="Arial"/>
        </w:rPr>
        <w:t>mungbean</w:t>
      </w:r>
      <w:proofErr w:type="spellEnd"/>
      <w:r w:rsidRPr="00597795">
        <w:rPr>
          <w:rFonts w:ascii="Arial" w:hAnsi="Arial" w:cs="Arial"/>
        </w:rPr>
        <w:t xml:space="preserve"> output is not very high by international standards. The usage of traditional cultivars, inappropriate crop management techniques, inadequate irrigation infrastructure, poor fertilizer management, and incorrect sowing time; which eventually leads to less-than-ideal yield (Rahman et al., 2020; Islam et al., 2019).</w:t>
      </w:r>
    </w:p>
    <w:p w14:paraId="4F57AFDE" w14:textId="309B86EC" w:rsidR="00597795" w:rsidRPr="00597795" w:rsidRDefault="00597795" w:rsidP="00597795">
      <w:pPr>
        <w:pStyle w:val="Body"/>
        <w:spacing w:after="0"/>
        <w:rPr>
          <w:rFonts w:ascii="Arial" w:hAnsi="Arial" w:cs="Arial"/>
        </w:rPr>
      </w:pPr>
      <w:r w:rsidRPr="00597795">
        <w:rPr>
          <w:rFonts w:ascii="Arial" w:hAnsi="Arial" w:cs="Arial"/>
        </w:rPr>
        <w:t xml:space="preserve">Varietal improvement and nutrient management are one of the most effective strategies for increasing </w:t>
      </w:r>
      <w:proofErr w:type="spellStart"/>
      <w:r w:rsidRPr="00597795">
        <w:rPr>
          <w:rFonts w:ascii="Arial" w:hAnsi="Arial" w:cs="Arial"/>
        </w:rPr>
        <w:t>mungbean</w:t>
      </w:r>
      <w:proofErr w:type="spellEnd"/>
      <w:r w:rsidRPr="00597795">
        <w:rPr>
          <w:rFonts w:ascii="Arial" w:hAnsi="Arial" w:cs="Arial"/>
        </w:rPr>
        <w:t xml:space="preserve"> productivity. The yield potential, maturity duration, disease resistance, and adoption of high-yielding varieties along with improved agronomic practices has significantly contributed to yield enhancement in recent years (Ali et al., 2015; Nair et al., 2019). External nitrogen administration during critical growth phases can improve vegetative growth, nodulation, and seed yield, even though </w:t>
      </w:r>
      <w:proofErr w:type="spellStart"/>
      <w:r w:rsidRPr="00597795">
        <w:rPr>
          <w:rFonts w:ascii="Arial" w:hAnsi="Arial" w:cs="Arial"/>
        </w:rPr>
        <w:t>mungbean</w:t>
      </w:r>
      <w:proofErr w:type="spellEnd"/>
      <w:r w:rsidRPr="00597795">
        <w:rPr>
          <w:rFonts w:ascii="Arial" w:hAnsi="Arial" w:cs="Arial"/>
        </w:rPr>
        <w:t xml:space="preserve"> </w:t>
      </w:r>
      <w:r w:rsidRPr="00597795">
        <w:rPr>
          <w:rFonts w:ascii="Arial" w:hAnsi="Arial" w:cs="Arial"/>
        </w:rPr>
        <w:lastRenderedPageBreak/>
        <w:t>can fix atmospheric nitrogen through a symbiotic relationship with Rhizobium (Kumar et al., 2018</w:t>
      </w:r>
      <w:r w:rsidRPr="001B0372">
        <w:rPr>
          <w:rFonts w:ascii="Arial" w:hAnsi="Arial" w:cs="Arial"/>
        </w:rPr>
        <w:t>). Numerous</w:t>
      </w:r>
      <w:r w:rsidRPr="00597795">
        <w:rPr>
          <w:rFonts w:ascii="Arial" w:hAnsi="Arial" w:cs="Arial"/>
        </w:rPr>
        <w:t xml:space="preserve"> studies have established that </w:t>
      </w:r>
      <w:proofErr w:type="spellStart"/>
      <w:r w:rsidRPr="00597795">
        <w:rPr>
          <w:rFonts w:ascii="Arial" w:hAnsi="Arial" w:cs="Arial"/>
        </w:rPr>
        <w:t>mungbean</w:t>
      </w:r>
      <w:proofErr w:type="spellEnd"/>
      <w:r w:rsidRPr="00597795">
        <w:rPr>
          <w:rFonts w:ascii="Arial" w:hAnsi="Arial" w:cs="Arial"/>
        </w:rPr>
        <w:t xml:space="preserve"> responds favorably to nitrogen applied topically, especially during the flowering period, which enhances pod formation and seed development (Devi et al., 2020). However, excessive nitrogen application may delay maturity and lead to physiological disorders, highlighting the need for balanced fertilizer management.</w:t>
      </w:r>
    </w:p>
    <w:p w14:paraId="7202BFDF" w14:textId="3BCE5DE9" w:rsidR="00597795" w:rsidRPr="00597795" w:rsidRDefault="00597795" w:rsidP="00597795">
      <w:pPr>
        <w:pStyle w:val="Body"/>
        <w:spacing w:after="0"/>
        <w:rPr>
          <w:rFonts w:ascii="Arial" w:hAnsi="Arial" w:cs="Arial"/>
        </w:rPr>
      </w:pPr>
      <w:r w:rsidRPr="00597795">
        <w:rPr>
          <w:rFonts w:ascii="Arial" w:hAnsi="Arial" w:cs="Arial"/>
        </w:rPr>
        <w:t xml:space="preserve">In addition to macronutrients, micronutrients such as boron play a crucial role in plant growth and </w:t>
      </w:r>
      <w:commentRangeStart w:id="3"/>
      <w:r w:rsidRPr="00597795">
        <w:rPr>
          <w:rFonts w:ascii="Arial" w:hAnsi="Arial" w:cs="Arial"/>
        </w:rPr>
        <w:t>development</w:t>
      </w:r>
      <w:commentRangeEnd w:id="3"/>
      <w:r w:rsidR="00D86DB7">
        <w:rPr>
          <w:rStyle w:val="CommentReference"/>
          <w:rFonts w:ascii="Times New Roman" w:hAnsi="Times New Roman"/>
          <w:lang w:val="nb-NO" w:eastAsia="nb-NO"/>
        </w:rPr>
        <w:commentReference w:id="3"/>
      </w:r>
      <w:r w:rsidRPr="00597795">
        <w:rPr>
          <w:rFonts w:ascii="Arial" w:hAnsi="Arial" w:cs="Arial"/>
        </w:rPr>
        <w:t xml:space="preserve">. Boron is essential for cell division, cell elongation, sugar transport, hormone regulation, and reproductive development (Rashid et al., 2019).  Deficiency of boron can result in poor nodulation, reduced flowering, low seed set, and decreased yield in legume crops. Studies have shown that boron application improves nutrient uptake efficiency, enhances nodulation, and increases grain yield in pulses, including </w:t>
      </w:r>
      <w:proofErr w:type="spellStart"/>
      <w:r w:rsidRPr="00597795">
        <w:rPr>
          <w:rFonts w:ascii="Arial" w:hAnsi="Arial" w:cs="Arial"/>
        </w:rPr>
        <w:t>mungbean</w:t>
      </w:r>
      <w:proofErr w:type="spellEnd"/>
      <w:r w:rsidRPr="00597795">
        <w:rPr>
          <w:rFonts w:ascii="Arial" w:hAnsi="Arial" w:cs="Arial"/>
        </w:rPr>
        <w:t xml:space="preserve"> (Rashid et al., 2019; Shukla et al., 2020). Boron can be applied either through soil or foliar methods, though foliar application is often considered more efficient, particularly during reproductive stages when nutrient demand is high. Foliar-applied boron becomes readily available to plants and has been reported to significantly improve plant height, number of nodules, pods per plant, seed weight, and overall yield compared to soil application (Kumar et al., 2017; Rahman et al., 2021). Similarly, foliar feeding with urea has been found to be an effective and economical method to correct nutrient deficiencies and enhance crop productivity.</w:t>
      </w:r>
    </w:p>
    <w:p w14:paraId="6E87C140" w14:textId="77777777" w:rsidR="00597795" w:rsidRPr="00597795" w:rsidRDefault="00597795" w:rsidP="00597795">
      <w:pPr>
        <w:pStyle w:val="Body"/>
        <w:spacing w:after="0"/>
        <w:rPr>
          <w:rFonts w:ascii="Arial" w:hAnsi="Arial" w:cs="Arial"/>
        </w:rPr>
      </w:pPr>
      <w:r w:rsidRPr="00597795">
        <w:rPr>
          <w:rFonts w:ascii="Arial" w:hAnsi="Arial" w:cs="Arial"/>
        </w:rPr>
        <w:t xml:space="preserve">Considering the importance of varietal performance and nutrient management in improving </w:t>
      </w:r>
      <w:proofErr w:type="spellStart"/>
      <w:r w:rsidRPr="00597795">
        <w:rPr>
          <w:rFonts w:ascii="Arial" w:hAnsi="Arial" w:cs="Arial"/>
        </w:rPr>
        <w:t>mungbean</w:t>
      </w:r>
      <w:proofErr w:type="spellEnd"/>
      <w:r w:rsidRPr="00597795">
        <w:rPr>
          <w:rFonts w:ascii="Arial" w:hAnsi="Arial" w:cs="Arial"/>
        </w:rPr>
        <w:t xml:space="preserve"> productivity, it is essential to evaluate the combined effects of improved varieties and foliar nutrient application. Therefore, the present study was undertaken to assess the growth and yield performance of different </w:t>
      </w:r>
      <w:proofErr w:type="spellStart"/>
      <w:r w:rsidRPr="00597795">
        <w:rPr>
          <w:rFonts w:ascii="Arial" w:hAnsi="Arial" w:cs="Arial"/>
        </w:rPr>
        <w:t>mungbean</w:t>
      </w:r>
      <w:proofErr w:type="spellEnd"/>
      <w:r w:rsidRPr="00597795">
        <w:rPr>
          <w:rFonts w:ascii="Arial" w:hAnsi="Arial" w:cs="Arial"/>
        </w:rPr>
        <w:t xml:space="preserve"> varieties as influenced by foliar application of urea and boron.</w:t>
      </w:r>
    </w:p>
    <w:p w14:paraId="29A9389E" w14:textId="77777777" w:rsidR="00790ADA" w:rsidRPr="001B0372" w:rsidRDefault="00790ADA" w:rsidP="00441B6F">
      <w:pPr>
        <w:pStyle w:val="Body"/>
        <w:spacing w:after="0"/>
        <w:rPr>
          <w:rFonts w:ascii="Arial" w:hAnsi="Arial" w:cs="Arial"/>
        </w:rPr>
      </w:pPr>
    </w:p>
    <w:p w14:paraId="5BEDBCC5" w14:textId="5D56623C" w:rsidR="007F7B32" w:rsidRPr="001B0372" w:rsidRDefault="00902823" w:rsidP="00441B6F">
      <w:pPr>
        <w:pStyle w:val="AbstHead"/>
        <w:spacing w:after="0"/>
        <w:jc w:val="both"/>
        <w:rPr>
          <w:rFonts w:ascii="Arial" w:hAnsi="Arial" w:cs="Arial"/>
        </w:rPr>
      </w:pPr>
      <w:r w:rsidRPr="001B0372">
        <w:rPr>
          <w:rFonts w:ascii="Arial" w:hAnsi="Arial" w:cs="Arial"/>
        </w:rPr>
        <w:t>2. material and method</w:t>
      </w:r>
      <w:r w:rsidR="00000F8F" w:rsidRPr="001B0372">
        <w:rPr>
          <w:rFonts w:ascii="Arial" w:hAnsi="Arial" w:cs="Arial"/>
        </w:rPr>
        <w:t xml:space="preserve">s </w:t>
      </w:r>
    </w:p>
    <w:p w14:paraId="4A6FB452" w14:textId="77777777" w:rsidR="00790ADA" w:rsidRPr="001B0372" w:rsidRDefault="00790ADA" w:rsidP="00441B6F">
      <w:pPr>
        <w:pStyle w:val="AbstHead"/>
        <w:spacing w:after="0"/>
        <w:jc w:val="both"/>
        <w:rPr>
          <w:rFonts w:ascii="Arial" w:hAnsi="Arial" w:cs="Arial"/>
        </w:rPr>
      </w:pPr>
    </w:p>
    <w:p w14:paraId="62078FEF" w14:textId="77777777" w:rsidR="00A070C3" w:rsidRPr="001B0372" w:rsidRDefault="00A070C3" w:rsidP="00A070C3">
      <w:pPr>
        <w:rPr>
          <w:rFonts w:ascii="Arial" w:hAnsi="Arial" w:cs="Arial"/>
          <w:b/>
          <w:bCs/>
        </w:rPr>
      </w:pPr>
      <w:r w:rsidRPr="001B0372">
        <w:rPr>
          <w:rFonts w:ascii="Arial" w:hAnsi="Arial" w:cs="Arial"/>
          <w:b/>
          <w:bCs/>
        </w:rPr>
        <w:t xml:space="preserve">2.1 </w:t>
      </w:r>
      <w:commentRangeStart w:id="4"/>
      <w:r w:rsidRPr="001B0372">
        <w:rPr>
          <w:rFonts w:ascii="Arial" w:hAnsi="Arial" w:cs="Arial"/>
          <w:b/>
          <w:bCs/>
        </w:rPr>
        <w:t xml:space="preserve">Planting material </w:t>
      </w:r>
      <w:commentRangeEnd w:id="4"/>
      <w:r w:rsidR="00BB1AE4">
        <w:rPr>
          <w:rStyle w:val="CommentReference"/>
          <w:rFonts w:ascii="Times New Roman" w:hAnsi="Times New Roman"/>
          <w:lang w:val="nb-NO" w:eastAsia="nb-NO"/>
        </w:rPr>
        <w:commentReference w:id="4"/>
      </w:r>
    </w:p>
    <w:p w14:paraId="5729A2AF" w14:textId="5AF04A91" w:rsidR="00A070C3" w:rsidRPr="00BB1AE4" w:rsidRDefault="00A070C3" w:rsidP="00A070C3">
      <w:pPr>
        <w:jc w:val="both"/>
        <w:rPr>
          <w:rFonts w:ascii="Arial" w:hAnsi="Arial" w:cs="Arial"/>
          <w:color w:val="FF0000"/>
        </w:rPr>
      </w:pPr>
      <w:r w:rsidRPr="001B0372">
        <w:rPr>
          <w:rFonts w:ascii="Arial" w:hAnsi="Arial" w:cs="Arial"/>
        </w:rPr>
        <w:t xml:space="preserve">Seeds of </w:t>
      </w:r>
      <w:proofErr w:type="spellStart"/>
      <w:r w:rsidRPr="001B0372">
        <w:rPr>
          <w:rFonts w:ascii="Arial" w:hAnsi="Arial" w:cs="Arial"/>
        </w:rPr>
        <w:t>mungbean</w:t>
      </w:r>
      <w:proofErr w:type="spellEnd"/>
      <w:r w:rsidRPr="001B0372">
        <w:rPr>
          <w:rFonts w:ascii="Arial" w:hAnsi="Arial" w:cs="Arial"/>
        </w:rPr>
        <w:t xml:space="preserve"> variety namely BARI Mung-5 and BARI Mung-6 were used for the experiment. The seeds were collected from BARI (Bangladesh Agricultural Research Institute), </w:t>
      </w:r>
      <w:proofErr w:type="spellStart"/>
      <w:r w:rsidRPr="001B0372">
        <w:rPr>
          <w:rFonts w:ascii="Arial" w:hAnsi="Arial" w:cs="Arial"/>
        </w:rPr>
        <w:t>Joydebpur</w:t>
      </w:r>
      <w:proofErr w:type="spellEnd"/>
      <w:r w:rsidRPr="001B0372">
        <w:rPr>
          <w:rFonts w:ascii="Arial" w:hAnsi="Arial" w:cs="Arial"/>
        </w:rPr>
        <w:t>, Gazipur.</w:t>
      </w:r>
      <w:r w:rsidR="00BB1AE4">
        <w:rPr>
          <w:rFonts w:ascii="Arial" w:hAnsi="Arial" w:cs="Arial"/>
        </w:rPr>
        <w:t xml:space="preserve"> </w:t>
      </w:r>
      <w:commentRangeStart w:id="5"/>
      <w:r w:rsidR="00BB1AE4" w:rsidRPr="00BB1AE4">
        <w:rPr>
          <w:rFonts w:ascii="Arial" w:hAnsi="Arial" w:cs="Arial"/>
          <w:color w:val="FF0000"/>
        </w:rPr>
        <w:t>Variety BARI Mung-5 was released in the year…… from ………. The duration of the variety is</w:t>
      </w:r>
      <w:r w:rsidRPr="00BB1AE4">
        <w:rPr>
          <w:rFonts w:ascii="Arial" w:hAnsi="Arial" w:cs="Arial"/>
          <w:color w:val="FF0000"/>
        </w:rPr>
        <w:t xml:space="preserve"> 55 to 60 days</w:t>
      </w:r>
      <w:r w:rsidR="00BB1AE4" w:rsidRPr="00BB1AE4">
        <w:rPr>
          <w:rFonts w:ascii="Arial" w:hAnsi="Arial" w:cs="Arial"/>
          <w:color w:val="FF0000"/>
        </w:rPr>
        <w:t xml:space="preserve"> and potential yield is </w:t>
      </w:r>
      <w:r w:rsidRPr="00BB1AE4">
        <w:rPr>
          <w:rFonts w:ascii="Arial" w:hAnsi="Arial" w:cs="Arial"/>
          <w:color w:val="FF0000"/>
        </w:rPr>
        <w:t>1700 kg ha</w:t>
      </w:r>
      <w:r w:rsidRPr="00BB1AE4">
        <w:rPr>
          <w:rFonts w:ascii="Arial" w:hAnsi="Arial" w:cs="Arial"/>
          <w:color w:val="FF0000"/>
          <w:vertAlign w:val="superscript"/>
        </w:rPr>
        <w:t>-1</w:t>
      </w:r>
      <w:r w:rsidRPr="00BB1AE4">
        <w:rPr>
          <w:rFonts w:ascii="Arial" w:hAnsi="Arial" w:cs="Arial"/>
          <w:color w:val="FF0000"/>
        </w:rPr>
        <w:t>.</w:t>
      </w:r>
      <w:r w:rsidRPr="001B0372">
        <w:rPr>
          <w:rFonts w:ascii="Arial" w:hAnsi="Arial" w:cs="Arial"/>
        </w:rPr>
        <w:t xml:space="preserve"> </w:t>
      </w:r>
      <w:r w:rsidRPr="00BB1AE4">
        <w:rPr>
          <w:rFonts w:ascii="Arial" w:hAnsi="Arial" w:cs="Arial"/>
          <w:color w:val="FF0000"/>
        </w:rPr>
        <w:t>On the other hand, BARI Mung-6</w:t>
      </w:r>
      <w:r w:rsidR="00BB1AE4" w:rsidRPr="00BB1AE4">
        <w:rPr>
          <w:rFonts w:ascii="Arial" w:hAnsi="Arial" w:cs="Arial"/>
          <w:color w:val="FF0000"/>
        </w:rPr>
        <w:t xml:space="preserve"> variety was released in the year from……</w:t>
      </w:r>
      <w:proofErr w:type="gramStart"/>
      <w:r w:rsidR="00BB1AE4" w:rsidRPr="00BB1AE4">
        <w:rPr>
          <w:rFonts w:ascii="Arial" w:hAnsi="Arial" w:cs="Arial"/>
          <w:color w:val="FF0000"/>
        </w:rPr>
        <w:t>…..</w:t>
      </w:r>
      <w:proofErr w:type="gramEnd"/>
      <w:r w:rsidR="00BB1AE4" w:rsidRPr="00BB1AE4">
        <w:rPr>
          <w:rFonts w:ascii="Arial" w:hAnsi="Arial" w:cs="Arial"/>
          <w:color w:val="FF0000"/>
        </w:rPr>
        <w:t xml:space="preserve">with a duration of about </w:t>
      </w:r>
      <w:r w:rsidRPr="00BB1AE4">
        <w:rPr>
          <w:rFonts w:ascii="Arial" w:hAnsi="Arial" w:cs="Arial"/>
          <w:color w:val="FF0000"/>
        </w:rPr>
        <w:t xml:space="preserve"> 55 to 58 days </w:t>
      </w:r>
      <w:r w:rsidR="00BB1AE4" w:rsidRPr="00BB1AE4">
        <w:rPr>
          <w:rFonts w:ascii="Arial" w:hAnsi="Arial" w:cs="Arial"/>
          <w:color w:val="FF0000"/>
        </w:rPr>
        <w:t xml:space="preserve">and potential yield of </w:t>
      </w:r>
      <w:r w:rsidRPr="00BB1AE4">
        <w:rPr>
          <w:rFonts w:ascii="Arial" w:hAnsi="Arial" w:cs="Arial"/>
          <w:color w:val="FF0000"/>
        </w:rPr>
        <w:t xml:space="preserve"> about 1800 kg ha</w:t>
      </w:r>
      <w:r w:rsidRPr="00BB1AE4">
        <w:rPr>
          <w:rFonts w:ascii="Arial" w:hAnsi="Arial" w:cs="Arial"/>
          <w:color w:val="FF0000"/>
          <w:vertAlign w:val="superscript"/>
        </w:rPr>
        <w:t>-1</w:t>
      </w:r>
      <w:r w:rsidRPr="00BB1AE4">
        <w:rPr>
          <w:rFonts w:ascii="Arial" w:hAnsi="Arial" w:cs="Arial"/>
          <w:color w:val="FF0000"/>
        </w:rPr>
        <w:t xml:space="preserve">. </w:t>
      </w:r>
      <w:commentRangeEnd w:id="5"/>
      <w:r w:rsidR="00BB1AE4">
        <w:rPr>
          <w:rStyle w:val="CommentReference"/>
          <w:rFonts w:ascii="Times New Roman" w:hAnsi="Times New Roman"/>
          <w:lang w:val="nb-NO" w:eastAsia="nb-NO"/>
        </w:rPr>
        <w:commentReference w:id="5"/>
      </w:r>
    </w:p>
    <w:p w14:paraId="7352EBC3" w14:textId="77777777" w:rsidR="00A070C3" w:rsidRPr="001B0372" w:rsidRDefault="00A070C3" w:rsidP="00A070C3">
      <w:pPr>
        <w:jc w:val="both"/>
        <w:rPr>
          <w:rFonts w:ascii="Arial" w:hAnsi="Arial" w:cs="Arial"/>
          <w:b/>
          <w:bCs/>
        </w:rPr>
      </w:pPr>
      <w:r w:rsidRPr="001B0372">
        <w:rPr>
          <w:rFonts w:ascii="Arial" w:hAnsi="Arial" w:cs="Arial"/>
          <w:b/>
          <w:bCs/>
        </w:rPr>
        <w:t xml:space="preserve">2.2 </w:t>
      </w:r>
      <w:commentRangeStart w:id="6"/>
      <w:r w:rsidRPr="001B0372">
        <w:rPr>
          <w:rFonts w:ascii="Arial" w:hAnsi="Arial" w:cs="Arial"/>
          <w:b/>
          <w:bCs/>
        </w:rPr>
        <w:t>Treatment of the Experiment</w:t>
      </w:r>
      <w:commentRangeEnd w:id="6"/>
      <w:r w:rsidR="00BB1AE4">
        <w:rPr>
          <w:rStyle w:val="CommentReference"/>
          <w:rFonts w:ascii="Times New Roman" w:hAnsi="Times New Roman"/>
          <w:lang w:val="nb-NO" w:eastAsia="nb-NO"/>
        </w:rPr>
        <w:commentReference w:id="6"/>
      </w:r>
    </w:p>
    <w:p w14:paraId="4F2B9006" w14:textId="77777777" w:rsidR="00A070C3" w:rsidRPr="001B0372" w:rsidRDefault="00A070C3" w:rsidP="00A070C3">
      <w:pPr>
        <w:jc w:val="both"/>
        <w:rPr>
          <w:rFonts w:ascii="Arial" w:hAnsi="Arial" w:cs="Arial"/>
        </w:rPr>
      </w:pPr>
      <w:r w:rsidRPr="001B0372">
        <w:rPr>
          <w:rFonts w:ascii="Arial" w:hAnsi="Arial" w:cs="Arial"/>
        </w:rPr>
        <w:t xml:space="preserve">The experiment consists of two factors viz. varieties and fertilizer management. </w:t>
      </w:r>
      <w:r w:rsidRPr="001B0372">
        <w:rPr>
          <w:rFonts w:ascii="Arial" w:hAnsi="Arial" w:cs="Arial"/>
          <w:b/>
          <w:bCs/>
        </w:rPr>
        <w:t>Factor A:</w:t>
      </w:r>
      <w:r w:rsidRPr="001B0372">
        <w:rPr>
          <w:rFonts w:ascii="Arial" w:hAnsi="Arial" w:cs="Arial"/>
        </w:rPr>
        <w:t xml:space="preserve"> </w:t>
      </w:r>
      <w:commentRangeStart w:id="7"/>
      <w:r w:rsidRPr="001B0372">
        <w:rPr>
          <w:rFonts w:ascii="Arial" w:hAnsi="Arial" w:cs="Arial"/>
        </w:rPr>
        <w:t>Variety – 2 varieties</w:t>
      </w:r>
      <w:commentRangeEnd w:id="7"/>
      <w:r w:rsidR="00AA4775">
        <w:rPr>
          <w:rStyle w:val="CommentReference"/>
          <w:rFonts w:ascii="Times New Roman" w:hAnsi="Times New Roman"/>
          <w:lang w:val="nb-NO" w:eastAsia="nb-NO"/>
        </w:rPr>
        <w:commentReference w:id="7"/>
      </w:r>
      <w:r w:rsidRPr="001B0372">
        <w:rPr>
          <w:rFonts w:ascii="Arial" w:hAnsi="Arial" w:cs="Arial"/>
        </w:rPr>
        <w:t xml:space="preserve">, V1 = BARI Mung-5, V2 = BARI Mung-6. </w:t>
      </w:r>
      <w:r w:rsidRPr="001B0372">
        <w:rPr>
          <w:rFonts w:ascii="Arial" w:hAnsi="Arial" w:cs="Arial"/>
          <w:b/>
          <w:bCs/>
        </w:rPr>
        <w:t>Factor B:</w:t>
      </w:r>
      <w:r w:rsidRPr="001B0372">
        <w:rPr>
          <w:rFonts w:ascii="Arial" w:hAnsi="Arial" w:cs="Arial"/>
        </w:rPr>
        <w:t xml:space="preserve"> Fertilizer management – 8 levels T1 = </w:t>
      </w:r>
      <w:commentRangeStart w:id="8"/>
      <w:r w:rsidRPr="001B0372">
        <w:rPr>
          <w:rFonts w:ascii="Arial" w:hAnsi="Arial" w:cs="Arial"/>
        </w:rPr>
        <w:t>Recommended fertilizer (RF)</w:t>
      </w:r>
      <w:commentRangeEnd w:id="8"/>
      <w:r w:rsidR="00BB1AE4">
        <w:rPr>
          <w:rStyle w:val="CommentReference"/>
          <w:rFonts w:ascii="Times New Roman" w:hAnsi="Times New Roman"/>
          <w:lang w:val="nb-NO" w:eastAsia="nb-NO"/>
        </w:rPr>
        <w:commentReference w:id="8"/>
      </w:r>
      <w:r w:rsidRPr="001B0372">
        <w:rPr>
          <w:rFonts w:ascii="Arial" w:hAnsi="Arial" w:cs="Arial"/>
        </w:rPr>
        <w:t xml:space="preserve">, T2 = RF + Foliar spray (FS) of water at flower initiation (FI), T3 = RF + Urea (2%) FS at FI, T4 = RF + Boron (1%) FS at FI, T5 = RF + Urea (2%) + Boron (1%) FS at FI, T6 = Urea (2%) FS at FI, T7 = Boron (1%) FS at FI, T8 = Urea (2%) + Boron (1%) FS at </w:t>
      </w:r>
      <w:proofErr w:type="gramStart"/>
      <w:r w:rsidRPr="001B0372">
        <w:rPr>
          <w:rFonts w:ascii="Arial" w:hAnsi="Arial" w:cs="Arial"/>
        </w:rPr>
        <w:t>FI .</w:t>
      </w:r>
      <w:proofErr w:type="gramEnd"/>
      <w:r w:rsidRPr="001B0372">
        <w:rPr>
          <w:rFonts w:ascii="Arial" w:hAnsi="Arial" w:cs="Arial"/>
        </w:rPr>
        <w:t xml:space="preserve"> </w:t>
      </w:r>
    </w:p>
    <w:p w14:paraId="55411D81" w14:textId="77777777" w:rsidR="00A070C3" w:rsidRPr="001B0372" w:rsidRDefault="00A070C3" w:rsidP="00A070C3">
      <w:pPr>
        <w:jc w:val="both"/>
        <w:rPr>
          <w:rFonts w:ascii="Arial" w:hAnsi="Arial" w:cs="Arial"/>
          <w:b/>
          <w:bCs/>
        </w:rPr>
      </w:pPr>
      <w:r w:rsidRPr="001B0372">
        <w:rPr>
          <w:rFonts w:ascii="Arial" w:hAnsi="Arial" w:cs="Arial"/>
          <w:b/>
          <w:bCs/>
        </w:rPr>
        <w:t>2.3 Experimental design and layout</w:t>
      </w:r>
    </w:p>
    <w:p w14:paraId="3E15CA36" w14:textId="64783DA6" w:rsidR="00A070C3" w:rsidRPr="00AA4775" w:rsidRDefault="00A070C3" w:rsidP="00A070C3">
      <w:pPr>
        <w:jc w:val="both"/>
        <w:rPr>
          <w:rFonts w:ascii="Arial" w:hAnsi="Arial" w:cs="Arial"/>
          <w:color w:val="FF0000"/>
        </w:rPr>
      </w:pPr>
      <w:r w:rsidRPr="001B0372">
        <w:rPr>
          <w:rFonts w:ascii="Arial" w:hAnsi="Arial" w:cs="Arial"/>
        </w:rPr>
        <w:t xml:space="preserve">The experiment was laid out in Split-Plot Design with three replications. </w:t>
      </w:r>
      <w:commentRangeStart w:id="9"/>
      <w:r w:rsidRPr="001B0372">
        <w:rPr>
          <w:rFonts w:ascii="Arial" w:hAnsi="Arial" w:cs="Arial"/>
        </w:rPr>
        <w:t>varieties</w:t>
      </w:r>
      <w:commentRangeEnd w:id="9"/>
      <w:r w:rsidR="00AA4775">
        <w:rPr>
          <w:rStyle w:val="CommentReference"/>
          <w:rFonts w:ascii="Times New Roman" w:hAnsi="Times New Roman"/>
          <w:lang w:val="nb-NO" w:eastAsia="nb-NO"/>
        </w:rPr>
        <w:commentReference w:id="9"/>
      </w:r>
      <w:r w:rsidRPr="001B0372">
        <w:rPr>
          <w:rFonts w:ascii="Arial" w:hAnsi="Arial" w:cs="Arial"/>
        </w:rPr>
        <w:t xml:space="preserve"> were assigned to main plot and fertilizer management to sub-plot. The experimental </w:t>
      </w:r>
      <w:commentRangeStart w:id="10"/>
      <w:r w:rsidRPr="001B0372">
        <w:rPr>
          <w:rFonts w:ascii="Arial" w:hAnsi="Arial" w:cs="Arial"/>
        </w:rPr>
        <w:t>area</w:t>
      </w:r>
      <w:commentRangeEnd w:id="10"/>
      <w:r w:rsidR="00AA4775">
        <w:rPr>
          <w:rStyle w:val="CommentReference"/>
          <w:rFonts w:ascii="Times New Roman" w:hAnsi="Times New Roman"/>
          <w:lang w:val="nb-NO" w:eastAsia="nb-NO"/>
        </w:rPr>
        <w:commentReference w:id="10"/>
      </w:r>
      <w:r w:rsidRPr="001B0372">
        <w:rPr>
          <w:rFonts w:ascii="Arial" w:hAnsi="Arial" w:cs="Arial"/>
        </w:rPr>
        <w:t xml:space="preserve"> was </w:t>
      </w:r>
      <w:commentRangeStart w:id="11"/>
      <w:r w:rsidRPr="001B0372">
        <w:rPr>
          <w:rFonts w:ascii="Arial" w:hAnsi="Arial" w:cs="Arial"/>
        </w:rPr>
        <w:t>first</w:t>
      </w:r>
      <w:commentRangeEnd w:id="11"/>
      <w:r w:rsidR="00AA4775">
        <w:rPr>
          <w:rStyle w:val="CommentReference"/>
          <w:rFonts w:ascii="Times New Roman" w:hAnsi="Times New Roman"/>
          <w:lang w:val="nb-NO" w:eastAsia="nb-NO"/>
        </w:rPr>
        <w:commentReference w:id="11"/>
      </w:r>
      <w:r w:rsidRPr="001B0372">
        <w:rPr>
          <w:rFonts w:ascii="Arial" w:hAnsi="Arial" w:cs="Arial"/>
        </w:rPr>
        <w:t xml:space="preserve"> divided into three blocks. Each block was divided into 16 plots for the treatment combinations. Therefore, the total no. of plots was 48. Thereafter 16 treatment combinations were assigned to each block as per design of the experiment. The size of the unit plot was 2.1m × 2.4m. </w:t>
      </w:r>
      <w:commentRangeStart w:id="12"/>
      <w:r w:rsidR="00AA4775" w:rsidRPr="00AA4775">
        <w:rPr>
          <w:rFonts w:ascii="Arial" w:hAnsi="Arial" w:cs="Arial"/>
          <w:color w:val="FF0000"/>
        </w:rPr>
        <w:t xml:space="preserve">Plant spacing of </w:t>
      </w:r>
      <w:r w:rsidRPr="00AA4775">
        <w:rPr>
          <w:rFonts w:ascii="Arial" w:hAnsi="Arial" w:cs="Arial"/>
          <w:color w:val="FF0000"/>
        </w:rPr>
        <w:t xml:space="preserve">30 cm between the rows and 10 cm between plants </w:t>
      </w:r>
      <w:r w:rsidR="00AA4775" w:rsidRPr="00AA4775">
        <w:rPr>
          <w:rFonts w:ascii="Arial" w:hAnsi="Arial" w:cs="Arial"/>
          <w:color w:val="FF0000"/>
        </w:rPr>
        <w:t>was maintained in</w:t>
      </w:r>
      <w:r w:rsidRPr="00AA4775">
        <w:rPr>
          <w:rFonts w:ascii="Arial" w:hAnsi="Arial" w:cs="Arial"/>
          <w:color w:val="FF0000"/>
        </w:rPr>
        <w:t xml:space="preserve"> each unit plot</w:t>
      </w:r>
      <w:r w:rsidR="00AA4775" w:rsidRPr="00AA4775">
        <w:rPr>
          <w:rFonts w:ascii="Arial" w:hAnsi="Arial" w:cs="Arial"/>
          <w:color w:val="FF0000"/>
        </w:rPr>
        <w:t xml:space="preserve"> and a </w:t>
      </w:r>
      <w:r w:rsidRPr="00AA4775">
        <w:rPr>
          <w:rFonts w:ascii="Arial" w:hAnsi="Arial" w:cs="Arial"/>
          <w:color w:val="FF0000"/>
        </w:rPr>
        <w:t xml:space="preserve">distance </w:t>
      </w:r>
      <w:r w:rsidR="00AA4775" w:rsidRPr="00AA4775">
        <w:rPr>
          <w:rFonts w:ascii="Arial" w:hAnsi="Arial" w:cs="Arial"/>
          <w:color w:val="FF0000"/>
        </w:rPr>
        <w:t xml:space="preserve">of 1m was </w:t>
      </w:r>
      <w:r w:rsidRPr="00AA4775">
        <w:rPr>
          <w:rFonts w:ascii="Arial" w:hAnsi="Arial" w:cs="Arial"/>
          <w:color w:val="FF0000"/>
        </w:rPr>
        <w:t>maintained between two plots and</w:t>
      </w:r>
      <w:r w:rsidR="00AA4775" w:rsidRPr="00AA4775">
        <w:rPr>
          <w:rFonts w:ascii="Arial" w:hAnsi="Arial" w:cs="Arial"/>
          <w:color w:val="FF0000"/>
        </w:rPr>
        <w:t xml:space="preserve"> 1.5m</w:t>
      </w:r>
      <w:r w:rsidRPr="00AA4775">
        <w:rPr>
          <w:rFonts w:ascii="Arial" w:hAnsi="Arial" w:cs="Arial"/>
          <w:color w:val="FF0000"/>
        </w:rPr>
        <w:t xml:space="preserve"> between blocks</w:t>
      </w:r>
      <w:r w:rsidR="00AA4775" w:rsidRPr="00AA4775">
        <w:rPr>
          <w:rFonts w:ascii="Arial" w:hAnsi="Arial" w:cs="Arial"/>
          <w:color w:val="FF0000"/>
        </w:rPr>
        <w:t>.</w:t>
      </w:r>
      <w:commentRangeEnd w:id="12"/>
      <w:r w:rsidR="00AA4775">
        <w:rPr>
          <w:rStyle w:val="CommentReference"/>
          <w:rFonts w:ascii="Times New Roman" w:hAnsi="Times New Roman"/>
          <w:lang w:val="nb-NO" w:eastAsia="nb-NO"/>
        </w:rPr>
        <w:commentReference w:id="12"/>
      </w:r>
    </w:p>
    <w:p w14:paraId="64FB461E" w14:textId="77777777" w:rsidR="00A070C3" w:rsidRPr="001B0372" w:rsidRDefault="00A070C3" w:rsidP="00A070C3">
      <w:pPr>
        <w:spacing w:line="360" w:lineRule="auto"/>
        <w:jc w:val="both"/>
        <w:rPr>
          <w:rFonts w:ascii="Arial" w:hAnsi="Arial" w:cs="Arial"/>
        </w:rPr>
      </w:pPr>
      <w:r w:rsidRPr="001B0372">
        <w:rPr>
          <w:rFonts w:ascii="Arial" w:hAnsi="Arial" w:cs="Arial"/>
          <w:b/>
        </w:rPr>
        <w:t>2.4 Fertilizers and manure application</w:t>
      </w:r>
    </w:p>
    <w:p w14:paraId="16BDD833" w14:textId="7BA4EB12" w:rsidR="00A070C3" w:rsidRPr="001B0372" w:rsidRDefault="00A070C3" w:rsidP="00A070C3">
      <w:pPr>
        <w:spacing w:line="276" w:lineRule="auto"/>
        <w:rPr>
          <w:rFonts w:ascii="Arial" w:hAnsi="Arial" w:cs="Arial"/>
        </w:rPr>
      </w:pPr>
      <w:r w:rsidRPr="001B0372">
        <w:rPr>
          <w:rFonts w:ascii="Arial" w:hAnsi="Arial" w:cs="Arial"/>
        </w:rPr>
        <w:t xml:space="preserve">Different </w:t>
      </w:r>
      <w:commentRangeStart w:id="13"/>
      <w:r w:rsidRPr="001B0372">
        <w:rPr>
          <w:rFonts w:ascii="Arial" w:hAnsi="Arial" w:cs="Arial"/>
        </w:rPr>
        <w:t>fertilizers</w:t>
      </w:r>
      <w:commentRangeEnd w:id="13"/>
      <w:r w:rsidR="00AA4775">
        <w:rPr>
          <w:rStyle w:val="CommentReference"/>
          <w:rFonts w:ascii="Times New Roman" w:hAnsi="Times New Roman"/>
          <w:lang w:val="nb-NO" w:eastAsia="nb-NO"/>
        </w:rPr>
        <w:commentReference w:id="13"/>
      </w:r>
      <w:r w:rsidRPr="001B0372">
        <w:rPr>
          <w:rFonts w:ascii="Arial" w:hAnsi="Arial" w:cs="Arial"/>
        </w:rPr>
        <w:t xml:space="preserve"> were applied </w:t>
      </w:r>
      <w:r w:rsidR="00AD4DCB">
        <w:rPr>
          <w:rFonts w:ascii="Arial" w:hAnsi="Arial" w:cs="Arial"/>
        </w:rPr>
        <w:t xml:space="preserve">at </w:t>
      </w:r>
      <w:commentRangeStart w:id="14"/>
      <w:r w:rsidRPr="001B0372">
        <w:rPr>
          <w:rFonts w:ascii="Arial" w:hAnsi="Arial" w:cs="Arial"/>
        </w:rPr>
        <w:t xml:space="preserve"> </w:t>
      </w:r>
      <w:commentRangeEnd w:id="14"/>
      <w:r w:rsidR="00AD4DCB">
        <w:rPr>
          <w:rStyle w:val="CommentReference"/>
          <w:rFonts w:ascii="Times New Roman" w:hAnsi="Times New Roman"/>
          <w:lang w:val="nb-NO" w:eastAsia="nb-NO"/>
        </w:rPr>
        <w:commentReference w:id="14"/>
      </w:r>
      <w:r w:rsidRPr="001B0372">
        <w:rPr>
          <w:rFonts w:ascii="Arial" w:hAnsi="Arial" w:cs="Arial"/>
        </w:rPr>
        <w:t>the following doses:</w:t>
      </w:r>
    </w:p>
    <w:tbl>
      <w:tblPr>
        <w:tblW w:w="5000" w:type="pct"/>
        <w:tblLook w:val="04A0" w:firstRow="1" w:lastRow="0" w:firstColumn="1" w:lastColumn="0" w:noHBand="0" w:noVBand="1"/>
      </w:tblPr>
      <w:tblGrid>
        <w:gridCol w:w="2717"/>
        <w:gridCol w:w="3419"/>
        <w:gridCol w:w="3440"/>
      </w:tblGrid>
      <w:tr w:rsidR="001B0372" w:rsidRPr="001B0372" w14:paraId="02BD9EFB" w14:textId="77777777" w:rsidTr="00BE32E3">
        <w:tc>
          <w:tcPr>
            <w:tcW w:w="1419" w:type="pct"/>
            <w:tcBorders>
              <w:top w:val="single" w:sz="4" w:space="0" w:color="auto"/>
              <w:bottom w:val="single" w:sz="4" w:space="0" w:color="auto"/>
            </w:tcBorders>
            <w:vAlign w:val="center"/>
            <w:hideMark/>
          </w:tcPr>
          <w:p w14:paraId="0C1BD434" w14:textId="77777777" w:rsidR="00A070C3" w:rsidRPr="001B0372" w:rsidRDefault="00A070C3" w:rsidP="00BE32E3">
            <w:pPr>
              <w:spacing w:before="120"/>
              <w:rPr>
                <w:rFonts w:ascii="Arial" w:hAnsi="Arial" w:cs="Arial"/>
              </w:rPr>
            </w:pPr>
            <w:r w:rsidRPr="001B0372">
              <w:rPr>
                <w:rFonts w:ascii="Arial" w:hAnsi="Arial" w:cs="Arial"/>
              </w:rPr>
              <w:t>Manure and Fertilizer</w:t>
            </w:r>
          </w:p>
        </w:tc>
        <w:tc>
          <w:tcPr>
            <w:tcW w:w="1785" w:type="pct"/>
            <w:tcBorders>
              <w:top w:val="single" w:sz="4" w:space="0" w:color="auto"/>
              <w:bottom w:val="single" w:sz="4" w:space="0" w:color="auto"/>
            </w:tcBorders>
            <w:vAlign w:val="center"/>
            <w:hideMark/>
          </w:tcPr>
          <w:p w14:paraId="22A880CC" w14:textId="77777777" w:rsidR="00A070C3" w:rsidRPr="001B0372" w:rsidRDefault="00A070C3" w:rsidP="00BE32E3">
            <w:pPr>
              <w:spacing w:before="120"/>
              <w:rPr>
                <w:rFonts w:ascii="Arial" w:hAnsi="Arial" w:cs="Arial"/>
              </w:rPr>
            </w:pPr>
            <w:r w:rsidRPr="001B0372">
              <w:rPr>
                <w:rFonts w:ascii="Arial" w:hAnsi="Arial" w:cs="Arial"/>
              </w:rPr>
              <w:t xml:space="preserve">Recommended doses of fertilizer </w:t>
            </w:r>
            <w:commentRangeStart w:id="15"/>
            <w:r w:rsidRPr="001B0372">
              <w:rPr>
                <w:rFonts w:ascii="Arial" w:hAnsi="Arial" w:cs="Arial"/>
              </w:rPr>
              <w:t>(Rate ha</w:t>
            </w:r>
            <w:r w:rsidRPr="001B0372">
              <w:rPr>
                <w:rFonts w:ascii="Arial" w:hAnsi="Arial" w:cs="Arial"/>
                <w:vertAlign w:val="superscript"/>
              </w:rPr>
              <w:t>-1</w:t>
            </w:r>
            <w:r w:rsidRPr="001B0372">
              <w:rPr>
                <w:rFonts w:ascii="Arial" w:hAnsi="Arial" w:cs="Arial"/>
              </w:rPr>
              <w:t>)</w:t>
            </w:r>
            <w:commentRangeEnd w:id="15"/>
            <w:r w:rsidR="00AD4DCB">
              <w:rPr>
                <w:rStyle w:val="CommentReference"/>
                <w:rFonts w:ascii="Times New Roman" w:hAnsi="Times New Roman"/>
                <w:lang w:val="nb-NO" w:eastAsia="nb-NO"/>
              </w:rPr>
              <w:commentReference w:id="15"/>
            </w:r>
          </w:p>
        </w:tc>
        <w:tc>
          <w:tcPr>
            <w:tcW w:w="1796" w:type="pct"/>
            <w:tcBorders>
              <w:top w:val="single" w:sz="4" w:space="0" w:color="auto"/>
              <w:bottom w:val="single" w:sz="4" w:space="0" w:color="auto"/>
            </w:tcBorders>
            <w:vAlign w:val="center"/>
            <w:hideMark/>
          </w:tcPr>
          <w:p w14:paraId="3561C489" w14:textId="790A28DF" w:rsidR="00A070C3" w:rsidRPr="001B0372" w:rsidRDefault="00A070C3" w:rsidP="00BE32E3">
            <w:pPr>
              <w:spacing w:before="120"/>
              <w:rPr>
                <w:rFonts w:ascii="Arial" w:hAnsi="Arial" w:cs="Arial"/>
              </w:rPr>
            </w:pPr>
            <w:r w:rsidRPr="001B0372">
              <w:rPr>
                <w:rFonts w:ascii="Arial" w:hAnsi="Arial" w:cs="Arial"/>
              </w:rPr>
              <w:t xml:space="preserve">Fertilizer application </w:t>
            </w:r>
            <w:r w:rsidR="00AD4DCB" w:rsidRPr="00AD4DCB">
              <w:rPr>
                <w:rFonts w:ascii="Arial" w:hAnsi="Arial" w:cs="Arial"/>
                <w:color w:val="FF0000"/>
              </w:rPr>
              <w:t>a</w:t>
            </w:r>
            <w:r w:rsidRPr="001B0372">
              <w:rPr>
                <w:rFonts w:ascii="Arial" w:hAnsi="Arial" w:cs="Arial"/>
              </w:rPr>
              <w:t xml:space="preserve">ccording to the treatment combination </w:t>
            </w:r>
            <w:commentRangeStart w:id="16"/>
            <w:r w:rsidRPr="001B0372">
              <w:rPr>
                <w:rFonts w:ascii="Arial" w:hAnsi="Arial" w:cs="Arial"/>
              </w:rPr>
              <w:t>(Rate ha</w:t>
            </w:r>
            <w:r w:rsidRPr="001B0372">
              <w:rPr>
                <w:rFonts w:ascii="Arial" w:hAnsi="Arial" w:cs="Arial"/>
                <w:vertAlign w:val="superscript"/>
              </w:rPr>
              <w:t>-1</w:t>
            </w:r>
            <w:r w:rsidRPr="001B0372">
              <w:rPr>
                <w:rFonts w:ascii="Arial" w:hAnsi="Arial" w:cs="Arial"/>
              </w:rPr>
              <w:t>)</w:t>
            </w:r>
            <w:commentRangeEnd w:id="16"/>
            <w:r w:rsidR="00AD4DCB">
              <w:rPr>
                <w:rStyle w:val="CommentReference"/>
                <w:rFonts w:ascii="Times New Roman" w:hAnsi="Times New Roman"/>
                <w:lang w:val="nb-NO" w:eastAsia="nb-NO"/>
              </w:rPr>
              <w:commentReference w:id="16"/>
            </w:r>
          </w:p>
        </w:tc>
      </w:tr>
      <w:tr w:rsidR="001B0372" w:rsidRPr="001B0372" w14:paraId="05C8D87C" w14:textId="77777777" w:rsidTr="00BE32E3">
        <w:tc>
          <w:tcPr>
            <w:tcW w:w="1419" w:type="pct"/>
            <w:tcBorders>
              <w:top w:val="single" w:sz="4" w:space="0" w:color="auto"/>
            </w:tcBorders>
            <w:hideMark/>
          </w:tcPr>
          <w:p w14:paraId="3F88A32E" w14:textId="77777777" w:rsidR="00A070C3" w:rsidRPr="001B0372" w:rsidRDefault="00A070C3" w:rsidP="00BE32E3">
            <w:pPr>
              <w:spacing w:before="120" w:line="276" w:lineRule="auto"/>
              <w:rPr>
                <w:rFonts w:ascii="Arial" w:hAnsi="Arial" w:cs="Arial"/>
              </w:rPr>
            </w:pPr>
            <w:proofErr w:type="spellStart"/>
            <w:r w:rsidRPr="001B0372">
              <w:rPr>
                <w:rFonts w:ascii="Arial" w:hAnsi="Arial" w:cs="Arial"/>
              </w:rPr>
              <w:t>Cowdung</w:t>
            </w:r>
            <w:proofErr w:type="spellEnd"/>
          </w:p>
        </w:tc>
        <w:tc>
          <w:tcPr>
            <w:tcW w:w="1785" w:type="pct"/>
            <w:tcBorders>
              <w:top w:val="single" w:sz="4" w:space="0" w:color="auto"/>
            </w:tcBorders>
            <w:hideMark/>
          </w:tcPr>
          <w:p w14:paraId="77E8E4B1" w14:textId="00E6035D" w:rsidR="00A070C3" w:rsidRPr="00AD4DCB" w:rsidRDefault="00A070C3" w:rsidP="00BE32E3">
            <w:pPr>
              <w:spacing w:before="120" w:line="276" w:lineRule="auto"/>
              <w:rPr>
                <w:rFonts w:ascii="Arial" w:hAnsi="Arial" w:cs="Arial"/>
                <w:color w:val="FF0000"/>
              </w:rPr>
            </w:pPr>
            <w:r w:rsidRPr="00AD4DCB">
              <w:rPr>
                <w:rFonts w:ascii="Arial" w:hAnsi="Arial" w:cs="Arial"/>
                <w:color w:val="FF0000"/>
              </w:rPr>
              <w:t xml:space="preserve">10 </w:t>
            </w:r>
            <w:proofErr w:type="spellStart"/>
            <w:r w:rsidRPr="00AD4DCB">
              <w:rPr>
                <w:rFonts w:ascii="Arial" w:hAnsi="Arial" w:cs="Arial"/>
                <w:color w:val="FF0000"/>
              </w:rPr>
              <w:t>ton</w:t>
            </w:r>
            <w:r w:rsidR="00AD4DCB" w:rsidRPr="00AD4DCB">
              <w:rPr>
                <w:rFonts w:ascii="Arial" w:hAnsi="Arial" w:cs="Arial"/>
                <w:color w:val="FF0000"/>
              </w:rPr>
              <w:t>nes</w:t>
            </w:r>
            <w:proofErr w:type="spellEnd"/>
            <w:r w:rsidR="00AD4DCB" w:rsidRPr="00AD4DCB">
              <w:rPr>
                <w:rFonts w:ascii="Arial" w:hAnsi="Arial" w:cs="Arial"/>
                <w:color w:val="FF0000"/>
              </w:rPr>
              <w:t xml:space="preserve"> ha</w:t>
            </w:r>
            <w:r w:rsidR="00AD4DCB" w:rsidRPr="00AD4DCB">
              <w:rPr>
                <w:rFonts w:ascii="Arial" w:hAnsi="Arial" w:cs="Arial"/>
                <w:color w:val="FF0000"/>
                <w:vertAlign w:val="superscript"/>
              </w:rPr>
              <w:t>-1</w:t>
            </w:r>
          </w:p>
        </w:tc>
        <w:tc>
          <w:tcPr>
            <w:tcW w:w="1796" w:type="pct"/>
            <w:tcBorders>
              <w:top w:val="single" w:sz="4" w:space="0" w:color="auto"/>
            </w:tcBorders>
            <w:hideMark/>
          </w:tcPr>
          <w:p w14:paraId="3C9A47FF" w14:textId="75A8327F" w:rsidR="00A070C3" w:rsidRPr="001B0372" w:rsidRDefault="00AD4DCB" w:rsidP="00BE32E3">
            <w:pPr>
              <w:spacing w:before="120" w:line="276" w:lineRule="auto"/>
              <w:rPr>
                <w:rFonts w:ascii="Arial" w:hAnsi="Arial" w:cs="Arial"/>
              </w:rPr>
            </w:pPr>
            <w:r w:rsidRPr="00AD4DCB">
              <w:rPr>
                <w:rFonts w:ascii="Arial" w:hAnsi="Arial" w:cs="Arial"/>
                <w:color w:val="FF0000"/>
              </w:rPr>
              <w:t xml:space="preserve">10 </w:t>
            </w:r>
            <w:proofErr w:type="spellStart"/>
            <w:r w:rsidRPr="00AD4DCB">
              <w:rPr>
                <w:rFonts w:ascii="Arial" w:hAnsi="Arial" w:cs="Arial"/>
                <w:color w:val="FF0000"/>
              </w:rPr>
              <w:t>tonnes</w:t>
            </w:r>
            <w:proofErr w:type="spellEnd"/>
            <w:r w:rsidRPr="00AD4DCB">
              <w:rPr>
                <w:rFonts w:ascii="Arial" w:hAnsi="Arial" w:cs="Arial"/>
                <w:color w:val="FF0000"/>
              </w:rPr>
              <w:t xml:space="preserve"> ha</w:t>
            </w:r>
            <w:r w:rsidRPr="00AD4DCB">
              <w:rPr>
                <w:rFonts w:ascii="Arial" w:hAnsi="Arial" w:cs="Arial"/>
                <w:color w:val="FF0000"/>
                <w:vertAlign w:val="superscript"/>
              </w:rPr>
              <w:t>-1</w:t>
            </w:r>
          </w:p>
        </w:tc>
      </w:tr>
      <w:tr w:rsidR="001B0372" w:rsidRPr="001B0372" w14:paraId="3CBBEC8A" w14:textId="77777777" w:rsidTr="00BE32E3">
        <w:tc>
          <w:tcPr>
            <w:tcW w:w="1419" w:type="pct"/>
            <w:hideMark/>
          </w:tcPr>
          <w:p w14:paraId="0525AE2B" w14:textId="77777777" w:rsidR="00A070C3" w:rsidRPr="001B0372" w:rsidRDefault="00A070C3" w:rsidP="00BE32E3">
            <w:pPr>
              <w:spacing w:line="276" w:lineRule="auto"/>
              <w:rPr>
                <w:rFonts w:ascii="Arial" w:hAnsi="Arial" w:cs="Arial"/>
              </w:rPr>
            </w:pPr>
            <w:r w:rsidRPr="001B0372">
              <w:rPr>
                <w:rFonts w:ascii="Arial" w:hAnsi="Arial" w:cs="Arial"/>
              </w:rPr>
              <w:t xml:space="preserve">Urea </w:t>
            </w:r>
          </w:p>
        </w:tc>
        <w:tc>
          <w:tcPr>
            <w:tcW w:w="1785" w:type="pct"/>
            <w:hideMark/>
          </w:tcPr>
          <w:p w14:paraId="1197660A" w14:textId="5CB4FBF4" w:rsidR="00A070C3" w:rsidRPr="001B0372" w:rsidRDefault="00A070C3" w:rsidP="00BE32E3">
            <w:pPr>
              <w:spacing w:line="276" w:lineRule="auto"/>
              <w:rPr>
                <w:rFonts w:ascii="Arial" w:hAnsi="Arial" w:cs="Arial"/>
              </w:rPr>
            </w:pPr>
            <w:r w:rsidRPr="001B0372">
              <w:rPr>
                <w:rFonts w:ascii="Arial" w:hAnsi="Arial" w:cs="Arial"/>
              </w:rPr>
              <w:t>40-50 kg</w:t>
            </w:r>
            <w:r w:rsidR="00AD4DCB" w:rsidRPr="00AD4DCB">
              <w:rPr>
                <w:rFonts w:ascii="Arial" w:hAnsi="Arial" w:cs="Arial"/>
                <w:color w:val="FF0000"/>
              </w:rPr>
              <w:t xml:space="preserve"> ha</w:t>
            </w:r>
            <w:r w:rsidR="00AD4DCB" w:rsidRPr="00AD4DCB">
              <w:rPr>
                <w:rFonts w:ascii="Arial" w:hAnsi="Arial" w:cs="Arial"/>
                <w:color w:val="FF0000"/>
                <w:vertAlign w:val="superscript"/>
              </w:rPr>
              <w:t>-1</w:t>
            </w:r>
          </w:p>
        </w:tc>
        <w:tc>
          <w:tcPr>
            <w:tcW w:w="1796" w:type="pct"/>
            <w:hideMark/>
          </w:tcPr>
          <w:p w14:paraId="78324CDF" w14:textId="77777777" w:rsidR="00A070C3" w:rsidRPr="001B0372" w:rsidRDefault="00A070C3" w:rsidP="00BE32E3">
            <w:pPr>
              <w:spacing w:line="276" w:lineRule="auto"/>
              <w:rPr>
                <w:rFonts w:ascii="Arial" w:hAnsi="Arial" w:cs="Arial"/>
              </w:rPr>
            </w:pPr>
            <w:r w:rsidRPr="001B0372">
              <w:rPr>
                <w:rFonts w:ascii="Arial" w:hAnsi="Arial" w:cs="Arial"/>
              </w:rPr>
              <w:t>As per treatment</w:t>
            </w:r>
          </w:p>
        </w:tc>
      </w:tr>
      <w:tr w:rsidR="001B0372" w:rsidRPr="001B0372" w14:paraId="52BE2484" w14:textId="77777777" w:rsidTr="00BE32E3">
        <w:tc>
          <w:tcPr>
            <w:tcW w:w="1419" w:type="pct"/>
            <w:hideMark/>
          </w:tcPr>
          <w:p w14:paraId="106E48C5" w14:textId="77777777" w:rsidR="00A070C3" w:rsidRPr="001B0372" w:rsidRDefault="00A070C3" w:rsidP="00BE32E3">
            <w:pPr>
              <w:spacing w:line="276" w:lineRule="auto"/>
              <w:rPr>
                <w:rFonts w:ascii="Arial" w:hAnsi="Arial" w:cs="Arial"/>
              </w:rPr>
            </w:pPr>
            <w:r w:rsidRPr="001B0372">
              <w:rPr>
                <w:rFonts w:ascii="Arial" w:hAnsi="Arial" w:cs="Arial"/>
              </w:rPr>
              <w:t>TSP</w:t>
            </w:r>
          </w:p>
        </w:tc>
        <w:tc>
          <w:tcPr>
            <w:tcW w:w="1785" w:type="pct"/>
            <w:hideMark/>
          </w:tcPr>
          <w:p w14:paraId="71EA70D9" w14:textId="00505D2D" w:rsidR="00A070C3" w:rsidRPr="001B0372" w:rsidRDefault="00A070C3" w:rsidP="00BE32E3">
            <w:pPr>
              <w:spacing w:line="276" w:lineRule="auto"/>
              <w:rPr>
                <w:rFonts w:ascii="Arial" w:hAnsi="Arial" w:cs="Arial"/>
              </w:rPr>
            </w:pPr>
            <w:r w:rsidRPr="001B0372">
              <w:rPr>
                <w:rFonts w:ascii="Arial" w:hAnsi="Arial" w:cs="Arial"/>
              </w:rPr>
              <w:t>80-85 kg</w:t>
            </w:r>
            <w:r w:rsidR="00AD4DCB">
              <w:rPr>
                <w:rFonts w:ascii="Arial" w:hAnsi="Arial" w:cs="Arial"/>
              </w:rPr>
              <w:t xml:space="preserve"> </w:t>
            </w:r>
            <w:r w:rsidR="00AD4DCB" w:rsidRPr="00AD4DCB">
              <w:rPr>
                <w:rFonts w:ascii="Arial" w:hAnsi="Arial" w:cs="Arial"/>
                <w:color w:val="FF0000"/>
              </w:rPr>
              <w:t>ha</w:t>
            </w:r>
            <w:r w:rsidR="00AD4DCB" w:rsidRPr="00AD4DCB">
              <w:rPr>
                <w:rFonts w:ascii="Arial" w:hAnsi="Arial" w:cs="Arial"/>
                <w:color w:val="FF0000"/>
                <w:vertAlign w:val="superscript"/>
              </w:rPr>
              <w:t>-1</w:t>
            </w:r>
          </w:p>
        </w:tc>
        <w:tc>
          <w:tcPr>
            <w:tcW w:w="1796" w:type="pct"/>
            <w:hideMark/>
          </w:tcPr>
          <w:p w14:paraId="49F83961" w14:textId="4A31E8EC" w:rsidR="00A070C3" w:rsidRPr="001B0372" w:rsidRDefault="00A070C3" w:rsidP="00BE32E3">
            <w:pPr>
              <w:spacing w:line="276" w:lineRule="auto"/>
              <w:rPr>
                <w:rFonts w:ascii="Arial" w:hAnsi="Arial" w:cs="Arial"/>
              </w:rPr>
            </w:pPr>
            <w:r w:rsidRPr="001B0372">
              <w:rPr>
                <w:rFonts w:ascii="Arial" w:hAnsi="Arial" w:cs="Arial"/>
              </w:rPr>
              <w:t>80-85 kg</w:t>
            </w:r>
            <w:r w:rsidR="00AD4DCB">
              <w:rPr>
                <w:rFonts w:ascii="Arial" w:hAnsi="Arial" w:cs="Arial"/>
              </w:rPr>
              <w:t xml:space="preserve"> </w:t>
            </w:r>
            <w:r w:rsidR="00AD4DCB" w:rsidRPr="00AD4DCB">
              <w:rPr>
                <w:rFonts w:ascii="Arial" w:hAnsi="Arial" w:cs="Arial"/>
                <w:color w:val="FF0000"/>
              </w:rPr>
              <w:t>ha</w:t>
            </w:r>
            <w:r w:rsidR="00AD4DCB" w:rsidRPr="00AD4DCB">
              <w:rPr>
                <w:rFonts w:ascii="Arial" w:hAnsi="Arial" w:cs="Arial"/>
                <w:color w:val="FF0000"/>
                <w:vertAlign w:val="superscript"/>
              </w:rPr>
              <w:t>-1</w:t>
            </w:r>
          </w:p>
        </w:tc>
      </w:tr>
      <w:tr w:rsidR="001B0372" w:rsidRPr="001B0372" w14:paraId="6201AA47" w14:textId="77777777" w:rsidTr="00BE32E3">
        <w:tc>
          <w:tcPr>
            <w:tcW w:w="1419" w:type="pct"/>
            <w:hideMark/>
          </w:tcPr>
          <w:p w14:paraId="638BB378" w14:textId="77777777" w:rsidR="00A070C3" w:rsidRPr="001B0372" w:rsidRDefault="00A070C3" w:rsidP="00BE32E3">
            <w:pPr>
              <w:spacing w:line="276" w:lineRule="auto"/>
              <w:rPr>
                <w:rFonts w:ascii="Arial" w:hAnsi="Arial" w:cs="Arial"/>
              </w:rPr>
            </w:pPr>
            <w:commentRangeStart w:id="17"/>
            <w:proofErr w:type="spellStart"/>
            <w:r w:rsidRPr="001B0372">
              <w:rPr>
                <w:rFonts w:ascii="Arial" w:hAnsi="Arial" w:cs="Arial"/>
              </w:rPr>
              <w:t>MoP</w:t>
            </w:r>
            <w:commentRangeEnd w:id="17"/>
            <w:proofErr w:type="spellEnd"/>
            <w:r w:rsidR="00AD4DCB">
              <w:rPr>
                <w:rStyle w:val="CommentReference"/>
                <w:rFonts w:ascii="Times New Roman" w:hAnsi="Times New Roman"/>
                <w:lang w:val="nb-NO" w:eastAsia="nb-NO"/>
              </w:rPr>
              <w:commentReference w:id="17"/>
            </w:r>
          </w:p>
        </w:tc>
        <w:tc>
          <w:tcPr>
            <w:tcW w:w="1785" w:type="pct"/>
            <w:hideMark/>
          </w:tcPr>
          <w:p w14:paraId="0170E26E" w14:textId="545F268C" w:rsidR="00A070C3" w:rsidRPr="001B0372" w:rsidRDefault="00A070C3" w:rsidP="00BE32E3">
            <w:pPr>
              <w:spacing w:line="276" w:lineRule="auto"/>
              <w:rPr>
                <w:rFonts w:ascii="Arial" w:hAnsi="Arial" w:cs="Arial"/>
              </w:rPr>
            </w:pPr>
            <w:r w:rsidRPr="001B0372">
              <w:rPr>
                <w:rFonts w:ascii="Arial" w:hAnsi="Arial" w:cs="Arial"/>
              </w:rPr>
              <w:t>30-35</w:t>
            </w:r>
            <w:r w:rsidR="00AD4DCB">
              <w:rPr>
                <w:rFonts w:ascii="Arial" w:hAnsi="Arial" w:cs="Arial"/>
              </w:rPr>
              <w:t xml:space="preserve"> </w:t>
            </w:r>
            <w:r w:rsidR="00AD4DCB" w:rsidRPr="00AD4DCB">
              <w:rPr>
                <w:rFonts w:ascii="Arial" w:hAnsi="Arial" w:cs="Arial"/>
                <w:color w:val="FF0000"/>
              </w:rPr>
              <w:t>ha</w:t>
            </w:r>
            <w:r w:rsidR="00AD4DCB" w:rsidRPr="00AD4DCB">
              <w:rPr>
                <w:rFonts w:ascii="Arial" w:hAnsi="Arial" w:cs="Arial"/>
                <w:color w:val="FF0000"/>
                <w:vertAlign w:val="superscript"/>
              </w:rPr>
              <w:t>-1</w:t>
            </w:r>
          </w:p>
        </w:tc>
        <w:tc>
          <w:tcPr>
            <w:tcW w:w="1796" w:type="pct"/>
            <w:hideMark/>
          </w:tcPr>
          <w:p w14:paraId="62AB55A6" w14:textId="57A610EB" w:rsidR="00A070C3" w:rsidRPr="001B0372" w:rsidRDefault="00A070C3" w:rsidP="00BE32E3">
            <w:pPr>
              <w:spacing w:line="276" w:lineRule="auto"/>
              <w:rPr>
                <w:rFonts w:ascii="Arial" w:hAnsi="Arial" w:cs="Arial"/>
              </w:rPr>
            </w:pPr>
            <w:r w:rsidRPr="001B0372">
              <w:rPr>
                <w:rFonts w:ascii="Arial" w:hAnsi="Arial" w:cs="Arial"/>
              </w:rPr>
              <w:t>30-35</w:t>
            </w:r>
            <w:r w:rsidR="00AD4DCB">
              <w:rPr>
                <w:rFonts w:ascii="Arial" w:hAnsi="Arial" w:cs="Arial"/>
              </w:rPr>
              <w:t xml:space="preserve"> </w:t>
            </w:r>
            <w:r w:rsidR="00AD4DCB" w:rsidRPr="00AD4DCB">
              <w:rPr>
                <w:rFonts w:ascii="Arial" w:hAnsi="Arial" w:cs="Arial"/>
                <w:color w:val="FF0000"/>
              </w:rPr>
              <w:t>ha</w:t>
            </w:r>
            <w:r w:rsidR="00AD4DCB" w:rsidRPr="00AD4DCB">
              <w:rPr>
                <w:rFonts w:ascii="Arial" w:hAnsi="Arial" w:cs="Arial"/>
                <w:color w:val="FF0000"/>
                <w:vertAlign w:val="superscript"/>
              </w:rPr>
              <w:t>-1</w:t>
            </w:r>
          </w:p>
        </w:tc>
      </w:tr>
      <w:tr w:rsidR="001B0372" w:rsidRPr="001B0372" w14:paraId="6BB5BA8A" w14:textId="77777777" w:rsidTr="00BE32E3">
        <w:tc>
          <w:tcPr>
            <w:tcW w:w="1419" w:type="pct"/>
            <w:hideMark/>
          </w:tcPr>
          <w:p w14:paraId="74EE5D73" w14:textId="77777777" w:rsidR="00A070C3" w:rsidRPr="001B0372" w:rsidRDefault="00A070C3" w:rsidP="00BE32E3">
            <w:pPr>
              <w:spacing w:line="276" w:lineRule="auto"/>
              <w:rPr>
                <w:rFonts w:ascii="Arial" w:hAnsi="Arial" w:cs="Arial"/>
              </w:rPr>
            </w:pPr>
            <w:r w:rsidRPr="001B0372">
              <w:rPr>
                <w:rFonts w:ascii="Arial" w:hAnsi="Arial" w:cs="Arial"/>
              </w:rPr>
              <w:lastRenderedPageBreak/>
              <w:t xml:space="preserve">Gypsum </w:t>
            </w:r>
          </w:p>
        </w:tc>
        <w:tc>
          <w:tcPr>
            <w:tcW w:w="1785" w:type="pct"/>
            <w:hideMark/>
          </w:tcPr>
          <w:p w14:paraId="7784080C" w14:textId="50B44BC2" w:rsidR="00A070C3" w:rsidRPr="001B0372" w:rsidRDefault="00A070C3" w:rsidP="00BE32E3">
            <w:pPr>
              <w:spacing w:line="276" w:lineRule="auto"/>
              <w:rPr>
                <w:rFonts w:ascii="Arial" w:hAnsi="Arial" w:cs="Arial"/>
              </w:rPr>
            </w:pPr>
            <w:r w:rsidRPr="001B0372">
              <w:rPr>
                <w:rFonts w:ascii="Arial" w:hAnsi="Arial" w:cs="Arial"/>
              </w:rPr>
              <w:t>50 kg</w:t>
            </w:r>
            <w:r w:rsidR="00AD4DCB">
              <w:rPr>
                <w:rFonts w:ascii="Arial" w:hAnsi="Arial" w:cs="Arial"/>
              </w:rPr>
              <w:t xml:space="preserve"> </w:t>
            </w:r>
            <w:r w:rsidR="00AD4DCB" w:rsidRPr="00AD4DCB">
              <w:rPr>
                <w:rFonts w:ascii="Arial" w:hAnsi="Arial" w:cs="Arial"/>
                <w:color w:val="FF0000"/>
              </w:rPr>
              <w:t>ha</w:t>
            </w:r>
            <w:r w:rsidR="00AD4DCB" w:rsidRPr="00AD4DCB">
              <w:rPr>
                <w:rFonts w:ascii="Arial" w:hAnsi="Arial" w:cs="Arial"/>
                <w:color w:val="FF0000"/>
                <w:vertAlign w:val="superscript"/>
              </w:rPr>
              <w:t>-1</w:t>
            </w:r>
          </w:p>
        </w:tc>
        <w:tc>
          <w:tcPr>
            <w:tcW w:w="1796" w:type="pct"/>
            <w:hideMark/>
          </w:tcPr>
          <w:p w14:paraId="1F35BD8E" w14:textId="401E8DAD" w:rsidR="00A070C3" w:rsidRPr="001B0372" w:rsidRDefault="00A070C3" w:rsidP="00BE32E3">
            <w:pPr>
              <w:spacing w:line="276" w:lineRule="auto"/>
              <w:rPr>
                <w:rFonts w:ascii="Arial" w:hAnsi="Arial" w:cs="Arial"/>
              </w:rPr>
            </w:pPr>
            <w:commentRangeStart w:id="18"/>
            <w:r w:rsidRPr="001B0372">
              <w:rPr>
                <w:rFonts w:ascii="Arial" w:hAnsi="Arial" w:cs="Arial"/>
              </w:rPr>
              <w:t>90 kg</w:t>
            </w:r>
            <w:r w:rsidR="00AD4DCB">
              <w:rPr>
                <w:rFonts w:ascii="Arial" w:hAnsi="Arial" w:cs="Arial"/>
              </w:rPr>
              <w:t xml:space="preserve"> </w:t>
            </w:r>
            <w:r w:rsidR="00AD4DCB" w:rsidRPr="00AD4DCB">
              <w:rPr>
                <w:rFonts w:ascii="Arial" w:hAnsi="Arial" w:cs="Arial"/>
                <w:color w:val="FF0000"/>
              </w:rPr>
              <w:t>ha</w:t>
            </w:r>
            <w:r w:rsidR="00AD4DCB" w:rsidRPr="00AD4DCB">
              <w:rPr>
                <w:rFonts w:ascii="Arial" w:hAnsi="Arial" w:cs="Arial"/>
                <w:color w:val="FF0000"/>
                <w:vertAlign w:val="superscript"/>
              </w:rPr>
              <w:t>-1</w:t>
            </w:r>
            <w:commentRangeEnd w:id="18"/>
            <w:r w:rsidR="00AD4DCB">
              <w:rPr>
                <w:rStyle w:val="CommentReference"/>
                <w:rFonts w:ascii="Times New Roman" w:hAnsi="Times New Roman"/>
                <w:lang w:val="nb-NO" w:eastAsia="nb-NO"/>
              </w:rPr>
              <w:commentReference w:id="18"/>
            </w:r>
          </w:p>
        </w:tc>
      </w:tr>
      <w:tr w:rsidR="001B0372" w:rsidRPr="001B0372" w14:paraId="4FAAE664" w14:textId="77777777" w:rsidTr="00BE32E3">
        <w:tc>
          <w:tcPr>
            <w:tcW w:w="1419" w:type="pct"/>
            <w:tcBorders>
              <w:bottom w:val="single" w:sz="4" w:space="0" w:color="auto"/>
            </w:tcBorders>
            <w:hideMark/>
          </w:tcPr>
          <w:p w14:paraId="35C224B0" w14:textId="77777777" w:rsidR="00A070C3" w:rsidRPr="001B0372" w:rsidRDefault="00A070C3" w:rsidP="00BE32E3">
            <w:pPr>
              <w:spacing w:line="276" w:lineRule="auto"/>
              <w:rPr>
                <w:rFonts w:ascii="Arial" w:hAnsi="Arial" w:cs="Arial"/>
              </w:rPr>
            </w:pPr>
            <w:r w:rsidRPr="001B0372">
              <w:rPr>
                <w:rFonts w:ascii="Arial" w:hAnsi="Arial" w:cs="Arial"/>
              </w:rPr>
              <w:t>Boric acid</w:t>
            </w:r>
          </w:p>
        </w:tc>
        <w:tc>
          <w:tcPr>
            <w:tcW w:w="1785" w:type="pct"/>
            <w:tcBorders>
              <w:bottom w:val="single" w:sz="4" w:space="0" w:color="auto"/>
            </w:tcBorders>
            <w:hideMark/>
          </w:tcPr>
          <w:p w14:paraId="740644C8" w14:textId="4BA929A2" w:rsidR="00A070C3" w:rsidRPr="001B0372" w:rsidRDefault="00A070C3" w:rsidP="00BE32E3">
            <w:pPr>
              <w:spacing w:line="276" w:lineRule="auto"/>
              <w:rPr>
                <w:rFonts w:ascii="Arial" w:hAnsi="Arial" w:cs="Arial"/>
              </w:rPr>
            </w:pPr>
            <w:r w:rsidRPr="001B0372">
              <w:rPr>
                <w:rFonts w:ascii="Arial" w:hAnsi="Arial" w:cs="Arial"/>
              </w:rPr>
              <w:t>1 kg</w:t>
            </w:r>
            <w:r w:rsidR="00AD4DCB">
              <w:rPr>
                <w:rFonts w:ascii="Arial" w:hAnsi="Arial" w:cs="Arial"/>
              </w:rPr>
              <w:t xml:space="preserve"> </w:t>
            </w:r>
            <w:r w:rsidR="00AD4DCB" w:rsidRPr="00AD4DCB">
              <w:rPr>
                <w:rFonts w:ascii="Arial" w:hAnsi="Arial" w:cs="Arial"/>
                <w:color w:val="FF0000"/>
              </w:rPr>
              <w:t>ha</w:t>
            </w:r>
            <w:r w:rsidR="00AD4DCB" w:rsidRPr="00AD4DCB">
              <w:rPr>
                <w:rFonts w:ascii="Arial" w:hAnsi="Arial" w:cs="Arial"/>
                <w:color w:val="FF0000"/>
                <w:vertAlign w:val="superscript"/>
              </w:rPr>
              <w:t>-1</w:t>
            </w:r>
          </w:p>
        </w:tc>
        <w:tc>
          <w:tcPr>
            <w:tcW w:w="1796" w:type="pct"/>
            <w:tcBorders>
              <w:bottom w:val="single" w:sz="4" w:space="0" w:color="auto"/>
            </w:tcBorders>
            <w:hideMark/>
          </w:tcPr>
          <w:p w14:paraId="2F89AC7C" w14:textId="77777777" w:rsidR="00A070C3" w:rsidRPr="001B0372" w:rsidRDefault="00A070C3" w:rsidP="00BE32E3">
            <w:pPr>
              <w:spacing w:line="276" w:lineRule="auto"/>
              <w:rPr>
                <w:rFonts w:ascii="Arial" w:hAnsi="Arial" w:cs="Arial"/>
              </w:rPr>
            </w:pPr>
            <w:r w:rsidRPr="001B0372">
              <w:rPr>
                <w:rFonts w:ascii="Arial" w:hAnsi="Arial" w:cs="Arial"/>
              </w:rPr>
              <w:t>As per treatment</w:t>
            </w:r>
          </w:p>
        </w:tc>
      </w:tr>
    </w:tbl>
    <w:p w14:paraId="6A555FE5" w14:textId="77777777" w:rsidR="00A070C3" w:rsidRPr="001B0372" w:rsidRDefault="00A070C3" w:rsidP="00A070C3">
      <w:pPr>
        <w:spacing w:after="200" w:line="276" w:lineRule="auto"/>
        <w:rPr>
          <w:rFonts w:ascii="Arial" w:hAnsi="Arial" w:cs="Arial"/>
          <w:b/>
        </w:rPr>
      </w:pPr>
    </w:p>
    <w:p w14:paraId="684CBEAA" w14:textId="77777777" w:rsidR="00A070C3" w:rsidRPr="001B0372" w:rsidRDefault="00A070C3" w:rsidP="00A070C3">
      <w:pPr>
        <w:jc w:val="both"/>
        <w:rPr>
          <w:rFonts w:ascii="Arial" w:hAnsi="Arial" w:cs="Arial"/>
          <w:b/>
          <w:bCs/>
        </w:rPr>
      </w:pPr>
      <w:r w:rsidRPr="001B0372">
        <w:rPr>
          <w:rFonts w:ascii="Arial" w:hAnsi="Arial" w:cs="Arial"/>
          <w:b/>
          <w:bCs/>
        </w:rPr>
        <w:t xml:space="preserve">2.5 </w:t>
      </w:r>
      <w:commentRangeStart w:id="19"/>
      <w:r w:rsidRPr="001B0372">
        <w:rPr>
          <w:rFonts w:ascii="Arial" w:hAnsi="Arial" w:cs="Arial"/>
          <w:b/>
          <w:bCs/>
        </w:rPr>
        <w:t xml:space="preserve">Seed </w:t>
      </w:r>
      <w:commentRangeEnd w:id="19"/>
      <w:r w:rsidR="00AD4DCB">
        <w:rPr>
          <w:rStyle w:val="CommentReference"/>
          <w:rFonts w:ascii="Times New Roman" w:hAnsi="Times New Roman"/>
          <w:lang w:val="nb-NO" w:eastAsia="nb-NO"/>
        </w:rPr>
        <w:commentReference w:id="19"/>
      </w:r>
      <w:r w:rsidRPr="001B0372">
        <w:rPr>
          <w:rFonts w:ascii="Arial" w:hAnsi="Arial" w:cs="Arial"/>
          <w:b/>
          <w:bCs/>
        </w:rPr>
        <w:t>Sowing</w:t>
      </w:r>
    </w:p>
    <w:p w14:paraId="633B5DDE" w14:textId="419D9D6D" w:rsidR="00A070C3" w:rsidRPr="001B0372" w:rsidRDefault="00A070C3" w:rsidP="00A070C3">
      <w:pPr>
        <w:jc w:val="both"/>
        <w:rPr>
          <w:rFonts w:ascii="Arial" w:hAnsi="Arial" w:cs="Arial"/>
        </w:rPr>
      </w:pPr>
      <w:r w:rsidRPr="001B0372">
        <w:rPr>
          <w:rFonts w:ascii="Arial" w:hAnsi="Arial" w:cs="Arial"/>
        </w:rPr>
        <w:t xml:space="preserve">The </w:t>
      </w:r>
      <w:commentRangeStart w:id="20"/>
      <w:proofErr w:type="spellStart"/>
      <w:r w:rsidRPr="001B0372">
        <w:rPr>
          <w:rFonts w:ascii="Arial" w:hAnsi="Arial" w:cs="Arial"/>
        </w:rPr>
        <w:t>Mungbean</w:t>
      </w:r>
      <w:commentRangeEnd w:id="20"/>
      <w:proofErr w:type="spellEnd"/>
      <w:r w:rsidR="00AD4DCB">
        <w:rPr>
          <w:rStyle w:val="CommentReference"/>
          <w:rFonts w:ascii="Times New Roman" w:hAnsi="Times New Roman"/>
          <w:lang w:val="nb-NO" w:eastAsia="nb-NO"/>
        </w:rPr>
        <w:commentReference w:id="20"/>
      </w:r>
      <w:r w:rsidRPr="001B0372">
        <w:rPr>
          <w:rFonts w:ascii="Arial" w:hAnsi="Arial" w:cs="Arial"/>
        </w:rPr>
        <w:t xml:space="preserve"> seeds </w:t>
      </w:r>
      <w:commentRangeStart w:id="21"/>
      <w:r w:rsidRPr="001B0372">
        <w:rPr>
          <w:rFonts w:ascii="Arial" w:hAnsi="Arial" w:cs="Arial"/>
        </w:rPr>
        <w:t>ware</w:t>
      </w:r>
      <w:commentRangeEnd w:id="21"/>
      <w:r w:rsidR="00AD4DCB">
        <w:rPr>
          <w:rStyle w:val="CommentReference"/>
          <w:rFonts w:ascii="Times New Roman" w:hAnsi="Times New Roman"/>
          <w:lang w:val="nb-NO" w:eastAsia="nb-NO"/>
        </w:rPr>
        <w:commentReference w:id="21"/>
      </w:r>
      <w:r w:rsidRPr="001B0372">
        <w:rPr>
          <w:rFonts w:ascii="Arial" w:hAnsi="Arial" w:cs="Arial"/>
        </w:rPr>
        <w:t xml:space="preserve"> treated </w:t>
      </w:r>
      <w:commentRangeStart w:id="22"/>
      <w:r w:rsidRPr="001B0372">
        <w:rPr>
          <w:rFonts w:ascii="Arial" w:hAnsi="Arial" w:cs="Arial"/>
        </w:rPr>
        <w:t>by</w:t>
      </w:r>
      <w:commentRangeEnd w:id="22"/>
      <w:r w:rsidR="00AD4DCB">
        <w:rPr>
          <w:rStyle w:val="CommentReference"/>
          <w:rFonts w:ascii="Times New Roman" w:hAnsi="Times New Roman"/>
          <w:lang w:val="nb-NO" w:eastAsia="nb-NO"/>
        </w:rPr>
        <w:commentReference w:id="22"/>
      </w:r>
      <w:r w:rsidRPr="001B0372">
        <w:rPr>
          <w:rFonts w:ascii="Arial" w:hAnsi="Arial" w:cs="Arial"/>
        </w:rPr>
        <w:t xml:space="preserve"> </w:t>
      </w:r>
      <w:proofErr w:type="spellStart"/>
      <w:r w:rsidRPr="001B0372">
        <w:rPr>
          <w:rFonts w:ascii="Arial" w:hAnsi="Arial" w:cs="Arial"/>
        </w:rPr>
        <w:t>Forastin</w:t>
      </w:r>
      <w:proofErr w:type="spellEnd"/>
      <w:r w:rsidRPr="001B0372">
        <w:rPr>
          <w:rFonts w:ascii="Arial" w:hAnsi="Arial" w:cs="Arial"/>
        </w:rPr>
        <w:t xml:space="preserve"> 50 wp 15 g per 1.5 kg. </w:t>
      </w:r>
      <w:commentRangeStart w:id="23"/>
      <w:r w:rsidR="00AD4DCB" w:rsidRPr="00AD4DCB">
        <w:rPr>
          <w:rFonts w:ascii="Arial" w:hAnsi="Arial" w:cs="Arial"/>
          <w:color w:val="FF0000"/>
        </w:rPr>
        <w:t>The seeds were sown in line during the first week of March, 2018.</w:t>
      </w:r>
      <w:r w:rsidRPr="001B0372">
        <w:rPr>
          <w:rFonts w:ascii="Arial" w:hAnsi="Arial" w:cs="Arial"/>
        </w:rPr>
        <w:t xml:space="preserve"> </w:t>
      </w:r>
      <w:commentRangeEnd w:id="23"/>
      <w:r w:rsidR="00AD4DCB">
        <w:rPr>
          <w:rStyle w:val="CommentReference"/>
          <w:rFonts w:ascii="Times New Roman" w:hAnsi="Times New Roman"/>
          <w:lang w:val="nb-NO" w:eastAsia="nb-NO"/>
        </w:rPr>
        <w:commentReference w:id="23"/>
      </w:r>
      <w:commentRangeStart w:id="24"/>
      <w:r w:rsidRPr="001B0372">
        <w:rPr>
          <w:rFonts w:ascii="Arial" w:hAnsi="Arial" w:cs="Arial"/>
        </w:rPr>
        <w:t xml:space="preserve">The seed sowing time was 4th March 2017. On the 3rd day after sowing 80% of seeds were germinated. </w:t>
      </w:r>
      <w:commentRangeEnd w:id="24"/>
      <w:r w:rsidR="00AD4DCB">
        <w:rPr>
          <w:rStyle w:val="CommentReference"/>
          <w:rFonts w:ascii="Times New Roman" w:hAnsi="Times New Roman"/>
          <w:lang w:val="nb-NO" w:eastAsia="nb-NO"/>
        </w:rPr>
        <w:commentReference w:id="24"/>
      </w:r>
      <w:r w:rsidRPr="001B0372">
        <w:rPr>
          <w:rFonts w:ascii="Arial" w:hAnsi="Arial" w:cs="Arial"/>
        </w:rPr>
        <w:t xml:space="preserve">  </w:t>
      </w:r>
    </w:p>
    <w:p w14:paraId="778CECE1" w14:textId="77777777" w:rsidR="00A070C3" w:rsidRPr="001B0372" w:rsidRDefault="00A070C3" w:rsidP="00A070C3">
      <w:pPr>
        <w:spacing w:line="276" w:lineRule="auto"/>
        <w:jc w:val="both"/>
        <w:rPr>
          <w:rFonts w:ascii="Arial" w:eastAsia="SimSun" w:hAnsi="Arial" w:cs="Arial"/>
          <w:b/>
        </w:rPr>
      </w:pPr>
      <w:r w:rsidRPr="001B0372">
        <w:rPr>
          <w:rFonts w:ascii="Arial" w:eastAsia="SimSun" w:hAnsi="Arial" w:cs="Arial"/>
          <w:b/>
        </w:rPr>
        <w:t xml:space="preserve">2.6 Intercultural operations </w:t>
      </w:r>
    </w:p>
    <w:p w14:paraId="74686EC5" w14:textId="0F92E62C" w:rsidR="00A070C3" w:rsidRPr="001B0372" w:rsidRDefault="00BE2A85" w:rsidP="00A070C3">
      <w:pPr>
        <w:jc w:val="both"/>
        <w:rPr>
          <w:rStyle w:val="CharAttribute13"/>
          <w:rFonts w:ascii="Arial" w:eastAsia="SimSun" w:hAnsi="Arial" w:cs="Arial"/>
          <w:b w:val="0"/>
          <w:sz w:val="20"/>
        </w:rPr>
      </w:pPr>
      <w:commentRangeStart w:id="25"/>
      <w:r w:rsidRPr="00BE2A85">
        <w:rPr>
          <w:rFonts w:ascii="Arial" w:eastAsia="SimSun" w:hAnsi="Arial" w:cs="Arial"/>
          <w:color w:val="FF0000"/>
        </w:rPr>
        <w:t xml:space="preserve">First </w:t>
      </w:r>
      <w:r w:rsidR="00A070C3" w:rsidRPr="00BE2A85">
        <w:rPr>
          <w:rFonts w:ascii="Arial" w:eastAsia="SimSun" w:hAnsi="Arial" w:cs="Arial"/>
          <w:color w:val="FF0000"/>
        </w:rPr>
        <w:t>weeding</w:t>
      </w:r>
      <w:r w:rsidRPr="00BE2A85">
        <w:rPr>
          <w:rFonts w:ascii="Arial" w:eastAsia="SimSun" w:hAnsi="Arial" w:cs="Arial"/>
          <w:color w:val="FF0000"/>
        </w:rPr>
        <w:t xml:space="preserve"> and </w:t>
      </w:r>
      <w:r w:rsidR="00A070C3" w:rsidRPr="00BE2A85">
        <w:rPr>
          <w:rFonts w:ascii="Arial" w:eastAsia="SimSun" w:hAnsi="Arial" w:cs="Arial"/>
          <w:color w:val="FF0000"/>
        </w:rPr>
        <w:t xml:space="preserve">thinning </w:t>
      </w:r>
      <w:r w:rsidRPr="00BE2A85">
        <w:rPr>
          <w:rFonts w:ascii="Arial" w:eastAsia="SimSun" w:hAnsi="Arial" w:cs="Arial"/>
          <w:color w:val="FF0000"/>
        </w:rPr>
        <w:t xml:space="preserve">of the crop was done </w:t>
      </w:r>
      <w:r w:rsidR="00A070C3" w:rsidRPr="00BE2A85">
        <w:rPr>
          <w:rFonts w:ascii="Arial" w:eastAsia="SimSun" w:hAnsi="Arial" w:cs="Arial"/>
          <w:color w:val="FF0000"/>
        </w:rPr>
        <w:t xml:space="preserve">20 days after sowing </w:t>
      </w:r>
      <w:r w:rsidRPr="00BE2A85">
        <w:rPr>
          <w:rFonts w:ascii="Arial" w:eastAsia="SimSun" w:hAnsi="Arial" w:cs="Arial"/>
          <w:color w:val="FF0000"/>
        </w:rPr>
        <w:t xml:space="preserve">followed by second </w:t>
      </w:r>
      <w:r w:rsidR="00A070C3" w:rsidRPr="00BE2A85">
        <w:rPr>
          <w:rFonts w:ascii="Arial" w:eastAsia="SimSun" w:hAnsi="Arial" w:cs="Arial"/>
          <w:color w:val="FF0000"/>
        </w:rPr>
        <w:t xml:space="preserve">weeding after 15 days interval of first weeding and </w:t>
      </w:r>
      <w:r w:rsidRPr="00BE2A85">
        <w:rPr>
          <w:rFonts w:ascii="Arial" w:eastAsia="SimSun" w:hAnsi="Arial" w:cs="Arial"/>
          <w:color w:val="FF0000"/>
        </w:rPr>
        <w:t>third</w:t>
      </w:r>
      <w:r w:rsidR="00A070C3" w:rsidRPr="00BE2A85">
        <w:rPr>
          <w:rFonts w:ascii="Arial" w:eastAsia="SimSun" w:hAnsi="Arial" w:cs="Arial"/>
          <w:color w:val="FF0000"/>
        </w:rPr>
        <w:t xml:space="preserve"> weeding </w:t>
      </w:r>
      <w:r w:rsidRPr="00BE2A85">
        <w:rPr>
          <w:rFonts w:ascii="Arial" w:eastAsia="SimSun" w:hAnsi="Arial" w:cs="Arial"/>
          <w:color w:val="FF0000"/>
        </w:rPr>
        <w:t>after</w:t>
      </w:r>
      <w:r w:rsidR="00A070C3" w:rsidRPr="00BE2A85">
        <w:rPr>
          <w:rFonts w:ascii="Arial" w:eastAsia="SimSun" w:hAnsi="Arial" w:cs="Arial"/>
          <w:color w:val="FF0000"/>
        </w:rPr>
        <w:t xml:space="preserve"> 60 days sowing.</w:t>
      </w:r>
      <w:r w:rsidR="00A070C3" w:rsidRPr="001B0372">
        <w:rPr>
          <w:rFonts w:ascii="Arial" w:eastAsia="SimSun" w:hAnsi="Arial" w:cs="Arial"/>
        </w:rPr>
        <w:t xml:space="preserve"> </w:t>
      </w:r>
      <w:commentRangeEnd w:id="25"/>
      <w:r>
        <w:rPr>
          <w:rStyle w:val="CommentReference"/>
          <w:rFonts w:ascii="Times New Roman" w:hAnsi="Times New Roman"/>
          <w:lang w:val="nb-NO" w:eastAsia="nb-NO"/>
        </w:rPr>
        <w:commentReference w:id="25"/>
      </w:r>
      <w:r w:rsidRPr="00BE2A85">
        <w:rPr>
          <w:rFonts w:ascii="Arial" w:eastAsia="SimSun" w:hAnsi="Arial" w:cs="Arial"/>
          <w:color w:val="FF0000"/>
        </w:rPr>
        <w:t xml:space="preserve">The experimental plot was irrigated twice at </w:t>
      </w:r>
      <w:r w:rsidR="00A070C3" w:rsidRPr="00BE2A85">
        <w:rPr>
          <w:rFonts w:ascii="Arial" w:eastAsia="SimSun" w:hAnsi="Arial" w:cs="Arial"/>
          <w:color w:val="FF0000"/>
        </w:rPr>
        <w:t xml:space="preserve">15 days </w:t>
      </w:r>
      <w:r w:rsidRPr="00BE2A85">
        <w:rPr>
          <w:rFonts w:ascii="Arial" w:eastAsia="SimSun" w:hAnsi="Arial" w:cs="Arial"/>
          <w:color w:val="FF0000"/>
        </w:rPr>
        <w:t xml:space="preserve">and 40 days </w:t>
      </w:r>
      <w:r w:rsidR="00A070C3" w:rsidRPr="00BE2A85">
        <w:rPr>
          <w:rFonts w:ascii="Arial" w:eastAsia="SimSun" w:hAnsi="Arial" w:cs="Arial"/>
          <w:color w:val="FF0000"/>
        </w:rPr>
        <w:t>after sowing.</w:t>
      </w:r>
      <w:r w:rsidR="00A070C3" w:rsidRPr="001B0372">
        <w:rPr>
          <w:rFonts w:ascii="Arial" w:eastAsia="SimSun" w:hAnsi="Arial" w:cs="Arial"/>
        </w:rPr>
        <w:t xml:space="preserve"> </w:t>
      </w:r>
      <w:commentRangeStart w:id="26"/>
      <w:r w:rsidR="00A070C3" w:rsidRPr="001B0372">
        <w:rPr>
          <w:rFonts w:ascii="Arial" w:eastAsia="SimSun" w:hAnsi="Arial" w:cs="Arial"/>
        </w:rPr>
        <w:t>To control destruction from birds, trap was used which was made from tin and Bamboo.</w:t>
      </w:r>
      <w:commentRangeEnd w:id="26"/>
      <w:r w:rsidR="0099625B">
        <w:rPr>
          <w:rStyle w:val="CommentReference"/>
          <w:rFonts w:ascii="Times New Roman" w:hAnsi="Times New Roman"/>
          <w:lang w:val="nb-NO" w:eastAsia="nb-NO"/>
        </w:rPr>
        <w:commentReference w:id="26"/>
      </w:r>
    </w:p>
    <w:p w14:paraId="656E5F4B" w14:textId="77777777" w:rsidR="00A070C3" w:rsidRPr="001B0372" w:rsidRDefault="00A070C3" w:rsidP="00A070C3">
      <w:pPr>
        <w:jc w:val="both"/>
        <w:rPr>
          <w:rStyle w:val="CharAttribute13"/>
          <w:rFonts w:ascii="Arial" w:eastAsia="SimSun" w:hAnsi="Arial" w:cs="Arial"/>
          <w:sz w:val="20"/>
        </w:rPr>
      </w:pPr>
    </w:p>
    <w:p w14:paraId="564AB775" w14:textId="77777777" w:rsidR="00A070C3" w:rsidRPr="001B0372" w:rsidRDefault="00A070C3" w:rsidP="00A070C3">
      <w:pPr>
        <w:spacing w:line="276" w:lineRule="auto"/>
        <w:jc w:val="both"/>
        <w:rPr>
          <w:rStyle w:val="CharAttribute13"/>
          <w:rFonts w:ascii="Arial" w:eastAsia="SimSun" w:hAnsi="Arial" w:cs="Arial"/>
          <w:sz w:val="20"/>
        </w:rPr>
      </w:pPr>
      <w:r w:rsidRPr="001B0372">
        <w:rPr>
          <w:rStyle w:val="CharAttribute13"/>
          <w:rFonts w:ascii="Arial" w:eastAsia="SimSun" w:hAnsi="Arial" w:cs="Arial"/>
          <w:sz w:val="20"/>
        </w:rPr>
        <w:t>2.7 Harvesting</w:t>
      </w:r>
    </w:p>
    <w:p w14:paraId="0B6CDCF9" w14:textId="0D8AA7A7" w:rsidR="00A070C3" w:rsidRPr="001B0372" w:rsidRDefault="00A070C3" w:rsidP="00A070C3">
      <w:pPr>
        <w:jc w:val="both"/>
        <w:rPr>
          <w:rFonts w:ascii="Arial" w:hAnsi="Arial" w:cs="Arial"/>
        </w:rPr>
      </w:pPr>
      <w:r w:rsidRPr="001B0372">
        <w:rPr>
          <w:rFonts w:ascii="Arial" w:hAnsi="Arial" w:cs="Arial"/>
        </w:rPr>
        <w:t xml:space="preserve">The crop was </w:t>
      </w:r>
      <w:commentRangeStart w:id="27"/>
      <w:r w:rsidRPr="001B0372">
        <w:rPr>
          <w:rFonts w:ascii="Arial" w:hAnsi="Arial" w:cs="Arial"/>
        </w:rPr>
        <w:t>finally</w:t>
      </w:r>
      <w:commentRangeEnd w:id="27"/>
      <w:r w:rsidR="00BE2A85">
        <w:rPr>
          <w:rStyle w:val="CommentReference"/>
          <w:rFonts w:ascii="Times New Roman" w:hAnsi="Times New Roman"/>
          <w:lang w:val="nb-NO" w:eastAsia="nb-NO"/>
        </w:rPr>
        <w:commentReference w:id="27"/>
      </w:r>
      <w:r w:rsidRPr="001B0372">
        <w:rPr>
          <w:rFonts w:ascii="Arial" w:hAnsi="Arial" w:cs="Arial"/>
        </w:rPr>
        <w:t xml:space="preserve"> harvested at full maturity </w:t>
      </w:r>
      <w:commentRangeStart w:id="28"/>
      <w:r w:rsidRPr="001B0372">
        <w:rPr>
          <w:rFonts w:ascii="Arial" w:hAnsi="Arial" w:cs="Arial"/>
        </w:rPr>
        <w:t>on</w:t>
      </w:r>
      <w:commentRangeEnd w:id="28"/>
      <w:r w:rsidR="00BE2A85">
        <w:rPr>
          <w:rStyle w:val="CommentReference"/>
          <w:rFonts w:ascii="Times New Roman" w:hAnsi="Times New Roman"/>
          <w:lang w:val="nb-NO" w:eastAsia="nb-NO"/>
        </w:rPr>
        <w:commentReference w:id="28"/>
      </w:r>
      <w:r w:rsidRPr="001B0372">
        <w:rPr>
          <w:rFonts w:ascii="Arial" w:hAnsi="Arial" w:cs="Arial"/>
        </w:rPr>
        <w:t xml:space="preserve"> </w:t>
      </w:r>
      <w:r w:rsidRPr="00BE2A85">
        <w:rPr>
          <w:rFonts w:ascii="Arial" w:hAnsi="Arial" w:cs="Arial"/>
          <w:color w:val="FF0000"/>
        </w:rPr>
        <w:t>14</w:t>
      </w:r>
      <w:proofErr w:type="gramStart"/>
      <w:r w:rsidR="00BE2A85" w:rsidRPr="00BE2A85">
        <w:rPr>
          <w:rFonts w:ascii="Arial" w:hAnsi="Arial" w:cs="Arial"/>
          <w:color w:val="FF0000"/>
          <w:vertAlign w:val="superscript"/>
        </w:rPr>
        <w:t>th</w:t>
      </w:r>
      <w:r w:rsidR="00BE2A85" w:rsidRPr="00BE2A85">
        <w:rPr>
          <w:rFonts w:ascii="Arial" w:hAnsi="Arial" w:cs="Arial"/>
          <w:color w:val="FF0000"/>
        </w:rPr>
        <w:t xml:space="preserve"> </w:t>
      </w:r>
      <w:r w:rsidRPr="00BE2A85">
        <w:rPr>
          <w:rFonts w:ascii="Arial" w:hAnsi="Arial" w:cs="Arial"/>
          <w:color w:val="FF0000"/>
        </w:rPr>
        <w:t xml:space="preserve"> to</w:t>
      </w:r>
      <w:proofErr w:type="gramEnd"/>
      <w:r w:rsidRPr="00BE2A85">
        <w:rPr>
          <w:rFonts w:ascii="Arial" w:hAnsi="Arial" w:cs="Arial"/>
          <w:color w:val="FF0000"/>
        </w:rPr>
        <w:t xml:space="preserve"> 20</w:t>
      </w:r>
      <w:r w:rsidR="00BE2A85" w:rsidRPr="00BE2A85">
        <w:rPr>
          <w:rFonts w:ascii="Arial" w:hAnsi="Arial" w:cs="Arial"/>
          <w:color w:val="FF0000"/>
          <w:vertAlign w:val="superscript"/>
        </w:rPr>
        <w:t>th</w:t>
      </w:r>
      <w:r w:rsidR="00BE2A85">
        <w:rPr>
          <w:rFonts w:ascii="Arial" w:hAnsi="Arial" w:cs="Arial"/>
        </w:rPr>
        <w:t xml:space="preserve"> </w:t>
      </w:r>
      <w:r w:rsidRPr="001B0372">
        <w:rPr>
          <w:rFonts w:ascii="Arial" w:hAnsi="Arial" w:cs="Arial"/>
        </w:rPr>
        <w:t xml:space="preserve"> May, 2017</w:t>
      </w:r>
      <w:r w:rsidR="00BE2A85">
        <w:rPr>
          <w:rFonts w:ascii="Arial" w:hAnsi="Arial" w:cs="Arial"/>
        </w:rPr>
        <w:t>.</w:t>
      </w:r>
      <w:r w:rsidRPr="001B0372">
        <w:rPr>
          <w:rFonts w:ascii="Arial" w:hAnsi="Arial" w:cs="Arial"/>
        </w:rPr>
        <w:t xml:space="preserve">The harvested crop of each plot was </w:t>
      </w:r>
      <w:commentRangeStart w:id="29"/>
      <w:r w:rsidRPr="001B0372">
        <w:rPr>
          <w:rFonts w:ascii="Arial" w:hAnsi="Arial" w:cs="Arial"/>
        </w:rPr>
        <w:t xml:space="preserve">bundled separately, </w:t>
      </w:r>
      <w:commentRangeEnd w:id="29"/>
      <w:r w:rsidR="00BE2A85">
        <w:rPr>
          <w:rStyle w:val="CommentReference"/>
          <w:rFonts w:ascii="Times New Roman" w:hAnsi="Times New Roman"/>
          <w:lang w:val="nb-NO" w:eastAsia="nb-NO"/>
        </w:rPr>
        <w:commentReference w:id="29"/>
      </w:r>
      <w:r w:rsidRPr="001B0372">
        <w:rPr>
          <w:rFonts w:ascii="Arial" w:hAnsi="Arial" w:cs="Arial"/>
        </w:rPr>
        <w:t xml:space="preserve">properly tagged and </w:t>
      </w:r>
      <w:commentRangeStart w:id="30"/>
      <w:r w:rsidRPr="001B0372">
        <w:rPr>
          <w:rFonts w:ascii="Arial" w:hAnsi="Arial" w:cs="Arial"/>
        </w:rPr>
        <w:t>brought to threshing floor</w:t>
      </w:r>
      <w:commentRangeEnd w:id="30"/>
      <w:r w:rsidR="00BE2A85">
        <w:rPr>
          <w:rStyle w:val="CommentReference"/>
          <w:rFonts w:ascii="Times New Roman" w:hAnsi="Times New Roman"/>
          <w:lang w:val="nb-NO" w:eastAsia="nb-NO"/>
        </w:rPr>
        <w:commentReference w:id="30"/>
      </w:r>
      <w:r w:rsidRPr="001B0372">
        <w:rPr>
          <w:rFonts w:ascii="Arial" w:hAnsi="Arial" w:cs="Arial"/>
        </w:rPr>
        <w:t xml:space="preserve">. </w:t>
      </w:r>
      <w:commentRangeStart w:id="31"/>
      <w:r w:rsidRPr="001B0372">
        <w:rPr>
          <w:rFonts w:ascii="Arial" w:hAnsi="Arial" w:cs="Arial"/>
        </w:rPr>
        <w:t xml:space="preserve">Enough care was taken for harvesting, threshing and also cleaning of </w:t>
      </w:r>
      <w:proofErr w:type="spellStart"/>
      <w:r w:rsidRPr="001B0372">
        <w:rPr>
          <w:rFonts w:ascii="Arial" w:hAnsi="Arial" w:cs="Arial"/>
        </w:rPr>
        <w:t>mungbean</w:t>
      </w:r>
      <w:proofErr w:type="spellEnd"/>
      <w:r w:rsidRPr="001B0372">
        <w:rPr>
          <w:rFonts w:ascii="Arial" w:hAnsi="Arial" w:cs="Arial"/>
        </w:rPr>
        <w:t xml:space="preserve"> seed. </w:t>
      </w:r>
      <w:commentRangeEnd w:id="31"/>
      <w:r w:rsidR="00BE2A85">
        <w:rPr>
          <w:rStyle w:val="CommentReference"/>
          <w:rFonts w:ascii="Times New Roman" w:hAnsi="Times New Roman"/>
          <w:lang w:val="nb-NO" w:eastAsia="nb-NO"/>
        </w:rPr>
        <w:commentReference w:id="31"/>
      </w:r>
      <w:r w:rsidRPr="001B0372">
        <w:rPr>
          <w:rFonts w:ascii="Arial" w:hAnsi="Arial" w:cs="Arial"/>
        </w:rPr>
        <w:t xml:space="preserve">Fresh weight of grain and stover were recorded plot wise. The grains were cleaned and finally the weight was adjusted to a moisture content of 12%. The stover was sun dried and the yields of grain and stover </w:t>
      </w:r>
      <w:commentRangeStart w:id="32"/>
      <w:r w:rsidRPr="001B0372">
        <w:rPr>
          <w:rFonts w:ascii="Arial" w:hAnsi="Arial" w:cs="Arial"/>
        </w:rPr>
        <w:t xml:space="preserve">plot-1 </w:t>
      </w:r>
      <w:commentRangeEnd w:id="32"/>
      <w:r w:rsidR="00BE2A85">
        <w:rPr>
          <w:rStyle w:val="CommentReference"/>
          <w:rFonts w:ascii="Times New Roman" w:hAnsi="Times New Roman"/>
          <w:lang w:val="nb-NO" w:eastAsia="nb-NO"/>
        </w:rPr>
        <w:commentReference w:id="32"/>
      </w:r>
      <w:r w:rsidRPr="001B0372">
        <w:rPr>
          <w:rFonts w:ascii="Arial" w:hAnsi="Arial" w:cs="Arial"/>
        </w:rPr>
        <w:t xml:space="preserve">were recorded and converted to </w:t>
      </w:r>
      <w:commentRangeStart w:id="33"/>
      <w:r w:rsidRPr="001B0372">
        <w:rPr>
          <w:rFonts w:ascii="Arial" w:hAnsi="Arial" w:cs="Arial"/>
        </w:rPr>
        <w:t>t/ha.</w:t>
      </w:r>
      <w:commentRangeEnd w:id="33"/>
      <w:r w:rsidR="00BE2A85">
        <w:rPr>
          <w:rStyle w:val="CommentReference"/>
          <w:rFonts w:ascii="Times New Roman" w:hAnsi="Times New Roman"/>
          <w:lang w:val="nb-NO" w:eastAsia="nb-NO"/>
        </w:rPr>
        <w:commentReference w:id="33"/>
      </w:r>
    </w:p>
    <w:p w14:paraId="6A65EB49" w14:textId="77777777" w:rsidR="00A070C3" w:rsidRPr="001B0372" w:rsidRDefault="00A070C3" w:rsidP="00A070C3">
      <w:pPr>
        <w:jc w:val="both"/>
        <w:rPr>
          <w:rFonts w:ascii="Arial" w:hAnsi="Arial" w:cs="Arial"/>
        </w:rPr>
      </w:pPr>
    </w:p>
    <w:p w14:paraId="63003D83" w14:textId="77777777" w:rsidR="00A070C3" w:rsidRPr="001B0372" w:rsidRDefault="00A070C3" w:rsidP="00A070C3">
      <w:pPr>
        <w:jc w:val="both"/>
        <w:rPr>
          <w:rFonts w:ascii="Arial" w:hAnsi="Arial" w:cs="Arial"/>
          <w:b/>
          <w:bCs/>
        </w:rPr>
      </w:pPr>
      <w:r w:rsidRPr="001B0372">
        <w:rPr>
          <w:rFonts w:ascii="Arial" w:hAnsi="Arial" w:cs="Arial"/>
          <w:b/>
          <w:bCs/>
        </w:rPr>
        <w:t xml:space="preserve">2.7 </w:t>
      </w:r>
      <w:commentRangeStart w:id="34"/>
      <w:r w:rsidRPr="001B0372">
        <w:rPr>
          <w:rFonts w:ascii="Arial" w:hAnsi="Arial" w:cs="Arial"/>
          <w:b/>
          <w:bCs/>
        </w:rPr>
        <w:t>Data collected</w:t>
      </w:r>
      <w:commentRangeEnd w:id="34"/>
      <w:r w:rsidR="00BE2A85">
        <w:rPr>
          <w:rStyle w:val="CommentReference"/>
          <w:rFonts w:ascii="Times New Roman" w:hAnsi="Times New Roman"/>
          <w:lang w:val="nb-NO" w:eastAsia="nb-NO"/>
        </w:rPr>
        <w:commentReference w:id="34"/>
      </w:r>
    </w:p>
    <w:p w14:paraId="1B44BD4F" w14:textId="77777777" w:rsidR="00A070C3" w:rsidRPr="001B0372" w:rsidRDefault="00A070C3" w:rsidP="00A070C3">
      <w:pPr>
        <w:jc w:val="both"/>
        <w:rPr>
          <w:rFonts w:ascii="Arial" w:hAnsi="Arial" w:cs="Arial"/>
        </w:rPr>
      </w:pPr>
      <w:r w:rsidRPr="001B0372">
        <w:rPr>
          <w:rFonts w:ascii="Arial" w:hAnsi="Arial" w:cs="Arial"/>
        </w:rPr>
        <w:t xml:space="preserve">Data were collected on the following parameters; Yield contributing </w:t>
      </w:r>
      <w:commentRangeStart w:id="35"/>
      <w:r w:rsidRPr="001B0372">
        <w:rPr>
          <w:rFonts w:ascii="Arial" w:hAnsi="Arial" w:cs="Arial"/>
        </w:rPr>
        <w:t>parameters</w:t>
      </w:r>
      <w:commentRangeEnd w:id="35"/>
      <w:r w:rsidR="00BE2A85">
        <w:rPr>
          <w:rStyle w:val="CommentReference"/>
          <w:rFonts w:ascii="Times New Roman" w:hAnsi="Times New Roman"/>
          <w:lang w:val="nb-NO" w:eastAsia="nb-NO"/>
        </w:rPr>
        <w:commentReference w:id="35"/>
      </w:r>
      <w:r w:rsidRPr="001B0372">
        <w:rPr>
          <w:rFonts w:ascii="Arial" w:hAnsi="Arial" w:cs="Arial"/>
        </w:rPr>
        <w:t xml:space="preserve">- Pods plant-1(no.), Pod length(cm), </w:t>
      </w:r>
      <w:commentRangeStart w:id="36"/>
      <w:r w:rsidRPr="001B0372">
        <w:rPr>
          <w:rFonts w:ascii="Arial" w:hAnsi="Arial" w:cs="Arial"/>
        </w:rPr>
        <w:t>seeds pod-1</w:t>
      </w:r>
      <w:commentRangeEnd w:id="36"/>
      <w:r w:rsidR="00BE2A85">
        <w:rPr>
          <w:rStyle w:val="CommentReference"/>
          <w:rFonts w:ascii="Times New Roman" w:hAnsi="Times New Roman"/>
          <w:lang w:val="nb-NO" w:eastAsia="nb-NO"/>
        </w:rPr>
        <w:commentReference w:id="36"/>
      </w:r>
      <w:r w:rsidRPr="001B0372">
        <w:rPr>
          <w:rFonts w:ascii="Arial" w:hAnsi="Arial" w:cs="Arial"/>
        </w:rPr>
        <w:t xml:space="preserve">(no.), </w:t>
      </w:r>
      <w:commentRangeStart w:id="37"/>
      <w:r w:rsidRPr="001B0372">
        <w:rPr>
          <w:rFonts w:ascii="Arial" w:hAnsi="Arial" w:cs="Arial"/>
        </w:rPr>
        <w:t>Weight of 1000-seeds</w:t>
      </w:r>
      <w:commentRangeEnd w:id="37"/>
      <w:r w:rsidR="00BE2A85">
        <w:rPr>
          <w:rStyle w:val="CommentReference"/>
          <w:rFonts w:ascii="Times New Roman" w:hAnsi="Times New Roman"/>
          <w:lang w:val="nb-NO" w:eastAsia="nb-NO"/>
        </w:rPr>
        <w:commentReference w:id="37"/>
      </w:r>
      <w:r w:rsidRPr="001B0372">
        <w:rPr>
          <w:rFonts w:ascii="Arial" w:hAnsi="Arial" w:cs="Arial"/>
        </w:rPr>
        <w:t xml:space="preserve">(g); </w:t>
      </w:r>
      <w:commentRangeStart w:id="38"/>
      <w:proofErr w:type="spellStart"/>
      <w:r w:rsidRPr="001B0372">
        <w:rPr>
          <w:rFonts w:ascii="Arial" w:hAnsi="Arial" w:cs="Arial"/>
        </w:rPr>
        <w:t>C.</w:t>
      </w:r>
      <w:commentRangeEnd w:id="38"/>
      <w:r w:rsidR="00BE2A85">
        <w:rPr>
          <w:rStyle w:val="CommentReference"/>
          <w:rFonts w:ascii="Times New Roman" w:hAnsi="Times New Roman"/>
          <w:lang w:val="nb-NO" w:eastAsia="nb-NO"/>
        </w:rPr>
        <w:commentReference w:id="38"/>
      </w:r>
      <w:r w:rsidRPr="001B0372">
        <w:rPr>
          <w:rFonts w:ascii="Arial" w:hAnsi="Arial" w:cs="Arial"/>
        </w:rPr>
        <w:t>Yield</w:t>
      </w:r>
      <w:proofErr w:type="spellEnd"/>
      <w:r w:rsidRPr="001B0372">
        <w:rPr>
          <w:rFonts w:ascii="Arial" w:hAnsi="Arial" w:cs="Arial"/>
        </w:rPr>
        <w:t xml:space="preserve"> parameters- Seed yield (kg ha</w:t>
      </w:r>
      <w:commentRangeStart w:id="39"/>
      <w:r w:rsidRPr="001B0372">
        <w:rPr>
          <w:rFonts w:ascii="Arial" w:hAnsi="Arial" w:cs="Arial"/>
        </w:rPr>
        <w:t>-1</w:t>
      </w:r>
      <w:commentRangeEnd w:id="39"/>
      <w:r w:rsidR="00BE2A85">
        <w:rPr>
          <w:rStyle w:val="CommentReference"/>
          <w:rFonts w:ascii="Times New Roman" w:hAnsi="Times New Roman"/>
          <w:lang w:val="nb-NO" w:eastAsia="nb-NO"/>
        </w:rPr>
        <w:commentReference w:id="39"/>
      </w:r>
      <w:r w:rsidRPr="001B0372">
        <w:rPr>
          <w:rFonts w:ascii="Arial" w:hAnsi="Arial" w:cs="Arial"/>
        </w:rPr>
        <w:t>), Stover yield (kg ha-1), Biological yield (kg ha-1), Harvest index (%).</w:t>
      </w:r>
    </w:p>
    <w:p w14:paraId="371F36B3" w14:textId="77777777" w:rsidR="00A070C3" w:rsidRPr="001B0372" w:rsidRDefault="00A070C3" w:rsidP="00A070C3">
      <w:pPr>
        <w:jc w:val="both"/>
        <w:rPr>
          <w:rFonts w:ascii="Arial" w:hAnsi="Arial" w:cs="Arial"/>
          <w:b/>
          <w:bCs/>
        </w:rPr>
      </w:pPr>
      <w:r w:rsidRPr="001B0372">
        <w:rPr>
          <w:rFonts w:ascii="Arial" w:hAnsi="Arial" w:cs="Arial"/>
          <w:b/>
          <w:bCs/>
        </w:rPr>
        <w:t>2.9 Statistical analysis</w:t>
      </w:r>
    </w:p>
    <w:p w14:paraId="438230F1" w14:textId="6B0729AF" w:rsidR="00A070C3" w:rsidRPr="008A3FAA" w:rsidRDefault="00A070C3" w:rsidP="00A070C3">
      <w:pPr>
        <w:jc w:val="both"/>
        <w:rPr>
          <w:rFonts w:ascii="Arial" w:hAnsi="Arial" w:cs="Arial"/>
          <w:color w:val="FF0000"/>
        </w:rPr>
      </w:pPr>
      <w:commentRangeStart w:id="40"/>
      <w:r w:rsidRPr="008A3FAA">
        <w:rPr>
          <w:rFonts w:ascii="Arial" w:hAnsi="Arial" w:cs="Arial"/>
          <w:color w:val="FF0000"/>
        </w:rPr>
        <w:t xml:space="preserve">The data </w:t>
      </w:r>
      <w:r w:rsidR="008A3FAA" w:rsidRPr="008A3FAA">
        <w:rPr>
          <w:rFonts w:ascii="Arial" w:hAnsi="Arial" w:cs="Arial"/>
          <w:color w:val="FF0000"/>
        </w:rPr>
        <w:t>recorded for each treatment was a</w:t>
      </w:r>
      <w:r w:rsidRPr="008A3FAA">
        <w:rPr>
          <w:rFonts w:ascii="Arial" w:hAnsi="Arial" w:cs="Arial"/>
          <w:color w:val="FF0000"/>
        </w:rPr>
        <w:t>nalyzed using MSTAT-C software. The significance of the difference among the treatment means was estimated by the Duncan Multiple Range Test (DMRT) at 5% level of probability (Gomez and Gomez, 1984).</w:t>
      </w:r>
      <w:commentRangeEnd w:id="40"/>
      <w:r w:rsidR="008A3FAA">
        <w:rPr>
          <w:rStyle w:val="CommentReference"/>
          <w:rFonts w:ascii="Times New Roman" w:hAnsi="Times New Roman"/>
          <w:lang w:val="nb-NO" w:eastAsia="nb-NO"/>
        </w:rPr>
        <w:commentReference w:id="40"/>
      </w:r>
    </w:p>
    <w:p w14:paraId="1407A4DB" w14:textId="77777777" w:rsidR="00111F41" w:rsidRPr="001B0372" w:rsidRDefault="00111F41" w:rsidP="00A070C3">
      <w:pPr>
        <w:jc w:val="both"/>
        <w:rPr>
          <w:rFonts w:ascii="Arial" w:hAnsi="Arial" w:cs="Arial"/>
        </w:rPr>
      </w:pPr>
    </w:p>
    <w:p w14:paraId="52ADC7A0" w14:textId="77777777" w:rsidR="00902823" w:rsidRPr="001B0372" w:rsidRDefault="00000F8F" w:rsidP="00441B6F">
      <w:pPr>
        <w:pStyle w:val="Head1"/>
        <w:spacing w:after="0"/>
        <w:jc w:val="both"/>
        <w:rPr>
          <w:rFonts w:ascii="Arial" w:hAnsi="Arial" w:cs="Arial"/>
        </w:rPr>
      </w:pPr>
      <w:r w:rsidRPr="001B0372">
        <w:rPr>
          <w:rFonts w:ascii="Arial" w:hAnsi="Arial" w:cs="Arial"/>
        </w:rPr>
        <w:t>3</w:t>
      </w:r>
      <w:r w:rsidR="00902823" w:rsidRPr="001B0372">
        <w:rPr>
          <w:rFonts w:ascii="Arial" w:hAnsi="Arial" w:cs="Arial"/>
        </w:rPr>
        <w:t xml:space="preserve">. </w:t>
      </w:r>
      <w:r w:rsidRPr="001B0372">
        <w:rPr>
          <w:rFonts w:ascii="Arial" w:hAnsi="Arial" w:cs="Arial"/>
        </w:rPr>
        <w:t>results and discussion</w:t>
      </w:r>
    </w:p>
    <w:p w14:paraId="6FD036A4" w14:textId="77777777" w:rsidR="00790ADA" w:rsidRPr="001B0372" w:rsidRDefault="00790ADA" w:rsidP="00441B6F">
      <w:pPr>
        <w:pStyle w:val="Head1"/>
        <w:spacing w:after="0"/>
        <w:jc w:val="both"/>
        <w:rPr>
          <w:rFonts w:ascii="Arial" w:hAnsi="Arial" w:cs="Arial"/>
        </w:rPr>
      </w:pPr>
    </w:p>
    <w:p w14:paraId="44FF6723" w14:textId="77777777" w:rsidR="00111F41" w:rsidRPr="001B0372" w:rsidRDefault="00111F41" w:rsidP="00111F41">
      <w:pPr>
        <w:spacing w:line="360" w:lineRule="auto"/>
        <w:jc w:val="both"/>
        <w:rPr>
          <w:rFonts w:ascii="Arial" w:hAnsi="Arial" w:cs="Arial"/>
          <w:b/>
        </w:rPr>
      </w:pPr>
      <w:r w:rsidRPr="001B0372">
        <w:rPr>
          <w:rFonts w:ascii="Arial" w:hAnsi="Arial" w:cs="Arial"/>
          <w:b/>
        </w:rPr>
        <w:t>3.1 Yield contributing parameters</w:t>
      </w:r>
    </w:p>
    <w:p w14:paraId="15247C24" w14:textId="77777777" w:rsidR="00111F41" w:rsidRPr="001B0372" w:rsidRDefault="00111F41" w:rsidP="00111F41">
      <w:pPr>
        <w:spacing w:line="276" w:lineRule="auto"/>
        <w:jc w:val="both"/>
        <w:rPr>
          <w:rFonts w:ascii="Arial" w:hAnsi="Arial" w:cs="Arial"/>
          <w:b/>
        </w:rPr>
      </w:pPr>
      <w:r w:rsidRPr="001B0372">
        <w:rPr>
          <w:rFonts w:ascii="Arial" w:hAnsi="Arial" w:cs="Arial"/>
          <w:b/>
        </w:rPr>
        <w:t xml:space="preserve">3.1.1 </w:t>
      </w:r>
      <w:commentRangeStart w:id="41"/>
      <w:r w:rsidRPr="001B0372">
        <w:rPr>
          <w:rFonts w:ascii="Arial" w:hAnsi="Arial" w:cs="Arial"/>
          <w:b/>
        </w:rPr>
        <w:t>Pods plant</w:t>
      </w:r>
      <w:r w:rsidRPr="001B0372">
        <w:rPr>
          <w:rFonts w:ascii="Arial" w:hAnsi="Arial" w:cs="Arial"/>
          <w:b/>
          <w:vertAlign w:val="superscript"/>
        </w:rPr>
        <w:t>-1</w:t>
      </w:r>
      <w:r w:rsidRPr="001B0372">
        <w:rPr>
          <w:rFonts w:ascii="Arial" w:hAnsi="Arial" w:cs="Arial"/>
          <w:b/>
        </w:rPr>
        <w:t>(no.)</w:t>
      </w:r>
      <w:commentRangeEnd w:id="41"/>
      <w:r w:rsidR="008A3FAA">
        <w:rPr>
          <w:rStyle w:val="CommentReference"/>
          <w:rFonts w:ascii="Times New Roman" w:hAnsi="Times New Roman"/>
          <w:lang w:val="nb-NO" w:eastAsia="nb-NO"/>
        </w:rPr>
        <w:commentReference w:id="41"/>
      </w:r>
    </w:p>
    <w:p w14:paraId="33BB1D10" w14:textId="44CD17FF" w:rsidR="00111F41" w:rsidRPr="001B0372" w:rsidRDefault="00111F41" w:rsidP="00111F41">
      <w:pPr>
        <w:spacing w:line="276" w:lineRule="auto"/>
        <w:jc w:val="both"/>
        <w:rPr>
          <w:rFonts w:ascii="Arial" w:hAnsi="Arial" w:cs="Arial"/>
        </w:rPr>
      </w:pPr>
      <w:commentRangeStart w:id="42"/>
      <w:r w:rsidRPr="001B0372">
        <w:rPr>
          <w:rFonts w:ascii="Arial" w:hAnsi="Arial" w:cs="Arial"/>
        </w:rPr>
        <w:t>Pods plant</w:t>
      </w:r>
      <w:r w:rsidRPr="001B0372">
        <w:rPr>
          <w:rFonts w:ascii="Arial" w:hAnsi="Arial" w:cs="Arial"/>
          <w:vertAlign w:val="superscript"/>
        </w:rPr>
        <w:t xml:space="preserve">-1 </w:t>
      </w:r>
      <w:commentRangeEnd w:id="42"/>
      <w:r w:rsidR="008A3FAA">
        <w:rPr>
          <w:rStyle w:val="CommentReference"/>
          <w:rFonts w:ascii="Times New Roman" w:hAnsi="Times New Roman"/>
          <w:lang w:val="nb-NO" w:eastAsia="nb-NO"/>
        </w:rPr>
        <w:commentReference w:id="42"/>
      </w:r>
      <w:r w:rsidRPr="001B0372">
        <w:rPr>
          <w:rFonts w:ascii="Arial" w:hAnsi="Arial" w:cs="Arial"/>
        </w:rPr>
        <w:t xml:space="preserve">of </w:t>
      </w:r>
      <w:proofErr w:type="spellStart"/>
      <w:r w:rsidRPr="001B0372">
        <w:rPr>
          <w:rFonts w:ascii="Arial" w:hAnsi="Arial" w:cs="Arial"/>
        </w:rPr>
        <w:t>mungbean</w:t>
      </w:r>
      <w:proofErr w:type="spellEnd"/>
      <w:r w:rsidRPr="001B0372">
        <w:rPr>
          <w:rFonts w:ascii="Arial" w:hAnsi="Arial" w:cs="Arial"/>
        </w:rPr>
        <w:t xml:space="preserve"> showed statistically significant variation </w:t>
      </w:r>
      <w:commentRangeStart w:id="43"/>
      <w:r w:rsidRPr="001B0372">
        <w:rPr>
          <w:rFonts w:ascii="Arial" w:hAnsi="Arial" w:cs="Arial"/>
        </w:rPr>
        <w:t>due</w:t>
      </w:r>
      <w:commentRangeEnd w:id="43"/>
      <w:r w:rsidR="008A3FAA">
        <w:rPr>
          <w:rStyle w:val="CommentReference"/>
          <w:rFonts w:ascii="Times New Roman" w:hAnsi="Times New Roman"/>
          <w:lang w:val="nb-NO" w:eastAsia="nb-NO"/>
        </w:rPr>
        <w:commentReference w:id="43"/>
      </w:r>
      <w:r w:rsidRPr="001B0372">
        <w:rPr>
          <w:rFonts w:ascii="Arial" w:hAnsi="Arial" w:cs="Arial"/>
        </w:rPr>
        <w:t xml:space="preserve"> different variety of </w:t>
      </w:r>
      <w:proofErr w:type="spellStart"/>
      <w:r w:rsidRPr="001B0372">
        <w:rPr>
          <w:rFonts w:ascii="Arial" w:hAnsi="Arial" w:cs="Arial"/>
        </w:rPr>
        <w:t>mungbean</w:t>
      </w:r>
      <w:proofErr w:type="spellEnd"/>
      <w:r w:rsidRPr="001B0372">
        <w:rPr>
          <w:rFonts w:ascii="Arial" w:hAnsi="Arial" w:cs="Arial"/>
        </w:rPr>
        <w:t xml:space="preserve">. </w:t>
      </w:r>
      <w:r w:rsidR="008A3FAA">
        <w:rPr>
          <w:rFonts w:ascii="Arial" w:hAnsi="Arial" w:cs="Arial"/>
        </w:rPr>
        <w:t>More number of pods per plant</w:t>
      </w:r>
      <w:r w:rsidRPr="001B0372">
        <w:rPr>
          <w:rFonts w:ascii="Arial" w:hAnsi="Arial" w:cs="Arial"/>
        </w:rPr>
        <w:t xml:space="preserve"> (21.08) was observed </w:t>
      </w:r>
      <w:r w:rsidR="008A3FAA">
        <w:rPr>
          <w:rFonts w:ascii="Arial" w:hAnsi="Arial" w:cs="Arial"/>
        </w:rPr>
        <w:t xml:space="preserve">in variety </w:t>
      </w:r>
      <w:r w:rsidRPr="001B0372">
        <w:rPr>
          <w:rFonts w:ascii="Arial" w:hAnsi="Arial" w:cs="Arial"/>
        </w:rPr>
        <w:t xml:space="preserve">BARI Mung-6 </w:t>
      </w:r>
      <w:r w:rsidR="008A3FAA">
        <w:rPr>
          <w:rFonts w:ascii="Arial" w:hAnsi="Arial" w:cs="Arial"/>
        </w:rPr>
        <w:t xml:space="preserve">as shown in </w:t>
      </w:r>
      <w:r w:rsidRPr="001B0372">
        <w:rPr>
          <w:rFonts w:ascii="Arial" w:hAnsi="Arial" w:cs="Arial"/>
        </w:rPr>
        <w:t xml:space="preserve">Table 1. Similar results were found by Parvez et al. (2013), Kumar et al. (2009) and Brar et al. (2004). </w:t>
      </w:r>
      <w:commentRangeStart w:id="44"/>
      <w:r w:rsidRPr="001B0372">
        <w:rPr>
          <w:rFonts w:ascii="Arial" w:hAnsi="Arial" w:cs="Arial"/>
        </w:rPr>
        <w:t>They found that variety had significant effect on pods plant</w:t>
      </w:r>
      <w:r w:rsidRPr="001B0372">
        <w:rPr>
          <w:rFonts w:ascii="Arial" w:hAnsi="Arial" w:cs="Arial"/>
          <w:vertAlign w:val="superscript"/>
        </w:rPr>
        <w:t xml:space="preserve">-1 </w:t>
      </w:r>
      <w:r w:rsidRPr="001B0372">
        <w:rPr>
          <w:rFonts w:ascii="Arial" w:hAnsi="Arial" w:cs="Arial"/>
        </w:rPr>
        <w:t xml:space="preserve">of </w:t>
      </w:r>
      <w:proofErr w:type="spellStart"/>
      <w:r w:rsidRPr="001B0372">
        <w:rPr>
          <w:rFonts w:ascii="Arial" w:hAnsi="Arial" w:cs="Arial"/>
        </w:rPr>
        <w:t>mungbean</w:t>
      </w:r>
      <w:proofErr w:type="spellEnd"/>
      <w:r w:rsidRPr="001B0372">
        <w:rPr>
          <w:rFonts w:ascii="Arial" w:hAnsi="Arial" w:cs="Arial"/>
        </w:rPr>
        <w:t>.</w:t>
      </w:r>
      <w:commentRangeEnd w:id="44"/>
      <w:r w:rsidR="008A3FAA">
        <w:rPr>
          <w:rStyle w:val="CommentReference"/>
          <w:rFonts w:ascii="Times New Roman" w:hAnsi="Times New Roman"/>
          <w:lang w:val="nb-NO" w:eastAsia="nb-NO"/>
        </w:rPr>
        <w:commentReference w:id="44"/>
      </w:r>
    </w:p>
    <w:p w14:paraId="2C56BA31" w14:textId="1D576C8D" w:rsidR="00111F41" w:rsidRPr="001B0372" w:rsidRDefault="00111F41" w:rsidP="00111F41">
      <w:pPr>
        <w:spacing w:line="276" w:lineRule="auto"/>
        <w:jc w:val="both"/>
        <w:rPr>
          <w:rFonts w:ascii="Arial" w:hAnsi="Arial" w:cs="Arial"/>
        </w:rPr>
      </w:pPr>
      <w:r w:rsidRPr="001B0372">
        <w:rPr>
          <w:rFonts w:ascii="Arial" w:hAnsi="Arial" w:cs="Arial"/>
        </w:rPr>
        <w:t xml:space="preserve">Statistically significant variation was recorded for </w:t>
      </w:r>
      <w:commentRangeStart w:id="45"/>
      <w:r w:rsidRPr="001B0372">
        <w:rPr>
          <w:rFonts w:ascii="Arial" w:hAnsi="Arial" w:cs="Arial"/>
        </w:rPr>
        <w:t>pods plant</w:t>
      </w:r>
      <w:r w:rsidRPr="001B0372">
        <w:rPr>
          <w:rFonts w:ascii="Arial" w:hAnsi="Arial" w:cs="Arial"/>
          <w:vertAlign w:val="superscript"/>
        </w:rPr>
        <w:t>-1</w:t>
      </w:r>
      <w:r w:rsidRPr="001B0372">
        <w:rPr>
          <w:rFonts w:ascii="Arial" w:hAnsi="Arial" w:cs="Arial"/>
        </w:rPr>
        <w:t xml:space="preserve"> </w:t>
      </w:r>
      <w:commentRangeEnd w:id="45"/>
      <w:r w:rsidR="008A3FAA">
        <w:rPr>
          <w:rStyle w:val="CommentReference"/>
          <w:rFonts w:ascii="Times New Roman" w:hAnsi="Times New Roman"/>
          <w:lang w:val="nb-NO" w:eastAsia="nb-NO"/>
        </w:rPr>
        <w:commentReference w:id="45"/>
      </w:r>
      <w:r w:rsidR="008A3FAA" w:rsidRPr="008A3FAA">
        <w:rPr>
          <w:rFonts w:ascii="Arial" w:hAnsi="Arial" w:cs="Arial"/>
          <w:color w:val="FF0000"/>
        </w:rPr>
        <w:t>in</w:t>
      </w:r>
      <w:r w:rsidRPr="008A3FAA">
        <w:rPr>
          <w:rFonts w:ascii="Arial" w:hAnsi="Arial" w:cs="Arial"/>
          <w:color w:val="FF0000"/>
        </w:rPr>
        <w:t xml:space="preserve"> </w:t>
      </w:r>
      <w:r w:rsidR="008A3FAA">
        <w:rPr>
          <w:rFonts w:ascii="Arial" w:hAnsi="Arial" w:cs="Arial"/>
          <w:color w:val="FF0000"/>
        </w:rPr>
        <w:t xml:space="preserve">all the treatments with </w:t>
      </w:r>
      <w:r w:rsidRPr="001B0372">
        <w:rPr>
          <w:rFonts w:ascii="Arial" w:hAnsi="Arial" w:cs="Arial"/>
        </w:rPr>
        <w:t xml:space="preserve">foliar spray of urea and boron. </w:t>
      </w:r>
      <w:r w:rsidRPr="006E66A7">
        <w:rPr>
          <w:rFonts w:ascii="Arial" w:hAnsi="Arial" w:cs="Arial"/>
          <w:color w:val="FF0000"/>
        </w:rPr>
        <w:t xml:space="preserve">Results revealed that significantly </w:t>
      </w:r>
      <w:commentRangeStart w:id="46"/>
      <w:r w:rsidRPr="006E66A7">
        <w:rPr>
          <w:rFonts w:ascii="Arial" w:hAnsi="Arial" w:cs="Arial"/>
          <w:color w:val="FF0000"/>
        </w:rPr>
        <w:t>the</w:t>
      </w:r>
      <w:commentRangeEnd w:id="46"/>
      <w:r w:rsidR="008A3FAA" w:rsidRPr="006E66A7">
        <w:rPr>
          <w:rStyle w:val="CommentReference"/>
          <w:rFonts w:ascii="Times New Roman" w:hAnsi="Times New Roman"/>
          <w:color w:val="FF0000"/>
          <w:lang w:val="nb-NO" w:eastAsia="nb-NO"/>
        </w:rPr>
        <w:commentReference w:id="46"/>
      </w:r>
      <w:r w:rsidRPr="006E66A7">
        <w:rPr>
          <w:rFonts w:ascii="Arial" w:hAnsi="Arial" w:cs="Arial"/>
          <w:color w:val="FF0000"/>
        </w:rPr>
        <w:t xml:space="preserve"> highest pods plant</w:t>
      </w:r>
      <w:r w:rsidRPr="006E66A7">
        <w:rPr>
          <w:rFonts w:ascii="Arial" w:hAnsi="Arial" w:cs="Arial"/>
          <w:color w:val="FF0000"/>
          <w:vertAlign w:val="superscript"/>
        </w:rPr>
        <w:t>-1</w:t>
      </w:r>
      <w:r w:rsidRPr="006E66A7">
        <w:rPr>
          <w:rFonts w:ascii="Arial" w:hAnsi="Arial" w:cs="Arial"/>
          <w:color w:val="FF0000"/>
        </w:rPr>
        <w:t xml:space="preserve"> (25.37) was recorded from </w:t>
      </w:r>
      <w:r w:rsidR="008A3FAA" w:rsidRPr="006E66A7">
        <w:rPr>
          <w:rFonts w:ascii="Arial" w:hAnsi="Arial" w:cs="Arial"/>
          <w:color w:val="FF0000"/>
        </w:rPr>
        <w:t xml:space="preserve">treatment </w:t>
      </w:r>
      <w:r w:rsidRPr="006E66A7">
        <w:rPr>
          <w:rFonts w:ascii="Arial" w:hAnsi="Arial" w:cs="Arial"/>
          <w:color w:val="FF0000"/>
        </w:rPr>
        <w:t>T</w:t>
      </w:r>
      <w:r w:rsidRPr="006E66A7">
        <w:rPr>
          <w:rFonts w:ascii="Arial" w:hAnsi="Arial" w:cs="Arial"/>
          <w:color w:val="FF0000"/>
          <w:vertAlign w:val="subscript"/>
        </w:rPr>
        <w:t>5</w:t>
      </w:r>
      <w:r w:rsidRPr="006E66A7">
        <w:rPr>
          <w:rFonts w:ascii="Arial" w:hAnsi="Arial" w:cs="Arial"/>
          <w:color w:val="FF0000"/>
        </w:rPr>
        <w:t xml:space="preserve"> (RF + Urea 2% + Boron 1% FS at FI) </w:t>
      </w:r>
      <w:commentRangeStart w:id="47"/>
      <w:r w:rsidRPr="006E66A7">
        <w:rPr>
          <w:rFonts w:ascii="Arial" w:hAnsi="Arial" w:cs="Arial"/>
          <w:color w:val="FF0000"/>
        </w:rPr>
        <w:t xml:space="preserve">showed highest result are </w:t>
      </w:r>
      <w:commentRangeEnd w:id="47"/>
      <w:r w:rsidR="008A3FAA" w:rsidRPr="006E66A7">
        <w:rPr>
          <w:rStyle w:val="CommentReference"/>
          <w:rFonts w:ascii="Times New Roman" w:hAnsi="Times New Roman"/>
          <w:color w:val="FF0000"/>
          <w:lang w:val="nb-NO" w:eastAsia="nb-NO"/>
        </w:rPr>
        <w:commentReference w:id="47"/>
      </w:r>
      <w:r w:rsidRPr="006E66A7">
        <w:rPr>
          <w:rFonts w:ascii="Arial" w:hAnsi="Arial" w:cs="Arial"/>
          <w:color w:val="FF0000"/>
        </w:rPr>
        <w:t xml:space="preserve">followed </w:t>
      </w:r>
      <w:commentRangeStart w:id="48"/>
      <w:r w:rsidRPr="006E66A7">
        <w:rPr>
          <w:rFonts w:ascii="Arial" w:hAnsi="Arial" w:cs="Arial"/>
          <w:color w:val="FF0000"/>
        </w:rPr>
        <w:t>from</w:t>
      </w:r>
      <w:commentRangeEnd w:id="48"/>
      <w:r w:rsidR="008A3FAA" w:rsidRPr="006E66A7">
        <w:rPr>
          <w:rStyle w:val="CommentReference"/>
          <w:rFonts w:ascii="Times New Roman" w:hAnsi="Times New Roman"/>
          <w:color w:val="FF0000"/>
          <w:lang w:val="nb-NO" w:eastAsia="nb-NO"/>
        </w:rPr>
        <w:commentReference w:id="48"/>
      </w:r>
      <w:r w:rsidRPr="006E66A7">
        <w:rPr>
          <w:rFonts w:ascii="Arial" w:hAnsi="Arial" w:cs="Arial"/>
          <w:color w:val="FF0000"/>
        </w:rPr>
        <w:t xml:space="preserve"> T</w:t>
      </w:r>
      <w:r w:rsidRPr="006E66A7">
        <w:rPr>
          <w:rFonts w:ascii="Arial" w:hAnsi="Arial" w:cs="Arial"/>
          <w:color w:val="FF0000"/>
          <w:vertAlign w:val="subscript"/>
        </w:rPr>
        <w:t>3</w:t>
      </w:r>
      <w:r w:rsidRPr="006E66A7">
        <w:rPr>
          <w:rFonts w:ascii="Arial" w:hAnsi="Arial" w:cs="Arial"/>
          <w:color w:val="FF0000"/>
        </w:rPr>
        <w:t xml:space="preserve"> (RF + Urea 2% FS at FI) and T</w:t>
      </w:r>
      <w:r w:rsidRPr="006E66A7">
        <w:rPr>
          <w:rFonts w:ascii="Arial" w:hAnsi="Arial" w:cs="Arial"/>
          <w:color w:val="FF0000"/>
          <w:vertAlign w:val="subscript"/>
        </w:rPr>
        <w:t>4</w:t>
      </w:r>
      <w:r w:rsidRPr="006E66A7">
        <w:rPr>
          <w:rFonts w:ascii="Arial" w:hAnsi="Arial" w:cs="Arial"/>
          <w:color w:val="FF0000"/>
        </w:rPr>
        <w:t xml:space="preserve"> (RF + Boron 1% FS at FI). The lowest </w:t>
      </w:r>
      <w:r w:rsidR="006E66A7" w:rsidRPr="006E66A7">
        <w:rPr>
          <w:rFonts w:ascii="Arial" w:hAnsi="Arial" w:cs="Arial"/>
          <w:color w:val="FF0000"/>
        </w:rPr>
        <w:t>number of pods per plant was recorded in treatment T</w:t>
      </w:r>
      <w:r w:rsidR="006E66A7" w:rsidRPr="006E66A7">
        <w:rPr>
          <w:rFonts w:ascii="Arial" w:hAnsi="Arial" w:cs="Arial"/>
          <w:color w:val="FF0000"/>
          <w:vertAlign w:val="subscript"/>
        </w:rPr>
        <w:t>7</w:t>
      </w:r>
      <w:r w:rsidR="006E66A7" w:rsidRPr="006E66A7">
        <w:rPr>
          <w:rFonts w:ascii="Arial" w:hAnsi="Arial" w:cs="Arial"/>
          <w:color w:val="FF0000"/>
        </w:rPr>
        <w:t xml:space="preserve"> </w:t>
      </w:r>
      <w:r w:rsidRPr="006E66A7">
        <w:rPr>
          <w:rFonts w:ascii="Arial" w:hAnsi="Arial" w:cs="Arial"/>
          <w:color w:val="FF0000"/>
        </w:rPr>
        <w:t>(15.13)</w:t>
      </w:r>
      <w:r w:rsidR="006E66A7" w:rsidRPr="006E66A7">
        <w:rPr>
          <w:rFonts w:ascii="Arial" w:hAnsi="Arial" w:cs="Arial"/>
          <w:color w:val="FF0000"/>
        </w:rPr>
        <w:t>.</w:t>
      </w:r>
      <w:r w:rsidR="006E66A7">
        <w:rPr>
          <w:rFonts w:ascii="Arial" w:hAnsi="Arial" w:cs="Arial"/>
        </w:rPr>
        <w:t xml:space="preserve"> </w:t>
      </w:r>
      <w:r w:rsidRPr="001B0372">
        <w:rPr>
          <w:rFonts w:ascii="Arial" w:hAnsi="Arial" w:cs="Arial"/>
        </w:rPr>
        <w:t xml:space="preserve">Razzaque et al. (2015) indicated that increasing applied nitrogenous </w:t>
      </w:r>
      <w:proofErr w:type="spellStart"/>
      <w:r w:rsidRPr="001B0372">
        <w:rPr>
          <w:rFonts w:ascii="Arial" w:hAnsi="Arial" w:cs="Arial"/>
        </w:rPr>
        <w:t>upto</w:t>
      </w:r>
      <w:proofErr w:type="spellEnd"/>
      <w:r w:rsidRPr="001B0372">
        <w:rPr>
          <w:rFonts w:ascii="Arial" w:hAnsi="Arial" w:cs="Arial"/>
        </w:rPr>
        <w:t xml:space="preserve"> 60 kg N ha</w:t>
      </w:r>
      <w:r w:rsidRPr="001B0372">
        <w:rPr>
          <w:rFonts w:ascii="Arial" w:hAnsi="Arial" w:cs="Arial"/>
          <w:vertAlign w:val="superscript"/>
        </w:rPr>
        <w:t xml:space="preserve">-1 </w:t>
      </w:r>
      <w:r w:rsidRPr="001B0372">
        <w:rPr>
          <w:rFonts w:ascii="Arial" w:hAnsi="Arial" w:cs="Arial"/>
        </w:rPr>
        <w:t>increased pods plant</w:t>
      </w:r>
      <w:r w:rsidRPr="001B0372">
        <w:rPr>
          <w:rFonts w:ascii="Arial" w:hAnsi="Arial" w:cs="Arial"/>
          <w:vertAlign w:val="superscript"/>
        </w:rPr>
        <w:t>-1</w:t>
      </w:r>
      <w:r w:rsidRPr="001B0372">
        <w:rPr>
          <w:rFonts w:ascii="Arial" w:hAnsi="Arial" w:cs="Arial"/>
        </w:rPr>
        <w:t xml:space="preserve">. </w:t>
      </w:r>
      <w:proofErr w:type="spellStart"/>
      <w:r w:rsidRPr="001B0372">
        <w:rPr>
          <w:rFonts w:ascii="Arial" w:hAnsi="Arial" w:cs="Arial"/>
        </w:rPr>
        <w:t>Rajender</w:t>
      </w:r>
      <w:proofErr w:type="spellEnd"/>
      <w:r w:rsidRPr="001B0372">
        <w:rPr>
          <w:rFonts w:ascii="Arial" w:hAnsi="Arial" w:cs="Arial"/>
        </w:rPr>
        <w:t xml:space="preserve"> </w:t>
      </w:r>
      <w:r w:rsidRPr="001B0372">
        <w:rPr>
          <w:rStyle w:val="BodytextItalic"/>
          <w:rFonts w:ascii="Arial" w:hAnsi="Arial" w:cs="Arial"/>
          <w:color w:val="auto"/>
          <w:sz w:val="20"/>
          <w:szCs w:val="20"/>
        </w:rPr>
        <w:t>et al.</w:t>
      </w:r>
      <w:r w:rsidRPr="001B0372">
        <w:rPr>
          <w:rFonts w:ascii="Arial" w:hAnsi="Arial" w:cs="Arial"/>
        </w:rPr>
        <w:t xml:space="preserve"> (2002) found that pods per plant increased with increasing N rates up to 30 kg N ha</w:t>
      </w:r>
      <w:r w:rsidRPr="001B0372">
        <w:rPr>
          <w:rFonts w:ascii="Arial" w:hAnsi="Arial" w:cs="Arial"/>
          <w:vertAlign w:val="superscript"/>
        </w:rPr>
        <w:t>-</w:t>
      </w:r>
      <w:r w:rsidRPr="001B0372">
        <w:rPr>
          <w:rStyle w:val="Bodytext17pt"/>
          <w:rFonts w:ascii="Arial" w:hAnsi="Arial" w:cs="Arial"/>
          <w:color w:val="auto"/>
          <w:sz w:val="20"/>
          <w:szCs w:val="20"/>
          <w:vertAlign w:val="superscript"/>
        </w:rPr>
        <w:t>1</w:t>
      </w:r>
      <w:r w:rsidRPr="001B0372">
        <w:rPr>
          <w:rFonts w:ascii="Arial" w:hAnsi="Arial" w:cs="Arial"/>
        </w:rPr>
        <w:t>. Tahir et al. (2013) found that boron at 4 kg ha</w:t>
      </w:r>
      <w:r w:rsidRPr="001B0372">
        <w:rPr>
          <w:rFonts w:ascii="Arial" w:hAnsi="Arial" w:cs="Arial"/>
          <w:vertAlign w:val="superscript"/>
        </w:rPr>
        <w:t>-1</w:t>
      </w:r>
      <w:r w:rsidRPr="001B0372">
        <w:rPr>
          <w:rFonts w:ascii="Arial" w:hAnsi="Arial" w:cs="Arial"/>
        </w:rPr>
        <w:t xml:space="preserve"> significantly increased number of pods plant</w:t>
      </w:r>
      <w:r w:rsidRPr="001B0372">
        <w:rPr>
          <w:rFonts w:ascii="Arial" w:hAnsi="Arial" w:cs="Arial"/>
          <w:vertAlign w:val="superscript"/>
        </w:rPr>
        <w:t>-1</w:t>
      </w:r>
      <w:r w:rsidRPr="001B0372">
        <w:rPr>
          <w:rFonts w:ascii="Arial" w:hAnsi="Arial" w:cs="Arial"/>
        </w:rPr>
        <w:t>. Dutta et al. (1984) stated that application of B (1 kg ha</w:t>
      </w:r>
      <w:r w:rsidRPr="001B0372">
        <w:rPr>
          <w:rFonts w:ascii="Arial" w:hAnsi="Arial" w:cs="Arial"/>
          <w:vertAlign w:val="superscript"/>
        </w:rPr>
        <w:t>-1</w:t>
      </w:r>
      <w:r w:rsidRPr="001B0372">
        <w:rPr>
          <w:rFonts w:ascii="Arial" w:hAnsi="Arial" w:cs="Arial"/>
        </w:rPr>
        <w:t xml:space="preserve">) in </w:t>
      </w:r>
      <w:proofErr w:type="spellStart"/>
      <w:r w:rsidRPr="001B0372">
        <w:rPr>
          <w:rFonts w:ascii="Arial" w:hAnsi="Arial" w:cs="Arial"/>
        </w:rPr>
        <w:t>mungbean</w:t>
      </w:r>
      <w:proofErr w:type="spellEnd"/>
      <w:r w:rsidRPr="001B0372">
        <w:rPr>
          <w:rFonts w:ascii="Arial" w:hAnsi="Arial" w:cs="Arial"/>
        </w:rPr>
        <w:t xml:space="preserve"> increased pod plant</w:t>
      </w:r>
      <w:r w:rsidRPr="001B0372">
        <w:rPr>
          <w:rFonts w:ascii="Arial" w:hAnsi="Arial" w:cs="Arial"/>
          <w:vertAlign w:val="superscript"/>
        </w:rPr>
        <w:t>-1</w:t>
      </w:r>
      <w:r w:rsidRPr="001B0372">
        <w:rPr>
          <w:rFonts w:ascii="Arial" w:hAnsi="Arial" w:cs="Arial"/>
        </w:rPr>
        <w:t>.</w:t>
      </w:r>
    </w:p>
    <w:p w14:paraId="1631B94D" w14:textId="77777777" w:rsidR="00111F41" w:rsidRPr="001B0372" w:rsidRDefault="00111F41" w:rsidP="00111F41">
      <w:pPr>
        <w:spacing w:line="276" w:lineRule="auto"/>
        <w:jc w:val="both"/>
        <w:rPr>
          <w:rFonts w:ascii="Arial" w:hAnsi="Arial" w:cs="Arial"/>
        </w:rPr>
      </w:pPr>
      <w:r w:rsidRPr="001B0372">
        <w:rPr>
          <w:rFonts w:ascii="Arial" w:hAnsi="Arial" w:cs="Arial"/>
        </w:rPr>
        <w:t>Pods plant</w:t>
      </w:r>
      <w:r w:rsidRPr="001B0372">
        <w:rPr>
          <w:rFonts w:ascii="Arial" w:hAnsi="Arial" w:cs="Arial"/>
          <w:vertAlign w:val="superscript"/>
        </w:rPr>
        <w:t>-1</w:t>
      </w:r>
      <w:r w:rsidRPr="001B0372">
        <w:rPr>
          <w:rFonts w:ascii="Arial" w:hAnsi="Arial" w:cs="Arial"/>
        </w:rPr>
        <w:t xml:space="preserve"> was significantly influenced by combined effect of varieties and fertilizer management through foliar spray of urea and boron. It was found that the highest pods plant</w:t>
      </w:r>
      <w:r w:rsidRPr="001B0372">
        <w:rPr>
          <w:rFonts w:ascii="Arial" w:hAnsi="Arial" w:cs="Arial"/>
          <w:vertAlign w:val="superscript"/>
        </w:rPr>
        <w:t>-1</w:t>
      </w:r>
      <w:r w:rsidRPr="001B0372">
        <w:rPr>
          <w:rFonts w:ascii="Arial" w:hAnsi="Arial" w:cs="Arial"/>
        </w:rPr>
        <w:t xml:space="preserve"> (25.89) was recorded </w:t>
      </w:r>
      <w:commentRangeStart w:id="49"/>
      <w:r w:rsidRPr="001B0372">
        <w:rPr>
          <w:rFonts w:ascii="Arial" w:hAnsi="Arial" w:cs="Arial"/>
        </w:rPr>
        <w:t xml:space="preserve">from the </w:t>
      </w:r>
      <w:commentRangeEnd w:id="49"/>
      <w:r w:rsidR="006E66A7">
        <w:rPr>
          <w:rStyle w:val="CommentReference"/>
          <w:rFonts w:ascii="Times New Roman" w:hAnsi="Times New Roman"/>
          <w:lang w:val="nb-NO" w:eastAsia="nb-NO"/>
        </w:rPr>
        <w:commentReference w:id="49"/>
      </w:r>
      <w:r w:rsidRPr="001B0372">
        <w:rPr>
          <w:rFonts w:ascii="Arial" w:hAnsi="Arial" w:cs="Arial"/>
        </w:rPr>
        <w:t>treatment combination of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5 </w:t>
      </w:r>
      <w:r w:rsidRPr="001B0372">
        <w:rPr>
          <w:rFonts w:ascii="Arial" w:hAnsi="Arial" w:cs="Arial"/>
        </w:rPr>
        <w:t>followed by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5</w:t>
      </w:r>
      <w:r w:rsidRPr="001B0372">
        <w:rPr>
          <w:rFonts w:ascii="Arial" w:hAnsi="Arial" w:cs="Arial"/>
        </w:rPr>
        <w:t>. The lowest pods plant</w:t>
      </w:r>
      <w:r w:rsidRPr="001B0372">
        <w:rPr>
          <w:rFonts w:ascii="Arial" w:hAnsi="Arial" w:cs="Arial"/>
          <w:vertAlign w:val="superscript"/>
        </w:rPr>
        <w:t>-1</w:t>
      </w:r>
      <w:r w:rsidRPr="001B0372">
        <w:rPr>
          <w:rFonts w:ascii="Arial" w:hAnsi="Arial" w:cs="Arial"/>
        </w:rPr>
        <w:t xml:space="preserve"> (14.97) was found </w:t>
      </w:r>
      <w:commentRangeStart w:id="50"/>
      <w:r w:rsidRPr="001B0372">
        <w:rPr>
          <w:rFonts w:ascii="Arial" w:hAnsi="Arial" w:cs="Arial"/>
        </w:rPr>
        <w:t>from</w:t>
      </w:r>
      <w:commentRangeEnd w:id="50"/>
      <w:r w:rsidR="006E66A7">
        <w:rPr>
          <w:rStyle w:val="CommentReference"/>
          <w:rFonts w:ascii="Times New Roman" w:hAnsi="Times New Roman"/>
          <w:lang w:val="nb-NO" w:eastAsia="nb-NO"/>
        </w:rPr>
        <w:commentReference w:id="50"/>
      </w:r>
      <w:r w:rsidRPr="001B0372">
        <w:rPr>
          <w:rFonts w:ascii="Arial" w:hAnsi="Arial" w:cs="Arial"/>
        </w:rPr>
        <w:t xml:space="preserve">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7</w:t>
      </w:r>
      <w:r w:rsidRPr="001B0372">
        <w:rPr>
          <w:rFonts w:ascii="Arial" w:hAnsi="Arial" w:cs="Arial"/>
        </w:rPr>
        <w:t xml:space="preserve"> which statistically identical with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7, </w:t>
      </w:r>
      <w:r w:rsidRPr="001B0372">
        <w:rPr>
          <w:rFonts w:ascii="Arial" w:hAnsi="Arial" w:cs="Arial"/>
        </w:rPr>
        <w:t>V</w:t>
      </w:r>
      <w:r w:rsidRPr="001B0372">
        <w:rPr>
          <w:rFonts w:ascii="Arial" w:hAnsi="Arial" w:cs="Arial"/>
          <w:vertAlign w:val="subscript"/>
        </w:rPr>
        <w:t>1</w:t>
      </w:r>
      <w:r w:rsidRPr="001B0372">
        <w:rPr>
          <w:rFonts w:ascii="Arial" w:hAnsi="Arial" w:cs="Arial"/>
        </w:rPr>
        <w:t>T</w:t>
      </w:r>
      <w:proofErr w:type="gramStart"/>
      <w:r w:rsidRPr="001B0372">
        <w:rPr>
          <w:rFonts w:ascii="Arial" w:hAnsi="Arial" w:cs="Arial"/>
          <w:vertAlign w:val="subscript"/>
        </w:rPr>
        <w:t xml:space="preserve">6  </w:t>
      </w:r>
      <w:r w:rsidRPr="001B0372">
        <w:rPr>
          <w:rFonts w:ascii="Arial" w:hAnsi="Arial" w:cs="Arial"/>
        </w:rPr>
        <w:t>and</w:t>
      </w:r>
      <w:proofErr w:type="gramEnd"/>
      <w:r w:rsidRPr="001B0372">
        <w:rPr>
          <w:rFonts w:ascii="Arial" w:hAnsi="Arial" w:cs="Arial"/>
        </w:rPr>
        <w:t xml:space="preserve">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6</w:t>
      </w:r>
      <w:r w:rsidRPr="001B0372">
        <w:rPr>
          <w:rFonts w:ascii="Arial" w:hAnsi="Arial" w:cs="Arial"/>
        </w:rPr>
        <w:t xml:space="preserve"> (Table 1).</w:t>
      </w:r>
    </w:p>
    <w:p w14:paraId="065E6AA7" w14:textId="77777777" w:rsidR="00111F41" w:rsidRPr="001B0372" w:rsidRDefault="00111F41" w:rsidP="00111F41">
      <w:pPr>
        <w:spacing w:line="276" w:lineRule="auto"/>
        <w:jc w:val="both"/>
        <w:rPr>
          <w:rFonts w:ascii="Arial" w:hAnsi="Arial" w:cs="Arial"/>
        </w:rPr>
      </w:pPr>
    </w:p>
    <w:p w14:paraId="0C9E8E1A" w14:textId="77777777" w:rsidR="00111F41" w:rsidRPr="001B0372" w:rsidRDefault="00111F41" w:rsidP="00111F41">
      <w:pPr>
        <w:spacing w:line="276" w:lineRule="auto"/>
        <w:rPr>
          <w:rFonts w:ascii="Arial" w:hAnsi="Arial" w:cs="Arial"/>
          <w:b/>
        </w:rPr>
      </w:pPr>
      <w:r w:rsidRPr="001B0372">
        <w:rPr>
          <w:rFonts w:ascii="Arial" w:hAnsi="Arial" w:cs="Arial"/>
          <w:b/>
        </w:rPr>
        <w:lastRenderedPageBreak/>
        <w:t>3.1.2 Pod length (cm)</w:t>
      </w:r>
    </w:p>
    <w:p w14:paraId="39BE27BB" w14:textId="045E3C4F" w:rsidR="00111F41" w:rsidRPr="001B0372" w:rsidRDefault="00111F41" w:rsidP="00111F41">
      <w:pPr>
        <w:spacing w:line="276" w:lineRule="auto"/>
        <w:jc w:val="both"/>
        <w:rPr>
          <w:rFonts w:ascii="Arial" w:hAnsi="Arial" w:cs="Arial"/>
        </w:rPr>
      </w:pPr>
      <w:r w:rsidRPr="001B0372">
        <w:rPr>
          <w:rFonts w:ascii="Arial" w:hAnsi="Arial" w:cs="Arial"/>
        </w:rPr>
        <w:t xml:space="preserve">Pod length of </w:t>
      </w:r>
      <w:proofErr w:type="spellStart"/>
      <w:r w:rsidRPr="001B0372">
        <w:rPr>
          <w:rFonts w:ascii="Arial" w:hAnsi="Arial" w:cs="Arial"/>
        </w:rPr>
        <w:t>mungbean</w:t>
      </w:r>
      <w:proofErr w:type="spellEnd"/>
      <w:r w:rsidRPr="001B0372">
        <w:rPr>
          <w:rFonts w:ascii="Arial" w:hAnsi="Arial" w:cs="Arial"/>
        </w:rPr>
        <w:t xml:space="preserve"> showed statistically non-significant variation due different variety of </w:t>
      </w:r>
      <w:proofErr w:type="spellStart"/>
      <w:r w:rsidRPr="001B0372">
        <w:rPr>
          <w:rFonts w:ascii="Arial" w:hAnsi="Arial" w:cs="Arial"/>
        </w:rPr>
        <w:t>mungbean</w:t>
      </w:r>
      <w:proofErr w:type="spellEnd"/>
      <w:r w:rsidRPr="001B0372">
        <w:rPr>
          <w:rFonts w:ascii="Arial" w:hAnsi="Arial" w:cs="Arial"/>
        </w:rPr>
        <w:t xml:space="preserve">. </w:t>
      </w:r>
      <w:commentRangeStart w:id="51"/>
      <w:r w:rsidRPr="001B0372">
        <w:rPr>
          <w:rFonts w:ascii="Arial" w:hAnsi="Arial" w:cs="Arial"/>
        </w:rPr>
        <w:t>Numerically</w:t>
      </w:r>
      <w:commentRangeEnd w:id="51"/>
      <w:r w:rsidR="006E66A7">
        <w:rPr>
          <w:rStyle w:val="CommentReference"/>
          <w:rFonts w:ascii="Times New Roman" w:hAnsi="Times New Roman"/>
          <w:lang w:val="nb-NO" w:eastAsia="nb-NO"/>
        </w:rPr>
        <w:commentReference w:id="51"/>
      </w:r>
      <w:r w:rsidRPr="001B0372">
        <w:rPr>
          <w:rFonts w:ascii="Arial" w:hAnsi="Arial" w:cs="Arial"/>
        </w:rPr>
        <w:t xml:space="preserve"> </w:t>
      </w:r>
      <w:commentRangeStart w:id="52"/>
      <w:r w:rsidRPr="001B0372">
        <w:rPr>
          <w:rFonts w:ascii="Arial" w:hAnsi="Arial" w:cs="Arial"/>
        </w:rPr>
        <w:t>highest</w:t>
      </w:r>
      <w:commentRangeEnd w:id="52"/>
      <w:r w:rsidR="006E66A7">
        <w:rPr>
          <w:rStyle w:val="CommentReference"/>
          <w:rFonts w:ascii="Times New Roman" w:hAnsi="Times New Roman"/>
          <w:lang w:val="nb-NO" w:eastAsia="nb-NO"/>
        </w:rPr>
        <w:commentReference w:id="52"/>
      </w:r>
      <w:r w:rsidRPr="001B0372">
        <w:rPr>
          <w:rFonts w:ascii="Arial" w:hAnsi="Arial" w:cs="Arial"/>
        </w:rPr>
        <w:t xml:space="preserve"> pod length (8.68 cm) was observed </w:t>
      </w:r>
      <w:commentRangeStart w:id="53"/>
      <w:r w:rsidRPr="001B0372">
        <w:rPr>
          <w:rFonts w:ascii="Arial" w:hAnsi="Arial" w:cs="Arial"/>
        </w:rPr>
        <w:t>from</w:t>
      </w:r>
      <w:commentRangeEnd w:id="53"/>
      <w:r w:rsidR="006E66A7">
        <w:rPr>
          <w:rStyle w:val="CommentReference"/>
          <w:rFonts w:ascii="Times New Roman" w:hAnsi="Times New Roman"/>
          <w:lang w:val="nb-NO" w:eastAsia="nb-NO"/>
        </w:rPr>
        <w:commentReference w:id="53"/>
      </w:r>
      <w:r w:rsidRPr="001B0372">
        <w:rPr>
          <w:rFonts w:ascii="Arial" w:hAnsi="Arial" w:cs="Arial"/>
        </w:rPr>
        <w:t xml:space="preserve"> V</w:t>
      </w:r>
      <w:r w:rsidRPr="001B0372">
        <w:rPr>
          <w:rFonts w:ascii="Arial" w:hAnsi="Arial" w:cs="Arial"/>
          <w:vertAlign w:val="subscript"/>
        </w:rPr>
        <w:t>2</w:t>
      </w:r>
      <w:r w:rsidRPr="001B0372">
        <w:rPr>
          <w:rFonts w:ascii="Arial" w:hAnsi="Arial" w:cs="Arial"/>
        </w:rPr>
        <w:t xml:space="preserve"> (BARI Mung-6) </w:t>
      </w:r>
      <w:commentRangeStart w:id="54"/>
      <w:r w:rsidRPr="001B0372">
        <w:rPr>
          <w:rFonts w:ascii="Arial" w:hAnsi="Arial" w:cs="Arial"/>
        </w:rPr>
        <w:t xml:space="preserve">and the lowest pod length (8.49 cm) was observed from </w:t>
      </w:r>
      <w:commentRangeEnd w:id="54"/>
      <w:r w:rsidR="006E66A7">
        <w:rPr>
          <w:rStyle w:val="CommentReference"/>
          <w:rFonts w:ascii="Times New Roman" w:hAnsi="Times New Roman"/>
          <w:lang w:val="nb-NO" w:eastAsia="nb-NO"/>
        </w:rPr>
        <w:commentReference w:id="54"/>
      </w:r>
      <w:r w:rsidRPr="001B0372">
        <w:rPr>
          <w:rFonts w:ascii="Arial" w:hAnsi="Arial" w:cs="Arial"/>
        </w:rPr>
        <w:t>V</w:t>
      </w:r>
      <w:r w:rsidRPr="001B0372">
        <w:rPr>
          <w:rFonts w:ascii="Arial" w:hAnsi="Arial" w:cs="Arial"/>
          <w:vertAlign w:val="subscript"/>
        </w:rPr>
        <w:t>1</w:t>
      </w:r>
      <w:r w:rsidRPr="001B0372">
        <w:rPr>
          <w:rFonts w:ascii="Arial" w:hAnsi="Arial" w:cs="Arial"/>
        </w:rPr>
        <w:t xml:space="preserve"> (BARI Mung-5) (Table 1). Madriz-</w:t>
      </w:r>
      <w:proofErr w:type="spellStart"/>
      <w:r w:rsidRPr="001B0372">
        <w:rPr>
          <w:rFonts w:ascii="Arial" w:hAnsi="Arial" w:cs="Arial"/>
        </w:rPr>
        <w:t>Isturiz</w:t>
      </w:r>
      <w:proofErr w:type="spellEnd"/>
      <w:r w:rsidRPr="001B0372">
        <w:rPr>
          <w:rFonts w:ascii="Arial" w:hAnsi="Arial" w:cs="Arial"/>
        </w:rPr>
        <w:t xml:space="preserve"> and </w:t>
      </w:r>
      <w:proofErr w:type="spellStart"/>
      <w:r w:rsidRPr="001B0372">
        <w:rPr>
          <w:rFonts w:ascii="Arial" w:hAnsi="Arial" w:cs="Arial"/>
        </w:rPr>
        <w:t>Luciani-Marcano</w:t>
      </w:r>
      <w:proofErr w:type="spellEnd"/>
      <w:r w:rsidRPr="001B0372">
        <w:rPr>
          <w:rFonts w:ascii="Arial" w:hAnsi="Arial" w:cs="Arial"/>
        </w:rPr>
        <w:t xml:space="preserve"> (2004) </w:t>
      </w:r>
      <w:r w:rsidR="006E66A7" w:rsidRPr="006E66A7">
        <w:rPr>
          <w:rFonts w:ascii="Arial" w:hAnsi="Arial" w:cs="Arial"/>
          <w:color w:val="FF0000"/>
        </w:rPr>
        <w:t>also</w:t>
      </w:r>
      <w:r w:rsidR="006E66A7">
        <w:rPr>
          <w:rFonts w:ascii="Arial" w:hAnsi="Arial" w:cs="Arial"/>
        </w:rPr>
        <w:t xml:space="preserve"> </w:t>
      </w:r>
      <w:r w:rsidRPr="001B0372">
        <w:rPr>
          <w:rFonts w:ascii="Arial" w:hAnsi="Arial" w:cs="Arial"/>
        </w:rPr>
        <w:t>found significant differences in the values of pod length due to cultivars differences.</w:t>
      </w:r>
    </w:p>
    <w:p w14:paraId="4F06F1D2" w14:textId="6D06ED02" w:rsidR="00111F41" w:rsidRPr="001B0372" w:rsidRDefault="006E66A7" w:rsidP="00111F41">
      <w:pPr>
        <w:spacing w:line="276" w:lineRule="auto"/>
        <w:jc w:val="both"/>
        <w:rPr>
          <w:rFonts w:ascii="Arial" w:hAnsi="Arial" w:cs="Arial"/>
        </w:rPr>
      </w:pPr>
      <w:r w:rsidRPr="006E66A7">
        <w:rPr>
          <w:rFonts w:ascii="Arial" w:hAnsi="Arial" w:cs="Arial"/>
          <w:color w:val="FF0000"/>
        </w:rPr>
        <w:t>Significant</w:t>
      </w:r>
      <w:r w:rsidR="00111F41" w:rsidRPr="006E66A7">
        <w:rPr>
          <w:rFonts w:ascii="Arial" w:hAnsi="Arial" w:cs="Arial"/>
          <w:color w:val="FF0000"/>
        </w:rPr>
        <w:t xml:space="preserve"> </w:t>
      </w:r>
      <w:r w:rsidR="00111F41" w:rsidRPr="001B0372">
        <w:rPr>
          <w:rFonts w:ascii="Arial" w:hAnsi="Arial" w:cs="Arial"/>
        </w:rPr>
        <w:t xml:space="preserve">variation was recorded for pod length due to fertilizer management in respect of foliar spray of urea and boron. Results revealed that the highest pod length (9.73 cm) was recorded </w:t>
      </w:r>
      <w:commentRangeStart w:id="55"/>
      <w:r w:rsidR="00111F41" w:rsidRPr="001B0372">
        <w:rPr>
          <w:rFonts w:ascii="Arial" w:hAnsi="Arial" w:cs="Arial"/>
        </w:rPr>
        <w:t>from</w:t>
      </w:r>
      <w:commentRangeEnd w:id="55"/>
      <w:r>
        <w:rPr>
          <w:rStyle w:val="CommentReference"/>
          <w:rFonts w:ascii="Times New Roman" w:hAnsi="Times New Roman"/>
          <w:lang w:val="nb-NO" w:eastAsia="nb-NO"/>
        </w:rPr>
        <w:commentReference w:id="55"/>
      </w:r>
      <w:r w:rsidR="00111F41" w:rsidRPr="001B0372">
        <w:rPr>
          <w:rFonts w:ascii="Arial" w:hAnsi="Arial" w:cs="Arial"/>
        </w:rPr>
        <w:t xml:space="preserve"> T</w:t>
      </w:r>
      <w:r w:rsidR="00111F41" w:rsidRPr="001B0372">
        <w:rPr>
          <w:rFonts w:ascii="Arial" w:hAnsi="Arial" w:cs="Arial"/>
          <w:vertAlign w:val="subscript"/>
        </w:rPr>
        <w:t>5</w:t>
      </w:r>
      <w:r w:rsidR="00111F41" w:rsidRPr="001B0372">
        <w:rPr>
          <w:rFonts w:ascii="Arial" w:hAnsi="Arial" w:cs="Arial"/>
        </w:rPr>
        <w:t xml:space="preserve"> (RF + Urea 2% + Boron 1% FS at FI) followed by T</w:t>
      </w:r>
      <w:r w:rsidR="00111F41" w:rsidRPr="001B0372">
        <w:rPr>
          <w:rFonts w:ascii="Arial" w:hAnsi="Arial" w:cs="Arial"/>
          <w:vertAlign w:val="subscript"/>
        </w:rPr>
        <w:t>3</w:t>
      </w:r>
      <w:r w:rsidR="00111F41" w:rsidRPr="001B0372">
        <w:rPr>
          <w:rFonts w:ascii="Arial" w:hAnsi="Arial" w:cs="Arial"/>
        </w:rPr>
        <w:t xml:space="preserve"> (RF + Urea 2% FS at FI) where the lowest pod length (7.54 cm) was observed </w:t>
      </w:r>
      <w:commentRangeStart w:id="56"/>
      <w:r w:rsidR="00111F41" w:rsidRPr="001B0372">
        <w:rPr>
          <w:rFonts w:ascii="Arial" w:hAnsi="Arial" w:cs="Arial"/>
        </w:rPr>
        <w:t>from</w:t>
      </w:r>
      <w:commentRangeEnd w:id="56"/>
      <w:r>
        <w:rPr>
          <w:rStyle w:val="CommentReference"/>
          <w:rFonts w:ascii="Times New Roman" w:hAnsi="Times New Roman"/>
          <w:lang w:val="nb-NO" w:eastAsia="nb-NO"/>
        </w:rPr>
        <w:commentReference w:id="56"/>
      </w:r>
      <w:r w:rsidR="00111F41" w:rsidRPr="001B0372">
        <w:rPr>
          <w:rFonts w:ascii="Arial" w:hAnsi="Arial" w:cs="Arial"/>
        </w:rPr>
        <w:t xml:space="preserve"> T</w:t>
      </w:r>
      <w:r w:rsidR="00111F41" w:rsidRPr="001B0372">
        <w:rPr>
          <w:rFonts w:ascii="Arial" w:hAnsi="Arial" w:cs="Arial"/>
          <w:vertAlign w:val="subscript"/>
        </w:rPr>
        <w:t>7</w:t>
      </w:r>
      <w:r w:rsidR="00111F41" w:rsidRPr="001B0372">
        <w:rPr>
          <w:rFonts w:ascii="Arial" w:hAnsi="Arial" w:cs="Arial"/>
        </w:rPr>
        <w:t xml:space="preserve"> (Boron 1% FS at FI) which was statistically identical with T</w:t>
      </w:r>
      <w:r w:rsidR="00111F41" w:rsidRPr="001B0372">
        <w:rPr>
          <w:rFonts w:ascii="Arial" w:hAnsi="Arial" w:cs="Arial"/>
          <w:vertAlign w:val="subscript"/>
        </w:rPr>
        <w:t>6</w:t>
      </w:r>
      <w:r w:rsidR="00111F41" w:rsidRPr="001B0372">
        <w:rPr>
          <w:rFonts w:ascii="Arial" w:hAnsi="Arial" w:cs="Arial"/>
        </w:rPr>
        <w:t xml:space="preserve"> (Urea 2% FS at FI) followed by T</w:t>
      </w:r>
      <w:r w:rsidR="00111F41" w:rsidRPr="001B0372">
        <w:rPr>
          <w:rFonts w:ascii="Arial" w:hAnsi="Arial" w:cs="Arial"/>
          <w:vertAlign w:val="subscript"/>
        </w:rPr>
        <w:t>8</w:t>
      </w:r>
      <w:r w:rsidR="00111F41" w:rsidRPr="001B0372">
        <w:rPr>
          <w:rFonts w:ascii="Arial" w:hAnsi="Arial" w:cs="Arial"/>
        </w:rPr>
        <w:t xml:space="preserve"> (Urea 2% + Boron 1% FS at FI) (Table 1</w:t>
      </w:r>
      <w:proofErr w:type="gramStart"/>
      <w:r w:rsidR="00111F41" w:rsidRPr="001B0372">
        <w:rPr>
          <w:rFonts w:ascii="Arial" w:hAnsi="Arial" w:cs="Arial"/>
        </w:rPr>
        <w:t>).Azadi</w:t>
      </w:r>
      <w:proofErr w:type="gramEnd"/>
      <w:r w:rsidR="00111F41" w:rsidRPr="001B0372">
        <w:rPr>
          <w:rFonts w:ascii="Arial" w:hAnsi="Arial" w:cs="Arial"/>
        </w:rPr>
        <w:t xml:space="preserve"> et al. (2013) observed that the highest pod length (7.5 cm) was obtained from 150 kg/ha urea.</w:t>
      </w:r>
    </w:p>
    <w:p w14:paraId="5877EAAA" w14:textId="77777777" w:rsidR="00111F41" w:rsidRPr="001B0372" w:rsidRDefault="00111F41" w:rsidP="00111F41">
      <w:pPr>
        <w:spacing w:line="276" w:lineRule="auto"/>
        <w:jc w:val="both"/>
        <w:rPr>
          <w:rFonts w:ascii="Arial" w:hAnsi="Arial" w:cs="Arial"/>
        </w:rPr>
      </w:pPr>
      <w:r w:rsidRPr="001B0372">
        <w:rPr>
          <w:rFonts w:ascii="Arial" w:hAnsi="Arial" w:cs="Arial"/>
        </w:rPr>
        <w:t xml:space="preserve">Pod length of </w:t>
      </w:r>
      <w:proofErr w:type="spellStart"/>
      <w:r w:rsidRPr="001B0372">
        <w:rPr>
          <w:rFonts w:ascii="Arial" w:hAnsi="Arial" w:cs="Arial"/>
        </w:rPr>
        <w:t>mungbean</w:t>
      </w:r>
      <w:proofErr w:type="spellEnd"/>
      <w:r w:rsidRPr="001B0372">
        <w:rPr>
          <w:rFonts w:ascii="Arial" w:hAnsi="Arial" w:cs="Arial"/>
        </w:rPr>
        <w:t xml:space="preserve"> was significantly influenced by interaction effect of varieties and fertilizer management through foliar spray of urea and boron. It was found that the highest pod length (10.40 cm) was recorded from the treatment combination of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5 </w:t>
      </w:r>
      <w:r w:rsidRPr="001B0372">
        <w:rPr>
          <w:rFonts w:ascii="Arial" w:hAnsi="Arial" w:cs="Arial"/>
        </w:rPr>
        <w:t>followed by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3</w:t>
      </w:r>
      <w:r w:rsidRPr="001B0372">
        <w:rPr>
          <w:rFonts w:ascii="Arial" w:hAnsi="Arial" w:cs="Arial"/>
        </w:rPr>
        <w:t>,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 xml:space="preserve">5 </w:t>
      </w:r>
      <w:r w:rsidRPr="001B0372">
        <w:rPr>
          <w:rFonts w:ascii="Arial" w:hAnsi="Arial" w:cs="Arial"/>
        </w:rPr>
        <w:t>and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3</w:t>
      </w:r>
      <w:r w:rsidRPr="001B0372">
        <w:rPr>
          <w:rFonts w:ascii="Arial" w:hAnsi="Arial" w:cs="Arial"/>
        </w:rPr>
        <w:t>. The lowest pod length (7.53 cm) was found from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7</w:t>
      </w:r>
      <w:r w:rsidRPr="001B0372">
        <w:rPr>
          <w:rFonts w:ascii="Arial" w:hAnsi="Arial" w:cs="Arial"/>
        </w:rPr>
        <w:t xml:space="preserve"> which was statistically identical with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6</w:t>
      </w:r>
      <w:r w:rsidRPr="001B0372">
        <w:rPr>
          <w:rFonts w:ascii="Arial" w:hAnsi="Arial" w:cs="Arial"/>
        </w:rPr>
        <w:t>,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6 </w:t>
      </w:r>
      <w:r w:rsidRPr="001B0372">
        <w:rPr>
          <w:rFonts w:ascii="Arial" w:hAnsi="Arial" w:cs="Arial"/>
        </w:rPr>
        <w:t>and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7 </w:t>
      </w:r>
      <w:r w:rsidRPr="001B0372">
        <w:rPr>
          <w:rFonts w:ascii="Arial" w:hAnsi="Arial" w:cs="Arial"/>
        </w:rPr>
        <w:t>followed by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 xml:space="preserve">8 </w:t>
      </w:r>
      <w:r w:rsidRPr="001B0372">
        <w:rPr>
          <w:rFonts w:ascii="Arial" w:hAnsi="Arial" w:cs="Arial"/>
        </w:rPr>
        <w:t>and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8</w:t>
      </w:r>
      <w:r w:rsidRPr="001B0372">
        <w:rPr>
          <w:rFonts w:ascii="Arial" w:hAnsi="Arial" w:cs="Arial"/>
        </w:rPr>
        <w:t xml:space="preserve"> (Table 1).</w:t>
      </w:r>
    </w:p>
    <w:p w14:paraId="0D7FF3E9" w14:textId="77777777" w:rsidR="00111F41" w:rsidRPr="001B0372" w:rsidRDefault="00111F41" w:rsidP="00111F41">
      <w:pPr>
        <w:spacing w:line="276" w:lineRule="auto"/>
        <w:jc w:val="both"/>
        <w:rPr>
          <w:rFonts w:ascii="Arial" w:hAnsi="Arial" w:cs="Arial"/>
        </w:rPr>
      </w:pPr>
    </w:p>
    <w:p w14:paraId="0B7272BF" w14:textId="77777777" w:rsidR="00111F41" w:rsidRPr="001B0372" w:rsidRDefault="00111F41" w:rsidP="00111F41">
      <w:pPr>
        <w:spacing w:line="276" w:lineRule="auto"/>
        <w:jc w:val="both"/>
        <w:rPr>
          <w:rFonts w:ascii="Arial" w:hAnsi="Arial" w:cs="Arial"/>
          <w:b/>
        </w:rPr>
      </w:pPr>
      <w:r w:rsidRPr="001B0372">
        <w:rPr>
          <w:rFonts w:ascii="Arial" w:hAnsi="Arial" w:cs="Arial"/>
          <w:b/>
        </w:rPr>
        <w:t xml:space="preserve">3.1.3 </w:t>
      </w:r>
      <w:commentRangeStart w:id="57"/>
      <w:r w:rsidRPr="001B0372">
        <w:rPr>
          <w:rFonts w:ascii="Arial" w:hAnsi="Arial" w:cs="Arial"/>
          <w:b/>
        </w:rPr>
        <w:t>Seeds pod</w:t>
      </w:r>
      <w:r w:rsidRPr="001B0372">
        <w:rPr>
          <w:rFonts w:ascii="Arial" w:hAnsi="Arial" w:cs="Arial"/>
          <w:b/>
          <w:vertAlign w:val="superscript"/>
        </w:rPr>
        <w:t>-1</w:t>
      </w:r>
      <w:r w:rsidRPr="001B0372">
        <w:rPr>
          <w:rFonts w:ascii="Arial" w:hAnsi="Arial" w:cs="Arial"/>
          <w:b/>
        </w:rPr>
        <w:t>(no.)</w:t>
      </w:r>
      <w:commentRangeEnd w:id="57"/>
      <w:r w:rsidR="006E66A7">
        <w:rPr>
          <w:rStyle w:val="CommentReference"/>
          <w:rFonts w:ascii="Times New Roman" w:hAnsi="Times New Roman"/>
          <w:lang w:val="nb-NO" w:eastAsia="nb-NO"/>
        </w:rPr>
        <w:commentReference w:id="57"/>
      </w:r>
    </w:p>
    <w:p w14:paraId="40A8CDF2" w14:textId="77777777" w:rsidR="00111F41" w:rsidRPr="001B0372" w:rsidRDefault="00111F41" w:rsidP="00111F41">
      <w:pPr>
        <w:spacing w:line="276" w:lineRule="auto"/>
        <w:jc w:val="both"/>
        <w:rPr>
          <w:rFonts w:ascii="Arial" w:hAnsi="Arial" w:cs="Arial"/>
        </w:rPr>
      </w:pPr>
      <w:r w:rsidRPr="001B0372">
        <w:rPr>
          <w:rFonts w:ascii="Arial" w:hAnsi="Arial" w:cs="Arial"/>
        </w:rPr>
        <w:t>Seeds pod</w:t>
      </w:r>
      <w:r w:rsidRPr="001B0372">
        <w:rPr>
          <w:rFonts w:ascii="Arial" w:hAnsi="Arial" w:cs="Arial"/>
          <w:vertAlign w:val="superscript"/>
        </w:rPr>
        <w:t>-1</w:t>
      </w:r>
      <w:r w:rsidRPr="001B0372">
        <w:rPr>
          <w:rFonts w:ascii="Arial" w:hAnsi="Arial" w:cs="Arial"/>
        </w:rPr>
        <w:t xml:space="preserve"> of </w:t>
      </w:r>
      <w:proofErr w:type="spellStart"/>
      <w:r w:rsidRPr="001B0372">
        <w:rPr>
          <w:rFonts w:ascii="Arial" w:hAnsi="Arial" w:cs="Arial"/>
        </w:rPr>
        <w:t>mungbean</w:t>
      </w:r>
      <w:proofErr w:type="spellEnd"/>
      <w:r w:rsidRPr="001B0372">
        <w:rPr>
          <w:rFonts w:ascii="Arial" w:hAnsi="Arial" w:cs="Arial"/>
        </w:rPr>
        <w:t xml:space="preserve"> showed statistically non-significant variation due different variety of </w:t>
      </w:r>
      <w:proofErr w:type="spellStart"/>
      <w:r w:rsidRPr="001B0372">
        <w:rPr>
          <w:rFonts w:ascii="Arial" w:hAnsi="Arial" w:cs="Arial"/>
        </w:rPr>
        <w:t>mungbean</w:t>
      </w:r>
      <w:proofErr w:type="spellEnd"/>
      <w:r w:rsidRPr="001B0372">
        <w:rPr>
          <w:rFonts w:ascii="Arial" w:hAnsi="Arial" w:cs="Arial"/>
        </w:rPr>
        <w:t xml:space="preserve">. But results showed that the </w:t>
      </w:r>
      <w:commentRangeStart w:id="58"/>
      <w:r w:rsidRPr="001B0372">
        <w:rPr>
          <w:rFonts w:ascii="Arial" w:hAnsi="Arial" w:cs="Arial"/>
        </w:rPr>
        <w:t xml:space="preserve">highest </w:t>
      </w:r>
      <w:commentRangeEnd w:id="58"/>
      <w:r w:rsidR="006E66A7">
        <w:rPr>
          <w:rStyle w:val="CommentReference"/>
          <w:rFonts w:ascii="Times New Roman" w:hAnsi="Times New Roman"/>
          <w:lang w:val="nb-NO" w:eastAsia="nb-NO"/>
        </w:rPr>
        <w:commentReference w:id="58"/>
      </w:r>
      <w:r w:rsidRPr="001B0372">
        <w:rPr>
          <w:rFonts w:ascii="Arial" w:hAnsi="Arial" w:cs="Arial"/>
        </w:rPr>
        <w:t>seeds pod</w:t>
      </w:r>
      <w:r w:rsidRPr="001B0372">
        <w:rPr>
          <w:rFonts w:ascii="Arial" w:hAnsi="Arial" w:cs="Arial"/>
          <w:vertAlign w:val="superscript"/>
        </w:rPr>
        <w:t>-1</w:t>
      </w:r>
      <w:r w:rsidRPr="001B0372">
        <w:rPr>
          <w:rFonts w:ascii="Arial" w:hAnsi="Arial" w:cs="Arial"/>
        </w:rPr>
        <w:t xml:space="preserve"> (10.04) was observed </w:t>
      </w:r>
      <w:commentRangeStart w:id="59"/>
      <w:r w:rsidRPr="001B0372">
        <w:rPr>
          <w:rFonts w:ascii="Arial" w:hAnsi="Arial" w:cs="Arial"/>
        </w:rPr>
        <w:t>from</w:t>
      </w:r>
      <w:commentRangeEnd w:id="59"/>
      <w:r w:rsidR="006E66A7">
        <w:rPr>
          <w:rStyle w:val="CommentReference"/>
          <w:rFonts w:ascii="Times New Roman" w:hAnsi="Times New Roman"/>
          <w:lang w:val="nb-NO" w:eastAsia="nb-NO"/>
        </w:rPr>
        <w:commentReference w:id="59"/>
      </w:r>
      <w:r w:rsidRPr="001B0372">
        <w:rPr>
          <w:rFonts w:ascii="Arial" w:hAnsi="Arial" w:cs="Arial"/>
        </w:rPr>
        <w:t xml:space="preserve"> V</w:t>
      </w:r>
      <w:r w:rsidRPr="001B0372">
        <w:rPr>
          <w:rFonts w:ascii="Arial" w:hAnsi="Arial" w:cs="Arial"/>
          <w:vertAlign w:val="subscript"/>
        </w:rPr>
        <w:t>2</w:t>
      </w:r>
      <w:r w:rsidRPr="001B0372">
        <w:rPr>
          <w:rFonts w:ascii="Arial" w:hAnsi="Arial" w:cs="Arial"/>
        </w:rPr>
        <w:t xml:space="preserve"> (BARI Mung-6) and the lowest seeds pod</w:t>
      </w:r>
      <w:r w:rsidRPr="001B0372">
        <w:rPr>
          <w:rFonts w:ascii="Arial" w:hAnsi="Arial" w:cs="Arial"/>
          <w:vertAlign w:val="superscript"/>
        </w:rPr>
        <w:t>-1</w:t>
      </w:r>
      <w:r w:rsidRPr="001B0372">
        <w:rPr>
          <w:rFonts w:ascii="Arial" w:hAnsi="Arial" w:cs="Arial"/>
        </w:rPr>
        <w:t xml:space="preserve"> (9.94) was observed from V</w:t>
      </w:r>
      <w:r w:rsidRPr="001B0372">
        <w:rPr>
          <w:rFonts w:ascii="Arial" w:hAnsi="Arial" w:cs="Arial"/>
          <w:vertAlign w:val="subscript"/>
        </w:rPr>
        <w:t>1</w:t>
      </w:r>
      <w:r w:rsidRPr="001B0372">
        <w:rPr>
          <w:rFonts w:ascii="Arial" w:hAnsi="Arial" w:cs="Arial"/>
        </w:rPr>
        <w:t xml:space="preserve"> (BARI Mung-5) (Table 1). Different variety had significant variation on producing capacity of seeds pod</w:t>
      </w:r>
      <w:r w:rsidRPr="001B0372">
        <w:rPr>
          <w:rFonts w:ascii="Arial" w:hAnsi="Arial" w:cs="Arial"/>
          <w:vertAlign w:val="superscript"/>
        </w:rPr>
        <w:t xml:space="preserve">-1 </w:t>
      </w:r>
      <w:r w:rsidRPr="001B0372">
        <w:rPr>
          <w:rFonts w:ascii="Arial" w:hAnsi="Arial" w:cs="Arial"/>
        </w:rPr>
        <w:t>and this was supported by the findings of Raj and Tripathi (2005), Madriz-</w:t>
      </w:r>
      <w:proofErr w:type="spellStart"/>
      <w:r w:rsidRPr="001B0372">
        <w:rPr>
          <w:rFonts w:ascii="Arial" w:hAnsi="Arial" w:cs="Arial"/>
        </w:rPr>
        <w:t>Isturiz</w:t>
      </w:r>
      <w:proofErr w:type="spellEnd"/>
      <w:r w:rsidRPr="001B0372">
        <w:rPr>
          <w:rFonts w:ascii="Arial" w:hAnsi="Arial" w:cs="Arial"/>
        </w:rPr>
        <w:t xml:space="preserve"> and </w:t>
      </w:r>
      <w:proofErr w:type="spellStart"/>
      <w:r w:rsidRPr="001B0372">
        <w:rPr>
          <w:rFonts w:ascii="Arial" w:hAnsi="Arial" w:cs="Arial"/>
        </w:rPr>
        <w:t>Luciani-Marcano</w:t>
      </w:r>
      <w:proofErr w:type="spellEnd"/>
      <w:r w:rsidRPr="001B0372">
        <w:rPr>
          <w:rFonts w:ascii="Arial" w:hAnsi="Arial" w:cs="Arial"/>
        </w:rPr>
        <w:t xml:space="preserve"> (2004) and Brar et al. (2004).</w:t>
      </w:r>
    </w:p>
    <w:p w14:paraId="26F19E79" w14:textId="77777777" w:rsidR="00111F41" w:rsidRPr="001B0372" w:rsidRDefault="00111F41" w:rsidP="00111F41">
      <w:pPr>
        <w:spacing w:line="276" w:lineRule="auto"/>
        <w:jc w:val="both"/>
        <w:rPr>
          <w:rFonts w:ascii="Arial" w:hAnsi="Arial" w:cs="Arial"/>
        </w:rPr>
      </w:pPr>
      <w:r w:rsidRPr="001B0372">
        <w:rPr>
          <w:rFonts w:ascii="Arial" w:hAnsi="Arial" w:cs="Arial"/>
        </w:rPr>
        <w:t>Statistically significant variation was recorded for pod</w:t>
      </w:r>
      <w:r w:rsidRPr="001B0372">
        <w:rPr>
          <w:rFonts w:ascii="Arial" w:hAnsi="Arial" w:cs="Arial"/>
          <w:vertAlign w:val="superscript"/>
        </w:rPr>
        <w:t xml:space="preserve">-1 </w:t>
      </w:r>
      <w:r w:rsidRPr="001B0372">
        <w:rPr>
          <w:rFonts w:ascii="Arial" w:hAnsi="Arial" w:cs="Arial"/>
        </w:rPr>
        <w:t>due to fertilizer management in respect of foliar spray of urea and boron. Results revealed that the highest seeds pod</w:t>
      </w:r>
      <w:r w:rsidRPr="001B0372">
        <w:rPr>
          <w:rFonts w:ascii="Arial" w:hAnsi="Arial" w:cs="Arial"/>
          <w:vertAlign w:val="superscript"/>
        </w:rPr>
        <w:t>-1</w:t>
      </w:r>
      <w:r w:rsidRPr="001B0372">
        <w:rPr>
          <w:rFonts w:ascii="Arial" w:hAnsi="Arial" w:cs="Arial"/>
        </w:rPr>
        <w:t xml:space="preserve"> (10.43) was recorded from T</w:t>
      </w:r>
      <w:r w:rsidRPr="001B0372">
        <w:rPr>
          <w:rFonts w:ascii="Arial" w:hAnsi="Arial" w:cs="Arial"/>
          <w:vertAlign w:val="subscript"/>
        </w:rPr>
        <w:t>5</w:t>
      </w:r>
      <w:r w:rsidRPr="001B0372">
        <w:rPr>
          <w:rFonts w:ascii="Arial" w:hAnsi="Arial" w:cs="Arial"/>
        </w:rPr>
        <w:t xml:space="preserve"> (RF + Urea 2% + Boron 1% FS at FI) which was statistically identical with T</w:t>
      </w:r>
      <w:r w:rsidRPr="001B0372">
        <w:rPr>
          <w:rFonts w:ascii="Arial" w:hAnsi="Arial" w:cs="Arial"/>
          <w:vertAlign w:val="subscript"/>
        </w:rPr>
        <w:t>3</w:t>
      </w:r>
      <w:r w:rsidRPr="001B0372">
        <w:rPr>
          <w:rFonts w:ascii="Arial" w:hAnsi="Arial" w:cs="Arial"/>
        </w:rPr>
        <w:t xml:space="preserve"> (RF + Urea 2% FS at FI) and statistically similar with T</w:t>
      </w:r>
      <w:r w:rsidRPr="001B0372">
        <w:rPr>
          <w:rFonts w:ascii="Arial" w:hAnsi="Arial" w:cs="Arial"/>
          <w:vertAlign w:val="subscript"/>
        </w:rPr>
        <w:t>2</w:t>
      </w:r>
      <w:r w:rsidRPr="001B0372">
        <w:rPr>
          <w:rFonts w:ascii="Arial" w:hAnsi="Arial" w:cs="Arial"/>
        </w:rPr>
        <w:t xml:space="preserve"> (RF + Foliar spray; FS of water at flower initiation; FI) and T</w:t>
      </w:r>
      <w:r w:rsidRPr="001B0372">
        <w:rPr>
          <w:rFonts w:ascii="Arial" w:hAnsi="Arial" w:cs="Arial"/>
          <w:vertAlign w:val="subscript"/>
        </w:rPr>
        <w:t>4</w:t>
      </w:r>
      <w:r w:rsidRPr="001B0372">
        <w:rPr>
          <w:rFonts w:ascii="Arial" w:hAnsi="Arial" w:cs="Arial"/>
        </w:rPr>
        <w:t xml:space="preserve"> (RF + Boron 1% FS at FI). The lowest seeds pod</w:t>
      </w:r>
      <w:r w:rsidRPr="001B0372">
        <w:rPr>
          <w:rFonts w:ascii="Arial" w:hAnsi="Arial" w:cs="Arial"/>
          <w:vertAlign w:val="superscript"/>
        </w:rPr>
        <w:t>-1</w:t>
      </w:r>
      <w:r w:rsidRPr="001B0372">
        <w:rPr>
          <w:rFonts w:ascii="Arial" w:hAnsi="Arial" w:cs="Arial"/>
        </w:rPr>
        <w:t xml:space="preserve"> (9.21) was observed from T</w:t>
      </w:r>
      <w:r w:rsidRPr="001B0372">
        <w:rPr>
          <w:rFonts w:ascii="Arial" w:hAnsi="Arial" w:cs="Arial"/>
          <w:vertAlign w:val="subscript"/>
        </w:rPr>
        <w:t>7</w:t>
      </w:r>
      <w:r w:rsidRPr="001B0372">
        <w:rPr>
          <w:rFonts w:ascii="Arial" w:hAnsi="Arial" w:cs="Arial"/>
        </w:rPr>
        <w:t xml:space="preserve"> (Boron 1% FS at FI) followed by T</w:t>
      </w:r>
      <w:r w:rsidRPr="001B0372">
        <w:rPr>
          <w:rFonts w:ascii="Arial" w:hAnsi="Arial" w:cs="Arial"/>
          <w:vertAlign w:val="subscript"/>
        </w:rPr>
        <w:t>6</w:t>
      </w:r>
      <w:r w:rsidRPr="001B0372">
        <w:rPr>
          <w:rFonts w:ascii="Arial" w:hAnsi="Arial" w:cs="Arial"/>
        </w:rPr>
        <w:t xml:space="preserve"> (Urea 2% FS at FI) and T</w:t>
      </w:r>
      <w:r w:rsidRPr="001B0372">
        <w:rPr>
          <w:rFonts w:ascii="Arial" w:hAnsi="Arial" w:cs="Arial"/>
          <w:vertAlign w:val="subscript"/>
        </w:rPr>
        <w:t>8</w:t>
      </w:r>
      <w:r w:rsidRPr="001B0372">
        <w:rPr>
          <w:rFonts w:ascii="Arial" w:hAnsi="Arial" w:cs="Arial"/>
        </w:rPr>
        <w:t xml:space="preserve"> (Urea 2% + Boron 1% FS at FI) (Table 1). Razzaque et al. (2015) indicated that increasing applied nitrogenous </w:t>
      </w:r>
      <w:proofErr w:type="spellStart"/>
      <w:r w:rsidRPr="001B0372">
        <w:rPr>
          <w:rFonts w:ascii="Arial" w:hAnsi="Arial" w:cs="Arial"/>
        </w:rPr>
        <w:t>upto</w:t>
      </w:r>
      <w:proofErr w:type="spellEnd"/>
      <w:r w:rsidRPr="001B0372">
        <w:rPr>
          <w:rFonts w:ascii="Arial" w:hAnsi="Arial" w:cs="Arial"/>
        </w:rPr>
        <w:t xml:space="preserve"> 60 kg N ha</w:t>
      </w:r>
      <w:r w:rsidRPr="001B0372">
        <w:rPr>
          <w:rFonts w:ascii="Arial" w:hAnsi="Arial" w:cs="Arial"/>
          <w:vertAlign w:val="superscript"/>
        </w:rPr>
        <w:t xml:space="preserve">-1 </w:t>
      </w:r>
      <w:r w:rsidRPr="001B0372">
        <w:rPr>
          <w:rFonts w:ascii="Arial" w:hAnsi="Arial" w:cs="Arial"/>
        </w:rPr>
        <w:t>increased seeds pod</w:t>
      </w:r>
      <w:r w:rsidRPr="001B0372">
        <w:rPr>
          <w:rFonts w:ascii="Arial" w:hAnsi="Arial" w:cs="Arial"/>
          <w:vertAlign w:val="superscript"/>
        </w:rPr>
        <w:t>-1</w:t>
      </w:r>
      <w:r w:rsidRPr="001B0372">
        <w:rPr>
          <w:rFonts w:ascii="Arial" w:hAnsi="Arial" w:cs="Arial"/>
        </w:rPr>
        <w:t xml:space="preserve">. Malik </w:t>
      </w:r>
      <w:r w:rsidRPr="001B0372">
        <w:rPr>
          <w:rStyle w:val="BodytextItalic"/>
          <w:rFonts w:ascii="Arial" w:hAnsi="Arial" w:cs="Arial"/>
          <w:color w:val="auto"/>
          <w:sz w:val="20"/>
          <w:szCs w:val="20"/>
        </w:rPr>
        <w:t>et al.</w:t>
      </w:r>
      <w:r w:rsidRPr="001B0372">
        <w:rPr>
          <w:rFonts w:ascii="Arial" w:hAnsi="Arial" w:cs="Arial"/>
        </w:rPr>
        <w:t xml:space="preserve"> (2003) showed similar findings. Islam and Sarkar (1993) found higher seeds pod</w:t>
      </w:r>
      <w:r w:rsidRPr="001B0372">
        <w:rPr>
          <w:rFonts w:ascii="Arial" w:hAnsi="Arial" w:cs="Arial"/>
          <w:vertAlign w:val="superscript"/>
        </w:rPr>
        <w:t>-1</w:t>
      </w:r>
      <w:r w:rsidRPr="001B0372">
        <w:rPr>
          <w:rFonts w:ascii="Arial" w:hAnsi="Arial" w:cs="Arial"/>
        </w:rPr>
        <w:t xml:space="preserve"> of mustard due to application of B @ 1.5 kg ha</w:t>
      </w:r>
      <w:r w:rsidRPr="001B0372">
        <w:rPr>
          <w:rFonts w:ascii="Arial" w:hAnsi="Arial" w:cs="Arial"/>
          <w:vertAlign w:val="superscript"/>
        </w:rPr>
        <w:t>-1</w:t>
      </w:r>
      <w:r w:rsidRPr="001B0372">
        <w:rPr>
          <w:rFonts w:ascii="Arial" w:hAnsi="Arial" w:cs="Arial"/>
        </w:rPr>
        <w:t>.</w:t>
      </w:r>
    </w:p>
    <w:p w14:paraId="1E594E78" w14:textId="77777777" w:rsidR="00111F41" w:rsidRPr="001B0372" w:rsidRDefault="00111F41" w:rsidP="00111F41">
      <w:pPr>
        <w:spacing w:line="276" w:lineRule="auto"/>
        <w:jc w:val="both"/>
        <w:rPr>
          <w:rFonts w:ascii="Arial" w:hAnsi="Arial" w:cs="Arial"/>
        </w:rPr>
      </w:pPr>
      <w:r w:rsidRPr="001B0372">
        <w:rPr>
          <w:rFonts w:ascii="Arial" w:hAnsi="Arial" w:cs="Arial"/>
        </w:rPr>
        <w:t>Seeds pod</w:t>
      </w:r>
      <w:r w:rsidRPr="001B0372">
        <w:rPr>
          <w:rFonts w:ascii="Arial" w:hAnsi="Arial" w:cs="Arial"/>
          <w:vertAlign w:val="superscript"/>
        </w:rPr>
        <w:t xml:space="preserve">-1 </w:t>
      </w:r>
      <w:r w:rsidRPr="001B0372">
        <w:rPr>
          <w:rFonts w:ascii="Arial" w:hAnsi="Arial" w:cs="Arial"/>
        </w:rPr>
        <w:t xml:space="preserve">of </w:t>
      </w:r>
      <w:proofErr w:type="spellStart"/>
      <w:r w:rsidRPr="001B0372">
        <w:rPr>
          <w:rFonts w:ascii="Arial" w:hAnsi="Arial" w:cs="Arial"/>
        </w:rPr>
        <w:t>mungbean</w:t>
      </w:r>
      <w:proofErr w:type="spellEnd"/>
      <w:r w:rsidRPr="001B0372">
        <w:rPr>
          <w:rFonts w:ascii="Arial" w:hAnsi="Arial" w:cs="Arial"/>
        </w:rPr>
        <w:t xml:space="preserve"> was significantly influenced by interaction effect of varieties and fertilizer management through foliar spray of urea and boron. It was found that the highest seeds pod</w:t>
      </w:r>
      <w:r w:rsidRPr="001B0372">
        <w:rPr>
          <w:rFonts w:ascii="Arial" w:hAnsi="Arial" w:cs="Arial"/>
          <w:vertAlign w:val="superscript"/>
        </w:rPr>
        <w:t>-1</w:t>
      </w:r>
      <w:r w:rsidRPr="001B0372">
        <w:rPr>
          <w:rFonts w:ascii="Arial" w:hAnsi="Arial" w:cs="Arial"/>
        </w:rPr>
        <w:t xml:space="preserve"> (10.46) was recorded from the treatment combination of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5 </w:t>
      </w:r>
      <w:r w:rsidRPr="001B0372">
        <w:rPr>
          <w:rFonts w:ascii="Arial" w:hAnsi="Arial" w:cs="Arial"/>
        </w:rPr>
        <w:t>which was statistically similar with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3</w:t>
      </w:r>
      <w:r w:rsidRPr="001B0372">
        <w:rPr>
          <w:rFonts w:ascii="Arial" w:hAnsi="Arial" w:cs="Arial"/>
        </w:rPr>
        <w:t>,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 xml:space="preserve">5 </w:t>
      </w:r>
      <w:r w:rsidRPr="001B0372">
        <w:rPr>
          <w:rFonts w:ascii="Arial" w:hAnsi="Arial" w:cs="Arial"/>
        </w:rPr>
        <w:t>and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3</w:t>
      </w:r>
      <w:r w:rsidRPr="001B0372">
        <w:rPr>
          <w:rFonts w:ascii="Arial" w:hAnsi="Arial" w:cs="Arial"/>
        </w:rPr>
        <w:t>. The lowest seeds pod</w:t>
      </w:r>
      <w:r w:rsidRPr="001B0372">
        <w:rPr>
          <w:rFonts w:ascii="Arial" w:hAnsi="Arial" w:cs="Arial"/>
          <w:vertAlign w:val="superscript"/>
        </w:rPr>
        <w:t>-1</w:t>
      </w:r>
      <w:r w:rsidRPr="001B0372">
        <w:rPr>
          <w:rFonts w:ascii="Arial" w:hAnsi="Arial" w:cs="Arial"/>
        </w:rPr>
        <w:t xml:space="preserve"> (8.89) was found from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7</w:t>
      </w:r>
      <w:r w:rsidRPr="001B0372">
        <w:rPr>
          <w:rFonts w:ascii="Arial" w:hAnsi="Arial" w:cs="Arial"/>
        </w:rPr>
        <w:t xml:space="preserve"> followed by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7 </w:t>
      </w:r>
      <w:r w:rsidRPr="001B0372">
        <w:rPr>
          <w:rFonts w:ascii="Arial" w:hAnsi="Arial" w:cs="Arial"/>
        </w:rPr>
        <w:t>(Table 1).</w:t>
      </w:r>
    </w:p>
    <w:p w14:paraId="43A0B882" w14:textId="77777777" w:rsidR="00111F41" w:rsidRPr="001B0372" w:rsidRDefault="00111F41" w:rsidP="00111F41">
      <w:pPr>
        <w:spacing w:line="276" w:lineRule="auto"/>
        <w:jc w:val="both"/>
        <w:rPr>
          <w:rFonts w:ascii="Arial" w:hAnsi="Arial" w:cs="Arial"/>
        </w:rPr>
      </w:pPr>
    </w:p>
    <w:p w14:paraId="63240225" w14:textId="77777777" w:rsidR="00111F41" w:rsidRPr="001B0372" w:rsidRDefault="00111F41" w:rsidP="00111F41">
      <w:pPr>
        <w:spacing w:line="276" w:lineRule="auto"/>
        <w:jc w:val="both"/>
        <w:rPr>
          <w:rFonts w:ascii="Arial" w:hAnsi="Arial" w:cs="Arial"/>
          <w:b/>
          <w:vertAlign w:val="superscript"/>
        </w:rPr>
      </w:pPr>
      <w:r w:rsidRPr="001B0372">
        <w:rPr>
          <w:rFonts w:ascii="Arial" w:hAnsi="Arial" w:cs="Arial"/>
          <w:b/>
        </w:rPr>
        <w:t>3.1.4 Weight of 1000-seeds (g)</w:t>
      </w:r>
    </w:p>
    <w:p w14:paraId="77733A40" w14:textId="77777777" w:rsidR="00111F41" w:rsidRPr="001B0372" w:rsidRDefault="00111F41" w:rsidP="00111F41">
      <w:pPr>
        <w:spacing w:line="276" w:lineRule="auto"/>
        <w:jc w:val="both"/>
        <w:rPr>
          <w:rFonts w:ascii="Arial" w:hAnsi="Arial" w:cs="Arial"/>
        </w:rPr>
      </w:pPr>
      <w:r w:rsidRPr="001B0372">
        <w:rPr>
          <w:rFonts w:ascii="Arial" w:hAnsi="Arial" w:cs="Arial"/>
        </w:rPr>
        <w:t xml:space="preserve">Weight of 1000-seeds of </w:t>
      </w:r>
      <w:proofErr w:type="spellStart"/>
      <w:r w:rsidRPr="001B0372">
        <w:rPr>
          <w:rFonts w:ascii="Arial" w:hAnsi="Arial" w:cs="Arial"/>
        </w:rPr>
        <w:t>mungbean</w:t>
      </w:r>
      <w:proofErr w:type="spellEnd"/>
      <w:r w:rsidRPr="001B0372">
        <w:rPr>
          <w:rFonts w:ascii="Arial" w:hAnsi="Arial" w:cs="Arial"/>
        </w:rPr>
        <w:t xml:space="preserve"> showed statistically significant variation due different variety of </w:t>
      </w:r>
      <w:proofErr w:type="spellStart"/>
      <w:r w:rsidRPr="001B0372">
        <w:rPr>
          <w:rFonts w:ascii="Arial" w:hAnsi="Arial" w:cs="Arial"/>
        </w:rPr>
        <w:t>mungbean</w:t>
      </w:r>
      <w:proofErr w:type="spellEnd"/>
      <w:r w:rsidRPr="001B0372">
        <w:rPr>
          <w:rFonts w:ascii="Arial" w:hAnsi="Arial" w:cs="Arial"/>
        </w:rPr>
        <w:t>. It was found that the highest 1000 seed weight (52.25 g) was observed from V</w:t>
      </w:r>
      <w:r w:rsidRPr="001B0372">
        <w:rPr>
          <w:rFonts w:ascii="Arial" w:hAnsi="Arial" w:cs="Arial"/>
          <w:vertAlign w:val="subscript"/>
        </w:rPr>
        <w:t>2</w:t>
      </w:r>
      <w:r w:rsidRPr="001B0372">
        <w:rPr>
          <w:rFonts w:ascii="Arial" w:hAnsi="Arial" w:cs="Arial"/>
        </w:rPr>
        <w:t xml:space="preserve"> (BARI Mung-6) and the lowest 1000 seed weight (51.82 g) was observed from V</w:t>
      </w:r>
      <w:r w:rsidRPr="001B0372">
        <w:rPr>
          <w:rFonts w:ascii="Arial" w:hAnsi="Arial" w:cs="Arial"/>
          <w:vertAlign w:val="subscript"/>
        </w:rPr>
        <w:t>1</w:t>
      </w:r>
      <w:r w:rsidRPr="001B0372">
        <w:rPr>
          <w:rFonts w:ascii="Arial" w:hAnsi="Arial" w:cs="Arial"/>
        </w:rPr>
        <w:t xml:space="preserve"> (BARI Mung-5) (Table 1). Raj and Tripathi (2005) found significantly varies 1000 seed weight due to varietal differences.</w:t>
      </w:r>
    </w:p>
    <w:p w14:paraId="1A8EB046" w14:textId="77777777" w:rsidR="00111F41" w:rsidRPr="001B0372" w:rsidRDefault="00111F41" w:rsidP="00111F41">
      <w:pPr>
        <w:spacing w:line="276" w:lineRule="auto"/>
        <w:jc w:val="both"/>
        <w:rPr>
          <w:rFonts w:ascii="Arial" w:hAnsi="Arial" w:cs="Arial"/>
        </w:rPr>
      </w:pPr>
      <w:r w:rsidRPr="001B0372">
        <w:rPr>
          <w:rFonts w:ascii="Arial" w:hAnsi="Arial" w:cs="Arial"/>
        </w:rPr>
        <w:t>Statistically significant variation was recorded for 1000 seed weight due to fertilizer management in respect of foliar spray of urea and boron. Results revealed that the highest 1000 seed weight (55.67 g) was recorded from T</w:t>
      </w:r>
      <w:r w:rsidRPr="001B0372">
        <w:rPr>
          <w:rFonts w:ascii="Arial" w:hAnsi="Arial" w:cs="Arial"/>
          <w:vertAlign w:val="subscript"/>
        </w:rPr>
        <w:t>5</w:t>
      </w:r>
      <w:r w:rsidRPr="001B0372">
        <w:rPr>
          <w:rFonts w:ascii="Arial" w:hAnsi="Arial" w:cs="Arial"/>
        </w:rPr>
        <w:t xml:space="preserve"> (RF + Urea 2% + Boron 1% FS at FI) followed by T</w:t>
      </w:r>
      <w:r w:rsidRPr="001B0372">
        <w:rPr>
          <w:rFonts w:ascii="Arial" w:hAnsi="Arial" w:cs="Arial"/>
          <w:vertAlign w:val="subscript"/>
        </w:rPr>
        <w:t>2</w:t>
      </w:r>
      <w:r w:rsidRPr="001B0372">
        <w:rPr>
          <w:rFonts w:ascii="Arial" w:hAnsi="Arial" w:cs="Arial"/>
        </w:rPr>
        <w:t xml:space="preserve"> (RF + Foliar spray; FS of water at flower initiation; FI), T</w:t>
      </w:r>
      <w:r w:rsidRPr="001B0372">
        <w:rPr>
          <w:rFonts w:ascii="Arial" w:hAnsi="Arial" w:cs="Arial"/>
          <w:vertAlign w:val="subscript"/>
        </w:rPr>
        <w:t>3</w:t>
      </w:r>
      <w:r w:rsidRPr="001B0372">
        <w:rPr>
          <w:rFonts w:ascii="Arial" w:hAnsi="Arial" w:cs="Arial"/>
        </w:rPr>
        <w:t xml:space="preserve"> (RF + Urea 2% FS at FI) and T</w:t>
      </w:r>
      <w:r w:rsidRPr="001B0372">
        <w:rPr>
          <w:rFonts w:ascii="Arial" w:hAnsi="Arial" w:cs="Arial"/>
          <w:vertAlign w:val="subscript"/>
        </w:rPr>
        <w:t>4</w:t>
      </w:r>
      <w:r w:rsidRPr="001B0372">
        <w:rPr>
          <w:rFonts w:ascii="Arial" w:hAnsi="Arial" w:cs="Arial"/>
        </w:rPr>
        <w:t xml:space="preserve"> (RF + Boron 1% FS at FI). The lowest 1000 seed weight (47.33 g) was observed from T</w:t>
      </w:r>
      <w:r w:rsidRPr="001B0372">
        <w:rPr>
          <w:rFonts w:ascii="Arial" w:hAnsi="Arial" w:cs="Arial"/>
          <w:vertAlign w:val="subscript"/>
        </w:rPr>
        <w:t>7</w:t>
      </w:r>
      <w:r w:rsidRPr="001B0372">
        <w:rPr>
          <w:rFonts w:ascii="Arial" w:hAnsi="Arial" w:cs="Arial"/>
        </w:rPr>
        <w:t xml:space="preserve"> (Boron 1% FS at FI) followed by T</w:t>
      </w:r>
      <w:r w:rsidRPr="001B0372">
        <w:rPr>
          <w:rFonts w:ascii="Arial" w:hAnsi="Arial" w:cs="Arial"/>
          <w:vertAlign w:val="subscript"/>
        </w:rPr>
        <w:t>6</w:t>
      </w:r>
      <w:r w:rsidRPr="001B0372">
        <w:rPr>
          <w:rFonts w:ascii="Arial" w:hAnsi="Arial" w:cs="Arial"/>
        </w:rPr>
        <w:t xml:space="preserve"> (Urea 2% FS at FI) (Table 1). Zaman et al. (1996) observed that application of B (2.0 kg ha</w:t>
      </w:r>
      <w:r w:rsidRPr="001B0372">
        <w:rPr>
          <w:rFonts w:ascii="Arial" w:hAnsi="Arial" w:cs="Arial"/>
          <w:vertAlign w:val="superscript"/>
        </w:rPr>
        <w:t>-1</w:t>
      </w:r>
      <w:r w:rsidRPr="001B0372">
        <w:rPr>
          <w:rFonts w:ascii="Arial" w:hAnsi="Arial" w:cs="Arial"/>
        </w:rPr>
        <w:t xml:space="preserve">) produced 23.37% higher 1000 </w:t>
      </w:r>
      <w:r w:rsidRPr="001B0372">
        <w:rPr>
          <w:rFonts w:ascii="Arial" w:hAnsi="Arial" w:cs="Arial"/>
        </w:rPr>
        <w:lastRenderedPageBreak/>
        <w:t xml:space="preserve">seed weight of </w:t>
      </w:r>
      <w:proofErr w:type="spellStart"/>
      <w:r w:rsidRPr="001B0372">
        <w:rPr>
          <w:rFonts w:ascii="Arial" w:hAnsi="Arial" w:cs="Arial"/>
        </w:rPr>
        <w:t>mungbean</w:t>
      </w:r>
      <w:proofErr w:type="spellEnd"/>
      <w:r w:rsidRPr="001B0372">
        <w:rPr>
          <w:rFonts w:ascii="Arial" w:hAnsi="Arial" w:cs="Arial"/>
        </w:rPr>
        <w:t xml:space="preserve"> over control. </w:t>
      </w:r>
      <w:proofErr w:type="spellStart"/>
      <w:r w:rsidRPr="001B0372">
        <w:rPr>
          <w:rFonts w:ascii="Arial" w:hAnsi="Arial" w:cs="Arial"/>
        </w:rPr>
        <w:t>Rajender</w:t>
      </w:r>
      <w:proofErr w:type="spellEnd"/>
      <w:r w:rsidRPr="001B0372">
        <w:rPr>
          <w:rFonts w:ascii="Arial" w:hAnsi="Arial" w:cs="Arial"/>
        </w:rPr>
        <w:t xml:space="preserve"> </w:t>
      </w:r>
      <w:r w:rsidRPr="001B0372">
        <w:rPr>
          <w:rStyle w:val="BodytextItalic"/>
          <w:rFonts w:ascii="Arial" w:hAnsi="Arial" w:cs="Arial"/>
          <w:color w:val="auto"/>
          <w:sz w:val="20"/>
          <w:szCs w:val="20"/>
        </w:rPr>
        <w:t>et al.</w:t>
      </w:r>
      <w:r w:rsidRPr="001B0372">
        <w:rPr>
          <w:rFonts w:ascii="Arial" w:hAnsi="Arial" w:cs="Arial"/>
        </w:rPr>
        <w:t xml:space="preserve"> (2002) showed 1000-seed weight increased with increasing N rates.</w:t>
      </w:r>
    </w:p>
    <w:p w14:paraId="6F0D2D31" w14:textId="77777777" w:rsidR="00111F41" w:rsidRPr="001B0372" w:rsidRDefault="00111F41" w:rsidP="00111F41">
      <w:pPr>
        <w:spacing w:line="276" w:lineRule="auto"/>
        <w:jc w:val="both"/>
        <w:rPr>
          <w:rFonts w:ascii="Arial" w:hAnsi="Arial" w:cs="Arial"/>
        </w:rPr>
      </w:pPr>
      <w:r w:rsidRPr="001B0372">
        <w:rPr>
          <w:rFonts w:ascii="Arial" w:hAnsi="Arial" w:cs="Arial"/>
        </w:rPr>
        <w:t>Weight of 1000-seeds was significantly influenced by interaction effect of varieties and fertilizer management through foliar spray of urea and boron. It was found that the highest 1000 seed weight (56.67 g) was recorded from the treatment combination of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5 </w:t>
      </w:r>
      <w:r w:rsidRPr="001B0372">
        <w:rPr>
          <w:rFonts w:ascii="Arial" w:hAnsi="Arial" w:cs="Arial"/>
        </w:rPr>
        <w:t>followed by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5</w:t>
      </w:r>
      <w:r w:rsidRPr="001B0372">
        <w:rPr>
          <w:rFonts w:ascii="Arial" w:hAnsi="Arial" w:cs="Arial"/>
        </w:rPr>
        <w:t>. The lowest 1000 seed weight (47.33 g) was found from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7</w:t>
      </w:r>
      <w:r w:rsidRPr="001B0372">
        <w:rPr>
          <w:rFonts w:ascii="Arial" w:hAnsi="Arial" w:cs="Arial"/>
        </w:rPr>
        <w:t xml:space="preserve"> which was statistically identical with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7 </w:t>
      </w:r>
      <w:r w:rsidRPr="001B0372">
        <w:rPr>
          <w:rFonts w:ascii="Arial" w:hAnsi="Arial" w:cs="Arial"/>
        </w:rPr>
        <w:t>followed by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 xml:space="preserve">6 </w:t>
      </w:r>
      <w:r w:rsidRPr="001B0372">
        <w:rPr>
          <w:rFonts w:ascii="Arial" w:hAnsi="Arial" w:cs="Arial"/>
        </w:rPr>
        <w:t>and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6</w:t>
      </w:r>
      <w:r w:rsidRPr="001B0372">
        <w:rPr>
          <w:rFonts w:ascii="Arial" w:hAnsi="Arial" w:cs="Arial"/>
        </w:rPr>
        <w:t xml:space="preserve"> (Table 1).</w:t>
      </w:r>
    </w:p>
    <w:p w14:paraId="4B69375D" w14:textId="77777777" w:rsidR="00111F41" w:rsidRPr="001B0372" w:rsidRDefault="00111F41" w:rsidP="00111F41">
      <w:pPr>
        <w:spacing w:line="276" w:lineRule="auto"/>
        <w:jc w:val="both"/>
        <w:rPr>
          <w:rFonts w:ascii="Arial" w:hAnsi="Arial" w:cs="Arial"/>
        </w:rPr>
      </w:pPr>
    </w:p>
    <w:p w14:paraId="678BA0BE" w14:textId="77777777" w:rsidR="00111F41" w:rsidRPr="001B0372" w:rsidRDefault="00111F41" w:rsidP="00111F41">
      <w:pPr>
        <w:spacing w:line="276" w:lineRule="auto"/>
        <w:jc w:val="both"/>
        <w:rPr>
          <w:rFonts w:ascii="Arial" w:hAnsi="Arial" w:cs="Arial"/>
        </w:rPr>
      </w:pPr>
      <w:r w:rsidRPr="001B0372">
        <w:rPr>
          <w:rFonts w:ascii="Arial" w:hAnsi="Arial" w:cs="Arial"/>
          <w:b/>
        </w:rPr>
        <w:t xml:space="preserve"> 3.2 Yield parameters</w:t>
      </w:r>
    </w:p>
    <w:p w14:paraId="72A2813F" w14:textId="77777777" w:rsidR="00111F41" w:rsidRPr="001B0372" w:rsidRDefault="00111F41" w:rsidP="00111F41">
      <w:pPr>
        <w:spacing w:line="276" w:lineRule="auto"/>
        <w:jc w:val="both"/>
        <w:rPr>
          <w:rFonts w:ascii="Arial" w:hAnsi="Arial" w:cs="Arial"/>
          <w:b/>
        </w:rPr>
      </w:pPr>
      <w:r w:rsidRPr="001B0372">
        <w:rPr>
          <w:rFonts w:ascii="Arial" w:hAnsi="Arial" w:cs="Arial"/>
          <w:b/>
        </w:rPr>
        <w:t>3.2.1 Seed yield (kg ha</w:t>
      </w:r>
      <w:r w:rsidRPr="001B0372">
        <w:rPr>
          <w:rFonts w:ascii="Arial" w:hAnsi="Arial" w:cs="Arial"/>
          <w:b/>
          <w:vertAlign w:val="superscript"/>
        </w:rPr>
        <w:t>-1</w:t>
      </w:r>
      <w:r w:rsidRPr="001B0372">
        <w:rPr>
          <w:rFonts w:ascii="Arial" w:hAnsi="Arial" w:cs="Arial"/>
          <w:b/>
        </w:rPr>
        <w:t>)</w:t>
      </w:r>
    </w:p>
    <w:p w14:paraId="5F454120" w14:textId="2B0E9658" w:rsidR="00111F41" w:rsidRPr="001B0372" w:rsidRDefault="00111F41" w:rsidP="00111F41">
      <w:pPr>
        <w:spacing w:line="276" w:lineRule="auto"/>
        <w:jc w:val="both"/>
        <w:rPr>
          <w:rFonts w:ascii="Arial" w:hAnsi="Arial" w:cs="Arial"/>
        </w:rPr>
      </w:pPr>
      <w:r w:rsidRPr="001B0372">
        <w:rPr>
          <w:rFonts w:ascii="Arial" w:hAnsi="Arial" w:cs="Arial"/>
        </w:rPr>
        <w:t>Seed yield ha</w:t>
      </w:r>
      <w:r w:rsidRPr="001B0372">
        <w:rPr>
          <w:rFonts w:ascii="Arial" w:hAnsi="Arial" w:cs="Arial"/>
          <w:vertAlign w:val="superscript"/>
        </w:rPr>
        <w:t>-1</w:t>
      </w:r>
      <w:r w:rsidRPr="001B0372">
        <w:rPr>
          <w:rFonts w:ascii="Arial" w:hAnsi="Arial" w:cs="Arial"/>
        </w:rPr>
        <w:t xml:space="preserve"> of </w:t>
      </w:r>
      <w:proofErr w:type="spellStart"/>
      <w:r w:rsidRPr="001B0372">
        <w:rPr>
          <w:rFonts w:ascii="Arial" w:hAnsi="Arial" w:cs="Arial"/>
        </w:rPr>
        <w:t>mungbean</w:t>
      </w:r>
      <w:proofErr w:type="spellEnd"/>
      <w:r w:rsidRPr="001B0372">
        <w:rPr>
          <w:rFonts w:ascii="Arial" w:hAnsi="Arial" w:cs="Arial"/>
        </w:rPr>
        <w:t xml:space="preserve"> showed statistically significant variation due different variety of </w:t>
      </w:r>
      <w:proofErr w:type="spellStart"/>
      <w:r w:rsidRPr="001B0372">
        <w:rPr>
          <w:rFonts w:ascii="Arial" w:hAnsi="Arial" w:cs="Arial"/>
        </w:rPr>
        <w:t>mungbean</w:t>
      </w:r>
      <w:proofErr w:type="spellEnd"/>
      <w:r w:rsidRPr="001B0372">
        <w:rPr>
          <w:rFonts w:ascii="Arial" w:hAnsi="Arial" w:cs="Arial"/>
        </w:rPr>
        <w:t xml:space="preserve">. It was found that </w:t>
      </w:r>
      <w:commentRangeStart w:id="60"/>
      <w:r w:rsidRPr="001B0372">
        <w:rPr>
          <w:rFonts w:ascii="Arial" w:hAnsi="Arial" w:cs="Arial"/>
        </w:rPr>
        <w:t xml:space="preserve">the highest </w:t>
      </w:r>
      <w:commentRangeEnd w:id="60"/>
      <w:r w:rsidR="00EA23D0">
        <w:rPr>
          <w:rStyle w:val="CommentReference"/>
          <w:rFonts w:ascii="Times New Roman" w:hAnsi="Times New Roman"/>
          <w:lang w:val="nb-NO" w:eastAsia="nb-NO"/>
        </w:rPr>
        <w:commentReference w:id="60"/>
      </w:r>
      <w:r w:rsidRPr="001B0372">
        <w:rPr>
          <w:rFonts w:ascii="Arial" w:hAnsi="Arial" w:cs="Arial"/>
        </w:rPr>
        <w:t xml:space="preserve">seed yield </w:t>
      </w:r>
      <w:commentRangeStart w:id="61"/>
      <w:r w:rsidRPr="001B0372">
        <w:rPr>
          <w:rFonts w:ascii="Arial" w:hAnsi="Arial" w:cs="Arial"/>
        </w:rPr>
        <w:t>ha</w:t>
      </w:r>
      <w:r w:rsidRPr="001B0372">
        <w:rPr>
          <w:rFonts w:ascii="Arial" w:hAnsi="Arial" w:cs="Arial"/>
          <w:vertAlign w:val="superscript"/>
        </w:rPr>
        <w:t>-1</w:t>
      </w:r>
      <w:r w:rsidRPr="001B0372">
        <w:rPr>
          <w:rFonts w:ascii="Arial" w:hAnsi="Arial" w:cs="Arial"/>
        </w:rPr>
        <w:t xml:space="preserve"> </w:t>
      </w:r>
      <w:commentRangeEnd w:id="61"/>
      <w:r w:rsidR="00EA23D0">
        <w:rPr>
          <w:rStyle w:val="CommentReference"/>
          <w:rFonts w:ascii="Times New Roman" w:hAnsi="Times New Roman"/>
          <w:lang w:val="nb-NO" w:eastAsia="nb-NO"/>
        </w:rPr>
        <w:commentReference w:id="61"/>
      </w:r>
      <w:r w:rsidRPr="001B0372">
        <w:rPr>
          <w:rFonts w:ascii="Arial" w:hAnsi="Arial" w:cs="Arial"/>
        </w:rPr>
        <w:t>(810.58</w:t>
      </w:r>
      <w:r w:rsidR="00EA23D0">
        <w:rPr>
          <w:rFonts w:ascii="Arial" w:hAnsi="Arial" w:cs="Arial"/>
        </w:rPr>
        <w:t xml:space="preserve"> </w:t>
      </w:r>
      <w:r w:rsidRPr="001B0372">
        <w:rPr>
          <w:rFonts w:ascii="Arial" w:hAnsi="Arial" w:cs="Arial"/>
        </w:rPr>
        <w:t>kg</w:t>
      </w:r>
      <w:r w:rsidR="00EA23D0">
        <w:rPr>
          <w:rFonts w:ascii="Arial" w:hAnsi="Arial" w:cs="Arial"/>
        </w:rPr>
        <w:t xml:space="preserve"> </w:t>
      </w:r>
      <w:commentRangeStart w:id="62"/>
      <w:r w:rsidR="00EA23D0" w:rsidRPr="001B0372">
        <w:rPr>
          <w:rFonts w:ascii="Arial" w:hAnsi="Arial" w:cs="Arial"/>
        </w:rPr>
        <w:t>ha</w:t>
      </w:r>
      <w:r w:rsidR="00EA23D0" w:rsidRPr="001B0372">
        <w:rPr>
          <w:rFonts w:ascii="Arial" w:hAnsi="Arial" w:cs="Arial"/>
          <w:vertAlign w:val="superscript"/>
        </w:rPr>
        <w:t>-</w:t>
      </w:r>
      <w:commentRangeStart w:id="63"/>
      <w:r w:rsidR="00EA23D0" w:rsidRPr="001B0372">
        <w:rPr>
          <w:rFonts w:ascii="Arial" w:hAnsi="Arial" w:cs="Arial"/>
          <w:vertAlign w:val="superscript"/>
        </w:rPr>
        <w:t>1</w:t>
      </w:r>
      <w:commentRangeEnd w:id="63"/>
      <w:r w:rsidR="00EA23D0">
        <w:rPr>
          <w:rStyle w:val="CommentReference"/>
          <w:rFonts w:ascii="Times New Roman" w:hAnsi="Times New Roman"/>
          <w:lang w:val="nb-NO" w:eastAsia="nb-NO"/>
        </w:rPr>
        <w:commentReference w:id="63"/>
      </w:r>
      <w:r w:rsidR="00EA23D0" w:rsidRPr="001B0372">
        <w:rPr>
          <w:rFonts w:ascii="Arial" w:hAnsi="Arial" w:cs="Arial"/>
        </w:rPr>
        <w:t xml:space="preserve"> </w:t>
      </w:r>
      <w:commentRangeEnd w:id="62"/>
      <w:r w:rsidR="00EA23D0">
        <w:rPr>
          <w:rStyle w:val="CommentReference"/>
          <w:rFonts w:ascii="Times New Roman" w:hAnsi="Times New Roman"/>
          <w:lang w:val="nb-NO" w:eastAsia="nb-NO"/>
        </w:rPr>
        <w:commentReference w:id="62"/>
      </w:r>
      <w:r w:rsidRPr="001B0372">
        <w:rPr>
          <w:rFonts w:ascii="Arial" w:hAnsi="Arial" w:cs="Arial"/>
        </w:rPr>
        <w:t xml:space="preserve">) was observed </w:t>
      </w:r>
      <w:commentRangeStart w:id="64"/>
      <w:r w:rsidRPr="001B0372">
        <w:rPr>
          <w:rFonts w:ascii="Arial" w:hAnsi="Arial" w:cs="Arial"/>
        </w:rPr>
        <w:t>from</w:t>
      </w:r>
      <w:commentRangeEnd w:id="64"/>
      <w:r w:rsidR="00EA23D0">
        <w:rPr>
          <w:rStyle w:val="CommentReference"/>
          <w:rFonts w:ascii="Times New Roman" w:hAnsi="Times New Roman"/>
          <w:lang w:val="nb-NO" w:eastAsia="nb-NO"/>
        </w:rPr>
        <w:commentReference w:id="64"/>
      </w:r>
      <w:r w:rsidRPr="001B0372">
        <w:rPr>
          <w:rFonts w:ascii="Arial" w:hAnsi="Arial" w:cs="Arial"/>
        </w:rPr>
        <w:t xml:space="preserve"> V</w:t>
      </w:r>
      <w:r w:rsidRPr="001B0372">
        <w:rPr>
          <w:rFonts w:ascii="Arial" w:hAnsi="Arial" w:cs="Arial"/>
          <w:vertAlign w:val="subscript"/>
        </w:rPr>
        <w:t>2</w:t>
      </w:r>
      <w:r w:rsidRPr="001B0372">
        <w:rPr>
          <w:rFonts w:ascii="Arial" w:hAnsi="Arial" w:cs="Arial"/>
        </w:rPr>
        <w:t xml:space="preserve"> (BARI Mung-6) and the </w:t>
      </w:r>
      <w:commentRangeStart w:id="65"/>
      <w:r w:rsidRPr="001B0372">
        <w:rPr>
          <w:rFonts w:ascii="Arial" w:hAnsi="Arial" w:cs="Arial"/>
        </w:rPr>
        <w:t>lowest seed yield ha</w:t>
      </w:r>
      <w:r w:rsidRPr="001B0372">
        <w:rPr>
          <w:rFonts w:ascii="Arial" w:hAnsi="Arial" w:cs="Arial"/>
          <w:vertAlign w:val="superscript"/>
        </w:rPr>
        <w:t>-1</w:t>
      </w:r>
      <w:r w:rsidRPr="001B0372">
        <w:rPr>
          <w:rFonts w:ascii="Arial" w:hAnsi="Arial" w:cs="Arial"/>
        </w:rPr>
        <w:t xml:space="preserve"> </w:t>
      </w:r>
      <w:commentRangeEnd w:id="65"/>
      <w:r w:rsidR="00EA23D0">
        <w:rPr>
          <w:rStyle w:val="CommentReference"/>
          <w:rFonts w:ascii="Times New Roman" w:hAnsi="Times New Roman"/>
          <w:lang w:val="nb-NO" w:eastAsia="nb-NO"/>
        </w:rPr>
        <w:commentReference w:id="65"/>
      </w:r>
      <w:r w:rsidRPr="001B0372">
        <w:rPr>
          <w:rFonts w:ascii="Arial" w:hAnsi="Arial" w:cs="Arial"/>
        </w:rPr>
        <w:t>(783.58kg</w:t>
      </w:r>
      <w:r w:rsidR="00EA23D0">
        <w:rPr>
          <w:rFonts w:ascii="Arial" w:hAnsi="Arial" w:cs="Arial"/>
        </w:rPr>
        <w:t xml:space="preserve"> </w:t>
      </w:r>
      <w:commentRangeStart w:id="66"/>
      <w:commentRangeStart w:id="67"/>
      <w:r w:rsidR="00EA23D0" w:rsidRPr="001B0372">
        <w:rPr>
          <w:rFonts w:ascii="Arial" w:hAnsi="Arial" w:cs="Arial"/>
        </w:rPr>
        <w:t>ha</w:t>
      </w:r>
      <w:commentRangeEnd w:id="66"/>
      <w:r w:rsidR="00EA23D0">
        <w:rPr>
          <w:rStyle w:val="CommentReference"/>
          <w:rFonts w:ascii="Times New Roman" w:hAnsi="Times New Roman"/>
          <w:lang w:val="nb-NO" w:eastAsia="nb-NO"/>
        </w:rPr>
        <w:commentReference w:id="66"/>
      </w:r>
      <w:r w:rsidR="00EA23D0" w:rsidRPr="001B0372">
        <w:rPr>
          <w:rFonts w:ascii="Arial" w:hAnsi="Arial" w:cs="Arial"/>
          <w:vertAlign w:val="superscript"/>
        </w:rPr>
        <w:t>-1</w:t>
      </w:r>
      <w:r w:rsidR="00EA23D0" w:rsidRPr="001B0372">
        <w:rPr>
          <w:rFonts w:ascii="Arial" w:hAnsi="Arial" w:cs="Arial"/>
        </w:rPr>
        <w:t xml:space="preserve"> </w:t>
      </w:r>
      <w:commentRangeEnd w:id="67"/>
      <w:r w:rsidR="00EA23D0">
        <w:rPr>
          <w:rStyle w:val="CommentReference"/>
          <w:rFonts w:ascii="Times New Roman" w:hAnsi="Times New Roman"/>
          <w:lang w:val="nb-NO" w:eastAsia="nb-NO"/>
        </w:rPr>
        <w:commentReference w:id="67"/>
      </w:r>
      <w:r w:rsidRPr="001B0372">
        <w:rPr>
          <w:rFonts w:ascii="Arial" w:hAnsi="Arial" w:cs="Arial"/>
        </w:rPr>
        <w:t xml:space="preserve">) was observed </w:t>
      </w:r>
      <w:commentRangeStart w:id="68"/>
      <w:r w:rsidRPr="001B0372">
        <w:rPr>
          <w:rFonts w:ascii="Arial" w:hAnsi="Arial" w:cs="Arial"/>
        </w:rPr>
        <w:t>from</w:t>
      </w:r>
      <w:commentRangeEnd w:id="68"/>
      <w:r w:rsidR="00EA23D0">
        <w:rPr>
          <w:rStyle w:val="CommentReference"/>
          <w:rFonts w:ascii="Times New Roman" w:hAnsi="Times New Roman"/>
          <w:lang w:val="nb-NO" w:eastAsia="nb-NO"/>
        </w:rPr>
        <w:commentReference w:id="68"/>
      </w:r>
      <w:r w:rsidRPr="001B0372">
        <w:rPr>
          <w:rFonts w:ascii="Arial" w:hAnsi="Arial" w:cs="Arial"/>
        </w:rPr>
        <w:t xml:space="preserve"> V</w:t>
      </w:r>
      <w:r w:rsidRPr="001B0372">
        <w:rPr>
          <w:rFonts w:ascii="Arial" w:hAnsi="Arial" w:cs="Arial"/>
          <w:vertAlign w:val="subscript"/>
        </w:rPr>
        <w:t>1</w:t>
      </w:r>
      <w:r w:rsidRPr="001B0372">
        <w:rPr>
          <w:rFonts w:ascii="Arial" w:hAnsi="Arial" w:cs="Arial"/>
        </w:rPr>
        <w:t xml:space="preserve"> (BARI Mung-5) (Table 1). The results of the present study on seed yield ha</w:t>
      </w:r>
      <w:r w:rsidRPr="001B0372">
        <w:rPr>
          <w:rFonts w:ascii="Arial" w:hAnsi="Arial" w:cs="Arial"/>
          <w:vertAlign w:val="superscript"/>
        </w:rPr>
        <w:t xml:space="preserve">-1 </w:t>
      </w:r>
      <w:proofErr w:type="gramStart"/>
      <w:r w:rsidRPr="001B0372">
        <w:rPr>
          <w:rFonts w:ascii="Arial" w:hAnsi="Arial" w:cs="Arial"/>
        </w:rPr>
        <w:t>was</w:t>
      </w:r>
      <w:proofErr w:type="gramEnd"/>
      <w:r w:rsidRPr="001B0372">
        <w:rPr>
          <w:rFonts w:ascii="Arial" w:hAnsi="Arial" w:cs="Arial"/>
        </w:rPr>
        <w:t xml:space="preserve"> supported by the findings of Ali et al. (2015) and Parvez et al. (2013). </w:t>
      </w:r>
      <w:commentRangeStart w:id="69"/>
      <w:r w:rsidRPr="001B0372">
        <w:rPr>
          <w:rFonts w:ascii="Arial" w:hAnsi="Arial" w:cs="Arial"/>
        </w:rPr>
        <w:t>They observed that variety had significant effect on seed yield.</w:t>
      </w:r>
      <w:commentRangeEnd w:id="69"/>
      <w:r w:rsidR="00EA23D0">
        <w:rPr>
          <w:rStyle w:val="CommentReference"/>
          <w:rFonts w:ascii="Times New Roman" w:hAnsi="Times New Roman"/>
          <w:lang w:val="nb-NO" w:eastAsia="nb-NO"/>
        </w:rPr>
        <w:commentReference w:id="69"/>
      </w:r>
    </w:p>
    <w:p w14:paraId="7EE0508C" w14:textId="77777777" w:rsidR="00111F41" w:rsidRPr="001B0372" w:rsidRDefault="00111F41" w:rsidP="00111F41">
      <w:pPr>
        <w:spacing w:line="276" w:lineRule="auto"/>
        <w:jc w:val="both"/>
        <w:rPr>
          <w:rFonts w:ascii="Arial" w:hAnsi="Arial" w:cs="Arial"/>
        </w:rPr>
      </w:pPr>
      <w:r w:rsidRPr="001B0372">
        <w:rPr>
          <w:rFonts w:ascii="Arial" w:hAnsi="Arial" w:cs="Arial"/>
        </w:rPr>
        <w:t>Statistically significant variation was recorded for seed yield ha</w:t>
      </w:r>
      <w:r w:rsidRPr="001B0372">
        <w:rPr>
          <w:rFonts w:ascii="Arial" w:hAnsi="Arial" w:cs="Arial"/>
          <w:vertAlign w:val="superscript"/>
        </w:rPr>
        <w:t>-1</w:t>
      </w:r>
      <w:r w:rsidRPr="001B0372">
        <w:rPr>
          <w:rFonts w:ascii="Arial" w:hAnsi="Arial" w:cs="Arial"/>
        </w:rPr>
        <w:t xml:space="preserve"> due to fertilizer management in respect of foliar spray of urea and boron. Results revealed that the highest seed yield ha</w:t>
      </w:r>
      <w:r w:rsidRPr="001B0372">
        <w:rPr>
          <w:rFonts w:ascii="Arial" w:hAnsi="Arial" w:cs="Arial"/>
          <w:vertAlign w:val="superscript"/>
        </w:rPr>
        <w:t>-1</w:t>
      </w:r>
      <w:r w:rsidRPr="001B0372">
        <w:rPr>
          <w:rFonts w:ascii="Arial" w:hAnsi="Arial" w:cs="Arial"/>
        </w:rPr>
        <w:t xml:space="preserve"> (1121.00kg) was recorded from T</w:t>
      </w:r>
      <w:r w:rsidRPr="001B0372">
        <w:rPr>
          <w:rFonts w:ascii="Arial" w:hAnsi="Arial" w:cs="Arial"/>
          <w:vertAlign w:val="subscript"/>
        </w:rPr>
        <w:t>5</w:t>
      </w:r>
      <w:r w:rsidRPr="001B0372">
        <w:rPr>
          <w:rFonts w:ascii="Arial" w:hAnsi="Arial" w:cs="Arial"/>
        </w:rPr>
        <w:t xml:space="preserve"> (RF + Urea 2% + Boron 1% FS at FI) followed by T</w:t>
      </w:r>
      <w:r w:rsidRPr="001B0372">
        <w:rPr>
          <w:rFonts w:ascii="Arial" w:hAnsi="Arial" w:cs="Arial"/>
          <w:vertAlign w:val="subscript"/>
        </w:rPr>
        <w:t>3</w:t>
      </w:r>
      <w:r w:rsidRPr="001B0372">
        <w:rPr>
          <w:rFonts w:ascii="Arial" w:hAnsi="Arial" w:cs="Arial"/>
        </w:rPr>
        <w:t xml:space="preserve"> (RF + Urea 2% FS at FI). The lowest seed yield ha</w:t>
      </w:r>
      <w:r w:rsidRPr="001B0372">
        <w:rPr>
          <w:rFonts w:ascii="Arial" w:hAnsi="Arial" w:cs="Arial"/>
          <w:vertAlign w:val="superscript"/>
        </w:rPr>
        <w:t>-1</w:t>
      </w:r>
      <w:r w:rsidRPr="001B0372">
        <w:rPr>
          <w:rFonts w:ascii="Arial" w:hAnsi="Arial" w:cs="Arial"/>
        </w:rPr>
        <w:t xml:space="preserve"> (526.70kg) was observed from T</w:t>
      </w:r>
      <w:r w:rsidRPr="001B0372">
        <w:rPr>
          <w:rFonts w:ascii="Arial" w:hAnsi="Arial" w:cs="Arial"/>
          <w:vertAlign w:val="subscript"/>
        </w:rPr>
        <w:t>7</w:t>
      </w:r>
      <w:r w:rsidRPr="001B0372">
        <w:rPr>
          <w:rFonts w:ascii="Arial" w:hAnsi="Arial" w:cs="Arial"/>
        </w:rPr>
        <w:t xml:space="preserve"> (Boron 1% FS at FI) followed by T</w:t>
      </w:r>
      <w:r w:rsidRPr="001B0372">
        <w:rPr>
          <w:rFonts w:ascii="Arial" w:hAnsi="Arial" w:cs="Arial"/>
          <w:vertAlign w:val="subscript"/>
        </w:rPr>
        <w:t>6</w:t>
      </w:r>
      <w:r w:rsidRPr="001B0372">
        <w:rPr>
          <w:rFonts w:ascii="Arial" w:hAnsi="Arial" w:cs="Arial"/>
        </w:rPr>
        <w:t xml:space="preserve"> (Urea 2% FS at FI) (Table 1). Razzaque </w:t>
      </w:r>
      <w:r w:rsidRPr="001B0372">
        <w:rPr>
          <w:rFonts w:ascii="Arial" w:hAnsi="Arial" w:cs="Arial"/>
          <w:i/>
        </w:rPr>
        <w:t>et al</w:t>
      </w:r>
      <w:r w:rsidRPr="001B0372">
        <w:rPr>
          <w:rFonts w:ascii="Arial" w:hAnsi="Arial" w:cs="Arial"/>
        </w:rPr>
        <w:t xml:space="preserve">. (2015) found that increasing applied nitrogenous fertilizer increased yield of </w:t>
      </w:r>
      <w:proofErr w:type="spellStart"/>
      <w:r w:rsidRPr="001B0372">
        <w:rPr>
          <w:rFonts w:ascii="Arial" w:hAnsi="Arial" w:cs="Arial"/>
        </w:rPr>
        <w:t>mungbean</w:t>
      </w:r>
      <w:proofErr w:type="spellEnd"/>
      <w:r w:rsidRPr="001B0372">
        <w:rPr>
          <w:rFonts w:ascii="Arial" w:hAnsi="Arial" w:cs="Arial"/>
        </w:rPr>
        <w:t xml:space="preserve"> </w:t>
      </w:r>
      <w:proofErr w:type="spellStart"/>
      <w:r w:rsidRPr="001B0372">
        <w:rPr>
          <w:rFonts w:ascii="Arial" w:hAnsi="Arial" w:cs="Arial"/>
        </w:rPr>
        <w:t>upto</w:t>
      </w:r>
      <w:proofErr w:type="spellEnd"/>
      <w:r w:rsidRPr="001B0372">
        <w:rPr>
          <w:rFonts w:ascii="Arial" w:hAnsi="Arial" w:cs="Arial"/>
        </w:rPr>
        <w:t xml:space="preserve"> 60 kg N ha</w:t>
      </w:r>
      <w:r w:rsidRPr="001B0372">
        <w:rPr>
          <w:rFonts w:ascii="Arial" w:hAnsi="Arial" w:cs="Arial"/>
          <w:vertAlign w:val="superscript"/>
        </w:rPr>
        <w:t>-1</w:t>
      </w:r>
      <w:r w:rsidRPr="001B0372">
        <w:rPr>
          <w:rFonts w:ascii="Arial" w:hAnsi="Arial" w:cs="Arial"/>
        </w:rPr>
        <w:t>. Azadi et al. (2013) found that the highest seed yield of 8.9 grams per square meter was obtained at 150 kg/ha urea. Tahir et al. (2013) found that boron application at 4 kg ha</w:t>
      </w:r>
      <w:r w:rsidRPr="001B0372">
        <w:rPr>
          <w:rFonts w:ascii="Arial" w:hAnsi="Arial" w:cs="Arial"/>
          <w:vertAlign w:val="superscript"/>
        </w:rPr>
        <w:t>-1</w:t>
      </w:r>
      <w:r w:rsidRPr="001B0372">
        <w:rPr>
          <w:rFonts w:ascii="Arial" w:hAnsi="Arial" w:cs="Arial"/>
        </w:rPr>
        <w:t xml:space="preserve"> significantly increased seed yield (1200 kg ha</w:t>
      </w:r>
      <w:r w:rsidRPr="001B0372">
        <w:rPr>
          <w:rFonts w:ascii="Arial" w:hAnsi="Arial" w:cs="Arial"/>
          <w:vertAlign w:val="superscript"/>
        </w:rPr>
        <w:t>-1</w:t>
      </w:r>
      <w:r w:rsidRPr="001B0372">
        <w:rPr>
          <w:rFonts w:ascii="Arial" w:hAnsi="Arial" w:cs="Arial"/>
        </w:rPr>
        <w:t>).</w:t>
      </w:r>
    </w:p>
    <w:p w14:paraId="7E7F0896" w14:textId="77777777" w:rsidR="00111F41" w:rsidRPr="001B0372" w:rsidRDefault="00111F41" w:rsidP="00111F41">
      <w:pPr>
        <w:spacing w:line="276" w:lineRule="auto"/>
        <w:jc w:val="both"/>
        <w:rPr>
          <w:rFonts w:ascii="Arial" w:hAnsi="Arial" w:cs="Arial"/>
        </w:rPr>
      </w:pPr>
      <w:r w:rsidRPr="001B0372">
        <w:rPr>
          <w:rFonts w:ascii="Arial" w:hAnsi="Arial" w:cs="Arial"/>
        </w:rPr>
        <w:t>Seed yield ha</w:t>
      </w:r>
      <w:r w:rsidRPr="001B0372">
        <w:rPr>
          <w:rFonts w:ascii="Arial" w:hAnsi="Arial" w:cs="Arial"/>
          <w:vertAlign w:val="superscript"/>
        </w:rPr>
        <w:t xml:space="preserve">-1 </w:t>
      </w:r>
      <w:r w:rsidRPr="001B0372">
        <w:rPr>
          <w:rFonts w:ascii="Arial" w:hAnsi="Arial" w:cs="Arial"/>
        </w:rPr>
        <w:t xml:space="preserve">was significantly influenced by interaction effect of varieties and fertilizer management through foliar spray of urea and </w:t>
      </w:r>
      <w:proofErr w:type="spellStart"/>
      <w:r w:rsidRPr="001B0372">
        <w:rPr>
          <w:rFonts w:ascii="Arial" w:hAnsi="Arial" w:cs="Arial"/>
        </w:rPr>
        <w:t>boro</w:t>
      </w:r>
      <w:proofErr w:type="spellEnd"/>
      <w:r w:rsidRPr="001B0372">
        <w:rPr>
          <w:rFonts w:ascii="Arial" w:hAnsi="Arial" w:cs="Arial"/>
        </w:rPr>
        <w:t>. It was found that the highest seed yield ha</w:t>
      </w:r>
      <w:r w:rsidRPr="001B0372">
        <w:rPr>
          <w:rFonts w:ascii="Arial" w:hAnsi="Arial" w:cs="Arial"/>
          <w:vertAlign w:val="superscript"/>
        </w:rPr>
        <w:t>-1</w:t>
      </w:r>
      <w:r w:rsidRPr="001B0372">
        <w:rPr>
          <w:rFonts w:ascii="Arial" w:hAnsi="Arial" w:cs="Arial"/>
        </w:rPr>
        <w:t xml:space="preserve"> (1159.00kg) was recorded from the treatment combination of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5 </w:t>
      </w:r>
      <w:r w:rsidRPr="001B0372">
        <w:rPr>
          <w:rFonts w:ascii="Arial" w:hAnsi="Arial" w:cs="Arial"/>
        </w:rPr>
        <w:t>followed by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5</w:t>
      </w:r>
      <w:r w:rsidRPr="001B0372">
        <w:rPr>
          <w:rFonts w:ascii="Arial" w:hAnsi="Arial" w:cs="Arial"/>
        </w:rPr>
        <w:t>. The lowest seed yield ha</w:t>
      </w:r>
      <w:r w:rsidRPr="001B0372">
        <w:rPr>
          <w:rFonts w:ascii="Arial" w:hAnsi="Arial" w:cs="Arial"/>
          <w:vertAlign w:val="superscript"/>
        </w:rPr>
        <w:t>-1</w:t>
      </w:r>
      <w:r w:rsidRPr="001B0372">
        <w:rPr>
          <w:rFonts w:ascii="Arial" w:hAnsi="Arial" w:cs="Arial"/>
        </w:rPr>
        <w:t xml:space="preserve"> (501.70kg) was found from V</w:t>
      </w:r>
      <w:r w:rsidRPr="001B0372">
        <w:rPr>
          <w:rFonts w:ascii="Arial" w:hAnsi="Arial" w:cs="Arial"/>
          <w:vertAlign w:val="subscript"/>
        </w:rPr>
        <w:t>1</w:t>
      </w:r>
      <w:r w:rsidRPr="001B0372">
        <w:rPr>
          <w:rFonts w:ascii="Arial" w:hAnsi="Arial" w:cs="Arial"/>
        </w:rPr>
        <w:t>T</w:t>
      </w:r>
      <w:proofErr w:type="gramStart"/>
      <w:r w:rsidRPr="001B0372">
        <w:rPr>
          <w:rFonts w:ascii="Arial" w:hAnsi="Arial" w:cs="Arial"/>
          <w:vertAlign w:val="subscript"/>
        </w:rPr>
        <w:t xml:space="preserve">7  </w:t>
      </w:r>
      <w:r w:rsidRPr="001B0372">
        <w:rPr>
          <w:rFonts w:ascii="Arial" w:hAnsi="Arial" w:cs="Arial"/>
        </w:rPr>
        <w:t>followed</w:t>
      </w:r>
      <w:proofErr w:type="gramEnd"/>
      <w:r w:rsidRPr="001B0372">
        <w:rPr>
          <w:rFonts w:ascii="Arial" w:hAnsi="Arial" w:cs="Arial"/>
        </w:rPr>
        <w:t xml:space="preserve"> by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7 </w:t>
      </w:r>
      <w:r w:rsidRPr="001B0372">
        <w:rPr>
          <w:rFonts w:ascii="Arial" w:hAnsi="Arial" w:cs="Arial"/>
        </w:rPr>
        <w:t>(Table 1).</w:t>
      </w:r>
    </w:p>
    <w:p w14:paraId="2A94065A" w14:textId="77777777" w:rsidR="00111F41" w:rsidRPr="001B0372" w:rsidRDefault="00111F41" w:rsidP="00111F41">
      <w:pPr>
        <w:spacing w:line="276" w:lineRule="auto"/>
        <w:jc w:val="both"/>
        <w:rPr>
          <w:rFonts w:ascii="Arial" w:hAnsi="Arial" w:cs="Arial"/>
        </w:rPr>
      </w:pPr>
    </w:p>
    <w:p w14:paraId="6A795AE6" w14:textId="77777777" w:rsidR="00111F41" w:rsidRPr="001B0372" w:rsidRDefault="00111F41" w:rsidP="00111F41">
      <w:pPr>
        <w:spacing w:line="276" w:lineRule="auto"/>
        <w:rPr>
          <w:rFonts w:ascii="Arial" w:hAnsi="Arial" w:cs="Arial"/>
          <w:b/>
        </w:rPr>
      </w:pPr>
      <w:r w:rsidRPr="001B0372">
        <w:rPr>
          <w:rFonts w:ascii="Arial" w:hAnsi="Arial" w:cs="Arial"/>
          <w:b/>
        </w:rPr>
        <w:t>3.2.2 Stover yield (kg ha</w:t>
      </w:r>
      <w:r w:rsidRPr="001B0372">
        <w:rPr>
          <w:rFonts w:ascii="Arial" w:hAnsi="Arial" w:cs="Arial"/>
          <w:b/>
          <w:vertAlign w:val="superscript"/>
        </w:rPr>
        <w:t>-1</w:t>
      </w:r>
      <w:r w:rsidRPr="001B0372">
        <w:rPr>
          <w:rFonts w:ascii="Arial" w:hAnsi="Arial" w:cs="Arial"/>
          <w:b/>
        </w:rPr>
        <w:t>)</w:t>
      </w:r>
    </w:p>
    <w:p w14:paraId="4CA125DC" w14:textId="77777777" w:rsidR="00111F41" w:rsidRPr="001B0372" w:rsidRDefault="00111F41" w:rsidP="00111F41">
      <w:pPr>
        <w:spacing w:line="276" w:lineRule="auto"/>
        <w:jc w:val="both"/>
        <w:rPr>
          <w:rFonts w:ascii="Arial" w:hAnsi="Arial" w:cs="Arial"/>
        </w:rPr>
      </w:pPr>
      <w:r w:rsidRPr="001B0372">
        <w:rPr>
          <w:rFonts w:ascii="Arial" w:hAnsi="Arial" w:cs="Arial"/>
        </w:rPr>
        <w:t>Stover yield ha</w:t>
      </w:r>
      <w:r w:rsidRPr="001B0372">
        <w:rPr>
          <w:rFonts w:ascii="Arial" w:hAnsi="Arial" w:cs="Arial"/>
          <w:vertAlign w:val="superscript"/>
        </w:rPr>
        <w:t>-1</w:t>
      </w:r>
      <w:r w:rsidRPr="001B0372">
        <w:rPr>
          <w:rFonts w:ascii="Arial" w:hAnsi="Arial" w:cs="Arial"/>
        </w:rPr>
        <w:t xml:space="preserve"> of </w:t>
      </w:r>
      <w:proofErr w:type="spellStart"/>
      <w:r w:rsidRPr="001B0372">
        <w:rPr>
          <w:rFonts w:ascii="Arial" w:hAnsi="Arial" w:cs="Arial"/>
        </w:rPr>
        <w:t>mungbean</w:t>
      </w:r>
      <w:proofErr w:type="spellEnd"/>
      <w:r w:rsidRPr="001B0372">
        <w:rPr>
          <w:rFonts w:ascii="Arial" w:hAnsi="Arial" w:cs="Arial"/>
        </w:rPr>
        <w:t xml:space="preserve"> showed statistically significant variation due different variety of </w:t>
      </w:r>
      <w:proofErr w:type="spellStart"/>
      <w:r w:rsidRPr="001B0372">
        <w:rPr>
          <w:rFonts w:ascii="Arial" w:hAnsi="Arial" w:cs="Arial"/>
        </w:rPr>
        <w:t>mungbean</w:t>
      </w:r>
      <w:proofErr w:type="spellEnd"/>
      <w:r w:rsidRPr="001B0372">
        <w:rPr>
          <w:rFonts w:ascii="Arial" w:hAnsi="Arial" w:cs="Arial"/>
        </w:rPr>
        <w:t>. It was found that the highest stover yield ha</w:t>
      </w:r>
      <w:r w:rsidRPr="001B0372">
        <w:rPr>
          <w:rFonts w:ascii="Arial" w:hAnsi="Arial" w:cs="Arial"/>
          <w:vertAlign w:val="superscript"/>
        </w:rPr>
        <w:t>-1</w:t>
      </w:r>
      <w:r w:rsidRPr="001B0372">
        <w:rPr>
          <w:rFonts w:ascii="Arial" w:hAnsi="Arial" w:cs="Arial"/>
        </w:rPr>
        <w:t xml:space="preserve"> (1273.35 kg) was observed from V</w:t>
      </w:r>
      <w:r w:rsidRPr="001B0372">
        <w:rPr>
          <w:rFonts w:ascii="Arial" w:hAnsi="Arial" w:cs="Arial"/>
          <w:vertAlign w:val="subscript"/>
        </w:rPr>
        <w:t>2</w:t>
      </w:r>
      <w:r w:rsidRPr="001B0372">
        <w:rPr>
          <w:rFonts w:ascii="Arial" w:hAnsi="Arial" w:cs="Arial"/>
        </w:rPr>
        <w:t xml:space="preserve"> (BARI Mung-6) and the lowest stover yield ha</w:t>
      </w:r>
      <w:r w:rsidRPr="001B0372">
        <w:rPr>
          <w:rFonts w:ascii="Arial" w:hAnsi="Arial" w:cs="Arial"/>
          <w:vertAlign w:val="superscript"/>
        </w:rPr>
        <w:t>-1</w:t>
      </w:r>
      <w:r w:rsidRPr="001B0372">
        <w:rPr>
          <w:rFonts w:ascii="Arial" w:hAnsi="Arial" w:cs="Arial"/>
        </w:rPr>
        <w:t xml:space="preserve"> (1271.04 kg) was observed from V</w:t>
      </w:r>
      <w:r w:rsidRPr="001B0372">
        <w:rPr>
          <w:rFonts w:ascii="Arial" w:hAnsi="Arial" w:cs="Arial"/>
          <w:vertAlign w:val="subscript"/>
        </w:rPr>
        <w:t>1</w:t>
      </w:r>
      <w:r w:rsidRPr="001B0372">
        <w:rPr>
          <w:rFonts w:ascii="Arial" w:hAnsi="Arial" w:cs="Arial"/>
        </w:rPr>
        <w:t xml:space="preserve"> (BARI Mung-5) (Table 1). Varietal performance showed significant variation on stover yield which was supported by the findings of Parvez et al. (2013) and Hossain and </w:t>
      </w:r>
      <w:proofErr w:type="spellStart"/>
      <w:r w:rsidRPr="001B0372">
        <w:rPr>
          <w:rFonts w:ascii="Arial" w:hAnsi="Arial" w:cs="Arial"/>
        </w:rPr>
        <w:t>Solaiman</w:t>
      </w:r>
      <w:proofErr w:type="spellEnd"/>
      <w:r w:rsidRPr="001B0372">
        <w:rPr>
          <w:rFonts w:ascii="Arial" w:hAnsi="Arial" w:cs="Arial"/>
        </w:rPr>
        <w:t xml:space="preserve"> (2004).</w:t>
      </w:r>
    </w:p>
    <w:p w14:paraId="5D364FDF" w14:textId="77777777" w:rsidR="00111F41" w:rsidRPr="001B0372" w:rsidRDefault="00111F41" w:rsidP="00111F41">
      <w:pPr>
        <w:spacing w:line="276" w:lineRule="auto"/>
        <w:jc w:val="both"/>
        <w:rPr>
          <w:rFonts w:ascii="Arial" w:hAnsi="Arial" w:cs="Arial"/>
        </w:rPr>
      </w:pPr>
      <w:r w:rsidRPr="001B0372">
        <w:rPr>
          <w:rFonts w:ascii="Arial" w:hAnsi="Arial" w:cs="Arial"/>
        </w:rPr>
        <w:t>Statistically significant variation was recorded for stover yield ha</w:t>
      </w:r>
      <w:r w:rsidRPr="001B0372">
        <w:rPr>
          <w:rFonts w:ascii="Arial" w:hAnsi="Arial" w:cs="Arial"/>
          <w:vertAlign w:val="superscript"/>
        </w:rPr>
        <w:t>-1</w:t>
      </w:r>
      <w:r w:rsidRPr="001B0372">
        <w:rPr>
          <w:rFonts w:ascii="Arial" w:hAnsi="Arial" w:cs="Arial"/>
        </w:rPr>
        <w:t xml:space="preserve"> due to fertilizer management in respect of foliar spray of urea and boron. Results revealed that the highest stover yield ha</w:t>
      </w:r>
      <w:r w:rsidRPr="001B0372">
        <w:rPr>
          <w:rFonts w:ascii="Arial" w:hAnsi="Arial" w:cs="Arial"/>
          <w:vertAlign w:val="superscript"/>
        </w:rPr>
        <w:t>-1</w:t>
      </w:r>
      <w:r w:rsidRPr="001B0372">
        <w:rPr>
          <w:rFonts w:ascii="Arial" w:hAnsi="Arial" w:cs="Arial"/>
        </w:rPr>
        <w:t xml:space="preserve"> (1467.00 kg) was recorded from T</w:t>
      </w:r>
      <w:r w:rsidRPr="001B0372">
        <w:rPr>
          <w:rFonts w:ascii="Arial" w:hAnsi="Arial" w:cs="Arial"/>
          <w:vertAlign w:val="subscript"/>
        </w:rPr>
        <w:t>5</w:t>
      </w:r>
      <w:r w:rsidRPr="001B0372">
        <w:rPr>
          <w:rFonts w:ascii="Arial" w:hAnsi="Arial" w:cs="Arial"/>
        </w:rPr>
        <w:t xml:space="preserve"> (RF + Urea 2% + Boron 1% FS at FI) followed by T</w:t>
      </w:r>
      <w:r w:rsidRPr="001B0372">
        <w:rPr>
          <w:rFonts w:ascii="Arial" w:hAnsi="Arial" w:cs="Arial"/>
          <w:vertAlign w:val="subscript"/>
        </w:rPr>
        <w:t>3</w:t>
      </w:r>
      <w:r w:rsidRPr="001B0372">
        <w:rPr>
          <w:rFonts w:ascii="Arial" w:hAnsi="Arial" w:cs="Arial"/>
        </w:rPr>
        <w:t xml:space="preserve"> (RF + Urea 2% FS at FI). The lowest stover yield ha</w:t>
      </w:r>
      <w:r w:rsidRPr="001B0372">
        <w:rPr>
          <w:rFonts w:ascii="Arial" w:hAnsi="Arial" w:cs="Arial"/>
          <w:vertAlign w:val="superscript"/>
        </w:rPr>
        <w:t>-1</w:t>
      </w:r>
      <w:r w:rsidRPr="001B0372">
        <w:rPr>
          <w:rFonts w:ascii="Arial" w:hAnsi="Arial" w:cs="Arial"/>
        </w:rPr>
        <w:t xml:space="preserve"> (1058.00 kg) was observed from T</w:t>
      </w:r>
      <w:r w:rsidRPr="001B0372">
        <w:rPr>
          <w:rFonts w:ascii="Arial" w:hAnsi="Arial" w:cs="Arial"/>
          <w:vertAlign w:val="subscript"/>
        </w:rPr>
        <w:t>7</w:t>
      </w:r>
      <w:r w:rsidRPr="001B0372">
        <w:rPr>
          <w:rFonts w:ascii="Arial" w:hAnsi="Arial" w:cs="Arial"/>
        </w:rPr>
        <w:t xml:space="preserve"> (Boron 1% FS at FI) followed by T</w:t>
      </w:r>
      <w:r w:rsidRPr="001B0372">
        <w:rPr>
          <w:rFonts w:ascii="Arial" w:hAnsi="Arial" w:cs="Arial"/>
          <w:vertAlign w:val="subscript"/>
        </w:rPr>
        <w:t>6</w:t>
      </w:r>
      <w:r w:rsidRPr="001B0372">
        <w:rPr>
          <w:rFonts w:ascii="Arial" w:hAnsi="Arial" w:cs="Arial"/>
        </w:rPr>
        <w:t xml:space="preserve"> (Urea 2% FS at FI) (Table 1). </w:t>
      </w:r>
    </w:p>
    <w:p w14:paraId="07A30DE2" w14:textId="77777777" w:rsidR="00111F41" w:rsidRPr="001B0372" w:rsidRDefault="00111F41" w:rsidP="00111F41">
      <w:pPr>
        <w:spacing w:line="276" w:lineRule="auto"/>
        <w:jc w:val="both"/>
        <w:rPr>
          <w:rFonts w:ascii="Arial" w:hAnsi="Arial" w:cs="Arial"/>
        </w:rPr>
      </w:pPr>
      <w:r w:rsidRPr="001B0372">
        <w:rPr>
          <w:rFonts w:ascii="Arial" w:hAnsi="Arial" w:cs="Arial"/>
        </w:rPr>
        <w:t>Stover yield ha</w:t>
      </w:r>
      <w:r w:rsidRPr="001B0372">
        <w:rPr>
          <w:rFonts w:ascii="Arial" w:hAnsi="Arial" w:cs="Arial"/>
          <w:vertAlign w:val="superscript"/>
        </w:rPr>
        <w:t xml:space="preserve">-1 </w:t>
      </w:r>
      <w:r w:rsidRPr="001B0372">
        <w:rPr>
          <w:rFonts w:ascii="Arial" w:hAnsi="Arial" w:cs="Arial"/>
        </w:rPr>
        <w:t>was significantly influenced by interaction effect of varieties and fertilizer management through foliar spray of urea and boron. It was found that the highest stover yield ha</w:t>
      </w:r>
      <w:r w:rsidRPr="001B0372">
        <w:rPr>
          <w:rFonts w:ascii="Arial" w:hAnsi="Arial" w:cs="Arial"/>
          <w:vertAlign w:val="superscript"/>
        </w:rPr>
        <w:t>-1</w:t>
      </w:r>
      <w:r w:rsidRPr="001B0372">
        <w:rPr>
          <w:rFonts w:ascii="Arial" w:hAnsi="Arial" w:cs="Arial"/>
        </w:rPr>
        <w:t xml:space="preserve"> (1472.00 kg) was recorded from the treatment combination of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5 </w:t>
      </w:r>
      <w:r w:rsidRPr="001B0372">
        <w:rPr>
          <w:rFonts w:ascii="Arial" w:hAnsi="Arial" w:cs="Arial"/>
        </w:rPr>
        <w:t>which was statistically identical with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 xml:space="preserve">5 </w:t>
      </w:r>
      <w:r w:rsidRPr="001B0372">
        <w:rPr>
          <w:rFonts w:ascii="Arial" w:hAnsi="Arial" w:cs="Arial"/>
        </w:rPr>
        <w:t>(1462.00 kg ha</w:t>
      </w:r>
      <w:r w:rsidRPr="001B0372">
        <w:rPr>
          <w:rFonts w:ascii="Arial" w:hAnsi="Arial" w:cs="Arial"/>
          <w:vertAlign w:val="superscript"/>
        </w:rPr>
        <w:t>-1</w:t>
      </w:r>
      <w:r w:rsidRPr="001B0372">
        <w:rPr>
          <w:rFonts w:ascii="Arial" w:hAnsi="Arial" w:cs="Arial"/>
        </w:rPr>
        <w:t>) followed by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3</w:t>
      </w:r>
      <w:r w:rsidRPr="001B0372">
        <w:rPr>
          <w:rFonts w:ascii="Arial" w:hAnsi="Arial" w:cs="Arial"/>
        </w:rPr>
        <w:t>. The lowest stover yield ha</w:t>
      </w:r>
      <w:r w:rsidRPr="001B0372">
        <w:rPr>
          <w:rFonts w:ascii="Arial" w:hAnsi="Arial" w:cs="Arial"/>
          <w:vertAlign w:val="superscript"/>
        </w:rPr>
        <w:t>-1</w:t>
      </w:r>
      <w:r w:rsidRPr="001B0372">
        <w:rPr>
          <w:rFonts w:ascii="Arial" w:hAnsi="Arial" w:cs="Arial"/>
        </w:rPr>
        <w:t xml:space="preserve"> (1044.00 kg) was found from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7</w:t>
      </w:r>
      <w:r w:rsidRPr="001B0372">
        <w:rPr>
          <w:rFonts w:ascii="Arial" w:hAnsi="Arial" w:cs="Arial"/>
        </w:rPr>
        <w:t xml:space="preserve"> followed by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7 </w:t>
      </w:r>
      <w:r w:rsidRPr="001B0372">
        <w:rPr>
          <w:rFonts w:ascii="Arial" w:hAnsi="Arial" w:cs="Arial"/>
        </w:rPr>
        <w:t>(Table 1).</w:t>
      </w:r>
    </w:p>
    <w:p w14:paraId="64E39FF9" w14:textId="77777777" w:rsidR="00111F41" w:rsidRPr="001B0372" w:rsidRDefault="00111F41" w:rsidP="00111F41">
      <w:pPr>
        <w:spacing w:line="276" w:lineRule="auto"/>
        <w:jc w:val="both"/>
        <w:rPr>
          <w:rFonts w:ascii="Arial" w:hAnsi="Arial" w:cs="Arial"/>
        </w:rPr>
      </w:pPr>
    </w:p>
    <w:p w14:paraId="155851D9" w14:textId="77777777" w:rsidR="00111F41" w:rsidRPr="001B0372" w:rsidRDefault="00111F41" w:rsidP="00111F41">
      <w:pPr>
        <w:spacing w:line="276" w:lineRule="auto"/>
        <w:jc w:val="both"/>
        <w:rPr>
          <w:rFonts w:ascii="Arial" w:hAnsi="Arial" w:cs="Arial"/>
          <w:b/>
        </w:rPr>
      </w:pPr>
      <w:r w:rsidRPr="001B0372">
        <w:rPr>
          <w:rFonts w:ascii="Arial" w:hAnsi="Arial" w:cs="Arial"/>
          <w:b/>
        </w:rPr>
        <w:t>3.2.3 Biological yield (kg ha</w:t>
      </w:r>
      <w:r w:rsidRPr="001B0372">
        <w:rPr>
          <w:rFonts w:ascii="Arial" w:hAnsi="Arial" w:cs="Arial"/>
          <w:b/>
          <w:vertAlign w:val="superscript"/>
        </w:rPr>
        <w:t>-1</w:t>
      </w:r>
      <w:r w:rsidRPr="001B0372">
        <w:rPr>
          <w:rFonts w:ascii="Arial" w:hAnsi="Arial" w:cs="Arial"/>
          <w:b/>
        </w:rPr>
        <w:t>)</w:t>
      </w:r>
    </w:p>
    <w:p w14:paraId="7848B4E4" w14:textId="6E458725" w:rsidR="00111F41" w:rsidRPr="001B0372" w:rsidRDefault="00111F41" w:rsidP="00111F41">
      <w:pPr>
        <w:spacing w:line="276" w:lineRule="auto"/>
        <w:jc w:val="both"/>
        <w:rPr>
          <w:rFonts w:ascii="Arial" w:hAnsi="Arial" w:cs="Arial"/>
        </w:rPr>
      </w:pPr>
      <w:r w:rsidRPr="001B0372">
        <w:rPr>
          <w:rFonts w:ascii="Arial" w:hAnsi="Arial" w:cs="Arial"/>
        </w:rPr>
        <w:t xml:space="preserve">Biological yield </w:t>
      </w:r>
      <w:commentRangeStart w:id="70"/>
      <w:r w:rsidR="00AF03AB" w:rsidRPr="00AF03AB">
        <w:rPr>
          <w:rFonts w:ascii="Arial" w:hAnsi="Arial" w:cs="Arial"/>
          <w:color w:val="FF0000"/>
        </w:rPr>
        <w:t>kg</w:t>
      </w:r>
      <w:r w:rsidR="00AF03AB">
        <w:rPr>
          <w:rFonts w:ascii="Arial" w:hAnsi="Arial" w:cs="Arial"/>
        </w:rPr>
        <w:t xml:space="preserve"> </w:t>
      </w:r>
      <w:commentRangeEnd w:id="70"/>
      <w:r w:rsidR="00AF03AB">
        <w:rPr>
          <w:rStyle w:val="CommentReference"/>
          <w:rFonts w:ascii="Times New Roman" w:hAnsi="Times New Roman"/>
          <w:lang w:val="nb-NO" w:eastAsia="nb-NO"/>
        </w:rPr>
        <w:commentReference w:id="70"/>
      </w:r>
      <w:r w:rsidRPr="001B0372">
        <w:rPr>
          <w:rFonts w:ascii="Arial" w:hAnsi="Arial" w:cs="Arial"/>
        </w:rPr>
        <w:t>ha</w:t>
      </w:r>
      <w:r w:rsidRPr="001B0372">
        <w:rPr>
          <w:rFonts w:ascii="Arial" w:hAnsi="Arial" w:cs="Arial"/>
          <w:vertAlign w:val="superscript"/>
        </w:rPr>
        <w:t>-1</w:t>
      </w:r>
      <w:r w:rsidRPr="001B0372">
        <w:rPr>
          <w:rFonts w:ascii="Arial" w:hAnsi="Arial" w:cs="Arial"/>
        </w:rPr>
        <w:t xml:space="preserve"> </w:t>
      </w:r>
      <w:commentRangeStart w:id="71"/>
      <w:r w:rsidRPr="001B0372">
        <w:rPr>
          <w:rFonts w:ascii="Arial" w:hAnsi="Arial" w:cs="Arial"/>
        </w:rPr>
        <w:t xml:space="preserve">of </w:t>
      </w:r>
      <w:proofErr w:type="spellStart"/>
      <w:r w:rsidRPr="001B0372">
        <w:rPr>
          <w:rFonts w:ascii="Arial" w:hAnsi="Arial" w:cs="Arial"/>
        </w:rPr>
        <w:t>mungbean</w:t>
      </w:r>
      <w:proofErr w:type="spellEnd"/>
      <w:r w:rsidRPr="001B0372">
        <w:rPr>
          <w:rFonts w:ascii="Arial" w:hAnsi="Arial" w:cs="Arial"/>
        </w:rPr>
        <w:t xml:space="preserve"> </w:t>
      </w:r>
      <w:commentRangeEnd w:id="71"/>
      <w:r w:rsidR="00AF03AB">
        <w:rPr>
          <w:rStyle w:val="CommentReference"/>
          <w:rFonts w:ascii="Times New Roman" w:hAnsi="Times New Roman"/>
          <w:lang w:val="nb-NO" w:eastAsia="nb-NO"/>
        </w:rPr>
        <w:commentReference w:id="71"/>
      </w:r>
      <w:r w:rsidRPr="001B0372">
        <w:rPr>
          <w:rFonts w:ascii="Arial" w:hAnsi="Arial" w:cs="Arial"/>
        </w:rPr>
        <w:t xml:space="preserve">showed statistically significant variation due different variety of </w:t>
      </w:r>
      <w:proofErr w:type="spellStart"/>
      <w:r w:rsidRPr="001B0372">
        <w:rPr>
          <w:rFonts w:ascii="Arial" w:hAnsi="Arial" w:cs="Arial"/>
        </w:rPr>
        <w:t>mungbean</w:t>
      </w:r>
      <w:proofErr w:type="spellEnd"/>
      <w:r w:rsidRPr="001B0372">
        <w:rPr>
          <w:rFonts w:ascii="Arial" w:hAnsi="Arial" w:cs="Arial"/>
        </w:rPr>
        <w:t xml:space="preserve">. </w:t>
      </w:r>
      <w:commentRangeStart w:id="72"/>
      <w:r w:rsidRPr="00AF03AB">
        <w:rPr>
          <w:rFonts w:ascii="Arial" w:hAnsi="Arial" w:cs="Arial"/>
          <w:color w:val="FF0000"/>
        </w:rPr>
        <w:t xml:space="preserve">It was found that </w:t>
      </w:r>
      <w:commentRangeStart w:id="73"/>
      <w:r w:rsidRPr="00AF03AB">
        <w:rPr>
          <w:rFonts w:ascii="Arial" w:hAnsi="Arial" w:cs="Arial"/>
          <w:color w:val="FF0000"/>
        </w:rPr>
        <w:t xml:space="preserve">the highest </w:t>
      </w:r>
      <w:commentRangeEnd w:id="73"/>
      <w:r w:rsidR="00AF03AB" w:rsidRPr="00AF03AB">
        <w:rPr>
          <w:rStyle w:val="CommentReference"/>
          <w:rFonts w:ascii="Times New Roman" w:hAnsi="Times New Roman"/>
          <w:color w:val="FF0000"/>
          <w:lang w:val="nb-NO" w:eastAsia="nb-NO"/>
        </w:rPr>
        <w:commentReference w:id="73"/>
      </w:r>
      <w:r w:rsidRPr="00AF03AB">
        <w:rPr>
          <w:rFonts w:ascii="Arial" w:hAnsi="Arial" w:cs="Arial"/>
          <w:color w:val="FF0000"/>
        </w:rPr>
        <w:t>biological yield (2083.93 kg</w:t>
      </w:r>
      <w:r w:rsidR="00AF03AB" w:rsidRPr="00AF03AB">
        <w:rPr>
          <w:rFonts w:ascii="Arial" w:hAnsi="Arial" w:cs="Arial"/>
          <w:color w:val="FF0000"/>
        </w:rPr>
        <w:t xml:space="preserve"> </w:t>
      </w:r>
      <w:r w:rsidR="00AF03AB" w:rsidRPr="00AF03AB">
        <w:rPr>
          <w:rFonts w:ascii="Arial" w:hAnsi="Arial" w:cs="Arial"/>
          <w:color w:val="FF0000"/>
        </w:rPr>
        <w:t>ha</w:t>
      </w:r>
      <w:r w:rsidR="00AF03AB" w:rsidRPr="00AF03AB">
        <w:rPr>
          <w:rFonts w:ascii="Arial" w:hAnsi="Arial" w:cs="Arial"/>
          <w:color w:val="FF0000"/>
          <w:vertAlign w:val="superscript"/>
        </w:rPr>
        <w:t>-1</w:t>
      </w:r>
      <w:r w:rsidRPr="00AF03AB">
        <w:rPr>
          <w:rFonts w:ascii="Arial" w:hAnsi="Arial" w:cs="Arial"/>
          <w:color w:val="FF0000"/>
        </w:rPr>
        <w:t xml:space="preserve">) was observed </w:t>
      </w:r>
      <w:r w:rsidR="00AF03AB" w:rsidRPr="00AF03AB">
        <w:rPr>
          <w:rFonts w:ascii="Arial" w:hAnsi="Arial" w:cs="Arial"/>
          <w:color w:val="FF0000"/>
        </w:rPr>
        <w:t>in variety</w:t>
      </w:r>
      <w:r w:rsidRPr="00AF03AB">
        <w:rPr>
          <w:rFonts w:ascii="Arial" w:hAnsi="Arial" w:cs="Arial"/>
          <w:color w:val="FF0000"/>
        </w:rPr>
        <w:t xml:space="preserve"> V</w:t>
      </w:r>
      <w:r w:rsidRPr="00AF03AB">
        <w:rPr>
          <w:rFonts w:ascii="Arial" w:hAnsi="Arial" w:cs="Arial"/>
          <w:color w:val="FF0000"/>
          <w:vertAlign w:val="subscript"/>
        </w:rPr>
        <w:t>2</w:t>
      </w:r>
      <w:r w:rsidRPr="00AF03AB">
        <w:rPr>
          <w:rFonts w:ascii="Arial" w:hAnsi="Arial" w:cs="Arial"/>
          <w:color w:val="FF0000"/>
        </w:rPr>
        <w:t xml:space="preserve"> (BARI Mung-6) </w:t>
      </w:r>
      <w:r w:rsidR="00AF03AB" w:rsidRPr="00AF03AB">
        <w:rPr>
          <w:rFonts w:ascii="Arial" w:hAnsi="Arial" w:cs="Arial"/>
          <w:color w:val="FF0000"/>
        </w:rPr>
        <w:t>as compared to</w:t>
      </w:r>
      <w:r w:rsidRPr="00AF03AB">
        <w:rPr>
          <w:rFonts w:ascii="Arial" w:hAnsi="Arial" w:cs="Arial"/>
          <w:color w:val="FF0000"/>
        </w:rPr>
        <w:t xml:space="preserve"> </w:t>
      </w:r>
      <w:r w:rsidR="00AF03AB" w:rsidRPr="00AF03AB">
        <w:rPr>
          <w:rFonts w:ascii="Arial" w:hAnsi="Arial" w:cs="Arial"/>
          <w:color w:val="FF0000"/>
        </w:rPr>
        <w:t>BARI Mung-5</w:t>
      </w:r>
      <w:r w:rsidR="00AF03AB" w:rsidRPr="00AF03AB">
        <w:rPr>
          <w:rFonts w:ascii="Arial" w:hAnsi="Arial" w:cs="Arial"/>
          <w:color w:val="FF0000"/>
        </w:rPr>
        <w:t xml:space="preserve"> </w:t>
      </w:r>
      <w:r w:rsidRPr="00AF03AB">
        <w:rPr>
          <w:rFonts w:ascii="Arial" w:hAnsi="Arial" w:cs="Arial"/>
          <w:color w:val="FF0000"/>
        </w:rPr>
        <w:t>(2054.62 kg)</w:t>
      </w:r>
      <w:r w:rsidR="00AF03AB" w:rsidRPr="00AF03AB">
        <w:rPr>
          <w:rFonts w:ascii="Arial" w:hAnsi="Arial" w:cs="Arial"/>
          <w:color w:val="FF0000"/>
        </w:rPr>
        <w:t>.</w:t>
      </w:r>
      <w:r w:rsidR="00AF03AB">
        <w:rPr>
          <w:rFonts w:ascii="Arial" w:hAnsi="Arial" w:cs="Arial"/>
        </w:rPr>
        <w:t xml:space="preserve"> </w:t>
      </w:r>
      <w:commentRangeEnd w:id="72"/>
      <w:r w:rsidR="00AF03AB">
        <w:rPr>
          <w:rStyle w:val="CommentReference"/>
          <w:rFonts w:ascii="Times New Roman" w:hAnsi="Times New Roman"/>
          <w:lang w:val="nb-NO" w:eastAsia="nb-NO"/>
        </w:rPr>
        <w:commentReference w:id="72"/>
      </w:r>
      <w:r w:rsidRPr="001B0372">
        <w:rPr>
          <w:rFonts w:ascii="Arial" w:hAnsi="Arial" w:cs="Arial"/>
        </w:rPr>
        <w:t xml:space="preserve">Varietal performance showed significant </w:t>
      </w:r>
      <w:r w:rsidRPr="001B0372">
        <w:rPr>
          <w:rFonts w:ascii="Arial" w:hAnsi="Arial" w:cs="Arial"/>
        </w:rPr>
        <w:lastRenderedPageBreak/>
        <w:t xml:space="preserve">variation on biological yield which was supported by the findings of Parvez et al. (2013) and Hossain and </w:t>
      </w:r>
      <w:proofErr w:type="spellStart"/>
      <w:r w:rsidRPr="001B0372">
        <w:rPr>
          <w:rFonts w:ascii="Arial" w:hAnsi="Arial" w:cs="Arial"/>
        </w:rPr>
        <w:t>Solaiman</w:t>
      </w:r>
      <w:proofErr w:type="spellEnd"/>
      <w:r w:rsidRPr="001B0372">
        <w:rPr>
          <w:rFonts w:ascii="Arial" w:hAnsi="Arial" w:cs="Arial"/>
        </w:rPr>
        <w:t xml:space="preserve"> (2004).</w:t>
      </w:r>
    </w:p>
    <w:p w14:paraId="18507E79" w14:textId="77777777" w:rsidR="00111F41" w:rsidRPr="001B0372" w:rsidRDefault="00111F41" w:rsidP="00111F41">
      <w:pPr>
        <w:spacing w:line="276" w:lineRule="auto"/>
        <w:jc w:val="both"/>
        <w:rPr>
          <w:rFonts w:ascii="Arial" w:hAnsi="Arial" w:cs="Arial"/>
        </w:rPr>
      </w:pPr>
      <w:r w:rsidRPr="001B0372">
        <w:rPr>
          <w:rFonts w:ascii="Arial" w:hAnsi="Arial" w:cs="Arial"/>
        </w:rPr>
        <w:t>Statistically significant variation was recorded for biological yield ha</w:t>
      </w:r>
      <w:r w:rsidRPr="001B0372">
        <w:rPr>
          <w:rFonts w:ascii="Arial" w:hAnsi="Arial" w:cs="Arial"/>
          <w:vertAlign w:val="superscript"/>
        </w:rPr>
        <w:t>-1</w:t>
      </w:r>
      <w:r w:rsidRPr="001B0372">
        <w:rPr>
          <w:rFonts w:ascii="Arial" w:hAnsi="Arial" w:cs="Arial"/>
        </w:rPr>
        <w:t xml:space="preserve"> due to fertilizer management in respect of foliar spray of urea and boron. Results revealed that the highest biological yield ha</w:t>
      </w:r>
      <w:r w:rsidRPr="001B0372">
        <w:rPr>
          <w:rFonts w:ascii="Arial" w:hAnsi="Arial" w:cs="Arial"/>
          <w:vertAlign w:val="superscript"/>
        </w:rPr>
        <w:t>-1</w:t>
      </w:r>
      <w:r w:rsidRPr="001B0372">
        <w:rPr>
          <w:rFonts w:ascii="Arial" w:hAnsi="Arial" w:cs="Arial"/>
        </w:rPr>
        <w:t xml:space="preserve"> (2588.00 kg) was recorded from T</w:t>
      </w:r>
      <w:r w:rsidRPr="001B0372">
        <w:rPr>
          <w:rFonts w:ascii="Arial" w:hAnsi="Arial" w:cs="Arial"/>
          <w:vertAlign w:val="subscript"/>
        </w:rPr>
        <w:t>5</w:t>
      </w:r>
      <w:r w:rsidRPr="001B0372">
        <w:rPr>
          <w:rFonts w:ascii="Arial" w:hAnsi="Arial" w:cs="Arial"/>
        </w:rPr>
        <w:t xml:space="preserve"> (RF + Urea 2% + Boron 1% FS at FI) followed by T</w:t>
      </w:r>
      <w:r w:rsidRPr="001B0372">
        <w:rPr>
          <w:rFonts w:ascii="Arial" w:hAnsi="Arial" w:cs="Arial"/>
          <w:vertAlign w:val="subscript"/>
        </w:rPr>
        <w:t>3</w:t>
      </w:r>
      <w:r w:rsidRPr="001B0372">
        <w:rPr>
          <w:rFonts w:ascii="Arial" w:hAnsi="Arial" w:cs="Arial"/>
        </w:rPr>
        <w:t xml:space="preserve"> (RF + Urea 2% FS at FI). The lowest biological yield ha</w:t>
      </w:r>
      <w:r w:rsidRPr="001B0372">
        <w:rPr>
          <w:rFonts w:ascii="Arial" w:hAnsi="Arial" w:cs="Arial"/>
          <w:vertAlign w:val="superscript"/>
        </w:rPr>
        <w:t>-1</w:t>
      </w:r>
      <w:r w:rsidRPr="001B0372">
        <w:rPr>
          <w:rFonts w:ascii="Arial" w:hAnsi="Arial" w:cs="Arial"/>
        </w:rPr>
        <w:t xml:space="preserve"> (1584.70 kg) was observed from T</w:t>
      </w:r>
      <w:r w:rsidRPr="001B0372">
        <w:rPr>
          <w:rFonts w:ascii="Arial" w:hAnsi="Arial" w:cs="Arial"/>
          <w:vertAlign w:val="subscript"/>
        </w:rPr>
        <w:t>7</w:t>
      </w:r>
      <w:r w:rsidRPr="001B0372">
        <w:rPr>
          <w:rFonts w:ascii="Arial" w:hAnsi="Arial" w:cs="Arial"/>
        </w:rPr>
        <w:t xml:space="preserve"> (Boron 1% FS at FI) followed by T</w:t>
      </w:r>
      <w:r w:rsidRPr="001B0372">
        <w:rPr>
          <w:rFonts w:ascii="Arial" w:hAnsi="Arial" w:cs="Arial"/>
          <w:vertAlign w:val="subscript"/>
        </w:rPr>
        <w:t>6</w:t>
      </w:r>
      <w:r w:rsidRPr="001B0372">
        <w:rPr>
          <w:rFonts w:ascii="Arial" w:hAnsi="Arial" w:cs="Arial"/>
        </w:rPr>
        <w:t xml:space="preserve"> (Urea 2% FS at FI) (Table 1). Mahajan et al. (1994) found that soil application of B (0.5 kg ha</w:t>
      </w:r>
      <w:r w:rsidRPr="001B0372">
        <w:rPr>
          <w:rFonts w:ascii="Arial" w:hAnsi="Arial" w:cs="Arial"/>
          <w:vertAlign w:val="superscript"/>
        </w:rPr>
        <w:t>-1</w:t>
      </w:r>
      <w:r w:rsidRPr="001B0372">
        <w:rPr>
          <w:rFonts w:ascii="Arial" w:hAnsi="Arial" w:cs="Arial"/>
        </w:rPr>
        <w:t xml:space="preserve">) increased biological yield significantly of groundnut. </w:t>
      </w:r>
    </w:p>
    <w:p w14:paraId="6310B44F" w14:textId="77777777" w:rsidR="00111F41" w:rsidRPr="001B0372" w:rsidRDefault="00111F41" w:rsidP="00111F41">
      <w:pPr>
        <w:spacing w:line="276" w:lineRule="auto"/>
        <w:jc w:val="both"/>
        <w:rPr>
          <w:rFonts w:ascii="Arial" w:hAnsi="Arial" w:cs="Arial"/>
        </w:rPr>
      </w:pPr>
      <w:r w:rsidRPr="001B0372">
        <w:rPr>
          <w:rFonts w:ascii="Arial" w:hAnsi="Arial" w:cs="Arial"/>
        </w:rPr>
        <w:t>Biological yield ha</w:t>
      </w:r>
      <w:r w:rsidRPr="001B0372">
        <w:rPr>
          <w:rFonts w:ascii="Arial" w:hAnsi="Arial" w:cs="Arial"/>
          <w:vertAlign w:val="superscript"/>
        </w:rPr>
        <w:t xml:space="preserve">-1 </w:t>
      </w:r>
      <w:r w:rsidRPr="001B0372">
        <w:rPr>
          <w:rFonts w:ascii="Arial" w:hAnsi="Arial" w:cs="Arial"/>
        </w:rPr>
        <w:t>was significantly influenced by interaction effect of varieties and fertilizer management through foliar spray of urea and boron. It was found that the highest biological yield ha</w:t>
      </w:r>
      <w:r w:rsidRPr="001B0372">
        <w:rPr>
          <w:rFonts w:ascii="Arial" w:hAnsi="Arial" w:cs="Arial"/>
          <w:vertAlign w:val="superscript"/>
        </w:rPr>
        <w:t>-1</w:t>
      </w:r>
      <w:r w:rsidRPr="001B0372">
        <w:rPr>
          <w:rFonts w:ascii="Arial" w:hAnsi="Arial" w:cs="Arial"/>
        </w:rPr>
        <w:t xml:space="preserve"> (2631.00 kg) was recorded from the treatment combination of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5 </w:t>
      </w:r>
      <w:r w:rsidRPr="001B0372">
        <w:rPr>
          <w:rFonts w:ascii="Arial" w:hAnsi="Arial" w:cs="Arial"/>
        </w:rPr>
        <w:t>followed by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 xml:space="preserve">5 </w:t>
      </w:r>
      <w:r w:rsidRPr="001B0372">
        <w:rPr>
          <w:rFonts w:ascii="Arial" w:hAnsi="Arial" w:cs="Arial"/>
        </w:rPr>
        <w:t>(2545.00 kg ha</w:t>
      </w:r>
      <w:r w:rsidRPr="001B0372">
        <w:rPr>
          <w:rFonts w:ascii="Arial" w:hAnsi="Arial" w:cs="Arial"/>
          <w:vertAlign w:val="superscript"/>
        </w:rPr>
        <w:t>-1</w:t>
      </w:r>
      <w:r w:rsidRPr="001B0372">
        <w:rPr>
          <w:rFonts w:ascii="Arial" w:hAnsi="Arial" w:cs="Arial"/>
        </w:rPr>
        <w:t>). The lowest biological yield ha</w:t>
      </w:r>
      <w:r w:rsidRPr="001B0372">
        <w:rPr>
          <w:rFonts w:ascii="Arial" w:hAnsi="Arial" w:cs="Arial"/>
          <w:vertAlign w:val="superscript"/>
        </w:rPr>
        <w:t>-1</w:t>
      </w:r>
      <w:r w:rsidRPr="001B0372">
        <w:rPr>
          <w:rFonts w:ascii="Arial" w:hAnsi="Arial" w:cs="Arial"/>
        </w:rPr>
        <w:t xml:space="preserve"> (1545.70 kg) was found from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7</w:t>
      </w:r>
      <w:r w:rsidRPr="001B0372">
        <w:rPr>
          <w:rFonts w:ascii="Arial" w:hAnsi="Arial" w:cs="Arial"/>
        </w:rPr>
        <w:t xml:space="preserve"> followed by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7 </w:t>
      </w:r>
      <w:r w:rsidRPr="001B0372">
        <w:rPr>
          <w:rFonts w:ascii="Arial" w:hAnsi="Arial" w:cs="Arial"/>
        </w:rPr>
        <w:t>(1624.70 kg) (Table 1).</w:t>
      </w:r>
    </w:p>
    <w:p w14:paraId="12E21810" w14:textId="77777777" w:rsidR="00111F41" w:rsidRPr="001B0372" w:rsidRDefault="00111F41" w:rsidP="00111F41">
      <w:pPr>
        <w:spacing w:line="276" w:lineRule="auto"/>
        <w:jc w:val="both"/>
        <w:rPr>
          <w:rFonts w:ascii="Arial" w:hAnsi="Arial" w:cs="Arial"/>
          <w:b/>
        </w:rPr>
      </w:pPr>
      <w:r w:rsidRPr="001B0372">
        <w:rPr>
          <w:rFonts w:ascii="Arial" w:hAnsi="Arial" w:cs="Arial"/>
          <w:b/>
        </w:rPr>
        <w:t>3.2.4 Harvest index (%)</w:t>
      </w:r>
    </w:p>
    <w:p w14:paraId="02B3C83E" w14:textId="77777777" w:rsidR="00111F41" w:rsidRPr="001B0372" w:rsidRDefault="00111F41" w:rsidP="00111F41">
      <w:pPr>
        <w:spacing w:line="276" w:lineRule="auto"/>
        <w:jc w:val="both"/>
        <w:rPr>
          <w:rFonts w:ascii="Arial" w:hAnsi="Arial" w:cs="Arial"/>
          <w:b/>
        </w:rPr>
      </w:pPr>
    </w:p>
    <w:p w14:paraId="06C1DDBB" w14:textId="0CC98CF8" w:rsidR="00111F41" w:rsidRPr="001B0372" w:rsidRDefault="00111F41" w:rsidP="00111F41">
      <w:pPr>
        <w:spacing w:line="276" w:lineRule="auto"/>
        <w:jc w:val="both"/>
        <w:rPr>
          <w:rFonts w:ascii="Arial" w:hAnsi="Arial" w:cs="Arial"/>
        </w:rPr>
      </w:pPr>
      <w:r w:rsidRPr="001B0372">
        <w:rPr>
          <w:rFonts w:ascii="Arial" w:hAnsi="Arial" w:cs="Arial"/>
        </w:rPr>
        <w:t xml:space="preserve">Harvest index of </w:t>
      </w:r>
      <w:proofErr w:type="spellStart"/>
      <w:r w:rsidRPr="001B0372">
        <w:rPr>
          <w:rFonts w:ascii="Arial" w:hAnsi="Arial" w:cs="Arial"/>
        </w:rPr>
        <w:t>mungbean</w:t>
      </w:r>
      <w:proofErr w:type="spellEnd"/>
      <w:r w:rsidRPr="001B0372">
        <w:rPr>
          <w:rFonts w:ascii="Arial" w:hAnsi="Arial" w:cs="Arial"/>
        </w:rPr>
        <w:t xml:space="preserve"> showed statistically significant variation due different variety of </w:t>
      </w:r>
      <w:proofErr w:type="spellStart"/>
      <w:r w:rsidRPr="001B0372">
        <w:rPr>
          <w:rFonts w:ascii="Arial" w:hAnsi="Arial" w:cs="Arial"/>
        </w:rPr>
        <w:t>mungbean</w:t>
      </w:r>
      <w:commentRangeStart w:id="74"/>
      <w:proofErr w:type="spellEnd"/>
      <w:r w:rsidRPr="001B0372">
        <w:rPr>
          <w:rFonts w:ascii="Arial" w:hAnsi="Arial" w:cs="Arial"/>
        </w:rPr>
        <w:t>)</w:t>
      </w:r>
      <w:commentRangeEnd w:id="74"/>
      <w:r w:rsidR="006E66A7">
        <w:rPr>
          <w:rStyle w:val="CommentReference"/>
          <w:rFonts w:ascii="Times New Roman" w:hAnsi="Times New Roman"/>
          <w:lang w:val="nb-NO" w:eastAsia="nb-NO"/>
        </w:rPr>
        <w:commentReference w:id="74"/>
      </w:r>
      <w:r w:rsidRPr="001B0372">
        <w:rPr>
          <w:rFonts w:ascii="Arial" w:hAnsi="Arial" w:cs="Arial"/>
        </w:rPr>
        <w:t xml:space="preserve">. It was found that the highest harvest index (38.34%) </w:t>
      </w:r>
      <w:r w:rsidRPr="00EA23D0">
        <w:rPr>
          <w:rFonts w:ascii="Arial" w:hAnsi="Arial" w:cs="Arial"/>
          <w:color w:val="FF0000"/>
        </w:rPr>
        <w:t xml:space="preserve">was observed </w:t>
      </w:r>
      <w:r w:rsidR="00EA23D0" w:rsidRPr="00EA23D0">
        <w:rPr>
          <w:rFonts w:ascii="Arial" w:hAnsi="Arial" w:cs="Arial"/>
          <w:color w:val="FF0000"/>
        </w:rPr>
        <w:t xml:space="preserve">in variety </w:t>
      </w:r>
      <w:r w:rsidRPr="00EA23D0">
        <w:rPr>
          <w:rFonts w:ascii="Arial" w:hAnsi="Arial" w:cs="Arial"/>
          <w:color w:val="FF0000"/>
        </w:rPr>
        <w:t>V</w:t>
      </w:r>
      <w:r w:rsidRPr="00EA23D0">
        <w:rPr>
          <w:rFonts w:ascii="Arial" w:hAnsi="Arial" w:cs="Arial"/>
          <w:color w:val="FF0000"/>
          <w:vertAlign w:val="subscript"/>
        </w:rPr>
        <w:t>2</w:t>
      </w:r>
      <w:r w:rsidRPr="00EA23D0">
        <w:rPr>
          <w:rFonts w:ascii="Arial" w:hAnsi="Arial" w:cs="Arial"/>
          <w:color w:val="FF0000"/>
        </w:rPr>
        <w:t xml:space="preserve"> (BARI Mung-6) </w:t>
      </w:r>
      <w:r w:rsidR="00EA23D0" w:rsidRPr="00EA23D0">
        <w:rPr>
          <w:rFonts w:ascii="Arial" w:hAnsi="Arial" w:cs="Arial"/>
          <w:color w:val="FF0000"/>
        </w:rPr>
        <w:t>as compared to variety V</w:t>
      </w:r>
      <w:r w:rsidR="00EA23D0" w:rsidRPr="00EA23D0">
        <w:rPr>
          <w:rFonts w:ascii="Arial" w:hAnsi="Arial" w:cs="Arial"/>
          <w:color w:val="FF0000"/>
          <w:vertAlign w:val="subscript"/>
        </w:rPr>
        <w:t>1</w:t>
      </w:r>
      <w:r w:rsidR="00EA23D0" w:rsidRPr="00EA23D0">
        <w:rPr>
          <w:rFonts w:ascii="Arial" w:hAnsi="Arial" w:cs="Arial"/>
          <w:color w:val="FF0000"/>
        </w:rPr>
        <w:t xml:space="preserve"> (BARI Mung-5) given in </w:t>
      </w:r>
      <w:r w:rsidRPr="00EA23D0">
        <w:rPr>
          <w:rFonts w:ascii="Arial" w:hAnsi="Arial" w:cs="Arial"/>
          <w:color w:val="FF0000"/>
        </w:rPr>
        <w:t>Table 1.</w:t>
      </w:r>
      <w:r w:rsidRPr="001B0372">
        <w:rPr>
          <w:rFonts w:ascii="Arial" w:hAnsi="Arial" w:cs="Arial"/>
        </w:rPr>
        <w:t xml:space="preserve"> Riaz et al. (2004) also showed similar findings with present study and they found that harvest index differed significantly due to different varieties.</w:t>
      </w:r>
    </w:p>
    <w:p w14:paraId="56640016" w14:textId="77777777" w:rsidR="00111F41" w:rsidRPr="001B0372" w:rsidRDefault="00111F41" w:rsidP="00111F41">
      <w:pPr>
        <w:spacing w:line="276" w:lineRule="auto"/>
        <w:jc w:val="both"/>
        <w:rPr>
          <w:rFonts w:ascii="Arial" w:hAnsi="Arial" w:cs="Arial"/>
        </w:rPr>
      </w:pPr>
      <w:r w:rsidRPr="001B0372">
        <w:rPr>
          <w:rFonts w:ascii="Arial" w:hAnsi="Arial" w:cs="Arial"/>
        </w:rPr>
        <w:t>Statistically significant variation was recorded for harvest index due to fertilizer management in respect of foliar spray of urea and boron. Results revealed that the highest harvest index (43.31%) was recorded from T</w:t>
      </w:r>
      <w:r w:rsidRPr="001B0372">
        <w:rPr>
          <w:rFonts w:ascii="Arial" w:hAnsi="Arial" w:cs="Arial"/>
          <w:vertAlign w:val="subscript"/>
        </w:rPr>
        <w:t>5</w:t>
      </w:r>
      <w:r w:rsidRPr="001B0372">
        <w:rPr>
          <w:rFonts w:ascii="Arial" w:hAnsi="Arial" w:cs="Arial"/>
        </w:rPr>
        <w:t xml:space="preserve"> (RF + Urea 2% + Boron 1% FS at FI) followed by T</w:t>
      </w:r>
      <w:r w:rsidRPr="001B0372">
        <w:rPr>
          <w:rFonts w:ascii="Arial" w:hAnsi="Arial" w:cs="Arial"/>
          <w:vertAlign w:val="subscript"/>
        </w:rPr>
        <w:t>3</w:t>
      </w:r>
      <w:r w:rsidRPr="001B0372">
        <w:rPr>
          <w:rFonts w:ascii="Arial" w:hAnsi="Arial" w:cs="Arial"/>
        </w:rPr>
        <w:t xml:space="preserve"> (RF + Urea 2% FS at FI). The lowest harvest index (33.21%) was observed from T</w:t>
      </w:r>
      <w:r w:rsidRPr="001B0372">
        <w:rPr>
          <w:rFonts w:ascii="Arial" w:hAnsi="Arial" w:cs="Arial"/>
          <w:vertAlign w:val="subscript"/>
        </w:rPr>
        <w:t>7</w:t>
      </w:r>
      <w:r w:rsidRPr="001B0372">
        <w:rPr>
          <w:rFonts w:ascii="Arial" w:hAnsi="Arial" w:cs="Arial"/>
        </w:rPr>
        <w:t xml:space="preserve"> (Boron 1% FS at FI) followed by T</w:t>
      </w:r>
      <w:r w:rsidRPr="001B0372">
        <w:rPr>
          <w:rFonts w:ascii="Arial" w:hAnsi="Arial" w:cs="Arial"/>
          <w:vertAlign w:val="subscript"/>
        </w:rPr>
        <w:t>6</w:t>
      </w:r>
      <w:r w:rsidRPr="001B0372">
        <w:rPr>
          <w:rFonts w:ascii="Arial" w:hAnsi="Arial" w:cs="Arial"/>
        </w:rPr>
        <w:t xml:space="preserve"> (Urea 2% FS at FI) (Table 1). Mahajan et al. (1994) found that soil application of B (0.5 kg ha</w:t>
      </w:r>
      <w:r w:rsidRPr="001B0372">
        <w:rPr>
          <w:rFonts w:ascii="Arial" w:hAnsi="Arial" w:cs="Arial"/>
          <w:vertAlign w:val="superscript"/>
        </w:rPr>
        <w:t>-1</w:t>
      </w:r>
      <w:r w:rsidRPr="001B0372">
        <w:rPr>
          <w:rFonts w:ascii="Arial" w:hAnsi="Arial" w:cs="Arial"/>
        </w:rPr>
        <w:t>) increased harvest index significantly of groundnut.</w:t>
      </w:r>
    </w:p>
    <w:p w14:paraId="6D2A2F12" w14:textId="77777777" w:rsidR="00111F41" w:rsidRPr="001B0372" w:rsidRDefault="00111F41" w:rsidP="00111F41">
      <w:pPr>
        <w:spacing w:line="276" w:lineRule="auto"/>
        <w:jc w:val="both"/>
        <w:rPr>
          <w:rFonts w:ascii="Arial" w:hAnsi="Arial" w:cs="Arial"/>
        </w:rPr>
      </w:pPr>
      <w:r w:rsidRPr="001B0372">
        <w:rPr>
          <w:rFonts w:ascii="Arial" w:hAnsi="Arial" w:cs="Arial"/>
        </w:rPr>
        <w:t>Harvest index was significantly influenced by interaction effect of varieties and fertilizer management through foliar spray of urea and boron. It was found that the highest harvest index (44.05%) was recorded from the treatment combination of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5 </w:t>
      </w:r>
      <w:r w:rsidRPr="001B0372">
        <w:rPr>
          <w:rFonts w:ascii="Arial" w:hAnsi="Arial" w:cs="Arial"/>
        </w:rPr>
        <w:t>which followed by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5</w:t>
      </w:r>
      <w:r w:rsidRPr="001B0372">
        <w:rPr>
          <w:rFonts w:ascii="Arial" w:hAnsi="Arial" w:cs="Arial"/>
        </w:rPr>
        <w:t>. The lowest harvest index (32.45%) was found from V</w:t>
      </w:r>
      <w:r w:rsidRPr="001B0372">
        <w:rPr>
          <w:rFonts w:ascii="Arial" w:hAnsi="Arial" w:cs="Arial"/>
          <w:vertAlign w:val="subscript"/>
        </w:rPr>
        <w:t>1</w:t>
      </w:r>
      <w:r w:rsidRPr="001B0372">
        <w:rPr>
          <w:rFonts w:ascii="Arial" w:hAnsi="Arial" w:cs="Arial"/>
        </w:rPr>
        <w:t>T</w:t>
      </w:r>
      <w:r w:rsidRPr="001B0372">
        <w:rPr>
          <w:rFonts w:ascii="Arial" w:hAnsi="Arial" w:cs="Arial"/>
          <w:vertAlign w:val="subscript"/>
        </w:rPr>
        <w:t>7</w:t>
      </w:r>
      <w:r w:rsidRPr="001B0372">
        <w:rPr>
          <w:rFonts w:ascii="Arial" w:hAnsi="Arial" w:cs="Arial"/>
        </w:rPr>
        <w:t xml:space="preserve"> followed by V</w:t>
      </w:r>
      <w:r w:rsidRPr="001B0372">
        <w:rPr>
          <w:rFonts w:ascii="Arial" w:hAnsi="Arial" w:cs="Arial"/>
          <w:vertAlign w:val="subscript"/>
        </w:rPr>
        <w:t>2</w:t>
      </w:r>
      <w:r w:rsidRPr="001B0372">
        <w:rPr>
          <w:rFonts w:ascii="Arial" w:hAnsi="Arial" w:cs="Arial"/>
        </w:rPr>
        <w:t>T</w:t>
      </w:r>
      <w:r w:rsidRPr="001B0372">
        <w:rPr>
          <w:rFonts w:ascii="Arial" w:hAnsi="Arial" w:cs="Arial"/>
          <w:vertAlign w:val="subscript"/>
        </w:rPr>
        <w:t xml:space="preserve">7 </w:t>
      </w:r>
      <w:r w:rsidRPr="001B0372">
        <w:rPr>
          <w:rFonts w:ascii="Arial" w:hAnsi="Arial" w:cs="Arial"/>
        </w:rPr>
        <w:t>(Table 1).</w:t>
      </w:r>
    </w:p>
    <w:p w14:paraId="4386B935" w14:textId="77777777" w:rsidR="00111F41" w:rsidRPr="001B0372" w:rsidRDefault="00111F41" w:rsidP="00111F41">
      <w:pPr>
        <w:spacing w:line="276" w:lineRule="auto"/>
        <w:jc w:val="both"/>
        <w:rPr>
          <w:rFonts w:ascii="Arial" w:hAnsi="Arial" w:cs="Arial"/>
        </w:rPr>
        <w:sectPr w:rsidR="00111F41" w:rsidRPr="001B0372" w:rsidSect="00D60E59">
          <w:headerReference w:type="even" r:id="rId18"/>
          <w:headerReference w:type="default" r:id="rId19"/>
          <w:footerReference w:type="default" r:id="rId20"/>
          <w:headerReference w:type="first" r:id="rId21"/>
          <w:type w:val="continuous"/>
          <w:pgSz w:w="12240" w:h="15840"/>
          <w:pgMar w:top="1440" w:right="1440" w:bottom="1440" w:left="1440" w:header="720" w:footer="720" w:gutter="0"/>
          <w:cols w:space="720"/>
          <w:docGrid w:linePitch="360"/>
        </w:sectPr>
      </w:pPr>
    </w:p>
    <w:p w14:paraId="59B3FFCF" w14:textId="77777777" w:rsidR="00111F41" w:rsidRPr="001B0372" w:rsidRDefault="00111F41" w:rsidP="00111F41">
      <w:pPr>
        <w:jc w:val="center"/>
        <w:rPr>
          <w:rFonts w:ascii="Arial" w:hAnsi="Arial" w:cs="Arial"/>
        </w:rPr>
      </w:pPr>
      <w:r w:rsidRPr="001B0372">
        <w:rPr>
          <w:rFonts w:ascii="Arial" w:hAnsi="Arial" w:cs="Arial"/>
        </w:rPr>
        <w:lastRenderedPageBreak/>
        <w:t xml:space="preserve">Table 1: Combined effect of variety at added foliar application of urea and boron on yield and yield contributing characteristics of </w:t>
      </w:r>
      <w:proofErr w:type="spellStart"/>
      <w:r w:rsidRPr="001B0372">
        <w:rPr>
          <w:rFonts w:ascii="Arial" w:hAnsi="Arial" w:cs="Arial"/>
        </w:rPr>
        <w:t>mungbean</w:t>
      </w:r>
      <w:proofErr w:type="spellEnd"/>
    </w:p>
    <w:tbl>
      <w:tblPr>
        <w:tblStyle w:val="TableGrid1"/>
        <w:tblW w:w="0" w:type="auto"/>
        <w:tblInd w:w="175" w:type="dxa"/>
        <w:tblLook w:val="04A0" w:firstRow="1" w:lastRow="0" w:firstColumn="1" w:lastColumn="0" w:noHBand="0" w:noVBand="1"/>
      </w:tblPr>
      <w:tblGrid>
        <w:gridCol w:w="1324"/>
        <w:gridCol w:w="1309"/>
        <w:gridCol w:w="1260"/>
        <w:gridCol w:w="1440"/>
        <w:gridCol w:w="1660"/>
        <w:gridCol w:w="1441"/>
        <w:gridCol w:w="1441"/>
        <w:gridCol w:w="1578"/>
        <w:gridCol w:w="1800"/>
      </w:tblGrid>
      <w:tr w:rsidR="001B0372" w:rsidRPr="001B0372" w14:paraId="0419AE0E" w14:textId="77777777" w:rsidTr="00BE32E3">
        <w:trPr>
          <w:trHeight w:val="20"/>
        </w:trPr>
        <w:tc>
          <w:tcPr>
            <w:tcW w:w="1324" w:type="dxa"/>
            <w:tcBorders>
              <w:top w:val="single" w:sz="4" w:space="0" w:color="000000"/>
              <w:left w:val="single" w:sz="4" w:space="0" w:color="000000"/>
              <w:bottom w:val="single" w:sz="4" w:space="0" w:color="000000"/>
              <w:right w:val="single" w:sz="4" w:space="0" w:color="000000"/>
            </w:tcBorders>
            <w:vAlign w:val="center"/>
          </w:tcPr>
          <w:p w14:paraId="696992D2" w14:textId="77777777" w:rsidR="00111F41" w:rsidRPr="001B0372" w:rsidRDefault="00111F41" w:rsidP="00BE32E3">
            <w:pPr>
              <w:jc w:val="center"/>
              <w:rPr>
                <w:rFonts w:ascii="Arial" w:hAnsi="Arial" w:cs="Arial"/>
                <w:b/>
                <w:bCs/>
                <w:sz w:val="20"/>
                <w:szCs w:val="20"/>
              </w:rPr>
            </w:pPr>
            <w:r w:rsidRPr="001B0372">
              <w:rPr>
                <w:rFonts w:ascii="Arial" w:hAnsi="Arial" w:cs="Arial"/>
                <w:b/>
                <w:bCs/>
                <w:sz w:val="20"/>
                <w:szCs w:val="20"/>
              </w:rPr>
              <w:t>Treatment</w:t>
            </w:r>
          </w:p>
        </w:tc>
        <w:tc>
          <w:tcPr>
            <w:tcW w:w="1286" w:type="dxa"/>
            <w:tcBorders>
              <w:top w:val="single" w:sz="4" w:space="0" w:color="000000"/>
              <w:left w:val="single" w:sz="4" w:space="0" w:color="000000"/>
              <w:bottom w:val="single" w:sz="4" w:space="0" w:color="000000"/>
              <w:right w:val="single" w:sz="4" w:space="0" w:color="000000"/>
            </w:tcBorders>
          </w:tcPr>
          <w:p w14:paraId="12326E57" w14:textId="77777777" w:rsidR="00111F41" w:rsidRPr="001B0372" w:rsidRDefault="00111F41" w:rsidP="00BE32E3">
            <w:pPr>
              <w:jc w:val="center"/>
              <w:rPr>
                <w:rFonts w:ascii="Arial" w:hAnsi="Arial" w:cs="Arial"/>
                <w:b/>
                <w:bCs/>
                <w:sz w:val="20"/>
                <w:szCs w:val="20"/>
              </w:rPr>
            </w:pPr>
            <w:commentRangeStart w:id="75"/>
            <w:r w:rsidRPr="001B0372">
              <w:rPr>
                <w:rFonts w:ascii="Arial" w:hAnsi="Arial" w:cs="Arial"/>
                <w:b/>
                <w:bCs/>
                <w:sz w:val="20"/>
                <w:szCs w:val="20"/>
              </w:rPr>
              <w:t>Pods plant</w:t>
            </w:r>
            <w:r w:rsidRPr="001B0372">
              <w:rPr>
                <w:rFonts w:ascii="Arial" w:hAnsi="Arial" w:cs="Arial"/>
                <w:b/>
                <w:bCs/>
                <w:sz w:val="20"/>
                <w:szCs w:val="20"/>
                <w:vertAlign w:val="superscript"/>
              </w:rPr>
              <w:t>-1</w:t>
            </w:r>
            <w:r w:rsidRPr="001B0372">
              <w:rPr>
                <w:rFonts w:ascii="Arial" w:hAnsi="Arial" w:cs="Arial"/>
                <w:b/>
                <w:bCs/>
                <w:sz w:val="20"/>
                <w:szCs w:val="20"/>
              </w:rPr>
              <w:t>(no.)</w:t>
            </w:r>
            <w:commentRangeEnd w:id="75"/>
            <w:r w:rsidR="006E66A7">
              <w:rPr>
                <w:rStyle w:val="CommentReference"/>
                <w:rFonts w:ascii="Times New Roman" w:eastAsia="Times New Roman" w:hAnsi="Times New Roman" w:cs="Times New Roman"/>
                <w:kern w:val="0"/>
                <w:lang w:val="nb-NO" w:eastAsia="nb-NO"/>
              </w:rPr>
              <w:commentReference w:id="75"/>
            </w:r>
          </w:p>
        </w:tc>
        <w:tc>
          <w:tcPr>
            <w:tcW w:w="1260" w:type="dxa"/>
            <w:tcBorders>
              <w:top w:val="single" w:sz="4" w:space="0" w:color="000000"/>
              <w:left w:val="single" w:sz="4" w:space="0" w:color="000000"/>
              <w:bottom w:val="single" w:sz="4" w:space="0" w:color="000000"/>
              <w:right w:val="single" w:sz="4" w:space="0" w:color="000000"/>
            </w:tcBorders>
            <w:vAlign w:val="center"/>
          </w:tcPr>
          <w:p w14:paraId="33BFB03C" w14:textId="77777777" w:rsidR="00111F41" w:rsidRPr="001B0372" w:rsidRDefault="00111F41" w:rsidP="00BE32E3">
            <w:pPr>
              <w:jc w:val="center"/>
              <w:rPr>
                <w:rFonts w:ascii="Arial" w:hAnsi="Arial" w:cs="Arial"/>
                <w:b/>
                <w:bCs/>
                <w:sz w:val="20"/>
                <w:szCs w:val="20"/>
              </w:rPr>
            </w:pPr>
            <w:r w:rsidRPr="001B0372">
              <w:rPr>
                <w:rFonts w:ascii="Arial" w:hAnsi="Arial" w:cs="Arial"/>
                <w:b/>
                <w:bCs/>
                <w:sz w:val="20"/>
                <w:szCs w:val="20"/>
              </w:rPr>
              <w:t>Pod length (cm)</w:t>
            </w:r>
          </w:p>
        </w:tc>
        <w:tc>
          <w:tcPr>
            <w:tcW w:w="1440" w:type="dxa"/>
            <w:tcBorders>
              <w:top w:val="single" w:sz="4" w:space="0" w:color="000000"/>
              <w:left w:val="single" w:sz="4" w:space="0" w:color="000000"/>
              <w:bottom w:val="single" w:sz="4" w:space="0" w:color="000000"/>
              <w:right w:val="single" w:sz="4" w:space="0" w:color="000000"/>
            </w:tcBorders>
          </w:tcPr>
          <w:p w14:paraId="5BD8C337" w14:textId="77777777" w:rsidR="00111F41" w:rsidRPr="001B0372" w:rsidRDefault="00111F41" w:rsidP="00BE32E3">
            <w:pPr>
              <w:jc w:val="center"/>
              <w:rPr>
                <w:rFonts w:ascii="Arial" w:hAnsi="Arial" w:cs="Arial"/>
                <w:b/>
                <w:bCs/>
                <w:sz w:val="20"/>
                <w:szCs w:val="20"/>
              </w:rPr>
            </w:pPr>
            <w:commentRangeStart w:id="76"/>
            <w:r w:rsidRPr="001B0372">
              <w:rPr>
                <w:rFonts w:ascii="Arial" w:hAnsi="Arial" w:cs="Arial"/>
                <w:b/>
                <w:bCs/>
                <w:sz w:val="20"/>
                <w:szCs w:val="20"/>
              </w:rPr>
              <w:t>Seeds pod</w:t>
            </w:r>
            <w:r w:rsidRPr="001B0372">
              <w:rPr>
                <w:rFonts w:ascii="Arial" w:hAnsi="Arial" w:cs="Arial"/>
                <w:b/>
                <w:bCs/>
                <w:sz w:val="20"/>
                <w:szCs w:val="20"/>
                <w:vertAlign w:val="superscript"/>
              </w:rPr>
              <w:t>-1</w:t>
            </w:r>
            <w:r w:rsidRPr="001B0372">
              <w:rPr>
                <w:rFonts w:ascii="Arial" w:hAnsi="Arial" w:cs="Arial"/>
                <w:b/>
                <w:bCs/>
                <w:sz w:val="20"/>
                <w:szCs w:val="20"/>
              </w:rPr>
              <w:t>(no.)</w:t>
            </w:r>
            <w:commentRangeEnd w:id="76"/>
            <w:r w:rsidR="006E66A7">
              <w:rPr>
                <w:rStyle w:val="CommentReference"/>
                <w:rFonts w:ascii="Times New Roman" w:eastAsia="Times New Roman" w:hAnsi="Times New Roman" w:cs="Times New Roman"/>
                <w:kern w:val="0"/>
                <w:lang w:val="nb-NO" w:eastAsia="nb-NO"/>
              </w:rPr>
              <w:commentReference w:id="76"/>
            </w:r>
          </w:p>
        </w:tc>
        <w:tc>
          <w:tcPr>
            <w:tcW w:w="1660" w:type="dxa"/>
            <w:tcBorders>
              <w:top w:val="single" w:sz="4" w:space="0" w:color="000000"/>
              <w:left w:val="single" w:sz="4" w:space="0" w:color="000000"/>
              <w:bottom w:val="single" w:sz="4" w:space="0" w:color="000000"/>
              <w:right w:val="single" w:sz="4" w:space="0" w:color="auto"/>
            </w:tcBorders>
          </w:tcPr>
          <w:p w14:paraId="25C5F185" w14:textId="77777777" w:rsidR="00111F41" w:rsidRPr="001B0372" w:rsidRDefault="00111F41" w:rsidP="00BE32E3">
            <w:pPr>
              <w:jc w:val="center"/>
              <w:rPr>
                <w:rFonts w:ascii="Arial" w:hAnsi="Arial" w:cs="Arial"/>
                <w:b/>
                <w:bCs/>
                <w:sz w:val="20"/>
                <w:szCs w:val="20"/>
              </w:rPr>
            </w:pPr>
            <w:r w:rsidRPr="001B0372">
              <w:rPr>
                <w:rFonts w:ascii="Arial" w:hAnsi="Arial" w:cs="Arial"/>
                <w:b/>
                <w:bCs/>
                <w:sz w:val="20"/>
                <w:szCs w:val="20"/>
              </w:rPr>
              <w:t>Weight of 1000-seeds(g)</w:t>
            </w:r>
          </w:p>
        </w:tc>
        <w:tc>
          <w:tcPr>
            <w:tcW w:w="1441" w:type="dxa"/>
            <w:tcBorders>
              <w:top w:val="single" w:sz="4" w:space="0" w:color="000000"/>
              <w:left w:val="single" w:sz="4" w:space="0" w:color="000000"/>
              <w:bottom w:val="single" w:sz="4" w:space="0" w:color="000000"/>
              <w:right w:val="single" w:sz="4" w:space="0" w:color="000000"/>
            </w:tcBorders>
          </w:tcPr>
          <w:p w14:paraId="35CF3B4E" w14:textId="77777777" w:rsidR="00111F41" w:rsidRPr="001B0372" w:rsidRDefault="00111F41" w:rsidP="00BE32E3">
            <w:pPr>
              <w:jc w:val="center"/>
              <w:rPr>
                <w:rFonts w:ascii="Arial" w:hAnsi="Arial" w:cs="Arial"/>
                <w:b/>
                <w:bCs/>
                <w:sz w:val="20"/>
                <w:szCs w:val="20"/>
              </w:rPr>
            </w:pPr>
            <w:r w:rsidRPr="001B0372">
              <w:rPr>
                <w:rFonts w:ascii="Arial" w:hAnsi="Arial" w:cs="Arial"/>
                <w:b/>
                <w:bCs/>
                <w:sz w:val="20"/>
                <w:szCs w:val="20"/>
              </w:rPr>
              <w:t>Seed yield ha</w:t>
            </w:r>
            <w:r w:rsidRPr="001B0372">
              <w:rPr>
                <w:rFonts w:ascii="Arial" w:hAnsi="Arial" w:cs="Arial"/>
                <w:b/>
                <w:bCs/>
                <w:sz w:val="20"/>
                <w:szCs w:val="20"/>
                <w:vertAlign w:val="superscript"/>
              </w:rPr>
              <w:t>-1</w:t>
            </w:r>
            <w:r w:rsidRPr="001B0372">
              <w:rPr>
                <w:rFonts w:ascii="Arial" w:hAnsi="Arial" w:cs="Arial"/>
                <w:b/>
                <w:bCs/>
                <w:sz w:val="20"/>
                <w:szCs w:val="20"/>
              </w:rPr>
              <w:t xml:space="preserve"> (kg)</w:t>
            </w:r>
          </w:p>
        </w:tc>
        <w:tc>
          <w:tcPr>
            <w:tcW w:w="1441" w:type="dxa"/>
            <w:tcBorders>
              <w:top w:val="single" w:sz="4" w:space="0" w:color="000000"/>
              <w:left w:val="single" w:sz="4" w:space="0" w:color="000000"/>
              <w:bottom w:val="single" w:sz="4" w:space="0" w:color="000000"/>
              <w:right w:val="single" w:sz="4" w:space="0" w:color="000000"/>
            </w:tcBorders>
          </w:tcPr>
          <w:p w14:paraId="6A22FDD1" w14:textId="77777777" w:rsidR="00111F41" w:rsidRPr="001B0372" w:rsidRDefault="00111F41" w:rsidP="00BE32E3">
            <w:pPr>
              <w:jc w:val="center"/>
              <w:rPr>
                <w:rFonts w:ascii="Arial" w:hAnsi="Arial" w:cs="Arial"/>
                <w:b/>
                <w:bCs/>
                <w:sz w:val="20"/>
                <w:szCs w:val="20"/>
              </w:rPr>
            </w:pPr>
            <w:r w:rsidRPr="001B0372">
              <w:rPr>
                <w:rFonts w:ascii="Arial" w:hAnsi="Arial" w:cs="Arial"/>
                <w:b/>
                <w:bCs/>
                <w:sz w:val="20"/>
                <w:szCs w:val="20"/>
              </w:rPr>
              <w:t>Stover yield ha</w:t>
            </w:r>
            <w:r w:rsidRPr="001B0372">
              <w:rPr>
                <w:rFonts w:ascii="Arial" w:hAnsi="Arial" w:cs="Arial"/>
                <w:b/>
                <w:bCs/>
                <w:sz w:val="20"/>
                <w:szCs w:val="20"/>
                <w:vertAlign w:val="superscript"/>
              </w:rPr>
              <w:t>-1</w:t>
            </w:r>
            <w:r w:rsidRPr="001B0372">
              <w:rPr>
                <w:rFonts w:ascii="Arial" w:hAnsi="Arial" w:cs="Arial"/>
                <w:b/>
                <w:bCs/>
                <w:sz w:val="20"/>
                <w:szCs w:val="20"/>
              </w:rPr>
              <w:t xml:space="preserve"> (kg)</w:t>
            </w:r>
          </w:p>
        </w:tc>
        <w:tc>
          <w:tcPr>
            <w:tcW w:w="1578" w:type="dxa"/>
            <w:tcBorders>
              <w:top w:val="single" w:sz="4" w:space="0" w:color="000000"/>
              <w:left w:val="single" w:sz="4" w:space="0" w:color="000000"/>
              <w:bottom w:val="single" w:sz="4" w:space="0" w:color="000000"/>
              <w:right w:val="single" w:sz="4" w:space="0" w:color="000000"/>
            </w:tcBorders>
          </w:tcPr>
          <w:p w14:paraId="5B703D00" w14:textId="77777777" w:rsidR="00111F41" w:rsidRPr="001B0372" w:rsidRDefault="00111F41" w:rsidP="00BE32E3">
            <w:pPr>
              <w:jc w:val="center"/>
              <w:rPr>
                <w:rFonts w:ascii="Arial" w:hAnsi="Arial" w:cs="Arial"/>
                <w:b/>
                <w:bCs/>
                <w:sz w:val="20"/>
                <w:szCs w:val="20"/>
              </w:rPr>
            </w:pPr>
            <w:r w:rsidRPr="001B0372">
              <w:rPr>
                <w:rFonts w:ascii="Arial" w:hAnsi="Arial" w:cs="Arial"/>
                <w:b/>
                <w:bCs/>
                <w:sz w:val="20"/>
                <w:szCs w:val="20"/>
              </w:rPr>
              <w:t>Biological yield (kg)</w:t>
            </w:r>
          </w:p>
        </w:tc>
        <w:tc>
          <w:tcPr>
            <w:tcW w:w="1800" w:type="dxa"/>
            <w:tcBorders>
              <w:top w:val="single" w:sz="4" w:space="0" w:color="000000"/>
              <w:left w:val="single" w:sz="4" w:space="0" w:color="000000"/>
              <w:bottom w:val="single" w:sz="4" w:space="0" w:color="000000"/>
              <w:right w:val="single" w:sz="4" w:space="0" w:color="000000"/>
            </w:tcBorders>
          </w:tcPr>
          <w:p w14:paraId="7BE10F6C" w14:textId="77777777" w:rsidR="00111F41" w:rsidRPr="001B0372" w:rsidRDefault="00111F41" w:rsidP="00BE32E3">
            <w:pPr>
              <w:jc w:val="center"/>
              <w:rPr>
                <w:rFonts w:ascii="Arial" w:hAnsi="Arial" w:cs="Arial"/>
                <w:b/>
                <w:bCs/>
                <w:sz w:val="20"/>
                <w:szCs w:val="20"/>
              </w:rPr>
            </w:pPr>
            <w:r w:rsidRPr="001B0372">
              <w:rPr>
                <w:rFonts w:ascii="Arial" w:hAnsi="Arial" w:cs="Arial"/>
                <w:b/>
                <w:bCs/>
                <w:sz w:val="20"/>
                <w:szCs w:val="20"/>
              </w:rPr>
              <w:t>Harvest index (%)</w:t>
            </w:r>
          </w:p>
        </w:tc>
      </w:tr>
      <w:tr w:rsidR="001B0372" w:rsidRPr="001B0372" w14:paraId="2119A39C" w14:textId="77777777" w:rsidTr="00BE32E3">
        <w:trPr>
          <w:trHeight w:val="179"/>
        </w:trPr>
        <w:tc>
          <w:tcPr>
            <w:tcW w:w="13230" w:type="dxa"/>
            <w:gridSpan w:val="9"/>
            <w:vAlign w:val="center"/>
          </w:tcPr>
          <w:p w14:paraId="68370076" w14:textId="77777777" w:rsidR="00111F41" w:rsidRPr="001B0372" w:rsidRDefault="00111F41" w:rsidP="00225781">
            <w:pPr>
              <w:jc w:val="center"/>
              <w:rPr>
                <w:rFonts w:ascii="Arial" w:hAnsi="Arial" w:cs="Arial"/>
                <w:b/>
                <w:bCs/>
                <w:sz w:val="20"/>
                <w:szCs w:val="20"/>
              </w:rPr>
            </w:pPr>
            <w:r w:rsidRPr="001B0372">
              <w:rPr>
                <w:rFonts w:ascii="Arial" w:hAnsi="Arial" w:cs="Arial"/>
                <w:b/>
                <w:bCs/>
                <w:sz w:val="20"/>
                <w:szCs w:val="20"/>
              </w:rPr>
              <w:t>Effect of variety</w:t>
            </w:r>
          </w:p>
        </w:tc>
      </w:tr>
      <w:tr w:rsidR="001B0372" w:rsidRPr="001B0372" w14:paraId="37CC1991" w14:textId="77777777" w:rsidTr="00BE32E3">
        <w:trPr>
          <w:trHeight w:val="20"/>
        </w:trPr>
        <w:tc>
          <w:tcPr>
            <w:tcW w:w="1324" w:type="dxa"/>
          </w:tcPr>
          <w:p w14:paraId="6FA64AFF"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1</w:t>
            </w:r>
          </w:p>
        </w:tc>
        <w:tc>
          <w:tcPr>
            <w:tcW w:w="1286" w:type="dxa"/>
            <w:vAlign w:val="center"/>
          </w:tcPr>
          <w:p w14:paraId="599802B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20.86 b</w:t>
            </w:r>
          </w:p>
        </w:tc>
        <w:tc>
          <w:tcPr>
            <w:tcW w:w="1260" w:type="dxa"/>
            <w:vAlign w:val="center"/>
          </w:tcPr>
          <w:p w14:paraId="37ADC7EE" w14:textId="2AE1B2D6" w:rsidR="00111F41" w:rsidRPr="001B0372" w:rsidRDefault="00111F41" w:rsidP="00225781">
            <w:pPr>
              <w:jc w:val="center"/>
              <w:rPr>
                <w:rFonts w:ascii="Arial" w:hAnsi="Arial" w:cs="Arial"/>
                <w:sz w:val="20"/>
                <w:szCs w:val="20"/>
              </w:rPr>
            </w:pPr>
            <w:r w:rsidRPr="001B0372">
              <w:rPr>
                <w:rFonts w:ascii="Arial" w:hAnsi="Arial" w:cs="Arial"/>
                <w:sz w:val="20"/>
                <w:szCs w:val="20"/>
              </w:rPr>
              <w:t>8.49</w:t>
            </w:r>
          </w:p>
        </w:tc>
        <w:tc>
          <w:tcPr>
            <w:tcW w:w="1440" w:type="dxa"/>
            <w:vAlign w:val="center"/>
          </w:tcPr>
          <w:p w14:paraId="20DBC2F0" w14:textId="2F967284" w:rsidR="00111F41" w:rsidRPr="001B0372" w:rsidRDefault="00111F41" w:rsidP="00225781">
            <w:pPr>
              <w:jc w:val="center"/>
              <w:rPr>
                <w:rFonts w:ascii="Arial" w:hAnsi="Arial" w:cs="Arial"/>
                <w:sz w:val="20"/>
                <w:szCs w:val="20"/>
              </w:rPr>
            </w:pPr>
            <w:r w:rsidRPr="001B0372">
              <w:rPr>
                <w:rFonts w:ascii="Arial" w:hAnsi="Arial" w:cs="Arial"/>
                <w:sz w:val="20"/>
                <w:szCs w:val="20"/>
              </w:rPr>
              <w:t>9.94</w:t>
            </w:r>
          </w:p>
        </w:tc>
        <w:tc>
          <w:tcPr>
            <w:tcW w:w="1660" w:type="dxa"/>
            <w:vAlign w:val="center"/>
          </w:tcPr>
          <w:p w14:paraId="29D243F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51.82 b</w:t>
            </w:r>
          </w:p>
        </w:tc>
        <w:tc>
          <w:tcPr>
            <w:tcW w:w="1441" w:type="dxa"/>
            <w:tcBorders>
              <w:top w:val="single" w:sz="4" w:space="0" w:color="000000"/>
              <w:left w:val="single" w:sz="4" w:space="0" w:color="000000"/>
              <w:bottom w:val="single" w:sz="4" w:space="0" w:color="000000"/>
              <w:right w:val="single" w:sz="4" w:space="0" w:color="000000"/>
            </w:tcBorders>
            <w:vAlign w:val="center"/>
          </w:tcPr>
          <w:p w14:paraId="0286E960"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783.58 b</w:t>
            </w:r>
          </w:p>
        </w:tc>
        <w:tc>
          <w:tcPr>
            <w:tcW w:w="1441" w:type="dxa"/>
            <w:tcBorders>
              <w:top w:val="single" w:sz="4" w:space="0" w:color="000000"/>
              <w:left w:val="single" w:sz="4" w:space="0" w:color="000000"/>
              <w:bottom w:val="single" w:sz="4" w:space="0" w:color="000000"/>
              <w:right w:val="single" w:sz="4" w:space="0" w:color="000000"/>
            </w:tcBorders>
            <w:vAlign w:val="center"/>
          </w:tcPr>
          <w:p w14:paraId="0CB3BEA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1271.04 b</w:t>
            </w:r>
          </w:p>
        </w:tc>
        <w:tc>
          <w:tcPr>
            <w:tcW w:w="1578" w:type="dxa"/>
            <w:tcBorders>
              <w:top w:val="single" w:sz="4" w:space="0" w:color="000000"/>
              <w:left w:val="single" w:sz="4" w:space="0" w:color="000000"/>
              <w:bottom w:val="single" w:sz="4" w:space="0" w:color="000000"/>
              <w:right w:val="single" w:sz="4" w:space="0" w:color="000000"/>
            </w:tcBorders>
            <w:vAlign w:val="center"/>
          </w:tcPr>
          <w:p w14:paraId="66A5B7AD"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2054.62 b</w:t>
            </w:r>
          </w:p>
        </w:tc>
        <w:tc>
          <w:tcPr>
            <w:tcW w:w="1800" w:type="dxa"/>
            <w:tcBorders>
              <w:top w:val="single" w:sz="4" w:space="0" w:color="000000"/>
              <w:left w:val="single" w:sz="4" w:space="0" w:color="000000"/>
              <w:bottom w:val="single" w:sz="4" w:space="0" w:color="000000"/>
              <w:right w:val="single" w:sz="4" w:space="0" w:color="000000"/>
            </w:tcBorders>
            <w:vAlign w:val="center"/>
          </w:tcPr>
          <w:p w14:paraId="7E8462B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37.64 b</w:t>
            </w:r>
          </w:p>
        </w:tc>
      </w:tr>
      <w:tr w:rsidR="001B0372" w:rsidRPr="001B0372" w14:paraId="34F98FB7" w14:textId="77777777" w:rsidTr="00BE32E3">
        <w:trPr>
          <w:trHeight w:val="20"/>
        </w:trPr>
        <w:tc>
          <w:tcPr>
            <w:tcW w:w="1324" w:type="dxa"/>
          </w:tcPr>
          <w:p w14:paraId="2BFD98BB"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2</w:t>
            </w:r>
          </w:p>
        </w:tc>
        <w:tc>
          <w:tcPr>
            <w:tcW w:w="1286" w:type="dxa"/>
            <w:vAlign w:val="center"/>
          </w:tcPr>
          <w:p w14:paraId="3AD91B9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21.08 a</w:t>
            </w:r>
          </w:p>
        </w:tc>
        <w:tc>
          <w:tcPr>
            <w:tcW w:w="1260" w:type="dxa"/>
            <w:vAlign w:val="center"/>
          </w:tcPr>
          <w:p w14:paraId="36047202" w14:textId="39B40353" w:rsidR="00111F41" w:rsidRPr="001B0372" w:rsidRDefault="00111F41" w:rsidP="00225781">
            <w:pPr>
              <w:jc w:val="center"/>
              <w:rPr>
                <w:rFonts w:ascii="Arial" w:hAnsi="Arial" w:cs="Arial"/>
                <w:sz w:val="20"/>
                <w:szCs w:val="20"/>
              </w:rPr>
            </w:pPr>
            <w:r w:rsidRPr="001B0372">
              <w:rPr>
                <w:rFonts w:ascii="Arial" w:hAnsi="Arial" w:cs="Arial"/>
                <w:sz w:val="20"/>
                <w:szCs w:val="20"/>
              </w:rPr>
              <w:t>8.68</w:t>
            </w:r>
          </w:p>
        </w:tc>
        <w:tc>
          <w:tcPr>
            <w:tcW w:w="1440" w:type="dxa"/>
            <w:vAlign w:val="center"/>
          </w:tcPr>
          <w:p w14:paraId="63967DC2" w14:textId="49F06B08" w:rsidR="00111F41" w:rsidRPr="001B0372" w:rsidRDefault="00111F41" w:rsidP="00225781">
            <w:pPr>
              <w:jc w:val="center"/>
              <w:rPr>
                <w:rFonts w:ascii="Arial" w:hAnsi="Arial" w:cs="Arial"/>
                <w:sz w:val="20"/>
                <w:szCs w:val="20"/>
              </w:rPr>
            </w:pPr>
            <w:r w:rsidRPr="001B0372">
              <w:rPr>
                <w:rFonts w:ascii="Arial" w:hAnsi="Arial" w:cs="Arial"/>
                <w:sz w:val="20"/>
                <w:szCs w:val="20"/>
              </w:rPr>
              <w:t>10.04</w:t>
            </w:r>
          </w:p>
        </w:tc>
        <w:tc>
          <w:tcPr>
            <w:tcW w:w="1660" w:type="dxa"/>
            <w:vAlign w:val="center"/>
          </w:tcPr>
          <w:p w14:paraId="1F635CD0"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52.25 a</w:t>
            </w:r>
          </w:p>
        </w:tc>
        <w:tc>
          <w:tcPr>
            <w:tcW w:w="1441" w:type="dxa"/>
            <w:tcBorders>
              <w:top w:val="single" w:sz="4" w:space="0" w:color="000000"/>
              <w:left w:val="single" w:sz="4" w:space="0" w:color="000000"/>
              <w:bottom w:val="single" w:sz="4" w:space="0" w:color="000000"/>
              <w:right w:val="single" w:sz="4" w:space="0" w:color="000000"/>
            </w:tcBorders>
            <w:vAlign w:val="center"/>
          </w:tcPr>
          <w:p w14:paraId="41EC492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810.58 a</w:t>
            </w:r>
          </w:p>
        </w:tc>
        <w:tc>
          <w:tcPr>
            <w:tcW w:w="1441" w:type="dxa"/>
            <w:tcBorders>
              <w:top w:val="single" w:sz="4" w:space="0" w:color="000000"/>
              <w:left w:val="single" w:sz="4" w:space="0" w:color="000000"/>
              <w:bottom w:val="single" w:sz="4" w:space="0" w:color="000000"/>
              <w:right w:val="single" w:sz="4" w:space="0" w:color="000000"/>
            </w:tcBorders>
            <w:vAlign w:val="center"/>
          </w:tcPr>
          <w:p w14:paraId="20BFB38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1273.35 a</w:t>
            </w:r>
          </w:p>
        </w:tc>
        <w:tc>
          <w:tcPr>
            <w:tcW w:w="1578" w:type="dxa"/>
            <w:tcBorders>
              <w:top w:val="single" w:sz="4" w:space="0" w:color="000000"/>
              <w:left w:val="single" w:sz="4" w:space="0" w:color="000000"/>
              <w:bottom w:val="single" w:sz="4" w:space="0" w:color="000000"/>
              <w:right w:val="single" w:sz="4" w:space="0" w:color="000000"/>
            </w:tcBorders>
            <w:vAlign w:val="center"/>
          </w:tcPr>
          <w:p w14:paraId="7557827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2083.93 a</w:t>
            </w:r>
          </w:p>
        </w:tc>
        <w:tc>
          <w:tcPr>
            <w:tcW w:w="1800" w:type="dxa"/>
            <w:tcBorders>
              <w:top w:val="single" w:sz="4" w:space="0" w:color="000000"/>
              <w:left w:val="single" w:sz="4" w:space="0" w:color="000000"/>
              <w:bottom w:val="single" w:sz="4" w:space="0" w:color="000000"/>
              <w:right w:val="single" w:sz="4" w:space="0" w:color="000000"/>
            </w:tcBorders>
            <w:vAlign w:val="center"/>
          </w:tcPr>
          <w:p w14:paraId="3934ADB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38.34 a</w:t>
            </w:r>
          </w:p>
        </w:tc>
      </w:tr>
      <w:tr w:rsidR="001B0372" w:rsidRPr="001B0372" w14:paraId="3F7FC197" w14:textId="77777777" w:rsidTr="00BE32E3">
        <w:trPr>
          <w:trHeight w:val="20"/>
        </w:trPr>
        <w:tc>
          <w:tcPr>
            <w:tcW w:w="1324" w:type="dxa"/>
          </w:tcPr>
          <w:p w14:paraId="650B1C78"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SE</w:t>
            </w:r>
          </w:p>
        </w:tc>
        <w:tc>
          <w:tcPr>
            <w:tcW w:w="1286" w:type="dxa"/>
          </w:tcPr>
          <w:p w14:paraId="76502240"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1.314</w:t>
            </w:r>
          </w:p>
        </w:tc>
        <w:tc>
          <w:tcPr>
            <w:tcW w:w="1260" w:type="dxa"/>
          </w:tcPr>
          <w:p w14:paraId="7B3ED859"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NS</w:t>
            </w:r>
          </w:p>
        </w:tc>
        <w:tc>
          <w:tcPr>
            <w:tcW w:w="1440" w:type="dxa"/>
          </w:tcPr>
          <w:p w14:paraId="34FECC2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NS</w:t>
            </w:r>
          </w:p>
        </w:tc>
        <w:tc>
          <w:tcPr>
            <w:tcW w:w="1660" w:type="dxa"/>
          </w:tcPr>
          <w:p w14:paraId="2DEA33A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1.322</w:t>
            </w:r>
          </w:p>
        </w:tc>
        <w:tc>
          <w:tcPr>
            <w:tcW w:w="1441" w:type="dxa"/>
            <w:tcBorders>
              <w:top w:val="single" w:sz="4" w:space="0" w:color="000000"/>
              <w:left w:val="single" w:sz="4" w:space="0" w:color="000000"/>
              <w:bottom w:val="single" w:sz="4" w:space="0" w:color="000000"/>
              <w:right w:val="single" w:sz="4" w:space="0" w:color="000000"/>
            </w:tcBorders>
            <w:vAlign w:val="center"/>
          </w:tcPr>
          <w:p w14:paraId="0CCC7ED0"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5.428</w:t>
            </w:r>
          </w:p>
        </w:tc>
        <w:tc>
          <w:tcPr>
            <w:tcW w:w="1441" w:type="dxa"/>
            <w:tcBorders>
              <w:top w:val="single" w:sz="4" w:space="0" w:color="000000"/>
              <w:left w:val="single" w:sz="4" w:space="0" w:color="000000"/>
              <w:bottom w:val="single" w:sz="4" w:space="0" w:color="000000"/>
              <w:right w:val="single" w:sz="4" w:space="0" w:color="000000"/>
            </w:tcBorders>
            <w:vAlign w:val="center"/>
          </w:tcPr>
          <w:p w14:paraId="1C29AFA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8.385</w:t>
            </w:r>
          </w:p>
        </w:tc>
        <w:tc>
          <w:tcPr>
            <w:tcW w:w="1578" w:type="dxa"/>
            <w:tcBorders>
              <w:top w:val="single" w:sz="4" w:space="0" w:color="000000"/>
              <w:left w:val="single" w:sz="4" w:space="0" w:color="000000"/>
              <w:bottom w:val="single" w:sz="4" w:space="0" w:color="000000"/>
              <w:right w:val="single" w:sz="4" w:space="0" w:color="000000"/>
            </w:tcBorders>
            <w:vAlign w:val="center"/>
          </w:tcPr>
          <w:p w14:paraId="06456FF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12.271</w:t>
            </w:r>
          </w:p>
        </w:tc>
        <w:tc>
          <w:tcPr>
            <w:tcW w:w="1800" w:type="dxa"/>
            <w:tcBorders>
              <w:top w:val="single" w:sz="4" w:space="0" w:color="000000"/>
              <w:left w:val="single" w:sz="4" w:space="0" w:color="000000"/>
              <w:bottom w:val="single" w:sz="4" w:space="0" w:color="000000"/>
              <w:right w:val="single" w:sz="4" w:space="0" w:color="000000"/>
            </w:tcBorders>
            <w:vAlign w:val="center"/>
          </w:tcPr>
          <w:p w14:paraId="30E4403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2.634</w:t>
            </w:r>
          </w:p>
        </w:tc>
      </w:tr>
      <w:tr w:rsidR="001B0372" w:rsidRPr="001B0372" w14:paraId="792B8CA7" w14:textId="77777777" w:rsidTr="00BE32E3">
        <w:trPr>
          <w:trHeight w:val="20"/>
        </w:trPr>
        <w:tc>
          <w:tcPr>
            <w:tcW w:w="1324" w:type="dxa"/>
          </w:tcPr>
          <w:p w14:paraId="23328843" w14:textId="77777777" w:rsidR="00111F41" w:rsidRPr="001B0372" w:rsidRDefault="00111F41" w:rsidP="00BE32E3">
            <w:pPr>
              <w:rPr>
                <w:rFonts w:ascii="Arial" w:hAnsi="Arial" w:cs="Arial"/>
                <w:b/>
                <w:bCs/>
                <w:sz w:val="20"/>
                <w:szCs w:val="20"/>
              </w:rPr>
            </w:pPr>
            <w:proofErr w:type="gramStart"/>
            <w:r w:rsidRPr="001B0372">
              <w:rPr>
                <w:rFonts w:ascii="Arial" w:hAnsi="Arial" w:cs="Arial"/>
                <w:b/>
                <w:bCs/>
                <w:sz w:val="20"/>
                <w:szCs w:val="20"/>
              </w:rPr>
              <w:t>CV(</w:t>
            </w:r>
            <w:proofErr w:type="gramEnd"/>
            <w:r w:rsidRPr="001B0372">
              <w:rPr>
                <w:rFonts w:ascii="Arial" w:hAnsi="Arial" w:cs="Arial"/>
                <w:b/>
                <w:bCs/>
                <w:sz w:val="20"/>
                <w:szCs w:val="20"/>
              </w:rPr>
              <w:t>%)</w:t>
            </w:r>
          </w:p>
        </w:tc>
        <w:tc>
          <w:tcPr>
            <w:tcW w:w="1286" w:type="dxa"/>
          </w:tcPr>
          <w:p w14:paraId="64A233F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4.116</w:t>
            </w:r>
          </w:p>
        </w:tc>
        <w:tc>
          <w:tcPr>
            <w:tcW w:w="1260" w:type="dxa"/>
          </w:tcPr>
          <w:p w14:paraId="3DB0DC2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3.014</w:t>
            </w:r>
          </w:p>
        </w:tc>
        <w:tc>
          <w:tcPr>
            <w:tcW w:w="1440" w:type="dxa"/>
          </w:tcPr>
          <w:p w14:paraId="44FAB84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3.581</w:t>
            </w:r>
          </w:p>
        </w:tc>
        <w:tc>
          <w:tcPr>
            <w:tcW w:w="1660" w:type="dxa"/>
          </w:tcPr>
          <w:p w14:paraId="617D7701"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4.083</w:t>
            </w:r>
          </w:p>
        </w:tc>
        <w:tc>
          <w:tcPr>
            <w:tcW w:w="1441" w:type="dxa"/>
            <w:tcBorders>
              <w:top w:val="single" w:sz="4" w:space="0" w:color="000000"/>
              <w:left w:val="single" w:sz="4" w:space="0" w:color="000000"/>
              <w:bottom w:val="single" w:sz="4" w:space="0" w:color="000000"/>
              <w:right w:val="single" w:sz="4" w:space="0" w:color="000000"/>
            </w:tcBorders>
          </w:tcPr>
          <w:p w14:paraId="254B461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6.187</w:t>
            </w:r>
          </w:p>
        </w:tc>
        <w:tc>
          <w:tcPr>
            <w:tcW w:w="1441" w:type="dxa"/>
            <w:tcBorders>
              <w:top w:val="single" w:sz="4" w:space="0" w:color="000000"/>
              <w:left w:val="single" w:sz="4" w:space="0" w:color="000000"/>
              <w:bottom w:val="single" w:sz="4" w:space="0" w:color="000000"/>
              <w:right w:val="single" w:sz="4" w:space="0" w:color="000000"/>
            </w:tcBorders>
          </w:tcPr>
          <w:p w14:paraId="53CBD8C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8.172</w:t>
            </w:r>
          </w:p>
        </w:tc>
        <w:tc>
          <w:tcPr>
            <w:tcW w:w="1578" w:type="dxa"/>
            <w:tcBorders>
              <w:top w:val="single" w:sz="4" w:space="0" w:color="000000"/>
              <w:left w:val="single" w:sz="4" w:space="0" w:color="000000"/>
              <w:bottom w:val="single" w:sz="4" w:space="0" w:color="000000"/>
              <w:right w:val="single" w:sz="4" w:space="0" w:color="000000"/>
            </w:tcBorders>
          </w:tcPr>
          <w:p w14:paraId="4E4966D9"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7.389</w:t>
            </w:r>
          </w:p>
        </w:tc>
        <w:tc>
          <w:tcPr>
            <w:tcW w:w="1800" w:type="dxa"/>
            <w:tcBorders>
              <w:top w:val="single" w:sz="4" w:space="0" w:color="000000"/>
              <w:left w:val="single" w:sz="4" w:space="0" w:color="000000"/>
              <w:bottom w:val="single" w:sz="4" w:space="0" w:color="000000"/>
              <w:right w:val="single" w:sz="4" w:space="0" w:color="000000"/>
            </w:tcBorders>
          </w:tcPr>
          <w:p w14:paraId="70FB710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5.884</w:t>
            </w:r>
          </w:p>
        </w:tc>
      </w:tr>
      <w:tr w:rsidR="001B0372" w:rsidRPr="001B0372" w14:paraId="590AE6CB" w14:textId="77777777" w:rsidTr="00BE32E3">
        <w:trPr>
          <w:trHeight w:val="20"/>
        </w:trPr>
        <w:tc>
          <w:tcPr>
            <w:tcW w:w="13230" w:type="dxa"/>
            <w:gridSpan w:val="9"/>
            <w:vAlign w:val="center"/>
          </w:tcPr>
          <w:p w14:paraId="16BFD995" w14:textId="77777777" w:rsidR="00111F41" w:rsidRPr="001B0372" w:rsidRDefault="00111F41" w:rsidP="00225781">
            <w:pPr>
              <w:jc w:val="center"/>
              <w:rPr>
                <w:rFonts w:ascii="Arial" w:hAnsi="Arial" w:cs="Arial"/>
                <w:b/>
                <w:bCs/>
                <w:sz w:val="20"/>
                <w:szCs w:val="20"/>
              </w:rPr>
            </w:pPr>
            <w:r w:rsidRPr="001B0372">
              <w:rPr>
                <w:rFonts w:ascii="Arial" w:hAnsi="Arial" w:cs="Arial"/>
                <w:b/>
                <w:bCs/>
                <w:sz w:val="20"/>
                <w:szCs w:val="20"/>
              </w:rPr>
              <w:t>Effect of fertilizer management</w:t>
            </w:r>
          </w:p>
        </w:tc>
      </w:tr>
      <w:tr w:rsidR="001B0372" w:rsidRPr="001B0372" w14:paraId="4DCE473E" w14:textId="77777777" w:rsidTr="00BE32E3">
        <w:trPr>
          <w:trHeight w:val="20"/>
        </w:trPr>
        <w:tc>
          <w:tcPr>
            <w:tcW w:w="1324" w:type="dxa"/>
          </w:tcPr>
          <w:p w14:paraId="1244E665"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T</w:t>
            </w:r>
            <w:r w:rsidRPr="001B0372">
              <w:rPr>
                <w:rFonts w:ascii="Arial" w:hAnsi="Arial" w:cs="Arial"/>
                <w:b/>
                <w:bCs/>
                <w:sz w:val="20"/>
                <w:szCs w:val="20"/>
                <w:vertAlign w:val="subscript"/>
              </w:rPr>
              <w:t>1</w:t>
            </w:r>
          </w:p>
        </w:tc>
        <w:tc>
          <w:tcPr>
            <w:tcW w:w="1286" w:type="dxa"/>
            <w:vAlign w:val="bottom"/>
          </w:tcPr>
          <w:p w14:paraId="784772B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20.76 d</w:t>
            </w:r>
          </w:p>
        </w:tc>
        <w:tc>
          <w:tcPr>
            <w:tcW w:w="1260" w:type="dxa"/>
            <w:vAlign w:val="bottom"/>
          </w:tcPr>
          <w:p w14:paraId="68083E3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8.64 </w:t>
            </w:r>
            <w:proofErr w:type="spellStart"/>
            <w:r w:rsidRPr="001B0372">
              <w:rPr>
                <w:rFonts w:ascii="Arial" w:hAnsi="Arial" w:cs="Arial"/>
                <w:sz w:val="20"/>
                <w:szCs w:val="20"/>
              </w:rPr>
              <w:t>bc</w:t>
            </w:r>
            <w:proofErr w:type="spellEnd"/>
          </w:p>
        </w:tc>
        <w:tc>
          <w:tcPr>
            <w:tcW w:w="1440" w:type="dxa"/>
            <w:vAlign w:val="bottom"/>
          </w:tcPr>
          <w:p w14:paraId="1F47306D"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9.97 </w:t>
            </w:r>
            <w:proofErr w:type="spellStart"/>
            <w:r w:rsidRPr="001B0372">
              <w:rPr>
                <w:rFonts w:ascii="Arial" w:hAnsi="Arial" w:cs="Arial"/>
                <w:sz w:val="20"/>
                <w:szCs w:val="20"/>
              </w:rPr>
              <w:t>bc</w:t>
            </w:r>
            <w:proofErr w:type="spellEnd"/>
          </w:p>
        </w:tc>
        <w:tc>
          <w:tcPr>
            <w:tcW w:w="1660" w:type="dxa"/>
            <w:vAlign w:val="bottom"/>
          </w:tcPr>
          <w:p w14:paraId="09198FC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52.00 c</w:t>
            </w:r>
          </w:p>
        </w:tc>
        <w:tc>
          <w:tcPr>
            <w:tcW w:w="1441" w:type="dxa"/>
            <w:tcBorders>
              <w:top w:val="single" w:sz="4" w:space="0" w:color="000000"/>
              <w:left w:val="single" w:sz="4" w:space="0" w:color="000000"/>
              <w:bottom w:val="single" w:sz="4" w:space="0" w:color="000000"/>
              <w:right w:val="single" w:sz="4" w:space="0" w:color="000000"/>
            </w:tcBorders>
            <w:vAlign w:val="bottom"/>
          </w:tcPr>
          <w:p w14:paraId="34AD986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734.30 e</w:t>
            </w:r>
          </w:p>
        </w:tc>
        <w:tc>
          <w:tcPr>
            <w:tcW w:w="1441" w:type="dxa"/>
            <w:tcBorders>
              <w:top w:val="single" w:sz="4" w:space="0" w:color="000000"/>
              <w:left w:val="single" w:sz="4" w:space="0" w:color="000000"/>
              <w:bottom w:val="single" w:sz="4" w:space="0" w:color="000000"/>
              <w:right w:val="single" w:sz="4" w:space="0" w:color="000000"/>
            </w:tcBorders>
            <w:vAlign w:val="bottom"/>
          </w:tcPr>
          <w:p w14:paraId="02BBF8AB"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1257.00 e</w:t>
            </w:r>
          </w:p>
        </w:tc>
        <w:tc>
          <w:tcPr>
            <w:tcW w:w="1578" w:type="dxa"/>
            <w:tcBorders>
              <w:top w:val="single" w:sz="4" w:space="0" w:color="000000"/>
              <w:left w:val="single" w:sz="4" w:space="0" w:color="000000"/>
              <w:bottom w:val="single" w:sz="4" w:space="0" w:color="000000"/>
              <w:right w:val="single" w:sz="4" w:space="0" w:color="000000"/>
            </w:tcBorders>
            <w:vAlign w:val="center"/>
          </w:tcPr>
          <w:p w14:paraId="003F5E6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1991.30 e</w:t>
            </w:r>
          </w:p>
        </w:tc>
        <w:tc>
          <w:tcPr>
            <w:tcW w:w="1800" w:type="dxa"/>
            <w:tcBorders>
              <w:top w:val="single" w:sz="4" w:space="0" w:color="000000"/>
              <w:left w:val="single" w:sz="4" w:space="0" w:color="000000"/>
              <w:bottom w:val="single" w:sz="4" w:space="0" w:color="000000"/>
              <w:right w:val="single" w:sz="4" w:space="0" w:color="000000"/>
            </w:tcBorders>
            <w:vAlign w:val="bottom"/>
          </w:tcPr>
          <w:p w14:paraId="1A15B50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36.88 e</w:t>
            </w:r>
          </w:p>
        </w:tc>
      </w:tr>
      <w:tr w:rsidR="001B0372" w:rsidRPr="001B0372" w14:paraId="1DE822DF" w14:textId="77777777" w:rsidTr="00BE32E3">
        <w:trPr>
          <w:trHeight w:val="20"/>
        </w:trPr>
        <w:tc>
          <w:tcPr>
            <w:tcW w:w="1324" w:type="dxa"/>
          </w:tcPr>
          <w:p w14:paraId="7D8FFB93"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T</w:t>
            </w:r>
            <w:r w:rsidRPr="001B0372">
              <w:rPr>
                <w:rFonts w:ascii="Arial" w:hAnsi="Arial" w:cs="Arial"/>
                <w:b/>
                <w:bCs/>
                <w:sz w:val="20"/>
                <w:szCs w:val="20"/>
                <w:vertAlign w:val="subscript"/>
              </w:rPr>
              <w:t>2</w:t>
            </w:r>
          </w:p>
        </w:tc>
        <w:tc>
          <w:tcPr>
            <w:tcW w:w="1286" w:type="dxa"/>
            <w:vAlign w:val="bottom"/>
          </w:tcPr>
          <w:p w14:paraId="17B31F61"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22.20 c</w:t>
            </w:r>
          </w:p>
        </w:tc>
        <w:tc>
          <w:tcPr>
            <w:tcW w:w="1260" w:type="dxa"/>
            <w:vAlign w:val="bottom"/>
          </w:tcPr>
          <w:p w14:paraId="4DC7922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8.75 </w:t>
            </w:r>
            <w:proofErr w:type="spellStart"/>
            <w:r w:rsidRPr="001B0372">
              <w:rPr>
                <w:rFonts w:ascii="Arial" w:hAnsi="Arial" w:cs="Arial"/>
                <w:sz w:val="20"/>
                <w:szCs w:val="20"/>
              </w:rPr>
              <w:t>bc</w:t>
            </w:r>
            <w:proofErr w:type="spellEnd"/>
          </w:p>
        </w:tc>
        <w:tc>
          <w:tcPr>
            <w:tcW w:w="1440" w:type="dxa"/>
            <w:vAlign w:val="bottom"/>
          </w:tcPr>
          <w:p w14:paraId="7C3E8156"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10.16 ab</w:t>
            </w:r>
          </w:p>
        </w:tc>
        <w:tc>
          <w:tcPr>
            <w:tcW w:w="1660" w:type="dxa"/>
            <w:vAlign w:val="bottom"/>
          </w:tcPr>
          <w:p w14:paraId="04F4AFA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53.33 b</w:t>
            </w:r>
          </w:p>
        </w:tc>
        <w:tc>
          <w:tcPr>
            <w:tcW w:w="1441" w:type="dxa"/>
            <w:tcBorders>
              <w:top w:val="single" w:sz="4" w:space="0" w:color="000000"/>
              <w:left w:val="single" w:sz="4" w:space="0" w:color="000000"/>
              <w:bottom w:val="single" w:sz="4" w:space="0" w:color="000000"/>
              <w:right w:val="single" w:sz="4" w:space="0" w:color="000000"/>
            </w:tcBorders>
            <w:vAlign w:val="bottom"/>
          </w:tcPr>
          <w:p w14:paraId="3A03C421"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809.20 d</w:t>
            </w:r>
          </w:p>
        </w:tc>
        <w:tc>
          <w:tcPr>
            <w:tcW w:w="1441" w:type="dxa"/>
            <w:tcBorders>
              <w:top w:val="single" w:sz="4" w:space="0" w:color="000000"/>
              <w:left w:val="single" w:sz="4" w:space="0" w:color="000000"/>
              <w:bottom w:val="single" w:sz="4" w:space="0" w:color="000000"/>
              <w:right w:val="single" w:sz="4" w:space="0" w:color="000000"/>
            </w:tcBorders>
            <w:vAlign w:val="bottom"/>
          </w:tcPr>
          <w:p w14:paraId="3D8808B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1307.00 d</w:t>
            </w:r>
          </w:p>
        </w:tc>
        <w:tc>
          <w:tcPr>
            <w:tcW w:w="1578" w:type="dxa"/>
            <w:tcBorders>
              <w:top w:val="single" w:sz="4" w:space="0" w:color="000000"/>
              <w:left w:val="single" w:sz="4" w:space="0" w:color="000000"/>
              <w:bottom w:val="single" w:sz="4" w:space="0" w:color="000000"/>
              <w:right w:val="single" w:sz="4" w:space="0" w:color="000000"/>
            </w:tcBorders>
            <w:vAlign w:val="center"/>
          </w:tcPr>
          <w:p w14:paraId="26C44A4D"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2116.20 d</w:t>
            </w:r>
          </w:p>
        </w:tc>
        <w:tc>
          <w:tcPr>
            <w:tcW w:w="1800" w:type="dxa"/>
            <w:tcBorders>
              <w:top w:val="single" w:sz="4" w:space="0" w:color="000000"/>
              <w:left w:val="single" w:sz="4" w:space="0" w:color="000000"/>
              <w:bottom w:val="single" w:sz="4" w:space="0" w:color="000000"/>
              <w:right w:val="single" w:sz="4" w:space="0" w:color="000000"/>
            </w:tcBorders>
            <w:vAlign w:val="bottom"/>
          </w:tcPr>
          <w:p w14:paraId="53632751"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38.24 d</w:t>
            </w:r>
          </w:p>
        </w:tc>
      </w:tr>
      <w:tr w:rsidR="001B0372" w:rsidRPr="001B0372" w14:paraId="4812FF35" w14:textId="77777777" w:rsidTr="00BE32E3">
        <w:trPr>
          <w:trHeight w:val="20"/>
        </w:trPr>
        <w:tc>
          <w:tcPr>
            <w:tcW w:w="1324" w:type="dxa"/>
          </w:tcPr>
          <w:p w14:paraId="6D8E93AF"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T</w:t>
            </w:r>
            <w:r w:rsidRPr="001B0372">
              <w:rPr>
                <w:rFonts w:ascii="Arial" w:hAnsi="Arial" w:cs="Arial"/>
                <w:b/>
                <w:bCs/>
                <w:sz w:val="20"/>
                <w:szCs w:val="20"/>
                <w:vertAlign w:val="subscript"/>
              </w:rPr>
              <w:t>3</w:t>
            </w:r>
          </w:p>
        </w:tc>
        <w:tc>
          <w:tcPr>
            <w:tcW w:w="1286" w:type="dxa"/>
            <w:vAlign w:val="bottom"/>
          </w:tcPr>
          <w:p w14:paraId="11C4962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24.20 b</w:t>
            </w:r>
          </w:p>
        </w:tc>
        <w:tc>
          <w:tcPr>
            <w:tcW w:w="1260" w:type="dxa"/>
            <w:vAlign w:val="bottom"/>
          </w:tcPr>
          <w:p w14:paraId="3DC0966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8.98 b</w:t>
            </w:r>
          </w:p>
        </w:tc>
        <w:tc>
          <w:tcPr>
            <w:tcW w:w="1440" w:type="dxa"/>
            <w:vAlign w:val="bottom"/>
          </w:tcPr>
          <w:p w14:paraId="2056D78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10.31 a</w:t>
            </w:r>
          </w:p>
        </w:tc>
        <w:tc>
          <w:tcPr>
            <w:tcW w:w="1660" w:type="dxa"/>
            <w:vAlign w:val="bottom"/>
          </w:tcPr>
          <w:p w14:paraId="3E96C496"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54.00 b</w:t>
            </w:r>
          </w:p>
        </w:tc>
        <w:tc>
          <w:tcPr>
            <w:tcW w:w="1441" w:type="dxa"/>
            <w:tcBorders>
              <w:top w:val="single" w:sz="4" w:space="0" w:color="000000"/>
              <w:left w:val="single" w:sz="4" w:space="0" w:color="000000"/>
              <w:bottom w:val="single" w:sz="4" w:space="0" w:color="000000"/>
              <w:right w:val="single" w:sz="4" w:space="0" w:color="000000"/>
            </w:tcBorders>
            <w:vAlign w:val="bottom"/>
          </w:tcPr>
          <w:p w14:paraId="39007BF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1033.00 b</w:t>
            </w:r>
          </w:p>
        </w:tc>
        <w:tc>
          <w:tcPr>
            <w:tcW w:w="1441" w:type="dxa"/>
            <w:tcBorders>
              <w:top w:val="single" w:sz="4" w:space="0" w:color="000000"/>
              <w:left w:val="single" w:sz="4" w:space="0" w:color="000000"/>
              <w:bottom w:val="single" w:sz="4" w:space="0" w:color="000000"/>
              <w:right w:val="single" w:sz="4" w:space="0" w:color="000000"/>
            </w:tcBorders>
            <w:vAlign w:val="bottom"/>
          </w:tcPr>
          <w:p w14:paraId="62A0ABE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1434.00 b</w:t>
            </w:r>
          </w:p>
        </w:tc>
        <w:tc>
          <w:tcPr>
            <w:tcW w:w="1578" w:type="dxa"/>
            <w:tcBorders>
              <w:top w:val="single" w:sz="4" w:space="0" w:color="000000"/>
              <w:left w:val="single" w:sz="4" w:space="0" w:color="000000"/>
              <w:bottom w:val="single" w:sz="4" w:space="0" w:color="000000"/>
              <w:right w:val="single" w:sz="4" w:space="0" w:color="000000"/>
            </w:tcBorders>
            <w:vAlign w:val="center"/>
          </w:tcPr>
          <w:p w14:paraId="48EF18A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2467.00 b</w:t>
            </w:r>
          </w:p>
        </w:tc>
        <w:tc>
          <w:tcPr>
            <w:tcW w:w="1800" w:type="dxa"/>
            <w:tcBorders>
              <w:top w:val="single" w:sz="4" w:space="0" w:color="000000"/>
              <w:left w:val="single" w:sz="4" w:space="0" w:color="000000"/>
              <w:bottom w:val="single" w:sz="4" w:space="0" w:color="000000"/>
              <w:right w:val="single" w:sz="4" w:space="0" w:color="000000"/>
            </w:tcBorders>
            <w:vAlign w:val="bottom"/>
          </w:tcPr>
          <w:p w14:paraId="17919BC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41.88 b</w:t>
            </w:r>
          </w:p>
        </w:tc>
      </w:tr>
      <w:tr w:rsidR="001B0372" w:rsidRPr="001B0372" w14:paraId="68C85E19" w14:textId="77777777" w:rsidTr="00BE32E3">
        <w:trPr>
          <w:trHeight w:val="20"/>
        </w:trPr>
        <w:tc>
          <w:tcPr>
            <w:tcW w:w="1324" w:type="dxa"/>
          </w:tcPr>
          <w:p w14:paraId="1BD57823"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T</w:t>
            </w:r>
            <w:r w:rsidRPr="001B0372">
              <w:rPr>
                <w:rFonts w:ascii="Arial" w:hAnsi="Arial" w:cs="Arial"/>
                <w:b/>
                <w:bCs/>
                <w:sz w:val="20"/>
                <w:szCs w:val="20"/>
                <w:vertAlign w:val="subscript"/>
              </w:rPr>
              <w:t>4</w:t>
            </w:r>
          </w:p>
        </w:tc>
        <w:tc>
          <w:tcPr>
            <w:tcW w:w="1286" w:type="dxa"/>
            <w:vAlign w:val="bottom"/>
          </w:tcPr>
          <w:p w14:paraId="676E8F0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23.34 b</w:t>
            </w:r>
          </w:p>
        </w:tc>
        <w:tc>
          <w:tcPr>
            <w:tcW w:w="1260" w:type="dxa"/>
            <w:vAlign w:val="bottom"/>
          </w:tcPr>
          <w:p w14:paraId="1773231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8.80 </w:t>
            </w:r>
            <w:proofErr w:type="spellStart"/>
            <w:r w:rsidRPr="001B0372">
              <w:rPr>
                <w:rFonts w:ascii="Arial" w:hAnsi="Arial" w:cs="Arial"/>
                <w:sz w:val="20"/>
                <w:szCs w:val="20"/>
              </w:rPr>
              <w:t>bc</w:t>
            </w:r>
            <w:proofErr w:type="spellEnd"/>
          </w:p>
        </w:tc>
        <w:tc>
          <w:tcPr>
            <w:tcW w:w="1440" w:type="dxa"/>
            <w:vAlign w:val="bottom"/>
          </w:tcPr>
          <w:p w14:paraId="37151D3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10.25 ab</w:t>
            </w:r>
          </w:p>
        </w:tc>
        <w:tc>
          <w:tcPr>
            <w:tcW w:w="1660" w:type="dxa"/>
            <w:vAlign w:val="bottom"/>
          </w:tcPr>
          <w:p w14:paraId="400F93BD"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53.33 b</w:t>
            </w:r>
          </w:p>
        </w:tc>
        <w:tc>
          <w:tcPr>
            <w:tcW w:w="1441" w:type="dxa"/>
            <w:tcBorders>
              <w:top w:val="single" w:sz="4" w:space="0" w:color="000000"/>
              <w:left w:val="single" w:sz="4" w:space="0" w:color="000000"/>
              <w:bottom w:val="single" w:sz="4" w:space="0" w:color="000000"/>
              <w:right w:val="single" w:sz="4" w:space="0" w:color="000000"/>
            </w:tcBorders>
            <w:vAlign w:val="bottom"/>
          </w:tcPr>
          <w:p w14:paraId="30A386B0"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893.50 c</w:t>
            </w:r>
          </w:p>
        </w:tc>
        <w:tc>
          <w:tcPr>
            <w:tcW w:w="1441" w:type="dxa"/>
            <w:tcBorders>
              <w:top w:val="single" w:sz="4" w:space="0" w:color="000000"/>
              <w:left w:val="single" w:sz="4" w:space="0" w:color="000000"/>
              <w:bottom w:val="single" w:sz="4" w:space="0" w:color="000000"/>
              <w:right w:val="single" w:sz="4" w:space="0" w:color="000000"/>
            </w:tcBorders>
            <w:vAlign w:val="bottom"/>
          </w:tcPr>
          <w:p w14:paraId="0C72DD4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1360.00 c</w:t>
            </w:r>
          </w:p>
        </w:tc>
        <w:tc>
          <w:tcPr>
            <w:tcW w:w="1578" w:type="dxa"/>
            <w:tcBorders>
              <w:top w:val="single" w:sz="4" w:space="0" w:color="000000"/>
              <w:left w:val="single" w:sz="4" w:space="0" w:color="000000"/>
              <w:bottom w:val="single" w:sz="4" w:space="0" w:color="000000"/>
              <w:right w:val="single" w:sz="4" w:space="0" w:color="000000"/>
            </w:tcBorders>
            <w:vAlign w:val="center"/>
          </w:tcPr>
          <w:p w14:paraId="2DA0211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2253.50 c</w:t>
            </w:r>
          </w:p>
        </w:tc>
        <w:tc>
          <w:tcPr>
            <w:tcW w:w="1800" w:type="dxa"/>
            <w:tcBorders>
              <w:top w:val="single" w:sz="4" w:space="0" w:color="000000"/>
              <w:left w:val="single" w:sz="4" w:space="0" w:color="000000"/>
              <w:bottom w:val="single" w:sz="4" w:space="0" w:color="000000"/>
              <w:right w:val="single" w:sz="4" w:space="0" w:color="000000"/>
            </w:tcBorders>
            <w:vAlign w:val="bottom"/>
          </w:tcPr>
          <w:p w14:paraId="73218A6D"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39.63 c</w:t>
            </w:r>
          </w:p>
        </w:tc>
      </w:tr>
      <w:tr w:rsidR="001B0372" w:rsidRPr="001B0372" w14:paraId="35C90D93" w14:textId="77777777" w:rsidTr="00BE32E3">
        <w:trPr>
          <w:trHeight w:val="20"/>
        </w:trPr>
        <w:tc>
          <w:tcPr>
            <w:tcW w:w="1324" w:type="dxa"/>
          </w:tcPr>
          <w:p w14:paraId="69CED180"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T</w:t>
            </w:r>
            <w:r w:rsidRPr="001B0372">
              <w:rPr>
                <w:rFonts w:ascii="Arial" w:hAnsi="Arial" w:cs="Arial"/>
                <w:b/>
                <w:bCs/>
                <w:sz w:val="20"/>
                <w:szCs w:val="20"/>
                <w:vertAlign w:val="subscript"/>
              </w:rPr>
              <w:t>5</w:t>
            </w:r>
          </w:p>
        </w:tc>
        <w:tc>
          <w:tcPr>
            <w:tcW w:w="1286" w:type="dxa"/>
            <w:vAlign w:val="bottom"/>
          </w:tcPr>
          <w:p w14:paraId="3E48155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25.37 a</w:t>
            </w:r>
          </w:p>
        </w:tc>
        <w:tc>
          <w:tcPr>
            <w:tcW w:w="1260" w:type="dxa"/>
            <w:vAlign w:val="bottom"/>
          </w:tcPr>
          <w:p w14:paraId="6E67450D"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9.73 a</w:t>
            </w:r>
          </w:p>
        </w:tc>
        <w:tc>
          <w:tcPr>
            <w:tcW w:w="1440" w:type="dxa"/>
            <w:vAlign w:val="bottom"/>
          </w:tcPr>
          <w:p w14:paraId="0AD10880"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10.43 a</w:t>
            </w:r>
          </w:p>
        </w:tc>
        <w:tc>
          <w:tcPr>
            <w:tcW w:w="1660" w:type="dxa"/>
            <w:vAlign w:val="bottom"/>
          </w:tcPr>
          <w:p w14:paraId="103FC4E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55.67 a</w:t>
            </w:r>
          </w:p>
        </w:tc>
        <w:tc>
          <w:tcPr>
            <w:tcW w:w="1441" w:type="dxa"/>
            <w:tcBorders>
              <w:top w:val="single" w:sz="4" w:space="0" w:color="000000"/>
              <w:left w:val="single" w:sz="4" w:space="0" w:color="000000"/>
              <w:bottom w:val="single" w:sz="4" w:space="0" w:color="000000"/>
              <w:right w:val="single" w:sz="4" w:space="0" w:color="000000"/>
            </w:tcBorders>
            <w:vAlign w:val="bottom"/>
          </w:tcPr>
          <w:p w14:paraId="7970D64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1121.00 a</w:t>
            </w:r>
          </w:p>
        </w:tc>
        <w:tc>
          <w:tcPr>
            <w:tcW w:w="1441" w:type="dxa"/>
            <w:tcBorders>
              <w:top w:val="single" w:sz="4" w:space="0" w:color="000000"/>
              <w:left w:val="single" w:sz="4" w:space="0" w:color="000000"/>
              <w:bottom w:val="single" w:sz="4" w:space="0" w:color="000000"/>
              <w:right w:val="single" w:sz="4" w:space="0" w:color="000000"/>
            </w:tcBorders>
            <w:vAlign w:val="bottom"/>
          </w:tcPr>
          <w:p w14:paraId="78D9939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1467.00 a</w:t>
            </w:r>
          </w:p>
        </w:tc>
        <w:tc>
          <w:tcPr>
            <w:tcW w:w="1578" w:type="dxa"/>
            <w:tcBorders>
              <w:top w:val="single" w:sz="4" w:space="0" w:color="000000"/>
              <w:left w:val="single" w:sz="4" w:space="0" w:color="000000"/>
              <w:bottom w:val="single" w:sz="4" w:space="0" w:color="000000"/>
              <w:right w:val="single" w:sz="4" w:space="0" w:color="000000"/>
            </w:tcBorders>
            <w:vAlign w:val="center"/>
          </w:tcPr>
          <w:p w14:paraId="4E002FC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2588.00 a</w:t>
            </w:r>
          </w:p>
        </w:tc>
        <w:tc>
          <w:tcPr>
            <w:tcW w:w="1800" w:type="dxa"/>
            <w:tcBorders>
              <w:top w:val="single" w:sz="4" w:space="0" w:color="000000"/>
              <w:left w:val="single" w:sz="4" w:space="0" w:color="000000"/>
              <w:bottom w:val="single" w:sz="4" w:space="0" w:color="000000"/>
              <w:right w:val="single" w:sz="4" w:space="0" w:color="000000"/>
            </w:tcBorders>
            <w:vAlign w:val="bottom"/>
          </w:tcPr>
          <w:p w14:paraId="783574A6"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43.31 a</w:t>
            </w:r>
          </w:p>
        </w:tc>
      </w:tr>
      <w:tr w:rsidR="001B0372" w:rsidRPr="001B0372" w14:paraId="7253061A" w14:textId="77777777" w:rsidTr="00BE32E3">
        <w:trPr>
          <w:trHeight w:val="20"/>
        </w:trPr>
        <w:tc>
          <w:tcPr>
            <w:tcW w:w="1324" w:type="dxa"/>
          </w:tcPr>
          <w:p w14:paraId="7D1A913F"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T</w:t>
            </w:r>
            <w:r w:rsidRPr="001B0372">
              <w:rPr>
                <w:rFonts w:ascii="Arial" w:hAnsi="Arial" w:cs="Arial"/>
                <w:b/>
                <w:bCs/>
                <w:sz w:val="20"/>
                <w:szCs w:val="20"/>
                <w:vertAlign w:val="subscript"/>
              </w:rPr>
              <w:t>6</w:t>
            </w:r>
          </w:p>
        </w:tc>
        <w:tc>
          <w:tcPr>
            <w:tcW w:w="1286" w:type="dxa"/>
            <w:vAlign w:val="bottom"/>
          </w:tcPr>
          <w:p w14:paraId="7F431DB6"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18.08 e</w:t>
            </w:r>
          </w:p>
        </w:tc>
        <w:tc>
          <w:tcPr>
            <w:tcW w:w="1260" w:type="dxa"/>
            <w:vAlign w:val="bottom"/>
          </w:tcPr>
          <w:p w14:paraId="4CD7CAD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7.76 d</w:t>
            </w:r>
          </w:p>
        </w:tc>
        <w:tc>
          <w:tcPr>
            <w:tcW w:w="1440" w:type="dxa"/>
            <w:vAlign w:val="bottom"/>
          </w:tcPr>
          <w:p w14:paraId="0D8CD64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9.77 c</w:t>
            </w:r>
          </w:p>
        </w:tc>
        <w:tc>
          <w:tcPr>
            <w:tcW w:w="1660" w:type="dxa"/>
            <w:vAlign w:val="bottom"/>
          </w:tcPr>
          <w:p w14:paraId="6F05ECA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49.67 d</w:t>
            </w:r>
          </w:p>
        </w:tc>
        <w:tc>
          <w:tcPr>
            <w:tcW w:w="1441" w:type="dxa"/>
            <w:tcBorders>
              <w:top w:val="single" w:sz="4" w:space="0" w:color="000000"/>
              <w:left w:val="single" w:sz="4" w:space="0" w:color="000000"/>
              <w:bottom w:val="single" w:sz="4" w:space="0" w:color="000000"/>
              <w:right w:val="single" w:sz="4" w:space="0" w:color="000000"/>
            </w:tcBorders>
            <w:vAlign w:val="bottom"/>
          </w:tcPr>
          <w:p w14:paraId="5155F5ED"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595.70 g</w:t>
            </w:r>
          </w:p>
        </w:tc>
        <w:tc>
          <w:tcPr>
            <w:tcW w:w="1441" w:type="dxa"/>
            <w:tcBorders>
              <w:top w:val="single" w:sz="4" w:space="0" w:color="000000"/>
              <w:left w:val="single" w:sz="4" w:space="0" w:color="000000"/>
              <w:bottom w:val="single" w:sz="4" w:space="0" w:color="000000"/>
              <w:right w:val="single" w:sz="4" w:space="0" w:color="000000"/>
            </w:tcBorders>
            <w:vAlign w:val="bottom"/>
          </w:tcPr>
          <w:p w14:paraId="69C864C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1119.00 g</w:t>
            </w:r>
          </w:p>
        </w:tc>
        <w:tc>
          <w:tcPr>
            <w:tcW w:w="1578" w:type="dxa"/>
            <w:tcBorders>
              <w:top w:val="single" w:sz="4" w:space="0" w:color="000000"/>
              <w:left w:val="single" w:sz="4" w:space="0" w:color="000000"/>
              <w:bottom w:val="single" w:sz="4" w:space="0" w:color="000000"/>
              <w:right w:val="single" w:sz="4" w:space="0" w:color="000000"/>
            </w:tcBorders>
            <w:vAlign w:val="center"/>
          </w:tcPr>
          <w:p w14:paraId="47CF24C6"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1714.70 g</w:t>
            </w:r>
          </w:p>
        </w:tc>
        <w:tc>
          <w:tcPr>
            <w:tcW w:w="1800" w:type="dxa"/>
            <w:tcBorders>
              <w:top w:val="single" w:sz="4" w:space="0" w:color="000000"/>
              <w:left w:val="single" w:sz="4" w:space="0" w:color="000000"/>
              <w:bottom w:val="single" w:sz="4" w:space="0" w:color="000000"/>
              <w:right w:val="single" w:sz="4" w:space="0" w:color="000000"/>
            </w:tcBorders>
            <w:vAlign w:val="bottom"/>
          </w:tcPr>
          <w:p w14:paraId="70C28AC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34.75 f</w:t>
            </w:r>
          </w:p>
        </w:tc>
      </w:tr>
      <w:tr w:rsidR="001B0372" w:rsidRPr="001B0372" w14:paraId="423926AC" w14:textId="77777777" w:rsidTr="00BE32E3">
        <w:trPr>
          <w:trHeight w:val="20"/>
        </w:trPr>
        <w:tc>
          <w:tcPr>
            <w:tcW w:w="1324" w:type="dxa"/>
          </w:tcPr>
          <w:p w14:paraId="761DFF90"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T</w:t>
            </w:r>
            <w:r w:rsidRPr="001B0372">
              <w:rPr>
                <w:rFonts w:ascii="Arial" w:hAnsi="Arial" w:cs="Arial"/>
                <w:b/>
                <w:bCs/>
                <w:sz w:val="20"/>
                <w:szCs w:val="20"/>
                <w:vertAlign w:val="subscript"/>
              </w:rPr>
              <w:t>7</w:t>
            </w:r>
          </w:p>
        </w:tc>
        <w:tc>
          <w:tcPr>
            <w:tcW w:w="1286" w:type="dxa"/>
            <w:vAlign w:val="bottom"/>
          </w:tcPr>
          <w:p w14:paraId="77E23BB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15.13 f</w:t>
            </w:r>
          </w:p>
        </w:tc>
        <w:tc>
          <w:tcPr>
            <w:tcW w:w="1260" w:type="dxa"/>
            <w:vAlign w:val="bottom"/>
          </w:tcPr>
          <w:p w14:paraId="3D198D7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7.54 d</w:t>
            </w:r>
          </w:p>
        </w:tc>
        <w:tc>
          <w:tcPr>
            <w:tcW w:w="1440" w:type="dxa"/>
            <w:vAlign w:val="bottom"/>
          </w:tcPr>
          <w:p w14:paraId="1854A15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9.21 d</w:t>
            </w:r>
          </w:p>
        </w:tc>
        <w:tc>
          <w:tcPr>
            <w:tcW w:w="1660" w:type="dxa"/>
            <w:vAlign w:val="bottom"/>
          </w:tcPr>
          <w:p w14:paraId="01BE464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47.33 e</w:t>
            </w:r>
          </w:p>
        </w:tc>
        <w:tc>
          <w:tcPr>
            <w:tcW w:w="1441" w:type="dxa"/>
            <w:tcBorders>
              <w:top w:val="single" w:sz="4" w:space="0" w:color="000000"/>
              <w:left w:val="single" w:sz="4" w:space="0" w:color="000000"/>
              <w:bottom w:val="single" w:sz="4" w:space="0" w:color="000000"/>
              <w:right w:val="single" w:sz="4" w:space="0" w:color="000000"/>
            </w:tcBorders>
            <w:vAlign w:val="bottom"/>
          </w:tcPr>
          <w:p w14:paraId="7B9B943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526.70 h</w:t>
            </w:r>
          </w:p>
        </w:tc>
        <w:tc>
          <w:tcPr>
            <w:tcW w:w="1441" w:type="dxa"/>
            <w:tcBorders>
              <w:top w:val="single" w:sz="4" w:space="0" w:color="000000"/>
              <w:left w:val="single" w:sz="4" w:space="0" w:color="000000"/>
              <w:bottom w:val="single" w:sz="4" w:space="0" w:color="000000"/>
              <w:right w:val="single" w:sz="4" w:space="0" w:color="000000"/>
            </w:tcBorders>
            <w:vAlign w:val="bottom"/>
          </w:tcPr>
          <w:p w14:paraId="1A92148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1058.00 h</w:t>
            </w:r>
          </w:p>
        </w:tc>
        <w:tc>
          <w:tcPr>
            <w:tcW w:w="1578" w:type="dxa"/>
            <w:tcBorders>
              <w:top w:val="single" w:sz="4" w:space="0" w:color="000000"/>
              <w:left w:val="single" w:sz="4" w:space="0" w:color="000000"/>
              <w:bottom w:val="single" w:sz="4" w:space="0" w:color="000000"/>
              <w:right w:val="single" w:sz="4" w:space="0" w:color="000000"/>
            </w:tcBorders>
            <w:vAlign w:val="center"/>
          </w:tcPr>
          <w:p w14:paraId="712AEE2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1584.70 h</w:t>
            </w:r>
          </w:p>
        </w:tc>
        <w:tc>
          <w:tcPr>
            <w:tcW w:w="1800" w:type="dxa"/>
            <w:tcBorders>
              <w:top w:val="single" w:sz="4" w:space="0" w:color="000000"/>
              <w:left w:val="single" w:sz="4" w:space="0" w:color="000000"/>
              <w:bottom w:val="single" w:sz="4" w:space="0" w:color="000000"/>
              <w:right w:val="single" w:sz="4" w:space="0" w:color="000000"/>
            </w:tcBorders>
            <w:vAlign w:val="bottom"/>
          </w:tcPr>
          <w:p w14:paraId="16FEA629"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33.21 g</w:t>
            </w:r>
          </w:p>
        </w:tc>
      </w:tr>
      <w:tr w:rsidR="001B0372" w:rsidRPr="001B0372" w14:paraId="1701E908" w14:textId="77777777" w:rsidTr="00BE32E3">
        <w:trPr>
          <w:trHeight w:val="20"/>
        </w:trPr>
        <w:tc>
          <w:tcPr>
            <w:tcW w:w="1324" w:type="dxa"/>
          </w:tcPr>
          <w:p w14:paraId="258D5BAB"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T</w:t>
            </w:r>
            <w:r w:rsidRPr="001B0372">
              <w:rPr>
                <w:rFonts w:ascii="Arial" w:hAnsi="Arial" w:cs="Arial"/>
                <w:b/>
                <w:bCs/>
                <w:sz w:val="20"/>
                <w:szCs w:val="20"/>
                <w:vertAlign w:val="subscript"/>
              </w:rPr>
              <w:t>8</w:t>
            </w:r>
          </w:p>
        </w:tc>
        <w:tc>
          <w:tcPr>
            <w:tcW w:w="1286" w:type="dxa"/>
            <w:vAlign w:val="bottom"/>
          </w:tcPr>
          <w:p w14:paraId="3B02780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18.70 e</w:t>
            </w:r>
          </w:p>
        </w:tc>
        <w:tc>
          <w:tcPr>
            <w:tcW w:w="1260" w:type="dxa"/>
            <w:vAlign w:val="bottom"/>
          </w:tcPr>
          <w:p w14:paraId="68C3744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8.50 c</w:t>
            </w:r>
          </w:p>
        </w:tc>
        <w:tc>
          <w:tcPr>
            <w:tcW w:w="1440" w:type="dxa"/>
            <w:vAlign w:val="bottom"/>
          </w:tcPr>
          <w:p w14:paraId="2D5038B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9.84 c</w:t>
            </w:r>
          </w:p>
        </w:tc>
        <w:tc>
          <w:tcPr>
            <w:tcW w:w="1660" w:type="dxa"/>
            <w:vAlign w:val="bottom"/>
          </w:tcPr>
          <w:p w14:paraId="799D4A9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51.33 c</w:t>
            </w:r>
          </w:p>
        </w:tc>
        <w:tc>
          <w:tcPr>
            <w:tcW w:w="1441" w:type="dxa"/>
            <w:tcBorders>
              <w:top w:val="single" w:sz="4" w:space="0" w:color="000000"/>
              <w:left w:val="single" w:sz="4" w:space="0" w:color="000000"/>
              <w:bottom w:val="single" w:sz="4" w:space="0" w:color="000000"/>
              <w:right w:val="single" w:sz="4" w:space="0" w:color="000000"/>
            </w:tcBorders>
            <w:vAlign w:val="bottom"/>
          </w:tcPr>
          <w:p w14:paraId="2242F82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662.70 f</w:t>
            </w:r>
          </w:p>
        </w:tc>
        <w:tc>
          <w:tcPr>
            <w:tcW w:w="1441" w:type="dxa"/>
            <w:tcBorders>
              <w:top w:val="single" w:sz="4" w:space="0" w:color="000000"/>
              <w:left w:val="single" w:sz="4" w:space="0" w:color="000000"/>
              <w:bottom w:val="single" w:sz="4" w:space="0" w:color="000000"/>
              <w:right w:val="single" w:sz="4" w:space="0" w:color="000000"/>
            </w:tcBorders>
            <w:vAlign w:val="bottom"/>
          </w:tcPr>
          <w:p w14:paraId="7E3657F6"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1175.00 f</w:t>
            </w:r>
          </w:p>
        </w:tc>
        <w:tc>
          <w:tcPr>
            <w:tcW w:w="1578" w:type="dxa"/>
            <w:tcBorders>
              <w:top w:val="single" w:sz="4" w:space="0" w:color="000000"/>
              <w:left w:val="single" w:sz="4" w:space="0" w:color="000000"/>
              <w:bottom w:val="single" w:sz="4" w:space="0" w:color="000000"/>
              <w:right w:val="single" w:sz="4" w:space="0" w:color="000000"/>
            </w:tcBorders>
            <w:vAlign w:val="center"/>
          </w:tcPr>
          <w:p w14:paraId="05D9853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1837.70 f</w:t>
            </w:r>
          </w:p>
        </w:tc>
        <w:tc>
          <w:tcPr>
            <w:tcW w:w="1800" w:type="dxa"/>
            <w:tcBorders>
              <w:top w:val="single" w:sz="4" w:space="0" w:color="000000"/>
              <w:left w:val="single" w:sz="4" w:space="0" w:color="000000"/>
              <w:bottom w:val="single" w:sz="4" w:space="0" w:color="000000"/>
              <w:right w:val="single" w:sz="4" w:space="0" w:color="000000"/>
            </w:tcBorders>
            <w:vAlign w:val="bottom"/>
          </w:tcPr>
          <w:p w14:paraId="04D914D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36.05 e</w:t>
            </w:r>
          </w:p>
        </w:tc>
      </w:tr>
      <w:tr w:rsidR="001B0372" w:rsidRPr="001B0372" w14:paraId="2D357FE5" w14:textId="77777777" w:rsidTr="00BE32E3">
        <w:trPr>
          <w:trHeight w:val="20"/>
        </w:trPr>
        <w:tc>
          <w:tcPr>
            <w:tcW w:w="1324" w:type="dxa"/>
          </w:tcPr>
          <w:p w14:paraId="3F5598B8"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SE</w:t>
            </w:r>
          </w:p>
        </w:tc>
        <w:tc>
          <w:tcPr>
            <w:tcW w:w="1286" w:type="dxa"/>
          </w:tcPr>
          <w:p w14:paraId="51D0A941"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2.876</w:t>
            </w:r>
          </w:p>
        </w:tc>
        <w:tc>
          <w:tcPr>
            <w:tcW w:w="1260" w:type="dxa"/>
          </w:tcPr>
          <w:p w14:paraId="4CF9F75B"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1.617</w:t>
            </w:r>
          </w:p>
        </w:tc>
        <w:tc>
          <w:tcPr>
            <w:tcW w:w="1440" w:type="dxa"/>
          </w:tcPr>
          <w:p w14:paraId="2C93489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1.065</w:t>
            </w:r>
          </w:p>
        </w:tc>
        <w:tc>
          <w:tcPr>
            <w:tcW w:w="1660" w:type="dxa"/>
          </w:tcPr>
          <w:p w14:paraId="29554763" w14:textId="2746F09E" w:rsidR="00111F41" w:rsidRPr="001B0372" w:rsidRDefault="00111F41" w:rsidP="00225781">
            <w:pPr>
              <w:jc w:val="center"/>
              <w:rPr>
                <w:rFonts w:ascii="Arial" w:hAnsi="Arial" w:cs="Arial"/>
                <w:sz w:val="20"/>
                <w:szCs w:val="20"/>
              </w:rPr>
            </w:pPr>
            <w:r w:rsidRPr="001B0372">
              <w:rPr>
                <w:rFonts w:ascii="Arial" w:hAnsi="Arial" w:cs="Arial"/>
                <w:sz w:val="20"/>
                <w:szCs w:val="20"/>
              </w:rPr>
              <w:t>3.258</w:t>
            </w:r>
          </w:p>
        </w:tc>
        <w:tc>
          <w:tcPr>
            <w:tcW w:w="1441" w:type="dxa"/>
            <w:tcBorders>
              <w:top w:val="single" w:sz="4" w:space="0" w:color="000000"/>
              <w:left w:val="single" w:sz="4" w:space="0" w:color="000000"/>
              <w:bottom w:val="single" w:sz="4" w:space="0" w:color="000000"/>
              <w:right w:val="single" w:sz="4" w:space="0" w:color="000000"/>
            </w:tcBorders>
            <w:vAlign w:val="center"/>
          </w:tcPr>
          <w:p w14:paraId="47A07C1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15.614</w:t>
            </w:r>
          </w:p>
        </w:tc>
        <w:tc>
          <w:tcPr>
            <w:tcW w:w="1441" w:type="dxa"/>
            <w:tcBorders>
              <w:top w:val="single" w:sz="4" w:space="0" w:color="000000"/>
              <w:left w:val="single" w:sz="4" w:space="0" w:color="000000"/>
              <w:bottom w:val="single" w:sz="4" w:space="0" w:color="000000"/>
              <w:right w:val="single" w:sz="4" w:space="0" w:color="000000"/>
            </w:tcBorders>
            <w:vAlign w:val="center"/>
          </w:tcPr>
          <w:p w14:paraId="72C4E04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17.339</w:t>
            </w:r>
          </w:p>
        </w:tc>
        <w:tc>
          <w:tcPr>
            <w:tcW w:w="1578" w:type="dxa"/>
            <w:tcBorders>
              <w:top w:val="single" w:sz="4" w:space="0" w:color="000000"/>
              <w:left w:val="single" w:sz="4" w:space="0" w:color="000000"/>
              <w:bottom w:val="single" w:sz="4" w:space="0" w:color="000000"/>
              <w:right w:val="single" w:sz="4" w:space="0" w:color="000000"/>
            </w:tcBorders>
            <w:vAlign w:val="center"/>
          </w:tcPr>
          <w:p w14:paraId="05DE16C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22.162</w:t>
            </w:r>
          </w:p>
        </w:tc>
        <w:tc>
          <w:tcPr>
            <w:tcW w:w="1800" w:type="dxa"/>
            <w:tcBorders>
              <w:top w:val="single" w:sz="4" w:space="0" w:color="000000"/>
              <w:left w:val="single" w:sz="4" w:space="0" w:color="000000"/>
              <w:bottom w:val="single" w:sz="4" w:space="0" w:color="000000"/>
              <w:right w:val="single" w:sz="4" w:space="0" w:color="000000"/>
            </w:tcBorders>
            <w:vAlign w:val="center"/>
          </w:tcPr>
          <w:p w14:paraId="341BE539"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4.114</w:t>
            </w:r>
          </w:p>
        </w:tc>
      </w:tr>
      <w:tr w:rsidR="001B0372" w:rsidRPr="001B0372" w14:paraId="51007460" w14:textId="77777777" w:rsidTr="00BE32E3">
        <w:trPr>
          <w:trHeight w:val="20"/>
        </w:trPr>
        <w:tc>
          <w:tcPr>
            <w:tcW w:w="1324" w:type="dxa"/>
          </w:tcPr>
          <w:p w14:paraId="787832E7" w14:textId="77777777" w:rsidR="00111F41" w:rsidRPr="001B0372" w:rsidRDefault="00111F41" w:rsidP="00BE32E3">
            <w:pPr>
              <w:rPr>
                <w:rFonts w:ascii="Arial" w:hAnsi="Arial" w:cs="Arial"/>
                <w:b/>
                <w:bCs/>
                <w:sz w:val="20"/>
                <w:szCs w:val="20"/>
              </w:rPr>
            </w:pPr>
            <w:proofErr w:type="gramStart"/>
            <w:r w:rsidRPr="001B0372">
              <w:rPr>
                <w:rFonts w:ascii="Arial" w:hAnsi="Arial" w:cs="Arial"/>
                <w:b/>
                <w:bCs/>
                <w:sz w:val="20"/>
                <w:szCs w:val="20"/>
              </w:rPr>
              <w:t>CV(</w:t>
            </w:r>
            <w:proofErr w:type="gramEnd"/>
            <w:r w:rsidRPr="001B0372">
              <w:rPr>
                <w:rFonts w:ascii="Arial" w:hAnsi="Arial" w:cs="Arial"/>
                <w:b/>
                <w:bCs/>
                <w:sz w:val="20"/>
                <w:szCs w:val="20"/>
              </w:rPr>
              <w:t>%)</w:t>
            </w:r>
          </w:p>
        </w:tc>
        <w:tc>
          <w:tcPr>
            <w:tcW w:w="1286" w:type="dxa"/>
          </w:tcPr>
          <w:p w14:paraId="3645C96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7.522</w:t>
            </w:r>
          </w:p>
        </w:tc>
        <w:tc>
          <w:tcPr>
            <w:tcW w:w="1260" w:type="dxa"/>
          </w:tcPr>
          <w:p w14:paraId="2E4BFCBD"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4.314</w:t>
            </w:r>
          </w:p>
        </w:tc>
        <w:tc>
          <w:tcPr>
            <w:tcW w:w="1440" w:type="dxa"/>
          </w:tcPr>
          <w:p w14:paraId="342B985B"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5.361</w:t>
            </w:r>
          </w:p>
        </w:tc>
        <w:tc>
          <w:tcPr>
            <w:tcW w:w="1660" w:type="dxa"/>
          </w:tcPr>
          <w:p w14:paraId="0780AFA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6.884</w:t>
            </w:r>
          </w:p>
        </w:tc>
        <w:tc>
          <w:tcPr>
            <w:tcW w:w="1441" w:type="dxa"/>
            <w:tcBorders>
              <w:top w:val="single" w:sz="4" w:space="0" w:color="000000"/>
              <w:left w:val="single" w:sz="4" w:space="0" w:color="000000"/>
              <w:bottom w:val="single" w:sz="4" w:space="0" w:color="000000"/>
              <w:right w:val="single" w:sz="4" w:space="0" w:color="000000"/>
            </w:tcBorders>
          </w:tcPr>
          <w:p w14:paraId="6EDF764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11.527</w:t>
            </w:r>
          </w:p>
        </w:tc>
        <w:tc>
          <w:tcPr>
            <w:tcW w:w="1441" w:type="dxa"/>
            <w:tcBorders>
              <w:top w:val="single" w:sz="4" w:space="0" w:color="000000"/>
              <w:left w:val="single" w:sz="4" w:space="0" w:color="000000"/>
              <w:bottom w:val="single" w:sz="4" w:space="0" w:color="000000"/>
              <w:right w:val="single" w:sz="4" w:space="0" w:color="000000"/>
            </w:tcBorders>
          </w:tcPr>
          <w:p w14:paraId="0DC96F1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13.632</w:t>
            </w:r>
          </w:p>
        </w:tc>
        <w:tc>
          <w:tcPr>
            <w:tcW w:w="1578" w:type="dxa"/>
            <w:tcBorders>
              <w:top w:val="single" w:sz="4" w:space="0" w:color="000000"/>
              <w:left w:val="single" w:sz="4" w:space="0" w:color="000000"/>
              <w:bottom w:val="single" w:sz="4" w:space="0" w:color="000000"/>
              <w:right w:val="single" w:sz="4" w:space="0" w:color="000000"/>
            </w:tcBorders>
          </w:tcPr>
          <w:p w14:paraId="03B885F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12.264</w:t>
            </w:r>
          </w:p>
        </w:tc>
        <w:tc>
          <w:tcPr>
            <w:tcW w:w="1800" w:type="dxa"/>
            <w:tcBorders>
              <w:top w:val="single" w:sz="4" w:space="0" w:color="000000"/>
              <w:left w:val="single" w:sz="4" w:space="0" w:color="000000"/>
              <w:bottom w:val="single" w:sz="4" w:space="0" w:color="000000"/>
              <w:right w:val="single" w:sz="4" w:space="0" w:color="000000"/>
            </w:tcBorders>
          </w:tcPr>
          <w:p w14:paraId="58F8848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10.266</w:t>
            </w:r>
          </w:p>
        </w:tc>
      </w:tr>
      <w:tr w:rsidR="001B0372" w:rsidRPr="001B0372" w14:paraId="78A98D06" w14:textId="77777777" w:rsidTr="00BE32E3">
        <w:trPr>
          <w:trHeight w:val="20"/>
        </w:trPr>
        <w:tc>
          <w:tcPr>
            <w:tcW w:w="13230" w:type="dxa"/>
            <w:gridSpan w:val="9"/>
            <w:vAlign w:val="center"/>
          </w:tcPr>
          <w:p w14:paraId="197D581A" w14:textId="77777777" w:rsidR="00111F41" w:rsidRPr="001B0372" w:rsidRDefault="00111F41" w:rsidP="00225781">
            <w:pPr>
              <w:jc w:val="center"/>
              <w:rPr>
                <w:rFonts w:ascii="Arial" w:hAnsi="Arial" w:cs="Arial"/>
                <w:b/>
                <w:bCs/>
                <w:sz w:val="20"/>
                <w:szCs w:val="20"/>
              </w:rPr>
            </w:pPr>
            <w:r w:rsidRPr="001B0372">
              <w:rPr>
                <w:rFonts w:ascii="Arial" w:hAnsi="Arial" w:cs="Arial"/>
                <w:b/>
                <w:bCs/>
                <w:sz w:val="20"/>
                <w:szCs w:val="20"/>
              </w:rPr>
              <w:t>Combined effect of variety and fertilizer management</w:t>
            </w:r>
          </w:p>
        </w:tc>
      </w:tr>
      <w:tr w:rsidR="001B0372" w:rsidRPr="001B0372" w14:paraId="3C0DBD31" w14:textId="77777777" w:rsidTr="00BE32E3">
        <w:trPr>
          <w:trHeight w:val="20"/>
        </w:trPr>
        <w:tc>
          <w:tcPr>
            <w:tcW w:w="1324" w:type="dxa"/>
          </w:tcPr>
          <w:p w14:paraId="1B940622"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1</w:t>
            </w:r>
            <w:r w:rsidRPr="001B0372">
              <w:rPr>
                <w:rFonts w:ascii="Arial" w:hAnsi="Arial" w:cs="Arial"/>
                <w:b/>
                <w:bCs/>
                <w:sz w:val="20"/>
                <w:szCs w:val="20"/>
              </w:rPr>
              <w:t>T</w:t>
            </w:r>
            <w:r w:rsidRPr="001B0372">
              <w:rPr>
                <w:rFonts w:ascii="Arial" w:hAnsi="Arial" w:cs="Arial"/>
                <w:b/>
                <w:bCs/>
                <w:sz w:val="20"/>
                <w:szCs w:val="20"/>
                <w:vertAlign w:val="subscript"/>
              </w:rPr>
              <w:t>1</w:t>
            </w:r>
          </w:p>
        </w:tc>
        <w:tc>
          <w:tcPr>
            <w:tcW w:w="1286" w:type="dxa"/>
            <w:vAlign w:val="bottom"/>
          </w:tcPr>
          <w:p w14:paraId="18BC100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20.57 g</w:t>
            </w:r>
          </w:p>
        </w:tc>
        <w:tc>
          <w:tcPr>
            <w:tcW w:w="1260" w:type="dxa"/>
            <w:vAlign w:val="bottom"/>
          </w:tcPr>
          <w:p w14:paraId="01BEE569"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8.58 c</w:t>
            </w:r>
          </w:p>
        </w:tc>
        <w:tc>
          <w:tcPr>
            <w:tcW w:w="1440" w:type="dxa"/>
            <w:vAlign w:val="bottom"/>
          </w:tcPr>
          <w:p w14:paraId="1373A7F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9.86 e</w:t>
            </w:r>
          </w:p>
        </w:tc>
        <w:tc>
          <w:tcPr>
            <w:tcW w:w="1660" w:type="dxa"/>
            <w:vAlign w:val="bottom"/>
          </w:tcPr>
          <w:p w14:paraId="56FF78C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51.33 e</w:t>
            </w:r>
          </w:p>
        </w:tc>
        <w:tc>
          <w:tcPr>
            <w:tcW w:w="1441" w:type="dxa"/>
            <w:tcBorders>
              <w:top w:val="single" w:sz="4" w:space="0" w:color="000000"/>
              <w:left w:val="single" w:sz="4" w:space="0" w:color="000000"/>
              <w:bottom w:val="single" w:sz="4" w:space="0" w:color="000000"/>
              <w:right w:val="single" w:sz="4" w:space="0" w:color="000000"/>
            </w:tcBorders>
            <w:vAlign w:val="bottom"/>
          </w:tcPr>
          <w:p w14:paraId="21C8AD01"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717.70 j</w:t>
            </w:r>
          </w:p>
        </w:tc>
        <w:tc>
          <w:tcPr>
            <w:tcW w:w="1441" w:type="dxa"/>
            <w:tcBorders>
              <w:top w:val="single" w:sz="4" w:space="0" w:color="000000"/>
              <w:left w:val="single" w:sz="4" w:space="0" w:color="000000"/>
              <w:bottom w:val="single" w:sz="4" w:space="0" w:color="000000"/>
              <w:right w:val="single" w:sz="4" w:space="0" w:color="000000"/>
            </w:tcBorders>
            <w:vAlign w:val="bottom"/>
          </w:tcPr>
          <w:p w14:paraId="2AA1C2E0"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1245.00 </w:t>
            </w:r>
            <w:proofErr w:type="spellStart"/>
            <w:r w:rsidRPr="001B0372">
              <w:rPr>
                <w:rFonts w:ascii="Arial" w:hAnsi="Arial" w:cs="Arial"/>
                <w:sz w:val="20"/>
                <w:szCs w:val="20"/>
              </w:rPr>
              <w:t>i</w:t>
            </w:r>
            <w:proofErr w:type="spellEnd"/>
          </w:p>
        </w:tc>
        <w:tc>
          <w:tcPr>
            <w:tcW w:w="1578" w:type="dxa"/>
            <w:tcBorders>
              <w:top w:val="single" w:sz="4" w:space="0" w:color="000000"/>
              <w:left w:val="single" w:sz="4" w:space="0" w:color="000000"/>
              <w:bottom w:val="single" w:sz="4" w:space="0" w:color="000000"/>
              <w:right w:val="single" w:sz="4" w:space="0" w:color="000000"/>
            </w:tcBorders>
            <w:vAlign w:val="center"/>
          </w:tcPr>
          <w:p w14:paraId="1ABDD81B"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1962.70 j</w:t>
            </w:r>
          </w:p>
        </w:tc>
        <w:tc>
          <w:tcPr>
            <w:tcW w:w="1800" w:type="dxa"/>
            <w:tcBorders>
              <w:top w:val="single" w:sz="4" w:space="0" w:color="000000"/>
              <w:left w:val="single" w:sz="4" w:space="0" w:color="000000"/>
              <w:bottom w:val="single" w:sz="4" w:space="0" w:color="000000"/>
              <w:right w:val="single" w:sz="4" w:space="0" w:color="000000"/>
            </w:tcBorders>
            <w:vAlign w:val="bottom"/>
          </w:tcPr>
          <w:p w14:paraId="0018374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36.57 </w:t>
            </w:r>
            <w:proofErr w:type="spellStart"/>
            <w:r w:rsidRPr="001B0372">
              <w:rPr>
                <w:rFonts w:ascii="Arial" w:hAnsi="Arial" w:cs="Arial"/>
                <w:sz w:val="20"/>
                <w:szCs w:val="20"/>
              </w:rPr>
              <w:t>fg</w:t>
            </w:r>
            <w:proofErr w:type="spellEnd"/>
          </w:p>
        </w:tc>
      </w:tr>
      <w:tr w:rsidR="001B0372" w:rsidRPr="001B0372" w14:paraId="3A8D706B" w14:textId="77777777" w:rsidTr="00BE32E3">
        <w:trPr>
          <w:trHeight w:val="20"/>
        </w:trPr>
        <w:tc>
          <w:tcPr>
            <w:tcW w:w="1324" w:type="dxa"/>
          </w:tcPr>
          <w:p w14:paraId="761FDA30"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1</w:t>
            </w:r>
            <w:r w:rsidRPr="001B0372">
              <w:rPr>
                <w:rFonts w:ascii="Arial" w:hAnsi="Arial" w:cs="Arial"/>
                <w:b/>
                <w:bCs/>
                <w:sz w:val="20"/>
                <w:szCs w:val="20"/>
              </w:rPr>
              <w:t>T</w:t>
            </w:r>
            <w:r w:rsidRPr="001B0372">
              <w:rPr>
                <w:rFonts w:ascii="Arial" w:hAnsi="Arial" w:cs="Arial"/>
                <w:b/>
                <w:bCs/>
                <w:sz w:val="20"/>
                <w:szCs w:val="20"/>
                <w:vertAlign w:val="subscript"/>
              </w:rPr>
              <w:t>2</w:t>
            </w:r>
          </w:p>
        </w:tc>
        <w:tc>
          <w:tcPr>
            <w:tcW w:w="1286" w:type="dxa"/>
            <w:vAlign w:val="bottom"/>
          </w:tcPr>
          <w:p w14:paraId="3F0265A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22.64 e</w:t>
            </w:r>
          </w:p>
        </w:tc>
        <w:tc>
          <w:tcPr>
            <w:tcW w:w="1260" w:type="dxa"/>
            <w:vAlign w:val="bottom"/>
          </w:tcPr>
          <w:p w14:paraId="5A02F8E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8.76 </w:t>
            </w:r>
            <w:proofErr w:type="spellStart"/>
            <w:r w:rsidRPr="001B0372">
              <w:rPr>
                <w:rFonts w:ascii="Arial" w:hAnsi="Arial" w:cs="Arial"/>
                <w:sz w:val="20"/>
                <w:szCs w:val="20"/>
              </w:rPr>
              <w:t>bc</w:t>
            </w:r>
            <w:proofErr w:type="spellEnd"/>
          </w:p>
        </w:tc>
        <w:tc>
          <w:tcPr>
            <w:tcW w:w="1440" w:type="dxa"/>
            <w:vAlign w:val="bottom"/>
          </w:tcPr>
          <w:p w14:paraId="3F13C76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10.22 </w:t>
            </w:r>
            <w:proofErr w:type="spellStart"/>
            <w:r w:rsidRPr="001B0372">
              <w:rPr>
                <w:rFonts w:ascii="Arial" w:hAnsi="Arial" w:cs="Arial"/>
                <w:sz w:val="20"/>
                <w:szCs w:val="20"/>
              </w:rPr>
              <w:t>bcd</w:t>
            </w:r>
            <w:proofErr w:type="spellEnd"/>
          </w:p>
        </w:tc>
        <w:tc>
          <w:tcPr>
            <w:tcW w:w="1660" w:type="dxa"/>
            <w:vAlign w:val="bottom"/>
          </w:tcPr>
          <w:p w14:paraId="74D6970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53.33 cd</w:t>
            </w:r>
          </w:p>
        </w:tc>
        <w:tc>
          <w:tcPr>
            <w:tcW w:w="1441" w:type="dxa"/>
            <w:tcBorders>
              <w:top w:val="single" w:sz="4" w:space="0" w:color="000000"/>
              <w:left w:val="single" w:sz="4" w:space="0" w:color="000000"/>
              <w:bottom w:val="single" w:sz="4" w:space="0" w:color="000000"/>
              <w:right w:val="single" w:sz="4" w:space="0" w:color="000000"/>
            </w:tcBorders>
            <w:vAlign w:val="bottom"/>
          </w:tcPr>
          <w:p w14:paraId="676DFAF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826.30 g</w:t>
            </w:r>
          </w:p>
        </w:tc>
        <w:tc>
          <w:tcPr>
            <w:tcW w:w="1441" w:type="dxa"/>
            <w:tcBorders>
              <w:top w:val="single" w:sz="4" w:space="0" w:color="000000"/>
              <w:left w:val="single" w:sz="4" w:space="0" w:color="000000"/>
              <w:bottom w:val="single" w:sz="4" w:space="0" w:color="000000"/>
              <w:right w:val="single" w:sz="4" w:space="0" w:color="000000"/>
            </w:tcBorders>
            <w:vAlign w:val="bottom"/>
          </w:tcPr>
          <w:p w14:paraId="0141610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1319.00 f</w:t>
            </w:r>
          </w:p>
        </w:tc>
        <w:tc>
          <w:tcPr>
            <w:tcW w:w="1578" w:type="dxa"/>
            <w:tcBorders>
              <w:top w:val="single" w:sz="4" w:space="0" w:color="000000"/>
              <w:left w:val="single" w:sz="4" w:space="0" w:color="000000"/>
              <w:bottom w:val="single" w:sz="4" w:space="0" w:color="000000"/>
              <w:right w:val="single" w:sz="4" w:space="0" w:color="000000"/>
            </w:tcBorders>
            <w:vAlign w:val="center"/>
          </w:tcPr>
          <w:p w14:paraId="4434CD3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2145.30 g</w:t>
            </w:r>
          </w:p>
        </w:tc>
        <w:tc>
          <w:tcPr>
            <w:tcW w:w="1800" w:type="dxa"/>
            <w:tcBorders>
              <w:top w:val="single" w:sz="4" w:space="0" w:color="000000"/>
              <w:left w:val="single" w:sz="4" w:space="0" w:color="000000"/>
              <w:bottom w:val="single" w:sz="4" w:space="0" w:color="000000"/>
              <w:right w:val="single" w:sz="4" w:space="0" w:color="000000"/>
            </w:tcBorders>
            <w:vAlign w:val="bottom"/>
          </w:tcPr>
          <w:p w14:paraId="38B2B31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38.52 d</w:t>
            </w:r>
          </w:p>
        </w:tc>
      </w:tr>
      <w:tr w:rsidR="001B0372" w:rsidRPr="001B0372" w14:paraId="627C78BD" w14:textId="77777777" w:rsidTr="00BE32E3">
        <w:trPr>
          <w:trHeight w:val="20"/>
        </w:trPr>
        <w:tc>
          <w:tcPr>
            <w:tcW w:w="1324" w:type="dxa"/>
          </w:tcPr>
          <w:p w14:paraId="5F1E8466"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1</w:t>
            </w:r>
            <w:r w:rsidRPr="001B0372">
              <w:rPr>
                <w:rFonts w:ascii="Arial" w:hAnsi="Arial" w:cs="Arial"/>
                <w:b/>
                <w:bCs/>
                <w:sz w:val="20"/>
                <w:szCs w:val="20"/>
              </w:rPr>
              <w:t>T</w:t>
            </w:r>
            <w:r w:rsidRPr="001B0372">
              <w:rPr>
                <w:rFonts w:ascii="Arial" w:hAnsi="Arial" w:cs="Arial"/>
                <w:b/>
                <w:bCs/>
                <w:sz w:val="20"/>
                <w:szCs w:val="20"/>
                <w:vertAlign w:val="subscript"/>
              </w:rPr>
              <w:t>3</w:t>
            </w:r>
          </w:p>
        </w:tc>
        <w:tc>
          <w:tcPr>
            <w:tcW w:w="1286" w:type="dxa"/>
            <w:vAlign w:val="bottom"/>
          </w:tcPr>
          <w:p w14:paraId="30CA1A7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24.01 cd</w:t>
            </w:r>
          </w:p>
        </w:tc>
        <w:tc>
          <w:tcPr>
            <w:tcW w:w="1260" w:type="dxa"/>
            <w:vAlign w:val="bottom"/>
          </w:tcPr>
          <w:p w14:paraId="54671AA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8.95 b</w:t>
            </w:r>
          </w:p>
        </w:tc>
        <w:tc>
          <w:tcPr>
            <w:tcW w:w="1440" w:type="dxa"/>
            <w:vAlign w:val="bottom"/>
          </w:tcPr>
          <w:p w14:paraId="1276726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10.29 ab</w:t>
            </w:r>
          </w:p>
        </w:tc>
        <w:tc>
          <w:tcPr>
            <w:tcW w:w="1660" w:type="dxa"/>
            <w:vAlign w:val="bottom"/>
          </w:tcPr>
          <w:p w14:paraId="65109FC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54.00 </w:t>
            </w:r>
            <w:proofErr w:type="spellStart"/>
            <w:r w:rsidRPr="001B0372">
              <w:rPr>
                <w:rFonts w:ascii="Arial" w:hAnsi="Arial" w:cs="Arial"/>
                <w:sz w:val="20"/>
                <w:szCs w:val="20"/>
              </w:rPr>
              <w:t>bc</w:t>
            </w:r>
            <w:proofErr w:type="spellEnd"/>
          </w:p>
        </w:tc>
        <w:tc>
          <w:tcPr>
            <w:tcW w:w="1441" w:type="dxa"/>
            <w:tcBorders>
              <w:top w:val="single" w:sz="4" w:space="0" w:color="000000"/>
              <w:left w:val="single" w:sz="4" w:space="0" w:color="000000"/>
              <w:bottom w:val="single" w:sz="4" w:space="0" w:color="000000"/>
              <w:right w:val="single" w:sz="4" w:space="0" w:color="000000"/>
            </w:tcBorders>
            <w:vAlign w:val="bottom"/>
          </w:tcPr>
          <w:p w14:paraId="49CF845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1016.00 d</w:t>
            </w:r>
          </w:p>
        </w:tc>
        <w:tc>
          <w:tcPr>
            <w:tcW w:w="1441" w:type="dxa"/>
            <w:tcBorders>
              <w:top w:val="single" w:sz="4" w:space="0" w:color="000000"/>
              <w:left w:val="single" w:sz="4" w:space="0" w:color="000000"/>
              <w:bottom w:val="single" w:sz="4" w:space="0" w:color="000000"/>
              <w:right w:val="single" w:sz="4" w:space="0" w:color="000000"/>
            </w:tcBorders>
            <w:vAlign w:val="bottom"/>
          </w:tcPr>
          <w:p w14:paraId="3915DE8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1427.00 c</w:t>
            </w:r>
          </w:p>
        </w:tc>
        <w:tc>
          <w:tcPr>
            <w:tcW w:w="1578" w:type="dxa"/>
            <w:tcBorders>
              <w:top w:val="single" w:sz="4" w:space="0" w:color="000000"/>
              <w:left w:val="single" w:sz="4" w:space="0" w:color="000000"/>
              <w:bottom w:val="single" w:sz="4" w:space="0" w:color="000000"/>
              <w:right w:val="single" w:sz="4" w:space="0" w:color="000000"/>
            </w:tcBorders>
            <w:vAlign w:val="center"/>
          </w:tcPr>
          <w:p w14:paraId="17065C0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2443.00 d</w:t>
            </w:r>
          </w:p>
        </w:tc>
        <w:tc>
          <w:tcPr>
            <w:tcW w:w="1800" w:type="dxa"/>
            <w:tcBorders>
              <w:top w:val="single" w:sz="4" w:space="0" w:color="000000"/>
              <w:left w:val="single" w:sz="4" w:space="0" w:color="000000"/>
              <w:bottom w:val="single" w:sz="4" w:space="0" w:color="000000"/>
              <w:right w:val="single" w:sz="4" w:space="0" w:color="000000"/>
            </w:tcBorders>
            <w:vAlign w:val="bottom"/>
          </w:tcPr>
          <w:p w14:paraId="6A05257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41.59 b</w:t>
            </w:r>
          </w:p>
        </w:tc>
      </w:tr>
      <w:tr w:rsidR="001B0372" w:rsidRPr="001B0372" w14:paraId="22988945" w14:textId="77777777" w:rsidTr="00BE32E3">
        <w:trPr>
          <w:trHeight w:val="20"/>
        </w:trPr>
        <w:tc>
          <w:tcPr>
            <w:tcW w:w="1324" w:type="dxa"/>
          </w:tcPr>
          <w:p w14:paraId="5C30D14F"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1</w:t>
            </w:r>
            <w:r w:rsidRPr="001B0372">
              <w:rPr>
                <w:rFonts w:ascii="Arial" w:hAnsi="Arial" w:cs="Arial"/>
                <w:b/>
                <w:bCs/>
                <w:sz w:val="20"/>
                <w:szCs w:val="20"/>
              </w:rPr>
              <w:t>T</w:t>
            </w:r>
            <w:r w:rsidRPr="001B0372">
              <w:rPr>
                <w:rFonts w:ascii="Arial" w:hAnsi="Arial" w:cs="Arial"/>
                <w:b/>
                <w:bCs/>
                <w:sz w:val="20"/>
                <w:szCs w:val="20"/>
                <w:vertAlign w:val="subscript"/>
              </w:rPr>
              <w:t>4</w:t>
            </w:r>
          </w:p>
        </w:tc>
        <w:tc>
          <w:tcPr>
            <w:tcW w:w="1286" w:type="dxa"/>
            <w:vAlign w:val="bottom"/>
          </w:tcPr>
          <w:p w14:paraId="57DABE0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23.21 de</w:t>
            </w:r>
          </w:p>
        </w:tc>
        <w:tc>
          <w:tcPr>
            <w:tcW w:w="1260" w:type="dxa"/>
            <w:vAlign w:val="bottom"/>
          </w:tcPr>
          <w:p w14:paraId="7DBA10A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8.78 </w:t>
            </w:r>
            <w:proofErr w:type="spellStart"/>
            <w:r w:rsidRPr="001B0372">
              <w:rPr>
                <w:rFonts w:ascii="Arial" w:hAnsi="Arial" w:cs="Arial"/>
                <w:sz w:val="20"/>
                <w:szCs w:val="20"/>
              </w:rPr>
              <w:t>bc</w:t>
            </w:r>
            <w:proofErr w:type="spellEnd"/>
          </w:p>
        </w:tc>
        <w:tc>
          <w:tcPr>
            <w:tcW w:w="1440" w:type="dxa"/>
            <w:vAlign w:val="bottom"/>
          </w:tcPr>
          <w:p w14:paraId="661EA4C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10.23 </w:t>
            </w:r>
            <w:proofErr w:type="spellStart"/>
            <w:r w:rsidRPr="001B0372">
              <w:rPr>
                <w:rFonts w:ascii="Arial" w:hAnsi="Arial" w:cs="Arial"/>
                <w:sz w:val="20"/>
                <w:szCs w:val="20"/>
              </w:rPr>
              <w:t>bcd</w:t>
            </w:r>
            <w:proofErr w:type="spellEnd"/>
          </w:p>
        </w:tc>
        <w:tc>
          <w:tcPr>
            <w:tcW w:w="1660" w:type="dxa"/>
            <w:vAlign w:val="bottom"/>
          </w:tcPr>
          <w:p w14:paraId="40A4175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53.30 cd</w:t>
            </w:r>
          </w:p>
        </w:tc>
        <w:tc>
          <w:tcPr>
            <w:tcW w:w="1441" w:type="dxa"/>
            <w:tcBorders>
              <w:top w:val="single" w:sz="4" w:space="0" w:color="000000"/>
              <w:left w:val="single" w:sz="4" w:space="0" w:color="000000"/>
              <w:bottom w:val="single" w:sz="4" w:space="0" w:color="000000"/>
              <w:right w:val="single" w:sz="4" w:space="0" w:color="000000"/>
            </w:tcBorders>
            <w:vAlign w:val="bottom"/>
          </w:tcPr>
          <w:p w14:paraId="72217060"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857.30 f</w:t>
            </w:r>
          </w:p>
        </w:tc>
        <w:tc>
          <w:tcPr>
            <w:tcW w:w="1441" w:type="dxa"/>
            <w:tcBorders>
              <w:top w:val="single" w:sz="4" w:space="0" w:color="000000"/>
              <w:left w:val="single" w:sz="4" w:space="0" w:color="000000"/>
              <w:bottom w:val="single" w:sz="4" w:space="0" w:color="000000"/>
              <w:right w:val="single" w:sz="4" w:space="0" w:color="000000"/>
            </w:tcBorders>
            <w:vAlign w:val="bottom"/>
          </w:tcPr>
          <w:p w14:paraId="07E0FD0D"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1348.00 e</w:t>
            </w:r>
          </w:p>
        </w:tc>
        <w:tc>
          <w:tcPr>
            <w:tcW w:w="1578" w:type="dxa"/>
            <w:tcBorders>
              <w:top w:val="single" w:sz="4" w:space="0" w:color="000000"/>
              <w:left w:val="single" w:sz="4" w:space="0" w:color="000000"/>
              <w:bottom w:val="single" w:sz="4" w:space="0" w:color="000000"/>
              <w:right w:val="single" w:sz="4" w:space="0" w:color="000000"/>
            </w:tcBorders>
            <w:vAlign w:val="center"/>
          </w:tcPr>
          <w:p w14:paraId="5D589E0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2205.30 f</w:t>
            </w:r>
          </w:p>
        </w:tc>
        <w:tc>
          <w:tcPr>
            <w:tcW w:w="1800" w:type="dxa"/>
            <w:tcBorders>
              <w:top w:val="single" w:sz="4" w:space="0" w:color="000000"/>
              <w:left w:val="single" w:sz="4" w:space="0" w:color="000000"/>
              <w:bottom w:val="single" w:sz="4" w:space="0" w:color="000000"/>
              <w:right w:val="single" w:sz="4" w:space="0" w:color="000000"/>
            </w:tcBorders>
            <w:vAlign w:val="bottom"/>
          </w:tcPr>
          <w:p w14:paraId="2BB38F9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38.87 d</w:t>
            </w:r>
          </w:p>
        </w:tc>
      </w:tr>
      <w:tr w:rsidR="001B0372" w:rsidRPr="001B0372" w14:paraId="040CBFB8" w14:textId="77777777" w:rsidTr="00BE32E3">
        <w:trPr>
          <w:trHeight w:val="20"/>
        </w:trPr>
        <w:tc>
          <w:tcPr>
            <w:tcW w:w="1324" w:type="dxa"/>
          </w:tcPr>
          <w:p w14:paraId="50D6E7BE"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1</w:t>
            </w:r>
            <w:r w:rsidRPr="001B0372">
              <w:rPr>
                <w:rFonts w:ascii="Arial" w:hAnsi="Arial" w:cs="Arial"/>
                <w:b/>
                <w:bCs/>
                <w:sz w:val="20"/>
                <w:szCs w:val="20"/>
              </w:rPr>
              <w:t>T</w:t>
            </w:r>
            <w:r w:rsidRPr="001B0372">
              <w:rPr>
                <w:rFonts w:ascii="Arial" w:hAnsi="Arial" w:cs="Arial"/>
                <w:b/>
                <w:bCs/>
                <w:sz w:val="20"/>
                <w:szCs w:val="20"/>
                <w:vertAlign w:val="subscript"/>
              </w:rPr>
              <w:t>5</w:t>
            </w:r>
          </w:p>
        </w:tc>
        <w:tc>
          <w:tcPr>
            <w:tcW w:w="1286" w:type="dxa"/>
            <w:vAlign w:val="bottom"/>
          </w:tcPr>
          <w:p w14:paraId="5F854F6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24.84 b</w:t>
            </w:r>
          </w:p>
        </w:tc>
        <w:tc>
          <w:tcPr>
            <w:tcW w:w="1260" w:type="dxa"/>
            <w:vAlign w:val="bottom"/>
          </w:tcPr>
          <w:p w14:paraId="1843BAB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9.05 b</w:t>
            </w:r>
          </w:p>
        </w:tc>
        <w:tc>
          <w:tcPr>
            <w:tcW w:w="1440" w:type="dxa"/>
            <w:vAlign w:val="bottom"/>
          </w:tcPr>
          <w:p w14:paraId="795E12C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10.39 ab</w:t>
            </w:r>
          </w:p>
        </w:tc>
        <w:tc>
          <w:tcPr>
            <w:tcW w:w="1660" w:type="dxa"/>
            <w:vAlign w:val="bottom"/>
          </w:tcPr>
          <w:p w14:paraId="2904685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54.67 b</w:t>
            </w:r>
          </w:p>
        </w:tc>
        <w:tc>
          <w:tcPr>
            <w:tcW w:w="1441" w:type="dxa"/>
            <w:tcBorders>
              <w:top w:val="single" w:sz="4" w:space="0" w:color="000000"/>
              <w:left w:val="single" w:sz="4" w:space="0" w:color="000000"/>
              <w:bottom w:val="single" w:sz="4" w:space="0" w:color="000000"/>
              <w:right w:val="single" w:sz="4" w:space="0" w:color="000000"/>
            </w:tcBorders>
            <w:vAlign w:val="bottom"/>
          </w:tcPr>
          <w:p w14:paraId="2924979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1083.00 b</w:t>
            </w:r>
          </w:p>
        </w:tc>
        <w:tc>
          <w:tcPr>
            <w:tcW w:w="1441" w:type="dxa"/>
            <w:tcBorders>
              <w:top w:val="single" w:sz="4" w:space="0" w:color="000000"/>
              <w:left w:val="single" w:sz="4" w:space="0" w:color="000000"/>
              <w:bottom w:val="single" w:sz="4" w:space="0" w:color="000000"/>
              <w:right w:val="single" w:sz="4" w:space="0" w:color="000000"/>
            </w:tcBorders>
            <w:vAlign w:val="bottom"/>
          </w:tcPr>
          <w:p w14:paraId="7BD96E7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1462.00 a</w:t>
            </w:r>
          </w:p>
        </w:tc>
        <w:tc>
          <w:tcPr>
            <w:tcW w:w="1578" w:type="dxa"/>
            <w:tcBorders>
              <w:top w:val="single" w:sz="4" w:space="0" w:color="000000"/>
              <w:left w:val="single" w:sz="4" w:space="0" w:color="000000"/>
              <w:bottom w:val="single" w:sz="4" w:space="0" w:color="000000"/>
              <w:right w:val="single" w:sz="4" w:space="0" w:color="000000"/>
            </w:tcBorders>
            <w:vAlign w:val="center"/>
          </w:tcPr>
          <w:p w14:paraId="5F6F1AC0"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2545.00 b</w:t>
            </w:r>
          </w:p>
        </w:tc>
        <w:tc>
          <w:tcPr>
            <w:tcW w:w="1800" w:type="dxa"/>
            <w:tcBorders>
              <w:top w:val="single" w:sz="4" w:space="0" w:color="000000"/>
              <w:left w:val="single" w:sz="4" w:space="0" w:color="000000"/>
              <w:bottom w:val="single" w:sz="4" w:space="0" w:color="000000"/>
              <w:right w:val="single" w:sz="4" w:space="0" w:color="000000"/>
            </w:tcBorders>
            <w:vAlign w:val="bottom"/>
          </w:tcPr>
          <w:p w14:paraId="4462240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42.56 b</w:t>
            </w:r>
          </w:p>
        </w:tc>
      </w:tr>
      <w:tr w:rsidR="001B0372" w:rsidRPr="001B0372" w14:paraId="50AFA6F5" w14:textId="77777777" w:rsidTr="00BE32E3">
        <w:trPr>
          <w:trHeight w:val="20"/>
        </w:trPr>
        <w:tc>
          <w:tcPr>
            <w:tcW w:w="1324" w:type="dxa"/>
          </w:tcPr>
          <w:p w14:paraId="78239888"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1</w:t>
            </w:r>
            <w:r w:rsidRPr="001B0372">
              <w:rPr>
                <w:rFonts w:ascii="Arial" w:hAnsi="Arial" w:cs="Arial"/>
                <w:b/>
                <w:bCs/>
                <w:sz w:val="20"/>
                <w:szCs w:val="20"/>
              </w:rPr>
              <w:t>T</w:t>
            </w:r>
            <w:r w:rsidRPr="001B0372">
              <w:rPr>
                <w:rFonts w:ascii="Arial" w:hAnsi="Arial" w:cs="Arial"/>
                <w:b/>
                <w:bCs/>
                <w:sz w:val="20"/>
                <w:szCs w:val="20"/>
                <w:vertAlign w:val="subscript"/>
              </w:rPr>
              <w:t>6</w:t>
            </w:r>
          </w:p>
        </w:tc>
        <w:tc>
          <w:tcPr>
            <w:tcW w:w="1286" w:type="dxa"/>
            <w:vAlign w:val="bottom"/>
          </w:tcPr>
          <w:p w14:paraId="089F9D6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18.19 hi</w:t>
            </w:r>
          </w:p>
        </w:tc>
        <w:tc>
          <w:tcPr>
            <w:tcW w:w="1260" w:type="dxa"/>
            <w:vAlign w:val="bottom"/>
          </w:tcPr>
          <w:p w14:paraId="6E6760E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7.81 d</w:t>
            </w:r>
          </w:p>
        </w:tc>
        <w:tc>
          <w:tcPr>
            <w:tcW w:w="1440" w:type="dxa"/>
            <w:vAlign w:val="bottom"/>
          </w:tcPr>
          <w:p w14:paraId="0EFD2C8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9.83 e</w:t>
            </w:r>
          </w:p>
        </w:tc>
        <w:tc>
          <w:tcPr>
            <w:tcW w:w="1660" w:type="dxa"/>
            <w:vAlign w:val="bottom"/>
          </w:tcPr>
          <w:p w14:paraId="21A1E9E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50.00 f</w:t>
            </w:r>
          </w:p>
        </w:tc>
        <w:tc>
          <w:tcPr>
            <w:tcW w:w="1441" w:type="dxa"/>
            <w:tcBorders>
              <w:top w:val="single" w:sz="4" w:space="0" w:color="000000"/>
              <w:left w:val="single" w:sz="4" w:space="0" w:color="000000"/>
              <w:bottom w:val="single" w:sz="4" w:space="0" w:color="000000"/>
              <w:right w:val="single" w:sz="4" w:space="0" w:color="000000"/>
            </w:tcBorders>
            <w:vAlign w:val="bottom"/>
          </w:tcPr>
          <w:p w14:paraId="5B97C306"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616.30 m</w:t>
            </w:r>
          </w:p>
        </w:tc>
        <w:tc>
          <w:tcPr>
            <w:tcW w:w="1441" w:type="dxa"/>
            <w:tcBorders>
              <w:top w:val="single" w:sz="4" w:space="0" w:color="000000"/>
              <w:left w:val="single" w:sz="4" w:space="0" w:color="000000"/>
              <w:bottom w:val="single" w:sz="4" w:space="0" w:color="000000"/>
              <w:right w:val="single" w:sz="4" w:space="0" w:color="000000"/>
            </w:tcBorders>
            <w:vAlign w:val="bottom"/>
          </w:tcPr>
          <w:p w14:paraId="6821912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1155.00 l</w:t>
            </w:r>
          </w:p>
        </w:tc>
        <w:tc>
          <w:tcPr>
            <w:tcW w:w="1578" w:type="dxa"/>
            <w:tcBorders>
              <w:top w:val="single" w:sz="4" w:space="0" w:color="000000"/>
              <w:left w:val="single" w:sz="4" w:space="0" w:color="000000"/>
              <w:bottom w:val="single" w:sz="4" w:space="0" w:color="000000"/>
              <w:right w:val="single" w:sz="4" w:space="0" w:color="000000"/>
            </w:tcBorders>
            <w:vAlign w:val="center"/>
          </w:tcPr>
          <w:p w14:paraId="6ACB369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1771.30 m</w:t>
            </w:r>
          </w:p>
        </w:tc>
        <w:tc>
          <w:tcPr>
            <w:tcW w:w="1800" w:type="dxa"/>
            <w:tcBorders>
              <w:top w:val="single" w:sz="4" w:space="0" w:color="000000"/>
              <w:left w:val="single" w:sz="4" w:space="0" w:color="000000"/>
              <w:bottom w:val="single" w:sz="4" w:space="0" w:color="000000"/>
              <w:right w:val="single" w:sz="4" w:space="0" w:color="000000"/>
            </w:tcBorders>
            <w:vAlign w:val="bottom"/>
          </w:tcPr>
          <w:p w14:paraId="10F98D5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34.79 hi</w:t>
            </w:r>
          </w:p>
        </w:tc>
      </w:tr>
      <w:tr w:rsidR="001B0372" w:rsidRPr="001B0372" w14:paraId="321DAEE3" w14:textId="77777777" w:rsidTr="00BE32E3">
        <w:trPr>
          <w:trHeight w:val="20"/>
        </w:trPr>
        <w:tc>
          <w:tcPr>
            <w:tcW w:w="1324" w:type="dxa"/>
          </w:tcPr>
          <w:p w14:paraId="7DA4DDDE"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1</w:t>
            </w:r>
            <w:r w:rsidRPr="001B0372">
              <w:rPr>
                <w:rFonts w:ascii="Arial" w:hAnsi="Arial" w:cs="Arial"/>
                <w:b/>
                <w:bCs/>
                <w:sz w:val="20"/>
                <w:szCs w:val="20"/>
              </w:rPr>
              <w:t>T</w:t>
            </w:r>
            <w:r w:rsidRPr="001B0372">
              <w:rPr>
                <w:rFonts w:ascii="Arial" w:hAnsi="Arial" w:cs="Arial"/>
                <w:b/>
                <w:bCs/>
                <w:sz w:val="20"/>
                <w:szCs w:val="20"/>
                <w:vertAlign w:val="subscript"/>
              </w:rPr>
              <w:t>7</w:t>
            </w:r>
          </w:p>
        </w:tc>
        <w:tc>
          <w:tcPr>
            <w:tcW w:w="1286" w:type="dxa"/>
            <w:vAlign w:val="bottom"/>
          </w:tcPr>
          <w:p w14:paraId="38E077D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14.97 j</w:t>
            </w:r>
          </w:p>
        </w:tc>
        <w:tc>
          <w:tcPr>
            <w:tcW w:w="1260" w:type="dxa"/>
            <w:vAlign w:val="bottom"/>
          </w:tcPr>
          <w:p w14:paraId="16619BF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7.53 d</w:t>
            </w:r>
          </w:p>
        </w:tc>
        <w:tc>
          <w:tcPr>
            <w:tcW w:w="1440" w:type="dxa"/>
            <w:vAlign w:val="bottom"/>
          </w:tcPr>
          <w:p w14:paraId="39A9230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8.89 g</w:t>
            </w:r>
          </w:p>
        </w:tc>
        <w:tc>
          <w:tcPr>
            <w:tcW w:w="1660" w:type="dxa"/>
            <w:vAlign w:val="bottom"/>
          </w:tcPr>
          <w:p w14:paraId="28B29F2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47.33 g</w:t>
            </w:r>
          </w:p>
        </w:tc>
        <w:tc>
          <w:tcPr>
            <w:tcW w:w="1441" w:type="dxa"/>
            <w:tcBorders>
              <w:top w:val="single" w:sz="4" w:space="0" w:color="000000"/>
              <w:left w:val="single" w:sz="4" w:space="0" w:color="000000"/>
              <w:bottom w:val="single" w:sz="4" w:space="0" w:color="000000"/>
              <w:right w:val="single" w:sz="4" w:space="0" w:color="000000"/>
            </w:tcBorders>
            <w:vAlign w:val="bottom"/>
          </w:tcPr>
          <w:p w14:paraId="678FCD6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501.70 p</w:t>
            </w:r>
          </w:p>
        </w:tc>
        <w:tc>
          <w:tcPr>
            <w:tcW w:w="1441" w:type="dxa"/>
            <w:tcBorders>
              <w:top w:val="single" w:sz="4" w:space="0" w:color="000000"/>
              <w:left w:val="single" w:sz="4" w:space="0" w:color="000000"/>
              <w:bottom w:val="single" w:sz="4" w:space="0" w:color="000000"/>
              <w:right w:val="single" w:sz="4" w:space="0" w:color="000000"/>
            </w:tcBorders>
            <w:vAlign w:val="bottom"/>
          </w:tcPr>
          <w:p w14:paraId="12C760B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1044.00 n</w:t>
            </w:r>
          </w:p>
        </w:tc>
        <w:tc>
          <w:tcPr>
            <w:tcW w:w="1578" w:type="dxa"/>
            <w:tcBorders>
              <w:top w:val="single" w:sz="4" w:space="0" w:color="000000"/>
              <w:left w:val="single" w:sz="4" w:space="0" w:color="000000"/>
              <w:bottom w:val="single" w:sz="4" w:space="0" w:color="000000"/>
              <w:right w:val="single" w:sz="4" w:space="0" w:color="000000"/>
            </w:tcBorders>
            <w:vAlign w:val="center"/>
          </w:tcPr>
          <w:p w14:paraId="05D59809"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1545.70 p</w:t>
            </w:r>
          </w:p>
        </w:tc>
        <w:tc>
          <w:tcPr>
            <w:tcW w:w="1800" w:type="dxa"/>
            <w:tcBorders>
              <w:top w:val="single" w:sz="4" w:space="0" w:color="000000"/>
              <w:left w:val="single" w:sz="4" w:space="0" w:color="000000"/>
              <w:bottom w:val="single" w:sz="4" w:space="0" w:color="000000"/>
              <w:right w:val="single" w:sz="4" w:space="0" w:color="000000"/>
            </w:tcBorders>
            <w:vAlign w:val="bottom"/>
          </w:tcPr>
          <w:p w14:paraId="6E363F0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32.45 j</w:t>
            </w:r>
          </w:p>
        </w:tc>
      </w:tr>
      <w:tr w:rsidR="001B0372" w:rsidRPr="001B0372" w14:paraId="28C7B406" w14:textId="77777777" w:rsidTr="00BE32E3">
        <w:trPr>
          <w:trHeight w:val="20"/>
        </w:trPr>
        <w:tc>
          <w:tcPr>
            <w:tcW w:w="1324" w:type="dxa"/>
          </w:tcPr>
          <w:p w14:paraId="37CB1A4D"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1</w:t>
            </w:r>
            <w:r w:rsidRPr="001B0372">
              <w:rPr>
                <w:rFonts w:ascii="Arial" w:hAnsi="Arial" w:cs="Arial"/>
                <w:b/>
                <w:bCs/>
                <w:sz w:val="20"/>
                <w:szCs w:val="20"/>
              </w:rPr>
              <w:t>T</w:t>
            </w:r>
            <w:r w:rsidRPr="001B0372">
              <w:rPr>
                <w:rFonts w:ascii="Arial" w:hAnsi="Arial" w:cs="Arial"/>
                <w:b/>
                <w:bCs/>
                <w:sz w:val="20"/>
                <w:szCs w:val="20"/>
                <w:vertAlign w:val="subscript"/>
              </w:rPr>
              <w:t>8</w:t>
            </w:r>
          </w:p>
        </w:tc>
        <w:tc>
          <w:tcPr>
            <w:tcW w:w="1286" w:type="dxa"/>
            <w:vAlign w:val="bottom"/>
          </w:tcPr>
          <w:p w14:paraId="05BCBBA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18.45 hi</w:t>
            </w:r>
          </w:p>
        </w:tc>
        <w:tc>
          <w:tcPr>
            <w:tcW w:w="1260" w:type="dxa"/>
            <w:vAlign w:val="bottom"/>
          </w:tcPr>
          <w:p w14:paraId="34782B5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8.47 c</w:t>
            </w:r>
          </w:p>
        </w:tc>
        <w:tc>
          <w:tcPr>
            <w:tcW w:w="1440" w:type="dxa"/>
            <w:vAlign w:val="bottom"/>
          </w:tcPr>
          <w:p w14:paraId="0124A159"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9.80 e</w:t>
            </w:r>
          </w:p>
        </w:tc>
        <w:tc>
          <w:tcPr>
            <w:tcW w:w="1660" w:type="dxa"/>
            <w:vAlign w:val="bottom"/>
          </w:tcPr>
          <w:p w14:paraId="754E91E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51.33 e</w:t>
            </w:r>
          </w:p>
        </w:tc>
        <w:tc>
          <w:tcPr>
            <w:tcW w:w="1441" w:type="dxa"/>
            <w:tcBorders>
              <w:top w:val="single" w:sz="4" w:space="0" w:color="000000"/>
              <w:left w:val="single" w:sz="4" w:space="0" w:color="000000"/>
              <w:bottom w:val="single" w:sz="4" w:space="0" w:color="000000"/>
              <w:right w:val="single" w:sz="4" w:space="0" w:color="000000"/>
            </w:tcBorders>
            <w:vAlign w:val="bottom"/>
          </w:tcPr>
          <w:p w14:paraId="623FF1BB"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650.30 l</w:t>
            </w:r>
          </w:p>
        </w:tc>
        <w:tc>
          <w:tcPr>
            <w:tcW w:w="1441" w:type="dxa"/>
            <w:tcBorders>
              <w:top w:val="single" w:sz="4" w:space="0" w:color="000000"/>
              <w:left w:val="single" w:sz="4" w:space="0" w:color="000000"/>
              <w:bottom w:val="single" w:sz="4" w:space="0" w:color="000000"/>
              <w:right w:val="single" w:sz="4" w:space="0" w:color="000000"/>
            </w:tcBorders>
            <w:vAlign w:val="bottom"/>
          </w:tcPr>
          <w:p w14:paraId="4A297BC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1168.00 k</w:t>
            </w:r>
          </w:p>
        </w:tc>
        <w:tc>
          <w:tcPr>
            <w:tcW w:w="1578" w:type="dxa"/>
            <w:tcBorders>
              <w:top w:val="single" w:sz="4" w:space="0" w:color="000000"/>
              <w:left w:val="single" w:sz="4" w:space="0" w:color="000000"/>
              <w:bottom w:val="single" w:sz="4" w:space="0" w:color="000000"/>
              <w:right w:val="single" w:sz="4" w:space="0" w:color="000000"/>
            </w:tcBorders>
            <w:vAlign w:val="center"/>
          </w:tcPr>
          <w:p w14:paraId="347D9FBD"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1818.30 l</w:t>
            </w:r>
          </w:p>
        </w:tc>
        <w:tc>
          <w:tcPr>
            <w:tcW w:w="1800" w:type="dxa"/>
            <w:tcBorders>
              <w:top w:val="single" w:sz="4" w:space="0" w:color="000000"/>
              <w:left w:val="single" w:sz="4" w:space="0" w:color="000000"/>
              <w:bottom w:val="single" w:sz="4" w:space="0" w:color="000000"/>
              <w:right w:val="single" w:sz="4" w:space="0" w:color="000000"/>
            </w:tcBorders>
            <w:vAlign w:val="bottom"/>
          </w:tcPr>
          <w:p w14:paraId="5265DC7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35.76 </w:t>
            </w:r>
            <w:proofErr w:type="spellStart"/>
            <w:r w:rsidRPr="001B0372">
              <w:rPr>
                <w:rFonts w:ascii="Arial" w:hAnsi="Arial" w:cs="Arial"/>
                <w:sz w:val="20"/>
                <w:szCs w:val="20"/>
              </w:rPr>
              <w:t>gh</w:t>
            </w:r>
            <w:proofErr w:type="spellEnd"/>
          </w:p>
        </w:tc>
      </w:tr>
      <w:tr w:rsidR="001B0372" w:rsidRPr="001B0372" w14:paraId="03CF99A3" w14:textId="77777777" w:rsidTr="00BE32E3">
        <w:trPr>
          <w:trHeight w:val="20"/>
        </w:trPr>
        <w:tc>
          <w:tcPr>
            <w:tcW w:w="1324" w:type="dxa"/>
          </w:tcPr>
          <w:p w14:paraId="10520826"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2</w:t>
            </w:r>
            <w:r w:rsidRPr="001B0372">
              <w:rPr>
                <w:rFonts w:ascii="Arial" w:hAnsi="Arial" w:cs="Arial"/>
                <w:b/>
                <w:bCs/>
                <w:sz w:val="20"/>
                <w:szCs w:val="20"/>
              </w:rPr>
              <w:t>T</w:t>
            </w:r>
            <w:r w:rsidRPr="001B0372">
              <w:rPr>
                <w:rFonts w:ascii="Arial" w:hAnsi="Arial" w:cs="Arial"/>
                <w:b/>
                <w:bCs/>
                <w:sz w:val="20"/>
                <w:szCs w:val="20"/>
                <w:vertAlign w:val="subscript"/>
              </w:rPr>
              <w:t>1</w:t>
            </w:r>
          </w:p>
        </w:tc>
        <w:tc>
          <w:tcPr>
            <w:tcW w:w="1286" w:type="dxa"/>
            <w:vAlign w:val="bottom"/>
          </w:tcPr>
          <w:p w14:paraId="360F5599"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20.94 g</w:t>
            </w:r>
          </w:p>
        </w:tc>
        <w:tc>
          <w:tcPr>
            <w:tcW w:w="1260" w:type="dxa"/>
            <w:vAlign w:val="bottom"/>
          </w:tcPr>
          <w:p w14:paraId="0553A67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8.70 </w:t>
            </w:r>
            <w:proofErr w:type="spellStart"/>
            <w:r w:rsidRPr="001B0372">
              <w:rPr>
                <w:rFonts w:ascii="Arial" w:hAnsi="Arial" w:cs="Arial"/>
                <w:sz w:val="20"/>
                <w:szCs w:val="20"/>
              </w:rPr>
              <w:t>bc</w:t>
            </w:r>
            <w:proofErr w:type="spellEnd"/>
          </w:p>
        </w:tc>
        <w:tc>
          <w:tcPr>
            <w:tcW w:w="1440" w:type="dxa"/>
            <w:vAlign w:val="bottom"/>
          </w:tcPr>
          <w:p w14:paraId="75264C4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10.07 d</w:t>
            </w:r>
          </w:p>
        </w:tc>
        <w:tc>
          <w:tcPr>
            <w:tcW w:w="1660" w:type="dxa"/>
            <w:vAlign w:val="bottom"/>
          </w:tcPr>
          <w:p w14:paraId="5948C48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52.67 d</w:t>
            </w:r>
          </w:p>
        </w:tc>
        <w:tc>
          <w:tcPr>
            <w:tcW w:w="1441" w:type="dxa"/>
            <w:tcBorders>
              <w:top w:val="single" w:sz="4" w:space="0" w:color="000000"/>
              <w:left w:val="single" w:sz="4" w:space="0" w:color="000000"/>
              <w:bottom w:val="single" w:sz="4" w:space="0" w:color="000000"/>
              <w:right w:val="single" w:sz="4" w:space="0" w:color="000000"/>
            </w:tcBorders>
            <w:vAlign w:val="bottom"/>
          </w:tcPr>
          <w:p w14:paraId="57A7C08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751.00 </w:t>
            </w:r>
            <w:proofErr w:type="spellStart"/>
            <w:r w:rsidRPr="001B0372">
              <w:rPr>
                <w:rFonts w:ascii="Arial" w:hAnsi="Arial" w:cs="Arial"/>
                <w:sz w:val="20"/>
                <w:szCs w:val="20"/>
              </w:rPr>
              <w:t>i</w:t>
            </w:r>
            <w:proofErr w:type="spellEnd"/>
          </w:p>
        </w:tc>
        <w:tc>
          <w:tcPr>
            <w:tcW w:w="1441" w:type="dxa"/>
            <w:tcBorders>
              <w:top w:val="single" w:sz="4" w:space="0" w:color="000000"/>
              <w:left w:val="single" w:sz="4" w:space="0" w:color="000000"/>
              <w:bottom w:val="single" w:sz="4" w:space="0" w:color="000000"/>
              <w:right w:val="single" w:sz="4" w:space="0" w:color="000000"/>
            </w:tcBorders>
            <w:vAlign w:val="bottom"/>
          </w:tcPr>
          <w:p w14:paraId="5991432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1268.00 h</w:t>
            </w:r>
          </w:p>
        </w:tc>
        <w:tc>
          <w:tcPr>
            <w:tcW w:w="1578" w:type="dxa"/>
            <w:tcBorders>
              <w:top w:val="single" w:sz="4" w:space="0" w:color="000000"/>
              <w:left w:val="single" w:sz="4" w:space="0" w:color="000000"/>
              <w:bottom w:val="single" w:sz="4" w:space="0" w:color="000000"/>
              <w:right w:val="single" w:sz="4" w:space="0" w:color="000000"/>
            </w:tcBorders>
            <w:vAlign w:val="center"/>
          </w:tcPr>
          <w:p w14:paraId="34C9CF50"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2019.00 </w:t>
            </w:r>
            <w:proofErr w:type="spellStart"/>
            <w:r w:rsidRPr="001B0372">
              <w:rPr>
                <w:rFonts w:ascii="Arial" w:hAnsi="Arial" w:cs="Arial"/>
                <w:sz w:val="20"/>
                <w:szCs w:val="20"/>
              </w:rPr>
              <w:t>i</w:t>
            </w:r>
            <w:proofErr w:type="spellEnd"/>
          </w:p>
        </w:tc>
        <w:tc>
          <w:tcPr>
            <w:tcW w:w="1800" w:type="dxa"/>
            <w:tcBorders>
              <w:top w:val="single" w:sz="4" w:space="0" w:color="000000"/>
              <w:left w:val="single" w:sz="4" w:space="0" w:color="000000"/>
              <w:bottom w:val="single" w:sz="4" w:space="0" w:color="000000"/>
              <w:right w:val="single" w:sz="4" w:space="0" w:color="000000"/>
            </w:tcBorders>
            <w:vAlign w:val="bottom"/>
          </w:tcPr>
          <w:p w14:paraId="3D2306FB"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37.19 </w:t>
            </w:r>
            <w:proofErr w:type="spellStart"/>
            <w:r w:rsidRPr="001B0372">
              <w:rPr>
                <w:rFonts w:ascii="Arial" w:hAnsi="Arial" w:cs="Arial"/>
                <w:sz w:val="20"/>
                <w:szCs w:val="20"/>
              </w:rPr>
              <w:t>ef</w:t>
            </w:r>
            <w:proofErr w:type="spellEnd"/>
          </w:p>
        </w:tc>
      </w:tr>
      <w:tr w:rsidR="001B0372" w:rsidRPr="001B0372" w14:paraId="4DEC1645" w14:textId="77777777" w:rsidTr="00BE32E3">
        <w:trPr>
          <w:trHeight w:val="20"/>
        </w:trPr>
        <w:tc>
          <w:tcPr>
            <w:tcW w:w="1324" w:type="dxa"/>
          </w:tcPr>
          <w:p w14:paraId="4E45BC82"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2</w:t>
            </w:r>
            <w:r w:rsidRPr="001B0372">
              <w:rPr>
                <w:rFonts w:ascii="Arial" w:hAnsi="Arial" w:cs="Arial"/>
                <w:b/>
                <w:bCs/>
                <w:sz w:val="20"/>
                <w:szCs w:val="20"/>
              </w:rPr>
              <w:t>T</w:t>
            </w:r>
            <w:r w:rsidRPr="001B0372">
              <w:rPr>
                <w:rFonts w:ascii="Arial" w:hAnsi="Arial" w:cs="Arial"/>
                <w:b/>
                <w:bCs/>
                <w:sz w:val="20"/>
                <w:szCs w:val="20"/>
                <w:vertAlign w:val="subscript"/>
              </w:rPr>
              <w:t>2</w:t>
            </w:r>
          </w:p>
        </w:tc>
        <w:tc>
          <w:tcPr>
            <w:tcW w:w="1286" w:type="dxa"/>
            <w:vAlign w:val="bottom"/>
          </w:tcPr>
          <w:p w14:paraId="645DAD3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21.76 f</w:t>
            </w:r>
          </w:p>
        </w:tc>
        <w:tc>
          <w:tcPr>
            <w:tcW w:w="1260" w:type="dxa"/>
            <w:vAlign w:val="bottom"/>
          </w:tcPr>
          <w:p w14:paraId="78CA85E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8.74 </w:t>
            </w:r>
            <w:proofErr w:type="spellStart"/>
            <w:r w:rsidRPr="001B0372">
              <w:rPr>
                <w:rFonts w:ascii="Arial" w:hAnsi="Arial" w:cs="Arial"/>
                <w:sz w:val="20"/>
                <w:szCs w:val="20"/>
              </w:rPr>
              <w:t>bc</w:t>
            </w:r>
            <w:proofErr w:type="spellEnd"/>
          </w:p>
        </w:tc>
        <w:tc>
          <w:tcPr>
            <w:tcW w:w="1440" w:type="dxa"/>
            <w:vAlign w:val="bottom"/>
          </w:tcPr>
          <w:p w14:paraId="0C7F9283"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10.10 cd</w:t>
            </w:r>
          </w:p>
        </w:tc>
        <w:tc>
          <w:tcPr>
            <w:tcW w:w="1660" w:type="dxa"/>
            <w:vAlign w:val="bottom"/>
          </w:tcPr>
          <w:p w14:paraId="152469D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53.40 cd</w:t>
            </w:r>
          </w:p>
        </w:tc>
        <w:tc>
          <w:tcPr>
            <w:tcW w:w="1441" w:type="dxa"/>
            <w:tcBorders>
              <w:top w:val="single" w:sz="4" w:space="0" w:color="000000"/>
              <w:left w:val="single" w:sz="4" w:space="0" w:color="000000"/>
              <w:bottom w:val="single" w:sz="4" w:space="0" w:color="000000"/>
              <w:right w:val="single" w:sz="4" w:space="0" w:color="000000"/>
            </w:tcBorders>
            <w:vAlign w:val="bottom"/>
          </w:tcPr>
          <w:p w14:paraId="30FDCE3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792.00 h</w:t>
            </w:r>
          </w:p>
        </w:tc>
        <w:tc>
          <w:tcPr>
            <w:tcW w:w="1441" w:type="dxa"/>
            <w:tcBorders>
              <w:top w:val="single" w:sz="4" w:space="0" w:color="000000"/>
              <w:left w:val="single" w:sz="4" w:space="0" w:color="000000"/>
              <w:bottom w:val="single" w:sz="4" w:space="0" w:color="000000"/>
              <w:right w:val="single" w:sz="4" w:space="0" w:color="000000"/>
            </w:tcBorders>
            <w:vAlign w:val="bottom"/>
          </w:tcPr>
          <w:p w14:paraId="13DD4E7B"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1295.00 g</w:t>
            </w:r>
          </w:p>
        </w:tc>
        <w:tc>
          <w:tcPr>
            <w:tcW w:w="1578" w:type="dxa"/>
            <w:tcBorders>
              <w:top w:val="single" w:sz="4" w:space="0" w:color="000000"/>
              <w:left w:val="single" w:sz="4" w:space="0" w:color="000000"/>
              <w:bottom w:val="single" w:sz="4" w:space="0" w:color="000000"/>
              <w:right w:val="single" w:sz="4" w:space="0" w:color="000000"/>
            </w:tcBorders>
            <w:vAlign w:val="center"/>
          </w:tcPr>
          <w:p w14:paraId="2C187C2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2087.00 h</w:t>
            </w:r>
          </w:p>
        </w:tc>
        <w:tc>
          <w:tcPr>
            <w:tcW w:w="1800" w:type="dxa"/>
            <w:tcBorders>
              <w:top w:val="single" w:sz="4" w:space="0" w:color="000000"/>
              <w:left w:val="single" w:sz="4" w:space="0" w:color="000000"/>
              <w:bottom w:val="single" w:sz="4" w:space="0" w:color="000000"/>
              <w:right w:val="single" w:sz="4" w:space="0" w:color="000000"/>
            </w:tcBorders>
            <w:vAlign w:val="bottom"/>
          </w:tcPr>
          <w:p w14:paraId="425EE7B6"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37.95 de</w:t>
            </w:r>
          </w:p>
        </w:tc>
      </w:tr>
      <w:tr w:rsidR="001B0372" w:rsidRPr="001B0372" w14:paraId="2B3CAF9F" w14:textId="77777777" w:rsidTr="00BE32E3">
        <w:trPr>
          <w:trHeight w:val="20"/>
        </w:trPr>
        <w:tc>
          <w:tcPr>
            <w:tcW w:w="1324" w:type="dxa"/>
          </w:tcPr>
          <w:p w14:paraId="751F3725"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2</w:t>
            </w:r>
            <w:r w:rsidRPr="001B0372">
              <w:rPr>
                <w:rFonts w:ascii="Arial" w:hAnsi="Arial" w:cs="Arial"/>
                <w:b/>
                <w:bCs/>
                <w:sz w:val="20"/>
                <w:szCs w:val="20"/>
              </w:rPr>
              <w:t>T</w:t>
            </w:r>
            <w:r w:rsidRPr="001B0372">
              <w:rPr>
                <w:rFonts w:ascii="Arial" w:hAnsi="Arial" w:cs="Arial"/>
                <w:b/>
                <w:bCs/>
                <w:sz w:val="20"/>
                <w:szCs w:val="20"/>
                <w:vertAlign w:val="subscript"/>
              </w:rPr>
              <w:t>3</w:t>
            </w:r>
          </w:p>
        </w:tc>
        <w:tc>
          <w:tcPr>
            <w:tcW w:w="1286" w:type="dxa"/>
            <w:vAlign w:val="bottom"/>
          </w:tcPr>
          <w:p w14:paraId="49937DB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24.39 </w:t>
            </w:r>
            <w:proofErr w:type="spellStart"/>
            <w:r w:rsidRPr="001B0372">
              <w:rPr>
                <w:rFonts w:ascii="Arial" w:hAnsi="Arial" w:cs="Arial"/>
                <w:sz w:val="20"/>
                <w:szCs w:val="20"/>
              </w:rPr>
              <w:t>bc</w:t>
            </w:r>
            <w:proofErr w:type="spellEnd"/>
          </w:p>
        </w:tc>
        <w:tc>
          <w:tcPr>
            <w:tcW w:w="1260" w:type="dxa"/>
            <w:vAlign w:val="bottom"/>
          </w:tcPr>
          <w:p w14:paraId="3A4B2901"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9.01 b</w:t>
            </w:r>
          </w:p>
        </w:tc>
        <w:tc>
          <w:tcPr>
            <w:tcW w:w="1440" w:type="dxa"/>
            <w:vAlign w:val="bottom"/>
          </w:tcPr>
          <w:p w14:paraId="7070DC6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10.32 ab</w:t>
            </w:r>
          </w:p>
        </w:tc>
        <w:tc>
          <w:tcPr>
            <w:tcW w:w="1660" w:type="dxa"/>
            <w:vAlign w:val="bottom"/>
          </w:tcPr>
          <w:p w14:paraId="34C57CB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54.00 </w:t>
            </w:r>
            <w:proofErr w:type="spellStart"/>
            <w:r w:rsidRPr="001B0372">
              <w:rPr>
                <w:rFonts w:ascii="Arial" w:hAnsi="Arial" w:cs="Arial"/>
                <w:sz w:val="20"/>
                <w:szCs w:val="20"/>
              </w:rPr>
              <w:t>bc</w:t>
            </w:r>
            <w:proofErr w:type="spellEnd"/>
          </w:p>
        </w:tc>
        <w:tc>
          <w:tcPr>
            <w:tcW w:w="1441" w:type="dxa"/>
            <w:tcBorders>
              <w:top w:val="single" w:sz="4" w:space="0" w:color="000000"/>
              <w:left w:val="single" w:sz="4" w:space="0" w:color="000000"/>
              <w:bottom w:val="single" w:sz="4" w:space="0" w:color="000000"/>
              <w:right w:val="single" w:sz="4" w:space="0" w:color="000000"/>
            </w:tcBorders>
            <w:vAlign w:val="bottom"/>
          </w:tcPr>
          <w:p w14:paraId="174D819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1051.00 c</w:t>
            </w:r>
          </w:p>
        </w:tc>
        <w:tc>
          <w:tcPr>
            <w:tcW w:w="1441" w:type="dxa"/>
            <w:tcBorders>
              <w:top w:val="single" w:sz="4" w:space="0" w:color="000000"/>
              <w:left w:val="single" w:sz="4" w:space="0" w:color="000000"/>
              <w:bottom w:val="single" w:sz="4" w:space="0" w:color="000000"/>
              <w:right w:val="single" w:sz="4" w:space="0" w:color="000000"/>
            </w:tcBorders>
            <w:vAlign w:val="bottom"/>
          </w:tcPr>
          <w:p w14:paraId="13708DC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1442.00 b</w:t>
            </w:r>
          </w:p>
        </w:tc>
        <w:tc>
          <w:tcPr>
            <w:tcW w:w="1578" w:type="dxa"/>
            <w:tcBorders>
              <w:top w:val="single" w:sz="4" w:space="0" w:color="000000"/>
              <w:left w:val="single" w:sz="4" w:space="0" w:color="000000"/>
              <w:bottom w:val="single" w:sz="4" w:space="0" w:color="000000"/>
              <w:right w:val="single" w:sz="4" w:space="0" w:color="000000"/>
            </w:tcBorders>
            <w:vAlign w:val="center"/>
          </w:tcPr>
          <w:p w14:paraId="5FFB55D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2493.00 c</w:t>
            </w:r>
          </w:p>
        </w:tc>
        <w:tc>
          <w:tcPr>
            <w:tcW w:w="1800" w:type="dxa"/>
            <w:tcBorders>
              <w:top w:val="single" w:sz="4" w:space="0" w:color="000000"/>
              <w:left w:val="single" w:sz="4" w:space="0" w:color="000000"/>
              <w:bottom w:val="single" w:sz="4" w:space="0" w:color="000000"/>
              <w:right w:val="single" w:sz="4" w:space="0" w:color="000000"/>
            </w:tcBorders>
            <w:vAlign w:val="bottom"/>
          </w:tcPr>
          <w:p w14:paraId="481A124B"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42.16 b</w:t>
            </w:r>
          </w:p>
        </w:tc>
      </w:tr>
      <w:tr w:rsidR="001B0372" w:rsidRPr="001B0372" w14:paraId="3962B20D" w14:textId="77777777" w:rsidTr="00BE32E3">
        <w:trPr>
          <w:trHeight w:val="20"/>
        </w:trPr>
        <w:tc>
          <w:tcPr>
            <w:tcW w:w="1324" w:type="dxa"/>
          </w:tcPr>
          <w:p w14:paraId="522A4193"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2</w:t>
            </w:r>
            <w:r w:rsidRPr="001B0372">
              <w:rPr>
                <w:rFonts w:ascii="Arial" w:hAnsi="Arial" w:cs="Arial"/>
                <w:b/>
                <w:bCs/>
                <w:sz w:val="20"/>
                <w:szCs w:val="20"/>
              </w:rPr>
              <w:t>T</w:t>
            </w:r>
            <w:r w:rsidRPr="001B0372">
              <w:rPr>
                <w:rFonts w:ascii="Arial" w:hAnsi="Arial" w:cs="Arial"/>
                <w:b/>
                <w:bCs/>
                <w:sz w:val="20"/>
                <w:szCs w:val="20"/>
                <w:vertAlign w:val="subscript"/>
              </w:rPr>
              <w:t>4</w:t>
            </w:r>
          </w:p>
        </w:tc>
        <w:tc>
          <w:tcPr>
            <w:tcW w:w="1286" w:type="dxa"/>
            <w:vAlign w:val="bottom"/>
          </w:tcPr>
          <w:p w14:paraId="3A2283F0"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23.47 d</w:t>
            </w:r>
          </w:p>
        </w:tc>
        <w:tc>
          <w:tcPr>
            <w:tcW w:w="1260" w:type="dxa"/>
            <w:vAlign w:val="bottom"/>
          </w:tcPr>
          <w:p w14:paraId="592C585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8.81 </w:t>
            </w:r>
            <w:proofErr w:type="spellStart"/>
            <w:r w:rsidRPr="001B0372">
              <w:rPr>
                <w:rFonts w:ascii="Arial" w:hAnsi="Arial" w:cs="Arial"/>
                <w:sz w:val="20"/>
                <w:szCs w:val="20"/>
              </w:rPr>
              <w:t>bc</w:t>
            </w:r>
            <w:proofErr w:type="spellEnd"/>
          </w:p>
        </w:tc>
        <w:tc>
          <w:tcPr>
            <w:tcW w:w="1440" w:type="dxa"/>
            <w:vAlign w:val="bottom"/>
          </w:tcPr>
          <w:p w14:paraId="1546E13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10.26 </w:t>
            </w:r>
            <w:proofErr w:type="spellStart"/>
            <w:r w:rsidRPr="001B0372">
              <w:rPr>
                <w:rFonts w:ascii="Arial" w:hAnsi="Arial" w:cs="Arial"/>
                <w:sz w:val="20"/>
                <w:szCs w:val="20"/>
              </w:rPr>
              <w:t>bc</w:t>
            </w:r>
            <w:proofErr w:type="spellEnd"/>
          </w:p>
        </w:tc>
        <w:tc>
          <w:tcPr>
            <w:tcW w:w="1660" w:type="dxa"/>
            <w:vAlign w:val="bottom"/>
          </w:tcPr>
          <w:p w14:paraId="5B3BF23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53.37 cd</w:t>
            </w:r>
          </w:p>
        </w:tc>
        <w:tc>
          <w:tcPr>
            <w:tcW w:w="1441" w:type="dxa"/>
            <w:tcBorders>
              <w:top w:val="single" w:sz="4" w:space="0" w:color="000000"/>
              <w:left w:val="single" w:sz="4" w:space="0" w:color="000000"/>
              <w:bottom w:val="single" w:sz="4" w:space="0" w:color="000000"/>
              <w:right w:val="single" w:sz="4" w:space="0" w:color="000000"/>
            </w:tcBorders>
            <w:vAlign w:val="bottom"/>
          </w:tcPr>
          <w:p w14:paraId="25C8415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929.70 e</w:t>
            </w:r>
          </w:p>
        </w:tc>
        <w:tc>
          <w:tcPr>
            <w:tcW w:w="1441" w:type="dxa"/>
            <w:tcBorders>
              <w:top w:val="single" w:sz="4" w:space="0" w:color="000000"/>
              <w:left w:val="single" w:sz="4" w:space="0" w:color="000000"/>
              <w:bottom w:val="single" w:sz="4" w:space="0" w:color="000000"/>
              <w:right w:val="single" w:sz="4" w:space="0" w:color="000000"/>
            </w:tcBorders>
            <w:vAlign w:val="bottom"/>
          </w:tcPr>
          <w:p w14:paraId="0E80394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1372.00 d</w:t>
            </w:r>
          </w:p>
        </w:tc>
        <w:tc>
          <w:tcPr>
            <w:tcW w:w="1578" w:type="dxa"/>
            <w:tcBorders>
              <w:top w:val="single" w:sz="4" w:space="0" w:color="000000"/>
              <w:left w:val="single" w:sz="4" w:space="0" w:color="000000"/>
              <w:bottom w:val="single" w:sz="4" w:space="0" w:color="000000"/>
              <w:right w:val="single" w:sz="4" w:space="0" w:color="000000"/>
            </w:tcBorders>
            <w:vAlign w:val="center"/>
          </w:tcPr>
          <w:p w14:paraId="6822C809"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2301.70 e</w:t>
            </w:r>
          </w:p>
        </w:tc>
        <w:tc>
          <w:tcPr>
            <w:tcW w:w="1800" w:type="dxa"/>
            <w:tcBorders>
              <w:top w:val="single" w:sz="4" w:space="0" w:color="000000"/>
              <w:left w:val="single" w:sz="4" w:space="0" w:color="000000"/>
              <w:bottom w:val="single" w:sz="4" w:space="0" w:color="000000"/>
              <w:right w:val="single" w:sz="4" w:space="0" w:color="000000"/>
            </w:tcBorders>
            <w:vAlign w:val="bottom"/>
          </w:tcPr>
          <w:p w14:paraId="196100A6"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40.38 c</w:t>
            </w:r>
          </w:p>
        </w:tc>
      </w:tr>
      <w:tr w:rsidR="001B0372" w:rsidRPr="001B0372" w14:paraId="0C21365A" w14:textId="77777777" w:rsidTr="00BE32E3">
        <w:trPr>
          <w:trHeight w:val="20"/>
        </w:trPr>
        <w:tc>
          <w:tcPr>
            <w:tcW w:w="1324" w:type="dxa"/>
          </w:tcPr>
          <w:p w14:paraId="1A557D15"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2</w:t>
            </w:r>
            <w:r w:rsidRPr="001B0372">
              <w:rPr>
                <w:rFonts w:ascii="Arial" w:hAnsi="Arial" w:cs="Arial"/>
                <w:b/>
                <w:bCs/>
                <w:sz w:val="20"/>
                <w:szCs w:val="20"/>
              </w:rPr>
              <w:t>T</w:t>
            </w:r>
            <w:r w:rsidRPr="001B0372">
              <w:rPr>
                <w:rFonts w:ascii="Arial" w:hAnsi="Arial" w:cs="Arial"/>
                <w:b/>
                <w:bCs/>
                <w:sz w:val="20"/>
                <w:szCs w:val="20"/>
                <w:vertAlign w:val="subscript"/>
              </w:rPr>
              <w:t>5</w:t>
            </w:r>
          </w:p>
        </w:tc>
        <w:tc>
          <w:tcPr>
            <w:tcW w:w="1286" w:type="dxa"/>
            <w:vAlign w:val="bottom"/>
          </w:tcPr>
          <w:p w14:paraId="5CAC58BB"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25.89 a</w:t>
            </w:r>
          </w:p>
        </w:tc>
        <w:tc>
          <w:tcPr>
            <w:tcW w:w="1260" w:type="dxa"/>
            <w:vAlign w:val="bottom"/>
          </w:tcPr>
          <w:p w14:paraId="5AD4F06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10.40 a</w:t>
            </w:r>
          </w:p>
        </w:tc>
        <w:tc>
          <w:tcPr>
            <w:tcW w:w="1440" w:type="dxa"/>
            <w:vAlign w:val="bottom"/>
          </w:tcPr>
          <w:p w14:paraId="36184E0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10.46 a</w:t>
            </w:r>
          </w:p>
        </w:tc>
        <w:tc>
          <w:tcPr>
            <w:tcW w:w="1660" w:type="dxa"/>
            <w:vAlign w:val="bottom"/>
          </w:tcPr>
          <w:p w14:paraId="5D773B5D"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56.67 a</w:t>
            </w:r>
          </w:p>
        </w:tc>
        <w:tc>
          <w:tcPr>
            <w:tcW w:w="1441" w:type="dxa"/>
            <w:tcBorders>
              <w:top w:val="single" w:sz="4" w:space="0" w:color="000000"/>
              <w:left w:val="single" w:sz="4" w:space="0" w:color="000000"/>
              <w:bottom w:val="single" w:sz="4" w:space="0" w:color="000000"/>
              <w:right w:val="single" w:sz="4" w:space="0" w:color="000000"/>
            </w:tcBorders>
            <w:vAlign w:val="bottom"/>
          </w:tcPr>
          <w:p w14:paraId="422D352D"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1159.00 a</w:t>
            </w:r>
          </w:p>
        </w:tc>
        <w:tc>
          <w:tcPr>
            <w:tcW w:w="1441" w:type="dxa"/>
            <w:tcBorders>
              <w:top w:val="single" w:sz="4" w:space="0" w:color="000000"/>
              <w:left w:val="single" w:sz="4" w:space="0" w:color="000000"/>
              <w:bottom w:val="single" w:sz="4" w:space="0" w:color="000000"/>
              <w:right w:val="single" w:sz="4" w:space="0" w:color="000000"/>
            </w:tcBorders>
            <w:vAlign w:val="bottom"/>
          </w:tcPr>
          <w:p w14:paraId="5B5DE9B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1472.00 a</w:t>
            </w:r>
          </w:p>
        </w:tc>
        <w:tc>
          <w:tcPr>
            <w:tcW w:w="1578" w:type="dxa"/>
            <w:tcBorders>
              <w:top w:val="single" w:sz="4" w:space="0" w:color="000000"/>
              <w:left w:val="single" w:sz="4" w:space="0" w:color="000000"/>
              <w:bottom w:val="single" w:sz="4" w:space="0" w:color="000000"/>
              <w:right w:val="single" w:sz="4" w:space="0" w:color="000000"/>
            </w:tcBorders>
            <w:vAlign w:val="center"/>
          </w:tcPr>
          <w:p w14:paraId="3CDD1B8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2631.00 a</w:t>
            </w:r>
          </w:p>
        </w:tc>
        <w:tc>
          <w:tcPr>
            <w:tcW w:w="1800" w:type="dxa"/>
            <w:tcBorders>
              <w:top w:val="single" w:sz="4" w:space="0" w:color="000000"/>
              <w:left w:val="single" w:sz="4" w:space="0" w:color="000000"/>
              <w:bottom w:val="single" w:sz="4" w:space="0" w:color="000000"/>
              <w:right w:val="single" w:sz="4" w:space="0" w:color="000000"/>
            </w:tcBorders>
            <w:vAlign w:val="bottom"/>
          </w:tcPr>
          <w:p w14:paraId="0975ED6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44.05 a</w:t>
            </w:r>
          </w:p>
        </w:tc>
      </w:tr>
      <w:tr w:rsidR="001B0372" w:rsidRPr="001B0372" w14:paraId="1B4F2D3C" w14:textId="77777777" w:rsidTr="00BE32E3">
        <w:trPr>
          <w:trHeight w:val="20"/>
        </w:trPr>
        <w:tc>
          <w:tcPr>
            <w:tcW w:w="1324" w:type="dxa"/>
          </w:tcPr>
          <w:p w14:paraId="712EDB6E"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2</w:t>
            </w:r>
            <w:r w:rsidRPr="001B0372">
              <w:rPr>
                <w:rFonts w:ascii="Arial" w:hAnsi="Arial" w:cs="Arial"/>
                <w:b/>
                <w:bCs/>
                <w:sz w:val="20"/>
                <w:szCs w:val="20"/>
              </w:rPr>
              <w:t>T</w:t>
            </w:r>
            <w:r w:rsidRPr="001B0372">
              <w:rPr>
                <w:rFonts w:ascii="Arial" w:hAnsi="Arial" w:cs="Arial"/>
                <w:b/>
                <w:bCs/>
                <w:sz w:val="20"/>
                <w:szCs w:val="20"/>
                <w:vertAlign w:val="subscript"/>
              </w:rPr>
              <w:t>6</w:t>
            </w:r>
          </w:p>
        </w:tc>
        <w:tc>
          <w:tcPr>
            <w:tcW w:w="1286" w:type="dxa"/>
            <w:vAlign w:val="bottom"/>
          </w:tcPr>
          <w:p w14:paraId="2DA508C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17.96 </w:t>
            </w:r>
            <w:proofErr w:type="spellStart"/>
            <w:r w:rsidRPr="001B0372">
              <w:rPr>
                <w:rFonts w:ascii="Arial" w:hAnsi="Arial" w:cs="Arial"/>
                <w:sz w:val="20"/>
                <w:szCs w:val="20"/>
              </w:rPr>
              <w:t>i</w:t>
            </w:r>
            <w:proofErr w:type="spellEnd"/>
          </w:p>
        </w:tc>
        <w:tc>
          <w:tcPr>
            <w:tcW w:w="1260" w:type="dxa"/>
            <w:vAlign w:val="bottom"/>
          </w:tcPr>
          <w:p w14:paraId="2F4E202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7.70 d</w:t>
            </w:r>
          </w:p>
        </w:tc>
        <w:tc>
          <w:tcPr>
            <w:tcW w:w="1440" w:type="dxa"/>
            <w:vAlign w:val="bottom"/>
          </w:tcPr>
          <w:p w14:paraId="6333F63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9.70 e</w:t>
            </w:r>
          </w:p>
        </w:tc>
        <w:tc>
          <w:tcPr>
            <w:tcW w:w="1660" w:type="dxa"/>
            <w:vAlign w:val="bottom"/>
          </w:tcPr>
          <w:p w14:paraId="5B79A6D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49.33 f</w:t>
            </w:r>
          </w:p>
        </w:tc>
        <w:tc>
          <w:tcPr>
            <w:tcW w:w="1441" w:type="dxa"/>
            <w:tcBorders>
              <w:top w:val="single" w:sz="4" w:space="0" w:color="000000"/>
              <w:left w:val="single" w:sz="4" w:space="0" w:color="000000"/>
              <w:bottom w:val="single" w:sz="4" w:space="0" w:color="000000"/>
              <w:right w:val="single" w:sz="4" w:space="0" w:color="000000"/>
            </w:tcBorders>
            <w:vAlign w:val="bottom"/>
          </w:tcPr>
          <w:p w14:paraId="6501B661"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575.00 n</w:t>
            </w:r>
          </w:p>
        </w:tc>
        <w:tc>
          <w:tcPr>
            <w:tcW w:w="1441" w:type="dxa"/>
            <w:tcBorders>
              <w:top w:val="single" w:sz="4" w:space="0" w:color="000000"/>
              <w:left w:val="single" w:sz="4" w:space="0" w:color="000000"/>
              <w:bottom w:val="single" w:sz="4" w:space="0" w:color="000000"/>
              <w:right w:val="single" w:sz="4" w:space="0" w:color="000000"/>
            </w:tcBorders>
            <w:vAlign w:val="bottom"/>
          </w:tcPr>
          <w:p w14:paraId="0DBE9D41"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1082.00 m</w:t>
            </w:r>
          </w:p>
        </w:tc>
        <w:tc>
          <w:tcPr>
            <w:tcW w:w="1578" w:type="dxa"/>
            <w:tcBorders>
              <w:top w:val="single" w:sz="4" w:space="0" w:color="000000"/>
              <w:left w:val="single" w:sz="4" w:space="0" w:color="000000"/>
              <w:bottom w:val="single" w:sz="4" w:space="0" w:color="000000"/>
              <w:right w:val="single" w:sz="4" w:space="0" w:color="000000"/>
            </w:tcBorders>
            <w:vAlign w:val="center"/>
          </w:tcPr>
          <w:p w14:paraId="64A37D4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1657.00 n</w:t>
            </w:r>
          </w:p>
        </w:tc>
        <w:tc>
          <w:tcPr>
            <w:tcW w:w="1800" w:type="dxa"/>
            <w:tcBorders>
              <w:top w:val="single" w:sz="4" w:space="0" w:color="000000"/>
              <w:left w:val="single" w:sz="4" w:space="0" w:color="000000"/>
              <w:bottom w:val="single" w:sz="4" w:space="0" w:color="000000"/>
              <w:right w:val="single" w:sz="4" w:space="0" w:color="000000"/>
            </w:tcBorders>
            <w:vAlign w:val="bottom"/>
          </w:tcPr>
          <w:p w14:paraId="6F0B307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34.70 hi</w:t>
            </w:r>
          </w:p>
        </w:tc>
      </w:tr>
      <w:tr w:rsidR="001B0372" w:rsidRPr="001B0372" w14:paraId="5A743F45" w14:textId="77777777" w:rsidTr="00BE32E3">
        <w:trPr>
          <w:trHeight w:val="20"/>
        </w:trPr>
        <w:tc>
          <w:tcPr>
            <w:tcW w:w="1324" w:type="dxa"/>
          </w:tcPr>
          <w:p w14:paraId="47870EC5"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2</w:t>
            </w:r>
            <w:r w:rsidRPr="001B0372">
              <w:rPr>
                <w:rFonts w:ascii="Arial" w:hAnsi="Arial" w:cs="Arial"/>
                <w:b/>
                <w:bCs/>
                <w:sz w:val="20"/>
                <w:szCs w:val="20"/>
              </w:rPr>
              <w:t>T</w:t>
            </w:r>
            <w:r w:rsidRPr="001B0372">
              <w:rPr>
                <w:rFonts w:ascii="Arial" w:hAnsi="Arial" w:cs="Arial"/>
                <w:b/>
                <w:bCs/>
                <w:sz w:val="20"/>
                <w:szCs w:val="20"/>
                <w:vertAlign w:val="subscript"/>
              </w:rPr>
              <w:t>7</w:t>
            </w:r>
          </w:p>
        </w:tc>
        <w:tc>
          <w:tcPr>
            <w:tcW w:w="1286" w:type="dxa"/>
            <w:vAlign w:val="bottom"/>
          </w:tcPr>
          <w:p w14:paraId="234E695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15.29 j</w:t>
            </w:r>
          </w:p>
        </w:tc>
        <w:tc>
          <w:tcPr>
            <w:tcW w:w="1260" w:type="dxa"/>
            <w:vAlign w:val="bottom"/>
          </w:tcPr>
          <w:p w14:paraId="122C1D4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7.55 d</w:t>
            </w:r>
          </w:p>
        </w:tc>
        <w:tc>
          <w:tcPr>
            <w:tcW w:w="1440" w:type="dxa"/>
            <w:vAlign w:val="bottom"/>
          </w:tcPr>
          <w:p w14:paraId="416BEB2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9.52 f</w:t>
            </w:r>
          </w:p>
        </w:tc>
        <w:tc>
          <w:tcPr>
            <w:tcW w:w="1660" w:type="dxa"/>
            <w:vAlign w:val="bottom"/>
          </w:tcPr>
          <w:p w14:paraId="642855F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47.37 g</w:t>
            </w:r>
          </w:p>
        </w:tc>
        <w:tc>
          <w:tcPr>
            <w:tcW w:w="1441" w:type="dxa"/>
            <w:tcBorders>
              <w:top w:val="single" w:sz="4" w:space="0" w:color="000000"/>
              <w:left w:val="single" w:sz="4" w:space="0" w:color="000000"/>
              <w:bottom w:val="single" w:sz="4" w:space="0" w:color="000000"/>
              <w:right w:val="single" w:sz="4" w:space="0" w:color="000000"/>
            </w:tcBorders>
            <w:vAlign w:val="bottom"/>
          </w:tcPr>
          <w:p w14:paraId="7A778E31"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551.70 o</w:t>
            </w:r>
          </w:p>
        </w:tc>
        <w:tc>
          <w:tcPr>
            <w:tcW w:w="1441" w:type="dxa"/>
            <w:tcBorders>
              <w:top w:val="single" w:sz="4" w:space="0" w:color="000000"/>
              <w:left w:val="single" w:sz="4" w:space="0" w:color="000000"/>
              <w:bottom w:val="single" w:sz="4" w:space="0" w:color="000000"/>
              <w:right w:val="single" w:sz="4" w:space="0" w:color="000000"/>
            </w:tcBorders>
            <w:vAlign w:val="bottom"/>
          </w:tcPr>
          <w:p w14:paraId="5796F259"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1073.00 m</w:t>
            </w:r>
          </w:p>
        </w:tc>
        <w:tc>
          <w:tcPr>
            <w:tcW w:w="1578" w:type="dxa"/>
            <w:tcBorders>
              <w:top w:val="single" w:sz="4" w:space="0" w:color="000000"/>
              <w:left w:val="single" w:sz="4" w:space="0" w:color="000000"/>
              <w:bottom w:val="single" w:sz="4" w:space="0" w:color="000000"/>
              <w:right w:val="single" w:sz="4" w:space="0" w:color="000000"/>
            </w:tcBorders>
            <w:vAlign w:val="center"/>
          </w:tcPr>
          <w:p w14:paraId="54DC269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1624.70 o</w:t>
            </w:r>
          </w:p>
        </w:tc>
        <w:tc>
          <w:tcPr>
            <w:tcW w:w="1800" w:type="dxa"/>
            <w:tcBorders>
              <w:top w:val="single" w:sz="4" w:space="0" w:color="000000"/>
              <w:left w:val="single" w:sz="4" w:space="0" w:color="000000"/>
              <w:bottom w:val="single" w:sz="4" w:space="0" w:color="000000"/>
              <w:right w:val="single" w:sz="4" w:space="0" w:color="000000"/>
            </w:tcBorders>
            <w:vAlign w:val="bottom"/>
          </w:tcPr>
          <w:p w14:paraId="1CC20631"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33.97 </w:t>
            </w:r>
            <w:proofErr w:type="spellStart"/>
            <w:r w:rsidRPr="001B0372">
              <w:rPr>
                <w:rFonts w:ascii="Arial" w:hAnsi="Arial" w:cs="Arial"/>
                <w:sz w:val="20"/>
                <w:szCs w:val="20"/>
              </w:rPr>
              <w:t>i</w:t>
            </w:r>
            <w:proofErr w:type="spellEnd"/>
          </w:p>
        </w:tc>
      </w:tr>
      <w:tr w:rsidR="001B0372" w:rsidRPr="001B0372" w14:paraId="1447415C" w14:textId="77777777" w:rsidTr="00BE32E3">
        <w:trPr>
          <w:trHeight w:val="20"/>
        </w:trPr>
        <w:tc>
          <w:tcPr>
            <w:tcW w:w="1324" w:type="dxa"/>
          </w:tcPr>
          <w:p w14:paraId="38AC201F"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V</w:t>
            </w:r>
            <w:r w:rsidRPr="001B0372">
              <w:rPr>
                <w:rFonts w:ascii="Arial" w:hAnsi="Arial" w:cs="Arial"/>
                <w:b/>
                <w:bCs/>
                <w:sz w:val="20"/>
                <w:szCs w:val="20"/>
                <w:vertAlign w:val="subscript"/>
              </w:rPr>
              <w:t>2</w:t>
            </w:r>
            <w:r w:rsidRPr="001B0372">
              <w:rPr>
                <w:rFonts w:ascii="Arial" w:hAnsi="Arial" w:cs="Arial"/>
                <w:b/>
                <w:bCs/>
                <w:sz w:val="20"/>
                <w:szCs w:val="20"/>
              </w:rPr>
              <w:t>T</w:t>
            </w:r>
            <w:r w:rsidRPr="001B0372">
              <w:rPr>
                <w:rFonts w:ascii="Arial" w:hAnsi="Arial" w:cs="Arial"/>
                <w:b/>
                <w:bCs/>
                <w:sz w:val="20"/>
                <w:szCs w:val="20"/>
                <w:vertAlign w:val="subscript"/>
              </w:rPr>
              <w:t>8</w:t>
            </w:r>
          </w:p>
        </w:tc>
        <w:tc>
          <w:tcPr>
            <w:tcW w:w="1286" w:type="dxa"/>
            <w:vAlign w:val="bottom"/>
          </w:tcPr>
          <w:p w14:paraId="3E5907E0"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18.95 h</w:t>
            </w:r>
          </w:p>
        </w:tc>
        <w:tc>
          <w:tcPr>
            <w:tcW w:w="1260" w:type="dxa"/>
            <w:vAlign w:val="bottom"/>
          </w:tcPr>
          <w:p w14:paraId="788FE23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8.52 c</w:t>
            </w:r>
          </w:p>
        </w:tc>
        <w:tc>
          <w:tcPr>
            <w:tcW w:w="1440" w:type="dxa"/>
            <w:vAlign w:val="bottom"/>
          </w:tcPr>
          <w:p w14:paraId="42E5F02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9.85 e</w:t>
            </w:r>
          </w:p>
        </w:tc>
        <w:tc>
          <w:tcPr>
            <w:tcW w:w="1660" w:type="dxa"/>
            <w:vAlign w:val="bottom"/>
          </w:tcPr>
          <w:p w14:paraId="0A3C0854"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51.30 e</w:t>
            </w:r>
          </w:p>
        </w:tc>
        <w:tc>
          <w:tcPr>
            <w:tcW w:w="1441" w:type="dxa"/>
            <w:tcBorders>
              <w:top w:val="single" w:sz="4" w:space="0" w:color="000000"/>
              <w:left w:val="single" w:sz="4" w:space="0" w:color="000000"/>
              <w:bottom w:val="single" w:sz="4" w:space="0" w:color="000000"/>
              <w:right w:val="single" w:sz="4" w:space="0" w:color="000000"/>
            </w:tcBorders>
            <w:vAlign w:val="bottom"/>
          </w:tcPr>
          <w:p w14:paraId="3C183C6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675.00 k</w:t>
            </w:r>
          </w:p>
        </w:tc>
        <w:tc>
          <w:tcPr>
            <w:tcW w:w="1441" w:type="dxa"/>
            <w:tcBorders>
              <w:top w:val="single" w:sz="4" w:space="0" w:color="000000"/>
              <w:left w:val="single" w:sz="4" w:space="0" w:color="000000"/>
              <w:bottom w:val="single" w:sz="4" w:space="0" w:color="000000"/>
              <w:right w:val="single" w:sz="4" w:space="0" w:color="000000"/>
            </w:tcBorders>
            <w:vAlign w:val="bottom"/>
          </w:tcPr>
          <w:p w14:paraId="08D23CF9"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1182.00 j</w:t>
            </w:r>
          </w:p>
        </w:tc>
        <w:tc>
          <w:tcPr>
            <w:tcW w:w="1578" w:type="dxa"/>
            <w:tcBorders>
              <w:top w:val="single" w:sz="4" w:space="0" w:color="000000"/>
              <w:left w:val="single" w:sz="4" w:space="0" w:color="000000"/>
              <w:bottom w:val="single" w:sz="4" w:space="0" w:color="000000"/>
              <w:right w:val="single" w:sz="4" w:space="0" w:color="000000"/>
            </w:tcBorders>
            <w:vAlign w:val="center"/>
          </w:tcPr>
          <w:p w14:paraId="0479D21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1857.00 k</w:t>
            </w:r>
          </w:p>
        </w:tc>
        <w:tc>
          <w:tcPr>
            <w:tcW w:w="1800" w:type="dxa"/>
            <w:tcBorders>
              <w:top w:val="single" w:sz="4" w:space="0" w:color="000000"/>
              <w:left w:val="single" w:sz="4" w:space="0" w:color="000000"/>
              <w:bottom w:val="single" w:sz="4" w:space="0" w:color="000000"/>
              <w:right w:val="single" w:sz="4" w:space="0" w:color="000000"/>
            </w:tcBorders>
            <w:vAlign w:val="bottom"/>
          </w:tcPr>
          <w:p w14:paraId="507E31BF"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 xml:space="preserve">36.34 </w:t>
            </w:r>
            <w:proofErr w:type="spellStart"/>
            <w:r w:rsidRPr="001B0372">
              <w:rPr>
                <w:rFonts w:ascii="Arial" w:hAnsi="Arial" w:cs="Arial"/>
                <w:sz w:val="20"/>
                <w:szCs w:val="20"/>
              </w:rPr>
              <w:t>fg</w:t>
            </w:r>
            <w:proofErr w:type="spellEnd"/>
          </w:p>
        </w:tc>
      </w:tr>
      <w:tr w:rsidR="001B0372" w:rsidRPr="001B0372" w14:paraId="442F346A" w14:textId="77777777" w:rsidTr="00BE32E3">
        <w:trPr>
          <w:trHeight w:val="20"/>
        </w:trPr>
        <w:tc>
          <w:tcPr>
            <w:tcW w:w="1324" w:type="dxa"/>
          </w:tcPr>
          <w:p w14:paraId="0CA31927" w14:textId="77777777" w:rsidR="00111F41" w:rsidRPr="001B0372" w:rsidRDefault="00111F41" w:rsidP="00BE32E3">
            <w:pPr>
              <w:rPr>
                <w:rFonts w:ascii="Arial" w:hAnsi="Arial" w:cs="Arial"/>
                <w:b/>
                <w:bCs/>
                <w:sz w:val="20"/>
                <w:szCs w:val="20"/>
              </w:rPr>
            </w:pPr>
            <w:r w:rsidRPr="001B0372">
              <w:rPr>
                <w:rFonts w:ascii="Arial" w:hAnsi="Arial" w:cs="Arial"/>
                <w:b/>
                <w:bCs/>
                <w:sz w:val="20"/>
                <w:szCs w:val="20"/>
              </w:rPr>
              <w:t>SE</w:t>
            </w:r>
          </w:p>
        </w:tc>
        <w:tc>
          <w:tcPr>
            <w:tcW w:w="1286" w:type="dxa"/>
          </w:tcPr>
          <w:p w14:paraId="68089F8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4.110</w:t>
            </w:r>
          </w:p>
        </w:tc>
        <w:tc>
          <w:tcPr>
            <w:tcW w:w="1260" w:type="dxa"/>
          </w:tcPr>
          <w:p w14:paraId="2DDC8D8E"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2.316</w:t>
            </w:r>
          </w:p>
        </w:tc>
        <w:tc>
          <w:tcPr>
            <w:tcW w:w="1440" w:type="dxa"/>
          </w:tcPr>
          <w:p w14:paraId="012F4B1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2.012</w:t>
            </w:r>
          </w:p>
        </w:tc>
        <w:tc>
          <w:tcPr>
            <w:tcW w:w="1660" w:type="dxa"/>
          </w:tcPr>
          <w:p w14:paraId="0E5F93C9"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6.119</w:t>
            </w:r>
          </w:p>
        </w:tc>
        <w:tc>
          <w:tcPr>
            <w:tcW w:w="1441" w:type="dxa"/>
            <w:tcBorders>
              <w:top w:val="single" w:sz="4" w:space="0" w:color="000000"/>
              <w:left w:val="single" w:sz="4" w:space="0" w:color="000000"/>
              <w:bottom w:val="single" w:sz="4" w:space="0" w:color="000000"/>
              <w:right w:val="single" w:sz="4" w:space="0" w:color="000000"/>
            </w:tcBorders>
          </w:tcPr>
          <w:p w14:paraId="03B539E0"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28.750</w:t>
            </w:r>
          </w:p>
        </w:tc>
        <w:tc>
          <w:tcPr>
            <w:tcW w:w="1441" w:type="dxa"/>
            <w:tcBorders>
              <w:top w:val="single" w:sz="4" w:space="0" w:color="000000"/>
              <w:left w:val="single" w:sz="4" w:space="0" w:color="000000"/>
              <w:bottom w:val="single" w:sz="4" w:space="0" w:color="000000"/>
              <w:right w:val="single" w:sz="4" w:space="0" w:color="000000"/>
            </w:tcBorders>
          </w:tcPr>
          <w:p w14:paraId="5A79F9AA"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31.366</w:t>
            </w:r>
          </w:p>
        </w:tc>
        <w:tc>
          <w:tcPr>
            <w:tcW w:w="1578" w:type="dxa"/>
            <w:tcBorders>
              <w:top w:val="single" w:sz="4" w:space="0" w:color="000000"/>
              <w:left w:val="single" w:sz="4" w:space="0" w:color="000000"/>
              <w:bottom w:val="single" w:sz="4" w:space="0" w:color="000000"/>
              <w:right w:val="single" w:sz="4" w:space="0" w:color="000000"/>
            </w:tcBorders>
          </w:tcPr>
          <w:p w14:paraId="146BC232"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42.541</w:t>
            </w:r>
          </w:p>
        </w:tc>
        <w:tc>
          <w:tcPr>
            <w:tcW w:w="1800" w:type="dxa"/>
            <w:tcBorders>
              <w:top w:val="single" w:sz="4" w:space="0" w:color="000000"/>
              <w:left w:val="single" w:sz="4" w:space="0" w:color="000000"/>
              <w:bottom w:val="single" w:sz="4" w:space="0" w:color="000000"/>
              <w:right w:val="single" w:sz="4" w:space="0" w:color="000000"/>
            </w:tcBorders>
          </w:tcPr>
          <w:p w14:paraId="0505A24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6.119</w:t>
            </w:r>
          </w:p>
        </w:tc>
      </w:tr>
      <w:tr w:rsidR="001B0372" w:rsidRPr="001B0372" w14:paraId="58D72610" w14:textId="77777777" w:rsidTr="00BE32E3">
        <w:trPr>
          <w:trHeight w:val="20"/>
        </w:trPr>
        <w:tc>
          <w:tcPr>
            <w:tcW w:w="1324" w:type="dxa"/>
          </w:tcPr>
          <w:p w14:paraId="61FAB04E" w14:textId="77777777" w:rsidR="00111F41" w:rsidRPr="001B0372" w:rsidRDefault="00111F41" w:rsidP="00BE32E3">
            <w:pPr>
              <w:rPr>
                <w:rFonts w:ascii="Arial" w:hAnsi="Arial" w:cs="Arial"/>
                <w:b/>
                <w:bCs/>
                <w:sz w:val="20"/>
                <w:szCs w:val="20"/>
              </w:rPr>
            </w:pPr>
            <w:proofErr w:type="gramStart"/>
            <w:r w:rsidRPr="001B0372">
              <w:rPr>
                <w:rFonts w:ascii="Arial" w:hAnsi="Arial" w:cs="Arial"/>
                <w:b/>
                <w:bCs/>
                <w:sz w:val="20"/>
                <w:szCs w:val="20"/>
              </w:rPr>
              <w:t>CV(</w:t>
            </w:r>
            <w:proofErr w:type="gramEnd"/>
            <w:r w:rsidRPr="001B0372">
              <w:rPr>
                <w:rFonts w:ascii="Arial" w:hAnsi="Arial" w:cs="Arial"/>
                <w:b/>
                <w:bCs/>
                <w:sz w:val="20"/>
                <w:szCs w:val="20"/>
              </w:rPr>
              <w:t>%)</w:t>
            </w:r>
          </w:p>
        </w:tc>
        <w:tc>
          <w:tcPr>
            <w:tcW w:w="1286" w:type="dxa"/>
          </w:tcPr>
          <w:p w14:paraId="694A8C75"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7.522</w:t>
            </w:r>
          </w:p>
        </w:tc>
        <w:tc>
          <w:tcPr>
            <w:tcW w:w="1260" w:type="dxa"/>
          </w:tcPr>
          <w:p w14:paraId="6BFB4276"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4.314</w:t>
            </w:r>
          </w:p>
        </w:tc>
        <w:tc>
          <w:tcPr>
            <w:tcW w:w="1440" w:type="dxa"/>
          </w:tcPr>
          <w:p w14:paraId="2131A08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5.361</w:t>
            </w:r>
          </w:p>
        </w:tc>
        <w:tc>
          <w:tcPr>
            <w:tcW w:w="1660" w:type="dxa"/>
          </w:tcPr>
          <w:p w14:paraId="07E83808"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6.884</w:t>
            </w:r>
          </w:p>
        </w:tc>
        <w:tc>
          <w:tcPr>
            <w:tcW w:w="1441" w:type="dxa"/>
            <w:tcBorders>
              <w:top w:val="single" w:sz="4" w:space="0" w:color="000000"/>
              <w:left w:val="single" w:sz="4" w:space="0" w:color="000000"/>
              <w:bottom w:val="single" w:sz="4" w:space="0" w:color="000000"/>
              <w:right w:val="single" w:sz="4" w:space="0" w:color="000000"/>
            </w:tcBorders>
          </w:tcPr>
          <w:p w14:paraId="72BA4E57"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11.527</w:t>
            </w:r>
          </w:p>
        </w:tc>
        <w:tc>
          <w:tcPr>
            <w:tcW w:w="1441" w:type="dxa"/>
            <w:tcBorders>
              <w:top w:val="single" w:sz="4" w:space="0" w:color="000000"/>
              <w:left w:val="single" w:sz="4" w:space="0" w:color="000000"/>
              <w:bottom w:val="single" w:sz="4" w:space="0" w:color="000000"/>
              <w:right w:val="single" w:sz="4" w:space="0" w:color="000000"/>
            </w:tcBorders>
          </w:tcPr>
          <w:p w14:paraId="705C4BB9"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13.632</w:t>
            </w:r>
          </w:p>
        </w:tc>
        <w:tc>
          <w:tcPr>
            <w:tcW w:w="1578" w:type="dxa"/>
            <w:tcBorders>
              <w:top w:val="single" w:sz="4" w:space="0" w:color="000000"/>
              <w:left w:val="single" w:sz="4" w:space="0" w:color="000000"/>
              <w:bottom w:val="single" w:sz="4" w:space="0" w:color="000000"/>
              <w:right w:val="single" w:sz="4" w:space="0" w:color="000000"/>
            </w:tcBorders>
          </w:tcPr>
          <w:p w14:paraId="1FD1FC9C"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12.264</w:t>
            </w:r>
          </w:p>
        </w:tc>
        <w:tc>
          <w:tcPr>
            <w:tcW w:w="1800" w:type="dxa"/>
            <w:tcBorders>
              <w:top w:val="single" w:sz="4" w:space="0" w:color="000000"/>
              <w:left w:val="single" w:sz="4" w:space="0" w:color="000000"/>
              <w:bottom w:val="single" w:sz="4" w:space="0" w:color="000000"/>
              <w:right w:val="single" w:sz="4" w:space="0" w:color="000000"/>
            </w:tcBorders>
          </w:tcPr>
          <w:p w14:paraId="55D49EA6" w14:textId="77777777" w:rsidR="00111F41" w:rsidRPr="001B0372" w:rsidRDefault="00111F41" w:rsidP="00225781">
            <w:pPr>
              <w:jc w:val="center"/>
              <w:rPr>
                <w:rFonts w:ascii="Arial" w:hAnsi="Arial" w:cs="Arial"/>
                <w:sz w:val="20"/>
                <w:szCs w:val="20"/>
              </w:rPr>
            </w:pPr>
            <w:r w:rsidRPr="001B0372">
              <w:rPr>
                <w:rFonts w:ascii="Arial" w:hAnsi="Arial" w:cs="Arial"/>
                <w:sz w:val="20"/>
                <w:szCs w:val="20"/>
              </w:rPr>
              <w:t>10.266</w:t>
            </w:r>
          </w:p>
        </w:tc>
      </w:tr>
    </w:tbl>
    <w:p w14:paraId="569A9861" w14:textId="77777777" w:rsidR="00111F41" w:rsidRPr="001B0372" w:rsidRDefault="00111F41" w:rsidP="00111F41">
      <w:pPr>
        <w:spacing w:after="200" w:line="276" w:lineRule="auto"/>
      </w:pPr>
      <w:r w:rsidRPr="001B0372">
        <w:rPr>
          <w:rFonts w:ascii="Arial" w:hAnsi="Arial" w:cs="Arial"/>
        </w:rPr>
        <w:t xml:space="preserve">In a column, same letter(s) do not differ significantly at 5% level of significance V1 = BARI Mung-5, V2 = BARI Mung-6, T1 = Recommended fertilizer (RF), T2 = RF + Foliar spray (FS) of water at flower initiation (FI), T3 = RF + Urea (2%) FS at FI, T4 = RF + Boron (1%) FS at FI, T5 = RF + Urea (2%) + Boron (1%) FS at FI, T6 = Urea (2%) FS at FI, T7 = Boron (1%) FS at FI, T8 = Urea (2%) + Boron (1%) FS at </w:t>
      </w:r>
      <w:proofErr w:type="gramStart"/>
      <w:r w:rsidRPr="001B0372">
        <w:rPr>
          <w:rFonts w:ascii="Arial" w:hAnsi="Arial" w:cs="Arial"/>
        </w:rPr>
        <w:t>FI</w:t>
      </w:r>
      <w:r w:rsidRPr="001B0372">
        <w:rPr>
          <w:rFonts w:ascii="Times New Roman" w:hAnsi="Times New Roman"/>
        </w:rPr>
        <w:t xml:space="preserve"> .</w:t>
      </w:r>
      <w:proofErr w:type="gramEnd"/>
      <w:r w:rsidRPr="001B0372">
        <w:t xml:space="preserve"> </w:t>
      </w:r>
    </w:p>
    <w:p w14:paraId="0F3F9514" w14:textId="77777777" w:rsidR="00111F41" w:rsidRPr="001B0372" w:rsidRDefault="00111F41" w:rsidP="00111F41">
      <w:pPr>
        <w:spacing w:after="200" w:line="276" w:lineRule="auto"/>
      </w:pPr>
    </w:p>
    <w:p w14:paraId="59023406" w14:textId="77777777" w:rsidR="00111F41" w:rsidRPr="001B0372" w:rsidRDefault="00111F41" w:rsidP="00111F41">
      <w:pPr>
        <w:spacing w:after="200" w:line="276" w:lineRule="auto"/>
      </w:pPr>
    </w:p>
    <w:p w14:paraId="60A6667D" w14:textId="77777777" w:rsidR="00111F41" w:rsidRPr="001B0372" w:rsidRDefault="00111F41" w:rsidP="00111F41">
      <w:pPr>
        <w:spacing w:after="200" w:line="276" w:lineRule="auto"/>
        <w:sectPr w:rsidR="00111F41" w:rsidRPr="001B0372" w:rsidSect="00FF404C">
          <w:pgSz w:w="15840" w:h="12240" w:orient="landscape" w:code="1"/>
          <w:pgMar w:top="360" w:right="1008" w:bottom="403" w:left="1008" w:header="576" w:footer="576" w:gutter="0"/>
          <w:cols w:space="720"/>
          <w:docGrid w:linePitch="360"/>
        </w:sectPr>
      </w:pPr>
    </w:p>
    <w:p w14:paraId="07C3E476" w14:textId="77777777" w:rsidR="002F13CC" w:rsidRPr="001B0372" w:rsidRDefault="002F13CC" w:rsidP="002F13CC">
      <w:pPr>
        <w:pStyle w:val="ConcHead"/>
        <w:spacing w:after="0"/>
        <w:jc w:val="both"/>
        <w:rPr>
          <w:rFonts w:ascii="Arial" w:hAnsi="Arial" w:cs="Arial"/>
        </w:rPr>
      </w:pPr>
      <w:r w:rsidRPr="001B0372">
        <w:rPr>
          <w:rFonts w:ascii="Arial" w:hAnsi="Arial" w:cs="Arial"/>
        </w:rPr>
        <w:lastRenderedPageBreak/>
        <w:t>4. Conclusion</w:t>
      </w:r>
    </w:p>
    <w:p w14:paraId="012049AE" w14:textId="77777777" w:rsidR="002F13CC" w:rsidRPr="001B0372" w:rsidRDefault="002F13CC" w:rsidP="002F13CC">
      <w:pPr>
        <w:pStyle w:val="Body"/>
        <w:spacing w:after="0"/>
        <w:rPr>
          <w:rFonts w:ascii="Arial" w:hAnsi="Arial" w:cs="Arial"/>
        </w:rPr>
      </w:pPr>
      <w:commentRangeStart w:id="77"/>
      <w:r w:rsidRPr="001B0372">
        <w:rPr>
          <w:rFonts w:ascii="Arial" w:hAnsi="Arial" w:cs="Arial"/>
        </w:rPr>
        <w:t xml:space="preserve">Based on the experimental results, it may be concluded that, Varietal differences at added foliar application of urea and boron showed significant variations in yield and yield attributes of </w:t>
      </w:r>
      <w:proofErr w:type="spellStart"/>
      <w:r w:rsidRPr="001B0372">
        <w:rPr>
          <w:rFonts w:ascii="Arial" w:hAnsi="Arial" w:cs="Arial"/>
        </w:rPr>
        <w:t>mungbean</w:t>
      </w:r>
      <w:proofErr w:type="spellEnd"/>
      <w:r w:rsidRPr="001B0372">
        <w:rPr>
          <w:rFonts w:ascii="Arial" w:hAnsi="Arial" w:cs="Arial"/>
        </w:rPr>
        <w:t xml:space="preserve"> and BARI Mung-6 along with fertilizer management practice T</w:t>
      </w:r>
      <w:r w:rsidRPr="001B0372">
        <w:rPr>
          <w:rFonts w:ascii="Arial" w:hAnsi="Arial" w:cs="Arial"/>
          <w:vertAlign w:val="subscript"/>
        </w:rPr>
        <w:t>5</w:t>
      </w:r>
      <w:r w:rsidRPr="001B0372">
        <w:rPr>
          <w:rFonts w:ascii="Arial" w:hAnsi="Arial" w:cs="Arial"/>
        </w:rPr>
        <w:t xml:space="preserve"> (RF + Urea 2% + Boron 1% FS at FI) seemed to be suggestive for getting higher yield in </w:t>
      </w:r>
      <w:proofErr w:type="spellStart"/>
      <w:r w:rsidRPr="001B0372">
        <w:rPr>
          <w:rFonts w:ascii="Arial" w:hAnsi="Arial" w:cs="Arial"/>
        </w:rPr>
        <w:t>mungbean</w:t>
      </w:r>
      <w:proofErr w:type="spellEnd"/>
      <w:r w:rsidRPr="001B0372">
        <w:rPr>
          <w:rFonts w:ascii="Arial" w:hAnsi="Arial" w:cs="Arial"/>
        </w:rPr>
        <w:t>.</w:t>
      </w:r>
      <w:commentRangeEnd w:id="77"/>
      <w:r w:rsidR="00EA23D0">
        <w:rPr>
          <w:rStyle w:val="CommentReference"/>
          <w:rFonts w:ascii="Times New Roman" w:hAnsi="Times New Roman"/>
          <w:lang w:val="nb-NO" w:eastAsia="nb-NO"/>
        </w:rPr>
        <w:commentReference w:id="77"/>
      </w:r>
    </w:p>
    <w:p w14:paraId="4EB73E46" w14:textId="77777777" w:rsidR="002F13CC" w:rsidRPr="001B0372" w:rsidRDefault="002F13CC" w:rsidP="002F13CC">
      <w:pPr>
        <w:pStyle w:val="Body"/>
        <w:spacing w:after="0"/>
        <w:rPr>
          <w:rFonts w:ascii="Arial" w:hAnsi="Arial" w:cs="Arial"/>
        </w:rPr>
      </w:pPr>
    </w:p>
    <w:p w14:paraId="021F7338" w14:textId="77777777" w:rsidR="002F13CC" w:rsidRPr="001B0372" w:rsidRDefault="002F13CC" w:rsidP="002F13CC">
      <w:pPr>
        <w:pStyle w:val="ReferHead"/>
        <w:spacing w:after="0"/>
        <w:jc w:val="both"/>
        <w:rPr>
          <w:rFonts w:ascii="Arial" w:hAnsi="Arial" w:cs="Arial"/>
          <w:b w:val="0"/>
          <w:caps w:val="0"/>
          <w:sz w:val="20"/>
        </w:rPr>
      </w:pPr>
    </w:p>
    <w:p w14:paraId="430E8D82" w14:textId="77777777" w:rsidR="002F13CC" w:rsidRPr="001B0372" w:rsidRDefault="002F13CC" w:rsidP="002F13CC">
      <w:pPr>
        <w:pStyle w:val="ReferHead"/>
        <w:spacing w:after="0"/>
        <w:jc w:val="both"/>
        <w:rPr>
          <w:rFonts w:ascii="Arial" w:hAnsi="Arial" w:cs="Arial"/>
          <w:b w:val="0"/>
          <w:caps w:val="0"/>
          <w:sz w:val="20"/>
        </w:rPr>
      </w:pPr>
    </w:p>
    <w:p w14:paraId="28C49D25" w14:textId="659DDF1D" w:rsidR="002F13CC" w:rsidRPr="001B0372" w:rsidRDefault="002F13CC" w:rsidP="002F13CC">
      <w:pPr>
        <w:spacing w:after="200" w:line="276" w:lineRule="auto"/>
        <w:rPr>
          <w:rFonts w:ascii="Arial" w:hAnsi="Arial" w:cs="Arial"/>
          <w:b/>
        </w:rPr>
      </w:pPr>
      <w:r w:rsidRPr="001B0372">
        <w:rPr>
          <w:rFonts w:ascii="Arial" w:hAnsi="Arial" w:cs="Arial"/>
          <w:b/>
        </w:rPr>
        <w:t>7. References</w:t>
      </w:r>
    </w:p>
    <w:p w14:paraId="19CD4F43" w14:textId="77777777" w:rsidR="002F13CC" w:rsidRPr="002F13CC" w:rsidRDefault="002F13CC" w:rsidP="002F13CC">
      <w:pPr>
        <w:spacing w:after="200" w:line="276" w:lineRule="auto"/>
        <w:rPr>
          <w:rFonts w:ascii="Arial" w:hAnsi="Arial" w:cs="Arial"/>
        </w:rPr>
      </w:pPr>
      <w:commentRangeStart w:id="78"/>
      <w:r w:rsidRPr="002F13CC">
        <w:rPr>
          <w:rFonts w:ascii="Arial" w:hAnsi="Arial" w:cs="Arial"/>
        </w:rPr>
        <w:t xml:space="preserve">Ali, M., Gupta, S., &amp; Nair, R. M. (2015). Breeding of </w:t>
      </w:r>
      <w:proofErr w:type="spellStart"/>
      <w:r w:rsidRPr="002F13CC">
        <w:rPr>
          <w:rFonts w:ascii="Arial" w:hAnsi="Arial" w:cs="Arial"/>
        </w:rPr>
        <w:t>mungbean</w:t>
      </w:r>
      <w:proofErr w:type="spellEnd"/>
      <w:r w:rsidRPr="002F13CC">
        <w:rPr>
          <w:rFonts w:ascii="Arial" w:hAnsi="Arial" w:cs="Arial"/>
        </w:rPr>
        <w:t xml:space="preserve"> (Vigna radiata L.) for improved productivity and resistance to biotic and abiotic stresses. Plant Breeding Reviews, 39, 1–42.</w:t>
      </w:r>
    </w:p>
    <w:p w14:paraId="7466875E" w14:textId="0AFC9BE1" w:rsidR="002F13CC" w:rsidRPr="001B0372" w:rsidRDefault="002F13CC" w:rsidP="002F13CC">
      <w:pPr>
        <w:spacing w:after="200" w:line="276" w:lineRule="auto"/>
        <w:rPr>
          <w:rFonts w:ascii="Arial" w:hAnsi="Arial" w:cs="Arial"/>
        </w:rPr>
      </w:pPr>
      <w:r w:rsidRPr="001B0372">
        <w:rPr>
          <w:rFonts w:ascii="Arial" w:hAnsi="Arial" w:cs="Arial"/>
        </w:rPr>
        <w:t xml:space="preserve">Azadi, E., Rafiee, M. </w:t>
      </w:r>
      <w:r w:rsidR="00826257" w:rsidRPr="001B0372">
        <w:rPr>
          <w:rFonts w:ascii="Arial" w:hAnsi="Arial" w:cs="Arial"/>
        </w:rPr>
        <w:t xml:space="preserve">&amp; </w:t>
      </w:r>
      <w:proofErr w:type="spellStart"/>
      <w:r w:rsidRPr="001B0372">
        <w:rPr>
          <w:rFonts w:ascii="Arial" w:hAnsi="Arial" w:cs="Arial"/>
        </w:rPr>
        <w:t>Nasrollahi</w:t>
      </w:r>
      <w:proofErr w:type="spellEnd"/>
      <w:r w:rsidRPr="001B0372">
        <w:rPr>
          <w:rFonts w:ascii="Arial" w:hAnsi="Arial" w:cs="Arial"/>
        </w:rPr>
        <w:t xml:space="preserve">, H. (2013). The effect of different nitrogen levels on seed yield and morphological characteristic of </w:t>
      </w:r>
      <w:proofErr w:type="spellStart"/>
      <w:r w:rsidRPr="001B0372">
        <w:rPr>
          <w:rFonts w:ascii="Arial" w:hAnsi="Arial" w:cs="Arial"/>
        </w:rPr>
        <w:t>mungbean</w:t>
      </w:r>
      <w:proofErr w:type="spellEnd"/>
      <w:r w:rsidRPr="001B0372">
        <w:rPr>
          <w:rFonts w:ascii="Arial" w:hAnsi="Arial" w:cs="Arial"/>
        </w:rPr>
        <w:t xml:space="preserve"> in the climate condition of Khorramabad. Annals of Biological Research. </w:t>
      </w:r>
      <w:r w:rsidRPr="001B0372">
        <w:rPr>
          <w:rFonts w:ascii="Arial" w:hAnsi="Arial" w:cs="Arial"/>
          <w:b/>
        </w:rPr>
        <w:t>4</w:t>
      </w:r>
      <w:r w:rsidRPr="001B0372">
        <w:rPr>
          <w:rFonts w:ascii="Arial" w:hAnsi="Arial" w:cs="Arial"/>
        </w:rPr>
        <w:t xml:space="preserve"> (2):51-55</w:t>
      </w:r>
    </w:p>
    <w:p w14:paraId="1C640CAC" w14:textId="77777777" w:rsidR="002F13CC" w:rsidRPr="002F13CC" w:rsidRDefault="002F13CC" w:rsidP="002F13CC">
      <w:pPr>
        <w:spacing w:after="200" w:line="276" w:lineRule="auto"/>
        <w:rPr>
          <w:rFonts w:ascii="Arial" w:hAnsi="Arial" w:cs="Arial"/>
        </w:rPr>
      </w:pPr>
      <w:r w:rsidRPr="002F13CC">
        <w:rPr>
          <w:rFonts w:ascii="Arial" w:hAnsi="Arial" w:cs="Arial"/>
        </w:rPr>
        <w:t>Bangladesh Bureau of Statistics (BBS). (2022). Yearbook of agricultural statistics of Bangladesh 2022. Ministry of Planning, Government of the People’s Republic of Bangladesh, Dhaka.</w:t>
      </w:r>
    </w:p>
    <w:p w14:paraId="4546EF23" w14:textId="38E802A2" w:rsidR="002F13CC" w:rsidRPr="001B0372" w:rsidRDefault="002F13CC" w:rsidP="002F13CC">
      <w:pPr>
        <w:spacing w:after="200" w:line="276" w:lineRule="auto"/>
        <w:rPr>
          <w:rFonts w:ascii="Arial" w:hAnsi="Arial" w:cs="Arial"/>
        </w:rPr>
      </w:pPr>
      <w:r w:rsidRPr="001B0372">
        <w:rPr>
          <w:rFonts w:ascii="Arial" w:hAnsi="Arial" w:cs="Arial"/>
        </w:rPr>
        <w:t xml:space="preserve">Brar, J.S., </w:t>
      </w:r>
      <w:proofErr w:type="spellStart"/>
      <w:r w:rsidRPr="001B0372">
        <w:rPr>
          <w:rFonts w:ascii="Arial" w:hAnsi="Arial" w:cs="Arial"/>
        </w:rPr>
        <w:t>Inderjit</w:t>
      </w:r>
      <w:proofErr w:type="spellEnd"/>
      <w:r w:rsidRPr="001B0372">
        <w:rPr>
          <w:rFonts w:ascii="Arial" w:hAnsi="Arial" w:cs="Arial"/>
        </w:rPr>
        <w:t xml:space="preserve">, S., </w:t>
      </w:r>
      <w:proofErr w:type="spellStart"/>
      <w:r w:rsidRPr="001B0372">
        <w:rPr>
          <w:rFonts w:ascii="Arial" w:hAnsi="Arial" w:cs="Arial"/>
        </w:rPr>
        <w:t>Sarvjeet</w:t>
      </w:r>
      <w:proofErr w:type="spellEnd"/>
      <w:r w:rsidRPr="001B0372">
        <w:rPr>
          <w:rFonts w:ascii="Arial" w:hAnsi="Arial" w:cs="Arial"/>
        </w:rPr>
        <w:t xml:space="preserve">, S. </w:t>
      </w:r>
      <w:r w:rsidR="00826257" w:rsidRPr="001B0372">
        <w:rPr>
          <w:rFonts w:ascii="Arial" w:hAnsi="Arial" w:cs="Arial"/>
        </w:rPr>
        <w:t xml:space="preserve">&amp; </w:t>
      </w:r>
      <w:r w:rsidRPr="001B0372">
        <w:rPr>
          <w:rFonts w:ascii="Arial" w:hAnsi="Arial" w:cs="Arial"/>
        </w:rPr>
        <w:t xml:space="preserve">Bains, T.S. (2004). SML 668: a new early maturing and high yielding variety of summer </w:t>
      </w:r>
      <w:proofErr w:type="spellStart"/>
      <w:r w:rsidRPr="001B0372">
        <w:rPr>
          <w:rFonts w:ascii="Arial" w:hAnsi="Arial" w:cs="Arial"/>
        </w:rPr>
        <w:t>mungbean</w:t>
      </w:r>
      <w:proofErr w:type="spellEnd"/>
      <w:r w:rsidRPr="001B0372">
        <w:rPr>
          <w:rFonts w:ascii="Arial" w:hAnsi="Arial" w:cs="Arial"/>
        </w:rPr>
        <w:t xml:space="preserve">. </w:t>
      </w:r>
      <w:r w:rsidRPr="001B0372">
        <w:rPr>
          <w:rFonts w:ascii="Arial" w:hAnsi="Arial" w:cs="Arial"/>
          <w:lang w:bidi="en-US"/>
        </w:rPr>
        <w:t>J</w:t>
      </w:r>
      <w:r w:rsidR="00826257" w:rsidRPr="001B0372">
        <w:rPr>
          <w:rFonts w:ascii="Arial" w:hAnsi="Arial" w:cs="Arial"/>
          <w:lang w:bidi="en-US"/>
        </w:rPr>
        <w:t>ournal of</w:t>
      </w:r>
      <w:r w:rsidRPr="001B0372">
        <w:rPr>
          <w:rFonts w:ascii="Arial" w:hAnsi="Arial" w:cs="Arial"/>
          <w:lang w:bidi="en-US"/>
        </w:rPr>
        <w:t xml:space="preserve"> Res</w:t>
      </w:r>
      <w:r w:rsidR="00826257" w:rsidRPr="001B0372">
        <w:rPr>
          <w:rFonts w:ascii="Arial" w:hAnsi="Arial" w:cs="Arial"/>
          <w:lang w:bidi="en-US"/>
        </w:rPr>
        <w:t xml:space="preserve">earch: </w:t>
      </w:r>
      <w:r w:rsidRPr="001B0372">
        <w:rPr>
          <w:rFonts w:ascii="Arial" w:hAnsi="Arial" w:cs="Arial"/>
          <w:lang w:bidi="en-US"/>
        </w:rPr>
        <w:t xml:space="preserve">Punjab </w:t>
      </w:r>
      <w:r w:rsidR="00826257" w:rsidRPr="001B0372">
        <w:rPr>
          <w:rFonts w:ascii="Arial" w:hAnsi="Arial" w:cs="Arial"/>
          <w:lang w:bidi="en-US"/>
        </w:rPr>
        <w:t>Agricultural University.</w:t>
      </w:r>
      <w:r w:rsidRPr="001B0372">
        <w:rPr>
          <w:rFonts w:ascii="Arial" w:hAnsi="Arial" w:cs="Arial"/>
        </w:rPr>
        <w:t xml:space="preserve"> </w:t>
      </w:r>
      <w:r w:rsidRPr="001B0372">
        <w:rPr>
          <w:rFonts w:ascii="Arial" w:hAnsi="Arial" w:cs="Arial"/>
          <w:b/>
        </w:rPr>
        <w:t>41</w:t>
      </w:r>
      <w:r w:rsidRPr="001B0372">
        <w:rPr>
          <w:rFonts w:ascii="Arial" w:hAnsi="Arial" w:cs="Arial"/>
        </w:rPr>
        <w:t>(1): 174-181.</w:t>
      </w:r>
    </w:p>
    <w:p w14:paraId="4D50E496" w14:textId="77777777" w:rsidR="002F13CC" w:rsidRPr="002F13CC" w:rsidRDefault="002F13CC" w:rsidP="002F13CC">
      <w:pPr>
        <w:spacing w:after="200" w:line="276" w:lineRule="auto"/>
        <w:rPr>
          <w:rFonts w:ascii="Arial" w:hAnsi="Arial" w:cs="Arial"/>
        </w:rPr>
      </w:pPr>
      <w:r w:rsidRPr="002F13CC">
        <w:rPr>
          <w:rFonts w:ascii="Arial" w:hAnsi="Arial" w:cs="Arial"/>
        </w:rPr>
        <w:t xml:space="preserve">Devi, K. N., Singh, M. S., Singh, N. G., </w:t>
      </w:r>
      <w:proofErr w:type="spellStart"/>
      <w:r w:rsidRPr="002F13CC">
        <w:rPr>
          <w:rFonts w:ascii="Arial" w:hAnsi="Arial" w:cs="Arial"/>
        </w:rPr>
        <w:t>Athokpam</w:t>
      </w:r>
      <w:proofErr w:type="spellEnd"/>
      <w:r w:rsidRPr="002F13CC">
        <w:rPr>
          <w:rFonts w:ascii="Arial" w:hAnsi="Arial" w:cs="Arial"/>
        </w:rPr>
        <w:t xml:space="preserve">, H. S., &amp; Singh, K. K. (2020). Effect of foliar nutrition on growth and yield of </w:t>
      </w:r>
      <w:proofErr w:type="spellStart"/>
      <w:r w:rsidRPr="002F13CC">
        <w:rPr>
          <w:rFonts w:ascii="Arial" w:hAnsi="Arial" w:cs="Arial"/>
        </w:rPr>
        <w:t>mungbean</w:t>
      </w:r>
      <w:proofErr w:type="spellEnd"/>
      <w:r w:rsidRPr="002F13CC">
        <w:rPr>
          <w:rFonts w:ascii="Arial" w:hAnsi="Arial" w:cs="Arial"/>
        </w:rPr>
        <w:t xml:space="preserve"> (</w:t>
      </w:r>
      <w:r w:rsidRPr="002F13CC">
        <w:rPr>
          <w:rFonts w:ascii="Arial" w:hAnsi="Arial" w:cs="Arial"/>
          <w:i/>
          <w:iCs/>
        </w:rPr>
        <w:t>Vigna radiata</w:t>
      </w:r>
      <w:r w:rsidRPr="002F13CC">
        <w:rPr>
          <w:rFonts w:ascii="Arial" w:hAnsi="Arial" w:cs="Arial"/>
        </w:rPr>
        <w:t xml:space="preserve"> L.). Legume Research, 43(3), 389–394.</w:t>
      </w:r>
    </w:p>
    <w:p w14:paraId="335E2449" w14:textId="68E7EB6D" w:rsidR="002F13CC" w:rsidRPr="001B0372" w:rsidRDefault="002F13CC" w:rsidP="002F13CC">
      <w:pPr>
        <w:spacing w:after="200" w:line="276" w:lineRule="auto"/>
        <w:rPr>
          <w:rFonts w:ascii="Arial" w:hAnsi="Arial" w:cs="Arial"/>
        </w:rPr>
      </w:pPr>
      <w:r w:rsidRPr="001B0372">
        <w:rPr>
          <w:rFonts w:ascii="Arial" w:hAnsi="Arial" w:cs="Arial"/>
        </w:rPr>
        <w:t xml:space="preserve">Dutta, R.K., Uddin, M. </w:t>
      </w:r>
      <w:r w:rsidR="00826257" w:rsidRPr="001B0372">
        <w:rPr>
          <w:rFonts w:ascii="Arial" w:hAnsi="Arial" w:cs="Arial"/>
        </w:rPr>
        <w:t>&amp;</w:t>
      </w:r>
      <w:r w:rsidRPr="001B0372">
        <w:rPr>
          <w:rFonts w:ascii="Arial" w:hAnsi="Arial" w:cs="Arial"/>
        </w:rPr>
        <w:t xml:space="preserve"> Rahman, L. (1984). Productivity of </w:t>
      </w:r>
      <w:proofErr w:type="spellStart"/>
      <w:r w:rsidRPr="001B0372">
        <w:rPr>
          <w:rFonts w:ascii="Arial" w:hAnsi="Arial" w:cs="Arial"/>
        </w:rPr>
        <w:t>Mungbean</w:t>
      </w:r>
      <w:proofErr w:type="spellEnd"/>
      <w:r w:rsidRPr="001B0372">
        <w:rPr>
          <w:rFonts w:ascii="Arial" w:hAnsi="Arial" w:cs="Arial"/>
        </w:rPr>
        <w:t xml:space="preserve">, rice and mustard in relation to boron in Brahmaputra Floodplain Soil. Bangladesh </w:t>
      </w:r>
      <w:r w:rsidR="00826257" w:rsidRPr="001B0372">
        <w:rPr>
          <w:rFonts w:ascii="Arial" w:hAnsi="Arial" w:cs="Arial"/>
        </w:rPr>
        <w:t>Journal of Soil Science</w:t>
      </w:r>
      <w:r w:rsidRPr="001B0372">
        <w:rPr>
          <w:rFonts w:ascii="Arial" w:hAnsi="Arial" w:cs="Arial"/>
        </w:rPr>
        <w:t>. 20: 77-83.</w:t>
      </w:r>
    </w:p>
    <w:p w14:paraId="3DA2DD89" w14:textId="77777777" w:rsidR="002F13CC" w:rsidRPr="002F13CC" w:rsidRDefault="002F13CC" w:rsidP="002F13CC">
      <w:pPr>
        <w:spacing w:after="200" w:line="276" w:lineRule="auto"/>
        <w:rPr>
          <w:rFonts w:ascii="Arial" w:hAnsi="Arial" w:cs="Arial"/>
        </w:rPr>
      </w:pPr>
      <w:r w:rsidRPr="002F13CC">
        <w:rPr>
          <w:rFonts w:ascii="Arial" w:hAnsi="Arial" w:cs="Arial"/>
        </w:rPr>
        <w:t xml:space="preserve">FAO. (2021). FAOSTAT statistical database. Food and Agriculture Organization of the United Nations. Rome, Italy. Retrieved from </w:t>
      </w:r>
      <w:hyperlink r:id="rId22" w:tgtFrame="_new" w:history="1">
        <w:r w:rsidRPr="002F13CC">
          <w:rPr>
            <w:rStyle w:val="Hyperlink"/>
            <w:rFonts w:ascii="Arial" w:hAnsi="Arial" w:cs="Arial"/>
            <w:color w:val="auto"/>
          </w:rPr>
          <w:t>https://www.fao.org/faostat/</w:t>
        </w:r>
      </w:hyperlink>
    </w:p>
    <w:p w14:paraId="2C19A285" w14:textId="77777777" w:rsidR="002F13CC" w:rsidRPr="002F13CC" w:rsidRDefault="002F13CC" w:rsidP="002F13CC">
      <w:pPr>
        <w:spacing w:after="200" w:line="276" w:lineRule="auto"/>
        <w:rPr>
          <w:rFonts w:ascii="Arial" w:hAnsi="Arial" w:cs="Arial"/>
        </w:rPr>
      </w:pPr>
      <w:r w:rsidRPr="002F13CC">
        <w:rPr>
          <w:rFonts w:ascii="Arial" w:hAnsi="Arial" w:cs="Arial"/>
        </w:rPr>
        <w:t>FAOSTAT. (2022). Crops and livestock products database. Food and Agriculture Organization of the United Nations. Rome.</w:t>
      </w:r>
    </w:p>
    <w:p w14:paraId="6E7C824F" w14:textId="4B69917A" w:rsidR="002F13CC" w:rsidRPr="001B0372" w:rsidRDefault="002F13CC" w:rsidP="002F13CC">
      <w:pPr>
        <w:spacing w:after="200" w:line="276" w:lineRule="auto"/>
        <w:rPr>
          <w:rFonts w:ascii="Arial" w:hAnsi="Arial" w:cs="Arial"/>
        </w:rPr>
      </w:pPr>
      <w:r w:rsidRPr="001B0372">
        <w:rPr>
          <w:rFonts w:ascii="Arial" w:hAnsi="Arial" w:cs="Arial"/>
        </w:rPr>
        <w:t xml:space="preserve">Hossain, D. and </w:t>
      </w:r>
      <w:proofErr w:type="spellStart"/>
      <w:r w:rsidRPr="001B0372">
        <w:rPr>
          <w:rFonts w:ascii="Arial" w:hAnsi="Arial" w:cs="Arial"/>
        </w:rPr>
        <w:t>Solaiman</w:t>
      </w:r>
      <w:proofErr w:type="spellEnd"/>
      <w:r w:rsidRPr="001B0372">
        <w:rPr>
          <w:rFonts w:ascii="Arial" w:hAnsi="Arial" w:cs="Arial"/>
        </w:rPr>
        <w:t xml:space="preserve">, A.R.M. (2004). Performances of </w:t>
      </w:r>
      <w:proofErr w:type="spellStart"/>
      <w:r w:rsidRPr="001B0372">
        <w:rPr>
          <w:rFonts w:ascii="Arial" w:hAnsi="Arial" w:cs="Arial"/>
        </w:rPr>
        <w:t>mungbean</w:t>
      </w:r>
      <w:proofErr w:type="spellEnd"/>
      <w:r w:rsidRPr="001B0372">
        <w:rPr>
          <w:rFonts w:ascii="Arial" w:hAnsi="Arial" w:cs="Arial"/>
        </w:rPr>
        <w:t xml:space="preserve"> varieties as affected by Rhizobium inoculants. </w:t>
      </w:r>
      <w:r w:rsidRPr="001B0372">
        <w:rPr>
          <w:rFonts w:ascii="Arial" w:hAnsi="Arial" w:cs="Arial"/>
          <w:lang w:bidi="en-US"/>
        </w:rPr>
        <w:t xml:space="preserve">Bulletin </w:t>
      </w:r>
      <w:r w:rsidR="00A46890" w:rsidRPr="001B0372">
        <w:rPr>
          <w:rFonts w:ascii="Arial" w:hAnsi="Arial" w:cs="Arial"/>
          <w:lang w:bidi="en-US"/>
        </w:rPr>
        <w:t xml:space="preserve">of the Institute of Tropical agriculture. </w:t>
      </w:r>
      <w:r w:rsidRPr="001B0372">
        <w:rPr>
          <w:rFonts w:ascii="Arial" w:hAnsi="Arial" w:cs="Arial"/>
        </w:rPr>
        <w:t>27: 35</w:t>
      </w:r>
      <w:r w:rsidRPr="001B0372">
        <w:rPr>
          <w:rFonts w:ascii="Arial" w:hAnsi="Arial" w:cs="Arial"/>
        </w:rPr>
        <w:softHyphen/>
        <w:t>43.</w:t>
      </w:r>
    </w:p>
    <w:p w14:paraId="39A0012B" w14:textId="77777777" w:rsidR="002F13CC" w:rsidRPr="002F13CC" w:rsidRDefault="002F13CC" w:rsidP="002F13CC">
      <w:pPr>
        <w:spacing w:after="200" w:line="276" w:lineRule="auto"/>
        <w:rPr>
          <w:rFonts w:ascii="Arial" w:hAnsi="Arial" w:cs="Arial"/>
        </w:rPr>
      </w:pPr>
      <w:r w:rsidRPr="002F13CC">
        <w:rPr>
          <w:rFonts w:ascii="Arial" w:hAnsi="Arial" w:cs="Arial"/>
        </w:rPr>
        <w:t xml:space="preserve">Islam, M. R., Rahman, M. M., &amp; Hossain, M. A. (2019). Constraints and prospects of </w:t>
      </w:r>
      <w:proofErr w:type="spellStart"/>
      <w:r w:rsidRPr="002F13CC">
        <w:rPr>
          <w:rFonts w:ascii="Arial" w:hAnsi="Arial" w:cs="Arial"/>
        </w:rPr>
        <w:t>mungbean</w:t>
      </w:r>
      <w:proofErr w:type="spellEnd"/>
      <w:r w:rsidRPr="002F13CC">
        <w:rPr>
          <w:rFonts w:ascii="Arial" w:hAnsi="Arial" w:cs="Arial"/>
        </w:rPr>
        <w:t xml:space="preserve"> production in Bangladesh. Bangladesh Journal of Agricultural Research, 44(2), 207–218.</w:t>
      </w:r>
    </w:p>
    <w:p w14:paraId="4A599AD3" w14:textId="77777777" w:rsidR="002F13CC" w:rsidRPr="001B0372" w:rsidRDefault="002F13CC" w:rsidP="002F13CC">
      <w:pPr>
        <w:spacing w:after="200" w:line="276" w:lineRule="auto"/>
        <w:rPr>
          <w:rFonts w:ascii="Arial" w:hAnsi="Arial" w:cs="Arial"/>
        </w:rPr>
      </w:pPr>
      <w:r w:rsidRPr="001B0372">
        <w:rPr>
          <w:rFonts w:ascii="Arial" w:hAnsi="Arial" w:cs="Arial"/>
        </w:rPr>
        <w:t>Islam, M.B. and Sarkar, M.A.Z. (1993). Effect of different levels of boron on the yield of mustard. Research Report 1992-93. Bangladesh Agricultural Research Institute, On Farm research Division, Agricultural Research Station, Rangpur. pp. 1-4.</w:t>
      </w:r>
    </w:p>
    <w:p w14:paraId="6A956013" w14:textId="2C3DA96E" w:rsidR="002F13CC" w:rsidRPr="001B0372" w:rsidRDefault="002F13CC" w:rsidP="002F13CC">
      <w:pPr>
        <w:spacing w:after="200" w:line="276" w:lineRule="auto"/>
        <w:rPr>
          <w:rFonts w:ascii="Arial" w:hAnsi="Arial" w:cs="Arial"/>
        </w:rPr>
      </w:pPr>
      <w:r w:rsidRPr="001B0372">
        <w:rPr>
          <w:rFonts w:ascii="Arial" w:hAnsi="Arial" w:cs="Arial"/>
        </w:rPr>
        <w:t xml:space="preserve">Kumar, M., </w:t>
      </w:r>
      <w:proofErr w:type="spellStart"/>
      <w:r w:rsidRPr="001B0372">
        <w:rPr>
          <w:rFonts w:ascii="Arial" w:hAnsi="Arial" w:cs="Arial"/>
        </w:rPr>
        <w:t>Lathwal</w:t>
      </w:r>
      <w:proofErr w:type="spellEnd"/>
      <w:r w:rsidRPr="001B0372">
        <w:rPr>
          <w:rFonts w:ascii="Arial" w:hAnsi="Arial" w:cs="Arial"/>
        </w:rPr>
        <w:t xml:space="preserve">, O.P. and Kumar, S. (2009). Growth </w:t>
      </w:r>
      <w:proofErr w:type="spellStart"/>
      <w:r w:rsidRPr="001B0372">
        <w:rPr>
          <w:rFonts w:ascii="Arial" w:hAnsi="Arial" w:cs="Arial"/>
        </w:rPr>
        <w:t>behaviour</w:t>
      </w:r>
      <w:proofErr w:type="spellEnd"/>
      <w:r w:rsidRPr="001B0372">
        <w:rPr>
          <w:rFonts w:ascii="Arial" w:hAnsi="Arial" w:cs="Arial"/>
        </w:rPr>
        <w:t xml:space="preserve"> of </w:t>
      </w:r>
      <w:proofErr w:type="spellStart"/>
      <w:r w:rsidRPr="001B0372">
        <w:rPr>
          <w:rFonts w:ascii="Arial" w:hAnsi="Arial" w:cs="Arial"/>
        </w:rPr>
        <w:t>mungbean</w:t>
      </w:r>
      <w:proofErr w:type="spellEnd"/>
      <w:r w:rsidRPr="001B0372">
        <w:rPr>
          <w:rFonts w:ascii="Arial" w:hAnsi="Arial" w:cs="Arial"/>
        </w:rPr>
        <w:t xml:space="preserve"> genotypes under varying sowing time during summer season. </w:t>
      </w:r>
      <w:r w:rsidRPr="001B0372">
        <w:rPr>
          <w:rFonts w:ascii="Arial" w:hAnsi="Arial" w:cs="Arial"/>
          <w:lang w:bidi="en-US"/>
        </w:rPr>
        <w:t xml:space="preserve">Haryana </w:t>
      </w:r>
      <w:r w:rsidR="00A46890" w:rsidRPr="001B0372">
        <w:rPr>
          <w:rFonts w:ascii="Arial" w:hAnsi="Arial" w:cs="Arial"/>
          <w:lang w:bidi="en-US"/>
        </w:rPr>
        <w:t xml:space="preserve">Journal of Agronomy. </w:t>
      </w:r>
      <w:r w:rsidRPr="001B0372">
        <w:rPr>
          <w:rFonts w:ascii="Arial" w:hAnsi="Arial" w:cs="Arial"/>
          <w:b/>
        </w:rPr>
        <w:t>25</w:t>
      </w:r>
      <w:r w:rsidRPr="001B0372">
        <w:rPr>
          <w:rFonts w:ascii="Arial" w:hAnsi="Arial" w:cs="Arial"/>
        </w:rPr>
        <w:t>(1&amp;2): 79-81.</w:t>
      </w:r>
    </w:p>
    <w:p w14:paraId="7F93A76B" w14:textId="77777777" w:rsidR="002F13CC" w:rsidRPr="002F13CC" w:rsidRDefault="002F13CC" w:rsidP="002F13CC">
      <w:pPr>
        <w:spacing w:after="200" w:line="276" w:lineRule="auto"/>
        <w:rPr>
          <w:rFonts w:ascii="Arial" w:hAnsi="Arial" w:cs="Arial"/>
        </w:rPr>
      </w:pPr>
      <w:r w:rsidRPr="002F13CC">
        <w:rPr>
          <w:rFonts w:ascii="Arial" w:hAnsi="Arial" w:cs="Arial"/>
        </w:rPr>
        <w:t xml:space="preserve">Kumar, R., &amp; Kumar, A. (2017). Effect of boron application on growth and yield of </w:t>
      </w:r>
      <w:proofErr w:type="spellStart"/>
      <w:r w:rsidRPr="002F13CC">
        <w:rPr>
          <w:rFonts w:ascii="Arial" w:hAnsi="Arial" w:cs="Arial"/>
        </w:rPr>
        <w:t>mungbean</w:t>
      </w:r>
      <w:proofErr w:type="spellEnd"/>
      <w:r w:rsidRPr="002F13CC">
        <w:rPr>
          <w:rFonts w:ascii="Arial" w:hAnsi="Arial" w:cs="Arial"/>
        </w:rPr>
        <w:t xml:space="preserve"> (Vigna radiata L.). International Journal of Current Microbiology and Applied Sciences, 6(8), 1234–1240.</w:t>
      </w:r>
    </w:p>
    <w:p w14:paraId="5E8AB100" w14:textId="77777777" w:rsidR="002F13CC" w:rsidRPr="002F13CC" w:rsidRDefault="002F13CC" w:rsidP="002F13CC">
      <w:pPr>
        <w:spacing w:after="200" w:line="276" w:lineRule="auto"/>
        <w:rPr>
          <w:rFonts w:ascii="Arial" w:hAnsi="Arial" w:cs="Arial"/>
        </w:rPr>
      </w:pPr>
      <w:r w:rsidRPr="002F13CC">
        <w:rPr>
          <w:rFonts w:ascii="Arial" w:hAnsi="Arial" w:cs="Arial"/>
        </w:rPr>
        <w:t xml:space="preserve">Kumar, S., Singh, R., &amp; Yadav, R. (2018). Response of </w:t>
      </w:r>
      <w:proofErr w:type="spellStart"/>
      <w:r w:rsidRPr="002F13CC">
        <w:rPr>
          <w:rFonts w:ascii="Arial" w:hAnsi="Arial" w:cs="Arial"/>
        </w:rPr>
        <w:t>mungbean</w:t>
      </w:r>
      <w:proofErr w:type="spellEnd"/>
      <w:r w:rsidRPr="002F13CC">
        <w:rPr>
          <w:rFonts w:ascii="Arial" w:hAnsi="Arial" w:cs="Arial"/>
        </w:rPr>
        <w:t xml:space="preserve"> to foliar application of nitrogen at different growth stages. Journal of Food Legumes, 31(2), 95–99.</w:t>
      </w:r>
    </w:p>
    <w:p w14:paraId="09B53408" w14:textId="4AB706E6" w:rsidR="002F13CC" w:rsidRPr="001B0372" w:rsidRDefault="002F13CC" w:rsidP="002F13CC">
      <w:pPr>
        <w:spacing w:after="200" w:line="276" w:lineRule="auto"/>
        <w:rPr>
          <w:rFonts w:ascii="Arial" w:hAnsi="Arial" w:cs="Arial"/>
        </w:rPr>
      </w:pPr>
      <w:r w:rsidRPr="001B0372">
        <w:rPr>
          <w:rFonts w:ascii="Arial" w:hAnsi="Arial" w:cs="Arial"/>
        </w:rPr>
        <w:t>Madriz-</w:t>
      </w:r>
      <w:proofErr w:type="spellStart"/>
      <w:r w:rsidRPr="001B0372">
        <w:rPr>
          <w:rFonts w:ascii="Arial" w:hAnsi="Arial" w:cs="Arial"/>
        </w:rPr>
        <w:t>Isturiz</w:t>
      </w:r>
      <w:proofErr w:type="spellEnd"/>
      <w:r w:rsidRPr="001B0372">
        <w:rPr>
          <w:rFonts w:ascii="Arial" w:hAnsi="Arial" w:cs="Arial"/>
        </w:rPr>
        <w:t>, P.M</w:t>
      </w:r>
      <w:r w:rsidR="00A46890" w:rsidRPr="001B0372">
        <w:rPr>
          <w:rFonts w:ascii="Arial" w:hAnsi="Arial" w:cs="Arial"/>
        </w:rPr>
        <w:t xml:space="preserve"> &amp;</w:t>
      </w:r>
      <w:r w:rsidRPr="001B0372">
        <w:rPr>
          <w:rFonts w:ascii="Arial" w:hAnsi="Arial" w:cs="Arial"/>
        </w:rPr>
        <w:t xml:space="preserve"> </w:t>
      </w:r>
      <w:proofErr w:type="spellStart"/>
      <w:r w:rsidRPr="001B0372">
        <w:rPr>
          <w:rFonts w:ascii="Arial" w:hAnsi="Arial" w:cs="Arial"/>
        </w:rPr>
        <w:t>Luciani-Marcano</w:t>
      </w:r>
      <w:proofErr w:type="spellEnd"/>
      <w:r w:rsidRPr="001B0372">
        <w:rPr>
          <w:rFonts w:ascii="Arial" w:hAnsi="Arial" w:cs="Arial"/>
        </w:rPr>
        <w:t xml:space="preserve">, J.F. (2004). Agronomic characterization of 20 cultivars of </w:t>
      </w:r>
      <w:proofErr w:type="spellStart"/>
      <w:r w:rsidRPr="001B0372">
        <w:rPr>
          <w:rFonts w:ascii="Arial" w:hAnsi="Arial" w:cs="Arial"/>
        </w:rPr>
        <w:t>mungbean</w:t>
      </w:r>
      <w:proofErr w:type="spellEnd"/>
      <w:r w:rsidRPr="001B0372">
        <w:rPr>
          <w:rFonts w:ascii="Arial" w:hAnsi="Arial" w:cs="Arial"/>
        </w:rPr>
        <w:t xml:space="preserve">, </w:t>
      </w:r>
      <w:r w:rsidRPr="001B0372">
        <w:rPr>
          <w:rFonts w:ascii="Arial" w:hAnsi="Arial" w:cs="Arial"/>
          <w:lang w:bidi="en-US"/>
        </w:rPr>
        <w:t>Vigna radiata</w:t>
      </w:r>
      <w:r w:rsidRPr="001B0372">
        <w:rPr>
          <w:rFonts w:ascii="Arial" w:hAnsi="Arial" w:cs="Arial"/>
        </w:rPr>
        <w:t xml:space="preserve"> (L.) </w:t>
      </w:r>
      <w:proofErr w:type="spellStart"/>
      <w:r w:rsidRPr="001B0372">
        <w:rPr>
          <w:rFonts w:ascii="Arial" w:hAnsi="Arial" w:cs="Arial"/>
        </w:rPr>
        <w:t>Wilczek</w:t>
      </w:r>
      <w:proofErr w:type="spellEnd"/>
      <w:r w:rsidRPr="001B0372">
        <w:rPr>
          <w:rFonts w:ascii="Arial" w:hAnsi="Arial" w:cs="Arial"/>
        </w:rPr>
        <w:t xml:space="preserve"> during three seasons, in Maracay, Aragua state, Venezuela. </w:t>
      </w:r>
      <w:proofErr w:type="spellStart"/>
      <w:r w:rsidRPr="001B0372">
        <w:rPr>
          <w:rFonts w:ascii="Arial" w:hAnsi="Arial" w:cs="Arial"/>
          <w:lang w:bidi="en-US"/>
        </w:rPr>
        <w:t>Revista</w:t>
      </w:r>
      <w:proofErr w:type="spellEnd"/>
      <w:r w:rsidRPr="001B0372">
        <w:rPr>
          <w:rFonts w:ascii="Arial" w:hAnsi="Arial" w:cs="Arial"/>
          <w:lang w:bidi="en-US"/>
        </w:rPr>
        <w:t xml:space="preserve"> </w:t>
      </w:r>
      <w:r w:rsidR="00A46890" w:rsidRPr="001B0372">
        <w:rPr>
          <w:rFonts w:ascii="Arial" w:hAnsi="Arial" w:cs="Arial"/>
          <w:lang w:bidi="en-US"/>
        </w:rPr>
        <w:t>Faculty of Agronomy.</w:t>
      </w:r>
      <w:r w:rsidRPr="001B0372">
        <w:rPr>
          <w:rFonts w:ascii="Arial" w:hAnsi="Arial" w:cs="Arial"/>
        </w:rPr>
        <w:t xml:space="preserve"> </w:t>
      </w:r>
      <w:r w:rsidRPr="001B0372">
        <w:rPr>
          <w:rFonts w:ascii="Arial" w:hAnsi="Arial" w:cs="Arial"/>
          <w:b/>
        </w:rPr>
        <w:t>21</w:t>
      </w:r>
      <w:r w:rsidRPr="001B0372">
        <w:rPr>
          <w:rFonts w:ascii="Arial" w:hAnsi="Arial" w:cs="Arial"/>
        </w:rPr>
        <w:t>(1): 19-35.</w:t>
      </w:r>
    </w:p>
    <w:p w14:paraId="0799C105" w14:textId="4E730C80" w:rsidR="002F13CC" w:rsidRPr="002F13CC" w:rsidRDefault="002F13CC" w:rsidP="002F13CC">
      <w:pPr>
        <w:spacing w:after="200" w:line="276" w:lineRule="auto"/>
        <w:rPr>
          <w:rFonts w:ascii="Arial" w:hAnsi="Arial" w:cs="Arial"/>
        </w:rPr>
      </w:pPr>
      <w:r w:rsidRPr="001B0372">
        <w:rPr>
          <w:rFonts w:ascii="Arial" w:hAnsi="Arial" w:cs="Arial"/>
          <w:lang w:val="en-SG"/>
        </w:rPr>
        <w:t xml:space="preserve">Mahajan, T.S., Chavan, A.S. </w:t>
      </w:r>
      <w:r w:rsidR="00A46890" w:rsidRPr="001B0372">
        <w:rPr>
          <w:rFonts w:ascii="Arial" w:hAnsi="Arial" w:cs="Arial"/>
          <w:lang w:val="en-SG"/>
        </w:rPr>
        <w:t>&amp;</w:t>
      </w:r>
      <w:r w:rsidRPr="001B0372">
        <w:rPr>
          <w:rFonts w:ascii="Arial" w:hAnsi="Arial" w:cs="Arial"/>
          <w:lang w:val="en-SG"/>
        </w:rPr>
        <w:t xml:space="preserve"> </w:t>
      </w:r>
      <w:proofErr w:type="spellStart"/>
      <w:r w:rsidRPr="001B0372">
        <w:rPr>
          <w:rFonts w:ascii="Arial" w:hAnsi="Arial" w:cs="Arial"/>
          <w:lang w:val="en-SG"/>
        </w:rPr>
        <w:t>Dongale</w:t>
      </w:r>
      <w:proofErr w:type="spellEnd"/>
      <w:r w:rsidRPr="001B0372">
        <w:rPr>
          <w:rFonts w:ascii="Arial" w:hAnsi="Arial" w:cs="Arial"/>
          <w:lang w:val="en-SG"/>
        </w:rPr>
        <w:t xml:space="preserve">, J.H. (1994). Effect of boron on yield and quality of groundnut on laterite soil. Indian </w:t>
      </w:r>
      <w:r w:rsidR="00A46890" w:rsidRPr="001B0372">
        <w:rPr>
          <w:rFonts w:ascii="Arial" w:hAnsi="Arial" w:cs="Arial"/>
          <w:lang w:val="en-SG"/>
        </w:rPr>
        <w:t xml:space="preserve">Journal of Agricultural Science. </w:t>
      </w:r>
      <w:r w:rsidRPr="001B0372">
        <w:rPr>
          <w:rFonts w:ascii="Arial" w:hAnsi="Arial" w:cs="Arial"/>
          <w:lang w:val="en-SG"/>
        </w:rPr>
        <w:t>64(8): 532-535.</w:t>
      </w:r>
    </w:p>
    <w:p w14:paraId="308E9371" w14:textId="64FC51F3" w:rsidR="002F13CC" w:rsidRPr="001B0372" w:rsidRDefault="002F13CC" w:rsidP="002F13CC">
      <w:pPr>
        <w:spacing w:after="200" w:line="276" w:lineRule="auto"/>
        <w:rPr>
          <w:rFonts w:ascii="Arial" w:hAnsi="Arial" w:cs="Arial"/>
        </w:rPr>
      </w:pPr>
      <w:r w:rsidRPr="001B0372">
        <w:rPr>
          <w:rFonts w:ascii="Arial" w:hAnsi="Arial" w:cs="Arial"/>
        </w:rPr>
        <w:lastRenderedPageBreak/>
        <w:t xml:space="preserve">Malik. M.A., Saleem, M.F., Asghar, A. </w:t>
      </w:r>
      <w:r w:rsidR="00A46890" w:rsidRPr="001B0372">
        <w:rPr>
          <w:rFonts w:ascii="Arial" w:hAnsi="Arial" w:cs="Arial"/>
        </w:rPr>
        <w:t xml:space="preserve">&amp; </w:t>
      </w:r>
      <w:r w:rsidRPr="001B0372">
        <w:rPr>
          <w:rFonts w:ascii="Arial" w:hAnsi="Arial" w:cs="Arial"/>
        </w:rPr>
        <w:t xml:space="preserve">Ijaz, M. (2003). Effect of nitrogen phosphorus application on growth, yield and </w:t>
      </w:r>
      <w:proofErr w:type="spellStart"/>
      <w:r w:rsidRPr="001B0372">
        <w:rPr>
          <w:rFonts w:ascii="Arial" w:hAnsi="Arial" w:cs="Arial"/>
        </w:rPr>
        <w:t>qualiy</w:t>
      </w:r>
      <w:proofErr w:type="spellEnd"/>
      <w:r w:rsidRPr="001B0372">
        <w:rPr>
          <w:rFonts w:ascii="Arial" w:hAnsi="Arial" w:cs="Arial"/>
        </w:rPr>
        <w:t xml:space="preserve"> of </w:t>
      </w:r>
      <w:proofErr w:type="spellStart"/>
      <w:r w:rsidRPr="001B0372">
        <w:rPr>
          <w:rFonts w:ascii="Arial" w:hAnsi="Arial" w:cs="Arial"/>
        </w:rPr>
        <w:t>mungbean</w:t>
      </w:r>
      <w:proofErr w:type="spellEnd"/>
      <w:r w:rsidRPr="001B0372">
        <w:rPr>
          <w:rFonts w:ascii="Arial" w:hAnsi="Arial" w:cs="Arial"/>
        </w:rPr>
        <w:t xml:space="preserve"> </w:t>
      </w:r>
      <w:r w:rsidRPr="001B0372">
        <w:rPr>
          <w:rFonts w:ascii="Arial" w:hAnsi="Arial" w:cs="Arial"/>
          <w:lang w:bidi="en-US"/>
        </w:rPr>
        <w:t>(Vigna radiata</w:t>
      </w:r>
      <w:r w:rsidRPr="001B0372">
        <w:rPr>
          <w:rFonts w:ascii="Arial" w:hAnsi="Arial" w:cs="Arial"/>
        </w:rPr>
        <w:t xml:space="preserve"> L.), </w:t>
      </w:r>
      <w:r w:rsidRPr="001B0372">
        <w:rPr>
          <w:rFonts w:ascii="Arial" w:hAnsi="Arial" w:cs="Arial"/>
          <w:lang w:bidi="en-US"/>
        </w:rPr>
        <w:t xml:space="preserve">Pakistan </w:t>
      </w:r>
      <w:r w:rsidR="00A46890" w:rsidRPr="001B0372">
        <w:rPr>
          <w:rFonts w:ascii="Arial" w:hAnsi="Arial" w:cs="Arial"/>
          <w:lang w:bidi="en-US"/>
        </w:rPr>
        <w:t>Journal of Agricultural Science.</w:t>
      </w:r>
      <w:r w:rsidRPr="001B0372">
        <w:rPr>
          <w:rFonts w:ascii="Arial" w:hAnsi="Arial" w:cs="Arial"/>
        </w:rPr>
        <w:t xml:space="preserve"> </w:t>
      </w:r>
      <w:r w:rsidRPr="001B0372">
        <w:rPr>
          <w:rFonts w:ascii="Arial" w:hAnsi="Arial" w:cs="Arial"/>
          <w:b/>
        </w:rPr>
        <w:t>40</w:t>
      </w:r>
      <w:r w:rsidRPr="001B0372">
        <w:rPr>
          <w:rFonts w:ascii="Arial" w:hAnsi="Arial" w:cs="Arial"/>
        </w:rPr>
        <w:t>(3/4): 133-136.</w:t>
      </w:r>
    </w:p>
    <w:p w14:paraId="68BB197C" w14:textId="77777777" w:rsidR="002F13CC" w:rsidRPr="002F13CC" w:rsidRDefault="002F13CC" w:rsidP="002F13CC">
      <w:pPr>
        <w:spacing w:after="200" w:line="276" w:lineRule="auto"/>
        <w:rPr>
          <w:rFonts w:ascii="Arial" w:hAnsi="Arial" w:cs="Arial"/>
        </w:rPr>
      </w:pPr>
      <w:r w:rsidRPr="002F13CC">
        <w:rPr>
          <w:rFonts w:ascii="Arial" w:hAnsi="Arial" w:cs="Arial"/>
        </w:rPr>
        <w:t>Ministry of Agriculture (</w:t>
      </w:r>
      <w:proofErr w:type="spellStart"/>
      <w:r w:rsidRPr="002F13CC">
        <w:rPr>
          <w:rFonts w:ascii="Arial" w:hAnsi="Arial" w:cs="Arial"/>
        </w:rPr>
        <w:t>MoA</w:t>
      </w:r>
      <w:proofErr w:type="spellEnd"/>
      <w:r w:rsidRPr="002F13CC">
        <w:rPr>
          <w:rFonts w:ascii="Arial" w:hAnsi="Arial" w:cs="Arial"/>
        </w:rPr>
        <w:t>). (2023–2024). Agricultural statistics yearbook of Bangladesh 2023–2024. Government of the People’s Republic of Bangladesh, Dhaka.</w:t>
      </w:r>
    </w:p>
    <w:p w14:paraId="6CCD962A" w14:textId="77777777" w:rsidR="002F13CC" w:rsidRPr="002F13CC" w:rsidRDefault="002F13CC" w:rsidP="002F13CC">
      <w:pPr>
        <w:spacing w:after="200" w:line="276" w:lineRule="auto"/>
        <w:rPr>
          <w:rFonts w:ascii="Arial" w:hAnsi="Arial" w:cs="Arial"/>
        </w:rPr>
      </w:pPr>
      <w:r w:rsidRPr="002F13CC">
        <w:rPr>
          <w:rFonts w:ascii="Arial" w:hAnsi="Arial" w:cs="Arial"/>
        </w:rPr>
        <w:t xml:space="preserve">Nair, R. M., </w:t>
      </w:r>
      <w:proofErr w:type="spellStart"/>
      <w:r w:rsidRPr="002F13CC">
        <w:rPr>
          <w:rFonts w:ascii="Arial" w:hAnsi="Arial" w:cs="Arial"/>
        </w:rPr>
        <w:t>Schafleitner</w:t>
      </w:r>
      <w:proofErr w:type="spellEnd"/>
      <w:r w:rsidRPr="002F13CC">
        <w:rPr>
          <w:rFonts w:ascii="Arial" w:hAnsi="Arial" w:cs="Arial"/>
        </w:rPr>
        <w:t xml:space="preserve">, R., Kenyon, L., Srinivasan, R., </w:t>
      </w:r>
      <w:proofErr w:type="spellStart"/>
      <w:r w:rsidRPr="002F13CC">
        <w:rPr>
          <w:rFonts w:ascii="Arial" w:hAnsi="Arial" w:cs="Arial"/>
        </w:rPr>
        <w:t>Easdown</w:t>
      </w:r>
      <w:proofErr w:type="spellEnd"/>
      <w:r w:rsidRPr="002F13CC">
        <w:rPr>
          <w:rFonts w:ascii="Arial" w:hAnsi="Arial" w:cs="Arial"/>
        </w:rPr>
        <w:t xml:space="preserve">, W., Ebert, A., &amp; Hanson, P. (2019). Genetic improvement of </w:t>
      </w:r>
      <w:proofErr w:type="spellStart"/>
      <w:r w:rsidRPr="002F13CC">
        <w:rPr>
          <w:rFonts w:ascii="Arial" w:hAnsi="Arial" w:cs="Arial"/>
        </w:rPr>
        <w:t>mungbean</w:t>
      </w:r>
      <w:proofErr w:type="spellEnd"/>
      <w:r w:rsidRPr="002F13CC">
        <w:rPr>
          <w:rFonts w:ascii="Arial" w:hAnsi="Arial" w:cs="Arial"/>
        </w:rPr>
        <w:t>. Journal of Crop Improvement, 33(3), 343–361.</w:t>
      </w:r>
    </w:p>
    <w:p w14:paraId="2606CD95" w14:textId="6797368A" w:rsidR="002F13CC" w:rsidRPr="001B0372" w:rsidRDefault="002F13CC" w:rsidP="002F13CC">
      <w:pPr>
        <w:spacing w:after="200" w:line="276" w:lineRule="auto"/>
        <w:rPr>
          <w:rFonts w:ascii="Arial" w:hAnsi="Arial" w:cs="Arial"/>
        </w:rPr>
      </w:pPr>
      <w:r w:rsidRPr="001B0372">
        <w:rPr>
          <w:rFonts w:ascii="Arial" w:hAnsi="Arial" w:cs="Arial"/>
        </w:rPr>
        <w:t>Parvez, M.T., Paul, S.K.</w:t>
      </w:r>
      <w:r w:rsidR="00A46890" w:rsidRPr="001B0372">
        <w:rPr>
          <w:rFonts w:ascii="Arial" w:hAnsi="Arial" w:cs="Arial"/>
        </w:rPr>
        <w:t>&amp;</w:t>
      </w:r>
      <w:r w:rsidRPr="001B0372">
        <w:rPr>
          <w:rFonts w:ascii="Arial" w:hAnsi="Arial" w:cs="Arial"/>
        </w:rPr>
        <w:t xml:space="preserve"> Sarkar, M. A. R., (2013). Yield and yield contributing characters of </w:t>
      </w:r>
      <w:proofErr w:type="spellStart"/>
      <w:r w:rsidRPr="001B0372">
        <w:rPr>
          <w:rFonts w:ascii="Arial" w:hAnsi="Arial" w:cs="Arial"/>
        </w:rPr>
        <w:t>mungbean</w:t>
      </w:r>
      <w:proofErr w:type="spellEnd"/>
      <w:r w:rsidRPr="001B0372">
        <w:rPr>
          <w:rFonts w:ascii="Arial" w:hAnsi="Arial" w:cs="Arial"/>
        </w:rPr>
        <w:t xml:space="preserve"> as affected by variety and level of phosphorus. </w:t>
      </w:r>
      <w:r w:rsidR="00A46890" w:rsidRPr="001B0372">
        <w:rPr>
          <w:rFonts w:ascii="Arial" w:hAnsi="Arial" w:cs="Arial"/>
        </w:rPr>
        <w:t>Journal of Agroforestry and Environment.</w:t>
      </w:r>
      <w:r w:rsidRPr="001B0372">
        <w:rPr>
          <w:rFonts w:ascii="Arial" w:hAnsi="Arial" w:cs="Arial"/>
          <w:b/>
        </w:rPr>
        <w:t>7</w:t>
      </w:r>
      <w:r w:rsidRPr="001B0372">
        <w:rPr>
          <w:rFonts w:ascii="Arial" w:hAnsi="Arial" w:cs="Arial"/>
        </w:rPr>
        <w:t xml:space="preserve"> (1): 115-118.</w:t>
      </w:r>
    </w:p>
    <w:p w14:paraId="6E099E93" w14:textId="77777777" w:rsidR="002F13CC" w:rsidRPr="002F13CC" w:rsidRDefault="002F13CC" w:rsidP="002F13CC">
      <w:pPr>
        <w:spacing w:after="200" w:line="276" w:lineRule="auto"/>
        <w:rPr>
          <w:rFonts w:ascii="Arial" w:hAnsi="Arial" w:cs="Arial"/>
        </w:rPr>
      </w:pPr>
      <w:r w:rsidRPr="002F13CC">
        <w:rPr>
          <w:rFonts w:ascii="Arial" w:hAnsi="Arial" w:cs="Arial"/>
        </w:rPr>
        <w:t xml:space="preserve">Rahman, M. M., Hossain, M. A., &amp; </w:t>
      </w:r>
      <w:proofErr w:type="spellStart"/>
      <w:r w:rsidRPr="002F13CC">
        <w:rPr>
          <w:rFonts w:ascii="Arial" w:hAnsi="Arial" w:cs="Arial"/>
        </w:rPr>
        <w:t>Alam</w:t>
      </w:r>
      <w:proofErr w:type="spellEnd"/>
      <w:r w:rsidRPr="002F13CC">
        <w:rPr>
          <w:rFonts w:ascii="Arial" w:hAnsi="Arial" w:cs="Arial"/>
        </w:rPr>
        <w:t xml:space="preserve">, M. J. (2021). Effect of foliar application of boron on growth and yield of </w:t>
      </w:r>
      <w:proofErr w:type="spellStart"/>
      <w:r w:rsidRPr="002F13CC">
        <w:rPr>
          <w:rFonts w:ascii="Arial" w:hAnsi="Arial" w:cs="Arial"/>
        </w:rPr>
        <w:t>mungbean</w:t>
      </w:r>
      <w:proofErr w:type="spellEnd"/>
      <w:r w:rsidRPr="002F13CC">
        <w:rPr>
          <w:rFonts w:ascii="Arial" w:hAnsi="Arial" w:cs="Arial"/>
        </w:rPr>
        <w:t>. Bangladesh Agronomy Journal, 24(2), 89–96.</w:t>
      </w:r>
    </w:p>
    <w:p w14:paraId="02155841" w14:textId="77777777" w:rsidR="002F13CC" w:rsidRPr="002F13CC" w:rsidRDefault="002F13CC" w:rsidP="002F13CC">
      <w:pPr>
        <w:spacing w:after="200" w:line="276" w:lineRule="auto"/>
        <w:rPr>
          <w:rFonts w:ascii="Arial" w:hAnsi="Arial" w:cs="Arial"/>
        </w:rPr>
      </w:pPr>
      <w:r w:rsidRPr="002F13CC">
        <w:rPr>
          <w:rFonts w:ascii="Arial" w:hAnsi="Arial" w:cs="Arial"/>
        </w:rPr>
        <w:t xml:space="preserve">Rahman, M. M., Islam, M. S., &amp; Hasan, M. K. (2020). Yield gap analysis of </w:t>
      </w:r>
      <w:proofErr w:type="spellStart"/>
      <w:r w:rsidRPr="002F13CC">
        <w:rPr>
          <w:rFonts w:ascii="Arial" w:hAnsi="Arial" w:cs="Arial"/>
        </w:rPr>
        <w:t>mungbean</w:t>
      </w:r>
      <w:proofErr w:type="spellEnd"/>
      <w:r w:rsidRPr="002F13CC">
        <w:rPr>
          <w:rFonts w:ascii="Arial" w:hAnsi="Arial" w:cs="Arial"/>
        </w:rPr>
        <w:t xml:space="preserve"> in Bangladesh and strategies for improvement. SAARC Journal of Agriculture, 18(1), 123–134.</w:t>
      </w:r>
    </w:p>
    <w:p w14:paraId="07E769FE" w14:textId="22733C1C" w:rsidR="002F13CC" w:rsidRPr="001B0372" w:rsidRDefault="002F13CC" w:rsidP="002F13CC">
      <w:pPr>
        <w:spacing w:after="200" w:line="276" w:lineRule="auto"/>
        <w:rPr>
          <w:rFonts w:ascii="Arial" w:hAnsi="Arial" w:cs="Arial"/>
        </w:rPr>
      </w:pPr>
      <w:r w:rsidRPr="001B0372">
        <w:rPr>
          <w:rFonts w:ascii="Arial" w:hAnsi="Arial" w:cs="Arial"/>
        </w:rPr>
        <w:t xml:space="preserve">Raj, S. and Tripathi, K.P. (2005). Productivity and economics of </w:t>
      </w:r>
      <w:proofErr w:type="spellStart"/>
      <w:r w:rsidRPr="001B0372">
        <w:rPr>
          <w:rFonts w:ascii="Arial" w:hAnsi="Arial" w:cs="Arial"/>
        </w:rPr>
        <w:t>mungbean</w:t>
      </w:r>
      <w:proofErr w:type="spellEnd"/>
      <w:r w:rsidRPr="001B0372">
        <w:rPr>
          <w:rFonts w:ascii="Arial" w:hAnsi="Arial" w:cs="Arial"/>
        </w:rPr>
        <w:t xml:space="preserve"> </w:t>
      </w:r>
      <w:r w:rsidRPr="001B0372">
        <w:rPr>
          <w:rFonts w:ascii="Arial" w:hAnsi="Arial" w:cs="Arial"/>
          <w:lang w:bidi="en-US"/>
        </w:rPr>
        <w:t>(Vigna radiata</w:t>
      </w:r>
      <w:r w:rsidRPr="001B0372">
        <w:rPr>
          <w:rFonts w:ascii="Arial" w:hAnsi="Arial" w:cs="Arial"/>
        </w:rPr>
        <w:t xml:space="preserve"> L.) as influenced by varieties and nutrient management. </w:t>
      </w:r>
      <w:r w:rsidRPr="001B0372">
        <w:rPr>
          <w:rFonts w:ascii="Arial" w:hAnsi="Arial" w:cs="Arial"/>
          <w:lang w:bidi="en-US"/>
        </w:rPr>
        <w:t>J</w:t>
      </w:r>
      <w:r w:rsidR="00A46890" w:rsidRPr="001B0372">
        <w:rPr>
          <w:rFonts w:ascii="Arial" w:hAnsi="Arial" w:cs="Arial"/>
          <w:lang w:bidi="en-US"/>
        </w:rPr>
        <w:t xml:space="preserve">ournal of </w:t>
      </w:r>
      <w:r w:rsidRPr="001B0372">
        <w:rPr>
          <w:rFonts w:ascii="Arial" w:hAnsi="Arial" w:cs="Arial"/>
          <w:lang w:bidi="en-US"/>
        </w:rPr>
        <w:t>Arid L</w:t>
      </w:r>
      <w:r w:rsidR="00A46890" w:rsidRPr="001B0372">
        <w:rPr>
          <w:rFonts w:ascii="Arial" w:hAnsi="Arial" w:cs="Arial"/>
          <w:lang w:bidi="en-US"/>
        </w:rPr>
        <w:t>and.</w:t>
      </w:r>
      <w:r w:rsidRPr="001B0372">
        <w:rPr>
          <w:rFonts w:ascii="Arial" w:hAnsi="Arial" w:cs="Arial"/>
        </w:rPr>
        <w:t xml:space="preserve"> </w:t>
      </w:r>
      <w:r w:rsidRPr="001B0372">
        <w:rPr>
          <w:rFonts w:ascii="Arial" w:hAnsi="Arial" w:cs="Arial"/>
          <w:b/>
        </w:rPr>
        <w:t>2</w:t>
      </w:r>
      <w:r w:rsidRPr="001B0372">
        <w:rPr>
          <w:rFonts w:ascii="Arial" w:hAnsi="Arial" w:cs="Arial"/>
        </w:rPr>
        <w:t>(2): 223-226.</w:t>
      </w:r>
    </w:p>
    <w:p w14:paraId="53D9E77A" w14:textId="54997DAD" w:rsidR="002F13CC" w:rsidRPr="001B0372" w:rsidRDefault="002F13CC" w:rsidP="002F13CC">
      <w:pPr>
        <w:spacing w:after="200" w:line="276" w:lineRule="auto"/>
        <w:rPr>
          <w:rFonts w:ascii="Arial" w:hAnsi="Arial" w:cs="Arial"/>
        </w:rPr>
      </w:pPr>
      <w:proofErr w:type="spellStart"/>
      <w:r w:rsidRPr="001B0372">
        <w:rPr>
          <w:rFonts w:ascii="Arial" w:hAnsi="Arial" w:cs="Arial"/>
        </w:rPr>
        <w:t>Rajender</w:t>
      </w:r>
      <w:proofErr w:type="spellEnd"/>
      <w:r w:rsidRPr="001B0372">
        <w:rPr>
          <w:rFonts w:ascii="Arial" w:hAnsi="Arial" w:cs="Arial"/>
        </w:rPr>
        <w:t xml:space="preserve">, K., Singh, V.P. </w:t>
      </w:r>
      <w:r w:rsidR="00A46890" w:rsidRPr="001B0372">
        <w:rPr>
          <w:rFonts w:ascii="Arial" w:hAnsi="Arial" w:cs="Arial"/>
        </w:rPr>
        <w:t>&amp;</w:t>
      </w:r>
      <w:r w:rsidRPr="001B0372">
        <w:rPr>
          <w:rFonts w:ascii="Arial" w:hAnsi="Arial" w:cs="Arial"/>
        </w:rPr>
        <w:t xml:space="preserve"> Singh, R.C. (2002). Effect of N and P fertilization on summer planted </w:t>
      </w:r>
      <w:proofErr w:type="spellStart"/>
      <w:r w:rsidRPr="001B0372">
        <w:rPr>
          <w:rFonts w:ascii="Arial" w:hAnsi="Arial" w:cs="Arial"/>
        </w:rPr>
        <w:t>mungbean</w:t>
      </w:r>
      <w:proofErr w:type="spellEnd"/>
      <w:r w:rsidRPr="001B0372">
        <w:rPr>
          <w:rFonts w:ascii="Arial" w:hAnsi="Arial" w:cs="Arial"/>
        </w:rPr>
        <w:t xml:space="preserve"> </w:t>
      </w:r>
      <w:r w:rsidRPr="001B0372">
        <w:rPr>
          <w:rFonts w:ascii="Arial" w:hAnsi="Arial" w:cs="Arial"/>
          <w:lang w:bidi="en-US"/>
        </w:rPr>
        <w:t>(Vigna radiata</w:t>
      </w:r>
      <w:r w:rsidRPr="001B0372">
        <w:rPr>
          <w:rFonts w:ascii="Arial" w:hAnsi="Arial" w:cs="Arial"/>
        </w:rPr>
        <w:t xml:space="preserve"> L.). </w:t>
      </w:r>
      <w:r w:rsidRPr="001B0372">
        <w:rPr>
          <w:rFonts w:ascii="Arial" w:hAnsi="Arial" w:cs="Arial"/>
          <w:lang w:bidi="en-US"/>
        </w:rPr>
        <w:t>Crop Res</w:t>
      </w:r>
      <w:r w:rsidR="00A46890" w:rsidRPr="001B0372">
        <w:rPr>
          <w:rFonts w:ascii="Arial" w:hAnsi="Arial" w:cs="Arial"/>
          <w:lang w:bidi="en-US"/>
        </w:rPr>
        <w:t>earch</w:t>
      </w:r>
      <w:r w:rsidRPr="001B0372">
        <w:rPr>
          <w:rFonts w:ascii="Arial" w:hAnsi="Arial" w:cs="Arial"/>
          <w:lang w:bidi="en-US"/>
        </w:rPr>
        <w:t xml:space="preserve"> Hisar.</w:t>
      </w:r>
      <w:r w:rsidRPr="001B0372">
        <w:rPr>
          <w:rFonts w:ascii="Arial" w:hAnsi="Arial" w:cs="Arial"/>
        </w:rPr>
        <w:t xml:space="preserve"> </w:t>
      </w:r>
      <w:r w:rsidRPr="001B0372">
        <w:rPr>
          <w:rFonts w:ascii="Arial" w:hAnsi="Arial" w:cs="Arial"/>
          <w:b/>
        </w:rPr>
        <w:t>24</w:t>
      </w:r>
      <w:r w:rsidRPr="001B0372">
        <w:rPr>
          <w:rFonts w:ascii="Arial" w:hAnsi="Arial" w:cs="Arial"/>
        </w:rPr>
        <w:t>(3): 467-470.</w:t>
      </w:r>
    </w:p>
    <w:p w14:paraId="6992189D" w14:textId="77777777" w:rsidR="002F13CC" w:rsidRPr="002F13CC" w:rsidRDefault="002F13CC" w:rsidP="002F13CC">
      <w:pPr>
        <w:spacing w:after="200" w:line="276" w:lineRule="auto"/>
        <w:rPr>
          <w:rFonts w:ascii="Arial" w:hAnsi="Arial" w:cs="Arial"/>
        </w:rPr>
      </w:pPr>
      <w:r w:rsidRPr="002F13CC">
        <w:rPr>
          <w:rFonts w:ascii="Arial" w:hAnsi="Arial" w:cs="Arial"/>
        </w:rPr>
        <w:t>Rashid, M. H., Hossain, M. A., &amp; Rahman, M. M. (2019). Influence of boron on nodulation and yield of pulse crops. International Journal of Plant &amp; Soil Science, 29(4), 1–8.</w:t>
      </w:r>
    </w:p>
    <w:p w14:paraId="24C71FC5" w14:textId="6B7EE79F" w:rsidR="002F13CC" w:rsidRPr="001B0372" w:rsidRDefault="002F13CC" w:rsidP="002F13CC">
      <w:pPr>
        <w:spacing w:after="200" w:line="276" w:lineRule="auto"/>
        <w:rPr>
          <w:rFonts w:ascii="Arial" w:hAnsi="Arial" w:cs="Arial"/>
        </w:rPr>
      </w:pPr>
      <w:r w:rsidRPr="001B0372">
        <w:rPr>
          <w:rFonts w:ascii="Arial" w:hAnsi="Arial" w:cs="Arial"/>
        </w:rPr>
        <w:t xml:space="preserve">Razzaque, M. A., Haque, M. M., Karim M. A., </w:t>
      </w:r>
      <w:proofErr w:type="spellStart"/>
      <w:r w:rsidRPr="001B0372">
        <w:rPr>
          <w:rFonts w:ascii="Arial" w:hAnsi="Arial" w:cs="Arial"/>
        </w:rPr>
        <w:t>Solaiman</w:t>
      </w:r>
      <w:proofErr w:type="spellEnd"/>
      <w:r w:rsidRPr="001B0372">
        <w:rPr>
          <w:rFonts w:ascii="Arial" w:hAnsi="Arial" w:cs="Arial"/>
        </w:rPr>
        <w:t xml:space="preserve"> A. R.M. </w:t>
      </w:r>
      <w:r w:rsidR="00A46890" w:rsidRPr="001B0372">
        <w:rPr>
          <w:rFonts w:ascii="Arial" w:hAnsi="Arial" w:cs="Arial"/>
        </w:rPr>
        <w:t>&amp;</w:t>
      </w:r>
      <w:r w:rsidRPr="001B0372">
        <w:rPr>
          <w:rFonts w:ascii="Arial" w:hAnsi="Arial" w:cs="Arial"/>
        </w:rPr>
        <w:t xml:space="preserve"> Rahman M. M. (2015). Effect of nitrogen on different genotypes of </w:t>
      </w:r>
      <w:proofErr w:type="spellStart"/>
      <w:r w:rsidRPr="001B0372">
        <w:rPr>
          <w:rFonts w:ascii="Arial" w:hAnsi="Arial" w:cs="Arial"/>
        </w:rPr>
        <w:t>mungbean</w:t>
      </w:r>
      <w:proofErr w:type="spellEnd"/>
      <w:r w:rsidRPr="001B0372">
        <w:rPr>
          <w:rFonts w:ascii="Arial" w:hAnsi="Arial" w:cs="Arial"/>
        </w:rPr>
        <w:t xml:space="preserve"> as affected by nitrogen level in low fertile soil. Bangladesh </w:t>
      </w:r>
      <w:r w:rsidR="00A46890" w:rsidRPr="001B0372">
        <w:rPr>
          <w:rFonts w:ascii="Arial" w:hAnsi="Arial" w:cs="Arial"/>
        </w:rPr>
        <w:t>Journal of Agricultural Research.</w:t>
      </w:r>
      <w:r w:rsidRPr="001B0372">
        <w:rPr>
          <w:rFonts w:ascii="Arial" w:hAnsi="Arial" w:cs="Arial"/>
          <w:b/>
        </w:rPr>
        <w:t>40</w:t>
      </w:r>
      <w:r w:rsidRPr="001B0372">
        <w:rPr>
          <w:rFonts w:ascii="Arial" w:hAnsi="Arial" w:cs="Arial"/>
        </w:rPr>
        <w:t>(4): 619-628.</w:t>
      </w:r>
    </w:p>
    <w:p w14:paraId="061A8F27" w14:textId="5A60873D" w:rsidR="002F13CC" w:rsidRPr="002F13CC" w:rsidRDefault="002F13CC" w:rsidP="002F13CC">
      <w:pPr>
        <w:spacing w:after="200" w:line="276" w:lineRule="auto"/>
        <w:rPr>
          <w:rFonts w:ascii="Arial" w:hAnsi="Arial" w:cs="Arial"/>
        </w:rPr>
      </w:pPr>
      <w:r w:rsidRPr="002F13CC">
        <w:rPr>
          <w:rFonts w:ascii="Arial" w:hAnsi="Arial" w:cs="Arial"/>
        </w:rPr>
        <w:t xml:space="preserve">Riaz, A., Imran, M., </w:t>
      </w:r>
      <w:proofErr w:type="spellStart"/>
      <w:r w:rsidRPr="002F13CC">
        <w:rPr>
          <w:rFonts w:ascii="Arial" w:hAnsi="Arial" w:cs="Arial"/>
        </w:rPr>
        <w:t>Javed</w:t>
      </w:r>
      <w:proofErr w:type="spellEnd"/>
      <w:r w:rsidRPr="002F13CC">
        <w:rPr>
          <w:rFonts w:ascii="Arial" w:hAnsi="Arial" w:cs="Arial"/>
        </w:rPr>
        <w:t xml:space="preserve">, K. </w:t>
      </w:r>
      <w:r w:rsidR="00A46890" w:rsidRPr="001B0372">
        <w:rPr>
          <w:rFonts w:ascii="Arial" w:hAnsi="Arial" w:cs="Arial"/>
        </w:rPr>
        <w:t>&amp;</w:t>
      </w:r>
      <w:r w:rsidRPr="002F13CC">
        <w:rPr>
          <w:rFonts w:ascii="Arial" w:hAnsi="Arial" w:cs="Arial"/>
        </w:rPr>
        <w:t xml:space="preserve"> Bukhari, S.A.H. (2004). Growth and yield response of three </w:t>
      </w:r>
      <w:proofErr w:type="spellStart"/>
      <w:r w:rsidRPr="002F13CC">
        <w:rPr>
          <w:rFonts w:ascii="Arial" w:hAnsi="Arial" w:cs="Arial"/>
        </w:rPr>
        <w:t>mungbean</w:t>
      </w:r>
      <w:proofErr w:type="spellEnd"/>
      <w:r w:rsidRPr="002F13CC">
        <w:rPr>
          <w:rFonts w:ascii="Arial" w:hAnsi="Arial" w:cs="Arial"/>
        </w:rPr>
        <w:t xml:space="preserve"> (Vigna radiata L.) cultivars to varying seeding rates. </w:t>
      </w:r>
      <w:r w:rsidR="00A46890" w:rsidRPr="001B0372">
        <w:rPr>
          <w:rFonts w:ascii="Arial" w:hAnsi="Arial" w:cs="Arial"/>
          <w:lang w:bidi="en-US"/>
        </w:rPr>
        <w:t>International Journal of agriculture and Biology</w:t>
      </w:r>
      <w:r w:rsidRPr="002F13CC">
        <w:rPr>
          <w:rFonts w:ascii="Arial" w:hAnsi="Arial" w:cs="Arial"/>
          <w:lang w:bidi="en-US"/>
        </w:rPr>
        <w:t>.</w:t>
      </w:r>
      <w:r w:rsidRPr="002F13CC">
        <w:rPr>
          <w:rFonts w:ascii="Arial" w:hAnsi="Arial" w:cs="Arial"/>
        </w:rPr>
        <w:t xml:space="preserve"> </w:t>
      </w:r>
      <w:r w:rsidRPr="002F13CC">
        <w:rPr>
          <w:rFonts w:ascii="Arial" w:hAnsi="Arial" w:cs="Arial"/>
          <w:b/>
        </w:rPr>
        <w:t>6</w:t>
      </w:r>
      <w:r w:rsidRPr="002F13CC">
        <w:rPr>
          <w:rFonts w:ascii="Arial" w:hAnsi="Arial" w:cs="Arial"/>
        </w:rPr>
        <w:t>(3): 538-540</w:t>
      </w:r>
    </w:p>
    <w:p w14:paraId="43F282B1" w14:textId="77777777" w:rsidR="002F13CC" w:rsidRPr="002F13CC" w:rsidRDefault="002F13CC" w:rsidP="002F13CC">
      <w:pPr>
        <w:spacing w:after="200" w:line="276" w:lineRule="auto"/>
        <w:rPr>
          <w:rFonts w:ascii="Arial" w:hAnsi="Arial" w:cs="Arial"/>
        </w:rPr>
      </w:pPr>
      <w:r w:rsidRPr="002F13CC">
        <w:rPr>
          <w:rFonts w:ascii="Arial" w:hAnsi="Arial" w:cs="Arial"/>
        </w:rPr>
        <w:t xml:space="preserve">Shukla, A. K., Tiwari, P. K., &amp; Prakash, C. (2020). Role of boron in pulses: A review. Indian Journal of </w:t>
      </w:r>
      <w:proofErr w:type="spellStart"/>
      <w:r w:rsidRPr="002F13CC">
        <w:rPr>
          <w:rFonts w:ascii="Arial" w:hAnsi="Arial" w:cs="Arial"/>
        </w:rPr>
        <w:t>Fertilisers</w:t>
      </w:r>
      <w:proofErr w:type="spellEnd"/>
      <w:r w:rsidRPr="002F13CC">
        <w:rPr>
          <w:rFonts w:ascii="Arial" w:hAnsi="Arial" w:cs="Arial"/>
        </w:rPr>
        <w:t>, 16(5), 44–52.</w:t>
      </w:r>
    </w:p>
    <w:p w14:paraId="498C8AA1" w14:textId="77777777" w:rsidR="002F13CC" w:rsidRPr="002F13CC" w:rsidRDefault="002F13CC" w:rsidP="002F13CC">
      <w:pPr>
        <w:spacing w:after="200" w:line="276" w:lineRule="auto"/>
        <w:rPr>
          <w:rFonts w:ascii="Arial" w:hAnsi="Arial" w:cs="Arial"/>
        </w:rPr>
      </w:pPr>
      <w:r w:rsidRPr="002F13CC">
        <w:rPr>
          <w:rFonts w:ascii="Arial" w:hAnsi="Arial" w:cs="Arial"/>
        </w:rPr>
        <w:t xml:space="preserve">Singh, D. P., Singh, B. B., &amp; Pratap, A. (2021). </w:t>
      </w:r>
      <w:proofErr w:type="spellStart"/>
      <w:r w:rsidRPr="002F13CC">
        <w:rPr>
          <w:rFonts w:ascii="Arial" w:hAnsi="Arial" w:cs="Arial"/>
        </w:rPr>
        <w:t>Mungbean</w:t>
      </w:r>
      <w:proofErr w:type="spellEnd"/>
      <w:r w:rsidRPr="002F13CC">
        <w:rPr>
          <w:rFonts w:ascii="Arial" w:hAnsi="Arial" w:cs="Arial"/>
        </w:rPr>
        <w:t xml:space="preserve"> (Vigna radiata L.) improvement and production in Asia: Challenges and opportunities. Agricultural Research Journal, 58(2), 145–156.</w:t>
      </w:r>
    </w:p>
    <w:p w14:paraId="2FAF2386" w14:textId="43298D23" w:rsidR="002F13CC" w:rsidRPr="001B0372" w:rsidRDefault="002F13CC" w:rsidP="002F13CC">
      <w:pPr>
        <w:spacing w:after="200" w:line="276" w:lineRule="auto"/>
        <w:rPr>
          <w:rFonts w:ascii="Arial" w:hAnsi="Arial" w:cs="Arial"/>
        </w:rPr>
      </w:pPr>
      <w:r w:rsidRPr="001B0372">
        <w:rPr>
          <w:rFonts w:ascii="Arial" w:hAnsi="Arial" w:cs="Arial"/>
        </w:rPr>
        <w:t xml:space="preserve">Tahir, M., </w:t>
      </w:r>
      <w:proofErr w:type="spellStart"/>
      <w:r w:rsidRPr="001B0372">
        <w:rPr>
          <w:rFonts w:ascii="Arial" w:hAnsi="Arial" w:cs="Arial"/>
        </w:rPr>
        <w:t>Hyder</w:t>
      </w:r>
      <w:proofErr w:type="spellEnd"/>
      <w:r w:rsidRPr="001B0372">
        <w:rPr>
          <w:rFonts w:ascii="Arial" w:hAnsi="Arial" w:cs="Arial"/>
        </w:rPr>
        <w:t xml:space="preserve">, A., Tahir, S. Naeem, M. </w:t>
      </w:r>
      <w:r w:rsidR="00A46890" w:rsidRPr="001B0372">
        <w:rPr>
          <w:rFonts w:ascii="Arial" w:hAnsi="Arial" w:cs="Arial"/>
        </w:rPr>
        <w:t>&amp;</w:t>
      </w:r>
      <w:r w:rsidRPr="001B0372">
        <w:rPr>
          <w:rFonts w:ascii="Arial" w:hAnsi="Arial" w:cs="Arial"/>
        </w:rPr>
        <w:t xml:space="preserve"> Rehman, A. (2013). Production potential of </w:t>
      </w:r>
      <w:proofErr w:type="spellStart"/>
      <w:r w:rsidRPr="001B0372">
        <w:rPr>
          <w:rFonts w:ascii="Arial" w:hAnsi="Arial" w:cs="Arial"/>
        </w:rPr>
        <w:t>mungbean</w:t>
      </w:r>
      <w:proofErr w:type="spellEnd"/>
      <w:r w:rsidRPr="001B0372">
        <w:rPr>
          <w:rFonts w:ascii="Arial" w:hAnsi="Arial" w:cs="Arial"/>
        </w:rPr>
        <w:t xml:space="preserve"> </w:t>
      </w:r>
      <w:r w:rsidRPr="001B0372">
        <w:rPr>
          <w:rFonts w:ascii="Arial" w:hAnsi="Arial" w:cs="Arial"/>
          <w:lang w:bidi="en-US"/>
        </w:rPr>
        <w:t>(Vigna radiata</w:t>
      </w:r>
      <w:r w:rsidRPr="001B0372">
        <w:rPr>
          <w:rFonts w:ascii="Arial" w:hAnsi="Arial" w:cs="Arial"/>
        </w:rPr>
        <w:t xml:space="preserve"> L.) in response to </w:t>
      </w:r>
      <w:proofErr w:type="spellStart"/>
      <w:r w:rsidRPr="001B0372">
        <w:rPr>
          <w:rFonts w:ascii="Arial" w:hAnsi="Arial" w:cs="Arial"/>
        </w:rPr>
        <w:t>sulphur</w:t>
      </w:r>
      <w:proofErr w:type="spellEnd"/>
      <w:r w:rsidRPr="001B0372">
        <w:rPr>
          <w:rFonts w:ascii="Arial" w:hAnsi="Arial" w:cs="Arial"/>
        </w:rPr>
        <w:t xml:space="preserve"> and boron under </w:t>
      </w:r>
      <w:proofErr w:type="spellStart"/>
      <w:r w:rsidRPr="001B0372">
        <w:rPr>
          <w:rFonts w:ascii="Arial" w:hAnsi="Arial" w:cs="Arial"/>
        </w:rPr>
        <w:t>agro</w:t>
      </w:r>
      <w:proofErr w:type="spellEnd"/>
      <w:r w:rsidRPr="001B0372">
        <w:rPr>
          <w:rFonts w:ascii="Arial" w:hAnsi="Arial" w:cs="Arial"/>
        </w:rPr>
        <w:t xml:space="preserve"> ecological conditions of Pakistan. </w:t>
      </w:r>
      <w:r w:rsidRPr="001B0372">
        <w:rPr>
          <w:rFonts w:ascii="Arial" w:hAnsi="Arial" w:cs="Arial"/>
          <w:lang w:bidi="en-US"/>
        </w:rPr>
        <w:t>Int</w:t>
      </w:r>
      <w:r w:rsidR="00A46890" w:rsidRPr="001B0372">
        <w:rPr>
          <w:rFonts w:ascii="Arial" w:hAnsi="Arial" w:cs="Arial"/>
          <w:lang w:bidi="en-US"/>
        </w:rPr>
        <w:t>ernational Journal of Modern</w:t>
      </w:r>
      <w:r w:rsidRPr="001B0372">
        <w:rPr>
          <w:rFonts w:ascii="Arial" w:hAnsi="Arial" w:cs="Arial"/>
          <w:lang w:bidi="en-US"/>
        </w:rPr>
        <w:t xml:space="preserve"> Agric</w:t>
      </w:r>
      <w:r w:rsidR="00A46890" w:rsidRPr="001B0372">
        <w:rPr>
          <w:rFonts w:ascii="Arial" w:hAnsi="Arial" w:cs="Arial"/>
          <w:lang w:bidi="en-US"/>
        </w:rPr>
        <w:t>ulture</w:t>
      </w:r>
      <w:r w:rsidRPr="001B0372">
        <w:rPr>
          <w:rFonts w:ascii="Arial" w:hAnsi="Arial" w:cs="Arial"/>
          <w:lang w:bidi="en-US"/>
        </w:rPr>
        <w:t>.</w:t>
      </w:r>
      <w:r w:rsidRPr="001B0372">
        <w:rPr>
          <w:rFonts w:ascii="Arial" w:hAnsi="Arial" w:cs="Arial"/>
          <w:b/>
        </w:rPr>
        <w:t>2</w:t>
      </w:r>
      <w:r w:rsidRPr="001B0372">
        <w:rPr>
          <w:rFonts w:ascii="Arial" w:hAnsi="Arial" w:cs="Arial"/>
        </w:rPr>
        <w:t>(4): 166-172.</w:t>
      </w:r>
    </w:p>
    <w:p w14:paraId="6CF287C5" w14:textId="5BB02BC0" w:rsidR="002F13CC" w:rsidRPr="001B0372" w:rsidRDefault="002F13CC" w:rsidP="002F13CC">
      <w:pPr>
        <w:spacing w:after="200" w:line="276" w:lineRule="auto"/>
        <w:rPr>
          <w:rFonts w:ascii="Arial" w:hAnsi="Arial" w:cs="Arial"/>
        </w:rPr>
      </w:pPr>
      <w:r w:rsidRPr="001B0372">
        <w:rPr>
          <w:rFonts w:ascii="Arial" w:hAnsi="Arial" w:cs="Arial"/>
        </w:rPr>
        <w:t xml:space="preserve">Zaman, A.K.M.M., Roy, B., Beg, A.H. and Khan, M.H. (1996). Effect of NPK with and without B, Zn, Mo and Mg application on </w:t>
      </w:r>
      <w:proofErr w:type="spellStart"/>
      <w:r w:rsidRPr="001B0372">
        <w:rPr>
          <w:rFonts w:ascii="Arial" w:hAnsi="Arial" w:cs="Arial"/>
        </w:rPr>
        <w:t>mungbean</w:t>
      </w:r>
      <w:proofErr w:type="spellEnd"/>
      <w:r w:rsidRPr="001B0372">
        <w:rPr>
          <w:rFonts w:ascii="Arial" w:hAnsi="Arial" w:cs="Arial"/>
        </w:rPr>
        <w:t>. Indian J</w:t>
      </w:r>
      <w:r w:rsidR="00A46890" w:rsidRPr="001B0372">
        <w:rPr>
          <w:rFonts w:ascii="Arial" w:hAnsi="Arial" w:cs="Arial"/>
        </w:rPr>
        <w:t>ournal of pluses</w:t>
      </w:r>
      <w:r w:rsidRPr="001B0372">
        <w:rPr>
          <w:rFonts w:ascii="Arial" w:hAnsi="Arial" w:cs="Arial"/>
        </w:rPr>
        <w:t xml:space="preserve"> Res</w:t>
      </w:r>
      <w:r w:rsidR="00A46890" w:rsidRPr="001B0372">
        <w:rPr>
          <w:rFonts w:ascii="Arial" w:hAnsi="Arial" w:cs="Arial"/>
        </w:rPr>
        <w:t xml:space="preserve">earch. </w:t>
      </w:r>
      <w:r w:rsidRPr="001B0372">
        <w:rPr>
          <w:rFonts w:ascii="Arial" w:hAnsi="Arial" w:cs="Arial"/>
          <w:b/>
        </w:rPr>
        <w:t>47</w:t>
      </w:r>
      <w:r w:rsidRPr="001B0372">
        <w:rPr>
          <w:rFonts w:ascii="Arial" w:hAnsi="Arial" w:cs="Arial"/>
        </w:rPr>
        <w:t>(16): 173-184.</w:t>
      </w:r>
      <w:commentRangeEnd w:id="78"/>
      <w:r w:rsidR="00EA23D0">
        <w:rPr>
          <w:rStyle w:val="CommentReference"/>
          <w:rFonts w:ascii="Times New Roman" w:hAnsi="Times New Roman"/>
          <w:lang w:val="nb-NO" w:eastAsia="nb-NO"/>
        </w:rPr>
        <w:commentReference w:id="78"/>
      </w:r>
    </w:p>
    <w:sectPr w:rsidR="002F13CC" w:rsidRPr="001B0372" w:rsidSect="00FF404C">
      <w:headerReference w:type="even" r:id="rId23"/>
      <w:headerReference w:type="default" r:id="rId24"/>
      <w:footerReference w:type="default" r:id="rId25"/>
      <w:headerReference w:type="first" r:id="rId26"/>
      <w:pgSz w:w="12240" w:h="15840" w:code="1"/>
      <w:pgMar w:top="1008" w:right="403" w:bottom="1008" w:left="3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orem Arunkumar Singh" w:date="2026-02-24T21:11:00Z" w:initials="NAS">
    <w:p w14:paraId="2502355D" w14:textId="6CE9747F" w:rsidR="00CC11B8" w:rsidRDefault="00CC11B8">
      <w:pPr>
        <w:pStyle w:val="CommentText"/>
      </w:pPr>
      <w:r>
        <w:rPr>
          <w:rStyle w:val="CommentReference"/>
        </w:rPr>
        <w:annotationRef/>
      </w:r>
      <w:r>
        <w:t>during Pre-Kharif, 2018</w:t>
      </w:r>
    </w:p>
  </w:comment>
  <w:comment w:id="1" w:author="Naorem Arunkumar Singh" w:date="2026-02-24T21:43:00Z" w:initials="NAS">
    <w:p w14:paraId="46E703C9" w14:textId="2F224638" w:rsidR="00D86DB7" w:rsidRDefault="00D86DB7">
      <w:pPr>
        <w:pStyle w:val="CommentText"/>
      </w:pPr>
      <w:r>
        <w:rPr>
          <w:rStyle w:val="CommentReference"/>
        </w:rPr>
        <w:annotationRef/>
      </w:r>
      <w:r>
        <w:t xml:space="preserve">Recommended </w:t>
      </w:r>
      <w:r>
        <w:t>dose of fertilizer (RDF)</w:t>
      </w:r>
    </w:p>
  </w:comment>
  <w:comment w:id="2" w:author="Naorem Arunkumar Singh" w:date="2026-02-24T21:48:00Z" w:initials="NAS">
    <w:p w14:paraId="50EC993A" w14:textId="28B7F14E" w:rsidR="00D86DB7" w:rsidRPr="00D86DB7" w:rsidRDefault="00D86DB7">
      <w:pPr>
        <w:pStyle w:val="CommentText"/>
        <w:rPr>
          <w:i/>
          <w:iCs/>
        </w:rPr>
      </w:pPr>
      <w:r>
        <w:rPr>
          <w:rStyle w:val="CommentReference"/>
        </w:rPr>
        <w:annotationRef/>
      </w:r>
      <w:r w:rsidRPr="00D86DB7">
        <w:rPr>
          <w:i/>
          <w:iCs/>
        </w:rPr>
        <w:t xml:space="preserve">et </w:t>
      </w:r>
      <w:r w:rsidRPr="00D86DB7">
        <w:rPr>
          <w:i/>
          <w:iCs/>
        </w:rPr>
        <w:t>al</w:t>
      </w:r>
    </w:p>
  </w:comment>
  <w:comment w:id="3" w:author="Naorem Arunkumar Singh" w:date="2026-02-24T21:52:00Z" w:initials="NAS">
    <w:p w14:paraId="76F59400" w14:textId="7005CF70" w:rsidR="00D86DB7" w:rsidRDefault="00D86DB7">
      <w:pPr>
        <w:pStyle w:val="CommentText"/>
      </w:pPr>
      <w:r>
        <w:rPr>
          <w:rStyle w:val="CommentReference"/>
        </w:rPr>
        <w:annotationRef/>
      </w:r>
      <w:r>
        <w:t xml:space="preserve">development </w:t>
      </w:r>
      <w:r w:rsidR="00BB1AE4">
        <w:t>of mungbean.</w:t>
      </w:r>
    </w:p>
  </w:comment>
  <w:comment w:id="4" w:author="Naorem Arunkumar Singh" w:date="2026-02-24T21:56:00Z" w:initials="NAS">
    <w:p w14:paraId="29F3FEAA" w14:textId="663384FC" w:rsidR="00BB1AE4" w:rsidRDefault="00BB1AE4">
      <w:pPr>
        <w:pStyle w:val="CommentText"/>
      </w:pPr>
      <w:r>
        <w:rPr>
          <w:rStyle w:val="CommentReference"/>
        </w:rPr>
        <w:annotationRef/>
      </w:r>
      <w:r>
        <w:t>Varieties</w:t>
      </w:r>
    </w:p>
  </w:comment>
  <w:comment w:id="5" w:author="Naorem Arunkumar Singh" w:date="2026-02-24T22:01:00Z" w:initials="NAS">
    <w:p w14:paraId="0B657272" w14:textId="3ADBABDB" w:rsidR="00BB1AE4" w:rsidRDefault="00BB1AE4">
      <w:pPr>
        <w:pStyle w:val="CommentText"/>
      </w:pPr>
      <w:r>
        <w:rPr>
          <w:rStyle w:val="CommentReference"/>
        </w:rPr>
        <w:annotationRef/>
      </w:r>
      <w:r>
        <w:t>Kindly change the sentence</w:t>
      </w:r>
    </w:p>
  </w:comment>
  <w:comment w:id="6" w:author="Naorem Arunkumar Singh" w:date="2026-02-24T22:02:00Z" w:initials="NAS">
    <w:p w14:paraId="185CC7ED" w14:textId="5E55E72D" w:rsidR="00BB1AE4" w:rsidRDefault="00BB1AE4">
      <w:pPr>
        <w:pStyle w:val="CommentText"/>
      </w:pPr>
      <w:r>
        <w:rPr>
          <w:rStyle w:val="CommentReference"/>
        </w:rPr>
        <w:annotationRef/>
      </w:r>
      <w:r>
        <w:t>Treatment</w:t>
      </w:r>
    </w:p>
  </w:comment>
  <w:comment w:id="7" w:author="Naorem Arunkumar Singh" w:date="2026-02-24T22:03:00Z" w:initials="NAS">
    <w:p w14:paraId="29B8AAAD" w14:textId="4EC3F9FC" w:rsidR="00AA4775" w:rsidRDefault="00AA4775">
      <w:pPr>
        <w:pStyle w:val="CommentText"/>
      </w:pPr>
      <w:r>
        <w:rPr>
          <w:rStyle w:val="CommentReference"/>
        </w:rPr>
        <w:annotationRef/>
      </w:r>
      <w:r>
        <w:t>Varieties, V1=BARI Mung-5</w:t>
      </w:r>
    </w:p>
  </w:comment>
  <w:comment w:id="8" w:author="Naorem Arunkumar Singh" w:date="2026-02-24T22:03:00Z" w:initials="NAS">
    <w:p w14:paraId="20928B22" w14:textId="1C3EBB37" w:rsidR="00BB1AE4" w:rsidRDefault="00BB1AE4">
      <w:pPr>
        <w:pStyle w:val="CommentText"/>
      </w:pPr>
      <w:r>
        <w:rPr>
          <w:rStyle w:val="CommentReference"/>
        </w:rPr>
        <w:annotationRef/>
      </w:r>
      <w:r>
        <w:t xml:space="preserve">Change </w:t>
      </w:r>
      <w:r>
        <w:t>all RF to Recommended dose of fertilizer (RDF)</w:t>
      </w:r>
    </w:p>
  </w:comment>
  <w:comment w:id="9" w:author="Naorem Arunkumar Singh" w:date="2026-02-24T22:04:00Z" w:initials="NAS">
    <w:p w14:paraId="4F5A1ED3" w14:textId="031C8578" w:rsidR="00AA4775" w:rsidRDefault="00AA4775">
      <w:pPr>
        <w:pStyle w:val="CommentText"/>
      </w:pPr>
      <w:r>
        <w:rPr>
          <w:rStyle w:val="CommentReference"/>
        </w:rPr>
        <w:annotationRef/>
      </w:r>
      <w:r>
        <w:t>Varieties</w:t>
      </w:r>
    </w:p>
  </w:comment>
  <w:comment w:id="10" w:author="Naorem Arunkumar Singh" w:date="2026-02-24T22:04:00Z" w:initials="NAS">
    <w:p w14:paraId="7838F653" w14:textId="7CF1C3F9" w:rsidR="00AA4775" w:rsidRDefault="00AA4775">
      <w:pPr>
        <w:pStyle w:val="CommentText"/>
      </w:pPr>
      <w:r>
        <w:rPr>
          <w:rStyle w:val="CommentReference"/>
        </w:rPr>
        <w:annotationRef/>
      </w:r>
      <w:r>
        <w:t>plot</w:t>
      </w:r>
    </w:p>
  </w:comment>
  <w:comment w:id="11" w:author="Naorem Arunkumar Singh" w:date="2026-02-24T22:05:00Z" w:initials="NAS">
    <w:p w14:paraId="61F81C0B" w14:textId="38521647" w:rsidR="00AA4775" w:rsidRDefault="00AA4775">
      <w:pPr>
        <w:pStyle w:val="CommentText"/>
      </w:pPr>
      <w:r>
        <w:rPr>
          <w:rStyle w:val="CommentReference"/>
        </w:rPr>
        <w:annotationRef/>
      </w:r>
      <w:r>
        <w:t xml:space="preserve">delete </w:t>
      </w:r>
      <w:r>
        <w:t>it</w:t>
      </w:r>
    </w:p>
  </w:comment>
  <w:comment w:id="12" w:author="Naorem Arunkumar Singh" w:date="2026-02-24T22:10:00Z" w:initials="NAS">
    <w:p w14:paraId="7F0319B1" w14:textId="06010106" w:rsidR="00AA4775" w:rsidRDefault="00AA4775">
      <w:pPr>
        <w:pStyle w:val="CommentText"/>
      </w:pPr>
      <w:r>
        <w:rPr>
          <w:rStyle w:val="CommentReference"/>
        </w:rPr>
        <w:annotationRef/>
      </w:r>
      <w:r>
        <w:t xml:space="preserve">Change </w:t>
      </w:r>
      <w:r>
        <w:t>the sentence</w:t>
      </w:r>
    </w:p>
  </w:comment>
  <w:comment w:id="13" w:author="Naorem Arunkumar Singh" w:date="2026-02-24T22:11:00Z" w:initials="NAS">
    <w:p w14:paraId="6F9107F6" w14:textId="48E8A357" w:rsidR="00AA4775" w:rsidRDefault="00AA4775">
      <w:pPr>
        <w:pStyle w:val="CommentText"/>
      </w:pPr>
      <w:r>
        <w:rPr>
          <w:rStyle w:val="CommentReference"/>
        </w:rPr>
        <w:annotationRef/>
      </w:r>
      <w:r>
        <w:t xml:space="preserve">fertilizers </w:t>
      </w:r>
      <w:r>
        <w:t xml:space="preserve">and manures </w:t>
      </w:r>
    </w:p>
  </w:comment>
  <w:comment w:id="14" w:author="Naorem Arunkumar Singh" w:date="2026-02-24T22:13:00Z" w:initials="NAS">
    <w:p w14:paraId="20F33FF5" w14:textId="5CAD6B12" w:rsidR="00AD4DCB" w:rsidRDefault="00AD4DCB">
      <w:pPr>
        <w:pStyle w:val="CommentText"/>
      </w:pPr>
      <w:r>
        <w:rPr>
          <w:rStyle w:val="CommentReference"/>
        </w:rPr>
        <w:annotationRef/>
      </w:r>
      <w:r>
        <w:t xml:space="preserve">change </w:t>
      </w:r>
      <w:r>
        <w:t>like this</w:t>
      </w:r>
    </w:p>
  </w:comment>
  <w:comment w:id="15" w:author="Naorem Arunkumar Singh" w:date="2026-02-24T22:15:00Z" w:initials="NAS">
    <w:p w14:paraId="0D0856BF" w14:textId="7D11365E" w:rsidR="00AD4DCB" w:rsidRDefault="00AD4DCB">
      <w:pPr>
        <w:pStyle w:val="CommentText"/>
      </w:pPr>
      <w:r>
        <w:rPr>
          <w:rStyle w:val="CommentReference"/>
        </w:rPr>
        <w:annotationRef/>
      </w:r>
      <w:r>
        <w:t>delete</w:t>
      </w:r>
    </w:p>
  </w:comment>
  <w:comment w:id="16" w:author="Naorem Arunkumar Singh" w:date="2026-02-24T22:15:00Z" w:initials="NAS">
    <w:p w14:paraId="185FA6A4" w14:textId="514001BB" w:rsidR="00AD4DCB" w:rsidRDefault="00AD4DCB">
      <w:pPr>
        <w:pStyle w:val="CommentText"/>
      </w:pPr>
      <w:r>
        <w:rPr>
          <w:rStyle w:val="CommentReference"/>
        </w:rPr>
        <w:annotationRef/>
      </w:r>
      <w:r>
        <w:t>delete</w:t>
      </w:r>
    </w:p>
  </w:comment>
  <w:comment w:id="17" w:author="Naorem Arunkumar Singh" w:date="2026-02-24T22:15:00Z" w:initials="NAS">
    <w:p w14:paraId="00DB1C4F" w14:textId="06628802" w:rsidR="00AD4DCB" w:rsidRDefault="00AD4DCB">
      <w:pPr>
        <w:pStyle w:val="CommentText"/>
      </w:pPr>
      <w:r>
        <w:rPr>
          <w:rStyle w:val="CommentReference"/>
        </w:rPr>
        <w:annotationRef/>
      </w:r>
      <w:r>
        <w:t>MOP</w:t>
      </w:r>
    </w:p>
  </w:comment>
  <w:comment w:id="18" w:author="Naorem Arunkumar Singh" w:date="2026-02-24T22:17:00Z" w:initials="NAS">
    <w:p w14:paraId="2FCB33B5" w14:textId="4889BE72" w:rsidR="00AD4DCB" w:rsidRDefault="00AD4DCB">
      <w:pPr>
        <w:pStyle w:val="CommentText"/>
      </w:pPr>
      <w:r>
        <w:rPr>
          <w:rStyle w:val="CommentReference"/>
        </w:rPr>
        <w:annotationRef/>
      </w:r>
      <w:r>
        <w:t>Explain why the Gypsum dose is increase from the RD</w:t>
      </w:r>
    </w:p>
  </w:comment>
  <w:comment w:id="19" w:author="Naorem Arunkumar Singh" w:date="2026-02-24T22:18:00Z" w:initials="NAS">
    <w:p w14:paraId="33AF0757" w14:textId="3EE6203C" w:rsidR="00AD4DCB" w:rsidRDefault="00AD4DCB">
      <w:pPr>
        <w:pStyle w:val="CommentText"/>
      </w:pPr>
      <w:r>
        <w:rPr>
          <w:rStyle w:val="CommentReference"/>
        </w:rPr>
        <w:annotationRef/>
      </w:r>
      <w:r>
        <w:t>delete</w:t>
      </w:r>
    </w:p>
  </w:comment>
  <w:comment w:id="20" w:author="Naorem Arunkumar Singh" w:date="2026-02-24T22:18:00Z" w:initials="NAS">
    <w:p w14:paraId="1D6F704C" w14:textId="6D38FFF6" w:rsidR="00AD4DCB" w:rsidRDefault="00AD4DCB">
      <w:pPr>
        <w:pStyle w:val="CommentText"/>
      </w:pPr>
      <w:r>
        <w:rPr>
          <w:rStyle w:val="CommentReference"/>
        </w:rPr>
        <w:annotationRef/>
      </w:r>
      <w:r>
        <w:t>delete</w:t>
      </w:r>
    </w:p>
  </w:comment>
  <w:comment w:id="21" w:author="Naorem Arunkumar Singh" w:date="2026-02-24T22:18:00Z" w:initials="NAS">
    <w:p w14:paraId="3EC07601" w14:textId="52B5DCE1" w:rsidR="00AD4DCB" w:rsidRDefault="00AD4DCB">
      <w:pPr>
        <w:pStyle w:val="CommentText"/>
      </w:pPr>
      <w:r>
        <w:rPr>
          <w:rStyle w:val="CommentReference"/>
        </w:rPr>
        <w:annotationRef/>
      </w:r>
      <w:r>
        <w:t>were</w:t>
      </w:r>
    </w:p>
  </w:comment>
  <w:comment w:id="22" w:author="Naorem Arunkumar Singh" w:date="2026-02-24T22:19:00Z" w:initials="NAS">
    <w:p w14:paraId="25E786F2" w14:textId="2AC5A8C5" w:rsidR="00AD4DCB" w:rsidRDefault="00AD4DCB">
      <w:pPr>
        <w:pStyle w:val="CommentText"/>
      </w:pPr>
      <w:r>
        <w:rPr>
          <w:rStyle w:val="CommentReference"/>
        </w:rPr>
        <w:annotationRef/>
      </w:r>
      <w:r>
        <w:t>using</w:t>
      </w:r>
    </w:p>
  </w:comment>
  <w:comment w:id="23" w:author="Naorem Arunkumar Singh" w:date="2026-02-24T22:20:00Z" w:initials="NAS">
    <w:p w14:paraId="56AD471F" w14:textId="43A818C9" w:rsidR="00AD4DCB" w:rsidRDefault="00AD4DCB">
      <w:pPr>
        <w:pStyle w:val="CommentText"/>
      </w:pPr>
      <w:r>
        <w:rPr>
          <w:rStyle w:val="CommentReference"/>
        </w:rPr>
        <w:annotationRef/>
      </w:r>
      <w:r>
        <w:t xml:space="preserve">change </w:t>
      </w:r>
      <w:r>
        <w:t>the sentence</w:t>
      </w:r>
    </w:p>
  </w:comment>
  <w:comment w:id="24" w:author="Naorem Arunkumar Singh" w:date="2026-02-24T22:21:00Z" w:initials="NAS">
    <w:p w14:paraId="22CBB92D" w14:textId="3AC46C1E" w:rsidR="00AD4DCB" w:rsidRDefault="00AD4DCB">
      <w:pPr>
        <w:pStyle w:val="CommentText"/>
      </w:pPr>
      <w:r>
        <w:rPr>
          <w:rStyle w:val="CommentReference"/>
        </w:rPr>
        <w:annotationRef/>
      </w:r>
      <w:r>
        <w:t xml:space="preserve">kindly </w:t>
      </w:r>
      <w:r>
        <w:t>delete this sentence and be sure whether the experiment is during 2017 or 2018 because in abstract its written 2018 and in methodology its written all 2017</w:t>
      </w:r>
    </w:p>
  </w:comment>
  <w:comment w:id="25" w:author="Naorem Arunkumar Singh" w:date="2026-02-24T22:25:00Z" w:initials="NAS">
    <w:p w14:paraId="3A0C3C17" w14:textId="1B67E39A" w:rsidR="00BE2A85" w:rsidRDefault="00BE2A85">
      <w:pPr>
        <w:pStyle w:val="CommentText"/>
      </w:pPr>
      <w:r>
        <w:rPr>
          <w:rStyle w:val="CommentReference"/>
        </w:rPr>
        <w:annotationRef/>
      </w:r>
      <w:r>
        <w:t xml:space="preserve">change </w:t>
      </w:r>
      <w:r>
        <w:t>the sentence</w:t>
      </w:r>
    </w:p>
  </w:comment>
  <w:comment w:id="26" w:author="Naorem Arunkumar Singh" w:date="2026-02-24T22:23:00Z" w:initials="NAS">
    <w:p w14:paraId="77DF7D4C" w14:textId="2AAC009F" w:rsidR="0099625B" w:rsidRDefault="0099625B">
      <w:pPr>
        <w:pStyle w:val="CommentText"/>
      </w:pPr>
      <w:r>
        <w:rPr>
          <w:rStyle w:val="CommentReference"/>
        </w:rPr>
        <w:annotationRef/>
      </w:r>
      <w:r>
        <w:rPr>
          <w:rStyle w:val="CommentReference"/>
        </w:rPr>
        <w:t xml:space="preserve">delete </w:t>
      </w:r>
      <w:r>
        <w:rPr>
          <w:rStyle w:val="CommentReference"/>
        </w:rPr>
        <w:t>this sentence</w:t>
      </w:r>
    </w:p>
  </w:comment>
  <w:comment w:id="27" w:author="Naorem Arunkumar Singh" w:date="2026-02-24T22:26:00Z" w:initials="NAS">
    <w:p w14:paraId="1194DFFB" w14:textId="5D953265" w:rsidR="00BE2A85" w:rsidRDefault="00BE2A85">
      <w:pPr>
        <w:pStyle w:val="CommentText"/>
      </w:pPr>
      <w:r>
        <w:rPr>
          <w:rStyle w:val="CommentReference"/>
        </w:rPr>
        <w:annotationRef/>
      </w:r>
      <w:r>
        <w:t>delete</w:t>
      </w:r>
    </w:p>
  </w:comment>
  <w:comment w:id="28" w:author="Naorem Arunkumar Singh" w:date="2026-02-24T22:26:00Z" w:initials="NAS">
    <w:p w14:paraId="3FBB300C" w14:textId="1DF517CC" w:rsidR="00BE2A85" w:rsidRDefault="00BE2A85">
      <w:pPr>
        <w:pStyle w:val="CommentText"/>
      </w:pPr>
      <w:r>
        <w:rPr>
          <w:rStyle w:val="CommentReference"/>
        </w:rPr>
        <w:annotationRef/>
      </w:r>
      <w:r>
        <w:t>during</w:t>
      </w:r>
    </w:p>
  </w:comment>
  <w:comment w:id="29" w:author="Naorem Arunkumar Singh" w:date="2026-02-24T22:28:00Z" w:initials="NAS">
    <w:p w14:paraId="1B4E59C2" w14:textId="3BF27BFE" w:rsidR="00BE2A85" w:rsidRDefault="00BE2A85">
      <w:pPr>
        <w:pStyle w:val="CommentText"/>
      </w:pPr>
      <w:r>
        <w:rPr>
          <w:rStyle w:val="CommentReference"/>
        </w:rPr>
        <w:annotationRef/>
      </w:r>
      <w:r>
        <w:t>delete</w:t>
      </w:r>
    </w:p>
  </w:comment>
  <w:comment w:id="30" w:author="Naorem Arunkumar Singh" w:date="2026-02-24T22:28:00Z" w:initials="NAS">
    <w:p w14:paraId="608BA33A" w14:textId="7D192403" w:rsidR="00BE2A85" w:rsidRDefault="00BE2A85">
      <w:pPr>
        <w:pStyle w:val="CommentText"/>
      </w:pPr>
      <w:r>
        <w:rPr>
          <w:rStyle w:val="CommentReference"/>
        </w:rPr>
        <w:annotationRef/>
      </w:r>
      <w:r>
        <w:t>thresed.</w:t>
      </w:r>
    </w:p>
  </w:comment>
  <w:comment w:id="31" w:author="Naorem Arunkumar Singh" w:date="2026-02-24T22:28:00Z" w:initials="NAS">
    <w:p w14:paraId="48878E8F" w14:textId="2247422C" w:rsidR="00BE2A85" w:rsidRDefault="00BE2A85">
      <w:pPr>
        <w:pStyle w:val="CommentText"/>
      </w:pPr>
      <w:r>
        <w:rPr>
          <w:rStyle w:val="CommentReference"/>
        </w:rPr>
        <w:annotationRef/>
      </w:r>
      <w:r>
        <w:t xml:space="preserve">Delete </w:t>
      </w:r>
      <w:r>
        <w:t>the sentence</w:t>
      </w:r>
    </w:p>
  </w:comment>
  <w:comment w:id="32" w:author="Naorem Arunkumar Singh" w:date="2026-02-24T22:29:00Z" w:initials="NAS">
    <w:p w14:paraId="22C265E8" w14:textId="143A3013" w:rsidR="00BE2A85" w:rsidRDefault="00BE2A85">
      <w:pPr>
        <w:pStyle w:val="CommentText"/>
      </w:pPr>
      <w:r>
        <w:rPr>
          <w:rStyle w:val="CommentReference"/>
        </w:rPr>
        <w:annotationRef/>
      </w:r>
      <w:r>
        <w:t xml:space="preserve">Plot </w:t>
      </w:r>
      <w:r>
        <w:t>wise</w:t>
      </w:r>
    </w:p>
  </w:comment>
  <w:comment w:id="33" w:author="Naorem Arunkumar Singh" w:date="2026-02-24T22:30:00Z" w:initials="NAS">
    <w:p w14:paraId="17530A64" w14:textId="29C94B88" w:rsidR="00BE2A85" w:rsidRDefault="00BE2A85">
      <w:pPr>
        <w:pStyle w:val="CommentText"/>
      </w:pPr>
      <w:r>
        <w:rPr>
          <w:rStyle w:val="CommentReference"/>
        </w:rPr>
        <w:annotationRef/>
      </w:r>
      <w:r w:rsidR="006E66A7">
        <w:t xml:space="preserve">Kg </w:t>
      </w:r>
      <w:r>
        <w:t>ha</w:t>
      </w:r>
      <w:r w:rsidRPr="00BE2A85">
        <w:rPr>
          <w:vertAlign w:val="superscript"/>
        </w:rPr>
        <w:t>-1</w:t>
      </w:r>
    </w:p>
  </w:comment>
  <w:comment w:id="34" w:author="Naorem Arunkumar Singh" w:date="2026-02-24T22:31:00Z" w:initials="NAS">
    <w:p w14:paraId="5C62E99B" w14:textId="3AE52540" w:rsidR="00BE2A85" w:rsidRDefault="00BE2A85">
      <w:pPr>
        <w:pStyle w:val="CommentText"/>
      </w:pPr>
      <w:r>
        <w:rPr>
          <w:rStyle w:val="CommentReference"/>
        </w:rPr>
        <w:annotationRef/>
      </w:r>
      <w:r>
        <w:t>Observations recorded</w:t>
      </w:r>
    </w:p>
  </w:comment>
  <w:comment w:id="35" w:author="Naorem Arunkumar Singh" w:date="2026-02-24T22:31:00Z" w:initials="NAS">
    <w:p w14:paraId="03D2E3BE" w14:textId="33CD0576" w:rsidR="00BE2A85" w:rsidRDefault="00BE2A85">
      <w:pPr>
        <w:pStyle w:val="CommentText"/>
      </w:pPr>
      <w:r>
        <w:rPr>
          <w:rStyle w:val="CommentReference"/>
        </w:rPr>
        <w:annotationRef/>
      </w:r>
      <w:r>
        <w:t>characters</w:t>
      </w:r>
    </w:p>
  </w:comment>
  <w:comment w:id="36" w:author="Naorem Arunkumar Singh" w:date="2026-02-24T22:31:00Z" w:initials="NAS">
    <w:p w14:paraId="5B574A7F" w14:textId="0256A2AD" w:rsidR="00BE2A85" w:rsidRDefault="00BE2A85">
      <w:pPr>
        <w:pStyle w:val="CommentText"/>
      </w:pPr>
      <w:r>
        <w:rPr>
          <w:rStyle w:val="CommentReference"/>
        </w:rPr>
        <w:annotationRef/>
      </w:r>
      <w:r>
        <w:t>seeds per plot</w:t>
      </w:r>
    </w:p>
  </w:comment>
  <w:comment w:id="37" w:author="Naorem Arunkumar Singh" w:date="2026-02-24T22:32:00Z" w:initials="NAS">
    <w:p w14:paraId="50AB7694" w14:textId="38680431" w:rsidR="00BE2A85" w:rsidRDefault="00BE2A85">
      <w:pPr>
        <w:pStyle w:val="CommentText"/>
      </w:pPr>
      <w:r>
        <w:rPr>
          <w:rStyle w:val="CommentReference"/>
        </w:rPr>
        <w:annotationRef/>
      </w:r>
      <w:r>
        <w:t xml:space="preserve">Test </w:t>
      </w:r>
      <w:r>
        <w:t>weight (g)</w:t>
      </w:r>
    </w:p>
  </w:comment>
  <w:comment w:id="38" w:author="Naorem Arunkumar Singh" w:date="2026-02-24T22:33:00Z" w:initials="NAS">
    <w:p w14:paraId="09759589" w14:textId="07CBD422" w:rsidR="00BE2A85" w:rsidRDefault="00BE2A85">
      <w:pPr>
        <w:pStyle w:val="CommentText"/>
      </w:pPr>
      <w:r>
        <w:rPr>
          <w:rStyle w:val="CommentReference"/>
        </w:rPr>
        <w:annotationRef/>
      </w:r>
      <w:r>
        <w:t>delete</w:t>
      </w:r>
    </w:p>
  </w:comment>
  <w:comment w:id="39" w:author="Naorem Arunkumar Singh" w:date="2026-02-24T22:33:00Z" w:initials="NAS">
    <w:p w14:paraId="3195D7D9" w14:textId="22830369" w:rsidR="00BE2A85" w:rsidRDefault="00BE2A85">
      <w:pPr>
        <w:pStyle w:val="CommentText"/>
      </w:pPr>
      <w:r>
        <w:rPr>
          <w:rStyle w:val="CommentReference"/>
        </w:rPr>
        <w:annotationRef/>
      </w:r>
      <w:r>
        <w:t>ha</w:t>
      </w:r>
      <w:r w:rsidRPr="00BE2A85">
        <w:rPr>
          <w:vertAlign w:val="superscript"/>
        </w:rPr>
        <w:t>-1</w:t>
      </w:r>
    </w:p>
  </w:comment>
  <w:comment w:id="40" w:author="Naorem Arunkumar Singh" w:date="2026-02-24T22:36:00Z" w:initials="NAS">
    <w:p w14:paraId="0CD719E9" w14:textId="73C3B509" w:rsidR="008A3FAA" w:rsidRDefault="008A3FAA">
      <w:pPr>
        <w:pStyle w:val="CommentText"/>
      </w:pPr>
      <w:r>
        <w:rPr>
          <w:rStyle w:val="CommentReference"/>
        </w:rPr>
        <w:annotationRef/>
      </w:r>
      <w:r>
        <w:t>change</w:t>
      </w:r>
    </w:p>
  </w:comment>
  <w:comment w:id="41" w:author="Naorem Arunkumar Singh" w:date="2026-02-24T22:37:00Z" w:initials="NAS">
    <w:p w14:paraId="36050891" w14:textId="3799F43F" w:rsidR="008A3FAA" w:rsidRDefault="008A3FAA">
      <w:pPr>
        <w:pStyle w:val="CommentText"/>
      </w:pPr>
      <w:r>
        <w:rPr>
          <w:rStyle w:val="CommentReference"/>
        </w:rPr>
        <w:annotationRef/>
      </w:r>
      <w:r>
        <w:t xml:space="preserve">Pods </w:t>
      </w:r>
      <w:r>
        <w:t>per plant</w:t>
      </w:r>
    </w:p>
  </w:comment>
  <w:comment w:id="42" w:author="Naorem Arunkumar Singh" w:date="2026-02-24T22:37:00Z" w:initials="NAS">
    <w:p w14:paraId="283BE776" w14:textId="63ABBDE2" w:rsidR="008A3FAA" w:rsidRDefault="008A3FAA">
      <w:pPr>
        <w:pStyle w:val="CommentText"/>
      </w:pPr>
      <w:r>
        <w:rPr>
          <w:rStyle w:val="CommentReference"/>
        </w:rPr>
        <w:annotationRef/>
      </w:r>
      <w:r>
        <w:t xml:space="preserve">The </w:t>
      </w:r>
      <w:r>
        <w:t xml:space="preserve">pods per plant </w:t>
      </w:r>
    </w:p>
  </w:comment>
  <w:comment w:id="43" w:author="Naorem Arunkumar Singh" w:date="2026-02-24T22:37:00Z" w:initials="NAS">
    <w:p w14:paraId="4EA06403" w14:textId="18208E92" w:rsidR="008A3FAA" w:rsidRDefault="008A3FAA">
      <w:pPr>
        <w:pStyle w:val="CommentText"/>
      </w:pPr>
      <w:r>
        <w:rPr>
          <w:rStyle w:val="CommentReference"/>
        </w:rPr>
        <w:annotationRef/>
      </w:r>
      <w:r>
        <w:t>in</w:t>
      </w:r>
    </w:p>
  </w:comment>
  <w:comment w:id="44" w:author="Naorem Arunkumar Singh" w:date="2026-02-24T22:40:00Z" w:initials="NAS">
    <w:p w14:paraId="0B1E5886" w14:textId="201DD481" w:rsidR="008A3FAA" w:rsidRDefault="008A3FAA">
      <w:pPr>
        <w:pStyle w:val="CommentText"/>
      </w:pPr>
      <w:r>
        <w:rPr>
          <w:rStyle w:val="CommentReference"/>
        </w:rPr>
        <w:annotationRef/>
      </w:r>
      <w:r>
        <w:t>delete</w:t>
      </w:r>
    </w:p>
  </w:comment>
  <w:comment w:id="45" w:author="Naorem Arunkumar Singh" w:date="2026-02-24T22:40:00Z" w:initials="NAS">
    <w:p w14:paraId="336E1BC6" w14:textId="7A768EC8" w:rsidR="008A3FAA" w:rsidRDefault="008A3FAA">
      <w:pPr>
        <w:pStyle w:val="CommentText"/>
      </w:pPr>
      <w:r>
        <w:rPr>
          <w:rStyle w:val="CommentReference"/>
        </w:rPr>
        <w:annotationRef/>
      </w:r>
      <w:r>
        <w:t xml:space="preserve">change </w:t>
      </w:r>
      <w:r>
        <w:t>it</w:t>
      </w:r>
    </w:p>
  </w:comment>
  <w:comment w:id="46" w:author="Naorem Arunkumar Singh" w:date="2026-02-24T22:42:00Z" w:initials="NAS">
    <w:p w14:paraId="4C9323D2" w14:textId="1546F3AB" w:rsidR="008A3FAA" w:rsidRDefault="008A3FAA">
      <w:pPr>
        <w:pStyle w:val="CommentText"/>
      </w:pPr>
      <w:r>
        <w:rPr>
          <w:rStyle w:val="CommentReference"/>
        </w:rPr>
        <w:annotationRef/>
      </w:r>
      <w:r>
        <w:t>delete</w:t>
      </w:r>
    </w:p>
  </w:comment>
  <w:comment w:id="47" w:author="Naorem Arunkumar Singh" w:date="2026-02-24T22:43:00Z" w:initials="NAS">
    <w:p w14:paraId="1712FA8A" w14:textId="03B6D42F" w:rsidR="008A3FAA" w:rsidRDefault="008A3FAA">
      <w:pPr>
        <w:pStyle w:val="CommentText"/>
      </w:pPr>
      <w:r>
        <w:rPr>
          <w:rStyle w:val="CommentReference"/>
        </w:rPr>
        <w:annotationRef/>
      </w:r>
      <w:r>
        <w:t>delete</w:t>
      </w:r>
    </w:p>
  </w:comment>
  <w:comment w:id="48" w:author="Naorem Arunkumar Singh" w:date="2026-02-24T22:43:00Z" w:initials="NAS">
    <w:p w14:paraId="17F6AE79" w14:textId="49EE0E7B" w:rsidR="008A3FAA" w:rsidRDefault="008A3FAA">
      <w:pPr>
        <w:pStyle w:val="CommentText"/>
      </w:pPr>
      <w:r>
        <w:rPr>
          <w:rStyle w:val="CommentReference"/>
        </w:rPr>
        <w:annotationRef/>
      </w:r>
      <w:r>
        <w:t xml:space="preserve">by </w:t>
      </w:r>
      <w:r>
        <w:t>treatment</w:t>
      </w:r>
    </w:p>
  </w:comment>
  <w:comment w:id="49" w:author="Naorem Arunkumar Singh" w:date="2026-02-24T22:46:00Z" w:initials="NAS">
    <w:p w14:paraId="3DEC2B60" w14:textId="7F4C50B6" w:rsidR="006E66A7" w:rsidRDefault="006E66A7">
      <w:pPr>
        <w:pStyle w:val="CommentText"/>
      </w:pPr>
      <w:r>
        <w:rPr>
          <w:rStyle w:val="CommentReference"/>
        </w:rPr>
        <w:annotationRef/>
      </w:r>
      <w:r>
        <w:t xml:space="preserve">with </w:t>
      </w:r>
    </w:p>
  </w:comment>
  <w:comment w:id="50" w:author="Naorem Arunkumar Singh" w:date="2026-02-24T22:46:00Z" w:initials="NAS">
    <w:p w14:paraId="2DC141B7" w14:textId="495F6B2B" w:rsidR="006E66A7" w:rsidRDefault="006E66A7">
      <w:pPr>
        <w:pStyle w:val="CommentText"/>
      </w:pPr>
      <w:r>
        <w:rPr>
          <w:rStyle w:val="CommentReference"/>
        </w:rPr>
        <w:annotationRef/>
      </w:r>
      <w:r>
        <w:t xml:space="preserve">in </w:t>
      </w:r>
    </w:p>
  </w:comment>
  <w:comment w:id="51" w:author="Naorem Arunkumar Singh" w:date="2026-02-24T22:47:00Z" w:initials="NAS">
    <w:p w14:paraId="66ECFD83" w14:textId="4BD522D5" w:rsidR="006E66A7" w:rsidRDefault="006E66A7">
      <w:pPr>
        <w:pStyle w:val="CommentText"/>
      </w:pPr>
      <w:r>
        <w:rPr>
          <w:rStyle w:val="CommentReference"/>
        </w:rPr>
        <w:annotationRef/>
      </w:r>
      <w:r>
        <w:t>delete</w:t>
      </w:r>
    </w:p>
  </w:comment>
  <w:comment w:id="52" w:author="Naorem Arunkumar Singh" w:date="2026-02-24T22:47:00Z" w:initials="NAS">
    <w:p w14:paraId="6C9F37A5" w14:textId="5A4A13F8" w:rsidR="006E66A7" w:rsidRDefault="006E66A7">
      <w:pPr>
        <w:pStyle w:val="CommentText"/>
      </w:pPr>
      <w:r>
        <w:rPr>
          <w:rStyle w:val="CommentReference"/>
        </w:rPr>
        <w:annotationRef/>
      </w:r>
      <w:r>
        <w:t>maximum</w:t>
      </w:r>
    </w:p>
  </w:comment>
  <w:comment w:id="53" w:author="Naorem Arunkumar Singh" w:date="2026-02-24T22:47:00Z" w:initials="NAS">
    <w:p w14:paraId="4AA61ADF" w14:textId="2FAD6BEF" w:rsidR="006E66A7" w:rsidRDefault="006E66A7">
      <w:pPr>
        <w:pStyle w:val="CommentText"/>
      </w:pPr>
      <w:r>
        <w:rPr>
          <w:rStyle w:val="CommentReference"/>
        </w:rPr>
        <w:annotationRef/>
      </w:r>
      <w:r>
        <w:t>in</w:t>
      </w:r>
    </w:p>
  </w:comment>
  <w:comment w:id="54" w:author="Naorem Arunkumar Singh" w:date="2026-02-24T22:47:00Z" w:initials="NAS">
    <w:p w14:paraId="2B12882B" w14:textId="205BBBE7" w:rsidR="006E66A7" w:rsidRDefault="006E66A7">
      <w:pPr>
        <w:pStyle w:val="CommentText"/>
      </w:pPr>
      <w:r>
        <w:rPr>
          <w:rStyle w:val="CommentReference"/>
        </w:rPr>
        <w:annotationRef/>
      </w:r>
      <w:r>
        <w:t xml:space="preserve">as compare to variety </w:t>
      </w:r>
    </w:p>
  </w:comment>
  <w:comment w:id="55" w:author="Naorem Arunkumar Singh" w:date="2026-02-24T22:50:00Z" w:initials="NAS">
    <w:p w14:paraId="2A635981" w14:textId="3BACCD2D" w:rsidR="006E66A7" w:rsidRDefault="006E66A7">
      <w:pPr>
        <w:pStyle w:val="CommentText"/>
      </w:pPr>
      <w:r>
        <w:rPr>
          <w:rStyle w:val="CommentReference"/>
        </w:rPr>
        <w:annotationRef/>
      </w:r>
      <w:r>
        <w:t xml:space="preserve">in </w:t>
      </w:r>
      <w:r>
        <w:t>treatment</w:t>
      </w:r>
    </w:p>
  </w:comment>
  <w:comment w:id="56" w:author="Naorem Arunkumar Singh" w:date="2026-02-24T22:51:00Z" w:initials="NAS">
    <w:p w14:paraId="6F47FB4E" w14:textId="2438F4F1" w:rsidR="006E66A7" w:rsidRDefault="006E66A7">
      <w:pPr>
        <w:pStyle w:val="CommentText"/>
      </w:pPr>
      <w:r>
        <w:rPr>
          <w:rStyle w:val="CommentReference"/>
        </w:rPr>
        <w:annotationRef/>
      </w:r>
      <w:r>
        <w:t xml:space="preserve">in </w:t>
      </w:r>
      <w:r>
        <w:t>treatment</w:t>
      </w:r>
    </w:p>
  </w:comment>
  <w:comment w:id="57" w:author="Naorem Arunkumar Singh" w:date="2026-02-24T22:51:00Z" w:initials="NAS">
    <w:p w14:paraId="38198EF4" w14:textId="4CA3F608" w:rsidR="006E66A7" w:rsidRDefault="006E66A7">
      <w:pPr>
        <w:pStyle w:val="CommentText"/>
      </w:pPr>
      <w:r>
        <w:rPr>
          <w:rStyle w:val="CommentReference"/>
        </w:rPr>
        <w:annotationRef/>
      </w:r>
      <w:r>
        <w:rPr>
          <w:rStyle w:val="CommentReference"/>
        </w:rPr>
        <w:t xml:space="preserve">Seeds </w:t>
      </w:r>
      <w:r>
        <w:rPr>
          <w:rStyle w:val="CommentReference"/>
        </w:rPr>
        <w:t>per pod</w:t>
      </w:r>
    </w:p>
  </w:comment>
  <w:comment w:id="58" w:author="Naorem Arunkumar Singh" w:date="2026-02-24T22:52:00Z" w:initials="NAS">
    <w:p w14:paraId="49227C47" w14:textId="79121B62" w:rsidR="006E66A7" w:rsidRDefault="006E66A7">
      <w:pPr>
        <w:pStyle w:val="CommentText"/>
      </w:pPr>
      <w:r>
        <w:rPr>
          <w:rStyle w:val="CommentReference"/>
        </w:rPr>
        <w:annotationRef/>
      </w:r>
      <w:r>
        <w:t>maximum</w:t>
      </w:r>
    </w:p>
  </w:comment>
  <w:comment w:id="59" w:author="Naorem Arunkumar Singh" w:date="2026-02-24T22:52:00Z" w:initials="NAS">
    <w:p w14:paraId="46B182ED" w14:textId="11AC6CD0" w:rsidR="006E66A7" w:rsidRDefault="006E66A7">
      <w:pPr>
        <w:pStyle w:val="CommentText"/>
      </w:pPr>
      <w:r>
        <w:rPr>
          <w:rStyle w:val="CommentReference"/>
        </w:rPr>
        <w:annotationRef/>
      </w:r>
      <w:r>
        <w:t>with variety</w:t>
      </w:r>
    </w:p>
  </w:comment>
  <w:comment w:id="60" w:author="Naorem Arunkumar Singh" w:date="2026-02-24T22:59:00Z" w:initials="NAS">
    <w:p w14:paraId="7C5E7799" w14:textId="45E3C816" w:rsidR="00EA23D0" w:rsidRDefault="00EA23D0">
      <w:pPr>
        <w:pStyle w:val="CommentText"/>
      </w:pPr>
      <w:r>
        <w:rPr>
          <w:rStyle w:val="CommentReference"/>
        </w:rPr>
        <w:annotationRef/>
      </w:r>
      <w:r>
        <w:t>delete</w:t>
      </w:r>
    </w:p>
  </w:comment>
  <w:comment w:id="61" w:author="Naorem Arunkumar Singh" w:date="2026-02-24T22:59:00Z" w:initials="NAS">
    <w:p w14:paraId="4E7FCC7B" w14:textId="7B56A242" w:rsidR="00EA23D0" w:rsidRDefault="00EA23D0">
      <w:pPr>
        <w:pStyle w:val="CommentText"/>
      </w:pPr>
      <w:r>
        <w:rPr>
          <w:rStyle w:val="CommentReference"/>
        </w:rPr>
        <w:annotationRef/>
      </w:r>
      <w:r>
        <w:t>delete</w:t>
      </w:r>
    </w:p>
  </w:comment>
  <w:comment w:id="63" w:author="Naorem Arunkumar Singh" w:date="2026-02-24T22:59:00Z" w:initials="NAS">
    <w:p w14:paraId="5353C87F" w14:textId="40FB2517" w:rsidR="00EA23D0" w:rsidRDefault="00EA23D0">
      <w:pPr>
        <w:pStyle w:val="CommentText"/>
      </w:pPr>
      <w:r>
        <w:rPr>
          <w:rStyle w:val="CommentReference"/>
        </w:rPr>
        <w:annotationRef/>
      </w:r>
      <w:r>
        <w:t>insert</w:t>
      </w:r>
    </w:p>
  </w:comment>
  <w:comment w:id="62" w:author="Naorem Arunkumar Singh" w:date="2026-02-24T22:59:00Z" w:initials="NAS">
    <w:p w14:paraId="28B56E43" w14:textId="77777777" w:rsidR="00EA23D0" w:rsidRDefault="00EA23D0" w:rsidP="00EA23D0">
      <w:pPr>
        <w:pStyle w:val="CommentText"/>
      </w:pPr>
      <w:r>
        <w:rPr>
          <w:rStyle w:val="CommentReference"/>
        </w:rPr>
        <w:annotationRef/>
      </w:r>
      <w:r>
        <w:t>delete</w:t>
      </w:r>
    </w:p>
  </w:comment>
  <w:comment w:id="64" w:author="Naorem Arunkumar Singh" w:date="2026-02-24T22:59:00Z" w:initials="NAS">
    <w:p w14:paraId="7DCAAD4E" w14:textId="3BFB5255" w:rsidR="00EA23D0" w:rsidRDefault="00EA23D0">
      <w:pPr>
        <w:pStyle w:val="CommentText"/>
      </w:pPr>
      <w:r>
        <w:rPr>
          <w:rStyle w:val="CommentReference"/>
        </w:rPr>
        <w:annotationRef/>
      </w:r>
      <w:r>
        <w:t>in</w:t>
      </w:r>
    </w:p>
  </w:comment>
  <w:comment w:id="65" w:author="Naorem Arunkumar Singh" w:date="2026-02-24T23:00:00Z" w:initials="NAS">
    <w:p w14:paraId="33925C13" w14:textId="6B126AF8" w:rsidR="00EA23D0" w:rsidRDefault="00EA23D0">
      <w:pPr>
        <w:pStyle w:val="CommentText"/>
      </w:pPr>
      <w:r>
        <w:rPr>
          <w:rStyle w:val="CommentReference"/>
        </w:rPr>
        <w:annotationRef/>
      </w:r>
      <w:r>
        <w:t>delete</w:t>
      </w:r>
    </w:p>
  </w:comment>
  <w:comment w:id="66" w:author="Naorem Arunkumar Singh" w:date="2026-02-24T23:00:00Z" w:initials="NAS">
    <w:p w14:paraId="5E033266" w14:textId="390BA8D2" w:rsidR="00EA23D0" w:rsidRDefault="00EA23D0">
      <w:pPr>
        <w:pStyle w:val="CommentText"/>
      </w:pPr>
      <w:r>
        <w:rPr>
          <w:rStyle w:val="CommentReference"/>
        </w:rPr>
        <w:annotationRef/>
      </w:r>
      <w:r>
        <w:t>insert</w:t>
      </w:r>
    </w:p>
  </w:comment>
  <w:comment w:id="67" w:author="Naorem Arunkumar Singh" w:date="2026-02-24T22:59:00Z" w:initials="NAS">
    <w:p w14:paraId="69AA83AF" w14:textId="77777777" w:rsidR="00EA23D0" w:rsidRDefault="00EA23D0" w:rsidP="00EA23D0">
      <w:pPr>
        <w:pStyle w:val="CommentText"/>
      </w:pPr>
      <w:r>
        <w:rPr>
          <w:rStyle w:val="CommentReference"/>
        </w:rPr>
        <w:annotationRef/>
      </w:r>
      <w:r>
        <w:t>delete</w:t>
      </w:r>
    </w:p>
  </w:comment>
  <w:comment w:id="68" w:author="Naorem Arunkumar Singh" w:date="2026-02-24T23:00:00Z" w:initials="NAS">
    <w:p w14:paraId="0F584C1F" w14:textId="15C53055" w:rsidR="00EA23D0" w:rsidRDefault="00EA23D0">
      <w:pPr>
        <w:pStyle w:val="CommentText"/>
      </w:pPr>
      <w:r>
        <w:rPr>
          <w:rStyle w:val="CommentReference"/>
        </w:rPr>
        <w:annotationRef/>
      </w:r>
      <w:r>
        <w:t>in</w:t>
      </w:r>
    </w:p>
  </w:comment>
  <w:comment w:id="69" w:author="Naorem Arunkumar Singh" w:date="2026-02-24T23:00:00Z" w:initials="NAS">
    <w:p w14:paraId="48DBD8B6" w14:textId="0676C3B8" w:rsidR="00EA23D0" w:rsidRDefault="00EA23D0">
      <w:pPr>
        <w:pStyle w:val="CommentText"/>
      </w:pPr>
      <w:r>
        <w:rPr>
          <w:rStyle w:val="CommentReference"/>
        </w:rPr>
        <w:annotationRef/>
      </w:r>
      <w:r>
        <w:t>delete</w:t>
      </w:r>
    </w:p>
  </w:comment>
  <w:comment w:id="70" w:author="Naorem Arunkumar Singh" w:date="2026-02-24T23:16:00Z" w:initials="NAS">
    <w:p w14:paraId="347729C0" w14:textId="03A6D687" w:rsidR="00AF03AB" w:rsidRDefault="00AF03AB">
      <w:pPr>
        <w:pStyle w:val="CommentText"/>
      </w:pPr>
      <w:r>
        <w:rPr>
          <w:rStyle w:val="CommentReference"/>
        </w:rPr>
        <w:annotationRef/>
      </w:r>
      <w:r>
        <w:t>insert</w:t>
      </w:r>
    </w:p>
  </w:comment>
  <w:comment w:id="71" w:author="Naorem Arunkumar Singh" w:date="2026-02-24T23:16:00Z" w:initials="NAS">
    <w:p w14:paraId="01E322F0" w14:textId="0A3C60BD" w:rsidR="00AF03AB" w:rsidRDefault="00AF03AB">
      <w:pPr>
        <w:pStyle w:val="CommentText"/>
      </w:pPr>
      <w:r>
        <w:rPr>
          <w:rStyle w:val="CommentReference"/>
        </w:rPr>
        <w:annotationRef/>
      </w:r>
      <w:r>
        <w:t>delete</w:t>
      </w:r>
    </w:p>
  </w:comment>
  <w:comment w:id="73" w:author="Naorem Arunkumar Singh" w:date="2026-02-24T23:16:00Z" w:initials="NAS">
    <w:p w14:paraId="3280AFE4" w14:textId="5E8D1AEC" w:rsidR="00AF03AB" w:rsidRDefault="00AF03AB">
      <w:pPr>
        <w:pStyle w:val="CommentText"/>
      </w:pPr>
      <w:r>
        <w:rPr>
          <w:rStyle w:val="CommentReference"/>
        </w:rPr>
        <w:annotationRef/>
      </w:r>
      <w:r>
        <w:t>more</w:t>
      </w:r>
    </w:p>
  </w:comment>
  <w:comment w:id="72" w:author="Naorem Arunkumar Singh" w:date="2026-02-24T23:18:00Z" w:initials="NAS">
    <w:p w14:paraId="51B5217C" w14:textId="7F8947AD" w:rsidR="00AF03AB" w:rsidRDefault="00AF03AB">
      <w:pPr>
        <w:pStyle w:val="CommentText"/>
      </w:pPr>
      <w:r>
        <w:rPr>
          <w:rStyle w:val="CommentReference"/>
        </w:rPr>
        <w:annotationRef/>
      </w:r>
      <w:r>
        <w:t>change the sentence</w:t>
      </w:r>
    </w:p>
  </w:comment>
  <w:comment w:id="74" w:author="Naorem Arunkumar Singh" w:date="2026-02-24T22:53:00Z" w:initials="NAS">
    <w:p w14:paraId="5827C659" w14:textId="317F56A8" w:rsidR="006E66A7" w:rsidRDefault="006E66A7">
      <w:pPr>
        <w:pStyle w:val="CommentText"/>
      </w:pPr>
      <w:r>
        <w:rPr>
          <w:rStyle w:val="CommentReference"/>
        </w:rPr>
        <w:annotationRef/>
      </w:r>
      <w:r>
        <w:t>delete</w:t>
      </w:r>
    </w:p>
  </w:comment>
  <w:comment w:id="75" w:author="Naorem Arunkumar Singh" w:date="2026-02-24T22:53:00Z" w:initials="NAS">
    <w:p w14:paraId="5A21F148" w14:textId="35DF7211" w:rsidR="006E66A7" w:rsidRDefault="006E66A7">
      <w:pPr>
        <w:pStyle w:val="CommentText"/>
      </w:pPr>
      <w:r>
        <w:rPr>
          <w:rStyle w:val="CommentReference"/>
        </w:rPr>
        <w:annotationRef/>
      </w:r>
      <w:r>
        <w:t>Pods per plant</w:t>
      </w:r>
    </w:p>
  </w:comment>
  <w:comment w:id="76" w:author="Naorem Arunkumar Singh" w:date="2026-02-24T22:52:00Z" w:initials="NAS">
    <w:p w14:paraId="1ED71160" w14:textId="06B49E1A" w:rsidR="006E66A7" w:rsidRDefault="006E66A7">
      <w:pPr>
        <w:pStyle w:val="CommentText"/>
      </w:pPr>
      <w:r>
        <w:rPr>
          <w:rStyle w:val="CommentReference"/>
        </w:rPr>
        <w:annotationRef/>
      </w:r>
      <w:r>
        <w:t xml:space="preserve">Seeds </w:t>
      </w:r>
      <w:r>
        <w:t>per pod</w:t>
      </w:r>
    </w:p>
  </w:comment>
  <w:comment w:id="77" w:author="Naorem Arunkumar Singh" w:date="2026-02-24T22:55:00Z" w:initials="NAS">
    <w:p w14:paraId="2B31B706" w14:textId="14E0694B" w:rsidR="00EA23D0" w:rsidRDefault="00EA23D0">
      <w:pPr>
        <w:pStyle w:val="CommentText"/>
      </w:pPr>
      <w:r>
        <w:rPr>
          <w:rStyle w:val="CommentReference"/>
        </w:rPr>
        <w:annotationRef/>
      </w:r>
      <w:r>
        <w:t xml:space="preserve">Rewrite </w:t>
      </w:r>
      <w:r>
        <w:t>the conclusion in brief and add what it can be recommended to the local specific farmers and why?</w:t>
      </w:r>
    </w:p>
  </w:comment>
  <w:comment w:id="78" w:author="Naorem Arunkumar Singh" w:date="2026-02-24T22:57:00Z" w:initials="NAS">
    <w:p w14:paraId="00340E15" w14:textId="3BC86967" w:rsidR="00EA23D0" w:rsidRDefault="00EA23D0">
      <w:pPr>
        <w:pStyle w:val="CommentText"/>
      </w:pPr>
      <w:r>
        <w:rPr>
          <w:rStyle w:val="CommentReference"/>
        </w:rPr>
        <w:annotationRef/>
      </w:r>
      <w:r>
        <w:t xml:space="preserve">Make </w:t>
      </w:r>
      <w:r>
        <w:t>it homogenous, it seems before page numbers written it is used , or : (be uniform)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02355D" w15:done="0"/>
  <w15:commentEx w15:paraId="46E703C9" w15:done="0"/>
  <w15:commentEx w15:paraId="50EC993A" w15:done="0"/>
  <w15:commentEx w15:paraId="76F59400" w15:done="0"/>
  <w15:commentEx w15:paraId="29F3FEAA" w15:done="0"/>
  <w15:commentEx w15:paraId="0B657272" w15:done="0"/>
  <w15:commentEx w15:paraId="185CC7ED" w15:done="0"/>
  <w15:commentEx w15:paraId="29B8AAAD" w15:done="0"/>
  <w15:commentEx w15:paraId="20928B22" w15:done="0"/>
  <w15:commentEx w15:paraId="4F5A1ED3" w15:done="0"/>
  <w15:commentEx w15:paraId="7838F653" w15:done="0"/>
  <w15:commentEx w15:paraId="61F81C0B" w15:done="0"/>
  <w15:commentEx w15:paraId="7F0319B1" w15:done="0"/>
  <w15:commentEx w15:paraId="6F9107F6" w15:done="0"/>
  <w15:commentEx w15:paraId="20F33FF5" w15:done="0"/>
  <w15:commentEx w15:paraId="0D0856BF" w15:done="0"/>
  <w15:commentEx w15:paraId="185FA6A4" w15:done="0"/>
  <w15:commentEx w15:paraId="00DB1C4F" w15:done="0"/>
  <w15:commentEx w15:paraId="2FCB33B5" w15:done="0"/>
  <w15:commentEx w15:paraId="33AF0757" w15:done="0"/>
  <w15:commentEx w15:paraId="1D6F704C" w15:done="0"/>
  <w15:commentEx w15:paraId="3EC07601" w15:done="0"/>
  <w15:commentEx w15:paraId="25E786F2" w15:done="0"/>
  <w15:commentEx w15:paraId="56AD471F" w15:done="0"/>
  <w15:commentEx w15:paraId="22CBB92D" w15:done="0"/>
  <w15:commentEx w15:paraId="3A0C3C17" w15:done="0"/>
  <w15:commentEx w15:paraId="77DF7D4C" w15:done="0"/>
  <w15:commentEx w15:paraId="1194DFFB" w15:done="0"/>
  <w15:commentEx w15:paraId="3FBB300C" w15:done="0"/>
  <w15:commentEx w15:paraId="1B4E59C2" w15:done="0"/>
  <w15:commentEx w15:paraId="608BA33A" w15:done="0"/>
  <w15:commentEx w15:paraId="48878E8F" w15:done="0"/>
  <w15:commentEx w15:paraId="22C265E8" w15:done="0"/>
  <w15:commentEx w15:paraId="17530A64" w15:done="0"/>
  <w15:commentEx w15:paraId="5C62E99B" w15:done="0"/>
  <w15:commentEx w15:paraId="03D2E3BE" w15:done="0"/>
  <w15:commentEx w15:paraId="5B574A7F" w15:done="0"/>
  <w15:commentEx w15:paraId="50AB7694" w15:done="0"/>
  <w15:commentEx w15:paraId="09759589" w15:done="0"/>
  <w15:commentEx w15:paraId="3195D7D9" w15:done="0"/>
  <w15:commentEx w15:paraId="0CD719E9" w15:done="0"/>
  <w15:commentEx w15:paraId="36050891" w15:done="0"/>
  <w15:commentEx w15:paraId="283BE776" w15:done="0"/>
  <w15:commentEx w15:paraId="4EA06403" w15:done="0"/>
  <w15:commentEx w15:paraId="0B1E5886" w15:done="0"/>
  <w15:commentEx w15:paraId="336E1BC6" w15:done="0"/>
  <w15:commentEx w15:paraId="4C9323D2" w15:done="0"/>
  <w15:commentEx w15:paraId="1712FA8A" w15:done="0"/>
  <w15:commentEx w15:paraId="17F6AE79" w15:done="0"/>
  <w15:commentEx w15:paraId="3DEC2B60" w15:done="0"/>
  <w15:commentEx w15:paraId="2DC141B7" w15:done="0"/>
  <w15:commentEx w15:paraId="66ECFD83" w15:done="0"/>
  <w15:commentEx w15:paraId="6C9F37A5" w15:done="0"/>
  <w15:commentEx w15:paraId="4AA61ADF" w15:done="0"/>
  <w15:commentEx w15:paraId="2B12882B" w15:done="0"/>
  <w15:commentEx w15:paraId="2A635981" w15:done="0"/>
  <w15:commentEx w15:paraId="6F47FB4E" w15:done="0"/>
  <w15:commentEx w15:paraId="38198EF4" w15:done="0"/>
  <w15:commentEx w15:paraId="49227C47" w15:done="0"/>
  <w15:commentEx w15:paraId="46B182ED" w15:done="0"/>
  <w15:commentEx w15:paraId="7C5E7799" w15:done="0"/>
  <w15:commentEx w15:paraId="4E7FCC7B" w15:done="0"/>
  <w15:commentEx w15:paraId="5353C87F" w15:done="0"/>
  <w15:commentEx w15:paraId="28B56E43" w15:done="0"/>
  <w15:commentEx w15:paraId="7DCAAD4E" w15:done="0"/>
  <w15:commentEx w15:paraId="33925C13" w15:done="0"/>
  <w15:commentEx w15:paraId="5E033266" w15:done="0"/>
  <w15:commentEx w15:paraId="69AA83AF" w15:done="0"/>
  <w15:commentEx w15:paraId="0F584C1F" w15:done="0"/>
  <w15:commentEx w15:paraId="48DBD8B6" w15:done="0"/>
  <w15:commentEx w15:paraId="347729C0" w15:done="0"/>
  <w15:commentEx w15:paraId="01E322F0" w15:done="0"/>
  <w15:commentEx w15:paraId="3280AFE4" w15:done="0"/>
  <w15:commentEx w15:paraId="51B5217C" w15:done="0"/>
  <w15:commentEx w15:paraId="5827C659" w15:done="0"/>
  <w15:commentEx w15:paraId="5A21F148" w15:done="0"/>
  <w15:commentEx w15:paraId="1ED71160" w15:done="0"/>
  <w15:commentEx w15:paraId="2B31B706" w15:done="0"/>
  <w15:commentEx w15:paraId="00340E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89265" w16cex:dateUtc="2026-02-24T15:41:00Z"/>
  <w16cex:commentExtensible w16cex:durableId="2D4899EA" w16cex:dateUtc="2026-02-24T16:13:00Z"/>
  <w16cex:commentExtensible w16cex:durableId="2D489B35" w16cex:dateUtc="2026-02-24T16:18:00Z"/>
  <w16cex:commentExtensible w16cex:durableId="2D489C1B" w16cex:dateUtc="2026-02-24T16:22:00Z"/>
  <w16cex:commentExtensible w16cex:durableId="2D489D00" w16cex:dateUtc="2026-02-24T16:26:00Z"/>
  <w16cex:commentExtensible w16cex:durableId="2D489E4C" w16cex:dateUtc="2026-02-24T16:31:00Z"/>
  <w16cex:commentExtensible w16cex:durableId="2D489E65" w16cex:dateUtc="2026-02-24T16:32:00Z"/>
  <w16cex:commentExtensible w16cex:durableId="2D489EC1" w16cex:dateUtc="2026-02-24T16:33:00Z"/>
  <w16cex:commentExtensible w16cex:durableId="2D489E97" w16cex:dateUtc="2026-02-24T16:33:00Z"/>
  <w16cex:commentExtensible w16cex:durableId="2D489EF3" w16cex:dateUtc="2026-02-24T16:34:00Z"/>
  <w16cex:commentExtensible w16cex:durableId="2D489F09" w16cex:dateUtc="2026-02-24T16:34:00Z"/>
  <w16cex:commentExtensible w16cex:durableId="2D489F16" w16cex:dateUtc="2026-02-24T16:35:00Z"/>
  <w16cex:commentExtensible w16cex:durableId="2D48A050" w16cex:dateUtc="2026-02-24T16:40:00Z"/>
  <w16cex:commentExtensible w16cex:durableId="2D48A081" w16cex:dateUtc="2026-02-24T16:41:00Z"/>
  <w16cex:commentExtensible w16cex:durableId="2D48A11F" w16cex:dateUtc="2026-02-24T16:43:00Z"/>
  <w16cex:commentExtensible w16cex:durableId="2D48A187" w16cex:dateUtc="2026-02-24T16:45:00Z"/>
  <w16cex:commentExtensible w16cex:durableId="2D48A197" w16cex:dateUtc="2026-02-24T16:45:00Z"/>
  <w16cex:commentExtensible w16cex:durableId="2D48A16B" w16cex:dateUtc="2026-02-24T16:45:00Z"/>
  <w16cex:commentExtensible w16cex:durableId="2D48A1FD" w16cex:dateUtc="2026-02-24T16:47:00Z"/>
  <w16cex:commentExtensible w16cex:durableId="2D48A22A" w16cex:dateUtc="2026-02-24T16:48:00Z"/>
  <w16cex:commentExtensible w16cex:durableId="2D48A237" w16cex:dateUtc="2026-02-24T16:48:00Z"/>
  <w16cex:commentExtensible w16cex:durableId="2D48A247" w16cex:dateUtc="2026-02-24T16:48:00Z"/>
  <w16cex:commentExtensible w16cex:durableId="2D48A258" w16cex:dateUtc="2026-02-24T16:49:00Z"/>
  <w16cex:commentExtensible w16cex:durableId="2D48A2BC" w16cex:dateUtc="2026-02-24T16:50:00Z"/>
  <w16cex:commentExtensible w16cex:durableId="2D48A2CD" w16cex:dateUtc="2026-02-24T16:51:00Z"/>
  <w16cex:commentExtensible w16cex:durableId="2D48A3C9" w16cex:dateUtc="2026-02-24T16:55:00Z"/>
  <w16cex:commentExtensible w16cex:durableId="2D48A351" w16cex:dateUtc="2026-02-24T16:53:00Z"/>
  <w16cex:commentExtensible w16cex:durableId="2D48A421" w16cex:dateUtc="2026-02-24T16:56:00Z"/>
  <w16cex:commentExtensible w16cex:durableId="2D48A433" w16cex:dateUtc="2026-02-24T16:56:00Z"/>
  <w16cex:commentExtensible w16cex:durableId="2D48A48E" w16cex:dateUtc="2026-02-24T16:58:00Z"/>
  <w16cex:commentExtensible w16cex:durableId="2D48A49C" w16cex:dateUtc="2026-02-24T16:58:00Z"/>
  <w16cex:commentExtensible w16cex:durableId="2D48A4AA" w16cex:dateUtc="2026-02-24T16:58:00Z"/>
  <w16cex:commentExtensible w16cex:durableId="2D48A4D7" w16cex:dateUtc="2026-02-24T16:59:00Z"/>
  <w16cex:commentExtensible w16cex:durableId="2D48A4EE" w16cex:dateUtc="2026-02-24T17:00:00Z"/>
  <w16cex:commentExtensible w16cex:durableId="2D48A52B" w16cex:dateUtc="2026-02-24T17:01:00Z"/>
  <w16cex:commentExtensible w16cex:durableId="2D48A544" w16cex:dateUtc="2026-02-24T17:01:00Z"/>
  <w16cex:commentExtensible w16cex:durableId="2D48A55E" w16cex:dateUtc="2026-02-24T17:01:00Z"/>
  <w16cex:commentExtensible w16cex:durableId="2D48A588" w16cex:dateUtc="2026-02-24T17:02:00Z"/>
  <w16cex:commentExtensible w16cex:durableId="2D48A59F" w16cex:dateUtc="2026-02-24T17:03:00Z"/>
  <w16cex:commentExtensible w16cex:durableId="2D48A5AB" w16cex:dateUtc="2026-02-24T17:03:00Z"/>
  <w16cex:commentExtensible w16cex:durableId="2D48A678" w16cex:dateUtc="2026-02-24T17:06:00Z"/>
  <w16cex:commentExtensible w16cex:durableId="2D48A68D" w16cex:dateUtc="2026-02-24T17:07:00Z"/>
  <w16cex:commentExtensible w16cex:durableId="2D48A69B" w16cex:dateUtc="2026-02-24T17:07:00Z"/>
  <w16cex:commentExtensible w16cex:durableId="2D48A6BF" w16cex:dateUtc="2026-02-24T17:07:00Z"/>
  <w16cex:commentExtensible w16cex:durableId="2D48A744" w16cex:dateUtc="2026-02-24T17:10:00Z"/>
  <w16cex:commentExtensible w16cex:durableId="2D48A779" w16cex:dateUtc="2026-02-24T17:10:00Z"/>
  <w16cex:commentExtensible w16cex:durableId="2D48A7EB" w16cex:dateUtc="2026-02-24T17:12:00Z"/>
  <w16cex:commentExtensible w16cex:durableId="2D48A807" w16cex:dateUtc="2026-02-24T17:13:00Z"/>
  <w16cex:commentExtensible w16cex:durableId="2D48A818" w16cex:dateUtc="2026-02-24T17:13:00Z"/>
  <w16cex:commentExtensible w16cex:durableId="2D48A8B5" w16cex:dateUtc="2026-02-24T17:16:00Z"/>
  <w16cex:commentExtensible w16cex:durableId="2D48A8CD" w16cex:dateUtc="2026-02-24T17:16:00Z"/>
  <w16cex:commentExtensible w16cex:durableId="2D48A8FE" w16cex:dateUtc="2026-02-24T17:17:00Z"/>
  <w16cex:commentExtensible w16cex:durableId="2D48A8F0" w16cex:dateUtc="2026-02-24T17:17:00Z"/>
  <w16cex:commentExtensible w16cex:durableId="2D48A909" w16cex:dateUtc="2026-02-24T17:17:00Z"/>
  <w16cex:commentExtensible w16cex:durableId="2D48A91C" w16cex:dateUtc="2026-02-24T17:17:00Z"/>
  <w16cex:commentExtensible w16cex:durableId="2D48A9D1" w16cex:dateUtc="2026-02-24T17:20:00Z"/>
  <w16cex:commentExtensible w16cex:durableId="2D48A9E9" w16cex:dateUtc="2026-02-24T17:21:00Z"/>
  <w16cex:commentExtensible w16cex:durableId="2D48AA02" w16cex:dateUtc="2026-02-24T17:21:00Z"/>
  <w16cex:commentExtensible w16cex:durableId="2D48AA19" w16cex:dateUtc="2026-02-24T17:22:00Z"/>
  <w16cex:commentExtensible w16cex:durableId="2D48AA23" w16cex:dateUtc="2026-02-24T17:22:00Z"/>
  <w16cex:commentExtensible w16cex:durableId="2D48ABC6" w16cex:dateUtc="2026-02-24T17:29:00Z"/>
  <w16cex:commentExtensible w16cex:durableId="2D48ABD1" w16cex:dateUtc="2026-02-24T17:29:00Z"/>
  <w16cex:commentExtensible w16cex:durableId="2D48ABE2" w16cex:dateUtc="2026-02-24T17:29:00Z"/>
  <w16cex:commentExtensible w16cex:durableId="2D48ABDF" w16cex:dateUtc="2026-02-24T17:29:00Z"/>
  <w16cex:commentExtensible w16cex:durableId="2D48ABED" w16cex:dateUtc="2026-02-24T17:29:00Z"/>
  <w16cex:commentExtensible w16cex:durableId="2D48ABFB" w16cex:dateUtc="2026-02-24T17:30:00Z"/>
  <w16cex:commentExtensible w16cex:durableId="2D48AC09" w16cex:dateUtc="2026-02-24T17:30:00Z"/>
  <w16cex:commentExtensible w16cex:durableId="2D48AC06" w16cex:dateUtc="2026-02-24T17:29:00Z"/>
  <w16cex:commentExtensible w16cex:durableId="2D48AC11" w16cex:dateUtc="2026-02-24T17:30:00Z"/>
  <w16cex:commentExtensible w16cex:durableId="2D48AC20" w16cex:dateUtc="2026-02-24T17:30:00Z"/>
  <w16cex:commentExtensible w16cex:durableId="2D48AFEB" w16cex:dateUtc="2026-02-24T17:46:00Z"/>
  <w16cex:commentExtensible w16cex:durableId="2D48AFEA" w16cex:dateUtc="2026-02-24T17:46:00Z"/>
  <w16cex:commentExtensible w16cex:durableId="2D48AFEC" w16cex:dateUtc="2026-02-24T17:46:00Z"/>
  <w16cex:commentExtensible w16cex:durableId="2D48B03F" w16cex:dateUtc="2026-02-24T17:48:00Z"/>
  <w16cex:commentExtensible w16cex:durableId="2D48AA7E" w16cex:dateUtc="2026-02-24T17:23:00Z"/>
  <w16cex:commentExtensible w16cex:durableId="2D48AA57" w16cex:dateUtc="2026-02-24T17:23:00Z"/>
  <w16cex:commentExtensible w16cex:durableId="2D48AA4B" w16cex:dateUtc="2026-02-24T17:22:00Z"/>
  <w16cex:commentExtensible w16cex:durableId="2D48AAE3" w16cex:dateUtc="2026-02-24T17:25:00Z"/>
  <w16cex:commentExtensible w16cex:durableId="2D48AB4B" w16cex:dateUtc="2026-02-24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02355D" w16cid:durableId="2D489265"/>
  <w16cid:commentId w16cid:paraId="46E703C9" w16cid:durableId="2D4899EA"/>
  <w16cid:commentId w16cid:paraId="50EC993A" w16cid:durableId="2D489B35"/>
  <w16cid:commentId w16cid:paraId="76F59400" w16cid:durableId="2D489C1B"/>
  <w16cid:commentId w16cid:paraId="29F3FEAA" w16cid:durableId="2D489D00"/>
  <w16cid:commentId w16cid:paraId="0B657272" w16cid:durableId="2D489E4C"/>
  <w16cid:commentId w16cid:paraId="185CC7ED" w16cid:durableId="2D489E65"/>
  <w16cid:commentId w16cid:paraId="29B8AAAD" w16cid:durableId="2D489EC1"/>
  <w16cid:commentId w16cid:paraId="20928B22" w16cid:durableId="2D489E97"/>
  <w16cid:commentId w16cid:paraId="4F5A1ED3" w16cid:durableId="2D489EF3"/>
  <w16cid:commentId w16cid:paraId="7838F653" w16cid:durableId="2D489F09"/>
  <w16cid:commentId w16cid:paraId="61F81C0B" w16cid:durableId="2D489F16"/>
  <w16cid:commentId w16cid:paraId="7F0319B1" w16cid:durableId="2D48A050"/>
  <w16cid:commentId w16cid:paraId="6F9107F6" w16cid:durableId="2D48A081"/>
  <w16cid:commentId w16cid:paraId="20F33FF5" w16cid:durableId="2D48A11F"/>
  <w16cid:commentId w16cid:paraId="0D0856BF" w16cid:durableId="2D48A187"/>
  <w16cid:commentId w16cid:paraId="185FA6A4" w16cid:durableId="2D48A197"/>
  <w16cid:commentId w16cid:paraId="00DB1C4F" w16cid:durableId="2D48A16B"/>
  <w16cid:commentId w16cid:paraId="2FCB33B5" w16cid:durableId="2D48A1FD"/>
  <w16cid:commentId w16cid:paraId="33AF0757" w16cid:durableId="2D48A22A"/>
  <w16cid:commentId w16cid:paraId="1D6F704C" w16cid:durableId="2D48A237"/>
  <w16cid:commentId w16cid:paraId="3EC07601" w16cid:durableId="2D48A247"/>
  <w16cid:commentId w16cid:paraId="25E786F2" w16cid:durableId="2D48A258"/>
  <w16cid:commentId w16cid:paraId="56AD471F" w16cid:durableId="2D48A2BC"/>
  <w16cid:commentId w16cid:paraId="22CBB92D" w16cid:durableId="2D48A2CD"/>
  <w16cid:commentId w16cid:paraId="3A0C3C17" w16cid:durableId="2D48A3C9"/>
  <w16cid:commentId w16cid:paraId="77DF7D4C" w16cid:durableId="2D48A351"/>
  <w16cid:commentId w16cid:paraId="1194DFFB" w16cid:durableId="2D48A421"/>
  <w16cid:commentId w16cid:paraId="3FBB300C" w16cid:durableId="2D48A433"/>
  <w16cid:commentId w16cid:paraId="1B4E59C2" w16cid:durableId="2D48A48E"/>
  <w16cid:commentId w16cid:paraId="608BA33A" w16cid:durableId="2D48A49C"/>
  <w16cid:commentId w16cid:paraId="48878E8F" w16cid:durableId="2D48A4AA"/>
  <w16cid:commentId w16cid:paraId="22C265E8" w16cid:durableId="2D48A4D7"/>
  <w16cid:commentId w16cid:paraId="17530A64" w16cid:durableId="2D48A4EE"/>
  <w16cid:commentId w16cid:paraId="5C62E99B" w16cid:durableId="2D48A52B"/>
  <w16cid:commentId w16cid:paraId="03D2E3BE" w16cid:durableId="2D48A544"/>
  <w16cid:commentId w16cid:paraId="5B574A7F" w16cid:durableId="2D48A55E"/>
  <w16cid:commentId w16cid:paraId="50AB7694" w16cid:durableId="2D48A588"/>
  <w16cid:commentId w16cid:paraId="09759589" w16cid:durableId="2D48A59F"/>
  <w16cid:commentId w16cid:paraId="3195D7D9" w16cid:durableId="2D48A5AB"/>
  <w16cid:commentId w16cid:paraId="0CD719E9" w16cid:durableId="2D48A678"/>
  <w16cid:commentId w16cid:paraId="36050891" w16cid:durableId="2D48A68D"/>
  <w16cid:commentId w16cid:paraId="283BE776" w16cid:durableId="2D48A69B"/>
  <w16cid:commentId w16cid:paraId="4EA06403" w16cid:durableId="2D48A6BF"/>
  <w16cid:commentId w16cid:paraId="0B1E5886" w16cid:durableId="2D48A744"/>
  <w16cid:commentId w16cid:paraId="336E1BC6" w16cid:durableId="2D48A779"/>
  <w16cid:commentId w16cid:paraId="4C9323D2" w16cid:durableId="2D48A7EB"/>
  <w16cid:commentId w16cid:paraId="1712FA8A" w16cid:durableId="2D48A807"/>
  <w16cid:commentId w16cid:paraId="17F6AE79" w16cid:durableId="2D48A818"/>
  <w16cid:commentId w16cid:paraId="3DEC2B60" w16cid:durableId="2D48A8B5"/>
  <w16cid:commentId w16cid:paraId="2DC141B7" w16cid:durableId="2D48A8CD"/>
  <w16cid:commentId w16cid:paraId="66ECFD83" w16cid:durableId="2D48A8FE"/>
  <w16cid:commentId w16cid:paraId="6C9F37A5" w16cid:durableId="2D48A8F0"/>
  <w16cid:commentId w16cid:paraId="4AA61ADF" w16cid:durableId="2D48A909"/>
  <w16cid:commentId w16cid:paraId="2B12882B" w16cid:durableId="2D48A91C"/>
  <w16cid:commentId w16cid:paraId="2A635981" w16cid:durableId="2D48A9D1"/>
  <w16cid:commentId w16cid:paraId="6F47FB4E" w16cid:durableId="2D48A9E9"/>
  <w16cid:commentId w16cid:paraId="38198EF4" w16cid:durableId="2D48AA02"/>
  <w16cid:commentId w16cid:paraId="49227C47" w16cid:durableId="2D48AA19"/>
  <w16cid:commentId w16cid:paraId="46B182ED" w16cid:durableId="2D48AA23"/>
  <w16cid:commentId w16cid:paraId="7C5E7799" w16cid:durableId="2D48ABC6"/>
  <w16cid:commentId w16cid:paraId="4E7FCC7B" w16cid:durableId="2D48ABD1"/>
  <w16cid:commentId w16cid:paraId="5353C87F" w16cid:durableId="2D48ABE2"/>
  <w16cid:commentId w16cid:paraId="28B56E43" w16cid:durableId="2D48ABDF"/>
  <w16cid:commentId w16cid:paraId="7DCAAD4E" w16cid:durableId="2D48ABED"/>
  <w16cid:commentId w16cid:paraId="33925C13" w16cid:durableId="2D48ABFB"/>
  <w16cid:commentId w16cid:paraId="5E033266" w16cid:durableId="2D48AC09"/>
  <w16cid:commentId w16cid:paraId="69AA83AF" w16cid:durableId="2D48AC06"/>
  <w16cid:commentId w16cid:paraId="0F584C1F" w16cid:durableId="2D48AC11"/>
  <w16cid:commentId w16cid:paraId="48DBD8B6" w16cid:durableId="2D48AC20"/>
  <w16cid:commentId w16cid:paraId="347729C0" w16cid:durableId="2D48AFEB"/>
  <w16cid:commentId w16cid:paraId="01E322F0" w16cid:durableId="2D48AFEA"/>
  <w16cid:commentId w16cid:paraId="3280AFE4" w16cid:durableId="2D48AFEC"/>
  <w16cid:commentId w16cid:paraId="51B5217C" w16cid:durableId="2D48B03F"/>
  <w16cid:commentId w16cid:paraId="5827C659" w16cid:durableId="2D48AA7E"/>
  <w16cid:commentId w16cid:paraId="5A21F148" w16cid:durableId="2D48AA57"/>
  <w16cid:commentId w16cid:paraId="1ED71160" w16cid:durableId="2D48AA4B"/>
  <w16cid:commentId w16cid:paraId="2B31B706" w16cid:durableId="2D48AAE3"/>
  <w16cid:commentId w16cid:paraId="00340E15" w16cid:durableId="2D48AB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880C1" w14:textId="77777777" w:rsidR="003A51F0" w:rsidRDefault="003A51F0" w:rsidP="00C37E61">
      <w:r>
        <w:separator/>
      </w:r>
    </w:p>
  </w:endnote>
  <w:endnote w:type="continuationSeparator" w:id="0">
    <w:p w14:paraId="00B53E53" w14:textId="77777777" w:rsidR="003A51F0" w:rsidRDefault="003A51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3C6A" w14:textId="77777777" w:rsidR="001901F7" w:rsidRDefault="00190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F583" w14:textId="77777777" w:rsidR="001901F7" w:rsidRDefault="00190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A739" w14:textId="77777777" w:rsidR="009E048A" w:rsidRDefault="009E048A">
    <w:pPr>
      <w:pStyle w:val="Footer"/>
      <w:rPr>
        <w:rFonts w:ascii="Arial" w:hAnsi="Arial" w:cs="Arial"/>
        <w:sz w:val="16"/>
      </w:rPr>
    </w:pPr>
  </w:p>
  <w:p w14:paraId="6F112B1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B01005" w14:textId="77777777" w:rsidR="009E048A" w:rsidRDefault="009E048A">
    <w:pPr>
      <w:pStyle w:val="Footer"/>
      <w:rPr>
        <w:rFonts w:ascii="Arial" w:hAnsi="Arial" w:cs="Arial"/>
        <w:sz w:val="16"/>
      </w:rPr>
    </w:pPr>
  </w:p>
  <w:p w14:paraId="7D633580" w14:textId="3BA524D8"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761222"/>
      <w:docPartObj>
        <w:docPartGallery w:val="Page Numbers (Bottom of Page)"/>
        <w:docPartUnique/>
      </w:docPartObj>
    </w:sdtPr>
    <w:sdtEndPr>
      <w:rPr>
        <w:noProof/>
      </w:rPr>
    </w:sdtEndPr>
    <w:sdtContent>
      <w:p w14:paraId="7EF223B3" w14:textId="77777777" w:rsidR="00111F41" w:rsidRDefault="00111F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50995E" w14:textId="77777777" w:rsidR="00111F41" w:rsidRDefault="00111F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B16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4F03A" w14:textId="77777777" w:rsidR="003A51F0" w:rsidRDefault="003A51F0" w:rsidP="00C37E61">
      <w:r>
        <w:separator/>
      </w:r>
    </w:p>
  </w:footnote>
  <w:footnote w:type="continuationSeparator" w:id="0">
    <w:p w14:paraId="579EBD22" w14:textId="77777777" w:rsidR="003A51F0" w:rsidRDefault="003A51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38E0" w14:textId="0688705D" w:rsidR="001901F7" w:rsidRDefault="003A51F0">
    <w:pPr>
      <w:pStyle w:val="Header"/>
    </w:pPr>
    <w:r>
      <w:rPr>
        <w:noProof/>
      </w:rPr>
      <w:pict w14:anchorId="6FCC2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96E0" w14:textId="4C1AF8BE" w:rsidR="001901F7" w:rsidRDefault="003A51F0">
    <w:pPr>
      <w:pStyle w:val="Header"/>
    </w:pPr>
    <w:r>
      <w:rPr>
        <w:noProof/>
      </w:rPr>
      <w:pict w14:anchorId="44D57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DA10" w14:textId="644114C9" w:rsidR="00296529" w:rsidRPr="00296529" w:rsidRDefault="003A51F0" w:rsidP="00296529">
    <w:pPr>
      <w:ind w:left="2160"/>
      <w:jc w:val="center"/>
      <w:rPr>
        <w:rFonts w:ascii="Times New Roman" w:eastAsia="Calibri" w:hAnsi="Times New Roman"/>
        <w:i/>
        <w:sz w:val="18"/>
        <w:szCs w:val="22"/>
      </w:rPr>
    </w:pPr>
    <w:r>
      <w:rPr>
        <w:noProof/>
      </w:rPr>
      <w:pict w14:anchorId="09643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FD6B6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C0F50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7FBF1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D1EB2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38352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5BF32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CC8" w14:textId="356FB771" w:rsidR="001901F7" w:rsidRDefault="003A51F0">
    <w:pPr>
      <w:pStyle w:val="Header"/>
    </w:pPr>
    <w:r>
      <w:rPr>
        <w:noProof/>
      </w:rPr>
      <w:pict w14:anchorId="66F08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99F7" w14:textId="4855EB3C" w:rsidR="001901F7" w:rsidRDefault="003A51F0">
    <w:pPr>
      <w:pStyle w:val="Header"/>
    </w:pPr>
    <w:r>
      <w:rPr>
        <w:noProof/>
      </w:rPr>
      <w:pict w14:anchorId="5799F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6B89" w14:textId="3EF26953" w:rsidR="001901F7" w:rsidRDefault="003A51F0">
    <w:pPr>
      <w:pStyle w:val="Header"/>
    </w:pPr>
    <w:r>
      <w:rPr>
        <w:noProof/>
      </w:rPr>
      <w:pict w14:anchorId="4CB46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F960" w14:textId="32D73B08" w:rsidR="001901F7" w:rsidRDefault="003A51F0">
    <w:pPr>
      <w:pStyle w:val="Header"/>
    </w:pPr>
    <w:r>
      <w:rPr>
        <w:noProof/>
      </w:rPr>
      <w:pict w14:anchorId="23DEB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9"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273E" w14:textId="648867CB" w:rsidR="001901F7" w:rsidRDefault="003A51F0">
    <w:pPr>
      <w:pStyle w:val="Header"/>
    </w:pPr>
    <w:r>
      <w:rPr>
        <w:noProof/>
      </w:rPr>
      <w:pict w14:anchorId="73D59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70"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ED71" w14:textId="7C7A8D69" w:rsidR="001901F7" w:rsidRDefault="003A51F0">
    <w:pPr>
      <w:pStyle w:val="Header"/>
    </w:pPr>
    <w:r>
      <w:rPr>
        <w:noProof/>
      </w:rPr>
      <w:pict w14:anchorId="196CC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8"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rem Arunkumar Singh">
    <w15:presenceInfo w15:providerId="Windows Live" w15:userId="8f3d275f49b83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B3A"/>
    <w:rsid w:val="00030174"/>
    <w:rsid w:val="0004579C"/>
    <w:rsid w:val="000A47FA"/>
    <w:rsid w:val="000A65D3"/>
    <w:rsid w:val="000B1E33"/>
    <w:rsid w:val="000D689F"/>
    <w:rsid w:val="000E7B7B"/>
    <w:rsid w:val="000E7D62"/>
    <w:rsid w:val="00103357"/>
    <w:rsid w:val="00111F41"/>
    <w:rsid w:val="00123C9F"/>
    <w:rsid w:val="00126190"/>
    <w:rsid w:val="00130F17"/>
    <w:rsid w:val="001320BF"/>
    <w:rsid w:val="00163BC4"/>
    <w:rsid w:val="00181D4E"/>
    <w:rsid w:val="001901F7"/>
    <w:rsid w:val="00191062"/>
    <w:rsid w:val="00192B72"/>
    <w:rsid w:val="001A29D8"/>
    <w:rsid w:val="001A5CAA"/>
    <w:rsid w:val="001B0372"/>
    <w:rsid w:val="001B0427"/>
    <w:rsid w:val="001C7009"/>
    <w:rsid w:val="001D3A51"/>
    <w:rsid w:val="001E10D2"/>
    <w:rsid w:val="001E25B4"/>
    <w:rsid w:val="001E44FE"/>
    <w:rsid w:val="00200595"/>
    <w:rsid w:val="00204835"/>
    <w:rsid w:val="00225781"/>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3CC"/>
    <w:rsid w:val="00315186"/>
    <w:rsid w:val="0033343E"/>
    <w:rsid w:val="003512C2"/>
    <w:rsid w:val="00371FB6"/>
    <w:rsid w:val="003763C1"/>
    <w:rsid w:val="00376BBE"/>
    <w:rsid w:val="0039224F"/>
    <w:rsid w:val="003A43A4"/>
    <w:rsid w:val="003A51F0"/>
    <w:rsid w:val="003A7E18"/>
    <w:rsid w:val="003C4C86"/>
    <w:rsid w:val="003C6258"/>
    <w:rsid w:val="003E2904"/>
    <w:rsid w:val="00401927"/>
    <w:rsid w:val="0041027F"/>
    <w:rsid w:val="00412475"/>
    <w:rsid w:val="00423789"/>
    <w:rsid w:val="00440F43"/>
    <w:rsid w:val="004413F7"/>
    <w:rsid w:val="00441B6F"/>
    <w:rsid w:val="00446221"/>
    <w:rsid w:val="00450E62"/>
    <w:rsid w:val="004539DB"/>
    <w:rsid w:val="00471A80"/>
    <w:rsid w:val="004D305E"/>
    <w:rsid w:val="004D4277"/>
    <w:rsid w:val="00502516"/>
    <w:rsid w:val="00505F06"/>
    <w:rsid w:val="00506828"/>
    <w:rsid w:val="0053056E"/>
    <w:rsid w:val="00554FDA"/>
    <w:rsid w:val="00597795"/>
    <w:rsid w:val="005C06A4"/>
    <w:rsid w:val="005C784C"/>
    <w:rsid w:val="005D17F6"/>
    <w:rsid w:val="005E5539"/>
    <w:rsid w:val="00602BF5"/>
    <w:rsid w:val="006068D7"/>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6A7"/>
    <w:rsid w:val="006F11EC"/>
    <w:rsid w:val="0070082C"/>
    <w:rsid w:val="007369E6"/>
    <w:rsid w:val="00746E59"/>
    <w:rsid w:val="00754C9A"/>
    <w:rsid w:val="0075599A"/>
    <w:rsid w:val="00761D52"/>
    <w:rsid w:val="0077749E"/>
    <w:rsid w:val="00790ADA"/>
    <w:rsid w:val="007B4901"/>
    <w:rsid w:val="007D2288"/>
    <w:rsid w:val="007E088F"/>
    <w:rsid w:val="007F442C"/>
    <w:rsid w:val="007F7B32"/>
    <w:rsid w:val="00804BC2"/>
    <w:rsid w:val="0081431A"/>
    <w:rsid w:val="00826257"/>
    <w:rsid w:val="0083216F"/>
    <w:rsid w:val="008326A4"/>
    <w:rsid w:val="00860000"/>
    <w:rsid w:val="00863BD3"/>
    <w:rsid w:val="008641ED"/>
    <w:rsid w:val="00866D66"/>
    <w:rsid w:val="008671C6"/>
    <w:rsid w:val="00875803"/>
    <w:rsid w:val="00882187"/>
    <w:rsid w:val="008A3FAA"/>
    <w:rsid w:val="008B459E"/>
    <w:rsid w:val="008C6907"/>
    <w:rsid w:val="008E13AE"/>
    <w:rsid w:val="008E1506"/>
    <w:rsid w:val="008E710C"/>
    <w:rsid w:val="008F69D6"/>
    <w:rsid w:val="00902823"/>
    <w:rsid w:val="00915CA6"/>
    <w:rsid w:val="00927834"/>
    <w:rsid w:val="009500A6"/>
    <w:rsid w:val="00957C18"/>
    <w:rsid w:val="009659BA"/>
    <w:rsid w:val="00983040"/>
    <w:rsid w:val="0099625B"/>
    <w:rsid w:val="009B3FB9"/>
    <w:rsid w:val="009C2465"/>
    <w:rsid w:val="009D35A0"/>
    <w:rsid w:val="009D7EB7"/>
    <w:rsid w:val="009E048A"/>
    <w:rsid w:val="009E08E9"/>
    <w:rsid w:val="009E1FBC"/>
    <w:rsid w:val="009E3DB9"/>
    <w:rsid w:val="009E6E35"/>
    <w:rsid w:val="009F0EDA"/>
    <w:rsid w:val="00A03B96"/>
    <w:rsid w:val="00A05B19"/>
    <w:rsid w:val="00A070C3"/>
    <w:rsid w:val="00A1134E"/>
    <w:rsid w:val="00A24E7E"/>
    <w:rsid w:val="00A258C3"/>
    <w:rsid w:val="00A347C0"/>
    <w:rsid w:val="00A46890"/>
    <w:rsid w:val="00A51431"/>
    <w:rsid w:val="00A539AD"/>
    <w:rsid w:val="00A94063"/>
    <w:rsid w:val="00A97978"/>
    <w:rsid w:val="00AA4775"/>
    <w:rsid w:val="00AA6219"/>
    <w:rsid w:val="00AA74E0"/>
    <w:rsid w:val="00AB703F"/>
    <w:rsid w:val="00AC6BB8"/>
    <w:rsid w:val="00AD4DCB"/>
    <w:rsid w:val="00AD518D"/>
    <w:rsid w:val="00AE008F"/>
    <w:rsid w:val="00AF03AB"/>
    <w:rsid w:val="00B01FCD"/>
    <w:rsid w:val="00B1776C"/>
    <w:rsid w:val="00B52583"/>
    <w:rsid w:val="00B52896"/>
    <w:rsid w:val="00B561F7"/>
    <w:rsid w:val="00B95236"/>
    <w:rsid w:val="00B96BD9"/>
    <w:rsid w:val="00BA1B01"/>
    <w:rsid w:val="00BA2641"/>
    <w:rsid w:val="00BB1AE4"/>
    <w:rsid w:val="00BB37AA"/>
    <w:rsid w:val="00BC53A0"/>
    <w:rsid w:val="00BE2A85"/>
    <w:rsid w:val="00BE62AD"/>
    <w:rsid w:val="00BF121F"/>
    <w:rsid w:val="00BF1F80"/>
    <w:rsid w:val="00C166EF"/>
    <w:rsid w:val="00C17EB0"/>
    <w:rsid w:val="00C27F5F"/>
    <w:rsid w:val="00C30A0F"/>
    <w:rsid w:val="00C37E61"/>
    <w:rsid w:val="00C70F1B"/>
    <w:rsid w:val="00C71A47"/>
    <w:rsid w:val="00C7464C"/>
    <w:rsid w:val="00C85588"/>
    <w:rsid w:val="00CC11B8"/>
    <w:rsid w:val="00CD6755"/>
    <w:rsid w:val="00CD6856"/>
    <w:rsid w:val="00CE0089"/>
    <w:rsid w:val="00CE793C"/>
    <w:rsid w:val="00CF193C"/>
    <w:rsid w:val="00D07D3B"/>
    <w:rsid w:val="00D173F1"/>
    <w:rsid w:val="00D316BD"/>
    <w:rsid w:val="00D60E59"/>
    <w:rsid w:val="00D74CB0"/>
    <w:rsid w:val="00D8295D"/>
    <w:rsid w:val="00D86DB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23D0"/>
    <w:rsid w:val="00EC6A30"/>
    <w:rsid w:val="00EC6A55"/>
    <w:rsid w:val="00ED0288"/>
    <w:rsid w:val="00EE0560"/>
    <w:rsid w:val="00EE52CB"/>
    <w:rsid w:val="00EF581D"/>
    <w:rsid w:val="00EF7FD8"/>
    <w:rsid w:val="00F06F59"/>
    <w:rsid w:val="00F1554A"/>
    <w:rsid w:val="00F17988"/>
    <w:rsid w:val="00F469F0"/>
    <w:rsid w:val="00F53273"/>
    <w:rsid w:val="00F755E4"/>
    <w:rsid w:val="00F77D02"/>
    <w:rsid w:val="00FB3A86"/>
    <w:rsid w:val="00FC74F1"/>
    <w:rsid w:val="00FD36C8"/>
    <w:rsid w:val="00FF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2D8FB0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C6907"/>
    <w:pPr>
      <w:spacing w:before="100" w:beforeAutospacing="1" w:after="100" w:afterAutospacing="1"/>
    </w:pPr>
    <w:rPr>
      <w:rFonts w:ascii="Times New Roman" w:hAnsi="Times New Roman"/>
      <w:sz w:val="24"/>
      <w:szCs w:val="24"/>
    </w:rPr>
  </w:style>
  <w:style w:type="character" w:customStyle="1" w:styleId="CharAttribute13">
    <w:name w:val="CharAttribute13"/>
    <w:rsid w:val="00A070C3"/>
    <w:rPr>
      <w:rFonts w:ascii="Times New Roman" w:eastAsia="Times New Roman" w:hAnsi="Times New Roman"/>
      <w:b/>
      <w:sz w:val="25"/>
    </w:rPr>
  </w:style>
  <w:style w:type="character" w:customStyle="1" w:styleId="FooterChar">
    <w:name w:val="Footer Char"/>
    <w:basedOn w:val="DefaultParagraphFont"/>
    <w:link w:val="Footer"/>
    <w:uiPriority w:val="99"/>
    <w:rsid w:val="00111F41"/>
    <w:rPr>
      <w:rFonts w:ascii="Helvetica" w:hAnsi="Helvetica"/>
    </w:rPr>
  </w:style>
  <w:style w:type="character" w:customStyle="1" w:styleId="BodytextItalic">
    <w:name w:val="Body text + Italic"/>
    <w:aliases w:val="Small Caps"/>
    <w:rsid w:val="00111F41"/>
    <w:rPr>
      <w:rFonts w:ascii="Angsana New" w:eastAsia="Angsana New" w:hAnsi="Angsana New" w:cs="Angsana New" w:hint="default"/>
      <w:i/>
      <w:iCs/>
      <w:color w:val="000000"/>
      <w:spacing w:val="0"/>
      <w:w w:val="100"/>
      <w:position w:val="0"/>
      <w:sz w:val="36"/>
      <w:szCs w:val="36"/>
      <w:shd w:val="clear" w:color="auto" w:fill="FFFFFF"/>
      <w:lang w:val="en-US" w:eastAsia="en-US" w:bidi="en-US"/>
    </w:rPr>
  </w:style>
  <w:style w:type="character" w:customStyle="1" w:styleId="Bodytext17pt">
    <w:name w:val="Body text + 17 pt"/>
    <w:rsid w:val="00111F41"/>
    <w:rPr>
      <w:rFonts w:ascii="Angsana New" w:eastAsia="Angsana New" w:hAnsi="Angsana New" w:cs="Angsana New" w:hint="default"/>
      <w:color w:val="000000"/>
      <w:spacing w:val="0"/>
      <w:w w:val="100"/>
      <w:position w:val="0"/>
      <w:sz w:val="34"/>
      <w:szCs w:val="34"/>
      <w:shd w:val="clear" w:color="auto" w:fill="FFFFFF"/>
      <w:lang w:val="en-US" w:eastAsia="en-US" w:bidi="en-US"/>
    </w:rPr>
  </w:style>
  <w:style w:type="table" w:customStyle="1" w:styleId="TableGrid1">
    <w:name w:val="Table Grid1"/>
    <w:basedOn w:val="TableNormal"/>
    <w:next w:val="TableGrid"/>
    <w:uiPriority w:val="39"/>
    <w:rsid w:val="00111F41"/>
    <w:rPr>
      <w:rFonts w:asciiTheme="minorHAnsi" w:eastAsiaTheme="minorHAnsi"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CC11B8"/>
    <w:rPr>
      <w:rFonts w:ascii="Helvetica" w:hAnsi="Helvetica"/>
      <w:b/>
      <w:bCs/>
      <w:lang w:val="en-US" w:eastAsia="en-US"/>
    </w:rPr>
  </w:style>
  <w:style w:type="character" w:customStyle="1" w:styleId="CommentSubjectChar">
    <w:name w:val="Comment Subject Char"/>
    <w:basedOn w:val="CommentTextChar"/>
    <w:link w:val="CommentSubject"/>
    <w:semiHidden/>
    <w:rsid w:val="00CC11B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oter" Target="footer5.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7.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fao.org/faostat/"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6552A-4D4F-47D4-AD76-78D4D829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170</TotalTime>
  <Pages>10</Pages>
  <Words>4634</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Naorem Arunkumar Singh</cp:lastModifiedBy>
  <cp:revision>39</cp:revision>
  <cp:lastPrinted>1999-07-06T11:00:00Z</cp:lastPrinted>
  <dcterms:created xsi:type="dcterms:W3CDTF">2014-10-25T14:34:00Z</dcterms:created>
  <dcterms:modified xsi:type="dcterms:W3CDTF">2026-02-24T17:48:00Z</dcterms:modified>
</cp:coreProperties>
</file>