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3BA6" w:rsidRPr="00481120" w:rsidRDefault="00DC3BA6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C3BA6" w:rsidRPr="00481120">
        <w:trPr>
          <w:trHeight w:val="290"/>
        </w:trPr>
        <w:tc>
          <w:tcPr>
            <w:tcW w:w="5168" w:type="dxa"/>
          </w:tcPr>
          <w:p w:rsidR="00DC3BA6" w:rsidRPr="00481120" w:rsidRDefault="00CA7F4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81120">
              <w:rPr>
                <w:rFonts w:ascii="Arial" w:hAnsi="Arial" w:cs="Arial"/>
                <w:sz w:val="20"/>
                <w:szCs w:val="20"/>
              </w:rPr>
              <w:t>Journal</w:t>
            </w:r>
            <w:r w:rsidRPr="0048112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DC3BA6" w:rsidRPr="00481120" w:rsidRDefault="00CA7F42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48112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48112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8112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48112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48112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48112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8112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48112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8112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48112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48112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Reports</w:t>
              </w:r>
              <w:r w:rsidRPr="0048112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48112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48112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48112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Neurology</w:t>
              </w:r>
            </w:hyperlink>
          </w:p>
        </w:tc>
      </w:tr>
      <w:tr w:rsidR="00DC3BA6" w:rsidRPr="00481120">
        <w:trPr>
          <w:trHeight w:val="290"/>
        </w:trPr>
        <w:tc>
          <w:tcPr>
            <w:tcW w:w="5168" w:type="dxa"/>
          </w:tcPr>
          <w:p w:rsidR="00DC3BA6" w:rsidRPr="00481120" w:rsidRDefault="00CA7F4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81120">
              <w:rPr>
                <w:rFonts w:ascii="Arial" w:hAnsi="Arial" w:cs="Arial"/>
                <w:sz w:val="20"/>
                <w:szCs w:val="20"/>
              </w:rPr>
              <w:t>Manuscript</w:t>
            </w:r>
            <w:r w:rsidRPr="0048112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DC3BA6" w:rsidRPr="00481120" w:rsidRDefault="00CA7F42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Ms_AJORRIN_154334</w:t>
            </w:r>
          </w:p>
        </w:tc>
      </w:tr>
      <w:tr w:rsidR="00DC3BA6" w:rsidRPr="00481120">
        <w:trPr>
          <w:trHeight w:val="650"/>
        </w:trPr>
        <w:tc>
          <w:tcPr>
            <w:tcW w:w="5168" w:type="dxa"/>
          </w:tcPr>
          <w:p w:rsidR="00DC3BA6" w:rsidRPr="00481120" w:rsidRDefault="00CA7F4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81120">
              <w:rPr>
                <w:rFonts w:ascii="Arial" w:hAnsi="Arial" w:cs="Arial"/>
                <w:sz w:val="20"/>
                <w:szCs w:val="20"/>
              </w:rPr>
              <w:t>Title</w:t>
            </w:r>
            <w:r w:rsidRPr="004811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of</w:t>
            </w:r>
            <w:r w:rsidRPr="004811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DC3BA6" w:rsidRPr="00481120" w:rsidRDefault="00CA7F42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Congenital</w:t>
            </w:r>
            <w:r w:rsidRPr="004811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Facial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Paralysis</w:t>
            </w:r>
            <w:r w:rsidRPr="004811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Microtia</w:t>
            </w:r>
            <w:r w:rsidRPr="0048112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Grade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811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13-Year-Old</w:t>
            </w:r>
            <w:r w:rsidRPr="004811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>Male</w:t>
            </w:r>
          </w:p>
        </w:tc>
      </w:tr>
      <w:tr w:rsidR="00DC3BA6" w:rsidRPr="00481120">
        <w:trPr>
          <w:trHeight w:val="333"/>
        </w:trPr>
        <w:tc>
          <w:tcPr>
            <w:tcW w:w="5168" w:type="dxa"/>
          </w:tcPr>
          <w:p w:rsidR="00DC3BA6" w:rsidRPr="00481120" w:rsidRDefault="00CA7F4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81120">
              <w:rPr>
                <w:rFonts w:ascii="Arial" w:hAnsi="Arial" w:cs="Arial"/>
                <w:sz w:val="20"/>
                <w:szCs w:val="20"/>
              </w:rPr>
              <w:t>Type</w:t>
            </w:r>
            <w:r w:rsidRPr="004811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of</w:t>
            </w:r>
            <w:r w:rsidRPr="004811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DC3BA6" w:rsidRPr="00481120" w:rsidRDefault="00CA7F42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48112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</w:tbl>
    <w:p w:rsidR="00DC3BA6" w:rsidRPr="00481120" w:rsidRDefault="00DC3BA6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DC3BA6" w:rsidRPr="00481120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DC3BA6" w:rsidRPr="00481120" w:rsidRDefault="00CA7F4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8112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8112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81120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C3BA6" w:rsidRPr="00481120">
        <w:trPr>
          <w:trHeight w:val="964"/>
        </w:trPr>
        <w:tc>
          <w:tcPr>
            <w:tcW w:w="5352" w:type="dxa"/>
          </w:tcPr>
          <w:p w:rsidR="00DC3BA6" w:rsidRPr="00481120" w:rsidRDefault="00DC3B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DC3BA6" w:rsidRPr="00481120" w:rsidRDefault="00CA7F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8112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C3BA6" w:rsidRPr="00481120" w:rsidRDefault="00DC3BA6">
            <w:pPr>
              <w:pStyle w:val="TableParagraph"/>
              <w:ind w:right="16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</w:tcPr>
          <w:p w:rsidR="00DC3BA6" w:rsidRPr="00481120" w:rsidRDefault="00CA7F42">
            <w:pPr>
              <w:pStyle w:val="TableParagraph"/>
              <w:spacing w:line="252" w:lineRule="auto"/>
              <w:ind w:right="737"/>
              <w:rPr>
                <w:rFonts w:ascii="Arial" w:hAnsi="Arial" w:cs="Arial"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811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(It</w:t>
            </w:r>
            <w:r w:rsidRPr="0048112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is</w:t>
            </w:r>
            <w:r w:rsidRPr="0048112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mandatory</w:t>
            </w:r>
            <w:r w:rsidRPr="004811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that</w:t>
            </w:r>
            <w:r w:rsidRPr="0048112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authors</w:t>
            </w:r>
            <w:r w:rsidRPr="0048112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should</w:t>
            </w:r>
            <w:r w:rsidRPr="004811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write</w:t>
            </w:r>
            <w:r w:rsidRPr="0048112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C3BA6" w:rsidRPr="00481120">
        <w:trPr>
          <w:trHeight w:val="1264"/>
        </w:trPr>
        <w:tc>
          <w:tcPr>
            <w:tcW w:w="5352" w:type="dxa"/>
          </w:tcPr>
          <w:p w:rsidR="00DC3BA6" w:rsidRPr="00481120" w:rsidRDefault="00CA7F4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811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DC3BA6" w:rsidRPr="00481120" w:rsidRDefault="00CA7F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reported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case Congenital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Facial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Paralysis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Microtia.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reported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investigation.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also reported the management of the case.</w:t>
            </w:r>
          </w:p>
        </w:tc>
        <w:tc>
          <w:tcPr>
            <w:tcW w:w="6444" w:type="dxa"/>
          </w:tcPr>
          <w:p w:rsidR="00DC3BA6" w:rsidRPr="00481120" w:rsidRDefault="00DC3B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BA6" w:rsidRPr="00481120">
        <w:trPr>
          <w:trHeight w:val="1262"/>
        </w:trPr>
        <w:tc>
          <w:tcPr>
            <w:tcW w:w="5352" w:type="dxa"/>
          </w:tcPr>
          <w:p w:rsidR="00DC3BA6" w:rsidRPr="00481120" w:rsidRDefault="00CA7F4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C3BA6" w:rsidRPr="00481120" w:rsidRDefault="00CA7F4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DC3BA6" w:rsidRPr="00481120" w:rsidRDefault="00CA7F42">
            <w:pPr>
              <w:pStyle w:val="TableParagraph"/>
              <w:ind w:left="0" w:right="856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DC3BA6" w:rsidRPr="00481120" w:rsidRDefault="00DC3B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BA6" w:rsidRPr="00481120">
        <w:trPr>
          <w:trHeight w:val="1262"/>
        </w:trPr>
        <w:tc>
          <w:tcPr>
            <w:tcW w:w="5352" w:type="dxa"/>
          </w:tcPr>
          <w:p w:rsidR="00DC3BA6" w:rsidRPr="00481120" w:rsidRDefault="00CA7F4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DC3BA6" w:rsidRPr="00481120" w:rsidRDefault="00CA7F42">
            <w:pPr>
              <w:pStyle w:val="TableParagraph"/>
              <w:ind w:left="0" w:right="856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DC3BA6" w:rsidRPr="00481120" w:rsidRDefault="00DC3B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BA6" w:rsidRPr="00481120">
        <w:trPr>
          <w:trHeight w:val="705"/>
        </w:trPr>
        <w:tc>
          <w:tcPr>
            <w:tcW w:w="5352" w:type="dxa"/>
          </w:tcPr>
          <w:p w:rsidR="00DC3BA6" w:rsidRPr="00481120" w:rsidRDefault="00CA7F4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112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811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811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8112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811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DC3BA6" w:rsidRPr="00481120" w:rsidRDefault="00CA7F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112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DC3BA6" w:rsidRPr="00481120" w:rsidRDefault="00DC3B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BA6" w:rsidRPr="00481120">
        <w:trPr>
          <w:trHeight w:val="702"/>
        </w:trPr>
        <w:tc>
          <w:tcPr>
            <w:tcW w:w="5352" w:type="dxa"/>
          </w:tcPr>
          <w:p w:rsidR="00DC3BA6" w:rsidRPr="00481120" w:rsidRDefault="00CA7F4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8112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DC3BA6" w:rsidRPr="00481120" w:rsidRDefault="00CA7F42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48112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112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48112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48112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8112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DC3BA6" w:rsidRPr="00481120" w:rsidRDefault="00CA7F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112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DC3BA6" w:rsidRPr="00481120" w:rsidRDefault="00DC3B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3BA6" w:rsidRPr="00481120" w:rsidRDefault="00DC3BA6">
      <w:pPr>
        <w:pStyle w:val="TableParagraph"/>
        <w:rPr>
          <w:rFonts w:ascii="Arial" w:hAnsi="Arial" w:cs="Arial"/>
          <w:sz w:val="20"/>
          <w:szCs w:val="20"/>
        </w:rPr>
        <w:sectPr w:rsidR="00DC3BA6" w:rsidRPr="00481120">
          <w:headerReference w:type="default" r:id="rId7"/>
          <w:footerReference w:type="default" r:id="rId8"/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DC3BA6" w:rsidRPr="00481120">
        <w:trPr>
          <w:trHeight w:val="690"/>
        </w:trPr>
        <w:tc>
          <w:tcPr>
            <w:tcW w:w="5352" w:type="dxa"/>
          </w:tcPr>
          <w:p w:rsidR="00DC3BA6" w:rsidRPr="00481120" w:rsidRDefault="00CA7F4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4811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811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112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DC3BA6" w:rsidRPr="00481120" w:rsidRDefault="00CA7F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1120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6444" w:type="dxa"/>
          </w:tcPr>
          <w:p w:rsidR="00DC3BA6" w:rsidRPr="00481120" w:rsidRDefault="00DC3B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BA6" w:rsidRPr="00481120">
        <w:trPr>
          <w:trHeight w:val="11914"/>
        </w:trPr>
        <w:tc>
          <w:tcPr>
            <w:tcW w:w="5352" w:type="dxa"/>
          </w:tcPr>
          <w:p w:rsidR="00DC3BA6" w:rsidRPr="00481120" w:rsidRDefault="00CA7F4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8112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DC3BA6" w:rsidRPr="00481120" w:rsidRDefault="00CA7F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errors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paper.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check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>carefully.</w:t>
            </w:r>
          </w:p>
          <w:p w:rsidR="00DC3BA6" w:rsidRPr="00481120" w:rsidRDefault="00DC3BA6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C3BA6" w:rsidRPr="00481120" w:rsidRDefault="00CA7F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numbers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text of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sections</w:t>
            </w:r>
            <w:r w:rsidRPr="0048112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accordance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 matching sentences.</w:t>
            </w:r>
          </w:p>
          <w:p w:rsidR="00DC3BA6" w:rsidRPr="00481120" w:rsidRDefault="00CA7F42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brief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patient’s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outcome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>abstract.</w:t>
            </w:r>
          </w:p>
          <w:p w:rsidR="00DC3BA6" w:rsidRPr="00481120" w:rsidRDefault="00DC3B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C3BA6" w:rsidRPr="00481120" w:rsidRDefault="00CA7F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A,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B,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C,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D,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each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image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>figure.</w:t>
            </w:r>
          </w:p>
          <w:p w:rsidR="00DC3BA6" w:rsidRPr="00481120" w:rsidRDefault="00CA7F42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possible,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photo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112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during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follow-up.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>ear</w:t>
            </w:r>
          </w:p>
          <w:p w:rsidR="00DC3BA6" w:rsidRPr="00481120" w:rsidRDefault="00DC3B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C3BA6" w:rsidRPr="00481120" w:rsidRDefault="00DC3BA6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C3BA6" w:rsidRPr="00481120" w:rsidRDefault="00CA7F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following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reference:</w:t>
            </w:r>
          </w:p>
          <w:p w:rsidR="00DC3BA6" w:rsidRPr="00481120" w:rsidRDefault="00CA7F42">
            <w:pPr>
              <w:pStyle w:val="TableParagraph"/>
              <w:spacing w:after="43"/>
              <w:ind w:right="41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 xml:space="preserve">The external ear develops from the first pharyngeal cleft. The middle ear arises from the </w:t>
            </w:r>
            <w:proofErr w:type="spellStart"/>
            <w:r w:rsidRPr="00481120">
              <w:rPr>
                <w:rFonts w:ascii="Arial" w:hAnsi="Arial" w:cs="Arial"/>
                <w:b/>
                <w:sz w:val="20"/>
                <w:szCs w:val="20"/>
              </w:rPr>
              <w:t>tubo</w:t>
            </w:r>
            <w:proofErr w:type="spellEnd"/>
            <w:r w:rsidRPr="00481120">
              <w:rPr>
                <w:rFonts w:ascii="Arial" w:hAnsi="Arial" w:cs="Arial"/>
                <w:b/>
                <w:sz w:val="20"/>
                <w:szCs w:val="20"/>
              </w:rPr>
              <w:t>-tympanic tubular of the first pharyngeal pouch. The ear ossicles arise from the first and second pharyngeal arches; the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malleus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incus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first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arch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stapes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second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arch (Figures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1,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2)</w:t>
            </w:r>
            <w:r w:rsidRPr="0048112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(Hegazy,</w:t>
            </w:r>
            <w:r w:rsidRPr="0048112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2014).</w:t>
            </w:r>
          </w:p>
          <w:p w:rsidR="00DC3BA6" w:rsidRPr="00481120" w:rsidRDefault="00CA7F4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8112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3554928" cy="170840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4928" cy="1708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3BA6" w:rsidRPr="00481120" w:rsidRDefault="00CA7F42">
            <w:pPr>
              <w:pStyle w:val="TableParagraph"/>
              <w:spacing w:before="172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48112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81120">
              <w:rPr>
                <w:rFonts w:ascii="Arial" w:hAnsi="Arial" w:cs="Arial"/>
                <w:sz w:val="20"/>
                <w:szCs w:val="20"/>
              </w:rPr>
              <w:t>.</w:t>
            </w:r>
            <w:r w:rsidRPr="004811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Skeletal</w:t>
            </w:r>
            <w:r w:rsidRPr="004811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derivatives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of</w:t>
            </w:r>
            <w:r w:rsidRPr="004811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pharyngeal</w:t>
            </w:r>
            <w:r w:rsidRPr="004811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arches</w:t>
            </w:r>
            <w:r w:rsidRPr="0048112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(Hegazy,</w:t>
            </w:r>
            <w:r w:rsidRPr="0048112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2014)</w:t>
            </w:r>
          </w:p>
          <w:p w:rsidR="00DC3BA6" w:rsidRPr="00481120" w:rsidRDefault="00DC3BA6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C3BA6" w:rsidRPr="00481120" w:rsidRDefault="00CA7F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48112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4276094" cy="1550289"/>
                  <wp:effectExtent l="0" t="0" r="0" b="0"/>
                  <wp:docPr id="7" name="Image 7" descr="pharyngeal arches wall of pharyn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pharyngeal arches wall of pharynx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094" cy="1550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3BA6" w:rsidRPr="00481120" w:rsidRDefault="00CA7F42">
            <w:pPr>
              <w:pStyle w:val="TableParagraph"/>
              <w:spacing w:before="86"/>
              <w:rPr>
                <w:rFonts w:ascii="Arial" w:hAnsi="Arial" w:cs="Arial"/>
                <w:sz w:val="20"/>
                <w:szCs w:val="20"/>
              </w:rPr>
            </w:pPr>
            <w:r w:rsidRPr="00481120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4811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81120">
              <w:rPr>
                <w:rFonts w:ascii="Arial" w:hAnsi="Arial" w:cs="Arial"/>
                <w:sz w:val="20"/>
                <w:szCs w:val="20"/>
              </w:rPr>
              <w:t>.</w:t>
            </w:r>
            <w:r w:rsidRPr="0048112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Sections</w:t>
            </w:r>
            <w:r w:rsidRPr="004811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in</w:t>
            </w:r>
            <w:r w:rsidRPr="004811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side</w:t>
            </w:r>
            <w:r w:rsidRPr="004811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wall</w:t>
            </w:r>
            <w:r w:rsidRPr="0048112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of</w:t>
            </w:r>
            <w:r w:rsidRPr="004811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developing</w:t>
            </w:r>
            <w:r w:rsidRPr="0048112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pharynx;</w:t>
            </w:r>
            <w:r w:rsidRPr="0048112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481120">
              <w:rPr>
                <w:rFonts w:ascii="Arial" w:hAnsi="Arial" w:cs="Arial"/>
                <w:sz w:val="20"/>
                <w:szCs w:val="20"/>
              </w:rPr>
              <w:t>A)Descent</w:t>
            </w:r>
            <w:proofErr w:type="gramEnd"/>
            <w:r w:rsidRPr="004811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of</w:t>
            </w:r>
            <w:r w:rsidRPr="0048112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second</w:t>
            </w:r>
            <w:r w:rsidRPr="0048112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pharyngeal</w:t>
            </w:r>
            <w:r w:rsidRPr="0048112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pacing w:val="-2"/>
                <w:sz w:val="20"/>
                <w:szCs w:val="20"/>
              </w:rPr>
              <w:t>arch,</w:t>
            </w:r>
          </w:p>
          <w:p w:rsidR="00DC3BA6" w:rsidRPr="00481120" w:rsidRDefault="00CA7F42">
            <w:pPr>
              <w:pStyle w:val="TableParagraph"/>
              <w:spacing w:before="1"/>
              <w:ind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481120">
              <w:rPr>
                <w:rFonts w:ascii="Arial" w:hAnsi="Arial" w:cs="Arial"/>
                <w:sz w:val="20"/>
                <w:szCs w:val="20"/>
              </w:rPr>
              <w:t>B)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Stage</w:t>
            </w:r>
            <w:r w:rsidRPr="004811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of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cervical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sinus,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C)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floor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of</w:t>
            </w:r>
            <w:r w:rsidRPr="004811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pharynx</w:t>
            </w:r>
            <w:r w:rsidRPr="004811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and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derivatives</w:t>
            </w:r>
            <w:r w:rsidRPr="004811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of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pharyngeal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pouches</w:t>
            </w:r>
            <w:r w:rsidRPr="004811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 xml:space="preserve">and clefts </w:t>
            </w:r>
            <w:r w:rsidRPr="00481120">
              <w:rPr>
                <w:rFonts w:ascii="Arial" w:hAnsi="Arial" w:cs="Arial"/>
                <w:b/>
                <w:sz w:val="20"/>
                <w:szCs w:val="20"/>
              </w:rPr>
              <w:t>(Hegazy, 2014).</w:t>
            </w:r>
          </w:p>
          <w:p w:rsidR="00DC3BA6" w:rsidRPr="00481120" w:rsidRDefault="00CA7F42">
            <w:pPr>
              <w:pStyle w:val="TableParagraph"/>
              <w:spacing w:before="231"/>
              <w:ind w:right="165"/>
              <w:rPr>
                <w:rFonts w:ascii="Arial" w:hAnsi="Arial" w:cs="Arial"/>
                <w:sz w:val="20"/>
                <w:szCs w:val="20"/>
              </w:rPr>
            </w:pPr>
            <w:r w:rsidRPr="00481120">
              <w:rPr>
                <w:rFonts w:ascii="Arial" w:hAnsi="Arial" w:cs="Arial"/>
                <w:sz w:val="20"/>
                <w:szCs w:val="20"/>
              </w:rPr>
              <w:t>Hegazy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A.</w:t>
            </w:r>
            <w:r w:rsidRPr="004811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Clinical</w:t>
            </w:r>
            <w:r w:rsidRPr="004811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embryology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for</w:t>
            </w:r>
            <w:r w:rsidRPr="0048112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medical</w:t>
            </w:r>
            <w:r w:rsidRPr="004811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students</w:t>
            </w:r>
            <w:r w:rsidRPr="004811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and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postgraduate</w:t>
            </w:r>
            <w:r w:rsidRPr="004811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doctors.</w:t>
            </w:r>
            <w:r w:rsidRPr="004811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Lap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Lambert</w:t>
            </w:r>
            <w:r w:rsidRPr="004811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Academic Publishing; 2014.</w:t>
            </w:r>
          </w:p>
          <w:p w:rsidR="00DC3BA6" w:rsidRPr="00481120" w:rsidRDefault="00CA7F42">
            <w:pPr>
              <w:pStyle w:val="TableParagraph"/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481120">
              <w:rPr>
                <w:rFonts w:ascii="Arial" w:hAnsi="Arial" w:cs="Arial"/>
                <w:sz w:val="20"/>
                <w:szCs w:val="20"/>
              </w:rPr>
              <w:t>You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can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add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the</w:t>
            </w:r>
            <w:r w:rsidRPr="004811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above</w:t>
            </w:r>
            <w:r w:rsidRPr="0048112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figures.</w:t>
            </w:r>
            <w:r w:rsidRPr="004811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This</w:t>
            </w:r>
            <w:r w:rsidRPr="004811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is</w:t>
            </w:r>
            <w:r w:rsidRPr="004811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my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agreement</w:t>
            </w:r>
            <w:r w:rsidRPr="004811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to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add</w:t>
            </w:r>
            <w:r w:rsidRPr="004811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them.</w:t>
            </w:r>
            <w:r w:rsidRPr="0048112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It's</w:t>
            </w:r>
            <w:r w:rsidRPr="0048112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z w:val="20"/>
                <w:szCs w:val="20"/>
              </w:rPr>
              <w:t>my</w:t>
            </w:r>
            <w:r w:rsidRPr="00481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1120">
              <w:rPr>
                <w:rFonts w:ascii="Arial" w:hAnsi="Arial" w:cs="Arial"/>
                <w:spacing w:val="-2"/>
                <w:sz w:val="20"/>
                <w:szCs w:val="20"/>
              </w:rPr>
              <w:t>book.</w:t>
            </w:r>
          </w:p>
        </w:tc>
        <w:tc>
          <w:tcPr>
            <w:tcW w:w="6444" w:type="dxa"/>
          </w:tcPr>
          <w:p w:rsidR="00DC3BA6" w:rsidRPr="00481120" w:rsidRDefault="00DC3B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3BA6" w:rsidRPr="00481120" w:rsidRDefault="00DC3BA6">
      <w:pPr>
        <w:pStyle w:val="TableParagraph"/>
        <w:rPr>
          <w:rFonts w:ascii="Arial" w:hAnsi="Arial" w:cs="Arial"/>
          <w:sz w:val="20"/>
          <w:szCs w:val="20"/>
        </w:rPr>
        <w:sectPr w:rsidR="00DC3BA6" w:rsidRPr="00481120"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644C3D" w:rsidRPr="00481120" w:rsidTr="00DE70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C3D" w:rsidRPr="00481120" w:rsidRDefault="00644C3D" w:rsidP="00DE70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8112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8112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44C3D" w:rsidRPr="00481120" w:rsidRDefault="00644C3D" w:rsidP="00DE70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44C3D" w:rsidRPr="00481120" w:rsidTr="00DE7090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C3D" w:rsidRPr="00481120" w:rsidRDefault="00644C3D" w:rsidP="00DE70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C3D" w:rsidRPr="00481120" w:rsidRDefault="00644C3D" w:rsidP="00DE70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11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644C3D" w:rsidRPr="00481120" w:rsidRDefault="00644C3D" w:rsidP="00DE709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11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11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4C3D" w:rsidRPr="00481120" w:rsidRDefault="00644C3D" w:rsidP="00DE70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4C3D" w:rsidRPr="00481120" w:rsidTr="00DE7090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C3D" w:rsidRPr="00481120" w:rsidRDefault="00644C3D" w:rsidP="00DE70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8112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44C3D" w:rsidRPr="00481120" w:rsidRDefault="00644C3D" w:rsidP="00DE70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C3D" w:rsidRPr="00481120" w:rsidRDefault="00644C3D" w:rsidP="00DE70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811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811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811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44C3D" w:rsidRPr="00481120" w:rsidRDefault="00644C3D" w:rsidP="00DE70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44C3D" w:rsidRPr="00481120" w:rsidRDefault="00644C3D" w:rsidP="00DE70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644C3D" w:rsidRPr="00481120" w:rsidRDefault="00644C3D" w:rsidP="00DE70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44C3D" w:rsidRPr="00481120" w:rsidRDefault="00644C3D" w:rsidP="00DE70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44C3D" w:rsidRPr="00481120" w:rsidRDefault="00644C3D" w:rsidP="00DE70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44C3D" w:rsidRPr="00481120" w:rsidRDefault="00644C3D" w:rsidP="00644C3D">
      <w:pPr>
        <w:rPr>
          <w:rFonts w:ascii="Arial" w:hAnsi="Arial" w:cs="Arial"/>
          <w:sz w:val="20"/>
          <w:szCs w:val="20"/>
        </w:rPr>
      </w:pPr>
    </w:p>
    <w:p w:rsidR="00481120" w:rsidRPr="00481120" w:rsidRDefault="00481120" w:rsidP="0048112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81120">
        <w:rPr>
          <w:rFonts w:ascii="Arial" w:hAnsi="Arial" w:cs="Arial"/>
          <w:b/>
          <w:u w:val="single"/>
        </w:rPr>
        <w:t>Reviewer details:</w:t>
      </w:r>
    </w:p>
    <w:p w:rsidR="00481120" w:rsidRPr="00481120" w:rsidRDefault="00481120" w:rsidP="00644C3D">
      <w:pPr>
        <w:rPr>
          <w:rFonts w:ascii="Arial" w:hAnsi="Arial" w:cs="Arial"/>
          <w:sz w:val="20"/>
          <w:szCs w:val="20"/>
        </w:rPr>
      </w:pPr>
    </w:p>
    <w:p w:rsidR="00481120" w:rsidRPr="00481120" w:rsidRDefault="00481120" w:rsidP="00644C3D">
      <w:pPr>
        <w:rPr>
          <w:rFonts w:ascii="Arial" w:hAnsi="Arial" w:cs="Arial"/>
          <w:b/>
          <w:bCs/>
          <w:sz w:val="20"/>
          <w:szCs w:val="20"/>
        </w:rPr>
      </w:pPr>
      <w:bookmarkStart w:id="2" w:name="_Hlk224046020"/>
      <w:proofErr w:type="spellStart"/>
      <w:r w:rsidRPr="00481120">
        <w:rPr>
          <w:rFonts w:ascii="Arial" w:hAnsi="Arial" w:cs="Arial"/>
          <w:b/>
          <w:bCs/>
          <w:color w:val="000000"/>
          <w:sz w:val="20"/>
          <w:szCs w:val="20"/>
        </w:rPr>
        <w:t>Abdelmonem</w:t>
      </w:r>
      <w:proofErr w:type="spellEnd"/>
      <w:r w:rsidRPr="00481120">
        <w:rPr>
          <w:rFonts w:ascii="Arial" w:hAnsi="Arial" w:cs="Arial"/>
          <w:b/>
          <w:bCs/>
          <w:color w:val="000000"/>
          <w:sz w:val="20"/>
          <w:szCs w:val="20"/>
        </w:rPr>
        <w:t xml:space="preserve"> Awad Hegazy</w:t>
      </w:r>
      <w:r w:rsidRPr="00481120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481120">
        <w:rPr>
          <w:rFonts w:ascii="Arial" w:hAnsi="Arial" w:cs="Arial"/>
          <w:b/>
          <w:bCs/>
          <w:color w:val="000000"/>
          <w:sz w:val="20"/>
          <w:szCs w:val="20"/>
        </w:rPr>
        <w:t>Zagazig University</w:t>
      </w:r>
      <w:r w:rsidRPr="00481120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481120">
        <w:rPr>
          <w:rFonts w:ascii="Arial" w:hAnsi="Arial" w:cs="Arial"/>
          <w:b/>
          <w:bCs/>
          <w:color w:val="000000"/>
          <w:sz w:val="20"/>
          <w:szCs w:val="20"/>
        </w:rPr>
        <w:t>Egypt</w:t>
      </w:r>
    </w:p>
    <w:bookmarkEnd w:id="2"/>
    <w:p w:rsidR="00644C3D" w:rsidRPr="00481120" w:rsidRDefault="00644C3D" w:rsidP="00644C3D">
      <w:pPr>
        <w:rPr>
          <w:rFonts w:ascii="Arial" w:hAnsi="Arial" w:cs="Arial"/>
          <w:sz w:val="20"/>
          <w:szCs w:val="20"/>
        </w:rPr>
      </w:pPr>
    </w:p>
    <w:p w:rsidR="00644C3D" w:rsidRPr="00481120" w:rsidRDefault="00644C3D" w:rsidP="00644C3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644C3D" w:rsidRPr="00481120" w:rsidRDefault="00644C3D" w:rsidP="00644C3D">
      <w:pPr>
        <w:rPr>
          <w:rFonts w:ascii="Arial" w:hAnsi="Arial" w:cs="Arial"/>
          <w:sz w:val="20"/>
          <w:szCs w:val="20"/>
        </w:rPr>
      </w:pPr>
    </w:p>
    <w:p w:rsidR="00CA7F42" w:rsidRPr="00481120" w:rsidRDefault="00CA7F42" w:rsidP="00644C3D">
      <w:pPr>
        <w:rPr>
          <w:rFonts w:ascii="Arial" w:hAnsi="Arial" w:cs="Arial"/>
          <w:sz w:val="20"/>
          <w:szCs w:val="20"/>
        </w:rPr>
      </w:pPr>
    </w:p>
    <w:sectPr w:rsidR="00CA7F42" w:rsidRPr="00481120" w:rsidSect="00644C3D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7BA" w:rsidRDefault="00BD47BA">
      <w:r>
        <w:separator/>
      </w:r>
    </w:p>
  </w:endnote>
  <w:endnote w:type="continuationSeparator" w:id="0">
    <w:p w:rsidR="00BD47BA" w:rsidRDefault="00BD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BA6" w:rsidRDefault="00CA7F4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3BA6" w:rsidRDefault="00CA7F4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:rsidR="00DC3BA6" w:rsidRDefault="00CA7F4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3BA6" w:rsidRDefault="00CA7F4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:rsidR="00DC3BA6" w:rsidRDefault="00CA7F4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3BA6" w:rsidRDefault="00CA7F4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:rsidR="00DC3BA6" w:rsidRDefault="00CA7F4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3BA6" w:rsidRDefault="00CA7F4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clwEAACIDAAAOAAAAZHJzL2Uyb0RvYy54bWysUsGO0zAQvSPxD5bvNGmB1R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" filled="f" stroked="f">
              <v:textbox inset="0,0,0,0">
                <w:txbxContent>
                  <w:p w:rsidR="00DC3BA6" w:rsidRDefault="00CA7F4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7BA" w:rsidRDefault="00BD47BA">
      <w:r>
        <w:separator/>
      </w:r>
    </w:p>
  </w:footnote>
  <w:footnote w:type="continuationSeparator" w:id="0">
    <w:p w:rsidR="00BD47BA" w:rsidRDefault="00BD4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BA6" w:rsidRDefault="00CA7F4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3BA6" w:rsidRDefault="00CA7F4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:rsidR="00DC3BA6" w:rsidRDefault="00CA7F4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3BA6"/>
    <w:rsid w:val="0023753E"/>
    <w:rsid w:val="00481120"/>
    <w:rsid w:val="00644C3D"/>
    <w:rsid w:val="00675A95"/>
    <w:rsid w:val="0071374C"/>
    <w:rsid w:val="007A331D"/>
    <w:rsid w:val="00A00F0A"/>
    <w:rsid w:val="00BD47BA"/>
    <w:rsid w:val="00CA7F42"/>
    <w:rsid w:val="00CF3D4E"/>
    <w:rsid w:val="00D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1BF2"/>
  <w15:docId w15:val="{D799CDAC-1F9B-4FA5-B4DE-66BEA1FF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675A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A9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8112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rrin.com/index.php/AJORRI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91</cp:lastModifiedBy>
  <cp:revision>5</cp:revision>
  <dcterms:created xsi:type="dcterms:W3CDTF">2026-03-05T10:33:00Z</dcterms:created>
  <dcterms:modified xsi:type="dcterms:W3CDTF">2026-03-10T09:10:00Z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2026-03-05T00:00:00Z</vt:filetime>
  </property>
  <property fmtid="{D5CDD505-2E9C-101B-9397-08002B2CF9AE}" pid="5" name="Producer">
    <vt:lpwstr>3-Heights(TM) PDF Security Shell 4.8.25.2 (http://www.pdf-tools.com)</vt:lpwstr>
  </property>
</Properties>
</file>