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EFD" w:rsidRDefault="00980EFD">
      <w:pPr>
        <w:spacing w:before="70"/>
        <w:rPr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2"/>
      </w:tblGrid>
      <w:tr w:rsidR="00980EFD">
        <w:trPr>
          <w:trHeight w:val="290"/>
        </w:trPr>
        <w:tc>
          <w:tcPr>
            <w:tcW w:w="3161" w:type="dxa"/>
          </w:tcPr>
          <w:p w:rsidR="00980EFD" w:rsidRDefault="000A687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2" w:type="dxa"/>
          </w:tcPr>
          <w:p w:rsidR="00980EFD" w:rsidRDefault="00872DE0">
            <w:pPr>
              <w:pStyle w:val="TableParagraph"/>
              <w:spacing w:before="31"/>
              <w:rPr>
                <w:b/>
                <w:sz w:val="20"/>
              </w:rPr>
            </w:pPr>
            <w:hyperlink r:id="rId7">
              <w:r w:rsidR="000A6876">
                <w:rPr>
                  <w:b/>
                  <w:color w:val="0000CC"/>
                  <w:sz w:val="20"/>
                </w:rPr>
                <w:t>Asian</w:t>
              </w:r>
              <w:r w:rsidR="000A6876">
                <w:rPr>
                  <w:b/>
                  <w:color w:val="0000CC"/>
                  <w:spacing w:val="-7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z w:val="20"/>
                </w:rPr>
                <w:t>Journal</w:t>
              </w:r>
              <w:r w:rsidR="000A6876">
                <w:rPr>
                  <w:b/>
                  <w:color w:val="0000CC"/>
                  <w:spacing w:val="-6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z w:val="20"/>
                </w:rPr>
                <w:t>of</w:t>
              </w:r>
              <w:r w:rsidR="000A6876">
                <w:rPr>
                  <w:b/>
                  <w:color w:val="0000CC"/>
                  <w:spacing w:val="-5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z w:val="20"/>
                </w:rPr>
                <w:t>Medical</w:t>
              </w:r>
              <w:r w:rsidR="000A6876">
                <w:rPr>
                  <w:b/>
                  <w:color w:val="0000CC"/>
                  <w:spacing w:val="-6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z w:val="20"/>
                </w:rPr>
                <w:t>Principles</w:t>
              </w:r>
              <w:r w:rsidR="000A6876">
                <w:rPr>
                  <w:b/>
                  <w:color w:val="0000CC"/>
                  <w:spacing w:val="-7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z w:val="20"/>
                </w:rPr>
                <w:t>and</w:t>
              </w:r>
              <w:r w:rsidR="000A6876">
                <w:rPr>
                  <w:b/>
                  <w:color w:val="0000CC"/>
                  <w:spacing w:val="-6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z w:val="20"/>
                </w:rPr>
                <w:t>Clinical</w:t>
              </w:r>
              <w:r w:rsidR="000A6876">
                <w:rPr>
                  <w:b/>
                  <w:color w:val="0000CC"/>
                  <w:spacing w:val="-6"/>
                  <w:sz w:val="20"/>
                </w:rPr>
                <w:t xml:space="preserve"> </w:t>
              </w:r>
              <w:r w:rsidR="000A6876">
                <w:rPr>
                  <w:b/>
                  <w:color w:val="0000CC"/>
                  <w:spacing w:val="-2"/>
                  <w:sz w:val="20"/>
                </w:rPr>
                <w:t>Practice</w:t>
              </w:r>
            </w:hyperlink>
          </w:p>
        </w:tc>
      </w:tr>
      <w:tr w:rsidR="00980EFD">
        <w:trPr>
          <w:trHeight w:val="290"/>
        </w:trPr>
        <w:tc>
          <w:tcPr>
            <w:tcW w:w="3161" w:type="dxa"/>
          </w:tcPr>
          <w:p w:rsidR="00980EFD" w:rsidRDefault="000A687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2" w:type="dxa"/>
          </w:tcPr>
          <w:p w:rsidR="00980EFD" w:rsidRDefault="000A6876">
            <w:pPr>
              <w:pStyle w:val="TableParagraph"/>
              <w:spacing w:before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Ms_AJMPCP_155307</w:t>
            </w:r>
          </w:p>
        </w:tc>
      </w:tr>
      <w:tr w:rsidR="00980EFD">
        <w:trPr>
          <w:trHeight w:val="649"/>
        </w:trPr>
        <w:tc>
          <w:tcPr>
            <w:tcW w:w="3161" w:type="dxa"/>
          </w:tcPr>
          <w:p w:rsidR="00980EFD" w:rsidRDefault="000A687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162" w:type="dxa"/>
          </w:tcPr>
          <w:p w:rsidR="00980EFD" w:rsidRDefault="000A6876">
            <w:pPr>
              <w:pStyle w:val="TableParagraph"/>
              <w:spacing w:before="96"/>
              <w:ind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Medications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Promotional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Obese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Motivations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 and Social Impacts</w:t>
            </w:r>
          </w:p>
        </w:tc>
      </w:tr>
      <w:tr w:rsidR="00980EFD">
        <w:trPr>
          <w:trHeight w:val="333"/>
        </w:trPr>
        <w:tc>
          <w:tcPr>
            <w:tcW w:w="3161" w:type="dxa"/>
          </w:tcPr>
          <w:p w:rsidR="00980EFD" w:rsidRDefault="000A687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62" w:type="dxa"/>
          </w:tcPr>
          <w:p w:rsidR="00980EFD" w:rsidRDefault="000A6876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F37312" w:rsidRDefault="00F37312">
      <w:pPr>
        <w:pStyle w:val="Heading1"/>
        <w:rPr>
          <w:color w:val="000000"/>
          <w:highlight w:val="yellow"/>
        </w:rPr>
      </w:pPr>
    </w:p>
    <w:p w:rsidR="00980EFD" w:rsidRDefault="000A6876">
      <w:pPr>
        <w:pStyle w:val="Heading1"/>
      </w:pPr>
      <w:r>
        <w:rPr>
          <w:color w:val="000000"/>
          <w:highlight w:val="yellow"/>
        </w:rPr>
        <w:t>PART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1</w:t>
      </w:r>
    </w:p>
    <w:p w:rsidR="00980EFD" w:rsidRDefault="00980EFD">
      <w:pPr>
        <w:rPr>
          <w:b/>
          <w:sz w:val="20"/>
        </w:rPr>
      </w:pPr>
    </w:p>
    <w:p w:rsidR="00980EFD" w:rsidRDefault="00980EFD">
      <w:pPr>
        <w:spacing w:before="1"/>
        <w:rPr>
          <w:b/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965"/>
        <w:gridCol w:w="3681"/>
      </w:tblGrid>
      <w:tr w:rsidR="00980EFD">
        <w:trPr>
          <w:trHeight w:val="638"/>
        </w:trPr>
        <w:tc>
          <w:tcPr>
            <w:tcW w:w="4819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5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bookmarkStart w:id="0" w:name="Comments_of_the_Reviewers"/>
            <w:bookmarkEnd w:id="0"/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1" w:type="dxa"/>
          </w:tcPr>
          <w:p w:rsidR="00980EFD" w:rsidRDefault="000A687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80EFD">
        <w:trPr>
          <w:trHeight w:val="4741"/>
        </w:trPr>
        <w:tc>
          <w:tcPr>
            <w:tcW w:w="4819" w:type="dxa"/>
          </w:tcPr>
          <w:p w:rsidR="00980EFD" w:rsidRDefault="000A6876">
            <w:pPr>
              <w:pStyle w:val="TableParagraph"/>
              <w:ind w:right="677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65" w:type="dxa"/>
          </w:tcPr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155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weight-loss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 in Iraq, addressing a clear literature gap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182"/>
              <w:rPr>
                <w:sz w:val="20"/>
              </w:rPr>
            </w:pPr>
            <w:r>
              <w:rPr>
                <w:sz w:val="20"/>
              </w:rPr>
              <w:t>Highlights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 health priorities in obesity management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406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psychosocial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motivations,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contributing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proofErr w:type="spellStart"/>
            <w:r>
              <w:rPr>
                <w:sz w:val="20"/>
              </w:rPr>
              <w:t>behavioural</w:t>
            </w:r>
            <w:proofErr w:type="spellEnd"/>
            <w:r>
              <w:rPr>
                <w:sz w:val="20"/>
              </w:rPr>
              <w:t xml:space="preserve"> health research frameworks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439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 regulated and mixed product use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396"/>
              <w:rPr>
                <w:sz w:val="20"/>
              </w:rPr>
            </w:pPr>
            <w:r>
              <w:rPr>
                <w:sz w:val="20"/>
              </w:rPr>
              <w:t>Reveals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effects, advancing understanding of risk perception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190"/>
              <w:rPr>
                <w:sz w:val="20"/>
              </w:rPr>
            </w:pPr>
            <w:r>
              <w:rPr>
                <w:sz w:val="20"/>
              </w:rPr>
              <w:t>Supports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pharmacovigilance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regulatory oversight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spacing w:line="237" w:lineRule="auto"/>
              <w:ind w:left="428" w:right="93"/>
              <w:rPr>
                <w:sz w:val="20"/>
              </w:rPr>
            </w:pPr>
            <w:r>
              <w:rPr>
                <w:sz w:val="20"/>
              </w:rPr>
              <w:t>Informs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influencing treatment adherence and safety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ind w:left="428" w:right="467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insights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awareness interventions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ind w:left="428" w:right="181"/>
              <w:rPr>
                <w:sz w:val="20"/>
              </w:rPr>
            </w:pPr>
            <w:r>
              <w:rPr>
                <w:sz w:val="20"/>
              </w:rPr>
              <w:t>Enhances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evidence- based therapy and actual practice</w:t>
            </w:r>
          </w:p>
          <w:p w:rsidR="00980EFD" w:rsidRDefault="000A6876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line="228" w:lineRule="exact"/>
              <w:ind w:right="740"/>
              <w:rPr>
                <w:sz w:val="20"/>
              </w:rPr>
            </w:pPr>
            <w:r>
              <w:rPr>
                <w:sz w:val="20"/>
              </w:rPr>
              <w:t>Serves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interventional studies in obesity care</w:t>
            </w:r>
          </w:p>
        </w:tc>
        <w:tc>
          <w:tcPr>
            <w:tcW w:w="3681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0EFD" w:rsidRDefault="00980EFD">
      <w:pPr>
        <w:rPr>
          <w:b/>
          <w:sz w:val="20"/>
        </w:rPr>
      </w:pPr>
    </w:p>
    <w:p w:rsidR="00980EFD" w:rsidRDefault="00980EFD">
      <w:pPr>
        <w:spacing w:before="1"/>
        <w:rPr>
          <w:b/>
          <w:sz w:val="20"/>
        </w:rPr>
      </w:pPr>
    </w:p>
    <w:p w:rsidR="00980EFD" w:rsidRDefault="000A6876">
      <w:pPr>
        <w:spacing w:before="1"/>
        <w:ind w:left="23"/>
        <w:rPr>
          <w:b/>
          <w:sz w:val="20"/>
        </w:rPr>
      </w:pPr>
      <w:bookmarkStart w:id="1" w:name="PART__2"/>
      <w:bookmarkEnd w:id="1"/>
      <w:r>
        <w:rPr>
          <w:b/>
          <w:color w:val="000000"/>
          <w:sz w:val="20"/>
          <w:highlight w:val="yellow"/>
        </w:rPr>
        <w:t>PART</w:t>
      </w:r>
      <w:r>
        <w:rPr>
          <w:b/>
          <w:color w:val="000000"/>
          <w:spacing w:val="43"/>
          <w:sz w:val="20"/>
          <w:highlight w:val="yellow"/>
        </w:rPr>
        <w:t xml:space="preserve"> </w:t>
      </w:r>
      <w:r>
        <w:rPr>
          <w:b/>
          <w:color w:val="000000"/>
          <w:spacing w:val="-10"/>
          <w:sz w:val="20"/>
          <w:highlight w:val="yellow"/>
        </w:rPr>
        <w:t>2</w:t>
      </w:r>
    </w:p>
    <w:p w:rsidR="00980EFD" w:rsidRDefault="00980EFD">
      <w:pPr>
        <w:rPr>
          <w:b/>
          <w:sz w:val="20"/>
        </w:rPr>
      </w:pPr>
    </w:p>
    <w:p w:rsidR="00980EFD" w:rsidRDefault="00980EFD">
      <w:pPr>
        <w:spacing w:after="1"/>
        <w:rPr>
          <w:b/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4"/>
        <w:gridCol w:w="3682"/>
      </w:tblGrid>
      <w:tr w:rsidR="00980EFD">
        <w:trPr>
          <w:trHeight w:val="407"/>
        </w:trPr>
        <w:tc>
          <w:tcPr>
            <w:tcW w:w="482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bookmarkStart w:id="2" w:name="Rating_of_the_Reviewers"/>
            <w:bookmarkEnd w:id="2"/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980EFD" w:rsidRDefault="000A687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980EFD">
        <w:trPr>
          <w:trHeight w:val="1262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“Utilization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Weight-Loss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Promotional Products Among Obese Individuals in Iraq: Psychosocial Motivations and Health and Social Impacts”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0EFD" w:rsidRDefault="00980EFD">
      <w:pPr>
        <w:pStyle w:val="TableParagraph"/>
        <w:rPr>
          <w:sz w:val="18"/>
        </w:rPr>
        <w:sectPr w:rsidR="00980EFD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5" w:footer="1430" w:gutter="0"/>
          <w:pgNumType w:start="1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4"/>
        <w:gridCol w:w="3682"/>
      </w:tblGrid>
      <w:tr w:rsidR="00980EFD">
        <w:trPr>
          <w:trHeight w:val="2142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bookmarkStart w:id="3" w:name="2._Is_the_abstract_of_the_article_compre"/>
            <w:bookmarkEnd w:id="3"/>
            <w:r>
              <w:rPr>
                <w:b/>
                <w:sz w:val="20"/>
              </w:rPr>
              <w:lastRenderedPageBreak/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“promotional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weight-loss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clearer term “non-regulated weight-loss product”</w:t>
            </w:r>
          </w:p>
          <w:p w:rsidR="00980EFD" w:rsidRDefault="000A6876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25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“behavioral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patterns”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“usage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patterns and motivations”</w:t>
            </w:r>
          </w:p>
          <w:p w:rsidR="00980EFD" w:rsidRDefault="000A6876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spacing w:before="3" w:line="237" w:lineRule="auto"/>
              <w:ind w:left="428" w:right="95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“targeting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individuals”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“including adults”</w:t>
            </w:r>
          </w:p>
          <w:p w:rsidR="00980EFD" w:rsidRDefault="000A6876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348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“self-reported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effects”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“self- reported adverse effects”</w:t>
            </w:r>
          </w:p>
          <w:p w:rsidR="00980EFD" w:rsidRDefault="000A6876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spacing w:line="224" w:lineRule="exact"/>
              <w:ind w:left="428" w:hanging="359"/>
              <w:rPr>
                <w:sz w:val="20"/>
              </w:rPr>
            </w:pPr>
            <w:bookmarkStart w:id="4" w:name="3._Are_the_keywords_appropriate_and_usef"/>
            <w:bookmarkEnd w:id="4"/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“driven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“associated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with”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696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980EFD" w:rsidRDefault="000A687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2"/>
                <w:sz w:val="20"/>
              </w:rPr>
              <w:t xml:space="preserve"> Keywords</w:t>
            </w:r>
          </w:p>
          <w:p w:rsidR="00980EFD" w:rsidRDefault="000A6876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Obesity</w:t>
            </w:r>
          </w:p>
          <w:p w:rsidR="00980EFD" w:rsidRDefault="000A6876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Weight-loss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medications</w:t>
            </w:r>
          </w:p>
          <w:p w:rsidR="00980EFD" w:rsidRDefault="000A6876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Non-regulated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weight-loss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  <w:p w:rsidR="00980EFD" w:rsidRDefault="000A6876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Psychosocial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motivations</w:t>
            </w:r>
          </w:p>
          <w:p w:rsidR="00980EFD" w:rsidRDefault="000A6876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Adverse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effects</w:t>
            </w:r>
          </w:p>
          <w:p w:rsidR="00980EFD" w:rsidRDefault="000A6876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24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Cross-sectional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5102"/>
        </w:trPr>
        <w:tc>
          <w:tcPr>
            <w:tcW w:w="4822" w:type="dxa"/>
          </w:tcPr>
          <w:p w:rsidR="00980EFD" w:rsidRDefault="000A6876">
            <w:pPr>
              <w:pStyle w:val="TableParagraph"/>
              <w:ind w:right="62"/>
              <w:rPr>
                <w:b/>
                <w:sz w:val="20"/>
              </w:rPr>
            </w:pPr>
            <w:bookmarkStart w:id="5" w:name="4._Is_the_background_information_of_the_"/>
            <w:bookmarkEnd w:id="5"/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980EFD" w:rsidRDefault="000A687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2" w:line="237" w:lineRule="auto"/>
              <w:ind w:right="65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absence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Iraq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 LMIC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</w:p>
          <w:p w:rsidR="00980EFD" w:rsidRDefault="000A6876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before="1"/>
              <w:ind w:left="428" w:right="111"/>
              <w:rPr>
                <w:sz w:val="20"/>
              </w:rPr>
            </w:pPr>
            <w:r>
              <w:rPr>
                <w:sz w:val="20"/>
              </w:rPr>
              <w:t>You can strengthen the pharmacological context and reflect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rapidly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evolving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incretin-based obesity therapies by briefly referencing emerging dual GIP/GLP-1 receptor agonists such as </w:t>
            </w:r>
            <w:proofErr w:type="spellStart"/>
            <w:r>
              <w:rPr>
                <w:sz w:val="20"/>
              </w:rPr>
              <w:t>tirzepatide</w:t>
            </w:r>
            <w:proofErr w:type="spellEnd"/>
            <w:r>
              <w:rPr>
                <w:sz w:val="20"/>
              </w:rPr>
              <w:t>. Suggestion: "Pharmacological options have recently transformed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obesity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randomized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controlled trials have demonstrated clinically meaningful weight loss with medications in adults and adolescents, confirming sustained effects for some patients. In this 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highlights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growing clinical interest in dual glucose-dependent insulinotropic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polypeptide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glucagon-like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peptide-1 receptor agonists such as </w:t>
            </w:r>
            <w:proofErr w:type="spellStart"/>
            <w:r>
              <w:rPr>
                <w:sz w:val="20"/>
              </w:rPr>
              <w:t>tirzepatide</w:t>
            </w:r>
            <w:proofErr w:type="spellEnd"/>
            <w:r>
              <w:rPr>
                <w:sz w:val="20"/>
              </w:rPr>
              <w:t xml:space="preserve">, summarizing substantial weight-loss and cardiometabolic benefits reported in clinical trials, which has contributed to increasing public attention toward pharmacological weight management options </w:t>
            </w:r>
            <w:r>
              <w:rPr>
                <w:spacing w:val="-2"/>
                <w:sz w:val="20"/>
              </w:rPr>
              <w:t>(</w:t>
            </w: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https://doi.org/10.3390/obesities5020026</w:t>
              </w:r>
            </w:hyperlink>
            <w:r>
              <w:rPr>
                <w:spacing w:val="-2"/>
                <w:sz w:val="20"/>
              </w:rPr>
              <w:t>)”</w:t>
            </w:r>
          </w:p>
          <w:p w:rsidR="00980EFD" w:rsidRDefault="000A6876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line="230" w:lineRule="exact"/>
              <w:ind w:right="168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guiding </w:t>
            </w:r>
            <w:bookmarkStart w:id="6" w:name="5._Are_the_research_objectives/hypothese"/>
            <w:bookmarkEnd w:id="6"/>
            <w:r>
              <w:rPr>
                <w:sz w:val="20"/>
              </w:rPr>
              <w:t>the study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261"/>
        </w:trPr>
        <w:tc>
          <w:tcPr>
            <w:tcW w:w="4822" w:type="dxa"/>
          </w:tcPr>
          <w:p w:rsidR="00980EFD" w:rsidRDefault="000A6876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980EFD" w:rsidRDefault="000A6876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ind w:right="34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variables measured in the Methods section and add </w:t>
            </w:r>
            <w:proofErr w:type="spellStart"/>
            <w:r>
              <w:rPr>
                <w:sz w:val="20"/>
              </w:rPr>
              <w:t>esearch</w:t>
            </w:r>
            <w:proofErr w:type="spellEnd"/>
            <w:r>
              <w:rPr>
                <w:sz w:val="20"/>
              </w:rPr>
              <w:t xml:space="preserve"> questions or hypotheses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261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bookmarkStart w:id="7" w:name="6._Is_the_literature_review_relevant_and"/>
            <w:bookmarkEnd w:id="7"/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ind w:right="13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Middle East / Iraq-specific literature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2154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bookmarkStart w:id="8" w:name="7._Is_the_research_methodology_appropria"/>
            <w:bookmarkEnd w:id="8"/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980EFD" w:rsidRDefault="000A6876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  <w:p w:rsidR="00980EFD" w:rsidRDefault="000A687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35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justification</w:t>
            </w:r>
          </w:p>
          <w:p w:rsidR="00980EFD" w:rsidRDefault="000A687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30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(self-reported vs measured)</w:t>
            </w:r>
          </w:p>
          <w:p w:rsidR="00980EFD" w:rsidRDefault="000A687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“promotional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products”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operationally</w:t>
            </w:r>
          </w:p>
          <w:p w:rsidR="00980EFD" w:rsidRDefault="000A687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38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testing, Cronbach’s alpha, construct validity)</w:t>
            </w:r>
          </w:p>
          <w:p w:rsidR="00980EFD" w:rsidRDefault="00980EFD">
            <w:pPr>
              <w:pStyle w:val="TableParagraph"/>
              <w:numPr>
                <w:ilvl w:val="0"/>
                <w:numId w:val="10"/>
              </w:numPr>
              <w:tabs>
                <w:tab w:val="left" w:pos="160"/>
              </w:tabs>
              <w:spacing w:line="222" w:lineRule="exact"/>
              <w:ind w:left="160" w:hanging="91"/>
              <w:rPr>
                <w:rFonts w:ascii="Symbol" w:hAnsi="Symbol"/>
                <w:sz w:val="20"/>
              </w:rPr>
            </w:pP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262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bookmarkStart w:id="9" w:name="8._Were_ethical_issues_properly_addresse"/>
            <w:bookmarkEnd w:id="9"/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  <w:p w:rsidR="00980EFD" w:rsidRDefault="000A6876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72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Helsinki</w:t>
            </w:r>
          </w:p>
          <w:p w:rsidR="00980EFD" w:rsidRDefault="000A6876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20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storage, and protection measures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422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298"/>
              <w:rPr>
                <w:sz w:val="20"/>
              </w:rPr>
            </w:pPr>
            <w:r>
              <w:rPr>
                <w:sz w:val="20"/>
              </w:rPr>
              <w:t>Please clearly indicate which associations were statistically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Chi-square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 results with p-values</w:t>
            </w:r>
          </w:p>
          <w:p w:rsidR="00980EFD" w:rsidRDefault="000A6876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1"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p-values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  <w:p w:rsidR="00980EFD" w:rsidRDefault="000A6876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line="228" w:lineRule="exact"/>
              <w:ind w:left="429" w:right="22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narrative values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151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line="245" w:lineRule="exact"/>
              <w:ind w:left="428" w:hanging="35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(p-values,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χ²)</w:t>
            </w:r>
          </w:p>
          <w:p w:rsidR="00980EFD" w:rsidRDefault="000A6876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149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980EFD" w:rsidRDefault="000A687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right="868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belief framework to explain findings</w:t>
            </w:r>
          </w:p>
          <w:p w:rsidR="00980EFD" w:rsidRDefault="00980EFD">
            <w:pPr>
              <w:pStyle w:val="TableParagraph"/>
              <w:numPr>
                <w:ilvl w:val="0"/>
                <w:numId w:val="6"/>
              </w:numPr>
              <w:tabs>
                <w:tab w:val="left" w:pos="160"/>
              </w:tabs>
              <w:spacing w:line="243" w:lineRule="exact"/>
              <w:ind w:left="160" w:hanging="91"/>
              <w:rPr>
                <w:rFonts w:ascii="Symbol" w:hAnsi="Symbol"/>
                <w:sz w:val="20"/>
              </w:rPr>
            </w:pP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949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right="66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repeating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already </w:t>
            </w:r>
            <w:r>
              <w:rPr>
                <w:spacing w:val="-2"/>
                <w:sz w:val="20"/>
              </w:rPr>
              <w:t>presented</w:t>
            </w:r>
          </w:p>
          <w:p w:rsidR="00980EFD" w:rsidRDefault="000A6876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28" w:lineRule="exact"/>
              <w:ind w:right="75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linkage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clinical </w:t>
            </w:r>
            <w:r>
              <w:rPr>
                <w:spacing w:val="-2"/>
                <w:sz w:val="20"/>
              </w:rPr>
              <w:t>implications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0EFD" w:rsidRDefault="00980EFD">
      <w:pPr>
        <w:pStyle w:val="TableParagraph"/>
        <w:rPr>
          <w:sz w:val="18"/>
        </w:rPr>
        <w:sectPr w:rsidR="00980EFD">
          <w:pgSz w:w="16840" w:h="23820"/>
          <w:pgMar w:top="1820" w:right="1417" w:bottom="1620" w:left="1417" w:header="1285" w:footer="1430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4"/>
        <w:gridCol w:w="3682"/>
      </w:tblGrid>
      <w:tr w:rsidR="00980EFD">
        <w:trPr>
          <w:trHeight w:val="5836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limitations:</w:t>
            </w:r>
          </w:p>
          <w:p w:rsidR="00980EFD" w:rsidRDefault="000A6876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462"/>
              <w:rPr>
                <w:sz w:val="20"/>
              </w:rPr>
            </w:pPr>
            <w:r>
              <w:rPr>
                <w:sz w:val="20"/>
              </w:rPr>
              <w:t>Cross-sectional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causal </w:t>
            </w:r>
            <w:r>
              <w:rPr>
                <w:spacing w:val="-2"/>
                <w:sz w:val="20"/>
              </w:rPr>
              <w:t>inference</w:t>
            </w:r>
          </w:p>
          <w:p w:rsidR="00980EFD" w:rsidRDefault="000A6876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" w:line="245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4"/>
                <w:sz w:val="20"/>
              </w:rPr>
              <w:t xml:space="preserve"> bias</w:t>
            </w:r>
          </w:p>
          <w:p w:rsidR="00980EFD" w:rsidRDefault="000A6876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2" w:line="237" w:lineRule="auto"/>
              <w:ind w:right="373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measurement </w:t>
            </w:r>
            <w:r>
              <w:rPr>
                <w:spacing w:val="-2"/>
                <w:sz w:val="20"/>
              </w:rPr>
              <w:t>reliability</w:t>
            </w:r>
          </w:p>
          <w:p w:rsidR="00980EFD" w:rsidRDefault="000A6876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Absence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multivariable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controlling confounding factors</w:t>
            </w:r>
          </w:p>
          <w:p w:rsidR="00980EFD" w:rsidRDefault="000A6876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studies:</w:t>
            </w:r>
          </w:p>
          <w:p w:rsidR="00980EFD" w:rsidRDefault="000A6876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2" w:line="237" w:lineRule="auto"/>
              <w:ind w:right="723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longitudinal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 causality and long-term safety outcomes</w:t>
            </w:r>
          </w:p>
          <w:p w:rsidR="00980EFD" w:rsidRDefault="000A6876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Examine public perceptions, health beliefs, and biases toward new GLP-1 obesity therapies (</w:t>
            </w:r>
            <w:proofErr w:type="spellStart"/>
            <w:r>
              <w:rPr>
                <w:sz w:val="20"/>
              </w:rPr>
              <w:t>semaglutide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tirzepatide</w:t>
            </w:r>
            <w:proofErr w:type="spellEnd"/>
            <w:r>
              <w:rPr>
                <w:sz w:val="20"/>
              </w:rPr>
              <w:t>), as attitudes and perceived barriers significantly influence acceptance, recommendation,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practice, particularly in regional contexts. Suggestion: “Future research should explore public perceptions and beliefs regarding weight-loss medications, as attitudes, perceived benefits, and concerns about safety may influence the acceptance and continued use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therapies such as </w:t>
            </w:r>
            <w:proofErr w:type="spellStart"/>
            <w:r>
              <w:rPr>
                <w:sz w:val="20"/>
              </w:rPr>
              <w:t>semaglutide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tirzepatide</w:t>
            </w:r>
            <w:proofErr w:type="spellEnd"/>
            <w:r>
              <w:rPr>
                <w:sz w:val="20"/>
              </w:rPr>
              <w:t>, particularly in settings where social and cultural</w:t>
            </w:r>
          </w:p>
          <w:p w:rsidR="00980EFD" w:rsidRDefault="000A6876">
            <w:pPr>
              <w:pStyle w:val="TableParagraph"/>
              <w:spacing w:line="230" w:lineRule="exact"/>
              <w:ind w:left="429" w:hanging="1"/>
              <w:rPr>
                <w:sz w:val="20"/>
              </w:rPr>
            </w:pPr>
            <w:r>
              <w:rPr>
                <w:sz w:val="20"/>
              </w:rPr>
              <w:t>perceptions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shape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>
              <w:rPr>
                <w:spacing w:val="-2"/>
                <w:sz w:val="20"/>
              </w:rPr>
              <w:t>(</w:t>
            </w: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https://doi.org/10.2147/DMSO.S518994</w:t>
              </w:r>
            </w:hyperlink>
            <w:r>
              <w:rPr>
                <w:spacing w:val="-2"/>
                <w:sz w:val="20"/>
              </w:rPr>
              <w:t>)”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1378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980EFD" w:rsidRDefault="000A687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</w:t>
            </w:r>
          </w:p>
          <w:p w:rsidR="00980EFD" w:rsidRDefault="000A687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N/A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Not</w:t>
            </w:r>
            <w:r>
              <w:rPr>
                <w:color w:val="3E3E3E"/>
                <w:spacing w:val="-2"/>
                <w:sz w:val="20"/>
              </w:rPr>
              <w:t xml:space="preserve">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in-text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 follow journal formatting guidelines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980EFD">
        <w:trPr>
          <w:trHeight w:val="3292"/>
        </w:trPr>
        <w:tc>
          <w:tcPr>
            <w:tcW w:w="4822" w:type="dxa"/>
          </w:tcPr>
          <w:p w:rsidR="00980EFD" w:rsidRDefault="000A6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980EFD" w:rsidRDefault="000A68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E3E3E"/>
                <w:sz w:val="20"/>
              </w:rPr>
              <w:t>Rating</w:t>
            </w:r>
            <w:r>
              <w:rPr>
                <w:color w:val="3E3E3E"/>
                <w:spacing w:val="-7"/>
                <w:sz w:val="20"/>
              </w:rPr>
              <w:t xml:space="preserve"> </w:t>
            </w:r>
            <w:r>
              <w:rPr>
                <w:color w:val="3E3E3E"/>
                <w:spacing w:val="-2"/>
                <w:sz w:val="20"/>
              </w:rPr>
              <w:t>Scale:</w:t>
            </w:r>
          </w:p>
          <w:p w:rsidR="00980EFD" w:rsidRDefault="000A6876">
            <w:pPr>
              <w:pStyle w:val="TableParagraph"/>
              <w:rPr>
                <w:sz w:val="20"/>
              </w:rPr>
            </w:pPr>
            <w:r>
              <w:rPr>
                <w:color w:val="3E3E3E"/>
                <w:sz w:val="20"/>
              </w:rPr>
              <w:t>5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Excellent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4</w:t>
            </w:r>
            <w:r>
              <w:rPr>
                <w:color w:val="3E3E3E"/>
                <w:spacing w:val="-5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Good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3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Satisfactory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2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4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Needs Improvement 1 = Poor</w:t>
            </w:r>
          </w:p>
          <w:p w:rsidR="00980EFD" w:rsidRDefault="000A687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E3E3E"/>
                <w:sz w:val="20"/>
              </w:rPr>
              <w:t>N/A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=</w:t>
            </w:r>
            <w:r>
              <w:rPr>
                <w:color w:val="3E3E3E"/>
                <w:spacing w:val="-3"/>
                <w:sz w:val="20"/>
              </w:rPr>
              <w:t xml:space="preserve"> </w:t>
            </w:r>
            <w:r>
              <w:rPr>
                <w:color w:val="3E3E3E"/>
                <w:sz w:val="20"/>
              </w:rPr>
              <w:t>Not</w:t>
            </w:r>
            <w:r>
              <w:rPr>
                <w:color w:val="3E3E3E"/>
                <w:spacing w:val="-2"/>
                <w:sz w:val="20"/>
              </w:rPr>
              <w:t xml:space="preserve"> Applicable</w:t>
            </w:r>
          </w:p>
        </w:tc>
        <w:tc>
          <w:tcPr>
            <w:tcW w:w="4964" w:type="dxa"/>
          </w:tcPr>
          <w:p w:rsidR="00980EFD" w:rsidRDefault="000A6876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right="42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proofreading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maintain grammatical consistency, avoid spelling mistakes, tense consistency, and ensure a uniform concise academic tone throughout the text.</w:t>
            </w:r>
          </w:p>
          <w:p w:rsidR="00980EFD" w:rsidRDefault="000A68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left="428" w:right="134"/>
              <w:rPr>
                <w:sz w:val="20"/>
              </w:rPr>
            </w:pPr>
            <w:r>
              <w:rPr>
                <w:sz w:val="20"/>
              </w:rPr>
              <w:t>Please ensure consistent and precise use of terminology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manuscript,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 wording that unintentionally alters meaning or overstates findings</w:t>
            </w:r>
          </w:p>
          <w:p w:rsidR="00980EFD" w:rsidRDefault="000A68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44" w:lineRule="exact"/>
              <w:ind w:left="428" w:hanging="35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</w:t>
            </w:r>
          </w:p>
          <w:p w:rsidR="00980EFD" w:rsidRDefault="000A68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left="428" w:right="43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Abbreviations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 terms used throughout</w:t>
            </w:r>
          </w:p>
          <w:p w:rsidR="00980EFD" w:rsidRDefault="000A68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30" w:lineRule="exact"/>
              <w:ind w:left="428" w:right="855"/>
              <w:rPr>
                <w:sz w:val="20"/>
              </w:rPr>
            </w:pPr>
            <w:r>
              <w:rPr>
                <w:sz w:val="20"/>
              </w:rPr>
              <w:t>Please include the full questionnaire as a supplementary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(Appendix/Supplementary </w:t>
            </w:r>
            <w:r>
              <w:rPr>
                <w:spacing w:val="-2"/>
                <w:sz w:val="20"/>
              </w:rPr>
              <w:t>Material)</w:t>
            </w:r>
          </w:p>
        </w:tc>
        <w:tc>
          <w:tcPr>
            <w:tcW w:w="3682" w:type="dxa"/>
          </w:tcPr>
          <w:p w:rsidR="00980EFD" w:rsidRDefault="00980EF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0EFD" w:rsidRDefault="00980EFD">
      <w:pPr>
        <w:rPr>
          <w:b/>
          <w:sz w:val="20"/>
        </w:rPr>
      </w:pPr>
    </w:p>
    <w:p w:rsidR="008476B3" w:rsidRPr="00DB38E2" w:rsidRDefault="008476B3" w:rsidP="008476B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0" w:name="PART_3._Confidential_Comments_(If_any)_t"/>
      <w:bookmarkEnd w:id="10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4738"/>
        <w:gridCol w:w="4429"/>
      </w:tblGrid>
      <w:tr w:rsidR="008476B3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6B3" w:rsidRPr="00DB38E2" w:rsidRDefault="008476B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476B3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6B3" w:rsidRPr="00DB38E2" w:rsidRDefault="008476B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6B3" w:rsidRPr="00DB38E2" w:rsidRDefault="008476B3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8476B3" w:rsidRPr="00DB38E2" w:rsidRDefault="008476B3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76B3" w:rsidRPr="00DB38E2" w:rsidRDefault="008476B3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76B3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6B3" w:rsidRPr="00DB38E2" w:rsidRDefault="008476B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476B3" w:rsidRPr="00DB38E2" w:rsidRDefault="008476B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6B3" w:rsidRPr="00DB38E2" w:rsidRDefault="008476B3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476B3" w:rsidRPr="00DB38E2" w:rsidRDefault="008476B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8476B3" w:rsidRPr="00DB38E2" w:rsidRDefault="008476B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476B3" w:rsidRPr="00DB38E2" w:rsidRDefault="008476B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476B3" w:rsidRPr="00DB38E2" w:rsidRDefault="008476B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476B3" w:rsidRDefault="008476B3" w:rsidP="008476B3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F37312" w:rsidRPr="005F4EDD" w:rsidRDefault="00F37312" w:rsidP="00F3731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37312" w:rsidRDefault="00F37312" w:rsidP="00F3731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37312" w:rsidRPr="007F47E9" w:rsidRDefault="00F37312" w:rsidP="00F37312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Mohammed </w:t>
      </w:r>
      <w:proofErr w:type="spellStart"/>
      <w:r>
        <w:rPr>
          <w:rFonts w:ascii="Calibri" w:hAnsi="Calibri" w:cs="Calibri"/>
          <w:color w:val="000000"/>
        </w:rPr>
        <w:t>Sallam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Mohammed Bin Rashid University of Medicine and Health Sciences (MBRU), United Arab Emirates</w:t>
      </w:r>
      <w:r>
        <w:rPr>
          <w:rFonts w:ascii="Calibri" w:hAnsi="Calibri" w:cs="Calibri"/>
          <w:color w:val="000000"/>
        </w:rPr>
        <w:br/>
      </w:r>
    </w:p>
    <w:p w:rsidR="00F37312" w:rsidRPr="00DB38E2" w:rsidRDefault="00F37312" w:rsidP="008476B3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  <w:bookmarkStart w:id="11" w:name="_GoBack"/>
      <w:bookmarkEnd w:id="11"/>
    </w:p>
    <w:p w:rsidR="008476B3" w:rsidRDefault="008476B3" w:rsidP="008476B3"/>
    <w:p w:rsidR="008476B3" w:rsidRDefault="008476B3" w:rsidP="008476B3"/>
    <w:p w:rsidR="000A6876" w:rsidRDefault="000A6876" w:rsidP="008476B3">
      <w:pPr>
        <w:pStyle w:val="BodyText"/>
        <w:ind w:left="23"/>
      </w:pPr>
    </w:p>
    <w:sectPr w:rsidR="000A6876" w:rsidSect="008476B3">
      <w:type w:val="continuous"/>
      <w:pgSz w:w="16840" w:h="23820"/>
      <w:pgMar w:top="1820" w:right="1417" w:bottom="1620" w:left="1417" w:header="1285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DE0" w:rsidRDefault="00872DE0">
      <w:r>
        <w:separator/>
      </w:r>
    </w:p>
  </w:endnote>
  <w:endnote w:type="continuationSeparator" w:id="0">
    <w:p w:rsidR="00872DE0" w:rsidRDefault="0087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FD" w:rsidRDefault="000A68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14073688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EFD" w:rsidRDefault="000A6876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5pt;width:47.3pt;height:24.6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pC/FX4gAAAA8BAAAPAAAAAAAAAAAAAAAAAAMEAABkcnMvZG93bnJldi54&#10;bWxQSwUGAAAAAAQABADzAAAAEgUAAAAA&#10;" filled="f" stroked="f">
              <v:textbox inset="0,0,0,0">
                <w:txbxContent>
                  <w:p w:rsidR="00980EFD" w:rsidRDefault="000A6876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DE0" w:rsidRDefault="00872DE0">
      <w:r>
        <w:separator/>
      </w:r>
    </w:p>
  </w:footnote>
  <w:footnote w:type="continuationSeparator" w:id="0">
    <w:p w:rsidR="00872DE0" w:rsidRDefault="0087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FD" w:rsidRDefault="000A68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4790947</wp:posOffset>
              </wp:positionH>
              <wp:positionV relativeFrom="page">
                <wp:posOffset>803360</wp:posOffset>
              </wp:positionV>
              <wp:extent cx="11099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EFD" w:rsidRDefault="000A687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7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25pt;margin-top:63.25pt;width:87.4pt;height:15.4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" filled="f" stroked="f">
              <v:textbox inset="0,0,0,0">
                <w:txbxContent>
                  <w:p w:rsidR="00980EFD" w:rsidRDefault="000A687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7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04DC"/>
    <w:multiLevelType w:val="hybridMultilevel"/>
    <w:tmpl w:val="316EB024"/>
    <w:lvl w:ilvl="0" w:tplc="EDFC8A8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38710E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A052DEE0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BD505FE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997A745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7ACC7B6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B08C970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5B70506A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86E691A2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4524FF"/>
    <w:multiLevelType w:val="hybridMultilevel"/>
    <w:tmpl w:val="E1B2F268"/>
    <w:lvl w:ilvl="0" w:tplc="25E6462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3E2798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78E8D308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546C332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CAE89C1A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2CBCB438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5BB83478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28C0BB36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79507C50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5959B7"/>
    <w:multiLevelType w:val="hybridMultilevel"/>
    <w:tmpl w:val="F72CE2FC"/>
    <w:lvl w:ilvl="0" w:tplc="8394398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BE5966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32322114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534CE02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648A75F8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1402D2B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A74CA9F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C7FE128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C890CF2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BC4394"/>
    <w:multiLevelType w:val="hybridMultilevel"/>
    <w:tmpl w:val="91BE9498"/>
    <w:lvl w:ilvl="0" w:tplc="2B524D9E">
      <w:start w:val="1"/>
      <w:numFmt w:val="decimal"/>
      <w:lvlText w:val="%1"/>
      <w:lvlJc w:val="left"/>
      <w:pPr>
        <w:ind w:left="218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position w:val="8"/>
        <w:sz w:val="14"/>
        <w:szCs w:val="14"/>
        <w:lang w:val="en-US" w:eastAsia="en-US" w:bidi="ar-SA"/>
      </w:rPr>
    </w:lvl>
    <w:lvl w:ilvl="1" w:tplc="3CF28A4E">
      <w:numFmt w:val="bullet"/>
      <w:lvlText w:val="•"/>
      <w:lvlJc w:val="left"/>
      <w:pPr>
        <w:ind w:left="1101" w:hanging="111"/>
      </w:pPr>
      <w:rPr>
        <w:rFonts w:hint="default"/>
        <w:lang w:val="en-US" w:eastAsia="en-US" w:bidi="ar-SA"/>
      </w:rPr>
    </w:lvl>
    <w:lvl w:ilvl="2" w:tplc="74F2CDB6">
      <w:numFmt w:val="bullet"/>
      <w:lvlText w:val="•"/>
      <w:lvlJc w:val="left"/>
      <w:pPr>
        <w:ind w:left="1983" w:hanging="111"/>
      </w:pPr>
      <w:rPr>
        <w:rFonts w:hint="default"/>
        <w:lang w:val="en-US" w:eastAsia="en-US" w:bidi="ar-SA"/>
      </w:rPr>
    </w:lvl>
    <w:lvl w:ilvl="3" w:tplc="76F03ABA">
      <w:numFmt w:val="bullet"/>
      <w:lvlText w:val="•"/>
      <w:lvlJc w:val="left"/>
      <w:pPr>
        <w:ind w:left="2865" w:hanging="111"/>
      </w:pPr>
      <w:rPr>
        <w:rFonts w:hint="default"/>
        <w:lang w:val="en-US" w:eastAsia="en-US" w:bidi="ar-SA"/>
      </w:rPr>
    </w:lvl>
    <w:lvl w:ilvl="4" w:tplc="4404B216">
      <w:numFmt w:val="bullet"/>
      <w:lvlText w:val="•"/>
      <w:lvlJc w:val="left"/>
      <w:pPr>
        <w:ind w:left="3747" w:hanging="111"/>
      </w:pPr>
      <w:rPr>
        <w:rFonts w:hint="default"/>
        <w:lang w:val="en-US" w:eastAsia="en-US" w:bidi="ar-SA"/>
      </w:rPr>
    </w:lvl>
    <w:lvl w:ilvl="5" w:tplc="AB0ED608">
      <w:numFmt w:val="bullet"/>
      <w:lvlText w:val="•"/>
      <w:lvlJc w:val="left"/>
      <w:pPr>
        <w:ind w:left="4629" w:hanging="111"/>
      </w:pPr>
      <w:rPr>
        <w:rFonts w:hint="default"/>
        <w:lang w:val="en-US" w:eastAsia="en-US" w:bidi="ar-SA"/>
      </w:rPr>
    </w:lvl>
    <w:lvl w:ilvl="6" w:tplc="6A48AC0A">
      <w:numFmt w:val="bullet"/>
      <w:lvlText w:val="•"/>
      <w:lvlJc w:val="left"/>
      <w:pPr>
        <w:ind w:left="5510" w:hanging="111"/>
      </w:pPr>
      <w:rPr>
        <w:rFonts w:hint="default"/>
        <w:lang w:val="en-US" w:eastAsia="en-US" w:bidi="ar-SA"/>
      </w:rPr>
    </w:lvl>
    <w:lvl w:ilvl="7" w:tplc="AE964136">
      <w:numFmt w:val="bullet"/>
      <w:lvlText w:val="•"/>
      <w:lvlJc w:val="left"/>
      <w:pPr>
        <w:ind w:left="6392" w:hanging="111"/>
      </w:pPr>
      <w:rPr>
        <w:rFonts w:hint="default"/>
        <w:lang w:val="en-US" w:eastAsia="en-US" w:bidi="ar-SA"/>
      </w:rPr>
    </w:lvl>
    <w:lvl w:ilvl="8" w:tplc="3CAAB18A">
      <w:numFmt w:val="bullet"/>
      <w:lvlText w:val="•"/>
      <w:lvlJc w:val="left"/>
      <w:pPr>
        <w:ind w:left="7274" w:hanging="111"/>
      </w:pPr>
      <w:rPr>
        <w:rFonts w:hint="default"/>
        <w:lang w:val="en-US" w:eastAsia="en-US" w:bidi="ar-SA"/>
      </w:rPr>
    </w:lvl>
  </w:abstractNum>
  <w:abstractNum w:abstractNumId="4" w15:restartNumberingAfterBreak="0">
    <w:nsid w:val="37E47645"/>
    <w:multiLevelType w:val="hybridMultilevel"/>
    <w:tmpl w:val="EE443920"/>
    <w:lvl w:ilvl="0" w:tplc="107828A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90FA5A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F12A8B1A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0F9C311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BB9CFF9C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B074F54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6CD82F4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ED30CAE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E39800C6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D517DB3"/>
    <w:multiLevelType w:val="hybridMultilevel"/>
    <w:tmpl w:val="44A4BA4C"/>
    <w:lvl w:ilvl="0" w:tplc="9EF6EE4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F8C7B2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8570B730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1F5431F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0D2EF1C2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50E6D866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47B8CB1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D0A61EA6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1228EB18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EB13DD"/>
    <w:multiLevelType w:val="hybridMultilevel"/>
    <w:tmpl w:val="74985294"/>
    <w:lvl w:ilvl="0" w:tplc="740C7D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C2B0BE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083070AE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3" w:tplc="5D9A3464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47363C94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5" w:tplc="6E7E64FC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968285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7" w:tplc="00066088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8" w:tplc="DB9C9DE6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6A1D75"/>
    <w:multiLevelType w:val="hybridMultilevel"/>
    <w:tmpl w:val="89CE185C"/>
    <w:lvl w:ilvl="0" w:tplc="C73CBCC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D547038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B6100118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6946339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D1D0988C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B4F6D5A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EE48DA7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A2F8A196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9CEC7C2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BAA005A"/>
    <w:multiLevelType w:val="hybridMultilevel"/>
    <w:tmpl w:val="3964037A"/>
    <w:lvl w:ilvl="0" w:tplc="AA32CCD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AC7FAA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3844ED8E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EE4808E4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58A8BF1A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FFD64A3A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ED462C6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1234D0DC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35DEDF7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DA030E8"/>
    <w:multiLevelType w:val="hybridMultilevel"/>
    <w:tmpl w:val="F4367720"/>
    <w:lvl w:ilvl="0" w:tplc="869A69A0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F1E39DA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D966983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5FFCC4E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CB3C6456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93EEA126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AA76DB8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71C8667A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BA96826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DFA4071"/>
    <w:multiLevelType w:val="hybridMultilevel"/>
    <w:tmpl w:val="FC10BF8C"/>
    <w:lvl w:ilvl="0" w:tplc="02D26A6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944AE6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B42A2D76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4F668E0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3D58DCE4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94AAB5D0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7C18144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35FC73F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4E0A3AA2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5F82BD6"/>
    <w:multiLevelType w:val="hybridMultilevel"/>
    <w:tmpl w:val="D236E38A"/>
    <w:lvl w:ilvl="0" w:tplc="B47A3490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182BA0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0D083B0C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BA62C6E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065E9AAE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9C38A29A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67D6FF54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FA262D2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CAC2128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0563C0"/>
    <w:multiLevelType w:val="hybridMultilevel"/>
    <w:tmpl w:val="2FA40B8E"/>
    <w:lvl w:ilvl="0" w:tplc="B4000ED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6ABB40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21D09E40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A126962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F51E2E44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64B4C86A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452287C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3E5CAEC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243EA492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F2476BD"/>
    <w:multiLevelType w:val="hybridMultilevel"/>
    <w:tmpl w:val="EE0CEAD8"/>
    <w:lvl w:ilvl="0" w:tplc="194A7EC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E6E612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D0806E0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BAB0A7B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C56E840C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5AE8D498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5E426C2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B524BD36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7A686D8E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23A6759"/>
    <w:multiLevelType w:val="hybridMultilevel"/>
    <w:tmpl w:val="39C6F478"/>
    <w:lvl w:ilvl="0" w:tplc="2DF0A10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DEC824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9EAA6318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19D8BF4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8376BCF8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305EEAE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33083B3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DFD6A1C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607A92A4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33C156C"/>
    <w:multiLevelType w:val="hybridMultilevel"/>
    <w:tmpl w:val="22D47B42"/>
    <w:lvl w:ilvl="0" w:tplc="0790A3E4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AC3346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4AA29028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CFC8ACD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63042D84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ACD2AA36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4A16AA5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7" w:tplc="84C896AE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3CEEE7E4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E4A3DE1"/>
    <w:multiLevelType w:val="hybridMultilevel"/>
    <w:tmpl w:val="358CCBE2"/>
    <w:lvl w:ilvl="0" w:tplc="45E607A8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99"/>
        <w:lang w:val="en-US" w:eastAsia="en-US" w:bidi="ar-SA"/>
      </w:rPr>
    </w:lvl>
    <w:lvl w:ilvl="1" w:tplc="31E8DB8E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64E2A080">
      <w:numFmt w:val="bullet"/>
      <w:lvlText w:val="•"/>
      <w:lvlJc w:val="left"/>
      <w:pPr>
        <w:ind w:left="2976" w:hanging="202"/>
      </w:pPr>
      <w:rPr>
        <w:rFonts w:hint="default"/>
        <w:lang w:val="en-US" w:eastAsia="en-US" w:bidi="ar-SA"/>
      </w:rPr>
    </w:lvl>
    <w:lvl w:ilvl="3" w:tplc="EB0EFDA6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4BF2F5D8"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5" w:tplc="EF38B9E4">
      <w:numFmt w:val="bullet"/>
      <w:lvlText w:val="•"/>
      <w:lvlJc w:val="left"/>
      <w:pPr>
        <w:ind w:left="7112" w:hanging="202"/>
      </w:pPr>
      <w:rPr>
        <w:rFonts w:hint="default"/>
        <w:lang w:val="en-US" w:eastAsia="en-US" w:bidi="ar-SA"/>
      </w:rPr>
    </w:lvl>
    <w:lvl w:ilvl="6" w:tplc="1A126FD8">
      <w:numFmt w:val="bullet"/>
      <w:lvlText w:val="•"/>
      <w:lvlJc w:val="left"/>
      <w:pPr>
        <w:ind w:left="8490" w:hanging="202"/>
      </w:pPr>
      <w:rPr>
        <w:rFonts w:hint="default"/>
        <w:lang w:val="en-US" w:eastAsia="en-US" w:bidi="ar-SA"/>
      </w:rPr>
    </w:lvl>
    <w:lvl w:ilvl="7" w:tplc="19844D96">
      <w:numFmt w:val="bullet"/>
      <w:lvlText w:val="•"/>
      <w:lvlJc w:val="left"/>
      <w:pPr>
        <w:ind w:left="9869" w:hanging="202"/>
      </w:pPr>
      <w:rPr>
        <w:rFonts w:hint="default"/>
        <w:lang w:val="en-US" w:eastAsia="en-US" w:bidi="ar-SA"/>
      </w:rPr>
    </w:lvl>
    <w:lvl w:ilvl="8" w:tplc="E3BE9AF2">
      <w:numFmt w:val="bullet"/>
      <w:lvlText w:val="•"/>
      <w:lvlJc w:val="left"/>
      <w:pPr>
        <w:ind w:left="11247" w:hanging="20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15"/>
  </w:num>
  <w:num w:numId="9">
    <w:abstractNumId w:val="11"/>
  </w:num>
  <w:num w:numId="10">
    <w:abstractNumId w:val="9"/>
  </w:num>
  <w:num w:numId="11">
    <w:abstractNumId w:val="8"/>
  </w:num>
  <w:num w:numId="12">
    <w:abstractNumId w:val="14"/>
  </w:num>
  <w:num w:numId="13">
    <w:abstractNumId w:val="0"/>
  </w:num>
  <w:num w:numId="14">
    <w:abstractNumId w:val="10"/>
  </w:num>
  <w:num w:numId="15">
    <w:abstractNumId w:val="1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EFD"/>
    <w:rsid w:val="000A6876"/>
    <w:rsid w:val="00105491"/>
    <w:rsid w:val="001F457B"/>
    <w:rsid w:val="005737A4"/>
    <w:rsid w:val="00662745"/>
    <w:rsid w:val="006703AA"/>
    <w:rsid w:val="008476B3"/>
    <w:rsid w:val="00872DE0"/>
    <w:rsid w:val="00980EFD"/>
    <w:rsid w:val="00F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1EE7"/>
  <w15:docId w15:val="{980F7D86-0114-4D80-9544-FF1D83F9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F3731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47/DMSO.S5189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390/obesities502002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1375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SDI 1186</cp:lastModifiedBy>
  <cp:revision>5</cp:revision>
  <dcterms:created xsi:type="dcterms:W3CDTF">2026-03-21T05:38:00Z</dcterms:created>
  <dcterms:modified xsi:type="dcterms:W3CDTF">2026-03-25T06:17:00Z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Acrobat PDFMaker 11 for Word</vt:lpwstr>
  </property>
  <property fmtid="{D5CDD505-2E9C-101B-9397-08002B2CF9AE}" pid="4" name="GrammarlyDocumentId">
    <vt:lpwstr>e753ba8d-0bd4-4d16-b311-3b65826f183c</vt:lpwstr>
  </property>
  <property fmtid="{D5CDD505-2E9C-101B-9397-08002B2CF9AE}" pid="5" name="LastSaved">
    <vt:filetime>2026-03-21T00:00:00Z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D:20260320152842</vt:lpwstr>
  </property>
</Properties>
</file>