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2A0F" w14:textId="375E3FCA" w:rsidR="000F4AB3" w:rsidRDefault="00A81D53">
      <w:pPr>
        <w:pStyle w:val="Title"/>
      </w:pPr>
      <w:r>
        <w:t xml:space="preserve">Food, Feeding and Reproductive Biology Of </w:t>
      </w:r>
      <w:r>
        <w:rPr>
          <w:i/>
        </w:rPr>
        <w:t xml:space="preserve">Clarias </w:t>
      </w:r>
      <w:proofErr w:type="spellStart"/>
      <w:r>
        <w:rPr>
          <w:i/>
        </w:rPr>
        <w:t>anguillaris</w:t>
      </w:r>
      <w:proofErr w:type="spellEnd"/>
      <w:r>
        <w:rPr>
          <w:i/>
        </w:rPr>
        <w:t xml:space="preserve"> </w:t>
      </w:r>
      <w:r>
        <w:t>(Linnaeus,1758)</w:t>
      </w:r>
      <w:r>
        <w:rPr>
          <w:i/>
        </w:rPr>
        <w:t xml:space="preserve"> </w:t>
      </w:r>
      <w:r>
        <w:t xml:space="preserve">In </w:t>
      </w:r>
      <w:proofErr w:type="spellStart"/>
      <w:r>
        <w:t>Orogodo</w:t>
      </w:r>
      <w:proofErr w:type="spellEnd"/>
      <w:r>
        <w:t xml:space="preserve"> River, Delta State Nigeria</w:t>
      </w:r>
    </w:p>
    <w:p w14:paraId="399A3758"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6C4A09E7" w14:textId="77777777" w:rsidR="000F4AB3" w:rsidRDefault="00A81D53" w:rsidP="0024348B">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                                    </w:t>
      </w:r>
      <w:commentRangeStart w:id="0"/>
      <w:r>
        <w:rPr>
          <w:rFonts w:ascii="Times New Roman" w:hAnsi="Times New Roman" w:cs="Times New Roman"/>
          <w:b/>
          <w:bCs/>
          <w:sz w:val="24"/>
          <w:szCs w:val="24"/>
        </w:rPr>
        <w:t>ABSTRACT</w:t>
      </w:r>
      <w:commentRangeEnd w:id="0"/>
      <w:r w:rsidR="006C28C4">
        <w:rPr>
          <w:rStyle w:val="CommentReference"/>
        </w:rPr>
        <w:commentReference w:id="0"/>
      </w:r>
    </w:p>
    <w:p w14:paraId="6F6AC213"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Along with two other species of </w:t>
      </w:r>
      <w:r>
        <w:rPr>
          <w:rFonts w:ascii="Times New Roman" w:hAnsi="Times New Roman" w:cs="Times New Roman"/>
          <w:bCs/>
          <w:i/>
          <w:sz w:val="24"/>
          <w:szCs w:val="24"/>
        </w:rPr>
        <w:t xml:space="preserve">Clarias </w:t>
      </w:r>
      <w:r>
        <w:rPr>
          <w:rFonts w:ascii="Times New Roman" w:hAnsi="Times New Roman" w:cs="Times New Roman"/>
          <w:bCs/>
          <w:sz w:val="24"/>
          <w:szCs w:val="24"/>
        </w:rPr>
        <w:t>(</w:t>
      </w:r>
      <w:r>
        <w:rPr>
          <w:rFonts w:ascii="Times New Roman" w:hAnsi="Times New Roman" w:cs="Times New Roman"/>
          <w:bCs/>
          <w:i/>
          <w:sz w:val="24"/>
          <w:szCs w:val="24"/>
        </w:rPr>
        <w:t>C. gariepinus</w:t>
      </w:r>
      <w:r>
        <w:rPr>
          <w:rFonts w:ascii="Times New Roman" w:hAnsi="Times New Roman" w:cs="Times New Roman"/>
          <w:bCs/>
          <w:sz w:val="24"/>
          <w:szCs w:val="24"/>
        </w:rPr>
        <w:t xml:space="preserve"> and </w:t>
      </w:r>
      <w:r>
        <w:rPr>
          <w:rFonts w:ascii="Times New Roman" w:hAnsi="Times New Roman" w:cs="Times New Roman"/>
          <w:bCs/>
          <w:i/>
          <w:sz w:val="24"/>
          <w:szCs w:val="24"/>
        </w:rPr>
        <w:t xml:space="preserve">C. </w:t>
      </w:r>
      <w:proofErr w:type="spellStart"/>
      <w:r>
        <w:rPr>
          <w:rFonts w:ascii="Times New Roman" w:hAnsi="Times New Roman" w:cs="Times New Roman"/>
          <w:bCs/>
          <w:i/>
          <w:sz w:val="24"/>
          <w:szCs w:val="24"/>
        </w:rPr>
        <w:t>macromystax</w:t>
      </w:r>
      <w:proofErr w:type="spellEnd"/>
      <w:r>
        <w:rPr>
          <w:rFonts w:ascii="Times New Roman" w:hAnsi="Times New Roman" w:cs="Times New Roman"/>
          <w:bCs/>
          <w:sz w:val="24"/>
          <w:szCs w:val="24"/>
        </w:rPr>
        <w:t xml:space="preserve">) in </w:t>
      </w:r>
      <w:proofErr w:type="spellStart"/>
      <w:r>
        <w:rPr>
          <w:rFonts w:ascii="Times New Roman" w:hAnsi="Times New Roman" w:cs="Times New Roman"/>
          <w:bCs/>
          <w:sz w:val="24"/>
          <w:szCs w:val="24"/>
        </w:rPr>
        <w:t>Orogodo</w:t>
      </w:r>
      <w:proofErr w:type="spellEnd"/>
      <w:r>
        <w:rPr>
          <w:rFonts w:ascii="Times New Roman" w:hAnsi="Times New Roman" w:cs="Times New Roman"/>
          <w:bCs/>
          <w:sz w:val="24"/>
          <w:szCs w:val="24"/>
        </w:rPr>
        <w:t xml:space="preserve"> river, </w:t>
      </w:r>
      <w:r>
        <w:rPr>
          <w:rFonts w:ascii="Times New Roman" w:hAnsi="Times New Roman" w:cs="Times New Roman"/>
          <w:bCs/>
          <w:i/>
          <w:sz w:val="24"/>
          <w:szCs w:val="24"/>
        </w:rPr>
        <w:t>C. anguillaris</w:t>
      </w:r>
      <w:r>
        <w:rPr>
          <w:rFonts w:ascii="Times New Roman" w:hAnsi="Times New Roman" w:cs="Times New Roman"/>
          <w:bCs/>
          <w:sz w:val="24"/>
          <w:szCs w:val="24"/>
        </w:rPr>
        <w:t xml:space="preserve"> form an important component in the delicacy of inhabitants of the area where they are harvested in large quantity by artisanal fishermen. Food habits and reproductive biology of </w:t>
      </w:r>
      <w:r>
        <w:rPr>
          <w:rFonts w:ascii="Times New Roman" w:hAnsi="Times New Roman" w:cs="Times New Roman"/>
          <w:bCs/>
          <w:i/>
          <w:sz w:val="24"/>
          <w:szCs w:val="24"/>
        </w:rPr>
        <w:t xml:space="preserve">Clarias </w:t>
      </w:r>
      <w:proofErr w:type="spellStart"/>
      <w:r>
        <w:rPr>
          <w:rFonts w:ascii="Times New Roman" w:hAnsi="Times New Roman" w:cs="Times New Roman"/>
          <w:bCs/>
          <w:i/>
          <w:sz w:val="24"/>
          <w:szCs w:val="24"/>
        </w:rPr>
        <w:t>anguillaris</w:t>
      </w:r>
      <w:proofErr w:type="spellEnd"/>
      <w:r>
        <w:rPr>
          <w:rFonts w:ascii="Times New Roman" w:hAnsi="Times New Roman" w:cs="Times New Roman"/>
          <w:bCs/>
          <w:sz w:val="24"/>
          <w:szCs w:val="24"/>
        </w:rPr>
        <w:t xml:space="preserve"> in </w:t>
      </w:r>
      <w:proofErr w:type="spellStart"/>
      <w:r>
        <w:rPr>
          <w:rFonts w:ascii="Times New Roman" w:hAnsi="Times New Roman" w:cs="Times New Roman"/>
          <w:bCs/>
          <w:sz w:val="24"/>
          <w:szCs w:val="24"/>
        </w:rPr>
        <w:t>Orogodo</w:t>
      </w:r>
      <w:proofErr w:type="spellEnd"/>
      <w:r>
        <w:rPr>
          <w:rFonts w:ascii="Times New Roman" w:hAnsi="Times New Roman" w:cs="Times New Roman"/>
          <w:bCs/>
          <w:sz w:val="24"/>
          <w:szCs w:val="24"/>
        </w:rPr>
        <w:t xml:space="preserve"> river, Delta State, Nigeria was investigated between January, 2023 and December, 2024. </w:t>
      </w:r>
      <w:r>
        <w:rPr>
          <w:rFonts w:ascii="Times New Roman" w:hAnsi="Times New Roman" w:cs="Times New Roman"/>
          <w:color w:val="000000"/>
          <w:sz w:val="24"/>
          <w:szCs w:val="24"/>
        </w:rPr>
        <w:t xml:space="preserve">Frequency of occurrence, numerical and point methods were used to investigate food habits of this species.  Sexes of fish were determined and sex ratio was estimated for each month. Fecundity of the species was estimated from the ripe ovaries by direct count and gravimetric method. Relationship between fecundity and fish length and weight was estimated using regression and correlation analysis, while Gonadosomatic index (GSI) was calculated using females with ripe ovaries. Food items in the stomach were majorly </w:t>
      </w:r>
      <w:r>
        <w:rPr>
          <w:rFonts w:ascii="Times New Roman" w:hAnsi="Times New Roman" w:cs="Times New Roman"/>
          <w:sz w:val="24"/>
          <w:szCs w:val="24"/>
        </w:rPr>
        <w:t xml:space="preserve">detritus, </w:t>
      </w:r>
      <w:proofErr w:type="spellStart"/>
      <w:r>
        <w:rPr>
          <w:rFonts w:ascii="Times New Roman" w:hAnsi="Times New Roman" w:cs="Times New Roman"/>
          <w:sz w:val="24"/>
          <w:szCs w:val="24"/>
        </w:rPr>
        <w:t>chironomus</w:t>
      </w:r>
      <w:proofErr w:type="spellEnd"/>
      <w:r>
        <w:rPr>
          <w:rFonts w:ascii="Times New Roman" w:hAnsi="Times New Roman" w:cs="Times New Roman"/>
          <w:sz w:val="24"/>
          <w:szCs w:val="24"/>
        </w:rPr>
        <w:t xml:space="preserve"> larvae and pupae, mud and </w:t>
      </w:r>
      <w:proofErr w:type="spellStart"/>
      <w:r>
        <w:rPr>
          <w:rFonts w:ascii="Times New Roman" w:hAnsi="Times New Roman" w:cs="Times New Roman"/>
          <w:sz w:val="24"/>
          <w:szCs w:val="24"/>
        </w:rPr>
        <w:t>ostracoda</w:t>
      </w:r>
      <w:proofErr w:type="spellEnd"/>
      <w:r>
        <w:rPr>
          <w:rFonts w:ascii="Times New Roman" w:hAnsi="Times New Roman" w:cs="Times New Roman"/>
          <w:sz w:val="24"/>
          <w:szCs w:val="24"/>
        </w:rPr>
        <w:t xml:space="preserve">. Feeding intensity of the species did not follow any distinct seasonal pattern with highest percentage (7.0%) gained recorded in November and December 2024 while the least (3.4%) was in February 2023. Percentage of empty stomach also showed irregular fluctuation during the study period. Diel variation in feeding intensity indicated that the species fed more at night than day time. Fecundity of the species ranged between 285 and 1250 eggs. The species spawned mostly during the rainy months (April to October) which also coincided with the period of highest GSI values.  Fecundity was positively correlated to both </w:t>
      </w:r>
      <w:r>
        <w:rPr>
          <w:rFonts w:ascii="Times New Roman" w:hAnsi="Times New Roman" w:cs="Times New Roman"/>
          <w:sz w:val="24"/>
          <w:szCs w:val="24"/>
        </w:rPr>
        <w:lastRenderedPageBreak/>
        <w:t xml:space="preserve">body weight (r= 0.6430) and standard length (r= 0.5290). The wide spectrum of food items fed upon by the species here reflects the availability of food in the habitat and an adaptation to intra and interspecific competition while the relatively low fecundity recorded reflects the general </w:t>
      </w:r>
      <w:proofErr w:type="spellStart"/>
      <w:r>
        <w:rPr>
          <w:rFonts w:ascii="Times New Roman" w:hAnsi="Times New Roman" w:cs="Times New Roman"/>
          <w:sz w:val="24"/>
          <w:szCs w:val="24"/>
        </w:rPr>
        <w:t>well being</w:t>
      </w:r>
      <w:proofErr w:type="spellEnd"/>
      <w:r>
        <w:rPr>
          <w:rFonts w:ascii="Times New Roman" w:hAnsi="Times New Roman" w:cs="Times New Roman"/>
          <w:sz w:val="24"/>
          <w:szCs w:val="24"/>
        </w:rPr>
        <w:t xml:space="preserve"> of the species in the habitat. These findings are vital in the exploitation and conservation of </w:t>
      </w:r>
      <w:r>
        <w:rPr>
          <w:rFonts w:ascii="Times New Roman" w:hAnsi="Times New Roman" w:cs="Times New Roman"/>
          <w:i/>
          <w:sz w:val="24"/>
          <w:szCs w:val="24"/>
        </w:rPr>
        <w:t xml:space="preserve">C. anguillaris </w:t>
      </w:r>
      <w:r>
        <w:rPr>
          <w:rFonts w:ascii="Times New Roman" w:hAnsi="Times New Roman" w:cs="Times New Roman"/>
          <w:sz w:val="24"/>
          <w:szCs w:val="24"/>
        </w:rPr>
        <w:t xml:space="preserve">in the study area. </w:t>
      </w:r>
    </w:p>
    <w:p w14:paraId="6DA4471D"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Key words: Clarias anguillaris, feeding intensity, food, fecundity, Gonadosomatic index</w:t>
      </w:r>
    </w:p>
    <w:p w14:paraId="5249193F"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95A6D83" w14:textId="77777777" w:rsidR="000F4AB3" w:rsidRDefault="000F4AB3">
      <w:pPr>
        <w:spacing w:after="0" w:line="480" w:lineRule="auto"/>
        <w:jc w:val="both"/>
        <w:rPr>
          <w:rFonts w:ascii="Times New Roman" w:hAnsi="Times New Roman" w:cs="Times New Roman"/>
          <w:b/>
          <w:bCs/>
          <w:sz w:val="24"/>
          <w:szCs w:val="24"/>
        </w:rPr>
      </w:pPr>
    </w:p>
    <w:p w14:paraId="7D281C71" w14:textId="77777777" w:rsidR="000F4AB3" w:rsidRDefault="00A81D53">
      <w:pPr>
        <w:spacing w:after="0" w:line="480" w:lineRule="auto"/>
        <w:jc w:val="both"/>
        <w:rPr>
          <w:rFonts w:ascii="Times New Roman" w:hAnsi="Times New Roman" w:cs="Times New Roman"/>
          <w:b/>
          <w:bCs/>
          <w:sz w:val="24"/>
          <w:szCs w:val="24"/>
        </w:rPr>
      </w:pPr>
      <w:commentRangeStart w:id="1"/>
      <w:r>
        <w:rPr>
          <w:rFonts w:ascii="Times New Roman" w:hAnsi="Times New Roman" w:cs="Times New Roman"/>
          <w:b/>
          <w:bCs/>
          <w:sz w:val="24"/>
          <w:szCs w:val="24"/>
        </w:rPr>
        <w:t xml:space="preserve">                             INTRODUCTION</w:t>
      </w:r>
      <w:commentRangeEnd w:id="1"/>
      <w:r w:rsidR="007A56D2">
        <w:rPr>
          <w:rStyle w:val="CommentReference"/>
        </w:rPr>
        <w:commentReference w:id="1"/>
      </w:r>
    </w:p>
    <w:p w14:paraId="06D823CC" w14:textId="77777777" w:rsidR="000F4AB3" w:rsidRDefault="00A81D53" w:rsidP="00D3015D">
      <w:pPr>
        <w:autoSpaceDE w:val="0"/>
        <w:autoSpaceDN w:val="0"/>
        <w:adjustRightInd w:val="0"/>
        <w:spacing w:after="0" w:line="480" w:lineRule="auto"/>
        <w:jc w:val="both"/>
        <w:rPr>
          <w:rFonts w:ascii="Times New Roman" w:eastAsiaTheme="minorHAnsi" w:hAnsi="Times New Roman" w:cs="Times New Roman"/>
          <w:sz w:val="24"/>
          <w:szCs w:val="24"/>
          <w:lang w:val="en-US"/>
        </w:rPr>
      </w:pPr>
      <w:r>
        <w:rPr>
          <w:rFonts w:ascii="Times New Roman" w:hAnsi="Times New Roman" w:cs="Times New Roman"/>
          <w:bCs/>
          <w:sz w:val="24"/>
          <w:szCs w:val="24"/>
        </w:rPr>
        <w:t>The catfishes (</w:t>
      </w:r>
      <w:proofErr w:type="spellStart"/>
      <w:r>
        <w:rPr>
          <w:rFonts w:ascii="Times New Roman" w:hAnsi="Times New Roman" w:cs="Times New Roman"/>
          <w:bCs/>
          <w:sz w:val="24"/>
          <w:szCs w:val="24"/>
        </w:rPr>
        <w:t>Siluriformes</w:t>
      </w:r>
      <w:proofErr w:type="spellEnd"/>
      <w:r>
        <w:rPr>
          <w:rFonts w:ascii="Times New Roman" w:hAnsi="Times New Roman" w:cs="Times New Roman"/>
          <w:bCs/>
          <w:sz w:val="24"/>
          <w:szCs w:val="24"/>
        </w:rPr>
        <w:t xml:space="preserve">) constitute a large group of fishes that inhabit most African river system. They occupy habitats that range from upland streams through large river channels to seasonal flood plain. The family </w:t>
      </w:r>
      <w:proofErr w:type="spellStart"/>
      <w:r>
        <w:rPr>
          <w:rFonts w:ascii="Times New Roman" w:hAnsi="Times New Roman" w:cs="Times New Roman"/>
          <w:bCs/>
          <w:sz w:val="24"/>
          <w:szCs w:val="24"/>
        </w:rPr>
        <w:t>Clariidae</w:t>
      </w:r>
      <w:proofErr w:type="spellEnd"/>
      <w:r>
        <w:rPr>
          <w:rFonts w:ascii="Times New Roman" w:hAnsi="Times New Roman" w:cs="Times New Roman"/>
          <w:bCs/>
          <w:sz w:val="24"/>
          <w:szCs w:val="24"/>
        </w:rPr>
        <w:t xml:space="preserve"> like other members of this group are recognised by their scaleless, </w:t>
      </w:r>
      <w:proofErr w:type="spellStart"/>
      <w:r>
        <w:rPr>
          <w:rFonts w:ascii="Times New Roman" w:hAnsi="Times New Roman" w:cs="Times New Roman"/>
          <w:bCs/>
          <w:sz w:val="24"/>
          <w:szCs w:val="24"/>
        </w:rPr>
        <w:t>enlongated</w:t>
      </w:r>
      <w:proofErr w:type="spellEnd"/>
      <w:r>
        <w:rPr>
          <w:rFonts w:ascii="Times New Roman" w:hAnsi="Times New Roman" w:cs="Times New Roman"/>
          <w:bCs/>
          <w:sz w:val="24"/>
          <w:szCs w:val="24"/>
        </w:rPr>
        <w:t xml:space="preserve"> and cylindrical body with a heavy bony skull ( </w:t>
      </w:r>
      <w:proofErr w:type="spellStart"/>
      <w:r>
        <w:rPr>
          <w:rFonts w:ascii="Times New Roman" w:hAnsi="Times New Roman" w:cs="Times New Roman"/>
          <w:bCs/>
          <w:sz w:val="24"/>
          <w:szCs w:val="24"/>
        </w:rPr>
        <w:t>Idodo</w:t>
      </w:r>
      <w:proofErr w:type="spellEnd"/>
      <w:r>
        <w:rPr>
          <w:rFonts w:ascii="Times New Roman" w:hAnsi="Times New Roman" w:cs="Times New Roman"/>
          <w:bCs/>
          <w:sz w:val="24"/>
          <w:szCs w:val="24"/>
        </w:rPr>
        <w:t>-Umeh, 2003 and Meye, 2015).  They form an important component of catches in South East Asia and Africa, where they abound in most freshwater bodies. The African continent has the highest diversity of this group as over fourteen genera have been reported (</w:t>
      </w:r>
      <w:proofErr w:type="spellStart"/>
      <w:r>
        <w:rPr>
          <w:rFonts w:ascii="Times New Roman" w:hAnsi="Times New Roman" w:cs="Times New Roman"/>
          <w:bCs/>
          <w:sz w:val="24"/>
          <w:szCs w:val="24"/>
        </w:rPr>
        <w:t>Offem</w:t>
      </w:r>
      <w:proofErr w:type="spellEnd"/>
      <w:r>
        <w:rPr>
          <w:rFonts w:ascii="Times New Roman" w:hAnsi="Times New Roman" w:cs="Times New Roman"/>
          <w:bCs/>
          <w:sz w:val="24"/>
          <w:szCs w:val="24"/>
        </w:rPr>
        <w:t xml:space="preserve"> et al., 2008). In Nigeria, the genera commonly encountered are </w:t>
      </w:r>
      <w:proofErr w:type="spellStart"/>
      <w:r>
        <w:rPr>
          <w:rFonts w:ascii="Times New Roman" w:hAnsi="Times New Roman" w:cs="Times New Roman"/>
          <w:bCs/>
          <w:i/>
          <w:sz w:val="24"/>
          <w:szCs w:val="24"/>
        </w:rPr>
        <w:t>Gymnallabes</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Heterobranchus</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 xml:space="preserve">and </w:t>
      </w:r>
      <w:r>
        <w:rPr>
          <w:rFonts w:ascii="Times New Roman" w:hAnsi="Times New Roman" w:cs="Times New Roman"/>
          <w:bCs/>
          <w:i/>
          <w:sz w:val="24"/>
          <w:szCs w:val="24"/>
        </w:rPr>
        <w:t xml:space="preserve">Clarias.  Clarias </w:t>
      </w:r>
      <w:r>
        <w:rPr>
          <w:rFonts w:ascii="Times New Roman" w:hAnsi="Times New Roman" w:cs="Times New Roman"/>
          <w:bCs/>
          <w:sz w:val="24"/>
          <w:szCs w:val="24"/>
        </w:rPr>
        <w:t xml:space="preserve">species in general are greatly valued as food fish because of their high quality flesh which make them to be greatly prized and consumed by many people ( </w:t>
      </w:r>
      <w:proofErr w:type="spellStart"/>
      <w:r>
        <w:rPr>
          <w:rFonts w:ascii="Times New Roman" w:hAnsi="Times New Roman" w:cs="Times New Roman"/>
          <w:bCs/>
          <w:sz w:val="24"/>
          <w:szCs w:val="24"/>
        </w:rPr>
        <w:t>Idodo</w:t>
      </w:r>
      <w:proofErr w:type="spellEnd"/>
      <w:r>
        <w:rPr>
          <w:rFonts w:ascii="Times New Roman" w:hAnsi="Times New Roman" w:cs="Times New Roman"/>
          <w:bCs/>
          <w:sz w:val="24"/>
          <w:szCs w:val="24"/>
        </w:rPr>
        <w:t xml:space="preserve">-Umeh, 2003). In addition, their aquacultural potential is boosted by their ability to withstand handling stress, disease resistance, high growth rate, yield potential and fecundity. The two species that are readily acceptable in Nigeria as aquacultural candidates are </w:t>
      </w:r>
      <w:r>
        <w:rPr>
          <w:rFonts w:ascii="Times New Roman" w:hAnsi="Times New Roman" w:cs="Times New Roman"/>
          <w:bCs/>
          <w:i/>
          <w:sz w:val="24"/>
          <w:szCs w:val="24"/>
        </w:rPr>
        <w:t xml:space="preserve">Clarias gariepinus </w:t>
      </w:r>
      <w:r>
        <w:rPr>
          <w:rFonts w:ascii="Times New Roman" w:hAnsi="Times New Roman" w:cs="Times New Roman"/>
          <w:bCs/>
          <w:sz w:val="24"/>
          <w:szCs w:val="24"/>
        </w:rPr>
        <w:t>and</w:t>
      </w:r>
      <w:r>
        <w:rPr>
          <w:rFonts w:ascii="Times New Roman" w:hAnsi="Times New Roman" w:cs="Times New Roman"/>
          <w:bCs/>
          <w:i/>
          <w:sz w:val="24"/>
          <w:szCs w:val="24"/>
        </w:rPr>
        <w:t xml:space="preserve"> C. anguillaris</w:t>
      </w:r>
      <w:r>
        <w:rPr>
          <w:rFonts w:ascii="Times New Roman" w:hAnsi="Times New Roman" w:cs="Times New Roman"/>
          <w:bCs/>
          <w:sz w:val="24"/>
          <w:szCs w:val="24"/>
        </w:rPr>
        <w:t xml:space="preserve"> as they easily grow to table size in a short time. </w:t>
      </w:r>
      <w:r>
        <w:rPr>
          <w:rFonts w:ascii="Times New Roman" w:eastAsiaTheme="minorHAnsi" w:hAnsi="Times New Roman" w:cs="Times New Roman"/>
          <w:sz w:val="24"/>
          <w:szCs w:val="24"/>
          <w:lang w:val="en-US"/>
        </w:rPr>
        <w:t>.</w:t>
      </w:r>
      <w:r>
        <w:rPr>
          <w:rFonts w:ascii="Times New Roman" w:hAnsi="Times New Roman" w:cs="Times New Roman"/>
          <w:bCs/>
          <w:sz w:val="24"/>
          <w:szCs w:val="24"/>
        </w:rPr>
        <w:t xml:space="preserve"> </w:t>
      </w:r>
      <w:r>
        <w:rPr>
          <w:rFonts w:ascii="Times New Roman" w:eastAsiaTheme="minorHAnsi" w:hAnsi="Times New Roman" w:cs="Times New Roman"/>
          <w:sz w:val="24"/>
          <w:szCs w:val="24"/>
          <w:lang w:val="en-US"/>
        </w:rPr>
        <w:t xml:space="preserve">Generating information on the biology (reproductive, food and </w:t>
      </w:r>
      <w:r>
        <w:rPr>
          <w:rFonts w:ascii="Times New Roman" w:eastAsiaTheme="minorHAnsi" w:hAnsi="Times New Roman" w:cs="Times New Roman"/>
          <w:sz w:val="24"/>
          <w:szCs w:val="24"/>
          <w:lang w:val="en-US"/>
        </w:rPr>
        <w:lastRenderedPageBreak/>
        <w:t xml:space="preserve">feeding habit) of freshwater fish species is important for proper decision making in developing appropriate management program in the capture fishery as well as in the culture systems.  Information in the food and feeding habits of African catfish has been documented by various scholars (Elias, 2000; Elias, 2009; Elias </w:t>
      </w:r>
      <w:r>
        <w:rPr>
          <w:rFonts w:ascii="Times New Roman" w:eastAsiaTheme="minorHAnsi" w:hAnsi="Times New Roman" w:cs="Times New Roman"/>
          <w:i/>
          <w:sz w:val="24"/>
          <w:szCs w:val="24"/>
          <w:lang w:val="en-US"/>
        </w:rPr>
        <w:t>et al</w:t>
      </w:r>
      <w:r>
        <w:rPr>
          <w:rFonts w:ascii="Times New Roman" w:eastAsiaTheme="minorHAnsi" w:hAnsi="Times New Roman" w:cs="Times New Roman"/>
          <w:sz w:val="24"/>
          <w:szCs w:val="24"/>
          <w:lang w:val="en-US"/>
        </w:rPr>
        <w:t xml:space="preserve">., 2014; Demeke, </w:t>
      </w:r>
      <w:r>
        <w:rPr>
          <w:rFonts w:ascii="Times New Roman" w:eastAsiaTheme="minorHAnsi" w:hAnsi="Times New Roman" w:cs="Times New Roman"/>
          <w:i/>
          <w:sz w:val="24"/>
          <w:szCs w:val="24"/>
          <w:lang w:val="en-US"/>
        </w:rPr>
        <w:t>et al</w:t>
      </w:r>
      <w:r>
        <w:rPr>
          <w:rFonts w:ascii="Times New Roman" w:eastAsiaTheme="minorHAnsi" w:hAnsi="Times New Roman" w:cs="Times New Roman"/>
          <w:sz w:val="24"/>
          <w:szCs w:val="24"/>
          <w:lang w:val="en-US"/>
        </w:rPr>
        <w:t xml:space="preserve">., 2015). On the other hand, information on the reproductive biology and condition factor of the African catfish from Nigeria water bodies is scanty. Therefore documenting baseline information on the reproductive biology of the African catfish would support the management efforts of this important resource in Nigeria. Most research works available in the country are limited to the reproductive biology of </w:t>
      </w:r>
      <w:r>
        <w:rPr>
          <w:rFonts w:ascii="Times New Roman" w:eastAsiaTheme="minorHAnsi" w:hAnsi="Times New Roman" w:cs="Times New Roman"/>
          <w:i/>
          <w:iCs/>
          <w:sz w:val="24"/>
          <w:szCs w:val="24"/>
          <w:lang w:val="en-US"/>
        </w:rPr>
        <w:t xml:space="preserve">C. gariepinus </w:t>
      </w:r>
      <w:r>
        <w:rPr>
          <w:rFonts w:ascii="Times New Roman" w:eastAsiaTheme="minorHAnsi" w:hAnsi="Times New Roman" w:cs="Times New Roman"/>
          <w:iCs/>
          <w:sz w:val="24"/>
          <w:szCs w:val="24"/>
          <w:lang w:val="en-US"/>
        </w:rPr>
        <w:t xml:space="preserve">and a few others on </w:t>
      </w:r>
      <w:r>
        <w:rPr>
          <w:rFonts w:ascii="Times New Roman" w:eastAsiaTheme="minorHAnsi" w:hAnsi="Times New Roman" w:cs="Times New Roman"/>
          <w:i/>
          <w:iCs/>
          <w:sz w:val="24"/>
          <w:szCs w:val="24"/>
          <w:lang w:val="en-US"/>
        </w:rPr>
        <w:t xml:space="preserve">C. </w:t>
      </w:r>
      <w:proofErr w:type="spellStart"/>
      <w:r>
        <w:rPr>
          <w:rFonts w:ascii="Times New Roman" w:eastAsiaTheme="minorHAnsi" w:hAnsi="Times New Roman" w:cs="Times New Roman"/>
          <w:i/>
          <w:iCs/>
          <w:sz w:val="24"/>
          <w:szCs w:val="24"/>
          <w:lang w:val="en-US"/>
        </w:rPr>
        <w:t>macromystax</w:t>
      </w:r>
      <w:proofErr w:type="spellEnd"/>
      <w:r>
        <w:rPr>
          <w:rFonts w:ascii="Times New Roman" w:eastAsiaTheme="minorHAnsi" w:hAnsi="Times New Roman" w:cs="Times New Roman"/>
          <w:i/>
          <w:iCs/>
          <w:sz w:val="24"/>
          <w:szCs w:val="24"/>
          <w:lang w:val="en-US"/>
        </w:rPr>
        <w:t xml:space="preserve"> </w:t>
      </w:r>
      <w:r>
        <w:rPr>
          <w:rFonts w:ascii="Times New Roman" w:eastAsiaTheme="minorHAnsi" w:hAnsi="Times New Roman" w:cs="Times New Roman"/>
          <w:iCs/>
          <w:sz w:val="24"/>
          <w:szCs w:val="24"/>
          <w:lang w:val="en-US"/>
        </w:rPr>
        <w:t xml:space="preserve">( </w:t>
      </w:r>
      <w:proofErr w:type="spellStart"/>
      <w:r>
        <w:rPr>
          <w:rFonts w:ascii="Times New Roman" w:eastAsiaTheme="minorHAnsi" w:hAnsi="Times New Roman" w:cs="Times New Roman"/>
          <w:iCs/>
          <w:sz w:val="24"/>
          <w:szCs w:val="24"/>
          <w:lang w:val="en-US"/>
        </w:rPr>
        <w:t>Ezenwaji</w:t>
      </w:r>
      <w:proofErr w:type="spellEnd"/>
      <w:r>
        <w:rPr>
          <w:rFonts w:ascii="Times New Roman" w:eastAsiaTheme="minorHAnsi" w:hAnsi="Times New Roman" w:cs="Times New Roman"/>
          <w:iCs/>
          <w:sz w:val="24"/>
          <w:szCs w:val="24"/>
          <w:lang w:val="en-US"/>
        </w:rPr>
        <w:t>, 2004 and Meye., 2015)</w:t>
      </w:r>
      <w:r>
        <w:rPr>
          <w:rFonts w:ascii="Times New Roman" w:eastAsiaTheme="minorHAnsi" w:hAnsi="Times New Roman" w:cs="Times New Roman"/>
          <w:i/>
          <w:iCs/>
          <w:sz w:val="24"/>
          <w:szCs w:val="24"/>
          <w:lang w:val="en-US"/>
        </w:rPr>
        <w:t>.</w:t>
      </w:r>
      <w:r>
        <w:rPr>
          <w:rFonts w:ascii="Times New Roman" w:eastAsiaTheme="minorHAnsi" w:hAnsi="Times New Roman" w:cs="Times New Roman"/>
          <w:sz w:val="24"/>
          <w:szCs w:val="24"/>
          <w:lang w:val="en-US"/>
        </w:rPr>
        <w:t xml:space="preserve">  Apart from the work of </w:t>
      </w:r>
      <w:proofErr w:type="spellStart"/>
      <w:r>
        <w:rPr>
          <w:rFonts w:ascii="Times New Roman" w:eastAsiaTheme="minorHAnsi" w:hAnsi="Times New Roman" w:cs="Times New Roman"/>
          <w:sz w:val="24"/>
          <w:szCs w:val="24"/>
          <w:lang w:val="en-US"/>
        </w:rPr>
        <w:t>Offem</w:t>
      </w:r>
      <w:proofErr w:type="spellEnd"/>
      <w:r>
        <w:rPr>
          <w:rFonts w:ascii="Times New Roman" w:eastAsiaTheme="minorHAnsi" w:hAnsi="Times New Roman" w:cs="Times New Roman"/>
          <w:sz w:val="24"/>
          <w:szCs w:val="24"/>
          <w:lang w:val="en-US"/>
        </w:rPr>
        <w:t xml:space="preserve"> </w:t>
      </w:r>
      <w:r>
        <w:rPr>
          <w:rFonts w:ascii="Times New Roman" w:eastAsiaTheme="minorHAnsi" w:hAnsi="Times New Roman" w:cs="Times New Roman"/>
          <w:i/>
          <w:sz w:val="24"/>
          <w:szCs w:val="24"/>
          <w:lang w:val="en-US"/>
        </w:rPr>
        <w:t>et al.</w:t>
      </w:r>
      <w:r>
        <w:rPr>
          <w:rFonts w:ascii="Times New Roman" w:eastAsiaTheme="minorHAnsi" w:hAnsi="Times New Roman" w:cs="Times New Roman"/>
          <w:sz w:val="24"/>
          <w:szCs w:val="24"/>
          <w:lang w:val="en-US"/>
        </w:rPr>
        <w:t xml:space="preserve">, (2010) on the distribution, abundance, growth and reproduction of </w:t>
      </w:r>
      <w:r>
        <w:rPr>
          <w:rFonts w:ascii="Times New Roman" w:eastAsiaTheme="minorHAnsi" w:hAnsi="Times New Roman" w:cs="Times New Roman"/>
          <w:i/>
          <w:sz w:val="24"/>
          <w:szCs w:val="24"/>
          <w:lang w:val="en-US"/>
        </w:rPr>
        <w:t>C. anguillaris</w:t>
      </w:r>
      <w:r>
        <w:rPr>
          <w:rFonts w:ascii="Times New Roman" w:eastAsiaTheme="minorHAnsi" w:hAnsi="Times New Roman" w:cs="Times New Roman"/>
          <w:sz w:val="24"/>
          <w:szCs w:val="24"/>
          <w:lang w:val="en-US"/>
        </w:rPr>
        <w:t xml:space="preserve"> in a flood plain river in South Eastern Nigeria, no much work had been undertaken on the ecology of this species in the country. This work therefore, is intended to provide preliminary information on the food, feeding habits and reproductive ecology of</w:t>
      </w:r>
      <w:r>
        <w:rPr>
          <w:rFonts w:ascii="Times New Roman" w:eastAsiaTheme="minorHAnsi" w:hAnsi="Times New Roman" w:cs="Times New Roman"/>
          <w:i/>
          <w:sz w:val="24"/>
          <w:szCs w:val="24"/>
          <w:lang w:val="en-US"/>
        </w:rPr>
        <w:t xml:space="preserve"> C. </w:t>
      </w:r>
      <w:proofErr w:type="spellStart"/>
      <w:r>
        <w:rPr>
          <w:rFonts w:ascii="Times New Roman" w:eastAsiaTheme="minorHAnsi" w:hAnsi="Times New Roman" w:cs="Times New Roman"/>
          <w:i/>
          <w:sz w:val="24"/>
          <w:szCs w:val="24"/>
          <w:lang w:val="en-US"/>
        </w:rPr>
        <w:t>anguillaris</w:t>
      </w:r>
      <w:proofErr w:type="spellEnd"/>
      <w:r>
        <w:rPr>
          <w:rFonts w:ascii="Times New Roman" w:eastAsiaTheme="minorHAnsi" w:hAnsi="Times New Roman" w:cs="Times New Roman"/>
          <w:sz w:val="24"/>
          <w:szCs w:val="24"/>
          <w:lang w:val="en-US"/>
        </w:rPr>
        <w:t xml:space="preserve"> in </w:t>
      </w:r>
      <w:proofErr w:type="spellStart"/>
      <w:r>
        <w:rPr>
          <w:rFonts w:ascii="Times New Roman" w:eastAsiaTheme="minorHAnsi" w:hAnsi="Times New Roman" w:cs="Times New Roman"/>
          <w:sz w:val="24"/>
          <w:szCs w:val="24"/>
          <w:lang w:val="en-US"/>
        </w:rPr>
        <w:t>Orogodo</w:t>
      </w:r>
      <w:proofErr w:type="spellEnd"/>
      <w:r>
        <w:rPr>
          <w:rFonts w:ascii="Times New Roman" w:eastAsiaTheme="minorHAnsi" w:hAnsi="Times New Roman" w:cs="Times New Roman"/>
          <w:sz w:val="24"/>
          <w:szCs w:val="24"/>
          <w:lang w:val="en-US"/>
        </w:rPr>
        <w:t xml:space="preserve"> river where it exist in a sympatric population with </w:t>
      </w:r>
      <w:r>
        <w:rPr>
          <w:rFonts w:ascii="Times New Roman" w:eastAsiaTheme="minorHAnsi" w:hAnsi="Times New Roman" w:cs="Times New Roman"/>
          <w:i/>
          <w:sz w:val="24"/>
          <w:szCs w:val="24"/>
          <w:lang w:val="en-US"/>
        </w:rPr>
        <w:t xml:space="preserve">C. gariepinus </w:t>
      </w:r>
      <w:r>
        <w:rPr>
          <w:rFonts w:ascii="Times New Roman" w:eastAsiaTheme="minorHAnsi" w:hAnsi="Times New Roman" w:cs="Times New Roman"/>
          <w:sz w:val="24"/>
          <w:szCs w:val="24"/>
          <w:lang w:val="en-US"/>
        </w:rPr>
        <w:t>and</w:t>
      </w:r>
      <w:r>
        <w:rPr>
          <w:rFonts w:ascii="Times New Roman" w:eastAsiaTheme="minorHAnsi" w:hAnsi="Times New Roman" w:cs="Times New Roman"/>
          <w:i/>
          <w:sz w:val="24"/>
          <w:szCs w:val="24"/>
          <w:lang w:val="en-US"/>
        </w:rPr>
        <w:t xml:space="preserve"> C. </w:t>
      </w:r>
      <w:proofErr w:type="spellStart"/>
      <w:r>
        <w:rPr>
          <w:rFonts w:ascii="Times New Roman" w:eastAsiaTheme="minorHAnsi" w:hAnsi="Times New Roman" w:cs="Times New Roman"/>
          <w:i/>
          <w:sz w:val="24"/>
          <w:szCs w:val="24"/>
          <w:lang w:val="en-US"/>
        </w:rPr>
        <w:t>macromystax</w:t>
      </w:r>
      <w:proofErr w:type="spellEnd"/>
      <w:r>
        <w:rPr>
          <w:rFonts w:ascii="Times New Roman" w:eastAsiaTheme="minorHAnsi" w:hAnsi="Times New Roman" w:cs="Times New Roman"/>
          <w:i/>
          <w:sz w:val="24"/>
          <w:szCs w:val="24"/>
          <w:lang w:val="en-US"/>
        </w:rPr>
        <w:t>.</w:t>
      </w:r>
    </w:p>
    <w:p w14:paraId="2CE20F9E" w14:textId="77777777" w:rsidR="000F4AB3" w:rsidRDefault="00A81D53">
      <w:pPr>
        <w:spacing w:after="0" w:line="480" w:lineRule="auto"/>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 xml:space="preserve">                   </w:t>
      </w:r>
    </w:p>
    <w:p w14:paraId="777DF750" w14:textId="77777777" w:rsidR="000F4AB3" w:rsidRDefault="00A81D53">
      <w:pPr>
        <w:spacing w:after="0" w:line="480" w:lineRule="auto"/>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 xml:space="preserve">            </w:t>
      </w:r>
    </w:p>
    <w:p w14:paraId="3685ACE0" w14:textId="77777777" w:rsidR="000F4AB3" w:rsidRDefault="00A81D53">
      <w:pPr>
        <w:spacing w:after="0" w:line="480" w:lineRule="auto"/>
        <w:jc w:val="both"/>
        <w:rPr>
          <w:rFonts w:ascii="Times New Roman" w:hAnsi="Times New Roman" w:cs="Times New Roman"/>
          <w:b/>
          <w:bCs/>
          <w:sz w:val="24"/>
          <w:szCs w:val="24"/>
        </w:rPr>
      </w:pPr>
      <w:r>
        <w:rPr>
          <w:rFonts w:ascii="Times New Roman" w:eastAsiaTheme="minorHAnsi" w:hAnsi="Times New Roman" w:cs="Times New Roman"/>
          <w:sz w:val="24"/>
          <w:szCs w:val="24"/>
          <w:lang w:val="en-US"/>
        </w:rPr>
        <w:t xml:space="preserve">                        </w:t>
      </w:r>
      <w:r>
        <w:rPr>
          <w:rFonts w:ascii="Times New Roman" w:hAnsi="Times New Roman" w:cs="Times New Roman"/>
          <w:b/>
          <w:bCs/>
          <w:sz w:val="24"/>
          <w:szCs w:val="24"/>
        </w:rPr>
        <w:t>MATERIALS AND METHODS</w:t>
      </w:r>
    </w:p>
    <w:p w14:paraId="4145EE1C"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Study Area</w:t>
      </w:r>
    </w:p>
    <w:p w14:paraId="32CC6EC1"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Cs/>
          <w:sz w:val="24"/>
          <w:szCs w:val="24"/>
        </w:rPr>
        <w:t xml:space="preserve">The study was carried out in a stretch of  </w:t>
      </w:r>
      <w:proofErr w:type="spellStart"/>
      <w:r>
        <w:rPr>
          <w:rFonts w:ascii="Times New Roman" w:hAnsi="Times New Roman" w:cs="Times New Roman"/>
          <w:bCs/>
          <w:sz w:val="24"/>
          <w:szCs w:val="24"/>
        </w:rPr>
        <w:t>Orogodo</w:t>
      </w:r>
      <w:proofErr w:type="spellEnd"/>
      <w:r>
        <w:rPr>
          <w:rFonts w:ascii="Times New Roman" w:hAnsi="Times New Roman" w:cs="Times New Roman"/>
          <w:bCs/>
          <w:sz w:val="24"/>
          <w:szCs w:val="24"/>
        </w:rPr>
        <w:t xml:space="preserve"> river located between latitude</w:t>
      </w:r>
      <w:r>
        <w:rPr>
          <w:rFonts w:ascii="TimesNewRoman" w:eastAsiaTheme="minorHAnsi" w:hAnsi="TimesNewRoman" w:cs="TimesNewRoman"/>
          <w:color w:val="231F20"/>
          <w:lang w:val="en-US"/>
        </w:rPr>
        <w:t xml:space="preserve"> 5°10</w:t>
      </w:r>
      <w:r>
        <w:rPr>
          <w:rFonts w:ascii="Courier" w:eastAsiaTheme="minorHAnsi" w:hAnsi="Courier" w:cs="Courier"/>
          <w:color w:val="231F20"/>
          <w:lang w:val="en-US"/>
        </w:rPr>
        <w:t>’</w:t>
      </w:r>
      <w:r>
        <w:rPr>
          <w:rFonts w:ascii="TimesNewRoman" w:eastAsiaTheme="minorHAnsi" w:hAnsi="TimesNewRoman" w:cs="TimesNewRoman"/>
          <w:color w:val="231F20"/>
          <w:lang w:val="en-US"/>
        </w:rPr>
        <w:t>-6°20</w:t>
      </w:r>
      <w:r>
        <w:rPr>
          <w:rFonts w:ascii="Courier" w:eastAsiaTheme="minorHAnsi" w:hAnsi="Courier" w:cs="Courier"/>
          <w:color w:val="231F20"/>
          <w:lang w:val="en-US"/>
        </w:rPr>
        <w:t xml:space="preserve">’ </w:t>
      </w:r>
      <w:r>
        <w:rPr>
          <w:rFonts w:ascii="TimesNewRoman" w:eastAsiaTheme="minorHAnsi" w:hAnsi="TimesNewRoman" w:cs="TimesNewRoman"/>
          <w:color w:val="231F20"/>
          <w:lang w:val="en-US"/>
        </w:rPr>
        <w:t xml:space="preserve">N and longitude </w:t>
      </w:r>
      <w:r>
        <w:rPr>
          <w:rFonts w:ascii="Times New Roman" w:eastAsiaTheme="minorHAnsi" w:hAnsi="Times New Roman" w:cs="Times New Roman"/>
          <w:color w:val="231F20"/>
          <w:sz w:val="24"/>
          <w:szCs w:val="24"/>
          <w:lang w:val="en-US"/>
        </w:rPr>
        <w:t xml:space="preserve"> 6°10’ -6°6’ E in  South- South Nigeria (Fig.1). The detail description of the vegetation, geographic and hydrological characteristics of this area is as described in Meye (2015) and Meye and Ikomi (2011).  </w:t>
      </w:r>
    </w:p>
    <w:p w14:paraId="67C1BFFF" w14:textId="77777777" w:rsidR="000F4AB3" w:rsidRDefault="000F4AB3">
      <w:pPr>
        <w:spacing w:after="0" w:line="240" w:lineRule="auto"/>
        <w:jc w:val="both"/>
        <w:rPr>
          <w:rFonts w:ascii="Times New Roman" w:hAnsi="Times New Roman"/>
          <w:b/>
          <w:sz w:val="24"/>
          <w:szCs w:val="24"/>
        </w:rPr>
      </w:pPr>
    </w:p>
    <w:p w14:paraId="0EEF8A55" w14:textId="77777777" w:rsidR="000F4AB3" w:rsidRDefault="000F4AB3">
      <w:pPr>
        <w:pStyle w:val="NoSpacing"/>
        <w:jc w:val="both"/>
        <w:rPr>
          <w:sz w:val="18"/>
          <w:szCs w:val="18"/>
        </w:rPr>
      </w:pPr>
    </w:p>
    <w:p w14:paraId="169A998D" w14:textId="77777777" w:rsidR="000F4AB3" w:rsidRDefault="00A81D53">
      <w:pPr>
        <w:pStyle w:val="NoSpacing"/>
        <w:jc w:val="both"/>
        <w:rPr>
          <w:rFonts w:ascii="Times New Roman" w:hAnsi="Times New Roman"/>
        </w:rPr>
      </w:pPr>
      <w:r>
        <w:rPr>
          <w:rFonts w:ascii="Times New Roman" w:hAnsi="Times New Roman"/>
          <w:noProof/>
        </w:rPr>
        <w:lastRenderedPageBreak/>
        <w:drawing>
          <wp:inline distT="0" distB="0" distL="0" distR="0" wp14:anchorId="39B83CA5" wp14:editId="6BFB5464">
            <wp:extent cx="4695825" cy="4267200"/>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1"/>
                    <a:srcRect b="10809"/>
                    <a:stretch>
                      <a:fillRect/>
                    </a:stretch>
                  </pic:blipFill>
                  <pic:spPr>
                    <a:xfrm>
                      <a:off x="0" y="0"/>
                      <a:ext cx="4695825" cy="4267200"/>
                    </a:xfrm>
                    <a:prstGeom prst="rect">
                      <a:avLst/>
                    </a:prstGeom>
                    <a:noFill/>
                    <a:ln w="9525">
                      <a:noFill/>
                      <a:miter lim="800000"/>
                      <a:headEnd/>
                      <a:tailEnd/>
                    </a:ln>
                  </pic:spPr>
                </pic:pic>
              </a:graphicData>
            </a:graphic>
          </wp:inline>
        </w:drawing>
      </w:r>
    </w:p>
    <w:p w14:paraId="44017251" w14:textId="77777777" w:rsidR="000F4AB3" w:rsidRDefault="000F4AB3">
      <w:pPr>
        <w:pStyle w:val="NoSpacing"/>
        <w:jc w:val="both"/>
        <w:rPr>
          <w:rFonts w:ascii="Times New Roman" w:hAnsi="Times New Roman"/>
        </w:rPr>
      </w:pPr>
    </w:p>
    <w:p w14:paraId="068B5AD5" w14:textId="77777777" w:rsidR="000F4AB3" w:rsidRDefault="00A81D53">
      <w:pPr>
        <w:pStyle w:val="NoSpacing"/>
        <w:jc w:val="both"/>
        <w:rPr>
          <w:rFonts w:ascii="Times New Roman" w:hAnsi="Times New Roman"/>
          <w:sz w:val="24"/>
          <w:szCs w:val="24"/>
        </w:rPr>
      </w:pPr>
      <w:r>
        <w:rPr>
          <w:rFonts w:ascii="Times New Roman" w:hAnsi="Times New Roman"/>
          <w:b/>
          <w:sz w:val="24"/>
          <w:szCs w:val="24"/>
        </w:rPr>
        <w:t>Fig. 1</w:t>
      </w:r>
      <w:r>
        <w:rPr>
          <w:rFonts w:ascii="Times New Roman" w:hAnsi="Times New Roman"/>
          <w:sz w:val="24"/>
          <w:szCs w:val="24"/>
        </w:rPr>
        <w:t xml:space="preserve"> The study area showing the location of the sampling stations (Inset: Nigeria showing the location of Agbor). Source: Directorate of Lands and Surveys. Governor’s Office, Asaba (2000).</w:t>
      </w:r>
    </w:p>
    <w:p w14:paraId="2B2842D8" w14:textId="77777777" w:rsidR="000F4AB3" w:rsidRDefault="000F4AB3">
      <w:pPr>
        <w:pStyle w:val="NoSpacing"/>
        <w:jc w:val="both"/>
        <w:rPr>
          <w:rFonts w:ascii="Times New Roman" w:hAnsi="Times New Roman"/>
          <w:sz w:val="24"/>
          <w:szCs w:val="24"/>
        </w:rPr>
      </w:pPr>
    </w:p>
    <w:p w14:paraId="42992B6A" w14:textId="77777777" w:rsidR="000F4AB3" w:rsidRDefault="000F4AB3">
      <w:pPr>
        <w:pStyle w:val="NoSpacing"/>
        <w:jc w:val="both"/>
        <w:rPr>
          <w:rFonts w:ascii="Times New Roman" w:hAnsi="Times New Roman"/>
          <w:sz w:val="24"/>
          <w:szCs w:val="24"/>
        </w:rPr>
      </w:pPr>
    </w:p>
    <w:p w14:paraId="09235E46" w14:textId="77777777" w:rsidR="000F4AB3" w:rsidRDefault="000F4AB3">
      <w:pPr>
        <w:pStyle w:val="NoSpacing"/>
        <w:jc w:val="both"/>
        <w:rPr>
          <w:rFonts w:ascii="Times New Roman" w:hAnsi="Times New Roman"/>
          <w:sz w:val="24"/>
          <w:szCs w:val="24"/>
        </w:rPr>
      </w:pPr>
    </w:p>
    <w:p w14:paraId="2CE451F6" w14:textId="77777777" w:rsidR="000F4AB3" w:rsidRDefault="00A81D53">
      <w:pPr>
        <w:pStyle w:val="NoSpacing"/>
        <w:spacing w:line="480" w:lineRule="auto"/>
        <w:jc w:val="both"/>
        <w:rPr>
          <w:rFonts w:ascii="Times New Roman" w:hAnsi="Times New Roman"/>
          <w:b/>
          <w:bCs/>
          <w:sz w:val="24"/>
          <w:szCs w:val="24"/>
        </w:rPr>
      </w:pPr>
      <w:r>
        <w:rPr>
          <w:rFonts w:ascii="Times New Roman" w:hAnsi="Times New Roman"/>
          <w:b/>
          <w:bCs/>
          <w:sz w:val="24"/>
          <w:szCs w:val="24"/>
        </w:rPr>
        <w:t xml:space="preserve">                                   </w:t>
      </w:r>
    </w:p>
    <w:p w14:paraId="4E291C7D" w14:textId="77777777" w:rsidR="000F4AB3" w:rsidRDefault="00A81D53">
      <w:pPr>
        <w:pStyle w:val="NoSpacing"/>
        <w:spacing w:line="480" w:lineRule="auto"/>
        <w:jc w:val="both"/>
        <w:rPr>
          <w:rFonts w:ascii="Times New Roman" w:hAnsi="Times New Roman"/>
          <w:b/>
          <w:bCs/>
          <w:sz w:val="24"/>
          <w:szCs w:val="24"/>
        </w:rPr>
      </w:pPr>
      <w:r>
        <w:rPr>
          <w:rFonts w:ascii="Times New Roman" w:hAnsi="Times New Roman"/>
          <w:b/>
          <w:bCs/>
          <w:sz w:val="24"/>
          <w:szCs w:val="24"/>
        </w:rPr>
        <w:t xml:space="preserve">                          </w:t>
      </w:r>
    </w:p>
    <w:p w14:paraId="1A36C440" w14:textId="77777777" w:rsidR="000F4AB3" w:rsidRDefault="000F4AB3">
      <w:pPr>
        <w:pStyle w:val="NoSpacing"/>
        <w:spacing w:line="480" w:lineRule="auto"/>
        <w:jc w:val="both"/>
        <w:rPr>
          <w:rFonts w:ascii="Times New Roman" w:hAnsi="Times New Roman"/>
          <w:b/>
          <w:bCs/>
          <w:sz w:val="24"/>
          <w:szCs w:val="24"/>
        </w:rPr>
      </w:pPr>
    </w:p>
    <w:p w14:paraId="421380C0" w14:textId="77777777" w:rsidR="000F4AB3" w:rsidRDefault="00A81D53">
      <w:pPr>
        <w:pStyle w:val="NoSpacing"/>
        <w:spacing w:line="480" w:lineRule="auto"/>
        <w:jc w:val="both"/>
        <w:rPr>
          <w:rFonts w:ascii="Times New Roman" w:hAnsi="Times New Roman"/>
          <w:b/>
          <w:bCs/>
          <w:sz w:val="24"/>
          <w:szCs w:val="24"/>
        </w:rPr>
      </w:pPr>
      <w:r>
        <w:rPr>
          <w:rFonts w:ascii="Times New Roman" w:hAnsi="Times New Roman"/>
          <w:b/>
          <w:bCs/>
          <w:sz w:val="24"/>
          <w:szCs w:val="24"/>
        </w:rPr>
        <w:t xml:space="preserve">                                            Fish sampling and Preservation</w:t>
      </w:r>
    </w:p>
    <w:p w14:paraId="013F13C1" w14:textId="77777777" w:rsidR="000F4AB3" w:rsidRDefault="00A81D53">
      <w:pPr>
        <w:spacing w:after="0" w:line="480" w:lineRule="auto"/>
        <w:jc w:val="both"/>
        <w:rPr>
          <w:rFonts w:ascii="Times New Roman" w:hAnsi="Times New Roman" w:cs="Times New Roman"/>
          <w:sz w:val="24"/>
          <w:szCs w:val="24"/>
        </w:rPr>
      </w:pPr>
      <w:commentRangeStart w:id="2"/>
      <w:r>
        <w:rPr>
          <w:rFonts w:ascii="Times New Roman" w:hAnsi="Times New Roman" w:cs="Times New Roman"/>
          <w:bCs/>
          <w:sz w:val="24"/>
          <w:szCs w:val="24"/>
        </w:rPr>
        <w:t xml:space="preserve">Fish sampling was conducted monthly between January 2023 and December 2024 from the stretch of </w:t>
      </w:r>
      <w:proofErr w:type="spellStart"/>
      <w:r>
        <w:rPr>
          <w:rFonts w:ascii="Times New Roman" w:hAnsi="Times New Roman" w:cs="Times New Roman"/>
          <w:bCs/>
          <w:sz w:val="24"/>
          <w:szCs w:val="24"/>
        </w:rPr>
        <w:t>Orogodo</w:t>
      </w:r>
      <w:proofErr w:type="spellEnd"/>
      <w:r>
        <w:rPr>
          <w:rFonts w:ascii="Times New Roman" w:hAnsi="Times New Roman" w:cs="Times New Roman"/>
          <w:bCs/>
          <w:sz w:val="24"/>
          <w:szCs w:val="24"/>
        </w:rPr>
        <w:t xml:space="preserve"> River with the assistance of local fishermen.</w:t>
      </w:r>
      <w:r>
        <w:rPr>
          <w:rFonts w:ascii="Times New Roman" w:hAnsi="Times New Roman" w:cs="Times New Roman"/>
          <w:sz w:val="24"/>
          <w:szCs w:val="24"/>
        </w:rPr>
        <w:t xml:space="preserve"> Fish samples collected were preserved in 10% formalin to reduce microbial action to the minimum and taken to the Laboratory for identification and further examination. </w:t>
      </w:r>
      <w:commentRangeEnd w:id="2"/>
      <w:r w:rsidR="00114C05">
        <w:rPr>
          <w:rStyle w:val="CommentReference"/>
        </w:rPr>
        <w:commentReference w:id="2"/>
      </w:r>
    </w:p>
    <w:p w14:paraId="6BE589F5" w14:textId="77777777" w:rsidR="000F4AB3" w:rsidRDefault="00A81D5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Morphometric measurements</w:t>
      </w:r>
    </w:p>
    <w:p w14:paraId="5FEA7AB5" w14:textId="77777777" w:rsidR="000F4AB3" w:rsidRDefault="00A81D53">
      <w:pPr>
        <w:spacing w:after="0" w:line="480" w:lineRule="auto"/>
        <w:jc w:val="both"/>
        <w:rPr>
          <w:rFonts w:ascii="Times New Roman" w:hAnsi="Times New Roman" w:cs="Times New Roman"/>
          <w:sz w:val="24"/>
          <w:szCs w:val="24"/>
        </w:rPr>
      </w:pPr>
      <w:commentRangeStart w:id="3"/>
      <w:r>
        <w:rPr>
          <w:rFonts w:ascii="Times New Roman" w:hAnsi="Times New Roman" w:cs="Times New Roman"/>
          <w:sz w:val="24"/>
          <w:szCs w:val="24"/>
        </w:rPr>
        <w:t xml:space="preserve">The measurable morphometric characters used were Standard length (SL) </w:t>
      </w:r>
      <w:commentRangeEnd w:id="3"/>
      <w:r w:rsidR="00114C05">
        <w:rPr>
          <w:rStyle w:val="CommentReference"/>
        </w:rPr>
        <w:commentReference w:id="3"/>
      </w:r>
      <w:r>
        <w:rPr>
          <w:rFonts w:ascii="Times New Roman" w:hAnsi="Times New Roman" w:cs="Times New Roman"/>
          <w:sz w:val="24"/>
          <w:szCs w:val="24"/>
        </w:rPr>
        <w:t>and Body weight (BWT). Standard length (SL) was measured along the antero-posterior body axis, from mouth tip to the mid-point of caudal fin origin using a measuring board to the nearest 0.1 cm .The Body weight (BWT) was measured using a digital top-loading electronic weighing balance to the nearest 0.1 g.</w:t>
      </w:r>
    </w:p>
    <w:p w14:paraId="41725D20"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Stomach content analysis</w:t>
      </w:r>
    </w:p>
    <w:p w14:paraId="5B6B79A1" w14:textId="77777777" w:rsidR="000F4AB3" w:rsidRDefault="00A81D53">
      <w:pPr>
        <w:spacing w:after="0" w:line="480" w:lineRule="auto"/>
        <w:jc w:val="both"/>
        <w:rPr>
          <w:rFonts w:ascii="Times New Roman" w:hAnsi="Times New Roman" w:cs="Times New Roman"/>
          <w:sz w:val="24"/>
          <w:szCs w:val="24"/>
        </w:rPr>
      </w:pPr>
      <w:r>
        <w:rPr>
          <w:rFonts w:ascii="Arial Rounded MT Bold" w:hAnsi="Arial Rounded MT Bold" w:cs="Arial Rounded MT Bold"/>
        </w:rPr>
        <w:tab/>
      </w:r>
      <w:r>
        <w:rPr>
          <w:rFonts w:ascii="Times New Roman" w:hAnsi="Times New Roman" w:cs="Times New Roman"/>
          <w:sz w:val="24"/>
          <w:szCs w:val="24"/>
        </w:rPr>
        <w:t xml:space="preserve">The abdomen of each fish was slit open and the content placed in Petri dish.  The aggregate of food items was dispersed in water.  Aliquot samples were taken with a dropping pipette from a stock and placed in a small Petri dish, spread out evenly and subjected to stereo microscopic examination (10 – 100x).  Large food organisms such as shrimps, prawns, bivalve mollusc and fish were counted directly whenever encountered.  The remaining microscopic organisms were examined using a binocular zoom microscope and the number of food items present was counted directly.  The food habits of the fish was analysed using the frequency of occurrence, numerical, fullness and point methods as adopted from </w:t>
      </w:r>
      <w:proofErr w:type="spellStart"/>
      <w:r>
        <w:rPr>
          <w:rFonts w:ascii="Times New Roman" w:hAnsi="Times New Roman" w:cs="Times New Roman"/>
          <w:sz w:val="24"/>
          <w:szCs w:val="24"/>
        </w:rPr>
        <w:t>Oribhabor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Ogbeibu</w:t>
      </w:r>
      <w:proofErr w:type="spellEnd"/>
      <w:r>
        <w:rPr>
          <w:rFonts w:ascii="Times New Roman" w:hAnsi="Times New Roman" w:cs="Times New Roman"/>
          <w:sz w:val="24"/>
          <w:szCs w:val="24"/>
        </w:rPr>
        <w:t xml:space="preserve"> (2012).</w:t>
      </w:r>
    </w:p>
    <w:p w14:paraId="4525E9A2"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Feeding Intensity (FI) of the species for each month was computed as shown below:</w:t>
      </w:r>
    </w:p>
    <w:p w14:paraId="5A80C504" w14:textId="77777777" w:rsidR="000F4AB3" w:rsidRDefault="00A81D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9130A24" w14:textId="77777777" w:rsidR="000F4AB3" w:rsidRDefault="00A81D53">
      <w:pPr>
        <w:spacing w:after="0" w:line="240" w:lineRule="auto"/>
        <w:jc w:val="both"/>
        <w:rPr>
          <w:rFonts w:ascii="Times New Roman" w:hAnsi="Times New Roman" w:cs="Times New Roman"/>
        </w:rPr>
      </w:pPr>
      <w:r>
        <w:rPr>
          <w:rFonts w:ascii="Times New Roman" w:hAnsi="Times New Roman" w:cs="Times New Roman"/>
        </w:rPr>
        <w:t xml:space="preserve">        Mean weight of stomach content</w:t>
      </w:r>
    </w:p>
    <w:p w14:paraId="0A78B8D6" w14:textId="77777777" w:rsidR="000F4AB3" w:rsidRDefault="00A81D53">
      <w:pPr>
        <w:pStyle w:val="NoSpacing"/>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14:anchorId="23E160FD" wp14:editId="185289AD">
                <wp:simplePos x="0" y="0"/>
                <wp:positionH relativeFrom="column">
                  <wp:posOffset>342900</wp:posOffset>
                </wp:positionH>
                <wp:positionV relativeFrom="paragraph">
                  <wp:posOffset>29210</wp:posOffset>
                </wp:positionV>
                <wp:extent cx="1828800" cy="0"/>
                <wp:effectExtent l="0" t="4445" r="0" b="5080"/>
                <wp:wrapNone/>
                <wp:docPr id="5" name="Straight Arrow Connector 6"/>
                <wp:cNvGraphicFramePr/>
                <a:graphic xmlns:a="http://schemas.openxmlformats.org/drawingml/2006/main">
                  <a:graphicData uri="http://schemas.microsoft.com/office/word/2010/wordprocessingShape">
                    <wps:wsp>
                      <wps:cNvCnPr/>
                      <wps:spPr>
                        <a:xfrm>
                          <a:off x="0" y="0"/>
                          <a:ext cx="1828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4C3B8D91" id="_x0000_t32" coordsize="21600,21600" o:spt="32" o:oned="t" path="m,l21600,21600e" filled="f">
                <v:path arrowok="t" fillok="f" o:connecttype="none"/>
                <o:lock v:ext="edit" shapetype="t"/>
              </v:shapetype>
              <v:shape id="Straight Arrow Connector 6" o:spid="_x0000_s1026" type="#_x0000_t32" style="position:absolute;margin-left:27pt;margin-top:2.3pt;width:2in;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"/>
            </w:pict>
          </mc:Fallback>
        </mc:AlternateContent>
      </w:r>
      <w:r>
        <w:rPr>
          <w:rFonts w:ascii="Times New Roman" w:hAnsi="Times New Roman"/>
        </w:rPr>
        <w:t>FI  =    Mean weight of fish</w:t>
      </w:r>
    </w:p>
    <w:p w14:paraId="54578E3B" w14:textId="77777777" w:rsidR="000F4AB3" w:rsidRDefault="000F4AB3">
      <w:pPr>
        <w:pStyle w:val="NoSpacing"/>
        <w:jc w:val="both"/>
        <w:rPr>
          <w:b/>
          <w:bCs/>
          <w:sz w:val="24"/>
          <w:szCs w:val="24"/>
        </w:rPr>
      </w:pPr>
    </w:p>
    <w:p w14:paraId="3DF858E2" w14:textId="77777777" w:rsidR="000F4AB3" w:rsidRDefault="00A81D53">
      <w:pPr>
        <w:pStyle w:val="NoSpacing"/>
        <w:tabs>
          <w:tab w:val="left" w:pos="8080"/>
        </w:tabs>
        <w:jc w:val="both"/>
        <w:rPr>
          <w:rFonts w:ascii="Times New Roman" w:hAnsi="Times New Roman"/>
          <w:b/>
          <w:sz w:val="24"/>
          <w:szCs w:val="24"/>
        </w:rPr>
      </w:pPr>
      <w:r>
        <w:rPr>
          <w:rFonts w:ascii="Times New Roman" w:hAnsi="Times New Roman"/>
          <w:b/>
          <w:sz w:val="24"/>
          <w:szCs w:val="24"/>
        </w:rPr>
        <w:t>Sex determination and Fecundity study</w:t>
      </w:r>
    </w:p>
    <w:p w14:paraId="7B769BB5" w14:textId="77777777" w:rsidR="000F4AB3" w:rsidRDefault="000F4AB3">
      <w:pPr>
        <w:pStyle w:val="NoSpacing"/>
        <w:tabs>
          <w:tab w:val="left" w:pos="8080"/>
        </w:tabs>
        <w:jc w:val="both"/>
        <w:rPr>
          <w:rFonts w:ascii="Times New Roman" w:hAnsi="Times New Roman"/>
          <w:sz w:val="24"/>
          <w:szCs w:val="24"/>
        </w:rPr>
      </w:pPr>
    </w:p>
    <w:p w14:paraId="10406525" w14:textId="77777777" w:rsidR="000F4AB3" w:rsidRDefault="00A81D53">
      <w:pPr>
        <w:pStyle w:val="NoSpacing"/>
        <w:tabs>
          <w:tab w:val="left" w:pos="8080"/>
        </w:tabs>
        <w:spacing w:line="480" w:lineRule="auto"/>
        <w:jc w:val="both"/>
        <w:rPr>
          <w:rFonts w:ascii="Times New Roman" w:hAnsi="Times New Roman"/>
          <w:sz w:val="24"/>
          <w:szCs w:val="24"/>
        </w:rPr>
      </w:pPr>
      <w:r>
        <w:rPr>
          <w:rFonts w:ascii="Times New Roman" w:hAnsi="Times New Roman"/>
          <w:sz w:val="24"/>
          <w:szCs w:val="24"/>
        </w:rPr>
        <w:t xml:space="preserve">The fish sexes were determined by visual observation of the </w:t>
      </w:r>
      <w:r>
        <w:rPr>
          <w:rFonts w:ascii="Times New Roman" w:hAnsi="Times New Roman"/>
          <w:color w:val="000000" w:themeColor="text1"/>
          <w:sz w:val="24"/>
          <w:szCs w:val="24"/>
        </w:rPr>
        <w:t>abdominal region to check for secondary sex character.</w:t>
      </w:r>
      <w:r>
        <w:rPr>
          <w:rFonts w:ascii="Times New Roman" w:hAnsi="Times New Roman"/>
          <w:sz w:val="24"/>
          <w:szCs w:val="24"/>
        </w:rPr>
        <w:t xml:space="preserve">  To confirm the sexes of the fishes, they were dissected so that visual and microscopic examination of the gonads could be made.  Where it was not possible to </w:t>
      </w:r>
      <w:r>
        <w:rPr>
          <w:rFonts w:ascii="Times New Roman" w:hAnsi="Times New Roman"/>
          <w:sz w:val="24"/>
          <w:szCs w:val="24"/>
        </w:rPr>
        <w:lastRenderedPageBreak/>
        <w:t>determine sex, sample(s) were classified as immature. The classification of the gonadal maturity stages was adopted from the Kesteven scheme as adopted from Meye and Ikomi (2011).</w:t>
      </w:r>
    </w:p>
    <w:p w14:paraId="1174EF9F"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ab/>
      </w:r>
      <w:commentRangeStart w:id="4"/>
      <w:r>
        <w:rPr>
          <w:rFonts w:ascii="Times New Roman" w:hAnsi="Times New Roman"/>
          <w:sz w:val="24"/>
          <w:szCs w:val="24"/>
        </w:rPr>
        <w:t>In order to determine the mean size of fish at maturity, the sizes (standard length and body weight) of selected samples of both sexes from maturity stages III to VI was used.</w:t>
      </w:r>
      <w:commentRangeEnd w:id="4"/>
      <w:r w:rsidR="00114C05">
        <w:rPr>
          <w:rStyle w:val="CommentReference"/>
          <w:rFonts w:eastAsia="Times New Roman" w:cs="Calibri"/>
          <w:lang w:val="en-GB"/>
        </w:rPr>
        <w:commentReference w:id="4"/>
      </w:r>
    </w:p>
    <w:p w14:paraId="4E195C8F" w14:textId="77777777" w:rsidR="000F4AB3" w:rsidRDefault="00A81D53">
      <w:pPr>
        <w:pStyle w:val="NoSpacing"/>
        <w:spacing w:line="480" w:lineRule="auto"/>
        <w:jc w:val="both"/>
        <w:rPr>
          <w:rFonts w:ascii="Times New Roman" w:hAnsi="Times New Roman"/>
          <w:sz w:val="24"/>
          <w:szCs w:val="24"/>
        </w:rPr>
      </w:pPr>
      <w:commentRangeStart w:id="5"/>
      <w:r>
        <w:rPr>
          <w:rFonts w:ascii="Times New Roman" w:hAnsi="Times New Roman"/>
          <w:sz w:val="24"/>
          <w:szCs w:val="24"/>
        </w:rPr>
        <w:t xml:space="preserve">             Fecundity was estimated from the ripe ovaries (stages III and IV) by direct count and gravimetric method with the model:</w:t>
      </w:r>
      <w:commentRangeEnd w:id="5"/>
      <w:r w:rsidR="00114C05">
        <w:rPr>
          <w:rStyle w:val="CommentReference"/>
          <w:rFonts w:eastAsia="Times New Roman" w:cs="Calibri"/>
          <w:lang w:val="en-GB"/>
        </w:rPr>
        <w:commentReference w:id="5"/>
      </w:r>
    </w:p>
    <w:p w14:paraId="3E00C3D3"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 n</w:t>
      </w:r>
      <w:r>
        <w:rPr>
          <w:rFonts w:ascii="Times New Roman" w:hAnsi="Times New Roman"/>
          <w:sz w:val="24"/>
          <w:szCs w:val="24"/>
        </w:rPr>
        <w:tab/>
        <w:t>=</w:t>
      </w:r>
      <w:r>
        <w:rPr>
          <w:rFonts w:ascii="Times New Roman" w:hAnsi="Times New Roman"/>
          <w:sz w:val="24"/>
          <w:szCs w:val="24"/>
        </w:rPr>
        <w:tab/>
        <w:t>W: w</w:t>
      </w:r>
    </w:p>
    <w:p w14:paraId="3E654261"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Where:</w:t>
      </w:r>
    </w:p>
    <w:p w14:paraId="4DB05D14"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N</w:t>
      </w:r>
      <w:r>
        <w:rPr>
          <w:rFonts w:ascii="Times New Roman" w:hAnsi="Times New Roman"/>
          <w:sz w:val="24"/>
          <w:szCs w:val="24"/>
        </w:rPr>
        <w:tab/>
        <w:t>=</w:t>
      </w:r>
      <w:r>
        <w:rPr>
          <w:rFonts w:ascii="Times New Roman" w:hAnsi="Times New Roman"/>
          <w:sz w:val="24"/>
          <w:szCs w:val="24"/>
        </w:rPr>
        <w:tab/>
        <w:t>Unknown total number of eggs in both ovaries</w:t>
      </w:r>
    </w:p>
    <w:p w14:paraId="01EF99F1"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n</w:t>
      </w:r>
      <w:r>
        <w:rPr>
          <w:rFonts w:ascii="Times New Roman" w:hAnsi="Times New Roman"/>
          <w:sz w:val="24"/>
          <w:szCs w:val="24"/>
        </w:rPr>
        <w:tab/>
        <w:t>=</w:t>
      </w:r>
      <w:r>
        <w:rPr>
          <w:rFonts w:ascii="Times New Roman" w:hAnsi="Times New Roman"/>
          <w:sz w:val="24"/>
          <w:szCs w:val="24"/>
        </w:rPr>
        <w:tab/>
        <w:t>Known number of eggs in small sample</w:t>
      </w:r>
    </w:p>
    <w:p w14:paraId="5FF16593"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W</w:t>
      </w:r>
      <w:r>
        <w:rPr>
          <w:rFonts w:ascii="Times New Roman" w:hAnsi="Times New Roman"/>
          <w:sz w:val="24"/>
          <w:szCs w:val="24"/>
        </w:rPr>
        <w:tab/>
        <w:t>=</w:t>
      </w:r>
      <w:r>
        <w:rPr>
          <w:rFonts w:ascii="Times New Roman" w:hAnsi="Times New Roman"/>
          <w:sz w:val="24"/>
          <w:szCs w:val="24"/>
        </w:rPr>
        <w:tab/>
        <w:t>Total weight of ovaries</w:t>
      </w:r>
    </w:p>
    <w:p w14:paraId="4AD2ACFE"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w</w:t>
      </w:r>
      <w:r>
        <w:rPr>
          <w:rFonts w:ascii="Times New Roman" w:hAnsi="Times New Roman"/>
          <w:sz w:val="24"/>
          <w:szCs w:val="24"/>
        </w:rPr>
        <w:tab/>
        <w:t>=</w:t>
      </w:r>
      <w:r>
        <w:rPr>
          <w:rFonts w:ascii="Times New Roman" w:hAnsi="Times New Roman"/>
          <w:sz w:val="24"/>
          <w:szCs w:val="24"/>
        </w:rPr>
        <w:tab/>
        <w:t>Weight of ovary sub-sample</w:t>
      </w:r>
    </w:p>
    <w:p w14:paraId="0F436F08"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ab/>
      </w:r>
    </w:p>
    <w:p w14:paraId="290748D2"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 xml:space="preserve">The ovaries after being removed from the fish were weighed and placed in Gilson fluid for about 8 weeks to facilitate the removal of the tissues and also harden the eggs.  The eggs were later decanted from the fluid and the adhering fluid film moped up.  </w:t>
      </w:r>
      <w:commentRangeStart w:id="6"/>
      <w:r>
        <w:rPr>
          <w:rFonts w:ascii="Times New Roman" w:hAnsi="Times New Roman"/>
          <w:sz w:val="24"/>
          <w:szCs w:val="24"/>
        </w:rPr>
        <w:t>A sub-sample (about 0.25g) was taken and counted</w:t>
      </w:r>
      <w:commentRangeEnd w:id="6"/>
      <w:r w:rsidR="00114C05">
        <w:rPr>
          <w:rStyle w:val="CommentReference"/>
          <w:rFonts w:eastAsia="Times New Roman" w:cs="Calibri"/>
          <w:lang w:val="en-GB"/>
        </w:rPr>
        <w:commentReference w:id="6"/>
      </w:r>
      <w:r>
        <w:rPr>
          <w:rFonts w:ascii="Times New Roman" w:hAnsi="Times New Roman"/>
          <w:sz w:val="24"/>
          <w:szCs w:val="24"/>
        </w:rPr>
        <w:t xml:space="preserve">.  The process was repeated four times and the resultant average number of eggs obtained was multiplied by the weight of the ovary to yield the estimated absolute fecundity.  </w:t>
      </w:r>
    </w:p>
    <w:p w14:paraId="17815BA3"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ab/>
        <w:t>The sex ratio of the species was determined by counting the number of males and females in each month of sampling.  This was tested for significance using Chi-square statistics (X</w:t>
      </w:r>
      <w:r>
        <w:rPr>
          <w:rFonts w:ascii="Times New Roman" w:hAnsi="Times New Roman"/>
          <w:sz w:val="24"/>
          <w:szCs w:val="24"/>
          <w:vertAlign w:val="superscript"/>
        </w:rPr>
        <w:t>2</w:t>
      </w:r>
      <w:r>
        <w:rPr>
          <w:rFonts w:ascii="Times New Roman" w:hAnsi="Times New Roman"/>
          <w:sz w:val="24"/>
          <w:szCs w:val="24"/>
        </w:rPr>
        <w:t>) (</w:t>
      </w:r>
      <w:proofErr w:type="spellStart"/>
      <w:r>
        <w:rPr>
          <w:rFonts w:ascii="Times New Roman" w:hAnsi="Times New Roman"/>
          <w:sz w:val="24"/>
          <w:szCs w:val="24"/>
        </w:rPr>
        <w:t>Ogbeibu</w:t>
      </w:r>
      <w:proofErr w:type="spellEnd"/>
      <w:r>
        <w:rPr>
          <w:rFonts w:ascii="Times New Roman" w:hAnsi="Times New Roman"/>
          <w:sz w:val="24"/>
          <w:szCs w:val="24"/>
        </w:rPr>
        <w:t>, 2005).</w:t>
      </w:r>
    </w:p>
    <w:p w14:paraId="58A52A4B"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ab/>
        <w:t>The relationship between fecundity and fish length/weight was determined using simple regression and correlation analysis.</w:t>
      </w:r>
    </w:p>
    <w:p w14:paraId="53547449"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ab/>
        <w:t>The regression equation describing such relationship is given below:</w:t>
      </w:r>
    </w:p>
    <w:p w14:paraId="69FDE3B7"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tab/>
        <w:t xml:space="preserve">F = </w:t>
      </w:r>
      <w:proofErr w:type="spellStart"/>
      <w:r>
        <w:rPr>
          <w:rFonts w:ascii="Times New Roman" w:hAnsi="Times New Roman"/>
          <w:sz w:val="24"/>
          <w:szCs w:val="24"/>
        </w:rPr>
        <w:t>ax</w:t>
      </w:r>
      <w:r>
        <w:rPr>
          <w:rFonts w:ascii="Times New Roman" w:hAnsi="Times New Roman"/>
          <w:sz w:val="24"/>
          <w:szCs w:val="24"/>
          <w:vertAlign w:val="superscript"/>
        </w:rPr>
        <w:t>b</w:t>
      </w:r>
      <w:proofErr w:type="spellEnd"/>
      <w:r>
        <w:rPr>
          <w:rFonts w:ascii="Times New Roman" w:hAnsi="Times New Roman"/>
          <w:sz w:val="24"/>
          <w:szCs w:val="24"/>
        </w:rPr>
        <w:tab/>
      </w:r>
    </w:p>
    <w:p w14:paraId="4C15E375" w14:textId="77777777" w:rsidR="000F4AB3" w:rsidRDefault="00A81D53">
      <w:pPr>
        <w:pStyle w:val="NoSpacing"/>
        <w:spacing w:line="480" w:lineRule="auto"/>
        <w:jc w:val="both"/>
        <w:rPr>
          <w:rFonts w:ascii="Times New Roman" w:hAnsi="Times New Roman"/>
          <w:sz w:val="24"/>
          <w:szCs w:val="24"/>
        </w:rPr>
      </w:pPr>
      <w:r>
        <w:rPr>
          <w:rFonts w:ascii="Times New Roman" w:hAnsi="Times New Roman"/>
          <w:sz w:val="24"/>
          <w:szCs w:val="24"/>
        </w:rPr>
        <w:lastRenderedPageBreak/>
        <w:t>Where, F = Fecundity</w:t>
      </w:r>
    </w:p>
    <w:p w14:paraId="7EC3E2A1"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 xml:space="preserve">x = Body length (L) in </w:t>
      </w:r>
      <w:proofErr w:type="spellStart"/>
      <w:r>
        <w:rPr>
          <w:rFonts w:ascii="Times New Roman" w:hAnsi="Times New Roman"/>
          <w:sz w:val="24"/>
          <w:szCs w:val="24"/>
        </w:rPr>
        <w:t>centimetres</w:t>
      </w:r>
      <w:proofErr w:type="spellEnd"/>
      <w:r>
        <w:rPr>
          <w:rFonts w:ascii="Times New Roman" w:hAnsi="Times New Roman"/>
          <w:sz w:val="24"/>
          <w:szCs w:val="24"/>
        </w:rPr>
        <w:t xml:space="preserve"> or body weight (W) in grams</w:t>
      </w:r>
    </w:p>
    <w:p w14:paraId="3BDA469B"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b   = Slope or regression coefficient</w:t>
      </w:r>
    </w:p>
    <w:p w14:paraId="3FD3758F"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a = The intercept</w:t>
      </w:r>
    </w:p>
    <w:p w14:paraId="2E51D334"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This was logarithmically transformed to read:</w:t>
      </w:r>
    </w:p>
    <w:p w14:paraId="14204D15"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Log F = b Log X - a</w:t>
      </w:r>
    </w:p>
    <w:p w14:paraId="3639D447"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The gonadosomatic index (GSI) was calculated for each gonad from the equation:</w:t>
      </w:r>
    </w:p>
    <w:p w14:paraId="639183BA" w14:textId="77777777" w:rsidR="000F4AB3" w:rsidRDefault="00A81D53">
      <w:pPr>
        <w:pStyle w:val="NoSpacing"/>
        <w:jc w:val="both"/>
        <w:rPr>
          <w:rFonts w:ascii="Times New Roman" w:hAnsi="Times New Roman"/>
          <w:sz w:val="24"/>
          <w:szCs w:val="24"/>
        </w:rPr>
      </w:pPr>
      <w:r>
        <w:rPr>
          <w:rFonts w:ascii="Times New Roman" w:hAnsi="Times New Roman"/>
          <w:sz w:val="24"/>
          <w:szCs w:val="24"/>
        </w:rPr>
        <w:tab/>
        <w:t xml:space="preserve">                Gonad weight (g)</w:t>
      </w:r>
    </w:p>
    <w:p w14:paraId="607771E7" w14:textId="77777777" w:rsidR="000F4AB3" w:rsidRDefault="00A81D53">
      <w:pPr>
        <w:pStyle w:val="NoSpacing"/>
        <w:jc w:val="both"/>
        <w:rPr>
          <w:rFonts w:ascii="Times New Roman" w:hAnsi="Times New Roman"/>
          <w:sz w:val="24"/>
          <w:szCs w:val="24"/>
        </w:rPr>
      </w:pPr>
      <w:r>
        <w:rPr>
          <w:rFonts w:cs="Calibri"/>
          <w:noProof/>
          <w:lang w:val="en-GB"/>
        </w:rPr>
        <mc:AlternateContent>
          <mc:Choice Requires="wps">
            <w:drawing>
              <wp:anchor distT="0" distB="0" distL="114300" distR="114300" simplePos="0" relativeHeight="251662336" behindDoc="0" locked="0" layoutInCell="1" allowOverlap="1" wp14:anchorId="31787B6E" wp14:editId="7623ECAC">
                <wp:simplePos x="0" y="0"/>
                <wp:positionH relativeFrom="column">
                  <wp:posOffset>1085850</wp:posOffset>
                </wp:positionH>
                <wp:positionV relativeFrom="paragraph">
                  <wp:posOffset>71755</wp:posOffset>
                </wp:positionV>
                <wp:extent cx="1066800" cy="635"/>
                <wp:effectExtent l="0" t="0" r="0" b="0"/>
                <wp:wrapNone/>
                <wp:docPr id="6" name="Straight Arrow Connector 5"/>
                <wp:cNvGraphicFramePr/>
                <a:graphic xmlns:a="http://schemas.openxmlformats.org/drawingml/2006/main">
                  <a:graphicData uri="http://schemas.microsoft.com/office/word/2010/wordprocessingShape">
                    <wps:wsp>
                      <wps:cNvCnPr/>
                      <wps:spPr>
                        <a:xfrm>
                          <a:off x="0" y="0"/>
                          <a:ext cx="1066800" cy="635"/>
                        </a:xfrm>
                        <a:prstGeom prst="bentConnector3">
                          <a:avLst>
                            <a:gd name="adj1" fmla="val 50000"/>
                          </a:avLst>
                        </a:prstGeom>
                        <a:ln w="9525" cap="flat" cmpd="sng">
                          <a:solidFill>
                            <a:srgbClr val="000000"/>
                          </a:solidFill>
                          <a:prstDash val="solid"/>
                          <a:miter/>
                          <a:headEnd type="none" w="med" len="med"/>
                          <a:tailEnd type="none" w="med" len="med"/>
                        </a:ln>
                      </wps:spPr>
                      <wps:bodyPr/>
                    </wps:wsp>
                  </a:graphicData>
                </a:graphic>
              </wp:anchor>
            </w:drawing>
          </mc:Choice>
          <mc:Fallback>
            <w:pict>
              <v:shapetype w14:anchorId="20BD5724"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85.5pt;margin-top:5.65pt;width:84pt;height:.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"/>
            </w:pict>
          </mc:Fallback>
        </mc:AlternateContent>
      </w:r>
      <w:r>
        <w:rPr>
          <w:rFonts w:ascii="Times New Roman" w:hAnsi="Times New Roman"/>
          <w:sz w:val="24"/>
          <w:szCs w:val="24"/>
        </w:rPr>
        <w:tab/>
        <w:t>GSI</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x 100</w:t>
      </w:r>
    </w:p>
    <w:p w14:paraId="61598402" w14:textId="77777777" w:rsidR="000F4AB3" w:rsidRDefault="00A81D53">
      <w:pPr>
        <w:pStyle w:val="NoSpacing"/>
        <w:jc w:val="both"/>
        <w:rPr>
          <w:rFonts w:ascii="Times New Roman" w:hAnsi="Times New Roman"/>
          <w:sz w:val="24"/>
          <w:szCs w:val="24"/>
        </w:rPr>
      </w:pPr>
      <w:r>
        <w:rPr>
          <w:rFonts w:ascii="Times New Roman" w:hAnsi="Times New Roman"/>
          <w:sz w:val="24"/>
          <w:szCs w:val="24"/>
        </w:rPr>
        <w:t xml:space="preserve">                            Total Fish weight(g) </w:t>
      </w:r>
    </w:p>
    <w:p w14:paraId="422A1971" w14:textId="77777777" w:rsidR="000F4AB3" w:rsidRDefault="000F4AB3">
      <w:pPr>
        <w:pStyle w:val="NoSpacing"/>
        <w:jc w:val="both"/>
        <w:rPr>
          <w:rFonts w:ascii="Times New Roman" w:hAnsi="Times New Roman"/>
          <w:b/>
          <w:bCs/>
          <w:sz w:val="24"/>
          <w:szCs w:val="24"/>
        </w:rPr>
        <w:sectPr w:rsidR="000F4AB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641EE049" w14:textId="77777777" w:rsidR="000F4AB3" w:rsidRDefault="000F4AB3">
      <w:pPr>
        <w:autoSpaceDE w:val="0"/>
        <w:autoSpaceDN w:val="0"/>
        <w:adjustRightInd w:val="0"/>
        <w:spacing w:after="0" w:line="480" w:lineRule="auto"/>
        <w:rPr>
          <w:rFonts w:ascii="TimesNewRoman" w:eastAsiaTheme="minorHAnsi" w:hAnsi="TimesNewRoman" w:cs="TimesNewRoman"/>
          <w:color w:val="231F20"/>
          <w:lang w:val="en-US"/>
        </w:rPr>
      </w:pPr>
    </w:p>
    <w:p w14:paraId="0F8F415D" w14:textId="77777777" w:rsidR="000F4AB3" w:rsidRDefault="000F4AB3">
      <w:pPr>
        <w:autoSpaceDE w:val="0"/>
        <w:autoSpaceDN w:val="0"/>
        <w:adjustRightInd w:val="0"/>
        <w:spacing w:after="0" w:line="240" w:lineRule="auto"/>
        <w:rPr>
          <w:rFonts w:ascii="Times New Roman" w:eastAsiaTheme="minorHAnsi" w:hAnsi="Times New Roman" w:cs="Times New Roman"/>
          <w:color w:val="231F20"/>
          <w:sz w:val="24"/>
          <w:szCs w:val="24"/>
          <w:lang w:val="en-US"/>
        </w:rPr>
      </w:pPr>
    </w:p>
    <w:p w14:paraId="05CB5565" w14:textId="77777777" w:rsidR="000F4AB3" w:rsidRDefault="00A81D53">
      <w:pPr>
        <w:spacing w:after="0" w:line="48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w:t>
      </w:r>
    </w:p>
    <w:p w14:paraId="6497B78A" w14:textId="77777777" w:rsidR="000F4AB3" w:rsidRDefault="00A81D53">
      <w:pPr>
        <w:spacing w:after="0" w:line="480" w:lineRule="auto"/>
        <w:jc w:val="both"/>
        <w:rPr>
          <w:rFonts w:ascii="Times New Roman" w:hAnsi="Times New Roman" w:cs="Times New Roman"/>
          <w:b/>
          <w:bCs/>
          <w:iCs/>
          <w:sz w:val="24"/>
          <w:szCs w:val="24"/>
        </w:rPr>
      </w:pPr>
      <w:commentRangeStart w:id="7"/>
      <w:r>
        <w:rPr>
          <w:rFonts w:ascii="Times New Roman" w:hAnsi="Times New Roman" w:cs="Times New Roman"/>
          <w:bCs/>
          <w:iCs/>
          <w:sz w:val="24"/>
          <w:szCs w:val="24"/>
        </w:rPr>
        <w:t xml:space="preserve">                              </w:t>
      </w:r>
      <w:r>
        <w:rPr>
          <w:rFonts w:ascii="Times New Roman" w:hAnsi="Times New Roman" w:cs="Times New Roman"/>
          <w:b/>
          <w:bCs/>
          <w:iCs/>
          <w:sz w:val="24"/>
          <w:szCs w:val="24"/>
        </w:rPr>
        <w:t xml:space="preserve"> RESULTS</w:t>
      </w:r>
      <w:commentRangeEnd w:id="7"/>
      <w:r w:rsidR="00943611">
        <w:rPr>
          <w:rStyle w:val="CommentReference"/>
        </w:rPr>
        <w:commentReference w:id="7"/>
      </w:r>
    </w:p>
    <w:p w14:paraId="2B691DA6" w14:textId="77777777" w:rsidR="000F4AB3" w:rsidRDefault="00A81D53">
      <w:pPr>
        <w:spacing w:after="0" w:line="480" w:lineRule="auto"/>
        <w:ind w:firstLine="720"/>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Food items in the stomach of </w:t>
      </w:r>
      <w:r>
        <w:rPr>
          <w:rFonts w:ascii="Times New Roman" w:hAnsi="Times New Roman" w:cs="Times New Roman"/>
          <w:b/>
          <w:bCs/>
          <w:i/>
          <w:iCs/>
          <w:sz w:val="24"/>
          <w:szCs w:val="24"/>
        </w:rPr>
        <w:t>C. anguillaris</w:t>
      </w:r>
    </w:p>
    <w:p w14:paraId="7AA32E16" w14:textId="77777777" w:rsidR="000F4AB3" w:rsidRDefault="00A81D53">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summary of food items in the stomach of </w:t>
      </w:r>
      <w:r>
        <w:rPr>
          <w:rFonts w:ascii="Times New Roman" w:hAnsi="Times New Roman" w:cs="Times New Roman"/>
          <w:i/>
          <w:iCs/>
          <w:sz w:val="24"/>
          <w:szCs w:val="24"/>
        </w:rPr>
        <w:t>Clarias anguillaris</w:t>
      </w:r>
      <w:r>
        <w:rPr>
          <w:rFonts w:ascii="Times New Roman" w:hAnsi="Times New Roman" w:cs="Times New Roman"/>
          <w:sz w:val="24"/>
          <w:szCs w:val="24"/>
        </w:rPr>
        <w:t xml:space="preserve"> is shown in Table 1.  A total of 324 stomachs were examined, 194 or 59.88% had food in them, while 130 or 40.12% were empty.  By occurrence method, the dominant food items were detritus, </w:t>
      </w:r>
      <w:proofErr w:type="spellStart"/>
      <w:r>
        <w:rPr>
          <w:rFonts w:ascii="Times New Roman" w:hAnsi="Times New Roman" w:cs="Times New Roman"/>
          <w:sz w:val="24"/>
          <w:szCs w:val="24"/>
        </w:rPr>
        <w:t>chironomus</w:t>
      </w:r>
      <w:proofErr w:type="spellEnd"/>
      <w:r>
        <w:rPr>
          <w:rFonts w:ascii="Times New Roman" w:hAnsi="Times New Roman" w:cs="Times New Roman"/>
          <w:sz w:val="24"/>
          <w:szCs w:val="24"/>
        </w:rPr>
        <w:t xml:space="preserve"> larvae and pupae, mud and </w:t>
      </w:r>
      <w:proofErr w:type="spellStart"/>
      <w:r>
        <w:rPr>
          <w:rFonts w:ascii="Times New Roman" w:hAnsi="Times New Roman" w:cs="Times New Roman"/>
          <w:sz w:val="24"/>
          <w:szCs w:val="24"/>
        </w:rPr>
        <w:t>ostracoda</w:t>
      </w:r>
      <w:proofErr w:type="spellEnd"/>
      <w:r>
        <w:rPr>
          <w:rFonts w:ascii="Times New Roman" w:hAnsi="Times New Roman" w:cs="Times New Roman"/>
          <w:sz w:val="24"/>
          <w:szCs w:val="24"/>
        </w:rPr>
        <w:t xml:space="preserve"> which accounted for 92.78%, 43.30%, 38.66%, 36.08% and 35.05% respectively.  The other food items ranged between 3.61% and 28.35%.</w:t>
      </w:r>
    </w:p>
    <w:p w14:paraId="612BF874" w14:textId="77777777" w:rsidR="000F4AB3" w:rsidRDefault="000F4AB3">
      <w:pPr>
        <w:spacing w:after="0" w:line="480" w:lineRule="auto"/>
        <w:jc w:val="both"/>
        <w:rPr>
          <w:rFonts w:ascii="Arial Rounded MT Bold" w:hAnsi="Arial Rounded MT Bold" w:cs="Arial Rounded MT Bold"/>
          <w:b/>
          <w:bCs/>
        </w:rPr>
      </w:pPr>
    </w:p>
    <w:p w14:paraId="6EE75AB8" w14:textId="77777777" w:rsidR="000F4AB3" w:rsidRDefault="00A81D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Summary of food items of </w:t>
      </w:r>
      <w:r>
        <w:rPr>
          <w:rFonts w:ascii="Times New Roman" w:hAnsi="Times New Roman" w:cs="Times New Roman"/>
          <w:b/>
          <w:bCs/>
          <w:i/>
          <w:iCs/>
          <w:sz w:val="24"/>
          <w:szCs w:val="24"/>
        </w:rPr>
        <w:t xml:space="preserve">Clarias </w:t>
      </w:r>
      <w:proofErr w:type="spellStart"/>
      <w:r>
        <w:rPr>
          <w:rFonts w:ascii="Times New Roman" w:hAnsi="Times New Roman" w:cs="Times New Roman"/>
          <w:b/>
          <w:bCs/>
          <w:i/>
          <w:iCs/>
          <w:sz w:val="24"/>
          <w:szCs w:val="24"/>
        </w:rPr>
        <w:t>anguillaris</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in </w:t>
      </w:r>
      <w:proofErr w:type="spellStart"/>
      <w:r>
        <w:rPr>
          <w:rFonts w:ascii="Times New Roman" w:hAnsi="Times New Roman" w:cs="Times New Roman"/>
          <w:b/>
          <w:bCs/>
          <w:sz w:val="24"/>
          <w:szCs w:val="24"/>
        </w:rPr>
        <w:t>Orogodo</w:t>
      </w:r>
      <w:proofErr w:type="spellEnd"/>
      <w:r>
        <w:rPr>
          <w:rFonts w:ascii="Times New Roman" w:hAnsi="Times New Roman" w:cs="Times New Roman"/>
          <w:b/>
          <w:bCs/>
          <w:sz w:val="24"/>
          <w:szCs w:val="24"/>
        </w:rPr>
        <w:t xml:space="preserve">  River</w:t>
      </w:r>
    </w:p>
    <w:p w14:paraId="3C904A37" w14:textId="77777777" w:rsidR="000F4AB3" w:rsidRDefault="00A81D53">
      <w:pPr>
        <w:spacing w:after="0" w:line="240" w:lineRule="auto"/>
        <w:ind w:left="1440"/>
        <w:jc w:val="both"/>
        <w:rPr>
          <w:rFonts w:ascii="Times New Roman" w:hAnsi="Times New Roman" w:cs="Times New Roman"/>
          <w:b/>
          <w:bCs/>
          <w:sz w:val="24"/>
          <w:szCs w:val="24"/>
        </w:rPr>
      </w:pPr>
      <w:r>
        <w:rPr>
          <w:rFonts w:ascii="Times New Roman" w:hAnsi="Times New Roman" w:cs="Times New Roman"/>
          <w:b/>
          <w:bCs/>
          <w:sz w:val="24"/>
          <w:szCs w:val="24"/>
        </w:rPr>
        <w:t>and the analysis of stomach content using occurrence, numerical and point methods</w:t>
      </w:r>
    </w:p>
    <w:p w14:paraId="067C061D" w14:textId="77777777" w:rsidR="000F4AB3" w:rsidRDefault="000F4AB3">
      <w:pPr>
        <w:spacing w:after="0" w:line="240" w:lineRule="auto"/>
        <w:jc w:val="both"/>
        <w:rPr>
          <w:rFonts w:ascii="Arial Rounded MT Bold" w:hAnsi="Arial Rounded MT Bold" w:cs="Arial Rounded MT Bold"/>
          <w:b/>
          <w:bCs/>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1080"/>
        <w:gridCol w:w="1080"/>
        <w:gridCol w:w="1080"/>
        <w:gridCol w:w="900"/>
        <w:gridCol w:w="990"/>
        <w:gridCol w:w="854"/>
      </w:tblGrid>
      <w:tr w:rsidR="000F4AB3" w14:paraId="69D75113" w14:textId="77777777">
        <w:tc>
          <w:tcPr>
            <w:tcW w:w="2700" w:type="dxa"/>
            <w:tcBorders>
              <w:top w:val="single" w:sz="4" w:space="0" w:color="auto"/>
              <w:left w:val="single" w:sz="4" w:space="0" w:color="auto"/>
              <w:bottom w:val="single" w:sz="4" w:space="0" w:color="auto"/>
              <w:right w:val="nil"/>
            </w:tcBorders>
          </w:tcPr>
          <w:p w14:paraId="5F0329C0"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Food Item</w:t>
            </w:r>
          </w:p>
        </w:tc>
        <w:tc>
          <w:tcPr>
            <w:tcW w:w="2160" w:type="dxa"/>
            <w:gridSpan w:val="2"/>
            <w:tcBorders>
              <w:top w:val="single" w:sz="4" w:space="0" w:color="auto"/>
              <w:left w:val="nil"/>
              <w:bottom w:val="single" w:sz="4" w:space="0" w:color="auto"/>
              <w:right w:val="nil"/>
            </w:tcBorders>
          </w:tcPr>
          <w:p w14:paraId="176592D4"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Occurrence Method</w:t>
            </w:r>
          </w:p>
        </w:tc>
        <w:tc>
          <w:tcPr>
            <w:tcW w:w="1980" w:type="dxa"/>
            <w:gridSpan w:val="2"/>
            <w:tcBorders>
              <w:top w:val="single" w:sz="4" w:space="0" w:color="auto"/>
              <w:left w:val="nil"/>
              <w:bottom w:val="single" w:sz="4" w:space="0" w:color="auto"/>
              <w:right w:val="nil"/>
            </w:tcBorders>
          </w:tcPr>
          <w:p w14:paraId="2EBE8DF5"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Numerical Method</w:t>
            </w:r>
          </w:p>
        </w:tc>
        <w:tc>
          <w:tcPr>
            <w:tcW w:w="1844" w:type="dxa"/>
            <w:gridSpan w:val="2"/>
            <w:tcBorders>
              <w:top w:val="single" w:sz="4" w:space="0" w:color="auto"/>
              <w:left w:val="nil"/>
              <w:bottom w:val="single" w:sz="4" w:space="0" w:color="auto"/>
              <w:right w:val="single" w:sz="4" w:space="0" w:color="auto"/>
            </w:tcBorders>
          </w:tcPr>
          <w:p w14:paraId="5F58B9A8"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Point Method</w:t>
            </w:r>
          </w:p>
        </w:tc>
      </w:tr>
      <w:tr w:rsidR="000F4AB3" w14:paraId="0DF40777" w14:textId="77777777">
        <w:tc>
          <w:tcPr>
            <w:tcW w:w="2700" w:type="dxa"/>
            <w:tcBorders>
              <w:top w:val="single" w:sz="4" w:space="0" w:color="auto"/>
              <w:left w:val="single" w:sz="4" w:space="0" w:color="auto"/>
              <w:bottom w:val="single" w:sz="4" w:space="0" w:color="auto"/>
              <w:right w:val="nil"/>
            </w:tcBorders>
          </w:tcPr>
          <w:p w14:paraId="044E2717" w14:textId="77777777" w:rsidR="000F4AB3" w:rsidRDefault="000F4AB3">
            <w:pPr>
              <w:spacing w:after="0" w:line="240" w:lineRule="auto"/>
              <w:jc w:val="center"/>
              <w:rPr>
                <w:rFonts w:ascii="Arial Rounded MT Bold" w:hAnsi="Arial Rounded MT Bold" w:cs="Arial Rounded MT Bold"/>
                <w:b/>
                <w:bCs/>
              </w:rPr>
            </w:pPr>
          </w:p>
        </w:tc>
        <w:tc>
          <w:tcPr>
            <w:tcW w:w="1080" w:type="dxa"/>
            <w:tcBorders>
              <w:top w:val="single" w:sz="4" w:space="0" w:color="auto"/>
              <w:left w:val="nil"/>
              <w:bottom w:val="single" w:sz="4" w:space="0" w:color="auto"/>
              <w:right w:val="nil"/>
            </w:tcBorders>
          </w:tcPr>
          <w:p w14:paraId="453E4105"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Freq.</w:t>
            </w:r>
          </w:p>
        </w:tc>
        <w:tc>
          <w:tcPr>
            <w:tcW w:w="1080" w:type="dxa"/>
            <w:tcBorders>
              <w:top w:val="single" w:sz="4" w:space="0" w:color="auto"/>
              <w:left w:val="nil"/>
              <w:bottom w:val="single" w:sz="4" w:space="0" w:color="auto"/>
              <w:right w:val="nil"/>
            </w:tcBorders>
          </w:tcPr>
          <w:p w14:paraId="00514858"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w:t>
            </w:r>
          </w:p>
        </w:tc>
        <w:tc>
          <w:tcPr>
            <w:tcW w:w="1080" w:type="dxa"/>
            <w:tcBorders>
              <w:top w:val="single" w:sz="4" w:space="0" w:color="auto"/>
              <w:left w:val="nil"/>
              <w:bottom w:val="single" w:sz="4" w:space="0" w:color="auto"/>
              <w:right w:val="nil"/>
            </w:tcBorders>
          </w:tcPr>
          <w:p w14:paraId="4950FE2F"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Num-</w:t>
            </w:r>
            <w:proofErr w:type="spellStart"/>
            <w:r>
              <w:rPr>
                <w:rFonts w:ascii="Arial Rounded MT Bold" w:hAnsi="Arial Rounded MT Bold" w:cs="Arial Rounded MT Bold"/>
                <w:b/>
                <w:bCs/>
              </w:rPr>
              <w:t>bers</w:t>
            </w:r>
            <w:proofErr w:type="spellEnd"/>
          </w:p>
        </w:tc>
        <w:tc>
          <w:tcPr>
            <w:tcW w:w="900" w:type="dxa"/>
            <w:tcBorders>
              <w:top w:val="single" w:sz="4" w:space="0" w:color="auto"/>
              <w:left w:val="nil"/>
              <w:bottom w:val="single" w:sz="4" w:space="0" w:color="auto"/>
              <w:right w:val="nil"/>
            </w:tcBorders>
          </w:tcPr>
          <w:p w14:paraId="43341CFA"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w:t>
            </w:r>
          </w:p>
        </w:tc>
        <w:tc>
          <w:tcPr>
            <w:tcW w:w="990" w:type="dxa"/>
            <w:tcBorders>
              <w:top w:val="single" w:sz="4" w:space="0" w:color="auto"/>
              <w:left w:val="nil"/>
              <w:bottom w:val="single" w:sz="4" w:space="0" w:color="auto"/>
              <w:right w:val="nil"/>
            </w:tcBorders>
          </w:tcPr>
          <w:p w14:paraId="41488B1F"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Points</w:t>
            </w:r>
          </w:p>
        </w:tc>
        <w:tc>
          <w:tcPr>
            <w:tcW w:w="854" w:type="dxa"/>
            <w:tcBorders>
              <w:top w:val="single" w:sz="4" w:space="0" w:color="auto"/>
              <w:left w:val="nil"/>
              <w:bottom w:val="single" w:sz="4" w:space="0" w:color="auto"/>
              <w:right w:val="single" w:sz="4" w:space="0" w:color="auto"/>
            </w:tcBorders>
          </w:tcPr>
          <w:p w14:paraId="170DF81C"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w:t>
            </w:r>
          </w:p>
        </w:tc>
      </w:tr>
      <w:tr w:rsidR="000F4AB3" w14:paraId="52C0F156" w14:textId="77777777">
        <w:tc>
          <w:tcPr>
            <w:tcW w:w="2700" w:type="dxa"/>
            <w:tcBorders>
              <w:top w:val="single" w:sz="4" w:space="0" w:color="auto"/>
              <w:left w:val="single" w:sz="4" w:space="0" w:color="auto"/>
              <w:bottom w:val="nil"/>
              <w:right w:val="nil"/>
            </w:tcBorders>
          </w:tcPr>
          <w:p w14:paraId="65CF2A0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Mud</w:t>
            </w:r>
          </w:p>
        </w:tc>
        <w:tc>
          <w:tcPr>
            <w:tcW w:w="1080" w:type="dxa"/>
            <w:tcBorders>
              <w:top w:val="single" w:sz="4" w:space="0" w:color="auto"/>
              <w:left w:val="nil"/>
              <w:bottom w:val="nil"/>
              <w:right w:val="nil"/>
            </w:tcBorders>
          </w:tcPr>
          <w:p w14:paraId="578C71E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70</w:t>
            </w:r>
          </w:p>
        </w:tc>
        <w:tc>
          <w:tcPr>
            <w:tcW w:w="1080" w:type="dxa"/>
            <w:tcBorders>
              <w:top w:val="single" w:sz="4" w:space="0" w:color="auto"/>
              <w:left w:val="nil"/>
              <w:bottom w:val="nil"/>
              <w:right w:val="nil"/>
            </w:tcBorders>
          </w:tcPr>
          <w:p w14:paraId="41F9EA6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36.08</w:t>
            </w:r>
          </w:p>
        </w:tc>
        <w:tc>
          <w:tcPr>
            <w:tcW w:w="1080" w:type="dxa"/>
            <w:tcBorders>
              <w:top w:val="single" w:sz="4" w:space="0" w:color="auto"/>
              <w:left w:val="nil"/>
              <w:bottom w:val="nil"/>
              <w:right w:val="nil"/>
            </w:tcBorders>
          </w:tcPr>
          <w:p w14:paraId="2BA2629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w:t>
            </w:r>
          </w:p>
        </w:tc>
        <w:tc>
          <w:tcPr>
            <w:tcW w:w="900" w:type="dxa"/>
            <w:tcBorders>
              <w:top w:val="single" w:sz="4" w:space="0" w:color="auto"/>
              <w:left w:val="nil"/>
              <w:bottom w:val="nil"/>
              <w:right w:val="nil"/>
            </w:tcBorders>
          </w:tcPr>
          <w:p w14:paraId="0FABEC6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w:t>
            </w:r>
          </w:p>
        </w:tc>
        <w:tc>
          <w:tcPr>
            <w:tcW w:w="990" w:type="dxa"/>
            <w:tcBorders>
              <w:top w:val="single" w:sz="4" w:space="0" w:color="auto"/>
              <w:left w:val="nil"/>
              <w:bottom w:val="nil"/>
              <w:right w:val="nil"/>
            </w:tcBorders>
          </w:tcPr>
          <w:p w14:paraId="519A01B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65</w:t>
            </w:r>
          </w:p>
        </w:tc>
        <w:tc>
          <w:tcPr>
            <w:tcW w:w="854" w:type="dxa"/>
            <w:tcBorders>
              <w:top w:val="single" w:sz="4" w:space="0" w:color="auto"/>
              <w:left w:val="nil"/>
              <w:bottom w:val="nil"/>
              <w:right w:val="single" w:sz="4" w:space="0" w:color="auto"/>
            </w:tcBorders>
          </w:tcPr>
          <w:p w14:paraId="1C3FB2F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1.68</w:t>
            </w:r>
          </w:p>
        </w:tc>
      </w:tr>
      <w:tr w:rsidR="000F4AB3" w14:paraId="38D69CD9" w14:textId="77777777">
        <w:tc>
          <w:tcPr>
            <w:tcW w:w="2700" w:type="dxa"/>
            <w:tcBorders>
              <w:top w:val="nil"/>
              <w:left w:val="single" w:sz="4" w:space="0" w:color="auto"/>
              <w:bottom w:val="nil"/>
              <w:right w:val="nil"/>
            </w:tcBorders>
          </w:tcPr>
          <w:p w14:paraId="4EF7610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Detritus</w:t>
            </w:r>
          </w:p>
        </w:tc>
        <w:tc>
          <w:tcPr>
            <w:tcW w:w="1080" w:type="dxa"/>
            <w:tcBorders>
              <w:top w:val="nil"/>
              <w:left w:val="nil"/>
              <w:bottom w:val="nil"/>
              <w:right w:val="nil"/>
            </w:tcBorders>
          </w:tcPr>
          <w:p w14:paraId="035171B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180</w:t>
            </w:r>
          </w:p>
        </w:tc>
        <w:tc>
          <w:tcPr>
            <w:tcW w:w="1080" w:type="dxa"/>
            <w:tcBorders>
              <w:top w:val="nil"/>
              <w:left w:val="nil"/>
              <w:bottom w:val="nil"/>
              <w:right w:val="nil"/>
            </w:tcBorders>
          </w:tcPr>
          <w:p w14:paraId="6684CAE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92.78</w:t>
            </w:r>
          </w:p>
        </w:tc>
        <w:tc>
          <w:tcPr>
            <w:tcW w:w="1080" w:type="dxa"/>
            <w:tcBorders>
              <w:top w:val="nil"/>
              <w:left w:val="nil"/>
              <w:bottom w:val="nil"/>
              <w:right w:val="nil"/>
            </w:tcBorders>
          </w:tcPr>
          <w:p w14:paraId="0F68F41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170211</w:t>
            </w:r>
          </w:p>
        </w:tc>
        <w:tc>
          <w:tcPr>
            <w:tcW w:w="900" w:type="dxa"/>
            <w:tcBorders>
              <w:top w:val="nil"/>
              <w:left w:val="nil"/>
              <w:bottom w:val="nil"/>
              <w:right w:val="nil"/>
            </w:tcBorders>
          </w:tcPr>
          <w:p w14:paraId="4867C2C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39.18</w:t>
            </w:r>
          </w:p>
        </w:tc>
        <w:tc>
          <w:tcPr>
            <w:tcW w:w="990" w:type="dxa"/>
            <w:tcBorders>
              <w:top w:val="nil"/>
              <w:left w:val="nil"/>
              <w:bottom w:val="nil"/>
              <w:right w:val="nil"/>
            </w:tcBorders>
          </w:tcPr>
          <w:p w14:paraId="4FA7681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1435</w:t>
            </w:r>
          </w:p>
        </w:tc>
        <w:tc>
          <w:tcPr>
            <w:tcW w:w="854" w:type="dxa"/>
            <w:tcBorders>
              <w:top w:val="nil"/>
              <w:left w:val="nil"/>
              <w:bottom w:val="nil"/>
              <w:right w:val="single" w:sz="4" w:space="0" w:color="auto"/>
            </w:tcBorders>
          </w:tcPr>
          <w:p w14:paraId="6451FFF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36.98</w:t>
            </w:r>
          </w:p>
        </w:tc>
      </w:tr>
      <w:tr w:rsidR="000F4AB3" w14:paraId="459FCD7C" w14:textId="77777777">
        <w:tc>
          <w:tcPr>
            <w:tcW w:w="2700" w:type="dxa"/>
            <w:tcBorders>
              <w:top w:val="nil"/>
              <w:left w:val="single" w:sz="4" w:space="0" w:color="auto"/>
              <w:bottom w:val="nil"/>
              <w:right w:val="nil"/>
            </w:tcBorders>
          </w:tcPr>
          <w:p w14:paraId="1C4C080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Blue green algae</w:t>
            </w:r>
          </w:p>
        </w:tc>
        <w:tc>
          <w:tcPr>
            <w:tcW w:w="1080" w:type="dxa"/>
            <w:tcBorders>
              <w:top w:val="nil"/>
              <w:left w:val="nil"/>
              <w:bottom w:val="nil"/>
              <w:right w:val="nil"/>
            </w:tcBorders>
          </w:tcPr>
          <w:p w14:paraId="2BDD9EA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1080" w:type="dxa"/>
            <w:tcBorders>
              <w:top w:val="nil"/>
              <w:left w:val="nil"/>
              <w:bottom w:val="nil"/>
              <w:right w:val="nil"/>
            </w:tcBorders>
          </w:tcPr>
          <w:p w14:paraId="701D6FB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20.62</w:t>
            </w:r>
          </w:p>
        </w:tc>
        <w:tc>
          <w:tcPr>
            <w:tcW w:w="1080" w:type="dxa"/>
            <w:tcBorders>
              <w:top w:val="nil"/>
              <w:left w:val="nil"/>
              <w:bottom w:val="nil"/>
              <w:right w:val="nil"/>
            </w:tcBorders>
          </w:tcPr>
          <w:p w14:paraId="3454D9D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25.60</w:t>
            </w:r>
          </w:p>
        </w:tc>
        <w:tc>
          <w:tcPr>
            <w:tcW w:w="900" w:type="dxa"/>
            <w:tcBorders>
              <w:top w:val="nil"/>
              <w:left w:val="nil"/>
              <w:bottom w:val="nil"/>
              <w:right w:val="nil"/>
            </w:tcBorders>
          </w:tcPr>
          <w:p w14:paraId="3636C74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0.59</w:t>
            </w:r>
          </w:p>
        </w:tc>
        <w:tc>
          <w:tcPr>
            <w:tcW w:w="990" w:type="dxa"/>
            <w:tcBorders>
              <w:top w:val="nil"/>
              <w:left w:val="nil"/>
              <w:bottom w:val="nil"/>
              <w:right w:val="nil"/>
            </w:tcBorders>
          </w:tcPr>
          <w:p w14:paraId="6E87E06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54" w:type="dxa"/>
            <w:tcBorders>
              <w:top w:val="nil"/>
              <w:left w:val="nil"/>
              <w:bottom w:val="nil"/>
              <w:right w:val="single" w:sz="4" w:space="0" w:color="auto"/>
            </w:tcBorders>
          </w:tcPr>
          <w:p w14:paraId="6DB7F78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0.64</w:t>
            </w:r>
          </w:p>
        </w:tc>
      </w:tr>
      <w:tr w:rsidR="000F4AB3" w14:paraId="112F333C" w14:textId="77777777">
        <w:tc>
          <w:tcPr>
            <w:tcW w:w="2700" w:type="dxa"/>
            <w:tcBorders>
              <w:top w:val="nil"/>
              <w:left w:val="single" w:sz="4" w:space="0" w:color="auto"/>
              <w:bottom w:val="nil"/>
              <w:right w:val="nil"/>
            </w:tcBorders>
          </w:tcPr>
          <w:p w14:paraId="1E9AE6F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Green filamentous algae</w:t>
            </w:r>
          </w:p>
        </w:tc>
        <w:tc>
          <w:tcPr>
            <w:tcW w:w="1080" w:type="dxa"/>
            <w:tcBorders>
              <w:top w:val="nil"/>
              <w:left w:val="nil"/>
              <w:bottom w:val="nil"/>
              <w:right w:val="nil"/>
            </w:tcBorders>
          </w:tcPr>
          <w:p w14:paraId="379C42B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55</w:t>
            </w:r>
          </w:p>
        </w:tc>
        <w:tc>
          <w:tcPr>
            <w:tcW w:w="1080" w:type="dxa"/>
            <w:tcBorders>
              <w:top w:val="nil"/>
              <w:left w:val="nil"/>
              <w:bottom w:val="nil"/>
              <w:right w:val="nil"/>
            </w:tcBorders>
          </w:tcPr>
          <w:p w14:paraId="00B73E6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28.35</w:t>
            </w:r>
          </w:p>
        </w:tc>
        <w:tc>
          <w:tcPr>
            <w:tcW w:w="1080" w:type="dxa"/>
            <w:tcBorders>
              <w:top w:val="nil"/>
              <w:left w:val="nil"/>
              <w:bottom w:val="nil"/>
              <w:right w:val="nil"/>
            </w:tcBorders>
          </w:tcPr>
          <w:p w14:paraId="10E2589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20334</w:t>
            </w:r>
          </w:p>
        </w:tc>
        <w:tc>
          <w:tcPr>
            <w:tcW w:w="900" w:type="dxa"/>
            <w:tcBorders>
              <w:top w:val="nil"/>
              <w:left w:val="nil"/>
              <w:bottom w:val="nil"/>
              <w:right w:val="nil"/>
            </w:tcBorders>
          </w:tcPr>
          <w:p w14:paraId="566DDB9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4.68</w:t>
            </w:r>
          </w:p>
        </w:tc>
        <w:tc>
          <w:tcPr>
            <w:tcW w:w="990" w:type="dxa"/>
            <w:tcBorders>
              <w:top w:val="nil"/>
              <w:left w:val="nil"/>
              <w:bottom w:val="nil"/>
              <w:right w:val="nil"/>
            </w:tcBorders>
          </w:tcPr>
          <w:p w14:paraId="4F8E3EC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350</w:t>
            </w:r>
          </w:p>
        </w:tc>
        <w:tc>
          <w:tcPr>
            <w:tcW w:w="854" w:type="dxa"/>
            <w:tcBorders>
              <w:top w:val="nil"/>
              <w:left w:val="nil"/>
              <w:bottom w:val="nil"/>
              <w:right w:val="single" w:sz="4" w:space="0" w:color="auto"/>
            </w:tcBorders>
          </w:tcPr>
          <w:p w14:paraId="1F0B57A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9.02</w:t>
            </w:r>
          </w:p>
        </w:tc>
      </w:tr>
      <w:tr w:rsidR="000F4AB3" w14:paraId="7FC379A8" w14:textId="77777777">
        <w:tc>
          <w:tcPr>
            <w:tcW w:w="2700" w:type="dxa"/>
            <w:tcBorders>
              <w:top w:val="nil"/>
              <w:left w:val="single" w:sz="4" w:space="0" w:color="auto"/>
              <w:bottom w:val="nil"/>
              <w:right w:val="nil"/>
            </w:tcBorders>
          </w:tcPr>
          <w:p w14:paraId="5ACD3EC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Desmids</w:t>
            </w:r>
          </w:p>
        </w:tc>
        <w:tc>
          <w:tcPr>
            <w:tcW w:w="1080" w:type="dxa"/>
            <w:tcBorders>
              <w:top w:val="nil"/>
              <w:left w:val="nil"/>
              <w:bottom w:val="nil"/>
              <w:right w:val="nil"/>
            </w:tcBorders>
          </w:tcPr>
          <w:p w14:paraId="0EEEBBD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080" w:type="dxa"/>
            <w:tcBorders>
              <w:top w:val="nil"/>
              <w:left w:val="nil"/>
              <w:bottom w:val="nil"/>
              <w:right w:val="nil"/>
            </w:tcBorders>
          </w:tcPr>
          <w:p w14:paraId="77A9665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12.89</w:t>
            </w:r>
          </w:p>
        </w:tc>
        <w:tc>
          <w:tcPr>
            <w:tcW w:w="1080" w:type="dxa"/>
            <w:tcBorders>
              <w:top w:val="nil"/>
              <w:left w:val="nil"/>
              <w:bottom w:val="nil"/>
              <w:right w:val="nil"/>
            </w:tcBorders>
          </w:tcPr>
          <w:p w14:paraId="38C7469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1800</w:t>
            </w:r>
          </w:p>
        </w:tc>
        <w:tc>
          <w:tcPr>
            <w:tcW w:w="900" w:type="dxa"/>
            <w:tcBorders>
              <w:top w:val="nil"/>
              <w:left w:val="nil"/>
              <w:bottom w:val="nil"/>
              <w:right w:val="nil"/>
            </w:tcBorders>
          </w:tcPr>
          <w:p w14:paraId="4FEC9B0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0.41</w:t>
            </w:r>
          </w:p>
        </w:tc>
        <w:tc>
          <w:tcPr>
            <w:tcW w:w="990" w:type="dxa"/>
            <w:tcBorders>
              <w:top w:val="nil"/>
              <w:left w:val="nil"/>
              <w:bottom w:val="nil"/>
              <w:right w:val="nil"/>
            </w:tcBorders>
          </w:tcPr>
          <w:p w14:paraId="4304128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30</w:t>
            </w:r>
          </w:p>
        </w:tc>
        <w:tc>
          <w:tcPr>
            <w:tcW w:w="854" w:type="dxa"/>
            <w:tcBorders>
              <w:top w:val="nil"/>
              <w:left w:val="nil"/>
              <w:bottom w:val="nil"/>
              <w:right w:val="single" w:sz="4" w:space="0" w:color="auto"/>
            </w:tcBorders>
          </w:tcPr>
          <w:p w14:paraId="0E481E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0.77</w:t>
            </w:r>
          </w:p>
        </w:tc>
      </w:tr>
      <w:tr w:rsidR="000F4AB3" w14:paraId="5F094A54" w14:textId="77777777">
        <w:tc>
          <w:tcPr>
            <w:tcW w:w="2700" w:type="dxa"/>
            <w:tcBorders>
              <w:top w:val="nil"/>
              <w:left w:val="single" w:sz="4" w:space="0" w:color="auto"/>
              <w:bottom w:val="nil"/>
              <w:right w:val="nil"/>
            </w:tcBorders>
          </w:tcPr>
          <w:p w14:paraId="091F283B"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Diatoms</w:t>
            </w:r>
          </w:p>
        </w:tc>
        <w:tc>
          <w:tcPr>
            <w:tcW w:w="1080" w:type="dxa"/>
            <w:tcBorders>
              <w:top w:val="nil"/>
              <w:left w:val="nil"/>
              <w:bottom w:val="nil"/>
              <w:right w:val="nil"/>
            </w:tcBorders>
          </w:tcPr>
          <w:p w14:paraId="0B571F3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54</w:t>
            </w:r>
          </w:p>
        </w:tc>
        <w:tc>
          <w:tcPr>
            <w:tcW w:w="1080" w:type="dxa"/>
            <w:tcBorders>
              <w:top w:val="nil"/>
              <w:left w:val="nil"/>
              <w:bottom w:val="nil"/>
              <w:right w:val="nil"/>
            </w:tcBorders>
          </w:tcPr>
          <w:p w14:paraId="2854B11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27.84</w:t>
            </w:r>
          </w:p>
        </w:tc>
        <w:tc>
          <w:tcPr>
            <w:tcW w:w="1080" w:type="dxa"/>
            <w:tcBorders>
              <w:top w:val="nil"/>
              <w:left w:val="nil"/>
              <w:bottom w:val="nil"/>
              <w:right w:val="nil"/>
            </w:tcBorders>
          </w:tcPr>
          <w:p w14:paraId="541B40E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50470</w:t>
            </w:r>
          </w:p>
        </w:tc>
        <w:tc>
          <w:tcPr>
            <w:tcW w:w="900" w:type="dxa"/>
            <w:tcBorders>
              <w:top w:val="nil"/>
              <w:left w:val="nil"/>
              <w:bottom w:val="nil"/>
              <w:right w:val="nil"/>
            </w:tcBorders>
          </w:tcPr>
          <w:p w14:paraId="3495036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11.62</w:t>
            </w:r>
          </w:p>
        </w:tc>
        <w:tc>
          <w:tcPr>
            <w:tcW w:w="990" w:type="dxa"/>
            <w:tcBorders>
              <w:top w:val="nil"/>
              <w:left w:val="nil"/>
              <w:bottom w:val="nil"/>
              <w:right w:val="nil"/>
            </w:tcBorders>
          </w:tcPr>
          <w:p w14:paraId="53B0766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440</w:t>
            </w:r>
          </w:p>
        </w:tc>
        <w:tc>
          <w:tcPr>
            <w:tcW w:w="854" w:type="dxa"/>
            <w:tcBorders>
              <w:top w:val="nil"/>
              <w:left w:val="nil"/>
              <w:bottom w:val="nil"/>
              <w:right w:val="single" w:sz="4" w:space="0" w:color="auto"/>
            </w:tcBorders>
          </w:tcPr>
          <w:p w14:paraId="33BC6F5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11.34</w:t>
            </w:r>
          </w:p>
        </w:tc>
      </w:tr>
      <w:tr w:rsidR="000F4AB3" w14:paraId="3D6B7360" w14:textId="77777777">
        <w:tc>
          <w:tcPr>
            <w:tcW w:w="2700" w:type="dxa"/>
            <w:tcBorders>
              <w:top w:val="nil"/>
              <w:left w:val="single" w:sz="4" w:space="0" w:color="auto"/>
              <w:bottom w:val="nil"/>
              <w:right w:val="nil"/>
            </w:tcBorders>
          </w:tcPr>
          <w:p w14:paraId="027568E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Plant seeds</w:t>
            </w:r>
          </w:p>
        </w:tc>
        <w:tc>
          <w:tcPr>
            <w:tcW w:w="1080" w:type="dxa"/>
            <w:tcBorders>
              <w:top w:val="nil"/>
              <w:left w:val="nil"/>
              <w:bottom w:val="nil"/>
              <w:right w:val="nil"/>
            </w:tcBorders>
          </w:tcPr>
          <w:p w14:paraId="6D4677C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1080" w:type="dxa"/>
            <w:tcBorders>
              <w:top w:val="nil"/>
              <w:left w:val="nil"/>
              <w:bottom w:val="nil"/>
              <w:right w:val="nil"/>
            </w:tcBorders>
          </w:tcPr>
          <w:p w14:paraId="436EE6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7.73</w:t>
            </w:r>
          </w:p>
        </w:tc>
        <w:tc>
          <w:tcPr>
            <w:tcW w:w="1080" w:type="dxa"/>
            <w:tcBorders>
              <w:top w:val="nil"/>
              <w:left w:val="nil"/>
              <w:bottom w:val="nil"/>
              <w:right w:val="nil"/>
            </w:tcBorders>
          </w:tcPr>
          <w:p w14:paraId="108A537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1310</w:t>
            </w:r>
          </w:p>
        </w:tc>
        <w:tc>
          <w:tcPr>
            <w:tcW w:w="900" w:type="dxa"/>
            <w:tcBorders>
              <w:top w:val="nil"/>
              <w:left w:val="nil"/>
              <w:bottom w:val="nil"/>
              <w:right w:val="nil"/>
            </w:tcBorders>
          </w:tcPr>
          <w:p w14:paraId="25B1BA3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0.30</w:t>
            </w:r>
          </w:p>
        </w:tc>
        <w:tc>
          <w:tcPr>
            <w:tcW w:w="990" w:type="dxa"/>
            <w:tcBorders>
              <w:top w:val="nil"/>
              <w:left w:val="nil"/>
              <w:bottom w:val="nil"/>
              <w:right w:val="nil"/>
            </w:tcBorders>
          </w:tcPr>
          <w:p w14:paraId="2E4218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54" w:type="dxa"/>
            <w:tcBorders>
              <w:top w:val="nil"/>
              <w:left w:val="nil"/>
              <w:bottom w:val="nil"/>
              <w:right w:val="single" w:sz="4" w:space="0" w:color="auto"/>
            </w:tcBorders>
          </w:tcPr>
          <w:p w14:paraId="38AF701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0.64</w:t>
            </w:r>
          </w:p>
        </w:tc>
      </w:tr>
      <w:tr w:rsidR="000F4AB3" w14:paraId="20817509" w14:textId="77777777">
        <w:tc>
          <w:tcPr>
            <w:tcW w:w="2700" w:type="dxa"/>
            <w:tcBorders>
              <w:top w:val="nil"/>
              <w:left w:val="single" w:sz="4" w:space="0" w:color="auto"/>
              <w:bottom w:val="nil"/>
              <w:right w:val="nil"/>
            </w:tcBorders>
          </w:tcPr>
          <w:p w14:paraId="5E3607FC"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Leaf fragments</w:t>
            </w:r>
          </w:p>
        </w:tc>
        <w:tc>
          <w:tcPr>
            <w:tcW w:w="1080" w:type="dxa"/>
            <w:tcBorders>
              <w:top w:val="nil"/>
              <w:left w:val="nil"/>
              <w:bottom w:val="nil"/>
              <w:right w:val="nil"/>
            </w:tcBorders>
          </w:tcPr>
          <w:p w14:paraId="59DD2DC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1080" w:type="dxa"/>
            <w:tcBorders>
              <w:top w:val="nil"/>
              <w:left w:val="nil"/>
              <w:bottom w:val="nil"/>
              <w:right w:val="nil"/>
            </w:tcBorders>
          </w:tcPr>
          <w:p w14:paraId="1532265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3.61</w:t>
            </w:r>
          </w:p>
        </w:tc>
        <w:tc>
          <w:tcPr>
            <w:tcW w:w="1080" w:type="dxa"/>
            <w:tcBorders>
              <w:top w:val="nil"/>
              <w:left w:val="nil"/>
              <w:bottom w:val="nil"/>
              <w:right w:val="nil"/>
            </w:tcBorders>
          </w:tcPr>
          <w:p w14:paraId="3FF521B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400</w:t>
            </w:r>
          </w:p>
        </w:tc>
        <w:tc>
          <w:tcPr>
            <w:tcW w:w="900" w:type="dxa"/>
            <w:tcBorders>
              <w:top w:val="nil"/>
              <w:left w:val="nil"/>
              <w:bottom w:val="nil"/>
              <w:right w:val="nil"/>
            </w:tcBorders>
          </w:tcPr>
          <w:p w14:paraId="3A1BEC2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0.09</w:t>
            </w:r>
          </w:p>
        </w:tc>
        <w:tc>
          <w:tcPr>
            <w:tcW w:w="990" w:type="dxa"/>
            <w:tcBorders>
              <w:top w:val="nil"/>
              <w:left w:val="nil"/>
              <w:bottom w:val="nil"/>
              <w:right w:val="nil"/>
            </w:tcBorders>
          </w:tcPr>
          <w:p w14:paraId="5C3EAF1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w:t>
            </w:r>
          </w:p>
        </w:tc>
        <w:tc>
          <w:tcPr>
            <w:tcW w:w="854" w:type="dxa"/>
            <w:tcBorders>
              <w:top w:val="nil"/>
              <w:left w:val="nil"/>
              <w:bottom w:val="nil"/>
              <w:right w:val="single" w:sz="4" w:space="0" w:color="auto"/>
            </w:tcBorders>
          </w:tcPr>
          <w:p w14:paraId="6BCFDD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0.72</w:t>
            </w:r>
          </w:p>
        </w:tc>
      </w:tr>
      <w:tr w:rsidR="000F4AB3" w14:paraId="3F74AA65" w14:textId="77777777">
        <w:tc>
          <w:tcPr>
            <w:tcW w:w="2700" w:type="dxa"/>
            <w:tcBorders>
              <w:top w:val="nil"/>
              <w:left w:val="single" w:sz="4" w:space="0" w:color="auto"/>
              <w:bottom w:val="nil"/>
              <w:right w:val="nil"/>
            </w:tcBorders>
          </w:tcPr>
          <w:p w14:paraId="2173AD11"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Nematodes (worms)</w:t>
            </w:r>
          </w:p>
        </w:tc>
        <w:tc>
          <w:tcPr>
            <w:tcW w:w="1080" w:type="dxa"/>
            <w:tcBorders>
              <w:top w:val="nil"/>
              <w:left w:val="nil"/>
              <w:bottom w:val="nil"/>
              <w:right w:val="nil"/>
            </w:tcBorders>
          </w:tcPr>
          <w:p w14:paraId="6DC333F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44</w:t>
            </w:r>
          </w:p>
        </w:tc>
        <w:tc>
          <w:tcPr>
            <w:tcW w:w="1080" w:type="dxa"/>
            <w:tcBorders>
              <w:top w:val="nil"/>
              <w:left w:val="nil"/>
              <w:bottom w:val="nil"/>
              <w:right w:val="nil"/>
            </w:tcBorders>
          </w:tcPr>
          <w:p w14:paraId="74AEC12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22.68</w:t>
            </w:r>
          </w:p>
        </w:tc>
        <w:tc>
          <w:tcPr>
            <w:tcW w:w="1080" w:type="dxa"/>
            <w:tcBorders>
              <w:top w:val="nil"/>
              <w:left w:val="nil"/>
              <w:bottom w:val="nil"/>
              <w:right w:val="nil"/>
            </w:tcBorders>
          </w:tcPr>
          <w:p w14:paraId="6F342D2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8622</w:t>
            </w:r>
          </w:p>
        </w:tc>
        <w:tc>
          <w:tcPr>
            <w:tcW w:w="900" w:type="dxa"/>
            <w:tcBorders>
              <w:top w:val="nil"/>
              <w:left w:val="nil"/>
              <w:bottom w:val="nil"/>
              <w:right w:val="nil"/>
            </w:tcBorders>
          </w:tcPr>
          <w:p w14:paraId="3FB568D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1.98</w:t>
            </w:r>
          </w:p>
        </w:tc>
        <w:tc>
          <w:tcPr>
            <w:tcW w:w="990" w:type="dxa"/>
            <w:tcBorders>
              <w:top w:val="nil"/>
              <w:left w:val="nil"/>
              <w:bottom w:val="nil"/>
              <w:right w:val="nil"/>
            </w:tcBorders>
          </w:tcPr>
          <w:p w14:paraId="2D82FB8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80</w:t>
            </w:r>
          </w:p>
        </w:tc>
        <w:tc>
          <w:tcPr>
            <w:tcW w:w="854" w:type="dxa"/>
            <w:tcBorders>
              <w:top w:val="nil"/>
              <w:left w:val="nil"/>
              <w:bottom w:val="nil"/>
              <w:right w:val="single" w:sz="4" w:space="0" w:color="auto"/>
            </w:tcBorders>
          </w:tcPr>
          <w:p w14:paraId="14F96A6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2.06</w:t>
            </w:r>
          </w:p>
        </w:tc>
      </w:tr>
      <w:tr w:rsidR="000F4AB3" w14:paraId="625EBDD8" w14:textId="77777777">
        <w:tc>
          <w:tcPr>
            <w:tcW w:w="2700" w:type="dxa"/>
            <w:tcBorders>
              <w:top w:val="nil"/>
              <w:left w:val="single" w:sz="4" w:space="0" w:color="auto"/>
              <w:bottom w:val="nil"/>
              <w:right w:val="nil"/>
            </w:tcBorders>
          </w:tcPr>
          <w:p w14:paraId="79B9B383"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Oligochaete segments</w:t>
            </w:r>
          </w:p>
        </w:tc>
        <w:tc>
          <w:tcPr>
            <w:tcW w:w="1080" w:type="dxa"/>
            <w:tcBorders>
              <w:top w:val="nil"/>
              <w:left w:val="nil"/>
              <w:bottom w:val="nil"/>
              <w:right w:val="nil"/>
            </w:tcBorders>
          </w:tcPr>
          <w:p w14:paraId="6428AC1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1080" w:type="dxa"/>
            <w:tcBorders>
              <w:top w:val="nil"/>
              <w:left w:val="nil"/>
              <w:bottom w:val="nil"/>
              <w:right w:val="nil"/>
            </w:tcBorders>
          </w:tcPr>
          <w:p w14:paraId="075EBFC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5.15</w:t>
            </w:r>
          </w:p>
        </w:tc>
        <w:tc>
          <w:tcPr>
            <w:tcW w:w="1080" w:type="dxa"/>
            <w:tcBorders>
              <w:top w:val="nil"/>
              <w:left w:val="nil"/>
              <w:bottom w:val="nil"/>
              <w:right w:val="nil"/>
            </w:tcBorders>
          </w:tcPr>
          <w:p w14:paraId="58F1065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1844</w:t>
            </w:r>
          </w:p>
        </w:tc>
        <w:tc>
          <w:tcPr>
            <w:tcW w:w="900" w:type="dxa"/>
            <w:tcBorders>
              <w:top w:val="nil"/>
              <w:left w:val="nil"/>
              <w:bottom w:val="nil"/>
              <w:right w:val="nil"/>
            </w:tcBorders>
          </w:tcPr>
          <w:p w14:paraId="318C526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0.42</w:t>
            </w:r>
          </w:p>
        </w:tc>
        <w:tc>
          <w:tcPr>
            <w:tcW w:w="990" w:type="dxa"/>
            <w:tcBorders>
              <w:top w:val="nil"/>
              <w:left w:val="nil"/>
              <w:bottom w:val="nil"/>
              <w:right w:val="nil"/>
            </w:tcBorders>
          </w:tcPr>
          <w:p w14:paraId="6F411DD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w:t>
            </w:r>
          </w:p>
        </w:tc>
        <w:tc>
          <w:tcPr>
            <w:tcW w:w="854" w:type="dxa"/>
            <w:tcBorders>
              <w:top w:val="nil"/>
              <w:left w:val="nil"/>
              <w:bottom w:val="nil"/>
              <w:right w:val="single" w:sz="4" w:space="0" w:color="auto"/>
            </w:tcBorders>
          </w:tcPr>
          <w:p w14:paraId="3023A43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0.90</w:t>
            </w:r>
          </w:p>
        </w:tc>
      </w:tr>
      <w:tr w:rsidR="000F4AB3" w14:paraId="6EAE1597" w14:textId="77777777">
        <w:tc>
          <w:tcPr>
            <w:tcW w:w="2700" w:type="dxa"/>
            <w:tcBorders>
              <w:top w:val="nil"/>
              <w:left w:val="single" w:sz="4" w:space="0" w:color="auto"/>
              <w:bottom w:val="nil"/>
              <w:right w:val="nil"/>
            </w:tcBorders>
          </w:tcPr>
          <w:p w14:paraId="67A603B3"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Cladocera</w:t>
            </w:r>
          </w:p>
        </w:tc>
        <w:tc>
          <w:tcPr>
            <w:tcW w:w="1080" w:type="dxa"/>
            <w:tcBorders>
              <w:top w:val="nil"/>
              <w:left w:val="nil"/>
              <w:bottom w:val="nil"/>
              <w:right w:val="nil"/>
            </w:tcBorders>
          </w:tcPr>
          <w:p w14:paraId="66E8CA0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w:t>
            </w:r>
          </w:p>
        </w:tc>
        <w:tc>
          <w:tcPr>
            <w:tcW w:w="1080" w:type="dxa"/>
            <w:tcBorders>
              <w:top w:val="nil"/>
              <w:left w:val="nil"/>
              <w:bottom w:val="nil"/>
              <w:right w:val="nil"/>
            </w:tcBorders>
          </w:tcPr>
          <w:p w14:paraId="0B9AA2B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18.04</w:t>
            </w:r>
          </w:p>
        </w:tc>
        <w:tc>
          <w:tcPr>
            <w:tcW w:w="1080" w:type="dxa"/>
            <w:tcBorders>
              <w:top w:val="nil"/>
              <w:left w:val="nil"/>
              <w:bottom w:val="nil"/>
              <w:right w:val="nil"/>
            </w:tcBorders>
          </w:tcPr>
          <w:p w14:paraId="4661273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60364</w:t>
            </w:r>
          </w:p>
        </w:tc>
        <w:tc>
          <w:tcPr>
            <w:tcW w:w="900" w:type="dxa"/>
            <w:tcBorders>
              <w:top w:val="nil"/>
              <w:left w:val="nil"/>
              <w:bottom w:val="nil"/>
              <w:right w:val="nil"/>
            </w:tcBorders>
          </w:tcPr>
          <w:p w14:paraId="182A2F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13.89</w:t>
            </w:r>
          </w:p>
        </w:tc>
        <w:tc>
          <w:tcPr>
            <w:tcW w:w="990" w:type="dxa"/>
            <w:tcBorders>
              <w:top w:val="nil"/>
              <w:left w:val="nil"/>
              <w:bottom w:val="nil"/>
              <w:right w:val="nil"/>
            </w:tcBorders>
          </w:tcPr>
          <w:p w14:paraId="256F853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492</w:t>
            </w:r>
          </w:p>
        </w:tc>
        <w:tc>
          <w:tcPr>
            <w:tcW w:w="854" w:type="dxa"/>
            <w:tcBorders>
              <w:top w:val="nil"/>
              <w:left w:val="nil"/>
              <w:bottom w:val="nil"/>
              <w:right w:val="single" w:sz="4" w:space="0" w:color="auto"/>
            </w:tcBorders>
          </w:tcPr>
          <w:p w14:paraId="4255BFD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12.68</w:t>
            </w:r>
          </w:p>
        </w:tc>
      </w:tr>
      <w:tr w:rsidR="000F4AB3" w14:paraId="5A1D8F79" w14:textId="77777777">
        <w:tc>
          <w:tcPr>
            <w:tcW w:w="2700" w:type="dxa"/>
            <w:tcBorders>
              <w:top w:val="nil"/>
              <w:left w:val="single" w:sz="4" w:space="0" w:color="auto"/>
              <w:bottom w:val="nil"/>
              <w:right w:val="nil"/>
            </w:tcBorders>
          </w:tcPr>
          <w:p w14:paraId="277F2450" w14:textId="77777777" w:rsidR="000F4AB3" w:rsidRDefault="00A81D53">
            <w:pPr>
              <w:spacing w:after="0" w:line="360" w:lineRule="auto"/>
              <w:rPr>
                <w:rFonts w:ascii="Arial Rounded MT Bold" w:hAnsi="Arial Rounded MT Bold" w:cs="Arial Rounded MT Bold"/>
              </w:rPr>
            </w:pPr>
            <w:proofErr w:type="spellStart"/>
            <w:r>
              <w:rPr>
                <w:rFonts w:ascii="Arial Rounded MT Bold" w:hAnsi="Arial Rounded MT Bold" w:cs="Arial Rounded MT Bold"/>
              </w:rPr>
              <w:t>Copepoda</w:t>
            </w:r>
            <w:proofErr w:type="spellEnd"/>
          </w:p>
        </w:tc>
        <w:tc>
          <w:tcPr>
            <w:tcW w:w="1080" w:type="dxa"/>
            <w:tcBorders>
              <w:top w:val="nil"/>
              <w:left w:val="nil"/>
              <w:bottom w:val="nil"/>
              <w:right w:val="nil"/>
            </w:tcBorders>
          </w:tcPr>
          <w:p w14:paraId="53A0DE9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47</w:t>
            </w:r>
          </w:p>
        </w:tc>
        <w:tc>
          <w:tcPr>
            <w:tcW w:w="1080" w:type="dxa"/>
            <w:tcBorders>
              <w:top w:val="nil"/>
              <w:left w:val="nil"/>
              <w:bottom w:val="nil"/>
              <w:right w:val="nil"/>
            </w:tcBorders>
          </w:tcPr>
          <w:p w14:paraId="5D8906C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24.23</w:t>
            </w:r>
          </w:p>
        </w:tc>
        <w:tc>
          <w:tcPr>
            <w:tcW w:w="1080" w:type="dxa"/>
            <w:tcBorders>
              <w:top w:val="nil"/>
              <w:left w:val="nil"/>
              <w:bottom w:val="nil"/>
              <w:right w:val="nil"/>
            </w:tcBorders>
          </w:tcPr>
          <w:p w14:paraId="6CD6B12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12126</w:t>
            </w:r>
          </w:p>
        </w:tc>
        <w:tc>
          <w:tcPr>
            <w:tcW w:w="900" w:type="dxa"/>
            <w:tcBorders>
              <w:top w:val="nil"/>
              <w:left w:val="nil"/>
              <w:bottom w:val="nil"/>
              <w:right w:val="nil"/>
            </w:tcBorders>
          </w:tcPr>
          <w:p w14:paraId="0357E8D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2.79</w:t>
            </w:r>
          </w:p>
        </w:tc>
        <w:tc>
          <w:tcPr>
            <w:tcW w:w="990" w:type="dxa"/>
            <w:tcBorders>
              <w:top w:val="nil"/>
              <w:left w:val="nil"/>
              <w:bottom w:val="nil"/>
              <w:right w:val="nil"/>
            </w:tcBorders>
          </w:tcPr>
          <w:p w14:paraId="5E8D0DC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94</w:t>
            </w:r>
          </w:p>
        </w:tc>
        <w:tc>
          <w:tcPr>
            <w:tcW w:w="854" w:type="dxa"/>
            <w:tcBorders>
              <w:top w:val="nil"/>
              <w:left w:val="nil"/>
              <w:bottom w:val="nil"/>
              <w:right w:val="single" w:sz="4" w:space="0" w:color="auto"/>
            </w:tcBorders>
          </w:tcPr>
          <w:p w14:paraId="6456343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2.42</w:t>
            </w:r>
          </w:p>
        </w:tc>
      </w:tr>
      <w:tr w:rsidR="000F4AB3" w14:paraId="44A753D6" w14:textId="77777777">
        <w:tc>
          <w:tcPr>
            <w:tcW w:w="2700" w:type="dxa"/>
            <w:tcBorders>
              <w:top w:val="nil"/>
              <w:left w:val="single" w:sz="4" w:space="0" w:color="auto"/>
              <w:bottom w:val="nil"/>
              <w:right w:val="nil"/>
            </w:tcBorders>
          </w:tcPr>
          <w:p w14:paraId="3B15F3F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lastRenderedPageBreak/>
              <w:t>Ostracoda</w:t>
            </w:r>
          </w:p>
        </w:tc>
        <w:tc>
          <w:tcPr>
            <w:tcW w:w="1080" w:type="dxa"/>
            <w:tcBorders>
              <w:top w:val="nil"/>
              <w:left w:val="nil"/>
              <w:bottom w:val="nil"/>
              <w:right w:val="nil"/>
            </w:tcBorders>
          </w:tcPr>
          <w:p w14:paraId="543D30D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68</w:t>
            </w:r>
          </w:p>
        </w:tc>
        <w:tc>
          <w:tcPr>
            <w:tcW w:w="1080" w:type="dxa"/>
            <w:tcBorders>
              <w:top w:val="nil"/>
              <w:left w:val="nil"/>
              <w:bottom w:val="nil"/>
              <w:right w:val="nil"/>
            </w:tcBorders>
          </w:tcPr>
          <w:p w14:paraId="4A88318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35.05</w:t>
            </w:r>
          </w:p>
        </w:tc>
        <w:tc>
          <w:tcPr>
            <w:tcW w:w="1080" w:type="dxa"/>
            <w:tcBorders>
              <w:top w:val="nil"/>
              <w:left w:val="nil"/>
              <w:bottom w:val="nil"/>
              <w:right w:val="nil"/>
            </w:tcBorders>
          </w:tcPr>
          <w:p w14:paraId="65DFE39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21280</w:t>
            </w:r>
          </w:p>
        </w:tc>
        <w:tc>
          <w:tcPr>
            <w:tcW w:w="900" w:type="dxa"/>
            <w:tcBorders>
              <w:top w:val="nil"/>
              <w:left w:val="nil"/>
              <w:bottom w:val="nil"/>
              <w:right w:val="nil"/>
            </w:tcBorders>
          </w:tcPr>
          <w:p w14:paraId="592A63B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4.90</w:t>
            </w:r>
          </w:p>
        </w:tc>
        <w:tc>
          <w:tcPr>
            <w:tcW w:w="990" w:type="dxa"/>
            <w:tcBorders>
              <w:top w:val="nil"/>
              <w:left w:val="nil"/>
              <w:bottom w:val="nil"/>
              <w:right w:val="nil"/>
            </w:tcBorders>
          </w:tcPr>
          <w:p w14:paraId="4A3FE06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105</w:t>
            </w:r>
          </w:p>
        </w:tc>
        <w:tc>
          <w:tcPr>
            <w:tcW w:w="854" w:type="dxa"/>
            <w:tcBorders>
              <w:top w:val="nil"/>
              <w:left w:val="nil"/>
              <w:bottom w:val="nil"/>
              <w:right w:val="single" w:sz="4" w:space="0" w:color="auto"/>
            </w:tcBorders>
          </w:tcPr>
          <w:p w14:paraId="0F90E4D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2.71</w:t>
            </w:r>
          </w:p>
        </w:tc>
      </w:tr>
      <w:tr w:rsidR="000F4AB3" w14:paraId="7E6EB689" w14:textId="77777777">
        <w:tc>
          <w:tcPr>
            <w:tcW w:w="2700" w:type="dxa"/>
            <w:tcBorders>
              <w:top w:val="nil"/>
              <w:left w:val="single" w:sz="4" w:space="0" w:color="auto"/>
              <w:bottom w:val="nil"/>
              <w:right w:val="nil"/>
            </w:tcBorders>
          </w:tcPr>
          <w:p w14:paraId="624802C5"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Ephemeropteran nymphs</w:t>
            </w:r>
          </w:p>
        </w:tc>
        <w:tc>
          <w:tcPr>
            <w:tcW w:w="1080" w:type="dxa"/>
            <w:tcBorders>
              <w:top w:val="nil"/>
              <w:left w:val="nil"/>
              <w:bottom w:val="nil"/>
              <w:right w:val="nil"/>
            </w:tcBorders>
          </w:tcPr>
          <w:p w14:paraId="7F9F2B1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w:t>
            </w:r>
          </w:p>
        </w:tc>
        <w:tc>
          <w:tcPr>
            <w:tcW w:w="1080" w:type="dxa"/>
            <w:tcBorders>
              <w:top w:val="nil"/>
              <w:left w:val="nil"/>
              <w:bottom w:val="nil"/>
              <w:right w:val="nil"/>
            </w:tcBorders>
          </w:tcPr>
          <w:p w14:paraId="1844DDE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18.56</w:t>
            </w:r>
          </w:p>
        </w:tc>
        <w:tc>
          <w:tcPr>
            <w:tcW w:w="1080" w:type="dxa"/>
            <w:tcBorders>
              <w:top w:val="nil"/>
              <w:left w:val="nil"/>
              <w:bottom w:val="nil"/>
              <w:right w:val="nil"/>
            </w:tcBorders>
          </w:tcPr>
          <w:p w14:paraId="2502E5E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245</w:t>
            </w:r>
          </w:p>
        </w:tc>
        <w:tc>
          <w:tcPr>
            <w:tcW w:w="900" w:type="dxa"/>
            <w:tcBorders>
              <w:top w:val="nil"/>
              <w:left w:val="nil"/>
              <w:bottom w:val="nil"/>
              <w:right w:val="nil"/>
            </w:tcBorders>
          </w:tcPr>
          <w:p w14:paraId="7B39AA3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0.06</w:t>
            </w:r>
          </w:p>
        </w:tc>
        <w:tc>
          <w:tcPr>
            <w:tcW w:w="990" w:type="dxa"/>
            <w:tcBorders>
              <w:top w:val="nil"/>
              <w:left w:val="nil"/>
              <w:bottom w:val="nil"/>
              <w:right w:val="nil"/>
            </w:tcBorders>
          </w:tcPr>
          <w:p w14:paraId="6E44437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54" w:type="dxa"/>
            <w:tcBorders>
              <w:top w:val="nil"/>
              <w:left w:val="nil"/>
              <w:bottom w:val="nil"/>
              <w:right w:val="single" w:sz="4" w:space="0" w:color="auto"/>
            </w:tcBorders>
          </w:tcPr>
          <w:p w14:paraId="4BDD28B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1.29</w:t>
            </w:r>
          </w:p>
        </w:tc>
      </w:tr>
      <w:tr w:rsidR="000F4AB3" w14:paraId="64F787F4" w14:textId="77777777">
        <w:tc>
          <w:tcPr>
            <w:tcW w:w="2700" w:type="dxa"/>
            <w:tcBorders>
              <w:top w:val="nil"/>
              <w:left w:val="single" w:sz="4" w:space="0" w:color="auto"/>
              <w:bottom w:val="nil"/>
              <w:right w:val="nil"/>
            </w:tcBorders>
          </w:tcPr>
          <w:p w14:paraId="785D945C"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Chironomus larvae</w:t>
            </w:r>
          </w:p>
        </w:tc>
        <w:tc>
          <w:tcPr>
            <w:tcW w:w="1080" w:type="dxa"/>
            <w:tcBorders>
              <w:top w:val="nil"/>
              <w:left w:val="nil"/>
              <w:bottom w:val="nil"/>
              <w:right w:val="nil"/>
            </w:tcBorders>
          </w:tcPr>
          <w:p w14:paraId="3911918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84</w:t>
            </w:r>
          </w:p>
        </w:tc>
        <w:tc>
          <w:tcPr>
            <w:tcW w:w="1080" w:type="dxa"/>
            <w:tcBorders>
              <w:top w:val="nil"/>
              <w:left w:val="nil"/>
              <w:bottom w:val="nil"/>
              <w:right w:val="nil"/>
            </w:tcBorders>
          </w:tcPr>
          <w:p w14:paraId="72087E2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43.30</w:t>
            </w:r>
          </w:p>
        </w:tc>
        <w:tc>
          <w:tcPr>
            <w:tcW w:w="1080" w:type="dxa"/>
            <w:tcBorders>
              <w:top w:val="nil"/>
              <w:left w:val="nil"/>
              <w:bottom w:val="nil"/>
              <w:right w:val="nil"/>
            </w:tcBorders>
          </w:tcPr>
          <w:p w14:paraId="4ADC41A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79750</w:t>
            </w:r>
          </w:p>
        </w:tc>
        <w:tc>
          <w:tcPr>
            <w:tcW w:w="900" w:type="dxa"/>
            <w:tcBorders>
              <w:top w:val="nil"/>
              <w:left w:val="nil"/>
              <w:bottom w:val="nil"/>
              <w:right w:val="nil"/>
            </w:tcBorders>
          </w:tcPr>
          <w:p w14:paraId="7ED0B44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18.13</w:t>
            </w:r>
          </w:p>
        </w:tc>
        <w:tc>
          <w:tcPr>
            <w:tcW w:w="990" w:type="dxa"/>
            <w:tcBorders>
              <w:top w:val="nil"/>
              <w:left w:val="nil"/>
              <w:bottom w:val="nil"/>
              <w:right w:val="nil"/>
            </w:tcBorders>
          </w:tcPr>
          <w:p w14:paraId="27A21D7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535</w:t>
            </w:r>
          </w:p>
        </w:tc>
        <w:tc>
          <w:tcPr>
            <w:tcW w:w="854" w:type="dxa"/>
            <w:tcBorders>
              <w:top w:val="nil"/>
              <w:left w:val="nil"/>
              <w:bottom w:val="nil"/>
              <w:right w:val="single" w:sz="4" w:space="0" w:color="auto"/>
            </w:tcBorders>
          </w:tcPr>
          <w:p w14:paraId="1150D4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13.79</w:t>
            </w:r>
          </w:p>
        </w:tc>
      </w:tr>
      <w:tr w:rsidR="000F4AB3" w14:paraId="5022AE1E" w14:textId="77777777">
        <w:tc>
          <w:tcPr>
            <w:tcW w:w="2700" w:type="dxa"/>
            <w:tcBorders>
              <w:top w:val="nil"/>
              <w:left w:val="single" w:sz="4" w:space="0" w:color="auto"/>
              <w:bottom w:val="nil"/>
              <w:right w:val="nil"/>
            </w:tcBorders>
          </w:tcPr>
          <w:p w14:paraId="07278E36"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Chironomus pupae</w:t>
            </w:r>
          </w:p>
        </w:tc>
        <w:tc>
          <w:tcPr>
            <w:tcW w:w="1080" w:type="dxa"/>
            <w:tcBorders>
              <w:top w:val="nil"/>
              <w:left w:val="nil"/>
              <w:bottom w:val="nil"/>
              <w:right w:val="nil"/>
            </w:tcBorders>
          </w:tcPr>
          <w:p w14:paraId="138756A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75</w:t>
            </w:r>
          </w:p>
        </w:tc>
        <w:tc>
          <w:tcPr>
            <w:tcW w:w="1080" w:type="dxa"/>
            <w:tcBorders>
              <w:top w:val="nil"/>
              <w:left w:val="nil"/>
              <w:bottom w:val="nil"/>
              <w:right w:val="nil"/>
            </w:tcBorders>
          </w:tcPr>
          <w:p w14:paraId="4A15195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38.66</w:t>
            </w:r>
          </w:p>
        </w:tc>
        <w:tc>
          <w:tcPr>
            <w:tcW w:w="1080" w:type="dxa"/>
            <w:tcBorders>
              <w:top w:val="nil"/>
              <w:left w:val="nil"/>
              <w:bottom w:val="nil"/>
              <w:right w:val="nil"/>
            </w:tcBorders>
          </w:tcPr>
          <w:p w14:paraId="267B01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3142</w:t>
            </w:r>
          </w:p>
        </w:tc>
        <w:tc>
          <w:tcPr>
            <w:tcW w:w="900" w:type="dxa"/>
            <w:tcBorders>
              <w:top w:val="nil"/>
              <w:left w:val="nil"/>
              <w:bottom w:val="nil"/>
              <w:right w:val="nil"/>
            </w:tcBorders>
          </w:tcPr>
          <w:p w14:paraId="580554E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0.72</w:t>
            </w:r>
          </w:p>
        </w:tc>
        <w:tc>
          <w:tcPr>
            <w:tcW w:w="990" w:type="dxa"/>
            <w:tcBorders>
              <w:top w:val="nil"/>
              <w:left w:val="nil"/>
              <w:bottom w:val="nil"/>
              <w:right w:val="nil"/>
            </w:tcBorders>
          </w:tcPr>
          <w:p w14:paraId="5F964B0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30</w:t>
            </w:r>
          </w:p>
        </w:tc>
        <w:tc>
          <w:tcPr>
            <w:tcW w:w="854" w:type="dxa"/>
            <w:tcBorders>
              <w:top w:val="nil"/>
              <w:left w:val="nil"/>
              <w:bottom w:val="nil"/>
              <w:right w:val="single" w:sz="4" w:space="0" w:color="auto"/>
            </w:tcBorders>
          </w:tcPr>
          <w:p w14:paraId="23C8243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0.77</w:t>
            </w:r>
          </w:p>
        </w:tc>
      </w:tr>
      <w:tr w:rsidR="000F4AB3" w14:paraId="58292666" w14:textId="77777777">
        <w:tc>
          <w:tcPr>
            <w:tcW w:w="2700" w:type="dxa"/>
            <w:tcBorders>
              <w:top w:val="nil"/>
              <w:left w:val="single" w:sz="4" w:space="0" w:color="auto"/>
              <w:bottom w:val="nil"/>
              <w:right w:val="nil"/>
            </w:tcBorders>
          </w:tcPr>
          <w:p w14:paraId="5D7EA810" w14:textId="77777777" w:rsidR="000F4AB3" w:rsidRDefault="00A81D53">
            <w:pPr>
              <w:spacing w:after="0" w:line="360" w:lineRule="auto"/>
              <w:rPr>
                <w:rFonts w:ascii="Arial Rounded MT Bold" w:hAnsi="Arial Rounded MT Bold" w:cs="Arial Rounded MT Bold"/>
              </w:rPr>
            </w:pPr>
            <w:proofErr w:type="spellStart"/>
            <w:r>
              <w:rPr>
                <w:rFonts w:ascii="Arial Rounded MT Bold" w:hAnsi="Arial Rounded MT Bold" w:cs="Arial Rounded MT Bold"/>
              </w:rPr>
              <w:t>Choborus</w:t>
            </w:r>
            <w:proofErr w:type="spellEnd"/>
            <w:r>
              <w:rPr>
                <w:rFonts w:ascii="Arial Rounded MT Bold" w:hAnsi="Arial Rounded MT Bold" w:cs="Arial Rounded MT Bold"/>
              </w:rPr>
              <w:t xml:space="preserve"> larvae</w:t>
            </w:r>
          </w:p>
        </w:tc>
        <w:tc>
          <w:tcPr>
            <w:tcW w:w="1080" w:type="dxa"/>
            <w:tcBorders>
              <w:top w:val="nil"/>
              <w:left w:val="nil"/>
              <w:bottom w:val="nil"/>
              <w:right w:val="nil"/>
            </w:tcBorders>
          </w:tcPr>
          <w:p w14:paraId="5F024E9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1080" w:type="dxa"/>
            <w:tcBorders>
              <w:top w:val="nil"/>
              <w:left w:val="nil"/>
              <w:bottom w:val="nil"/>
              <w:right w:val="nil"/>
            </w:tcBorders>
          </w:tcPr>
          <w:p w14:paraId="768EF74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10.31</w:t>
            </w:r>
          </w:p>
        </w:tc>
        <w:tc>
          <w:tcPr>
            <w:tcW w:w="1080" w:type="dxa"/>
            <w:tcBorders>
              <w:top w:val="nil"/>
              <w:left w:val="nil"/>
              <w:bottom w:val="nil"/>
              <w:right w:val="nil"/>
            </w:tcBorders>
          </w:tcPr>
          <w:p w14:paraId="65B291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890</w:t>
            </w:r>
          </w:p>
        </w:tc>
        <w:tc>
          <w:tcPr>
            <w:tcW w:w="900" w:type="dxa"/>
            <w:tcBorders>
              <w:top w:val="nil"/>
              <w:left w:val="nil"/>
              <w:bottom w:val="nil"/>
              <w:right w:val="nil"/>
            </w:tcBorders>
          </w:tcPr>
          <w:p w14:paraId="0E913CD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0.21</w:t>
            </w:r>
          </w:p>
        </w:tc>
        <w:tc>
          <w:tcPr>
            <w:tcW w:w="990" w:type="dxa"/>
            <w:tcBorders>
              <w:top w:val="nil"/>
              <w:left w:val="nil"/>
              <w:bottom w:val="nil"/>
              <w:right w:val="nil"/>
            </w:tcBorders>
          </w:tcPr>
          <w:p w14:paraId="74D8FC1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854" w:type="dxa"/>
            <w:tcBorders>
              <w:top w:val="nil"/>
              <w:left w:val="nil"/>
              <w:bottom w:val="nil"/>
              <w:right w:val="single" w:sz="4" w:space="0" w:color="auto"/>
            </w:tcBorders>
          </w:tcPr>
          <w:p w14:paraId="434C10B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0.64</w:t>
            </w:r>
          </w:p>
        </w:tc>
      </w:tr>
      <w:tr w:rsidR="000F4AB3" w14:paraId="5D3409A0" w14:textId="77777777">
        <w:tc>
          <w:tcPr>
            <w:tcW w:w="2700" w:type="dxa"/>
            <w:tcBorders>
              <w:top w:val="nil"/>
              <w:left w:val="single" w:sz="4" w:space="0" w:color="auto"/>
              <w:bottom w:val="single" w:sz="4" w:space="0" w:color="auto"/>
              <w:right w:val="nil"/>
            </w:tcBorders>
          </w:tcPr>
          <w:p w14:paraId="3DB2F790"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Mosquito larvae</w:t>
            </w:r>
          </w:p>
        </w:tc>
        <w:tc>
          <w:tcPr>
            <w:tcW w:w="1080" w:type="dxa"/>
            <w:tcBorders>
              <w:top w:val="nil"/>
              <w:left w:val="nil"/>
              <w:bottom w:val="single" w:sz="4" w:space="0" w:color="auto"/>
              <w:right w:val="nil"/>
            </w:tcBorders>
          </w:tcPr>
          <w:p w14:paraId="15D0275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24</w:t>
            </w:r>
          </w:p>
        </w:tc>
        <w:tc>
          <w:tcPr>
            <w:tcW w:w="1080" w:type="dxa"/>
            <w:tcBorders>
              <w:top w:val="nil"/>
              <w:left w:val="nil"/>
              <w:bottom w:val="single" w:sz="4" w:space="0" w:color="auto"/>
              <w:right w:val="nil"/>
            </w:tcBorders>
          </w:tcPr>
          <w:p w14:paraId="6D8291F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12.37</w:t>
            </w:r>
          </w:p>
        </w:tc>
        <w:tc>
          <w:tcPr>
            <w:tcW w:w="1080" w:type="dxa"/>
            <w:tcBorders>
              <w:top w:val="nil"/>
              <w:left w:val="nil"/>
              <w:bottom w:val="single" w:sz="4" w:space="0" w:color="auto"/>
              <w:right w:val="nil"/>
            </w:tcBorders>
          </w:tcPr>
          <w:p w14:paraId="4525BA1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205</w:t>
            </w:r>
          </w:p>
        </w:tc>
        <w:tc>
          <w:tcPr>
            <w:tcW w:w="900" w:type="dxa"/>
            <w:tcBorders>
              <w:top w:val="nil"/>
              <w:left w:val="nil"/>
              <w:bottom w:val="single" w:sz="4" w:space="0" w:color="auto"/>
              <w:right w:val="nil"/>
            </w:tcBorders>
          </w:tcPr>
          <w:p w14:paraId="5361FC9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0.05</w:t>
            </w:r>
          </w:p>
        </w:tc>
        <w:tc>
          <w:tcPr>
            <w:tcW w:w="990" w:type="dxa"/>
            <w:tcBorders>
              <w:top w:val="nil"/>
              <w:left w:val="nil"/>
              <w:bottom w:val="single" w:sz="4" w:space="0" w:color="auto"/>
              <w:right w:val="nil"/>
            </w:tcBorders>
          </w:tcPr>
          <w:p w14:paraId="7123478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w:t>
            </w:r>
          </w:p>
        </w:tc>
        <w:tc>
          <w:tcPr>
            <w:tcW w:w="854" w:type="dxa"/>
            <w:tcBorders>
              <w:top w:val="nil"/>
              <w:left w:val="nil"/>
              <w:bottom w:val="single" w:sz="4" w:space="0" w:color="auto"/>
              <w:right w:val="single" w:sz="4" w:space="0" w:color="auto"/>
            </w:tcBorders>
          </w:tcPr>
          <w:p w14:paraId="717CD63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0.93</w:t>
            </w:r>
          </w:p>
        </w:tc>
      </w:tr>
    </w:tbl>
    <w:p w14:paraId="306217C4" w14:textId="77777777" w:rsidR="000F4AB3" w:rsidRDefault="00A81D53">
      <w:pPr>
        <w:spacing w:after="0" w:line="240" w:lineRule="auto"/>
        <w:jc w:val="both"/>
        <w:rPr>
          <w:rFonts w:ascii="Arial Rounded MT Bold" w:hAnsi="Arial Rounded MT Bold" w:cs="Arial Rounded MT Bold"/>
        </w:rPr>
      </w:pPr>
      <w:r>
        <w:rPr>
          <w:rFonts w:ascii="Arial Rounded MT Bold" w:hAnsi="Arial Rounded MT Bold" w:cs="Arial Rounded MT Bold"/>
        </w:rPr>
        <w:t>No. of stomachs examined</w:t>
      </w:r>
      <w:r>
        <w:rPr>
          <w:rFonts w:ascii="Arial Rounded MT Bold" w:hAnsi="Arial Rounded MT Bold" w:cs="Arial Rounded MT Bold"/>
        </w:rPr>
        <w:tab/>
        <w:t>=</w:t>
      </w:r>
      <w:r>
        <w:rPr>
          <w:rFonts w:ascii="Arial Rounded MT Bold" w:hAnsi="Arial Rounded MT Bold" w:cs="Arial Rounded MT Bold"/>
        </w:rPr>
        <w:tab/>
        <w:t>324</w:t>
      </w:r>
    </w:p>
    <w:p w14:paraId="3E368F79" w14:textId="77777777" w:rsidR="000F4AB3" w:rsidRDefault="00A81D53">
      <w:pPr>
        <w:spacing w:after="0" w:line="240" w:lineRule="auto"/>
        <w:jc w:val="both"/>
        <w:rPr>
          <w:rFonts w:ascii="Arial Rounded MT Bold" w:hAnsi="Arial Rounded MT Bold" w:cs="Arial Rounded MT Bold"/>
        </w:rPr>
      </w:pPr>
      <w:r>
        <w:rPr>
          <w:rFonts w:ascii="Arial Rounded MT Bold" w:hAnsi="Arial Rounded MT Bold" w:cs="Arial Rounded MT Bold"/>
        </w:rPr>
        <w:t>No. of stomachs with food</w:t>
      </w:r>
      <w:r>
        <w:rPr>
          <w:rFonts w:ascii="Arial Rounded MT Bold" w:hAnsi="Arial Rounded MT Bold" w:cs="Arial Rounded MT Bold"/>
        </w:rPr>
        <w:tab/>
        <w:t>=</w:t>
      </w:r>
      <w:r>
        <w:rPr>
          <w:rFonts w:ascii="Arial Rounded MT Bold" w:hAnsi="Arial Rounded MT Bold" w:cs="Arial Rounded MT Bold"/>
        </w:rPr>
        <w:tab/>
        <w:t>194</w:t>
      </w:r>
    </w:p>
    <w:p w14:paraId="4E2AE38E" w14:textId="77777777" w:rsidR="000F4AB3" w:rsidRDefault="00A81D53">
      <w:pPr>
        <w:spacing w:after="0" w:line="240" w:lineRule="auto"/>
        <w:jc w:val="both"/>
        <w:rPr>
          <w:rFonts w:ascii="Arial Rounded MT Bold" w:hAnsi="Arial Rounded MT Bold" w:cs="Arial Rounded MT Bold"/>
        </w:rPr>
      </w:pPr>
      <w:r>
        <w:rPr>
          <w:rFonts w:ascii="Arial Rounded MT Bold" w:hAnsi="Arial Rounded MT Bold" w:cs="Arial Rounded MT Bold"/>
        </w:rPr>
        <w:t>No. of empty stomachs</w:t>
      </w:r>
      <w:r>
        <w:rPr>
          <w:rFonts w:ascii="Arial Rounded MT Bold" w:hAnsi="Arial Rounded MT Bold" w:cs="Arial Rounded MT Bold"/>
        </w:rPr>
        <w:tab/>
        <w:t>=</w:t>
      </w:r>
      <w:r>
        <w:rPr>
          <w:rFonts w:ascii="Arial Rounded MT Bold" w:hAnsi="Arial Rounded MT Bold" w:cs="Arial Rounded MT Bold"/>
        </w:rPr>
        <w:tab/>
        <w:t>130</w:t>
      </w:r>
    </w:p>
    <w:p w14:paraId="5E68AD2E" w14:textId="77777777" w:rsidR="000F4AB3" w:rsidRDefault="000F4AB3">
      <w:pPr>
        <w:spacing w:after="0" w:line="480" w:lineRule="auto"/>
        <w:jc w:val="both"/>
        <w:rPr>
          <w:rFonts w:ascii="Arial Rounded MT Bold" w:hAnsi="Arial Rounded MT Bold" w:cs="Arial Rounded MT Bold"/>
        </w:rPr>
      </w:pPr>
    </w:p>
    <w:p w14:paraId="70C89B72" w14:textId="77777777" w:rsidR="000F4AB3" w:rsidRDefault="000F4AB3">
      <w:pPr>
        <w:spacing w:after="0" w:line="480" w:lineRule="auto"/>
        <w:jc w:val="both"/>
        <w:rPr>
          <w:rFonts w:ascii="Arial Rounded MT Bold" w:hAnsi="Arial Rounded MT Bold" w:cs="Arial Rounded MT Bold"/>
        </w:rPr>
        <w:sectPr w:rsidR="000F4AB3">
          <w:pgSz w:w="11906" w:h="16838"/>
          <w:pgMar w:top="1440" w:right="1440" w:bottom="1440" w:left="2160" w:header="720" w:footer="720" w:gutter="0"/>
          <w:cols w:space="720"/>
          <w:docGrid w:linePitch="360"/>
        </w:sectPr>
      </w:pPr>
    </w:p>
    <w:p w14:paraId="5B00472B" w14:textId="77777777" w:rsidR="000F4AB3" w:rsidRDefault="000F4AB3">
      <w:pPr>
        <w:spacing w:after="0" w:line="480" w:lineRule="auto"/>
        <w:jc w:val="both"/>
        <w:rPr>
          <w:rFonts w:ascii="Arial Rounded MT Bold" w:hAnsi="Arial Rounded MT Bold" w:cs="Arial Rounded MT Bold"/>
        </w:rPr>
      </w:pPr>
    </w:p>
    <w:p w14:paraId="34B7260C" w14:textId="77777777" w:rsidR="000F4AB3" w:rsidRDefault="00A81D5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numerical method, detritus was also the dominant food item accounting for about 39.18% and it was followed by chironomid larvae, </w:t>
      </w:r>
      <w:proofErr w:type="spellStart"/>
      <w:r>
        <w:rPr>
          <w:rFonts w:ascii="Times New Roman" w:hAnsi="Times New Roman" w:cs="Times New Roman"/>
          <w:sz w:val="24"/>
          <w:szCs w:val="24"/>
        </w:rPr>
        <w:t>cladocera</w:t>
      </w:r>
      <w:proofErr w:type="spellEnd"/>
      <w:r>
        <w:rPr>
          <w:rFonts w:ascii="Times New Roman" w:hAnsi="Times New Roman" w:cs="Times New Roman"/>
          <w:sz w:val="24"/>
          <w:szCs w:val="24"/>
        </w:rPr>
        <w:t>, and diatoms which accounted for 18.13%, 13.89% and 11.60% respectively.  The other food items which were of secondary importance ranged from 0.05% to 4.90%.</w:t>
      </w:r>
    </w:p>
    <w:p w14:paraId="713B63A3"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t xml:space="preserve">By point method, detritus dominated the other food items and constituted 36.98%.  It was followed closely by </w:t>
      </w:r>
      <w:proofErr w:type="spellStart"/>
      <w:r>
        <w:rPr>
          <w:rFonts w:ascii="Times New Roman" w:hAnsi="Times New Roman" w:cs="Times New Roman"/>
          <w:sz w:val="24"/>
          <w:szCs w:val="24"/>
        </w:rPr>
        <w:t>chiornomus</w:t>
      </w:r>
      <w:proofErr w:type="spellEnd"/>
      <w:r>
        <w:rPr>
          <w:rFonts w:ascii="Times New Roman" w:hAnsi="Times New Roman" w:cs="Times New Roman"/>
          <w:sz w:val="24"/>
          <w:szCs w:val="24"/>
        </w:rPr>
        <w:t xml:space="preserve"> larvae, </w:t>
      </w:r>
      <w:proofErr w:type="spellStart"/>
      <w:r>
        <w:rPr>
          <w:rFonts w:ascii="Times New Roman" w:hAnsi="Times New Roman" w:cs="Times New Roman"/>
          <w:sz w:val="24"/>
          <w:szCs w:val="24"/>
        </w:rPr>
        <w:t>cladocera</w:t>
      </w:r>
      <w:proofErr w:type="spellEnd"/>
      <w:r>
        <w:rPr>
          <w:rFonts w:ascii="Times New Roman" w:hAnsi="Times New Roman" w:cs="Times New Roman"/>
          <w:sz w:val="24"/>
          <w:szCs w:val="24"/>
        </w:rPr>
        <w:t xml:space="preserve"> and diatoms which constituted 13.79%, 12.68% and 11.34% respectively.  Other food items ranged between 0.64% and 9.02%.</w:t>
      </w:r>
      <w:r>
        <w:rPr>
          <w:rFonts w:ascii="Times New Roman" w:hAnsi="Times New Roman" w:cs="Times New Roman"/>
          <w:b/>
          <w:bCs/>
          <w:sz w:val="24"/>
          <w:szCs w:val="24"/>
        </w:rPr>
        <w:tab/>
      </w:r>
    </w:p>
    <w:p w14:paraId="0E6A56C9"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Monthly variations in the feeding habits of </w:t>
      </w:r>
      <w:r>
        <w:rPr>
          <w:rFonts w:ascii="Times New Roman" w:hAnsi="Times New Roman" w:cs="Times New Roman"/>
          <w:b/>
          <w:bCs/>
          <w:i/>
          <w:iCs/>
          <w:sz w:val="24"/>
          <w:szCs w:val="24"/>
        </w:rPr>
        <w:t>C. anguillaris</w:t>
      </w:r>
    </w:p>
    <w:p w14:paraId="20900628" w14:textId="77777777" w:rsidR="000F4AB3" w:rsidRDefault="00A81D5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Monthly variations in the feeding habits of </w:t>
      </w:r>
      <w:r>
        <w:rPr>
          <w:rFonts w:ascii="Times New Roman" w:hAnsi="Times New Roman" w:cs="Times New Roman"/>
          <w:i/>
          <w:iCs/>
          <w:sz w:val="24"/>
          <w:szCs w:val="24"/>
        </w:rPr>
        <w:t>C. anguillaris</w:t>
      </w:r>
      <w:r>
        <w:rPr>
          <w:rFonts w:ascii="Times New Roman" w:hAnsi="Times New Roman" w:cs="Times New Roman"/>
          <w:sz w:val="24"/>
          <w:szCs w:val="24"/>
        </w:rPr>
        <w:t xml:space="preserve"> are shown Figure 2.  The dominant food items consumed regularly throughout the study period were detritus, various forms of algae, and insects.  Cladocera, mud, </w:t>
      </w:r>
      <w:proofErr w:type="spellStart"/>
      <w:r>
        <w:rPr>
          <w:rFonts w:ascii="Times New Roman" w:hAnsi="Times New Roman" w:cs="Times New Roman"/>
          <w:sz w:val="24"/>
          <w:szCs w:val="24"/>
        </w:rPr>
        <w:t>copepoda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ostracoda</w:t>
      </w:r>
      <w:proofErr w:type="spellEnd"/>
      <w:r>
        <w:rPr>
          <w:rFonts w:ascii="Times New Roman" w:hAnsi="Times New Roman" w:cs="Times New Roman"/>
          <w:sz w:val="24"/>
          <w:szCs w:val="24"/>
        </w:rPr>
        <w:t xml:space="preserve"> were consumed for 21, 14, 16 and 11 months respectively, while macrophytes (in form of plant seeds and leaf fragments) and worms (nematodes and oligochaetes) were consumed for 15 months each during the study period.  There was no definite seasonal pattern followed in the consumption of each of these food items.  However, the ingestion of such dominant food items as algae and various forms of insects’ larvae were at a maximum during the rainy season months than the dry season.  Mud was mostly taken in as incidental diet during the dry season months than the rainy season.</w:t>
      </w:r>
    </w:p>
    <w:p w14:paraId="5048FBA8" w14:textId="77777777" w:rsidR="000F4AB3" w:rsidRDefault="000F4AB3">
      <w:pPr>
        <w:spacing w:after="0" w:line="480" w:lineRule="auto"/>
        <w:jc w:val="both"/>
        <w:rPr>
          <w:rFonts w:ascii="Times New Roman" w:hAnsi="Times New Roman" w:cs="Times New Roman"/>
          <w:sz w:val="24"/>
          <w:szCs w:val="24"/>
        </w:rPr>
        <w:sectPr w:rsidR="000F4AB3">
          <w:pgSz w:w="11906" w:h="16838"/>
          <w:pgMar w:top="1440" w:right="1440" w:bottom="1584" w:left="2448" w:header="720" w:footer="720" w:gutter="0"/>
          <w:cols w:space="720"/>
          <w:docGrid w:linePitch="360"/>
        </w:sectPr>
      </w:pPr>
    </w:p>
    <w:p w14:paraId="1AEB2EAE" w14:textId="77777777" w:rsidR="000F4AB3" w:rsidRDefault="00A81D5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rPr>
        <w:lastRenderedPageBreak/>
        <w:t xml:space="preserve"> Monthly variations in feeding intensity of </w:t>
      </w:r>
      <w:r>
        <w:rPr>
          <w:rFonts w:ascii="Times New Roman" w:hAnsi="Times New Roman" w:cs="Times New Roman"/>
          <w:b/>
          <w:bCs/>
          <w:i/>
          <w:iCs/>
          <w:sz w:val="24"/>
          <w:szCs w:val="24"/>
        </w:rPr>
        <w:t>Clarias anguillaris</w:t>
      </w:r>
    </w:p>
    <w:p w14:paraId="4B6A8A19"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Table 2 presents the monthly/seasonal variations in mean feeding intensity of </w:t>
      </w:r>
      <w:r>
        <w:rPr>
          <w:rFonts w:ascii="Times New Roman" w:hAnsi="Times New Roman" w:cs="Times New Roman"/>
          <w:i/>
          <w:iCs/>
          <w:sz w:val="24"/>
          <w:szCs w:val="24"/>
        </w:rPr>
        <w:t>Clarias anguillaris</w:t>
      </w:r>
      <w:r>
        <w:rPr>
          <w:rFonts w:ascii="Times New Roman" w:hAnsi="Times New Roman" w:cs="Times New Roman"/>
          <w:sz w:val="24"/>
          <w:szCs w:val="24"/>
        </w:rPr>
        <w:t xml:space="preserve">.  The highest mean feeding intensity (7.0%) was recorded in November and December 2024, while the least (3.4%) was in February 2023.  The monthly fluctuation in mean feeding intensity showed a gradual rise from 3.4% in February 2023 to a maximum value (6.5%) in June of the same year.  There was a gradual drop to a minimum value (4.0%) in April and May 2024, followed by yet another rise to a maximum again in November and December 2024.  Variations in the percentage of empty stomach (Figure 2) were also used to illustrate the variations in feeding intensity of the species.  There were no empty stomach recorded between October 2023 and January 2024.  </w:t>
      </w:r>
    </w:p>
    <w:p w14:paraId="5140C676"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The highest percentage of empty stomach (8.5%) was recorded in May 2023 and July 2024.  The lowest percentage of empty stomach (2.3%) was observed in March and August 2023 and also in March 2024.  The monthly trend of the percentage of empty stomach showed a very irregular pattern with peaks in May 2023 and July 2024 respectively.</w:t>
      </w:r>
      <w:r>
        <w:rPr>
          <w:rFonts w:ascii="Times New Roman" w:hAnsi="Times New Roman" w:cs="Times New Roman"/>
          <w:b/>
          <w:bCs/>
          <w:sz w:val="24"/>
          <w:szCs w:val="24"/>
        </w:rPr>
        <w:t xml:space="preserve"> </w:t>
      </w:r>
    </w:p>
    <w:p w14:paraId="3D0A6D7E" w14:textId="77777777" w:rsidR="000F4AB3" w:rsidRDefault="00A81D5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Diel variations in feeding habits</w:t>
      </w:r>
    </w:p>
    <w:p w14:paraId="54173F55"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Table 3 presents diel variations in feeding habits of </w:t>
      </w:r>
      <w:r>
        <w:rPr>
          <w:rFonts w:ascii="Times New Roman" w:hAnsi="Times New Roman" w:cs="Times New Roman"/>
          <w:i/>
          <w:iCs/>
          <w:sz w:val="24"/>
          <w:szCs w:val="24"/>
        </w:rPr>
        <w:t>C. anguillaris</w:t>
      </w:r>
      <w:r>
        <w:rPr>
          <w:rFonts w:ascii="Times New Roman" w:hAnsi="Times New Roman" w:cs="Times New Roman"/>
          <w:sz w:val="24"/>
          <w:szCs w:val="24"/>
        </w:rPr>
        <w:t xml:space="preserve">.  Out of 194 samples caught in the day time, only 74 or 38.14% had food in their stomachs, while of the 130 samples caught in the night, 120 or 92.31% had food in their stomachs.  The number of specimens that fed in the night was significantly higher (P&lt;0.05) than those that fed in the day. </w:t>
      </w:r>
    </w:p>
    <w:p w14:paraId="1AE58170" w14:textId="77777777" w:rsidR="000F4AB3" w:rsidRDefault="000F4AB3">
      <w:pPr>
        <w:spacing w:after="0" w:line="240" w:lineRule="auto"/>
        <w:jc w:val="both"/>
        <w:rPr>
          <w:rFonts w:ascii="Arial Rounded MT Bold" w:hAnsi="Arial Rounded MT Bold" w:cs="Arial Rounded MT Bold"/>
          <w:b/>
          <w:bCs/>
        </w:rPr>
      </w:pPr>
    </w:p>
    <w:p w14:paraId="71A36C31" w14:textId="77777777" w:rsidR="000F4AB3" w:rsidRDefault="000F4AB3">
      <w:pPr>
        <w:spacing w:after="0" w:line="240" w:lineRule="auto"/>
        <w:jc w:val="both"/>
        <w:rPr>
          <w:rFonts w:ascii="Arial Rounded MT Bold" w:hAnsi="Arial Rounded MT Bold" w:cs="Arial Rounded MT Bold"/>
          <w:b/>
          <w:bCs/>
        </w:rPr>
      </w:pPr>
    </w:p>
    <w:p w14:paraId="257A9115" w14:textId="77777777" w:rsidR="000F4AB3" w:rsidRDefault="000F4AB3">
      <w:pPr>
        <w:spacing w:after="0" w:line="240" w:lineRule="auto"/>
        <w:jc w:val="both"/>
        <w:rPr>
          <w:rFonts w:ascii="Arial Rounded MT Bold" w:hAnsi="Arial Rounded MT Bold" w:cs="Arial Rounded MT Bold"/>
          <w:b/>
          <w:bCs/>
        </w:rPr>
      </w:pPr>
    </w:p>
    <w:p w14:paraId="6A1CA114" w14:textId="77777777" w:rsidR="000F4AB3" w:rsidRDefault="000F4AB3">
      <w:pPr>
        <w:spacing w:after="0" w:line="240" w:lineRule="auto"/>
        <w:jc w:val="both"/>
        <w:rPr>
          <w:rFonts w:ascii="Arial Rounded MT Bold" w:hAnsi="Arial Rounded MT Bold" w:cs="Arial Rounded MT Bold"/>
          <w:b/>
          <w:bCs/>
        </w:rPr>
      </w:pPr>
    </w:p>
    <w:p w14:paraId="675C5CEC" w14:textId="77777777" w:rsidR="000F4AB3" w:rsidRDefault="000F4AB3">
      <w:pPr>
        <w:spacing w:after="0" w:line="240" w:lineRule="auto"/>
        <w:jc w:val="both"/>
        <w:rPr>
          <w:rFonts w:ascii="Arial Rounded MT Bold" w:hAnsi="Arial Rounded MT Bold" w:cs="Arial Rounded MT Bold"/>
          <w:b/>
          <w:bCs/>
        </w:rPr>
      </w:pPr>
    </w:p>
    <w:p w14:paraId="5D65AFB6" w14:textId="77777777" w:rsidR="000F4AB3" w:rsidRDefault="000F4AB3">
      <w:pPr>
        <w:spacing w:after="0" w:line="240" w:lineRule="auto"/>
        <w:jc w:val="both"/>
        <w:rPr>
          <w:rFonts w:ascii="Arial Rounded MT Bold" w:hAnsi="Arial Rounded MT Bold" w:cs="Arial Rounded MT Bold"/>
          <w:b/>
          <w:bCs/>
        </w:rPr>
        <w:sectPr w:rsidR="000F4AB3">
          <w:pgSz w:w="11906" w:h="16838"/>
          <w:pgMar w:top="1440" w:right="1440" w:bottom="1440" w:left="2160" w:header="720" w:footer="720" w:gutter="0"/>
          <w:cols w:space="720"/>
          <w:docGrid w:linePitch="360"/>
        </w:sectPr>
      </w:pPr>
    </w:p>
    <w:p w14:paraId="2112BB20" w14:textId="77777777" w:rsidR="000F4AB3" w:rsidRDefault="00A81D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2: Monthly/seasonal variation in mean feeding intensity of </w:t>
      </w:r>
      <w:r>
        <w:rPr>
          <w:rFonts w:ascii="Times New Roman" w:hAnsi="Times New Roman" w:cs="Times New Roman"/>
          <w:b/>
          <w:bCs/>
          <w:i/>
          <w:iCs/>
          <w:sz w:val="24"/>
          <w:szCs w:val="24"/>
        </w:rPr>
        <w:t xml:space="preserve">Clarias </w:t>
      </w:r>
      <w:proofErr w:type="spellStart"/>
      <w:r>
        <w:rPr>
          <w:rFonts w:ascii="Times New Roman" w:hAnsi="Times New Roman" w:cs="Times New Roman"/>
          <w:b/>
          <w:bCs/>
          <w:i/>
          <w:iCs/>
          <w:sz w:val="24"/>
          <w:szCs w:val="24"/>
        </w:rPr>
        <w:t>anguillaris</w:t>
      </w:r>
      <w:proofErr w:type="spellEnd"/>
      <w:r>
        <w:rPr>
          <w:rFonts w:ascii="Times New Roman" w:hAnsi="Times New Roman" w:cs="Times New Roman"/>
          <w:b/>
          <w:bCs/>
          <w:sz w:val="24"/>
          <w:szCs w:val="24"/>
        </w:rPr>
        <w:t xml:space="preserve"> in </w:t>
      </w:r>
      <w:proofErr w:type="spellStart"/>
      <w:r>
        <w:rPr>
          <w:rFonts w:ascii="Times New Roman" w:hAnsi="Times New Roman" w:cs="Times New Roman"/>
          <w:b/>
          <w:bCs/>
          <w:sz w:val="24"/>
          <w:szCs w:val="24"/>
        </w:rPr>
        <w:t>Orogodo</w:t>
      </w:r>
      <w:proofErr w:type="spellEnd"/>
      <w:r>
        <w:rPr>
          <w:rFonts w:ascii="Times New Roman" w:hAnsi="Times New Roman" w:cs="Times New Roman"/>
          <w:b/>
          <w:bCs/>
          <w:sz w:val="24"/>
          <w:szCs w:val="24"/>
        </w:rPr>
        <w:t xml:space="preserve"> River</w:t>
      </w:r>
    </w:p>
    <w:p w14:paraId="66A18494"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January 2023 – December 2024</w:t>
      </w:r>
    </w:p>
    <w:p w14:paraId="5D680651" w14:textId="77777777" w:rsidR="000F4AB3" w:rsidRDefault="000F4AB3">
      <w:pPr>
        <w:spacing w:after="0" w:line="480" w:lineRule="auto"/>
        <w:jc w:val="both"/>
        <w:rPr>
          <w:rFonts w:ascii="Arial Rounded MT Bold" w:hAnsi="Arial Rounded MT Bold" w:cs="Arial Rounded MT Bold"/>
        </w:rPr>
      </w:pPr>
    </w:p>
    <w:tbl>
      <w:tblPr>
        <w:tblW w:w="15210" w:type="dxa"/>
        <w:tblInd w:w="-6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9"/>
        <w:gridCol w:w="547"/>
        <w:gridCol w:w="547"/>
        <w:gridCol w:w="547"/>
        <w:gridCol w:w="547"/>
        <w:gridCol w:w="547"/>
        <w:gridCol w:w="614"/>
        <w:gridCol w:w="614"/>
        <w:gridCol w:w="615"/>
        <w:gridCol w:w="615"/>
        <w:gridCol w:w="547"/>
        <w:gridCol w:w="547"/>
        <w:gridCol w:w="547"/>
        <w:gridCol w:w="547"/>
        <w:gridCol w:w="569"/>
        <w:gridCol w:w="547"/>
        <w:gridCol w:w="547"/>
        <w:gridCol w:w="592"/>
        <w:gridCol w:w="615"/>
        <w:gridCol w:w="615"/>
        <w:gridCol w:w="615"/>
        <w:gridCol w:w="615"/>
        <w:gridCol w:w="678"/>
        <w:gridCol w:w="547"/>
        <w:gridCol w:w="610"/>
      </w:tblGrid>
      <w:tr w:rsidR="000F4AB3" w14:paraId="2DBC3B57" w14:textId="77777777">
        <w:tc>
          <w:tcPr>
            <w:tcW w:w="1326" w:type="dxa"/>
            <w:tcBorders>
              <w:top w:val="single" w:sz="4" w:space="0" w:color="auto"/>
              <w:left w:val="single" w:sz="4" w:space="0" w:color="auto"/>
              <w:bottom w:val="single" w:sz="4" w:space="0" w:color="auto"/>
            </w:tcBorders>
          </w:tcPr>
          <w:p w14:paraId="7AC7487C"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Months</w:t>
            </w:r>
          </w:p>
        </w:tc>
        <w:tc>
          <w:tcPr>
            <w:tcW w:w="516" w:type="dxa"/>
            <w:tcBorders>
              <w:top w:val="single" w:sz="4" w:space="0" w:color="auto"/>
              <w:bottom w:val="single" w:sz="4" w:space="0" w:color="auto"/>
            </w:tcBorders>
          </w:tcPr>
          <w:p w14:paraId="4A34AEF0"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516" w:type="dxa"/>
            <w:tcBorders>
              <w:top w:val="single" w:sz="4" w:space="0" w:color="auto"/>
              <w:bottom w:val="single" w:sz="4" w:space="0" w:color="auto"/>
            </w:tcBorders>
          </w:tcPr>
          <w:p w14:paraId="62280A9F"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F</w:t>
            </w:r>
          </w:p>
        </w:tc>
        <w:tc>
          <w:tcPr>
            <w:tcW w:w="516" w:type="dxa"/>
            <w:tcBorders>
              <w:top w:val="single" w:sz="4" w:space="0" w:color="auto"/>
              <w:bottom w:val="single" w:sz="4" w:space="0" w:color="auto"/>
            </w:tcBorders>
          </w:tcPr>
          <w:p w14:paraId="352C6302"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w:t>
            </w:r>
          </w:p>
        </w:tc>
        <w:tc>
          <w:tcPr>
            <w:tcW w:w="516" w:type="dxa"/>
            <w:tcBorders>
              <w:top w:val="single" w:sz="4" w:space="0" w:color="auto"/>
              <w:bottom w:val="single" w:sz="4" w:space="0" w:color="auto"/>
            </w:tcBorders>
          </w:tcPr>
          <w:p w14:paraId="02DF1720"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A</w:t>
            </w:r>
          </w:p>
        </w:tc>
        <w:tc>
          <w:tcPr>
            <w:tcW w:w="516" w:type="dxa"/>
            <w:tcBorders>
              <w:top w:val="single" w:sz="4" w:space="0" w:color="auto"/>
              <w:bottom w:val="single" w:sz="4" w:space="0" w:color="auto"/>
            </w:tcBorders>
          </w:tcPr>
          <w:p w14:paraId="4386E078"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w:t>
            </w:r>
          </w:p>
        </w:tc>
        <w:tc>
          <w:tcPr>
            <w:tcW w:w="636" w:type="dxa"/>
            <w:tcBorders>
              <w:top w:val="single" w:sz="4" w:space="0" w:color="auto"/>
              <w:bottom w:val="single" w:sz="4" w:space="0" w:color="auto"/>
            </w:tcBorders>
          </w:tcPr>
          <w:p w14:paraId="285E3E21"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636" w:type="dxa"/>
            <w:tcBorders>
              <w:top w:val="single" w:sz="4" w:space="0" w:color="auto"/>
              <w:bottom w:val="single" w:sz="4" w:space="0" w:color="auto"/>
            </w:tcBorders>
          </w:tcPr>
          <w:p w14:paraId="42823CFF"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636" w:type="dxa"/>
            <w:tcBorders>
              <w:top w:val="single" w:sz="4" w:space="0" w:color="auto"/>
              <w:bottom w:val="single" w:sz="4" w:space="0" w:color="auto"/>
            </w:tcBorders>
          </w:tcPr>
          <w:p w14:paraId="196AE7A5"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A</w:t>
            </w:r>
          </w:p>
        </w:tc>
        <w:tc>
          <w:tcPr>
            <w:tcW w:w="636" w:type="dxa"/>
            <w:tcBorders>
              <w:top w:val="single" w:sz="4" w:space="0" w:color="auto"/>
              <w:bottom w:val="single" w:sz="4" w:space="0" w:color="auto"/>
            </w:tcBorders>
          </w:tcPr>
          <w:p w14:paraId="354552B9"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S</w:t>
            </w:r>
          </w:p>
        </w:tc>
        <w:tc>
          <w:tcPr>
            <w:tcW w:w="516" w:type="dxa"/>
            <w:tcBorders>
              <w:top w:val="single" w:sz="4" w:space="0" w:color="auto"/>
              <w:bottom w:val="single" w:sz="4" w:space="0" w:color="auto"/>
            </w:tcBorders>
          </w:tcPr>
          <w:p w14:paraId="3F835C5F"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O</w:t>
            </w:r>
          </w:p>
        </w:tc>
        <w:tc>
          <w:tcPr>
            <w:tcW w:w="516" w:type="dxa"/>
            <w:tcBorders>
              <w:top w:val="single" w:sz="4" w:space="0" w:color="auto"/>
              <w:bottom w:val="single" w:sz="4" w:space="0" w:color="auto"/>
            </w:tcBorders>
          </w:tcPr>
          <w:p w14:paraId="2D7B8832"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N</w:t>
            </w:r>
          </w:p>
        </w:tc>
        <w:tc>
          <w:tcPr>
            <w:tcW w:w="516" w:type="dxa"/>
            <w:tcBorders>
              <w:top w:val="single" w:sz="4" w:space="0" w:color="auto"/>
              <w:bottom w:val="single" w:sz="4" w:space="0" w:color="auto"/>
            </w:tcBorders>
          </w:tcPr>
          <w:p w14:paraId="7724BE47"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D</w:t>
            </w:r>
          </w:p>
        </w:tc>
        <w:tc>
          <w:tcPr>
            <w:tcW w:w="516" w:type="dxa"/>
            <w:tcBorders>
              <w:top w:val="single" w:sz="4" w:space="0" w:color="auto"/>
              <w:bottom w:val="single" w:sz="4" w:space="0" w:color="auto"/>
            </w:tcBorders>
          </w:tcPr>
          <w:p w14:paraId="57A49B02"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576" w:type="dxa"/>
            <w:tcBorders>
              <w:top w:val="single" w:sz="4" w:space="0" w:color="auto"/>
              <w:bottom w:val="single" w:sz="4" w:space="0" w:color="auto"/>
            </w:tcBorders>
          </w:tcPr>
          <w:p w14:paraId="60DB873F"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F</w:t>
            </w:r>
          </w:p>
        </w:tc>
        <w:tc>
          <w:tcPr>
            <w:tcW w:w="540" w:type="dxa"/>
            <w:tcBorders>
              <w:top w:val="single" w:sz="4" w:space="0" w:color="auto"/>
              <w:bottom w:val="single" w:sz="4" w:space="0" w:color="auto"/>
            </w:tcBorders>
          </w:tcPr>
          <w:p w14:paraId="60E06ED3"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w:t>
            </w:r>
          </w:p>
        </w:tc>
        <w:tc>
          <w:tcPr>
            <w:tcW w:w="540" w:type="dxa"/>
            <w:tcBorders>
              <w:top w:val="single" w:sz="4" w:space="0" w:color="auto"/>
              <w:bottom w:val="single" w:sz="4" w:space="0" w:color="auto"/>
            </w:tcBorders>
          </w:tcPr>
          <w:p w14:paraId="1D0886EC"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A</w:t>
            </w:r>
          </w:p>
        </w:tc>
        <w:tc>
          <w:tcPr>
            <w:tcW w:w="606" w:type="dxa"/>
            <w:tcBorders>
              <w:top w:val="single" w:sz="4" w:space="0" w:color="auto"/>
              <w:bottom w:val="single" w:sz="4" w:space="0" w:color="auto"/>
            </w:tcBorders>
          </w:tcPr>
          <w:p w14:paraId="6B2CBF48"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w:t>
            </w:r>
          </w:p>
        </w:tc>
        <w:tc>
          <w:tcPr>
            <w:tcW w:w="636" w:type="dxa"/>
            <w:tcBorders>
              <w:top w:val="single" w:sz="4" w:space="0" w:color="auto"/>
              <w:bottom w:val="single" w:sz="4" w:space="0" w:color="auto"/>
            </w:tcBorders>
          </w:tcPr>
          <w:p w14:paraId="2EB32C29"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636" w:type="dxa"/>
            <w:tcBorders>
              <w:top w:val="single" w:sz="4" w:space="0" w:color="auto"/>
              <w:bottom w:val="single" w:sz="4" w:space="0" w:color="auto"/>
            </w:tcBorders>
          </w:tcPr>
          <w:p w14:paraId="2AB1F63D"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J</w:t>
            </w:r>
          </w:p>
        </w:tc>
        <w:tc>
          <w:tcPr>
            <w:tcW w:w="636" w:type="dxa"/>
            <w:tcBorders>
              <w:top w:val="single" w:sz="4" w:space="0" w:color="auto"/>
              <w:bottom w:val="single" w:sz="4" w:space="0" w:color="auto"/>
            </w:tcBorders>
          </w:tcPr>
          <w:p w14:paraId="084057BB"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A</w:t>
            </w:r>
          </w:p>
        </w:tc>
        <w:tc>
          <w:tcPr>
            <w:tcW w:w="636" w:type="dxa"/>
            <w:tcBorders>
              <w:top w:val="single" w:sz="4" w:space="0" w:color="auto"/>
              <w:bottom w:val="single" w:sz="4" w:space="0" w:color="auto"/>
            </w:tcBorders>
          </w:tcPr>
          <w:p w14:paraId="2772650C"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S</w:t>
            </w:r>
          </w:p>
        </w:tc>
        <w:tc>
          <w:tcPr>
            <w:tcW w:w="720" w:type="dxa"/>
            <w:tcBorders>
              <w:top w:val="single" w:sz="4" w:space="0" w:color="auto"/>
              <w:bottom w:val="single" w:sz="4" w:space="0" w:color="auto"/>
            </w:tcBorders>
          </w:tcPr>
          <w:p w14:paraId="6A9B351B"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O</w:t>
            </w:r>
          </w:p>
        </w:tc>
        <w:tc>
          <w:tcPr>
            <w:tcW w:w="540" w:type="dxa"/>
            <w:tcBorders>
              <w:top w:val="single" w:sz="4" w:space="0" w:color="auto"/>
              <w:bottom w:val="single" w:sz="4" w:space="0" w:color="auto"/>
            </w:tcBorders>
          </w:tcPr>
          <w:p w14:paraId="5F512C0A"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N</w:t>
            </w:r>
          </w:p>
        </w:tc>
        <w:tc>
          <w:tcPr>
            <w:tcW w:w="630" w:type="dxa"/>
            <w:tcBorders>
              <w:top w:val="single" w:sz="4" w:space="0" w:color="auto"/>
              <w:bottom w:val="single" w:sz="4" w:space="0" w:color="auto"/>
              <w:right w:val="single" w:sz="4" w:space="0" w:color="auto"/>
            </w:tcBorders>
          </w:tcPr>
          <w:p w14:paraId="481376AA"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D</w:t>
            </w:r>
          </w:p>
        </w:tc>
      </w:tr>
      <w:tr w:rsidR="000F4AB3" w14:paraId="4AC487F4" w14:textId="77777777">
        <w:tc>
          <w:tcPr>
            <w:tcW w:w="1326" w:type="dxa"/>
            <w:tcBorders>
              <w:top w:val="single" w:sz="4" w:space="0" w:color="auto"/>
              <w:left w:val="single" w:sz="4" w:space="0" w:color="auto"/>
            </w:tcBorders>
          </w:tcPr>
          <w:p w14:paraId="293D3B71"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Feeding Intensity %</w:t>
            </w:r>
          </w:p>
        </w:tc>
        <w:tc>
          <w:tcPr>
            <w:tcW w:w="516" w:type="dxa"/>
            <w:tcBorders>
              <w:top w:val="single" w:sz="4" w:space="0" w:color="auto"/>
            </w:tcBorders>
          </w:tcPr>
          <w:p w14:paraId="2D1E38C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w:t>
            </w:r>
          </w:p>
        </w:tc>
        <w:tc>
          <w:tcPr>
            <w:tcW w:w="516" w:type="dxa"/>
            <w:tcBorders>
              <w:top w:val="single" w:sz="4" w:space="0" w:color="auto"/>
            </w:tcBorders>
          </w:tcPr>
          <w:p w14:paraId="7B7575F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3.4</w:t>
            </w:r>
          </w:p>
        </w:tc>
        <w:tc>
          <w:tcPr>
            <w:tcW w:w="516" w:type="dxa"/>
            <w:tcBorders>
              <w:top w:val="single" w:sz="4" w:space="0" w:color="auto"/>
            </w:tcBorders>
          </w:tcPr>
          <w:p w14:paraId="643AB99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3.8</w:t>
            </w:r>
          </w:p>
        </w:tc>
        <w:tc>
          <w:tcPr>
            <w:tcW w:w="516" w:type="dxa"/>
            <w:tcBorders>
              <w:top w:val="single" w:sz="4" w:space="0" w:color="auto"/>
            </w:tcBorders>
          </w:tcPr>
          <w:p w14:paraId="3BEE359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4.5</w:t>
            </w:r>
          </w:p>
        </w:tc>
        <w:tc>
          <w:tcPr>
            <w:tcW w:w="516" w:type="dxa"/>
            <w:tcBorders>
              <w:top w:val="single" w:sz="4" w:space="0" w:color="auto"/>
            </w:tcBorders>
          </w:tcPr>
          <w:p w14:paraId="3C89A42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636" w:type="dxa"/>
            <w:tcBorders>
              <w:top w:val="single" w:sz="4" w:space="0" w:color="auto"/>
            </w:tcBorders>
          </w:tcPr>
          <w:p w14:paraId="076AAFD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5.5</w:t>
            </w:r>
          </w:p>
        </w:tc>
        <w:tc>
          <w:tcPr>
            <w:tcW w:w="636" w:type="dxa"/>
            <w:tcBorders>
              <w:top w:val="single" w:sz="4" w:space="0" w:color="auto"/>
            </w:tcBorders>
          </w:tcPr>
          <w:p w14:paraId="22E90F9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6.5</w:t>
            </w:r>
          </w:p>
        </w:tc>
        <w:tc>
          <w:tcPr>
            <w:tcW w:w="636" w:type="dxa"/>
            <w:tcBorders>
              <w:top w:val="single" w:sz="4" w:space="0" w:color="auto"/>
            </w:tcBorders>
          </w:tcPr>
          <w:p w14:paraId="6207118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6.0</w:t>
            </w:r>
          </w:p>
        </w:tc>
        <w:tc>
          <w:tcPr>
            <w:tcW w:w="636" w:type="dxa"/>
            <w:tcBorders>
              <w:top w:val="single" w:sz="4" w:space="0" w:color="auto"/>
            </w:tcBorders>
          </w:tcPr>
          <w:p w14:paraId="4439534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6.0</w:t>
            </w:r>
          </w:p>
        </w:tc>
        <w:tc>
          <w:tcPr>
            <w:tcW w:w="516" w:type="dxa"/>
            <w:tcBorders>
              <w:top w:val="single" w:sz="4" w:space="0" w:color="auto"/>
            </w:tcBorders>
          </w:tcPr>
          <w:p w14:paraId="663D54D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5.8</w:t>
            </w:r>
          </w:p>
        </w:tc>
        <w:tc>
          <w:tcPr>
            <w:tcW w:w="516" w:type="dxa"/>
            <w:tcBorders>
              <w:top w:val="single" w:sz="4" w:space="0" w:color="auto"/>
            </w:tcBorders>
          </w:tcPr>
          <w:p w14:paraId="59ED7C5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6.0</w:t>
            </w:r>
          </w:p>
        </w:tc>
        <w:tc>
          <w:tcPr>
            <w:tcW w:w="516" w:type="dxa"/>
            <w:tcBorders>
              <w:top w:val="single" w:sz="4" w:space="0" w:color="auto"/>
            </w:tcBorders>
          </w:tcPr>
          <w:p w14:paraId="06C848E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5.6</w:t>
            </w:r>
          </w:p>
        </w:tc>
        <w:tc>
          <w:tcPr>
            <w:tcW w:w="516" w:type="dxa"/>
            <w:tcBorders>
              <w:top w:val="single" w:sz="4" w:space="0" w:color="auto"/>
            </w:tcBorders>
          </w:tcPr>
          <w:p w14:paraId="4CA1DFA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576" w:type="dxa"/>
            <w:tcBorders>
              <w:top w:val="single" w:sz="4" w:space="0" w:color="auto"/>
            </w:tcBorders>
          </w:tcPr>
          <w:p w14:paraId="790E98D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4.8</w:t>
            </w:r>
          </w:p>
        </w:tc>
        <w:tc>
          <w:tcPr>
            <w:tcW w:w="540" w:type="dxa"/>
            <w:tcBorders>
              <w:top w:val="single" w:sz="4" w:space="0" w:color="auto"/>
            </w:tcBorders>
          </w:tcPr>
          <w:p w14:paraId="400A0AE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4.4</w:t>
            </w:r>
          </w:p>
        </w:tc>
        <w:tc>
          <w:tcPr>
            <w:tcW w:w="540" w:type="dxa"/>
            <w:tcBorders>
              <w:top w:val="single" w:sz="4" w:space="0" w:color="auto"/>
            </w:tcBorders>
          </w:tcPr>
          <w:p w14:paraId="5C52277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606" w:type="dxa"/>
            <w:tcBorders>
              <w:top w:val="single" w:sz="4" w:space="0" w:color="auto"/>
            </w:tcBorders>
          </w:tcPr>
          <w:p w14:paraId="56C2279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636" w:type="dxa"/>
            <w:tcBorders>
              <w:top w:val="single" w:sz="4" w:space="0" w:color="auto"/>
            </w:tcBorders>
          </w:tcPr>
          <w:p w14:paraId="7175169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4.8</w:t>
            </w:r>
          </w:p>
        </w:tc>
        <w:tc>
          <w:tcPr>
            <w:tcW w:w="636" w:type="dxa"/>
            <w:tcBorders>
              <w:top w:val="single" w:sz="4" w:space="0" w:color="auto"/>
            </w:tcBorders>
          </w:tcPr>
          <w:p w14:paraId="33F0265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5.4</w:t>
            </w:r>
          </w:p>
        </w:tc>
        <w:tc>
          <w:tcPr>
            <w:tcW w:w="636" w:type="dxa"/>
            <w:tcBorders>
              <w:top w:val="single" w:sz="4" w:space="0" w:color="auto"/>
            </w:tcBorders>
          </w:tcPr>
          <w:p w14:paraId="1EFC047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5.8</w:t>
            </w:r>
          </w:p>
        </w:tc>
        <w:tc>
          <w:tcPr>
            <w:tcW w:w="636" w:type="dxa"/>
            <w:tcBorders>
              <w:top w:val="single" w:sz="4" w:space="0" w:color="auto"/>
            </w:tcBorders>
          </w:tcPr>
          <w:p w14:paraId="454424C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6.5</w:t>
            </w:r>
          </w:p>
        </w:tc>
        <w:tc>
          <w:tcPr>
            <w:tcW w:w="720" w:type="dxa"/>
            <w:tcBorders>
              <w:top w:val="single" w:sz="4" w:space="0" w:color="auto"/>
            </w:tcBorders>
          </w:tcPr>
          <w:p w14:paraId="6244583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6.5</w:t>
            </w:r>
          </w:p>
        </w:tc>
        <w:tc>
          <w:tcPr>
            <w:tcW w:w="540" w:type="dxa"/>
            <w:tcBorders>
              <w:top w:val="single" w:sz="4" w:space="0" w:color="auto"/>
            </w:tcBorders>
          </w:tcPr>
          <w:p w14:paraId="72F9E37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7.0</w:t>
            </w:r>
          </w:p>
        </w:tc>
        <w:tc>
          <w:tcPr>
            <w:tcW w:w="630" w:type="dxa"/>
            <w:tcBorders>
              <w:top w:val="single" w:sz="4" w:space="0" w:color="auto"/>
              <w:right w:val="single" w:sz="4" w:space="0" w:color="auto"/>
            </w:tcBorders>
          </w:tcPr>
          <w:p w14:paraId="77992F9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7.0</w:t>
            </w:r>
          </w:p>
        </w:tc>
      </w:tr>
      <w:tr w:rsidR="000F4AB3" w14:paraId="248D9B0D" w14:textId="77777777">
        <w:tc>
          <w:tcPr>
            <w:tcW w:w="1326" w:type="dxa"/>
            <w:tcBorders>
              <w:left w:val="single" w:sz="4" w:space="0" w:color="auto"/>
              <w:bottom w:val="single" w:sz="4" w:space="0" w:color="auto"/>
            </w:tcBorders>
          </w:tcPr>
          <w:p w14:paraId="70A08776"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No. of fish caught</w:t>
            </w:r>
          </w:p>
        </w:tc>
        <w:tc>
          <w:tcPr>
            <w:tcW w:w="516" w:type="dxa"/>
            <w:tcBorders>
              <w:bottom w:val="single" w:sz="4" w:space="0" w:color="auto"/>
            </w:tcBorders>
          </w:tcPr>
          <w:p w14:paraId="5979A25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14</w:t>
            </w:r>
          </w:p>
        </w:tc>
        <w:tc>
          <w:tcPr>
            <w:tcW w:w="516" w:type="dxa"/>
            <w:tcBorders>
              <w:bottom w:val="single" w:sz="4" w:space="0" w:color="auto"/>
            </w:tcBorders>
          </w:tcPr>
          <w:p w14:paraId="2A54DF5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w:t>
            </w:r>
          </w:p>
        </w:tc>
        <w:tc>
          <w:tcPr>
            <w:tcW w:w="516" w:type="dxa"/>
            <w:tcBorders>
              <w:bottom w:val="single" w:sz="4" w:space="0" w:color="auto"/>
            </w:tcBorders>
          </w:tcPr>
          <w:p w14:paraId="15098F6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516" w:type="dxa"/>
            <w:tcBorders>
              <w:bottom w:val="single" w:sz="4" w:space="0" w:color="auto"/>
            </w:tcBorders>
          </w:tcPr>
          <w:p w14:paraId="2ACF717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w:t>
            </w:r>
          </w:p>
        </w:tc>
        <w:tc>
          <w:tcPr>
            <w:tcW w:w="516" w:type="dxa"/>
            <w:tcBorders>
              <w:bottom w:val="single" w:sz="4" w:space="0" w:color="auto"/>
            </w:tcBorders>
          </w:tcPr>
          <w:p w14:paraId="734065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21</w:t>
            </w:r>
          </w:p>
        </w:tc>
        <w:tc>
          <w:tcPr>
            <w:tcW w:w="636" w:type="dxa"/>
            <w:tcBorders>
              <w:bottom w:val="single" w:sz="4" w:space="0" w:color="auto"/>
            </w:tcBorders>
          </w:tcPr>
          <w:p w14:paraId="088F451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22</w:t>
            </w:r>
          </w:p>
        </w:tc>
        <w:tc>
          <w:tcPr>
            <w:tcW w:w="636" w:type="dxa"/>
            <w:tcBorders>
              <w:bottom w:val="single" w:sz="4" w:space="0" w:color="auto"/>
            </w:tcBorders>
          </w:tcPr>
          <w:p w14:paraId="7B5968E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636" w:type="dxa"/>
            <w:tcBorders>
              <w:bottom w:val="single" w:sz="4" w:space="0" w:color="auto"/>
            </w:tcBorders>
          </w:tcPr>
          <w:p w14:paraId="301B3E7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636" w:type="dxa"/>
            <w:tcBorders>
              <w:bottom w:val="single" w:sz="4" w:space="0" w:color="auto"/>
            </w:tcBorders>
          </w:tcPr>
          <w:p w14:paraId="20372FB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516" w:type="dxa"/>
            <w:tcBorders>
              <w:bottom w:val="single" w:sz="4" w:space="0" w:color="auto"/>
            </w:tcBorders>
          </w:tcPr>
          <w:p w14:paraId="002E884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w:t>
            </w:r>
          </w:p>
        </w:tc>
        <w:tc>
          <w:tcPr>
            <w:tcW w:w="516" w:type="dxa"/>
            <w:tcBorders>
              <w:bottom w:val="single" w:sz="4" w:space="0" w:color="auto"/>
            </w:tcBorders>
          </w:tcPr>
          <w:p w14:paraId="142FBF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516" w:type="dxa"/>
            <w:tcBorders>
              <w:bottom w:val="single" w:sz="4" w:space="0" w:color="auto"/>
            </w:tcBorders>
          </w:tcPr>
          <w:p w14:paraId="06CD91B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w:t>
            </w:r>
          </w:p>
        </w:tc>
        <w:tc>
          <w:tcPr>
            <w:tcW w:w="516" w:type="dxa"/>
            <w:tcBorders>
              <w:bottom w:val="single" w:sz="4" w:space="0" w:color="auto"/>
            </w:tcBorders>
          </w:tcPr>
          <w:p w14:paraId="175B87B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576" w:type="dxa"/>
            <w:tcBorders>
              <w:bottom w:val="single" w:sz="4" w:space="0" w:color="auto"/>
            </w:tcBorders>
          </w:tcPr>
          <w:p w14:paraId="2D71E43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540" w:type="dxa"/>
            <w:tcBorders>
              <w:bottom w:val="single" w:sz="4" w:space="0" w:color="auto"/>
            </w:tcBorders>
          </w:tcPr>
          <w:p w14:paraId="054C8CC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540" w:type="dxa"/>
            <w:tcBorders>
              <w:bottom w:val="single" w:sz="4" w:space="0" w:color="auto"/>
            </w:tcBorders>
          </w:tcPr>
          <w:p w14:paraId="64C214F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606" w:type="dxa"/>
            <w:tcBorders>
              <w:bottom w:val="single" w:sz="4" w:space="0" w:color="auto"/>
            </w:tcBorders>
          </w:tcPr>
          <w:p w14:paraId="04AC5EE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w:t>
            </w:r>
          </w:p>
        </w:tc>
        <w:tc>
          <w:tcPr>
            <w:tcW w:w="636" w:type="dxa"/>
            <w:tcBorders>
              <w:bottom w:val="single" w:sz="4" w:space="0" w:color="auto"/>
            </w:tcBorders>
          </w:tcPr>
          <w:p w14:paraId="63C12C0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636" w:type="dxa"/>
            <w:tcBorders>
              <w:bottom w:val="single" w:sz="4" w:space="0" w:color="auto"/>
            </w:tcBorders>
          </w:tcPr>
          <w:p w14:paraId="04C2717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22</w:t>
            </w:r>
          </w:p>
        </w:tc>
        <w:tc>
          <w:tcPr>
            <w:tcW w:w="636" w:type="dxa"/>
            <w:tcBorders>
              <w:bottom w:val="single" w:sz="4" w:space="0" w:color="auto"/>
            </w:tcBorders>
          </w:tcPr>
          <w:p w14:paraId="3287BE2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17</w:t>
            </w:r>
          </w:p>
        </w:tc>
        <w:tc>
          <w:tcPr>
            <w:tcW w:w="636" w:type="dxa"/>
            <w:tcBorders>
              <w:bottom w:val="single" w:sz="4" w:space="0" w:color="auto"/>
            </w:tcBorders>
          </w:tcPr>
          <w:p w14:paraId="1C974C9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720" w:type="dxa"/>
            <w:tcBorders>
              <w:bottom w:val="single" w:sz="4" w:space="0" w:color="auto"/>
            </w:tcBorders>
          </w:tcPr>
          <w:p w14:paraId="736215F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17</w:t>
            </w:r>
          </w:p>
        </w:tc>
        <w:tc>
          <w:tcPr>
            <w:tcW w:w="540" w:type="dxa"/>
            <w:tcBorders>
              <w:bottom w:val="single" w:sz="4" w:space="0" w:color="auto"/>
            </w:tcBorders>
          </w:tcPr>
          <w:p w14:paraId="14F0BDA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630" w:type="dxa"/>
            <w:tcBorders>
              <w:bottom w:val="single" w:sz="4" w:space="0" w:color="auto"/>
              <w:right w:val="single" w:sz="4" w:space="0" w:color="auto"/>
            </w:tcBorders>
          </w:tcPr>
          <w:p w14:paraId="72A7A5B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16</w:t>
            </w:r>
          </w:p>
        </w:tc>
      </w:tr>
    </w:tbl>
    <w:p w14:paraId="67820A7A" w14:textId="77777777" w:rsidR="000F4AB3" w:rsidRDefault="000F4AB3">
      <w:pPr>
        <w:spacing w:after="0" w:line="240" w:lineRule="auto"/>
        <w:jc w:val="both"/>
        <w:rPr>
          <w:rFonts w:ascii="Arial Rounded MT Bold" w:hAnsi="Arial Rounded MT Bold" w:cs="Arial Rounded MT Bold"/>
          <w:b/>
          <w:bCs/>
        </w:rPr>
        <w:sectPr w:rsidR="000F4AB3">
          <w:pgSz w:w="16838" w:h="11906" w:orient="landscape"/>
          <w:pgMar w:top="1440" w:right="1440" w:bottom="1440" w:left="2160" w:header="720" w:footer="720" w:gutter="0"/>
          <w:cols w:space="720"/>
          <w:docGrid w:linePitch="360"/>
        </w:sectPr>
      </w:pPr>
    </w:p>
    <w:p w14:paraId="02D8D27A" w14:textId="77777777" w:rsidR="000F4AB3" w:rsidRDefault="000F4AB3">
      <w:pPr>
        <w:spacing w:after="0" w:line="240" w:lineRule="auto"/>
        <w:jc w:val="both"/>
        <w:rPr>
          <w:rFonts w:ascii="Arial Rounded MT Bold" w:hAnsi="Arial Rounded MT Bold" w:cs="Arial Rounded MT Bold"/>
          <w:b/>
          <w:bCs/>
        </w:rPr>
      </w:pPr>
    </w:p>
    <w:p w14:paraId="530F31DD" w14:textId="77777777" w:rsidR="000F4AB3" w:rsidRDefault="00A81D53">
      <w:pPr>
        <w:spacing w:after="0" w:line="480" w:lineRule="auto"/>
        <w:jc w:val="both"/>
        <w:rPr>
          <w:rFonts w:ascii="Times New Roman" w:hAnsi="Times New Roman" w:cs="Times New Roman"/>
          <w:sz w:val="24"/>
          <w:szCs w:val="24"/>
        </w:rPr>
      </w:pPr>
      <w:r>
        <w:rPr>
          <w:noProof/>
          <w:lang w:val="en-US"/>
        </w:rPr>
        <w:drawing>
          <wp:anchor distT="0" distB="0" distL="114300" distR="114300" simplePos="0" relativeHeight="251660288" behindDoc="0" locked="1" layoutInCell="1" allowOverlap="1" wp14:anchorId="5B3B67C9" wp14:editId="11097A0A">
            <wp:simplePos x="0" y="0"/>
            <wp:positionH relativeFrom="column">
              <wp:align>left</wp:align>
            </wp:positionH>
            <wp:positionV relativeFrom="paragraph">
              <wp:posOffset>0</wp:posOffset>
            </wp:positionV>
            <wp:extent cx="5267325" cy="3695700"/>
            <wp:effectExtent l="0" t="0" r="0" b="0"/>
            <wp:wrapSquare wrapText="right"/>
            <wp:docPr id="3" name="Picture 71" descr="E:\Ph D Thesis Recent One_files\im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1" descr="E:\Ph D Thesis Recent One_files\image102.gif"/>
                    <pic:cNvPicPr>
                      <a:picLocks noChangeAspect="1" noChangeArrowheads="1"/>
                    </pic:cNvPicPr>
                  </pic:nvPicPr>
                  <pic:blipFill>
                    <a:blip r:embed="rId18"/>
                    <a:srcRect/>
                    <a:stretch>
                      <a:fillRect/>
                    </a:stretch>
                  </pic:blipFill>
                  <pic:spPr>
                    <a:xfrm>
                      <a:off x="0" y="0"/>
                      <a:ext cx="5267325" cy="3695700"/>
                    </a:xfrm>
                    <a:prstGeom prst="rect">
                      <a:avLst/>
                    </a:prstGeom>
                    <a:noFill/>
                    <a:ln w="9525">
                      <a:noFill/>
                      <a:miter lim="800000"/>
                      <a:headEnd/>
                      <a:tailEnd/>
                    </a:ln>
                  </pic:spPr>
                </pic:pic>
              </a:graphicData>
            </a:graphic>
          </wp:anchor>
        </w:drawing>
      </w:r>
      <w:r>
        <w:rPr>
          <w:rFonts w:ascii="Arial Rounded MT Bold" w:hAnsi="Arial Rounded MT Bold" w:cs="Times New Roman"/>
        </w:rPr>
        <w:br w:type="textWrapping" w:clear="all"/>
      </w:r>
      <w:r>
        <w:rPr>
          <w:rFonts w:ascii="Times New Roman" w:hAnsi="Times New Roman" w:cs="Times New Roman"/>
          <w:sz w:val="24"/>
          <w:szCs w:val="24"/>
        </w:rPr>
        <w:t xml:space="preserve">Fig.2: Monthly variation in the feeding habits of </w:t>
      </w:r>
      <w:r>
        <w:rPr>
          <w:rFonts w:ascii="Times New Roman" w:hAnsi="Times New Roman" w:cs="Times New Roman"/>
          <w:i/>
          <w:iCs/>
          <w:sz w:val="24"/>
          <w:szCs w:val="24"/>
        </w:rPr>
        <w:t xml:space="preserve">Clarias anguillaris </w:t>
      </w:r>
      <w:r>
        <w:rPr>
          <w:rFonts w:ascii="Times New Roman" w:hAnsi="Times New Roman" w:cs="Times New Roman"/>
          <w:sz w:val="24"/>
          <w:szCs w:val="24"/>
        </w:rPr>
        <w:t xml:space="preserve">shown as relative percentage points in  </w:t>
      </w: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River Jan 2023 – Dec 2024.</w:t>
      </w:r>
    </w:p>
    <w:p w14:paraId="08F8D730" w14:textId="77777777" w:rsidR="000F4AB3" w:rsidRDefault="00A81D53">
      <w:pPr>
        <w:spacing w:before="100" w:beforeAutospacing="1" w:after="100" w:afterAutospacing="1" w:line="240" w:lineRule="auto"/>
        <w:rPr>
          <w:rFonts w:ascii="Arial Rounded MT Bold" w:hAnsi="Arial Rounded MT Bold" w:cs="Times New Roman"/>
        </w:rPr>
      </w:pPr>
      <w:r>
        <w:rPr>
          <w:rFonts w:ascii="Arial Rounded MT Bold" w:hAnsi="Arial Rounded MT Bold" w:cs="Times New Roman"/>
          <w:noProof/>
          <w:lang w:val="en-US"/>
        </w:rPr>
        <w:drawing>
          <wp:inline distT="0" distB="0" distL="0" distR="0" wp14:anchorId="339B9A50" wp14:editId="737BD03E">
            <wp:extent cx="5505450" cy="3162300"/>
            <wp:effectExtent l="0" t="0" r="0" b="0"/>
            <wp:docPr id="1" name="Picture 72" descr="E:\Ph D Thesis Recent One_files\image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2" descr="E:\Ph D Thesis Recent One_files\image104.gif"/>
                    <pic:cNvPicPr>
                      <a:picLocks noChangeAspect="1" noChangeArrowheads="1"/>
                    </pic:cNvPicPr>
                  </pic:nvPicPr>
                  <pic:blipFill>
                    <a:blip r:embed="rId19"/>
                    <a:srcRect/>
                    <a:stretch>
                      <a:fillRect/>
                    </a:stretch>
                  </pic:blipFill>
                  <pic:spPr>
                    <a:xfrm>
                      <a:off x="0" y="0"/>
                      <a:ext cx="5505450" cy="3162300"/>
                    </a:xfrm>
                    <a:prstGeom prst="rect">
                      <a:avLst/>
                    </a:prstGeom>
                    <a:noFill/>
                    <a:ln w="9525">
                      <a:noFill/>
                      <a:miter lim="800000"/>
                      <a:headEnd/>
                      <a:tailEnd/>
                    </a:ln>
                  </pic:spPr>
                </pic:pic>
              </a:graphicData>
            </a:graphic>
          </wp:inline>
        </w:drawing>
      </w:r>
    </w:p>
    <w:p w14:paraId="4D640622" w14:textId="77777777" w:rsidR="000F4AB3" w:rsidRDefault="00A81D53">
      <w:pPr>
        <w:spacing w:after="0" w:line="240" w:lineRule="auto"/>
        <w:jc w:val="both"/>
        <w:rPr>
          <w:rFonts w:ascii="Times New Roman" w:hAnsi="Times New Roman" w:cs="Times New Roman"/>
          <w:sz w:val="24"/>
          <w:szCs w:val="24"/>
        </w:rPr>
        <w:sectPr w:rsidR="000F4AB3">
          <w:pgSz w:w="11906" w:h="16838"/>
          <w:pgMar w:top="1440" w:right="1440" w:bottom="1440" w:left="2160" w:header="720" w:footer="720" w:gutter="0"/>
          <w:cols w:space="720"/>
          <w:docGrid w:linePitch="360"/>
        </w:sectPr>
      </w:pPr>
      <w:r>
        <w:rPr>
          <w:rFonts w:ascii="Times New Roman" w:hAnsi="Times New Roman" w:cs="Times New Roman"/>
          <w:sz w:val="24"/>
          <w:szCs w:val="24"/>
        </w:rPr>
        <w:t xml:space="preserve">Fig.3: Monthly variation in the percentage empty stomach of </w:t>
      </w:r>
      <w:r>
        <w:rPr>
          <w:rFonts w:ascii="Times New Roman" w:hAnsi="Times New Roman" w:cs="Times New Roman"/>
          <w:i/>
          <w:iCs/>
          <w:sz w:val="24"/>
          <w:szCs w:val="24"/>
        </w:rPr>
        <w:t xml:space="preserve">Clarias </w:t>
      </w:r>
      <w:proofErr w:type="spellStart"/>
      <w:r>
        <w:rPr>
          <w:rFonts w:ascii="Times New Roman" w:hAnsi="Times New Roman" w:cs="Times New Roman"/>
          <w:i/>
          <w:iCs/>
          <w:sz w:val="24"/>
          <w:szCs w:val="24"/>
        </w:rPr>
        <w:t>anguillaris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in    </w:t>
      </w: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River  Jan 2023 – Dec 2024.</w:t>
      </w:r>
    </w:p>
    <w:p w14:paraId="114C1AF3" w14:textId="77777777" w:rsidR="000F4AB3" w:rsidRDefault="000F4AB3">
      <w:pPr>
        <w:spacing w:after="0" w:line="480" w:lineRule="auto"/>
        <w:jc w:val="both"/>
        <w:rPr>
          <w:rFonts w:ascii="Arial Rounded MT Bold" w:hAnsi="Arial Rounded MT Bold" w:cs="Arial Rounded MT Bold"/>
        </w:rPr>
      </w:pPr>
    </w:p>
    <w:p w14:paraId="2FB29287" w14:textId="7393C689" w:rsidR="000F4AB3" w:rsidRDefault="00A81D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622732">
        <w:rPr>
          <w:rFonts w:ascii="Times New Roman" w:hAnsi="Times New Roman" w:cs="Times New Roman"/>
          <w:b/>
          <w:bCs/>
          <w:sz w:val="24"/>
          <w:szCs w:val="24"/>
        </w:rPr>
        <w:t>3</w:t>
      </w:r>
      <w:r>
        <w:rPr>
          <w:rFonts w:ascii="Times New Roman" w:hAnsi="Times New Roman" w:cs="Times New Roman"/>
          <w:b/>
          <w:bCs/>
          <w:sz w:val="24"/>
          <w:szCs w:val="24"/>
        </w:rPr>
        <w:t xml:space="preserve">:  Diel variations in food habits of </w:t>
      </w:r>
      <w:r>
        <w:rPr>
          <w:rFonts w:ascii="Times New Roman" w:hAnsi="Times New Roman" w:cs="Times New Roman"/>
          <w:b/>
          <w:bCs/>
          <w:i/>
          <w:iCs/>
          <w:sz w:val="24"/>
          <w:szCs w:val="24"/>
        </w:rPr>
        <w:t xml:space="preserve">C. </w:t>
      </w:r>
      <w:proofErr w:type="spellStart"/>
      <w:r>
        <w:rPr>
          <w:rFonts w:ascii="Times New Roman" w:hAnsi="Times New Roman" w:cs="Times New Roman"/>
          <w:b/>
          <w:bCs/>
          <w:i/>
          <w:iCs/>
          <w:sz w:val="24"/>
          <w:szCs w:val="24"/>
        </w:rPr>
        <w:t>anguillaris</w:t>
      </w:r>
      <w:proofErr w:type="spellEnd"/>
      <w:r>
        <w:rPr>
          <w:rFonts w:ascii="Times New Roman" w:hAnsi="Times New Roman" w:cs="Times New Roman"/>
          <w:b/>
          <w:bCs/>
          <w:sz w:val="24"/>
          <w:szCs w:val="24"/>
        </w:rPr>
        <w:t xml:space="preserve"> from  </w:t>
      </w:r>
      <w:proofErr w:type="spellStart"/>
      <w:r>
        <w:rPr>
          <w:rFonts w:ascii="Times New Roman" w:hAnsi="Times New Roman" w:cs="Times New Roman"/>
          <w:b/>
          <w:bCs/>
          <w:sz w:val="24"/>
          <w:szCs w:val="24"/>
        </w:rPr>
        <w:t>Orogodo</w:t>
      </w:r>
      <w:proofErr w:type="spellEnd"/>
      <w:r>
        <w:rPr>
          <w:rFonts w:ascii="Times New Roman" w:hAnsi="Times New Roman" w:cs="Times New Roman"/>
          <w:b/>
          <w:bCs/>
          <w:sz w:val="24"/>
          <w:szCs w:val="24"/>
        </w:rPr>
        <w:t xml:space="preserve"> River</w:t>
      </w:r>
    </w:p>
    <w:p w14:paraId="70AC0BFF" w14:textId="77777777" w:rsidR="000F4AB3" w:rsidRDefault="00A81D53">
      <w:pPr>
        <w:spacing w:after="0" w:line="480" w:lineRule="auto"/>
        <w:jc w:val="both"/>
        <w:rPr>
          <w:rFonts w:ascii="Arial Rounded MT Bold" w:hAnsi="Arial Rounded MT Bold" w:cs="Arial Rounded MT Bold"/>
          <w:b/>
          <w:bCs/>
        </w:rPr>
      </w:pPr>
      <w:r>
        <w:rPr>
          <w:rFonts w:ascii="Times New Roman" w:hAnsi="Times New Roman" w:cs="Times New Roman"/>
          <w:b/>
          <w:bCs/>
          <w:sz w:val="24"/>
          <w:szCs w:val="24"/>
        </w:rPr>
        <w:tab/>
      </w:r>
      <w:r>
        <w:rPr>
          <w:rFonts w:ascii="Times New Roman" w:hAnsi="Times New Roman" w:cs="Times New Roman"/>
          <w:b/>
          <w:bCs/>
          <w:sz w:val="24"/>
          <w:szCs w:val="24"/>
        </w:rPr>
        <w:tab/>
        <w:t>The values shown for day and night are actual frequencies and points gained</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48"/>
        <w:gridCol w:w="1440"/>
        <w:gridCol w:w="1215"/>
        <w:gridCol w:w="135"/>
        <w:gridCol w:w="1192"/>
        <w:gridCol w:w="68"/>
        <w:gridCol w:w="1260"/>
        <w:gridCol w:w="1260"/>
        <w:gridCol w:w="1170"/>
        <w:gridCol w:w="1170"/>
        <w:gridCol w:w="1016"/>
      </w:tblGrid>
      <w:tr w:rsidR="000F4AB3" w14:paraId="0DF83422" w14:textId="77777777">
        <w:tc>
          <w:tcPr>
            <w:tcW w:w="4248" w:type="dxa"/>
            <w:tcBorders>
              <w:top w:val="single" w:sz="4" w:space="0" w:color="auto"/>
              <w:left w:val="single" w:sz="4" w:space="0" w:color="auto"/>
              <w:bottom w:val="single" w:sz="4" w:space="0" w:color="auto"/>
            </w:tcBorders>
          </w:tcPr>
          <w:p w14:paraId="1355365E"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Food Items</w:t>
            </w:r>
          </w:p>
        </w:tc>
        <w:tc>
          <w:tcPr>
            <w:tcW w:w="2655" w:type="dxa"/>
            <w:gridSpan w:val="2"/>
            <w:tcBorders>
              <w:top w:val="single" w:sz="4" w:space="0" w:color="auto"/>
              <w:bottom w:val="single" w:sz="4" w:space="0" w:color="auto"/>
            </w:tcBorders>
          </w:tcPr>
          <w:p w14:paraId="47136A06"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Methods Occurrence</w:t>
            </w:r>
          </w:p>
        </w:tc>
        <w:tc>
          <w:tcPr>
            <w:tcW w:w="1327" w:type="dxa"/>
            <w:gridSpan w:val="2"/>
            <w:tcBorders>
              <w:top w:val="single" w:sz="4" w:space="0" w:color="auto"/>
              <w:bottom w:val="single" w:sz="4" w:space="0" w:color="auto"/>
            </w:tcBorders>
          </w:tcPr>
          <w:p w14:paraId="4ED732A8" w14:textId="77777777" w:rsidR="000F4AB3" w:rsidRDefault="000F4AB3">
            <w:pPr>
              <w:spacing w:after="0" w:line="240" w:lineRule="auto"/>
              <w:jc w:val="center"/>
              <w:rPr>
                <w:rFonts w:ascii="Arial Rounded MT Bold" w:hAnsi="Arial Rounded MT Bold" w:cs="Arial Rounded MT Bold"/>
                <w:b/>
                <w:bCs/>
              </w:rPr>
            </w:pPr>
          </w:p>
        </w:tc>
        <w:tc>
          <w:tcPr>
            <w:tcW w:w="1328" w:type="dxa"/>
            <w:gridSpan w:val="2"/>
            <w:tcBorders>
              <w:top w:val="single" w:sz="4" w:space="0" w:color="auto"/>
              <w:bottom w:val="single" w:sz="4" w:space="0" w:color="auto"/>
            </w:tcBorders>
          </w:tcPr>
          <w:p w14:paraId="30BF4600" w14:textId="77777777" w:rsidR="000F4AB3" w:rsidRDefault="000F4AB3">
            <w:pPr>
              <w:spacing w:after="0" w:line="240" w:lineRule="auto"/>
              <w:jc w:val="center"/>
              <w:rPr>
                <w:rFonts w:ascii="Arial Rounded MT Bold" w:hAnsi="Arial Rounded MT Bold" w:cs="Arial Rounded MT Bold"/>
                <w:b/>
                <w:bCs/>
              </w:rPr>
            </w:pPr>
          </w:p>
        </w:tc>
        <w:tc>
          <w:tcPr>
            <w:tcW w:w="4616" w:type="dxa"/>
            <w:gridSpan w:val="4"/>
            <w:tcBorders>
              <w:top w:val="single" w:sz="4" w:space="0" w:color="auto"/>
              <w:bottom w:val="single" w:sz="4" w:space="0" w:color="auto"/>
              <w:right w:val="single" w:sz="4" w:space="0" w:color="auto"/>
            </w:tcBorders>
          </w:tcPr>
          <w:p w14:paraId="34ED4837"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Point</w:t>
            </w:r>
          </w:p>
        </w:tc>
      </w:tr>
      <w:tr w:rsidR="000F4AB3" w14:paraId="2A76AB4A" w14:textId="77777777">
        <w:tc>
          <w:tcPr>
            <w:tcW w:w="4248" w:type="dxa"/>
            <w:tcBorders>
              <w:top w:val="single" w:sz="4" w:space="0" w:color="auto"/>
              <w:left w:val="single" w:sz="4" w:space="0" w:color="auto"/>
              <w:bottom w:val="single" w:sz="4" w:space="0" w:color="auto"/>
            </w:tcBorders>
          </w:tcPr>
          <w:p w14:paraId="05F4C124" w14:textId="77777777" w:rsidR="000F4AB3" w:rsidRDefault="000F4AB3">
            <w:pPr>
              <w:spacing w:after="0" w:line="240" w:lineRule="auto"/>
              <w:jc w:val="center"/>
              <w:rPr>
                <w:rFonts w:ascii="Arial Rounded MT Bold" w:hAnsi="Arial Rounded MT Bold" w:cs="Arial Rounded MT Bold"/>
                <w:b/>
                <w:bCs/>
              </w:rPr>
            </w:pPr>
          </w:p>
        </w:tc>
        <w:tc>
          <w:tcPr>
            <w:tcW w:w="1440" w:type="dxa"/>
            <w:tcBorders>
              <w:top w:val="single" w:sz="4" w:space="0" w:color="auto"/>
              <w:bottom w:val="single" w:sz="4" w:space="0" w:color="auto"/>
            </w:tcBorders>
          </w:tcPr>
          <w:p w14:paraId="19A22BD1"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Day</w:t>
            </w:r>
          </w:p>
        </w:tc>
        <w:tc>
          <w:tcPr>
            <w:tcW w:w="1350" w:type="dxa"/>
            <w:gridSpan w:val="2"/>
            <w:tcBorders>
              <w:top w:val="single" w:sz="4" w:space="0" w:color="auto"/>
              <w:bottom w:val="single" w:sz="4" w:space="0" w:color="auto"/>
            </w:tcBorders>
          </w:tcPr>
          <w:p w14:paraId="7D77AB11"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Night</w:t>
            </w:r>
          </w:p>
        </w:tc>
        <w:tc>
          <w:tcPr>
            <w:tcW w:w="1260" w:type="dxa"/>
            <w:gridSpan w:val="2"/>
            <w:tcBorders>
              <w:top w:val="single" w:sz="4" w:space="0" w:color="auto"/>
              <w:bottom w:val="single" w:sz="4" w:space="0" w:color="auto"/>
            </w:tcBorders>
          </w:tcPr>
          <w:p w14:paraId="72EAA994"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X</w:t>
            </w:r>
            <w:r>
              <w:rPr>
                <w:rFonts w:ascii="Arial Rounded MT Bold" w:hAnsi="Arial Rounded MT Bold" w:cs="Arial Rounded MT Bold"/>
                <w:b/>
                <w:bCs/>
                <w:vertAlign w:val="superscript"/>
              </w:rPr>
              <w:t>2</w:t>
            </w:r>
          </w:p>
        </w:tc>
        <w:tc>
          <w:tcPr>
            <w:tcW w:w="1260" w:type="dxa"/>
            <w:tcBorders>
              <w:top w:val="single" w:sz="4" w:space="0" w:color="auto"/>
              <w:bottom w:val="single" w:sz="4" w:space="0" w:color="auto"/>
            </w:tcBorders>
          </w:tcPr>
          <w:p w14:paraId="2F787D17"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P</w:t>
            </w:r>
          </w:p>
        </w:tc>
        <w:tc>
          <w:tcPr>
            <w:tcW w:w="1260" w:type="dxa"/>
            <w:tcBorders>
              <w:top w:val="single" w:sz="4" w:space="0" w:color="auto"/>
              <w:bottom w:val="single" w:sz="4" w:space="0" w:color="auto"/>
            </w:tcBorders>
          </w:tcPr>
          <w:p w14:paraId="3C63AB9B"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Day</w:t>
            </w:r>
          </w:p>
        </w:tc>
        <w:tc>
          <w:tcPr>
            <w:tcW w:w="1170" w:type="dxa"/>
            <w:tcBorders>
              <w:top w:val="single" w:sz="4" w:space="0" w:color="auto"/>
              <w:bottom w:val="single" w:sz="4" w:space="0" w:color="auto"/>
            </w:tcBorders>
          </w:tcPr>
          <w:p w14:paraId="56BB2163"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Night</w:t>
            </w:r>
          </w:p>
        </w:tc>
        <w:tc>
          <w:tcPr>
            <w:tcW w:w="1170" w:type="dxa"/>
            <w:tcBorders>
              <w:top w:val="single" w:sz="4" w:space="0" w:color="auto"/>
              <w:bottom w:val="single" w:sz="4" w:space="0" w:color="auto"/>
            </w:tcBorders>
          </w:tcPr>
          <w:p w14:paraId="63FCC920"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X</w:t>
            </w:r>
            <w:r>
              <w:rPr>
                <w:rFonts w:ascii="Arial Rounded MT Bold" w:hAnsi="Arial Rounded MT Bold" w:cs="Arial Rounded MT Bold"/>
                <w:b/>
                <w:bCs/>
                <w:vertAlign w:val="superscript"/>
              </w:rPr>
              <w:t>2</w:t>
            </w:r>
          </w:p>
        </w:tc>
        <w:tc>
          <w:tcPr>
            <w:tcW w:w="1016" w:type="dxa"/>
            <w:tcBorders>
              <w:top w:val="single" w:sz="4" w:space="0" w:color="auto"/>
              <w:bottom w:val="single" w:sz="4" w:space="0" w:color="auto"/>
              <w:right w:val="single" w:sz="4" w:space="0" w:color="auto"/>
            </w:tcBorders>
          </w:tcPr>
          <w:p w14:paraId="73BCBB9F"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P</w:t>
            </w:r>
          </w:p>
        </w:tc>
      </w:tr>
      <w:tr w:rsidR="000F4AB3" w14:paraId="1D2C7D0D" w14:textId="77777777">
        <w:tc>
          <w:tcPr>
            <w:tcW w:w="4248" w:type="dxa"/>
            <w:tcBorders>
              <w:top w:val="single" w:sz="4" w:space="0" w:color="auto"/>
              <w:left w:val="single" w:sz="4" w:space="0" w:color="auto"/>
            </w:tcBorders>
          </w:tcPr>
          <w:p w14:paraId="2595F859"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 xml:space="preserve">Mud  </w:t>
            </w:r>
          </w:p>
        </w:tc>
        <w:tc>
          <w:tcPr>
            <w:tcW w:w="1440" w:type="dxa"/>
            <w:tcBorders>
              <w:top w:val="single" w:sz="4" w:space="0" w:color="auto"/>
            </w:tcBorders>
          </w:tcPr>
          <w:p w14:paraId="0565263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350" w:type="dxa"/>
            <w:gridSpan w:val="2"/>
            <w:tcBorders>
              <w:top w:val="single" w:sz="4" w:space="0" w:color="auto"/>
            </w:tcBorders>
          </w:tcPr>
          <w:p w14:paraId="14786C3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50</w:t>
            </w:r>
          </w:p>
        </w:tc>
        <w:tc>
          <w:tcPr>
            <w:tcW w:w="1260" w:type="dxa"/>
            <w:gridSpan w:val="2"/>
            <w:tcBorders>
              <w:top w:val="single" w:sz="4" w:space="0" w:color="auto"/>
            </w:tcBorders>
          </w:tcPr>
          <w:p w14:paraId="6ADD52F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12.86</w:t>
            </w:r>
          </w:p>
        </w:tc>
        <w:tc>
          <w:tcPr>
            <w:tcW w:w="1260" w:type="dxa"/>
            <w:tcBorders>
              <w:top w:val="single" w:sz="4" w:space="0" w:color="auto"/>
            </w:tcBorders>
          </w:tcPr>
          <w:p w14:paraId="47C4189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c>
          <w:tcPr>
            <w:tcW w:w="1260" w:type="dxa"/>
            <w:tcBorders>
              <w:top w:val="single" w:sz="4" w:space="0" w:color="auto"/>
            </w:tcBorders>
          </w:tcPr>
          <w:p w14:paraId="48F0D48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25</w:t>
            </w:r>
          </w:p>
        </w:tc>
        <w:tc>
          <w:tcPr>
            <w:tcW w:w="1170" w:type="dxa"/>
            <w:tcBorders>
              <w:top w:val="single" w:sz="4" w:space="0" w:color="auto"/>
            </w:tcBorders>
          </w:tcPr>
          <w:p w14:paraId="5A1690F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40</w:t>
            </w:r>
          </w:p>
        </w:tc>
        <w:tc>
          <w:tcPr>
            <w:tcW w:w="1170" w:type="dxa"/>
            <w:tcBorders>
              <w:top w:val="single" w:sz="4" w:space="0" w:color="auto"/>
            </w:tcBorders>
          </w:tcPr>
          <w:p w14:paraId="2EC5387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3.46</w:t>
            </w:r>
          </w:p>
        </w:tc>
        <w:tc>
          <w:tcPr>
            <w:tcW w:w="1016" w:type="dxa"/>
            <w:tcBorders>
              <w:top w:val="single" w:sz="4" w:space="0" w:color="auto"/>
              <w:right w:val="single" w:sz="4" w:space="0" w:color="auto"/>
            </w:tcBorders>
          </w:tcPr>
          <w:p w14:paraId="5F13FF0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3F5D5201" w14:textId="77777777">
        <w:tc>
          <w:tcPr>
            <w:tcW w:w="4248" w:type="dxa"/>
            <w:tcBorders>
              <w:left w:val="single" w:sz="4" w:space="0" w:color="auto"/>
            </w:tcBorders>
          </w:tcPr>
          <w:p w14:paraId="4EC621B5"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Detritus</w:t>
            </w:r>
          </w:p>
        </w:tc>
        <w:tc>
          <w:tcPr>
            <w:tcW w:w="1440" w:type="dxa"/>
          </w:tcPr>
          <w:p w14:paraId="2207E94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60</w:t>
            </w:r>
          </w:p>
        </w:tc>
        <w:tc>
          <w:tcPr>
            <w:tcW w:w="1350" w:type="dxa"/>
            <w:gridSpan w:val="2"/>
          </w:tcPr>
          <w:p w14:paraId="248C4DE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120</w:t>
            </w:r>
          </w:p>
        </w:tc>
        <w:tc>
          <w:tcPr>
            <w:tcW w:w="1260" w:type="dxa"/>
            <w:gridSpan w:val="2"/>
          </w:tcPr>
          <w:p w14:paraId="3595C1A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20.00</w:t>
            </w:r>
          </w:p>
        </w:tc>
        <w:tc>
          <w:tcPr>
            <w:tcW w:w="1260" w:type="dxa"/>
          </w:tcPr>
          <w:p w14:paraId="4D34087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c>
          <w:tcPr>
            <w:tcW w:w="1260" w:type="dxa"/>
          </w:tcPr>
          <w:p w14:paraId="6036091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535</w:t>
            </w:r>
          </w:p>
        </w:tc>
        <w:tc>
          <w:tcPr>
            <w:tcW w:w="1170" w:type="dxa"/>
          </w:tcPr>
          <w:p w14:paraId="14085A6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900</w:t>
            </w:r>
          </w:p>
        </w:tc>
        <w:tc>
          <w:tcPr>
            <w:tcW w:w="1170" w:type="dxa"/>
          </w:tcPr>
          <w:p w14:paraId="1F80019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92.84</w:t>
            </w:r>
          </w:p>
        </w:tc>
        <w:tc>
          <w:tcPr>
            <w:tcW w:w="1016" w:type="dxa"/>
            <w:tcBorders>
              <w:right w:val="single" w:sz="4" w:space="0" w:color="auto"/>
            </w:tcBorders>
          </w:tcPr>
          <w:p w14:paraId="0CCA139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4F56D54F" w14:textId="77777777">
        <w:tc>
          <w:tcPr>
            <w:tcW w:w="4248" w:type="dxa"/>
            <w:tcBorders>
              <w:left w:val="single" w:sz="4" w:space="0" w:color="auto"/>
            </w:tcBorders>
          </w:tcPr>
          <w:p w14:paraId="7A1FD045"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Blue green algae</w:t>
            </w:r>
          </w:p>
        </w:tc>
        <w:tc>
          <w:tcPr>
            <w:tcW w:w="1440" w:type="dxa"/>
          </w:tcPr>
          <w:p w14:paraId="3185D41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350" w:type="dxa"/>
            <w:gridSpan w:val="2"/>
          </w:tcPr>
          <w:p w14:paraId="762634E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w:t>
            </w:r>
          </w:p>
        </w:tc>
        <w:tc>
          <w:tcPr>
            <w:tcW w:w="1260" w:type="dxa"/>
            <w:gridSpan w:val="2"/>
          </w:tcPr>
          <w:p w14:paraId="32C90EE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10.00</w:t>
            </w:r>
          </w:p>
        </w:tc>
        <w:tc>
          <w:tcPr>
            <w:tcW w:w="1260" w:type="dxa"/>
          </w:tcPr>
          <w:p w14:paraId="664DDE1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c>
          <w:tcPr>
            <w:tcW w:w="1260" w:type="dxa"/>
          </w:tcPr>
          <w:p w14:paraId="544D928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170" w:type="dxa"/>
          </w:tcPr>
          <w:p w14:paraId="3EFA7EF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15</w:t>
            </w:r>
          </w:p>
        </w:tc>
        <w:tc>
          <w:tcPr>
            <w:tcW w:w="1170" w:type="dxa"/>
          </w:tcPr>
          <w:p w14:paraId="2AE669C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1.00</w:t>
            </w:r>
          </w:p>
        </w:tc>
        <w:tc>
          <w:tcPr>
            <w:tcW w:w="1016" w:type="dxa"/>
            <w:tcBorders>
              <w:right w:val="single" w:sz="4" w:space="0" w:color="auto"/>
            </w:tcBorders>
          </w:tcPr>
          <w:p w14:paraId="6473F3A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772A80D" w14:textId="77777777">
        <w:tc>
          <w:tcPr>
            <w:tcW w:w="4248" w:type="dxa"/>
            <w:tcBorders>
              <w:left w:val="single" w:sz="4" w:space="0" w:color="auto"/>
            </w:tcBorders>
          </w:tcPr>
          <w:p w14:paraId="514225C5"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Green filamentous algae</w:t>
            </w:r>
          </w:p>
        </w:tc>
        <w:tc>
          <w:tcPr>
            <w:tcW w:w="1440" w:type="dxa"/>
          </w:tcPr>
          <w:p w14:paraId="71AFC9E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25</w:t>
            </w:r>
          </w:p>
        </w:tc>
        <w:tc>
          <w:tcPr>
            <w:tcW w:w="1350" w:type="dxa"/>
            <w:gridSpan w:val="2"/>
          </w:tcPr>
          <w:p w14:paraId="7FE0E2B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w:t>
            </w:r>
          </w:p>
        </w:tc>
        <w:tc>
          <w:tcPr>
            <w:tcW w:w="1260" w:type="dxa"/>
            <w:gridSpan w:val="2"/>
          </w:tcPr>
          <w:p w14:paraId="7165FA1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0.45</w:t>
            </w:r>
          </w:p>
        </w:tc>
        <w:tc>
          <w:tcPr>
            <w:tcW w:w="1260" w:type="dxa"/>
          </w:tcPr>
          <w:p w14:paraId="70392BE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5C57645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170</w:t>
            </w:r>
          </w:p>
        </w:tc>
        <w:tc>
          <w:tcPr>
            <w:tcW w:w="1170" w:type="dxa"/>
          </w:tcPr>
          <w:p w14:paraId="1FB1227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180</w:t>
            </w:r>
          </w:p>
        </w:tc>
        <w:tc>
          <w:tcPr>
            <w:tcW w:w="1170" w:type="dxa"/>
          </w:tcPr>
          <w:p w14:paraId="6984064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0.29</w:t>
            </w:r>
          </w:p>
        </w:tc>
        <w:tc>
          <w:tcPr>
            <w:tcW w:w="1016" w:type="dxa"/>
            <w:tcBorders>
              <w:right w:val="single" w:sz="4" w:space="0" w:color="auto"/>
            </w:tcBorders>
          </w:tcPr>
          <w:p w14:paraId="08F26E0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00E33CE9" w14:textId="77777777">
        <w:tc>
          <w:tcPr>
            <w:tcW w:w="4248" w:type="dxa"/>
            <w:tcBorders>
              <w:left w:val="single" w:sz="4" w:space="0" w:color="auto"/>
            </w:tcBorders>
          </w:tcPr>
          <w:p w14:paraId="64A5E173"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Desmids</w:t>
            </w:r>
          </w:p>
        </w:tc>
        <w:tc>
          <w:tcPr>
            <w:tcW w:w="1440" w:type="dxa"/>
          </w:tcPr>
          <w:p w14:paraId="4AC6D3B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350" w:type="dxa"/>
            <w:gridSpan w:val="2"/>
          </w:tcPr>
          <w:p w14:paraId="48B5E72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w:t>
            </w:r>
          </w:p>
        </w:tc>
        <w:tc>
          <w:tcPr>
            <w:tcW w:w="1260" w:type="dxa"/>
            <w:gridSpan w:val="2"/>
          </w:tcPr>
          <w:p w14:paraId="0570C54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9.00</w:t>
            </w:r>
          </w:p>
        </w:tc>
        <w:tc>
          <w:tcPr>
            <w:tcW w:w="1260" w:type="dxa"/>
          </w:tcPr>
          <w:p w14:paraId="524D7BB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c>
          <w:tcPr>
            <w:tcW w:w="1260" w:type="dxa"/>
          </w:tcPr>
          <w:p w14:paraId="0190723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170" w:type="dxa"/>
          </w:tcPr>
          <w:p w14:paraId="1D7AE4E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170" w:type="dxa"/>
          </w:tcPr>
          <w:p w14:paraId="0EAB3BF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3.33</w:t>
            </w:r>
          </w:p>
        </w:tc>
        <w:tc>
          <w:tcPr>
            <w:tcW w:w="1016" w:type="dxa"/>
            <w:tcBorders>
              <w:right w:val="single" w:sz="4" w:space="0" w:color="auto"/>
            </w:tcBorders>
          </w:tcPr>
          <w:p w14:paraId="5A2963B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4E958722" w14:textId="77777777">
        <w:tc>
          <w:tcPr>
            <w:tcW w:w="4248" w:type="dxa"/>
            <w:tcBorders>
              <w:left w:val="single" w:sz="4" w:space="0" w:color="auto"/>
            </w:tcBorders>
          </w:tcPr>
          <w:p w14:paraId="28A47523"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Diatoms</w:t>
            </w:r>
          </w:p>
        </w:tc>
        <w:tc>
          <w:tcPr>
            <w:tcW w:w="1440" w:type="dxa"/>
          </w:tcPr>
          <w:p w14:paraId="482E85E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24</w:t>
            </w:r>
          </w:p>
        </w:tc>
        <w:tc>
          <w:tcPr>
            <w:tcW w:w="1350" w:type="dxa"/>
            <w:gridSpan w:val="2"/>
          </w:tcPr>
          <w:p w14:paraId="3BD49BA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w:t>
            </w:r>
          </w:p>
        </w:tc>
        <w:tc>
          <w:tcPr>
            <w:tcW w:w="1260" w:type="dxa"/>
            <w:gridSpan w:val="2"/>
          </w:tcPr>
          <w:p w14:paraId="6663D01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0.66</w:t>
            </w:r>
          </w:p>
        </w:tc>
        <w:tc>
          <w:tcPr>
            <w:tcW w:w="1260" w:type="dxa"/>
          </w:tcPr>
          <w:p w14:paraId="1E34248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516A452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200</w:t>
            </w:r>
          </w:p>
        </w:tc>
        <w:tc>
          <w:tcPr>
            <w:tcW w:w="1170" w:type="dxa"/>
          </w:tcPr>
          <w:p w14:paraId="74EAE70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240</w:t>
            </w:r>
          </w:p>
        </w:tc>
        <w:tc>
          <w:tcPr>
            <w:tcW w:w="1170" w:type="dxa"/>
          </w:tcPr>
          <w:p w14:paraId="72AD711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3.64</w:t>
            </w:r>
          </w:p>
        </w:tc>
        <w:tc>
          <w:tcPr>
            <w:tcW w:w="1016" w:type="dxa"/>
            <w:tcBorders>
              <w:right w:val="single" w:sz="4" w:space="0" w:color="auto"/>
            </w:tcBorders>
          </w:tcPr>
          <w:p w14:paraId="02D8B49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969307A" w14:textId="77777777">
        <w:tc>
          <w:tcPr>
            <w:tcW w:w="4248" w:type="dxa"/>
            <w:tcBorders>
              <w:left w:val="single" w:sz="4" w:space="0" w:color="auto"/>
            </w:tcBorders>
          </w:tcPr>
          <w:p w14:paraId="596E019D"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Plant seeds</w:t>
            </w:r>
          </w:p>
        </w:tc>
        <w:tc>
          <w:tcPr>
            <w:tcW w:w="1440" w:type="dxa"/>
          </w:tcPr>
          <w:p w14:paraId="6C40C1D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15</w:t>
            </w:r>
          </w:p>
        </w:tc>
        <w:tc>
          <w:tcPr>
            <w:tcW w:w="1350" w:type="dxa"/>
            <w:gridSpan w:val="2"/>
          </w:tcPr>
          <w:p w14:paraId="0B59653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gridSpan w:val="2"/>
          </w:tcPr>
          <w:p w14:paraId="7F8BEE0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36376B9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0727732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25</w:t>
            </w:r>
          </w:p>
        </w:tc>
        <w:tc>
          <w:tcPr>
            <w:tcW w:w="1170" w:type="dxa"/>
          </w:tcPr>
          <w:p w14:paraId="0F7A275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170" w:type="dxa"/>
          </w:tcPr>
          <w:p w14:paraId="5C45067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016" w:type="dxa"/>
            <w:tcBorders>
              <w:right w:val="single" w:sz="4" w:space="0" w:color="auto"/>
            </w:tcBorders>
          </w:tcPr>
          <w:p w14:paraId="5F15910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r>
      <w:tr w:rsidR="000F4AB3" w14:paraId="32902421" w14:textId="77777777">
        <w:tc>
          <w:tcPr>
            <w:tcW w:w="4248" w:type="dxa"/>
            <w:tcBorders>
              <w:left w:val="single" w:sz="4" w:space="0" w:color="auto"/>
            </w:tcBorders>
          </w:tcPr>
          <w:p w14:paraId="337592FC"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Leaf fragments</w:t>
            </w:r>
          </w:p>
        </w:tc>
        <w:tc>
          <w:tcPr>
            <w:tcW w:w="1440" w:type="dxa"/>
          </w:tcPr>
          <w:p w14:paraId="40949F2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7</w:t>
            </w:r>
          </w:p>
        </w:tc>
        <w:tc>
          <w:tcPr>
            <w:tcW w:w="1350" w:type="dxa"/>
            <w:gridSpan w:val="2"/>
          </w:tcPr>
          <w:p w14:paraId="20AA20D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gridSpan w:val="2"/>
          </w:tcPr>
          <w:p w14:paraId="39BB90A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6BA8623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35CD40E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28</w:t>
            </w:r>
          </w:p>
        </w:tc>
        <w:tc>
          <w:tcPr>
            <w:tcW w:w="1170" w:type="dxa"/>
          </w:tcPr>
          <w:p w14:paraId="1E40E00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170" w:type="dxa"/>
          </w:tcPr>
          <w:p w14:paraId="39DF1FC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016" w:type="dxa"/>
            <w:tcBorders>
              <w:right w:val="single" w:sz="4" w:space="0" w:color="auto"/>
            </w:tcBorders>
          </w:tcPr>
          <w:p w14:paraId="3FD391E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r>
      <w:tr w:rsidR="000F4AB3" w14:paraId="7C123C2E" w14:textId="77777777">
        <w:tc>
          <w:tcPr>
            <w:tcW w:w="4248" w:type="dxa"/>
            <w:tcBorders>
              <w:left w:val="single" w:sz="4" w:space="0" w:color="auto"/>
            </w:tcBorders>
          </w:tcPr>
          <w:p w14:paraId="5EC6D317"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Nematodes (worms)</w:t>
            </w:r>
          </w:p>
        </w:tc>
        <w:tc>
          <w:tcPr>
            <w:tcW w:w="1440" w:type="dxa"/>
          </w:tcPr>
          <w:p w14:paraId="0C9CEFA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17</w:t>
            </w:r>
          </w:p>
        </w:tc>
        <w:tc>
          <w:tcPr>
            <w:tcW w:w="1350" w:type="dxa"/>
            <w:gridSpan w:val="2"/>
          </w:tcPr>
          <w:p w14:paraId="7BA37CE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27</w:t>
            </w:r>
          </w:p>
        </w:tc>
        <w:tc>
          <w:tcPr>
            <w:tcW w:w="1260" w:type="dxa"/>
            <w:gridSpan w:val="2"/>
          </w:tcPr>
          <w:p w14:paraId="49FBF84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2.27</w:t>
            </w:r>
          </w:p>
        </w:tc>
        <w:tc>
          <w:tcPr>
            <w:tcW w:w="1260" w:type="dxa"/>
          </w:tcPr>
          <w:p w14:paraId="6270523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0A0E2DE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35</w:t>
            </w:r>
          </w:p>
        </w:tc>
        <w:tc>
          <w:tcPr>
            <w:tcW w:w="1170" w:type="dxa"/>
          </w:tcPr>
          <w:p w14:paraId="5D045D7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45</w:t>
            </w:r>
          </w:p>
        </w:tc>
        <w:tc>
          <w:tcPr>
            <w:tcW w:w="1170" w:type="dxa"/>
          </w:tcPr>
          <w:p w14:paraId="0B82C14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1.25</w:t>
            </w:r>
          </w:p>
        </w:tc>
        <w:tc>
          <w:tcPr>
            <w:tcW w:w="1016" w:type="dxa"/>
            <w:tcBorders>
              <w:right w:val="single" w:sz="4" w:space="0" w:color="auto"/>
            </w:tcBorders>
          </w:tcPr>
          <w:p w14:paraId="323D7DD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B254EEF" w14:textId="77777777">
        <w:tc>
          <w:tcPr>
            <w:tcW w:w="4248" w:type="dxa"/>
            <w:tcBorders>
              <w:left w:val="single" w:sz="4" w:space="0" w:color="auto"/>
            </w:tcBorders>
          </w:tcPr>
          <w:p w14:paraId="629BBA0D"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Oligochaete segments</w:t>
            </w:r>
          </w:p>
        </w:tc>
        <w:tc>
          <w:tcPr>
            <w:tcW w:w="1440" w:type="dxa"/>
          </w:tcPr>
          <w:p w14:paraId="0B3D82F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w:t>
            </w:r>
          </w:p>
        </w:tc>
        <w:tc>
          <w:tcPr>
            <w:tcW w:w="1350" w:type="dxa"/>
            <w:gridSpan w:val="2"/>
          </w:tcPr>
          <w:p w14:paraId="51D68D2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w:t>
            </w:r>
          </w:p>
        </w:tc>
        <w:tc>
          <w:tcPr>
            <w:tcW w:w="1260" w:type="dxa"/>
            <w:gridSpan w:val="2"/>
          </w:tcPr>
          <w:p w14:paraId="2EF122C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0.00</w:t>
            </w:r>
          </w:p>
        </w:tc>
        <w:tc>
          <w:tcPr>
            <w:tcW w:w="1260" w:type="dxa"/>
          </w:tcPr>
          <w:p w14:paraId="73D0D6F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2DD34F9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15</w:t>
            </w:r>
          </w:p>
        </w:tc>
        <w:tc>
          <w:tcPr>
            <w:tcW w:w="1170" w:type="dxa"/>
          </w:tcPr>
          <w:p w14:paraId="1EA144E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170" w:type="dxa"/>
          </w:tcPr>
          <w:p w14:paraId="2BDDEF3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0.36</w:t>
            </w:r>
          </w:p>
        </w:tc>
        <w:tc>
          <w:tcPr>
            <w:tcW w:w="1016" w:type="dxa"/>
            <w:tcBorders>
              <w:right w:val="single" w:sz="4" w:space="0" w:color="auto"/>
            </w:tcBorders>
          </w:tcPr>
          <w:p w14:paraId="7C3011B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9FE2F92" w14:textId="77777777">
        <w:tc>
          <w:tcPr>
            <w:tcW w:w="4248" w:type="dxa"/>
            <w:tcBorders>
              <w:left w:val="single" w:sz="4" w:space="0" w:color="auto"/>
            </w:tcBorders>
          </w:tcPr>
          <w:p w14:paraId="4152078F"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Cladocera</w:t>
            </w:r>
          </w:p>
        </w:tc>
        <w:tc>
          <w:tcPr>
            <w:tcW w:w="1440" w:type="dxa"/>
          </w:tcPr>
          <w:p w14:paraId="02F8BF8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350" w:type="dxa"/>
            <w:gridSpan w:val="2"/>
          </w:tcPr>
          <w:p w14:paraId="1BD8A24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25</w:t>
            </w:r>
          </w:p>
        </w:tc>
        <w:tc>
          <w:tcPr>
            <w:tcW w:w="1260" w:type="dxa"/>
            <w:gridSpan w:val="2"/>
          </w:tcPr>
          <w:p w14:paraId="60D6E19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6.43</w:t>
            </w:r>
          </w:p>
        </w:tc>
        <w:tc>
          <w:tcPr>
            <w:tcW w:w="1260" w:type="dxa"/>
          </w:tcPr>
          <w:p w14:paraId="2E98BC7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c>
          <w:tcPr>
            <w:tcW w:w="1260" w:type="dxa"/>
          </w:tcPr>
          <w:p w14:paraId="3481EE1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136</w:t>
            </w:r>
          </w:p>
        </w:tc>
        <w:tc>
          <w:tcPr>
            <w:tcW w:w="1170" w:type="dxa"/>
          </w:tcPr>
          <w:p w14:paraId="7797437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356</w:t>
            </w:r>
          </w:p>
        </w:tc>
        <w:tc>
          <w:tcPr>
            <w:tcW w:w="1170" w:type="dxa"/>
          </w:tcPr>
          <w:p w14:paraId="0105048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98.37</w:t>
            </w:r>
          </w:p>
        </w:tc>
        <w:tc>
          <w:tcPr>
            <w:tcW w:w="1016" w:type="dxa"/>
            <w:tcBorders>
              <w:right w:val="single" w:sz="4" w:space="0" w:color="auto"/>
            </w:tcBorders>
          </w:tcPr>
          <w:p w14:paraId="388B7B1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7F11795B" w14:textId="77777777">
        <w:tc>
          <w:tcPr>
            <w:tcW w:w="4248" w:type="dxa"/>
            <w:tcBorders>
              <w:left w:val="single" w:sz="4" w:space="0" w:color="auto"/>
            </w:tcBorders>
          </w:tcPr>
          <w:p w14:paraId="0773CFE8" w14:textId="77777777" w:rsidR="000F4AB3" w:rsidRDefault="00A81D53">
            <w:pPr>
              <w:spacing w:after="0" w:line="240" w:lineRule="auto"/>
              <w:rPr>
                <w:rFonts w:ascii="Arial Rounded MT Bold" w:hAnsi="Arial Rounded MT Bold" w:cs="Arial Rounded MT Bold"/>
              </w:rPr>
            </w:pPr>
            <w:proofErr w:type="spellStart"/>
            <w:r>
              <w:rPr>
                <w:rFonts w:ascii="Arial Rounded MT Bold" w:hAnsi="Arial Rounded MT Bold" w:cs="Arial Rounded MT Bold"/>
              </w:rPr>
              <w:t>Copepoda</w:t>
            </w:r>
            <w:proofErr w:type="spellEnd"/>
          </w:p>
        </w:tc>
        <w:tc>
          <w:tcPr>
            <w:tcW w:w="1440" w:type="dxa"/>
          </w:tcPr>
          <w:p w14:paraId="00FB9EE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350" w:type="dxa"/>
            <w:gridSpan w:val="2"/>
          </w:tcPr>
          <w:p w14:paraId="500C7A9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47</w:t>
            </w:r>
          </w:p>
        </w:tc>
        <w:tc>
          <w:tcPr>
            <w:tcW w:w="1260" w:type="dxa"/>
            <w:gridSpan w:val="2"/>
          </w:tcPr>
          <w:p w14:paraId="09C77E7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454BACD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0331A4F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170" w:type="dxa"/>
          </w:tcPr>
          <w:p w14:paraId="229380AA"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94</w:t>
            </w:r>
          </w:p>
        </w:tc>
        <w:tc>
          <w:tcPr>
            <w:tcW w:w="1170" w:type="dxa"/>
          </w:tcPr>
          <w:p w14:paraId="0FBBABD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016" w:type="dxa"/>
            <w:tcBorders>
              <w:right w:val="single" w:sz="4" w:space="0" w:color="auto"/>
            </w:tcBorders>
          </w:tcPr>
          <w:p w14:paraId="2DBB21E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r>
      <w:tr w:rsidR="000F4AB3" w14:paraId="2E028FC5" w14:textId="77777777">
        <w:tc>
          <w:tcPr>
            <w:tcW w:w="4248" w:type="dxa"/>
            <w:tcBorders>
              <w:left w:val="single" w:sz="4" w:space="0" w:color="auto"/>
            </w:tcBorders>
          </w:tcPr>
          <w:p w14:paraId="5C69865A"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Ostracoda</w:t>
            </w:r>
          </w:p>
        </w:tc>
        <w:tc>
          <w:tcPr>
            <w:tcW w:w="1440" w:type="dxa"/>
          </w:tcPr>
          <w:p w14:paraId="575412E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350" w:type="dxa"/>
            <w:gridSpan w:val="2"/>
          </w:tcPr>
          <w:p w14:paraId="4F66B49C"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68</w:t>
            </w:r>
          </w:p>
        </w:tc>
        <w:tc>
          <w:tcPr>
            <w:tcW w:w="1260" w:type="dxa"/>
            <w:gridSpan w:val="2"/>
          </w:tcPr>
          <w:p w14:paraId="322BAC7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5083813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260" w:type="dxa"/>
          </w:tcPr>
          <w:p w14:paraId="6000A86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170" w:type="dxa"/>
          </w:tcPr>
          <w:p w14:paraId="1448F1E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105</w:t>
            </w:r>
          </w:p>
        </w:tc>
        <w:tc>
          <w:tcPr>
            <w:tcW w:w="1170" w:type="dxa"/>
          </w:tcPr>
          <w:p w14:paraId="4D73E74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c>
          <w:tcPr>
            <w:tcW w:w="1016" w:type="dxa"/>
            <w:tcBorders>
              <w:right w:val="single" w:sz="4" w:space="0" w:color="auto"/>
            </w:tcBorders>
          </w:tcPr>
          <w:p w14:paraId="727C84E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w:t>
            </w:r>
          </w:p>
        </w:tc>
      </w:tr>
      <w:tr w:rsidR="000F4AB3" w14:paraId="76F5A8E9" w14:textId="77777777">
        <w:tc>
          <w:tcPr>
            <w:tcW w:w="4248" w:type="dxa"/>
            <w:tcBorders>
              <w:left w:val="single" w:sz="4" w:space="0" w:color="auto"/>
            </w:tcBorders>
          </w:tcPr>
          <w:p w14:paraId="33523EED"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Ephemeropteran nymphs</w:t>
            </w:r>
          </w:p>
        </w:tc>
        <w:tc>
          <w:tcPr>
            <w:tcW w:w="1440" w:type="dxa"/>
          </w:tcPr>
          <w:p w14:paraId="7544D31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350" w:type="dxa"/>
            <w:gridSpan w:val="2"/>
          </w:tcPr>
          <w:p w14:paraId="6C627CF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16</w:t>
            </w:r>
          </w:p>
        </w:tc>
        <w:tc>
          <w:tcPr>
            <w:tcW w:w="1260" w:type="dxa"/>
            <w:gridSpan w:val="2"/>
          </w:tcPr>
          <w:p w14:paraId="1960A2F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0.44</w:t>
            </w:r>
          </w:p>
        </w:tc>
        <w:tc>
          <w:tcPr>
            <w:tcW w:w="1260" w:type="dxa"/>
          </w:tcPr>
          <w:p w14:paraId="2B59919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2633F56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w:t>
            </w:r>
          </w:p>
        </w:tc>
        <w:tc>
          <w:tcPr>
            <w:tcW w:w="1170" w:type="dxa"/>
          </w:tcPr>
          <w:p w14:paraId="3259265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170" w:type="dxa"/>
          </w:tcPr>
          <w:p w14:paraId="21208F8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2.00</w:t>
            </w:r>
          </w:p>
        </w:tc>
        <w:tc>
          <w:tcPr>
            <w:tcW w:w="1016" w:type="dxa"/>
            <w:tcBorders>
              <w:right w:val="single" w:sz="4" w:space="0" w:color="auto"/>
            </w:tcBorders>
          </w:tcPr>
          <w:p w14:paraId="792E0EA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719FC88F" w14:textId="77777777">
        <w:tc>
          <w:tcPr>
            <w:tcW w:w="4248" w:type="dxa"/>
            <w:tcBorders>
              <w:left w:val="single" w:sz="4" w:space="0" w:color="auto"/>
            </w:tcBorders>
          </w:tcPr>
          <w:p w14:paraId="495DD6F9"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Chironomus larvae</w:t>
            </w:r>
          </w:p>
        </w:tc>
        <w:tc>
          <w:tcPr>
            <w:tcW w:w="1440" w:type="dxa"/>
          </w:tcPr>
          <w:p w14:paraId="300CF0B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34</w:t>
            </w:r>
          </w:p>
        </w:tc>
        <w:tc>
          <w:tcPr>
            <w:tcW w:w="1350" w:type="dxa"/>
            <w:gridSpan w:val="2"/>
          </w:tcPr>
          <w:p w14:paraId="7B7A6EC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50</w:t>
            </w:r>
          </w:p>
        </w:tc>
        <w:tc>
          <w:tcPr>
            <w:tcW w:w="1260" w:type="dxa"/>
            <w:gridSpan w:val="2"/>
          </w:tcPr>
          <w:p w14:paraId="22F9604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3.05</w:t>
            </w:r>
          </w:p>
        </w:tc>
        <w:tc>
          <w:tcPr>
            <w:tcW w:w="1260" w:type="dxa"/>
          </w:tcPr>
          <w:p w14:paraId="53F03BDE"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4235A1F1"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160</w:t>
            </w:r>
          </w:p>
        </w:tc>
        <w:tc>
          <w:tcPr>
            <w:tcW w:w="1170" w:type="dxa"/>
          </w:tcPr>
          <w:p w14:paraId="1E9282C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375</w:t>
            </w:r>
          </w:p>
        </w:tc>
        <w:tc>
          <w:tcPr>
            <w:tcW w:w="1170" w:type="dxa"/>
          </w:tcPr>
          <w:p w14:paraId="75AFD92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86.40</w:t>
            </w:r>
          </w:p>
        </w:tc>
        <w:tc>
          <w:tcPr>
            <w:tcW w:w="1016" w:type="dxa"/>
            <w:tcBorders>
              <w:right w:val="single" w:sz="4" w:space="0" w:color="auto"/>
            </w:tcBorders>
          </w:tcPr>
          <w:p w14:paraId="762B2E6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078E66A5" w14:textId="77777777">
        <w:tc>
          <w:tcPr>
            <w:tcW w:w="4248" w:type="dxa"/>
            <w:tcBorders>
              <w:left w:val="single" w:sz="4" w:space="0" w:color="auto"/>
            </w:tcBorders>
          </w:tcPr>
          <w:p w14:paraId="19DDF722"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Chironomus pupae</w:t>
            </w:r>
          </w:p>
        </w:tc>
        <w:tc>
          <w:tcPr>
            <w:tcW w:w="1440" w:type="dxa"/>
          </w:tcPr>
          <w:p w14:paraId="735E9D7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w:t>
            </w:r>
          </w:p>
        </w:tc>
        <w:tc>
          <w:tcPr>
            <w:tcW w:w="1350" w:type="dxa"/>
            <w:gridSpan w:val="2"/>
          </w:tcPr>
          <w:p w14:paraId="0FCB5DA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45</w:t>
            </w:r>
          </w:p>
        </w:tc>
        <w:tc>
          <w:tcPr>
            <w:tcW w:w="1260" w:type="dxa"/>
            <w:gridSpan w:val="2"/>
          </w:tcPr>
          <w:p w14:paraId="07D3D85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3.00</w:t>
            </w:r>
          </w:p>
        </w:tc>
        <w:tc>
          <w:tcPr>
            <w:tcW w:w="1260" w:type="dxa"/>
          </w:tcPr>
          <w:p w14:paraId="651E1AF9"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4EFDBF3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170" w:type="dxa"/>
          </w:tcPr>
          <w:p w14:paraId="779D6503"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170" w:type="dxa"/>
          </w:tcPr>
          <w:p w14:paraId="6C39219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3.33</w:t>
            </w:r>
          </w:p>
        </w:tc>
        <w:tc>
          <w:tcPr>
            <w:tcW w:w="1016" w:type="dxa"/>
            <w:tcBorders>
              <w:right w:val="single" w:sz="4" w:space="0" w:color="auto"/>
            </w:tcBorders>
          </w:tcPr>
          <w:p w14:paraId="66CAA7A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7C17870E" w14:textId="77777777">
        <w:tc>
          <w:tcPr>
            <w:tcW w:w="4248" w:type="dxa"/>
            <w:tcBorders>
              <w:left w:val="single" w:sz="4" w:space="0" w:color="auto"/>
            </w:tcBorders>
          </w:tcPr>
          <w:p w14:paraId="7D048B86" w14:textId="77777777" w:rsidR="000F4AB3" w:rsidRDefault="00A81D53">
            <w:pPr>
              <w:spacing w:after="0" w:line="240" w:lineRule="auto"/>
              <w:rPr>
                <w:rFonts w:ascii="Arial Rounded MT Bold" w:hAnsi="Arial Rounded MT Bold" w:cs="Arial Rounded MT Bold"/>
              </w:rPr>
            </w:pPr>
            <w:proofErr w:type="spellStart"/>
            <w:r>
              <w:rPr>
                <w:rFonts w:ascii="Arial Rounded MT Bold" w:hAnsi="Arial Rounded MT Bold" w:cs="Arial Rounded MT Bold"/>
              </w:rPr>
              <w:t>Choborus</w:t>
            </w:r>
            <w:proofErr w:type="spellEnd"/>
            <w:r>
              <w:rPr>
                <w:rFonts w:ascii="Arial Rounded MT Bold" w:hAnsi="Arial Rounded MT Bold" w:cs="Arial Rounded MT Bold"/>
              </w:rPr>
              <w:t xml:space="preserve"> larvae</w:t>
            </w:r>
          </w:p>
        </w:tc>
        <w:tc>
          <w:tcPr>
            <w:tcW w:w="1440" w:type="dxa"/>
          </w:tcPr>
          <w:p w14:paraId="32698DBD"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88</w:t>
            </w:r>
          </w:p>
        </w:tc>
        <w:tc>
          <w:tcPr>
            <w:tcW w:w="1350" w:type="dxa"/>
            <w:gridSpan w:val="2"/>
          </w:tcPr>
          <w:p w14:paraId="166F617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12</w:t>
            </w:r>
          </w:p>
        </w:tc>
        <w:tc>
          <w:tcPr>
            <w:tcW w:w="1260" w:type="dxa"/>
            <w:gridSpan w:val="2"/>
          </w:tcPr>
          <w:p w14:paraId="49FA782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0.80</w:t>
            </w:r>
          </w:p>
        </w:tc>
        <w:tc>
          <w:tcPr>
            <w:tcW w:w="1260" w:type="dxa"/>
          </w:tcPr>
          <w:p w14:paraId="28E0684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Pr>
          <w:p w14:paraId="440D4C2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w:t>
            </w:r>
          </w:p>
        </w:tc>
        <w:tc>
          <w:tcPr>
            <w:tcW w:w="1170" w:type="dxa"/>
          </w:tcPr>
          <w:p w14:paraId="4D2F3E46"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15</w:t>
            </w:r>
          </w:p>
        </w:tc>
        <w:tc>
          <w:tcPr>
            <w:tcW w:w="1170" w:type="dxa"/>
          </w:tcPr>
          <w:p w14:paraId="2874CF8F"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1.00</w:t>
            </w:r>
          </w:p>
        </w:tc>
        <w:tc>
          <w:tcPr>
            <w:tcW w:w="1016" w:type="dxa"/>
            <w:tcBorders>
              <w:right w:val="single" w:sz="4" w:space="0" w:color="auto"/>
            </w:tcBorders>
          </w:tcPr>
          <w:p w14:paraId="244B6968"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7A1AD379" w14:textId="77777777">
        <w:tc>
          <w:tcPr>
            <w:tcW w:w="4248" w:type="dxa"/>
            <w:tcBorders>
              <w:left w:val="single" w:sz="4" w:space="0" w:color="auto"/>
              <w:bottom w:val="single" w:sz="4" w:space="0" w:color="auto"/>
            </w:tcBorders>
          </w:tcPr>
          <w:p w14:paraId="2DA520D8" w14:textId="77777777" w:rsidR="000F4AB3" w:rsidRDefault="00A81D53">
            <w:pPr>
              <w:spacing w:after="0" w:line="240" w:lineRule="auto"/>
              <w:rPr>
                <w:rFonts w:ascii="Arial Rounded MT Bold" w:hAnsi="Arial Rounded MT Bold" w:cs="Arial Rounded MT Bold"/>
              </w:rPr>
            </w:pPr>
            <w:r>
              <w:rPr>
                <w:rFonts w:ascii="Arial Rounded MT Bold" w:hAnsi="Arial Rounded MT Bold" w:cs="Arial Rounded MT Bold"/>
              </w:rPr>
              <w:t>Mosquito larvae</w:t>
            </w:r>
          </w:p>
        </w:tc>
        <w:tc>
          <w:tcPr>
            <w:tcW w:w="1440" w:type="dxa"/>
            <w:tcBorders>
              <w:bottom w:val="single" w:sz="4" w:space="0" w:color="auto"/>
            </w:tcBorders>
          </w:tcPr>
          <w:p w14:paraId="32E9C29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8</w:t>
            </w:r>
          </w:p>
        </w:tc>
        <w:tc>
          <w:tcPr>
            <w:tcW w:w="1350" w:type="dxa"/>
            <w:gridSpan w:val="2"/>
            <w:tcBorders>
              <w:bottom w:val="single" w:sz="4" w:space="0" w:color="auto"/>
            </w:tcBorders>
          </w:tcPr>
          <w:p w14:paraId="4CDA85E0"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16</w:t>
            </w:r>
          </w:p>
        </w:tc>
        <w:tc>
          <w:tcPr>
            <w:tcW w:w="1260" w:type="dxa"/>
            <w:gridSpan w:val="2"/>
            <w:tcBorders>
              <w:bottom w:val="single" w:sz="4" w:space="0" w:color="auto"/>
            </w:tcBorders>
          </w:tcPr>
          <w:p w14:paraId="764EC19B"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2.67</w:t>
            </w:r>
          </w:p>
        </w:tc>
        <w:tc>
          <w:tcPr>
            <w:tcW w:w="1260" w:type="dxa"/>
            <w:tcBorders>
              <w:bottom w:val="single" w:sz="4" w:space="0" w:color="auto"/>
            </w:tcBorders>
          </w:tcPr>
          <w:p w14:paraId="4666525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c>
          <w:tcPr>
            <w:tcW w:w="1260" w:type="dxa"/>
            <w:tcBorders>
              <w:bottom w:val="single" w:sz="4" w:space="0" w:color="auto"/>
            </w:tcBorders>
          </w:tcPr>
          <w:p w14:paraId="5E71B755"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16</w:t>
            </w:r>
          </w:p>
        </w:tc>
        <w:tc>
          <w:tcPr>
            <w:tcW w:w="1170" w:type="dxa"/>
            <w:tcBorders>
              <w:bottom w:val="single" w:sz="4" w:space="0" w:color="auto"/>
            </w:tcBorders>
          </w:tcPr>
          <w:p w14:paraId="4B932F04"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20</w:t>
            </w:r>
          </w:p>
        </w:tc>
        <w:tc>
          <w:tcPr>
            <w:tcW w:w="1170" w:type="dxa"/>
            <w:tcBorders>
              <w:bottom w:val="single" w:sz="4" w:space="0" w:color="auto"/>
            </w:tcBorders>
          </w:tcPr>
          <w:p w14:paraId="687F7EF2"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0.44</w:t>
            </w:r>
          </w:p>
        </w:tc>
        <w:tc>
          <w:tcPr>
            <w:tcW w:w="1016" w:type="dxa"/>
            <w:tcBorders>
              <w:bottom w:val="single" w:sz="4" w:space="0" w:color="auto"/>
              <w:right w:val="single" w:sz="4" w:space="0" w:color="auto"/>
            </w:tcBorders>
          </w:tcPr>
          <w:p w14:paraId="7E360997" w14:textId="77777777" w:rsidR="000F4AB3" w:rsidRDefault="00A81D53">
            <w:pPr>
              <w:spacing w:after="0" w:line="240" w:lineRule="auto"/>
              <w:jc w:val="center"/>
              <w:rPr>
                <w:rFonts w:ascii="Arial Rounded MT Bold" w:hAnsi="Arial Rounded MT Bold" w:cs="Arial Rounded MT Bold"/>
              </w:rPr>
            </w:pPr>
            <w:r>
              <w:rPr>
                <w:rFonts w:ascii="Arial Rounded MT Bold" w:hAnsi="Arial Rounded MT Bold" w:cs="Arial Rounded MT Bold"/>
              </w:rPr>
              <w:t>&gt;0.05</w:t>
            </w:r>
          </w:p>
        </w:tc>
      </w:tr>
    </w:tbl>
    <w:p w14:paraId="722FBF44" w14:textId="77777777" w:rsidR="000F4AB3" w:rsidRDefault="000F4AB3">
      <w:pPr>
        <w:spacing w:after="0" w:line="480" w:lineRule="auto"/>
        <w:jc w:val="both"/>
        <w:rPr>
          <w:rFonts w:ascii="Arial Rounded MT Bold" w:hAnsi="Arial Rounded MT Bold" w:cs="Arial Rounded MT Bold"/>
        </w:rPr>
        <w:sectPr w:rsidR="000F4AB3">
          <w:pgSz w:w="16838" w:h="11906" w:orient="landscape"/>
          <w:pgMar w:top="1440" w:right="1440" w:bottom="1440" w:left="2160" w:header="720" w:footer="720" w:gutter="0"/>
          <w:cols w:space="720"/>
          <w:docGrid w:linePitch="360"/>
        </w:sectPr>
      </w:pPr>
    </w:p>
    <w:p w14:paraId="2CC98CB7"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Plant seeds and leaf fragments were not consumed at night while </w:t>
      </w:r>
      <w:proofErr w:type="spellStart"/>
      <w:r>
        <w:rPr>
          <w:rFonts w:ascii="Times New Roman" w:hAnsi="Times New Roman" w:cs="Times New Roman"/>
          <w:sz w:val="24"/>
          <w:szCs w:val="24"/>
        </w:rPr>
        <w:t>ostracoda</w:t>
      </w:r>
      <w:proofErr w:type="spellEnd"/>
      <w:r>
        <w:rPr>
          <w:rFonts w:ascii="Times New Roman" w:hAnsi="Times New Roman" w:cs="Times New Roman"/>
          <w:sz w:val="24"/>
          <w:szCs w:val="24"/>
        </w:rPr>
        <w:t xml:space="preserve"> and copepod were not found in the day time samples.  The ingestion of such food items as mud, detritus, blue-green algae and </w:t>
      </w:r>
      <w:proofErr w:type="spellStart"/>
      <w:r>
        <w:rPr>
          <w:rFonts w:ascii="Times New Roman" w:hAnsi="Times New Roman" w:cs="Times New Roman"/>
          <w:sz w:val="24"/>
          <w:szCs w:val="24"/>
        </w:rPr>
        <w:t>cladocera</w:t>
      </w:r>
      <w:proofErr w:type="spellEnd"/>
      <w:r>
        <w:rPr>
          <w:rFonts w:ascii="Times New Roman" w:hAnsi="Times New Roman" w:cs="Times New Roman"/>
          <w:sz w:val="24"/>
          <w:szCs w:val="24"/>
        </w:rPr>
        <w:t xml:space="preserve"> were significantly higher (P&lt;0.05) in the night than in the day time, while desmids were significantly higher (P&lt;0.05) consumed in the day time.  There was however, no significant difference (P&gt;0.05) in the occurrence of filamentous green algae, diatoms, nematode (worms), oligochaetes and the various forms of insects between day and night.  Similarly, the points gained by detritus, </w:t>
      </w:r>
      <w:proofErr w:type="spellStart"/>
      <w:r>
        <w:rPr>
          <w:rFonts w:ascii="Times New Roman" w:hAnsi="Times New Roman" w:cs="Times New Roman"/>
          <w:sz w:val="24"/>
          <w:szCs w:val="24"/>
        </w:rPr>
        <w:t>cladocera</w:t>
      </w:r>
      <w:proofErr w:type="spellEnd"/>
      <w:r>
        <w:rPr>
          <w:rFonts w:ascii="Times New Roman" w:hAnsi="Times New Roman" w:cs="Times New Roman"/>
          <w:sz w:val="24"/>
          <w:szCs w:val="24"/>
        </w:rPr>
        <w:t xml:space="preserve"> and chironomid larvae were significantly higher (P&lt;0.05) in the night than in the day.  There was no significant difference (P&gt;0.05) in the points gained between day and night for the other food items.</w:t>
      </w:r>
      <w:r>
        <w:rPr>
          <w:rFonts w:ascii="Times New Roman" w:hAnsi="Times New Roman" w:cs="Times New Roman"/>
          <w:b/>
          <w:bCs/>
          <w:sz w:val="24"/>
          <w:szCs w:val="24"/>
        </w:rPr>
        <w:t xml:space="preserve"> </w:t>
      </w:r>
    </w:p>
    <w:p w14:paraId="4B280971"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t>Sex ratio</w:t>
      </w:r>
    </w:p>
    <w:p w14:paraId="59FF2065"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monthly variation in the sex ratio of </w:t>
      </w:r>
      <w:r>
        <w:rPr>
          <w:rFonts w:ascii="Times New Roman" w:hAnsi="Times New Roman" w:cs="Times New Roman"/>
          <w:i/>
          <w:iCs/>
          <w:sz w:val="24"/>
          <w:szCs w:val="24"/>
        </w:rPr>
        <w:t>Clarias anguillaris</w:t>
      </w:r>
      <w:r>
        <w:rPr>
          <w:rFonts w:ascii="Times New Roman" w:hAnsi="Times New Roman" w:cs="Times New Roman"/>
          <w:sz w:val="24"/>
          <w:szCs w:val="24"/>
        </w:rPr>
        <w:t xml:space="preserve"> is shown in Table 5.  The males showed higher abundance than the females throughout the period of study with an overall sex ratio of 1:0.79.  This was significantly different (P&lt;0.05) from the expected sex ratio of 1:1.  The males were significantly higher in abundance than the females in February and May 2023, and August 2024 with the sex ratio differing significantly (P&lt;0.05) from the expected 1:1 ratio.  Similarly, the females were significantly more than the males in July 2007 (P&lt;0.05).  In other months of the study period, the abundance of both sexes and the sex ratio were not significantly different (P&gt;0.05).</w:t>
      </w:r>
    </w:p>
    <w:p w14:paraId="2B8AB58F"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t>Mean size of fish at maturity</w:t>
      </w:r>
    </w:p>
    <w:p w14:paraId="0363F3E3" w14:textId="28CB72D5"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mean size at maturity for both sexes of </w:t>
      </w:r>
      <w:r>
        <w:rPr>
          <w:rFonts w:ascii="Times New Roman" w:hAnsi="Times New Roman" w:cs="Times New Roman"/>
          <w:i/>
          <w:sz w:val="24"/>
          <w:szCs w:val="24"/>
        </w:rPr>
        <w:t>Clarias anguillaris</w:t>
      </w:r>
      <w:r>
        <w:rPr>
          <w:rFonts w:ascii="Times New Roman" w:hAnsi="Times New Roman" w:cs="Times New Roman"/>
          <w:sz w:val="24"/>
          <w:szCs w:val="24"/>
        </w:rPr>
        <w:t xml:space="preserve"> is shown in Table </w:t>
      </w:r>
      <w:r w:rsidR="00622732">
        <w:rPr>
          <w:rFonts w:ascii="Times New Roman" w:hAnsi="Times New Roman" w:cs="Times New Roman"/>
          <w:sz w:val="24"/>
          <w:szCs w:val="24"/>
        </w:rPr>
        <w:t>5</w:t>
      </w:r>
      <w:r>
        <w:rPr>
          <w:rFonts w:ascii="Times New Roman" w:hAnsi="Times New Roman" w:cs="Times New Roman"/>
          <w:sz w:val="24"/>
          <w:szCs w:val="24"/>
        </w:rPr>
        <w:t>.  From the table, the mean size at maturity in male was 16.88cm±1.89 and 92.95g±13.65, while that of the female was 13.75cm±1.85 and 108.44g±20.5.</w:t>
      </w:r>
    </w:p>
    <w:p w14:paraId="2C900323"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2BD52DFB" w14:textId="77777777" w:rsidR="000F4AB3" w:rsidRDefault="00A81D53">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rPr>
        <w:lastRenderedPageBreak/>
        <w:t xml:space="preserve">                        Reproductive Pattern</w:t>
      </w:r>
    </w:p>
    <w:p w14:paraId="2C51CEFA" w14:textId="782F64AB"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ovarian maturation scheme shows five stages (stages I – VI) (Table 4.).  The immature stages (I and II) dominated the catch during the season months (January and February) and November and December each year.  The ripe and matured ovaries (stages III and IV) was mostly captured during the rainy months (April and August) of both years.  The stages V and VI (spawning and spent) ovaries showed a more irregular presence throughout the study period.</w:t>
      </w:r>
    </w:p>
    <w:p w14:paraId="597E09A9" w14:textId="77777777" w:rsidR="000F4AB3" w:rsidRDefault="000F4AB3">
      <w:pPr>
        <w:spacing w:after="0" w:line="480" w:lineRule="auto"/>
        <w:jc w:val="both"/>
        <w:rPr>
          <w:rFonts w:ascii="Times New Roman" w:hAnsi="Times New Roman" w:cs="Times New Roman"/>
          <w:sz w:val="24"/>
          <w:szCs w:val="24"/>
        </w:rPr>
      </w:pPr>
    </w:p>
    <w:p w14:paraId="5345851D" w14:textId="7E435561" w:rsidR="000F4AB3" w:rsidRDefault="00A81D53">
      <w:p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 xml:space="preserve">Table </w:t>
      </w:r>
      <w:r w:rsidR="00622732">
        <w:rPr>
          <w:rFonts w:ascii="Times New Roman" w:hAnsi="Times New Roman" w:cs="Times New Roman"/>
          <w:b/>
          <w:bCs/>
          <w:sz w:val="24"/>
          <w:szCs w:val="24"/>
        </w:rPr>
        <w:t>4</w:t>
      </w:r>
      <w:r>
        <w:rPr>
          <w:rFonts w:ascii="Times New Roman" w:hAnsi="Times New Roman" w:cs="Times New Roman"/>
          <w:b/>
          <w:bCs/>
          <w:sz w:val="24"/>
          <w:szCs w:val="24"/>
        </w:rPr>
        <w:t xml:space="preserve">. Monthly variation in the sex ratio of </w:t>
      </w:r>
      <w:r>
        <w:rPr>
          <w:rFonts w:ascii="Times New Roman" w:hAnsi="Times New Roman" w:cs="Times New Roman"/>
          <w:b/>
          <w:bCs/>
          <w:i/>
          <w:iCs/>
          <w:sz w:val="24"/>
          <w:szCs w:val="24"/>
        </w:rPr>
        <w:t>Clarias anguillaris</w:t>
      </w:r>
    </w:p>
    <w:p w14:paraId="2D1098E1" w14:textId="77777777" w:rsidR="000F4AB3" w:rsidRDefault="000F4AB3">
      <w:pPr>
        <w:spacing w:after="0" w:line="240" w:lineRule="auto"/>
        <w:jc w:val="both"/>
        <w:rPr>
          <w:rFonts w:ascii="Arial Rounded MT Bold" w:hAnsi="Arial Rounded MT Bold" w:cs="Arial Rounded MT Bold"/>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0"/>
        <w:gridCol w:w="1420"/>
        <w:gridCol w:w="1420"/>
        <w:gridCol w:w="1698"/>
        <w:gridCol w:w="1143"/>
        <w:gridCol w:w="1421"/>
      </w:tblGrid>
      <w:tr w:rsidR="000F4AB3" w14:paraId="5EB4C16A" w14:textId="77777777">
        <w:tc>
          <w:tcPr>
            <w:tcW w:w="1420" w:type="dxa"/>
            <w:tcBorders>
              <w:top w:val="single" w:sz="4" w:space="0" w:color="auto"/>
              <w:left w:val="single" w:sz="4" w:space="0" w:color="auto"/>
              <w:bottom w:val="single" w:sz="4" w:space="0" w:color="auto"/>
            </w:tcBorders>
          </w:tcPr>
          <w:p w14:paraId="70C5C66D" w14:textId="77777777" w:rsidR="000F4AB3" w:rsidRDefault="000F4AB3">
            <w:pPr>
              <w:spacing w:after="0" w:line="360" w:lineRule="auto"/>
              <w:jc w:val="both"/>
              <w:rPr>
                <w:rFonts w:ascii="Arial Rounded MT Bold" w:hAnsi="Arial Rounded MT Bold" w:cs="Arial Rounded MT Bold"/>
              </w:rPr>
            </w:pPr>
          </w:p>
        </w:tc>
        <w:tc>
          <w:tcPr>
            <w:tcW w:w="1420" w:type="dxa"/>
            <w:tcBorders>
              <w:top w:val="single" w:sz="4" w:space="0" w:color="auto"/>
              <w:bottom w:val="single" w:sz="4" w:space="0" w:color="auto"/>
            </w:tcBorders>
          </w:tcPr>
          <w:p w14:paraId="6E5A49DE" w14:textId="77777777" w:rsidR="000F4AB3" w:rsidRDefault="000F4AB3">
            <w:pPr>
              <w:spacing w:after="0" w:line="360" w:lineRule="auto"/>
              <w:jc w:val="both"/>
              <w:rPr>
                <w:rFonts w:ascii="Arial Rounded MT Bold" w:hAnsi="Arial Rounded MT Bold" w:cs="Arial Rounded MT Bold"/>
              </w:rPr>
            </w:pPr>
          </w:p>
        </w:tc>
        <w:tc>
          <w:tcPr>
            <w:tcW w:w="1420" w:type="dxa"/>
            <w:tcBorders>
              <w:top w:val="single" w:sz="4" w:space="0" w:color="auto"/>
              <w:bottom w:val="single" w:sz="4" w:space="0" w:color="auto"/>
            </w:tcBorders>
          </w:tcPr>
          <w:p w14:paraId="18D0B6AC" w14:textId="77777777" w:rsidR="000F4AB3" w:rsidRDefault="000F4AB3">
            <w:pPr>
              <w:spacing w:after="0" w:line="360" w:lineRule="auto"/>
              <w:jc w:val="both"/>
              <w:rPr>
                <w:rFonts w:ascii="Arial Rounded MT Bold" w:hAnsi="Arial Rounded MT Bold" w:cs="Arial Rounded MT Bold"/>
              </w:rPr>
            </w:pPr>
          </w:p>
        </w:tc>
        <w:tc>
          <w:tcPr>
            <w:tcW w:w="1698" w:type="dxa"/>
            <w:tcBorders>
              <w:top w:val="single" w:sz="4" w:space="0" w:color="auto"/>
              <w:bottom w:val="single" w:sz="4" w:space="0" w:color="auto"/>
            </w:tcBorders>
          </w:tcPr>
          <w:p w14:paraId="19FCA30D"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Ratio</w:t>
            </w:r>
          </w:p>
        </w:tc>
        <w:tc>
          <w:tcPr>
            <w:tcW w:w="1143" w:type="dxa"/>
            <w:tcBorders>
              <w:top w:val="single" w:sz="4" w:space="0" w:color="auto"/>
              <w:bottom w:val="single" w:sz="4" w:space="0" w:color="auto"/>
            </w:tcBorders>
          </w:tcPr>
          <w:p w14:paraId="0C07F6E7" w14:textId="77777777" w:rsidR="000F4AB3" w:rsidRDefault="000F4AB3">
            <w:pPr>
              <w:spacing w:after="0" w:line="360" w:lineRule="auto"/>
              <w:jc w:val="both"/>
              <w:rPr>
                <w:rFonts w:ascii="Arial Rounded MT Bold" w:hAnsi="Arial Rounded MT Bold" w:cs="Arial Rounded MT Bold"/>
              </w:rPr>
            </w:pPr>
          </w:p>
        </w:tc>
        <w:tc>
          <w:tcPr>
            <w:tcW w:w="1421" w:type="dxa"/>
            <w:tcBorders>
              <w:top w:val="single" w:sz="4" w:space="0" w:color="auto"/>
              <w:bottom w:val="single" w:sz="4" w:space="0" w:color="auto"/>
              <w:right w:val="single" w:sz="4" w:space="0" w:color="auto"/>
            </w:tcBorders>
          </w:tcPr>
          <w:p w14:paraId="2897B2D8" w14:textId="77777777" w:rsidR="000F4AB3" w:rsidRDefault="000F4AB3">
            <w:pPr>
              <w:spacing w:after="0" w:line="360" w:lineRule="auto"/>
              <w:jc w:val="both"/>
              <w:rPr>
                <w:rFonts w:ascii="Arial Rounded MT Bold" w:hAnsi="Arial Rounded MT Bold" w:cs="Arial Rounded MT Bold"/>
              </w:rPr>
            </w:pPr>
          </w:p>
        </w:tc>
      </w:tr>
      <w:tr w:rsidR="000F4AB3" w14:paraId="073B95A6" w14:textId="77777777">
        <w:tc>
          <w:tcPr>
            <w:tcW w:w="1420" w:type="dxa"/>
            <w:tcBorders>
              <w:top w:val="single" w:sz="4" w:space="0" w:color="auto"/>
              <w:left w:val="single" w:sz="4" w:space="0" w:color="auto"/>
              <w:bottom w:val="single" w:sz="4" w:space="0" w:color="auto"/>
            </w:tcBorders>
          </w:tcPr>
          <w:p w14:paraId="576CDB25"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Months</w:t>
            </w:r>
          </w:p>
        </w:tc>
        <w:tc>
          <w:tcPr>
            <w:tcW w:w="1420" w:type="dxa"/>
            <w:tcBorders>
              <w:top w:val="single" w:sz="4" w:space="0" w:color="auto"/>
              <w:bottom w:val="single" w:sz="4" w:space="0" w:color="auto"/>
            </w:tcBorders>
          </w:tcPr>
          <w:p w14:paraId="061FF9E7"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No. of Males</w:t>
            </w:r>
          </w:p>
        </w:tc>
        <w:tc>
          <w:tcPr>
            <w:tcW w:w="1420" w:type="dxa"/>
            <w:tcBorders>
              <w:top w:val="single" w:sz="4" w:space="0" w:color="auto"/>
              <w:bottom w:val="single" w:sz="4" w:space="0" w:color="auto"/>
            </w:tcBorders>
          </w:tcPr>
          <w:p w14:paraId="13C2D622"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No. of Females</w:t>
            </w:r>
          </w:p>
        </w:tc>
        <w:tc>
          <w:tcPr>
            <w:tcW w:w="1698" w:type="dxa"/>
            <w:tcBorders>
              <w:top w:val="single" w:sz="4" w:space="0" w:color="auto"/>
              <w:bottom w:val="single" w:sz="4" w:space="0" w:color="auto"/>
            </w:tcBorders>
          </w:tcPr>
          <w:p w14:paraId="349D8735"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Male : Female</w:t>
            </w:r>
          </w:p>
        </w:tc>
        <w:tc>
          <w:tcPr>
            <w:tcW w:w="1143" w:type="dxa"/>
            <w:tcBorders>
              <w:top w:val="single" w:sz="4" w:space="0" w:color="auto"/>
              <w:bottom w:val="single" w:sz="4" w:space="0" w:color="auto"/>
            </w:tcBorders>
          </w:tcPr>
          <w:p w14:paraId="1A58C037"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 xml:space="preserve">      X</w:t>
            </w:r>
            <w:r>
              <w:rPr>
                <w:rFonts w:ascii="Arial Rounded MT Bold" w:hAnsi="Arial Rounded MT Bold" w:cs="Arial Rounded MT Bold"/>
                <w:b/>
                <w:bCs/>
                <w:vertAlign w:val="superscript"/>
              </w:rPr>
              <w:t>2</w:t>
            </w:r>
          </w:p>
        </w:tc>
        <w:tc>
          <w:tcPr>
            <w:tcW w:w="1421" w:type="dxa"/>
            <w:tcBorders>
              <w:top w:val="single" w:sz="4" w:space="0" w:color="auto"/>
              <w:bottom w:val="single" w:sz="4" w:space="0" w:color="auto"/>
              <w:right w:val="single" w:sz="4" w:space="0" w:color="auto"/>
            </w:tcBorders>
          </w:tcPr>
          <w:p w14:paraId="59D2CE27"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P</w:t>
            </w:r>
          </w:p>
        </w:tc>
      </w:tr>
      <w:tr w:rsidR="000F4AB3" w14:paraId="00EFE394" w14:textId="77777777">
        <w:tc>
          <w:tcPr>
            <w:tcW w:w="1420" w:type="dxa"/>
            <w:tcBorders>
              <w:top w:val="single" w:sz="4" w:space="0" w:color="auto"/>
              <w:left w:val="single" w:sz="4" w:space="0" w:color="auto"/>
            </w:tcBorders>
          </w:tcPr>
          <w:p w14:paraId="13E8AEDD"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2023</w:t>
            </w:r>
          </w:p>
        </w:tc>
        <w:tc>
          <w:tcPr>
            <w:tcW w:w="1420" w:type="dxa"/>
            <w:tcBorders>
              <w:top w:val="single" w:sz="4" w:space="0" w:color="auto"/>
            </w:tcBorders>
          </w:tcPr>
          <w:p w14:paraId="6089188B" w14:textId="77777777" w:rsidR="000F4AB3" w:rsidRDefault="000F4AB3">
            <w:pPr>
              <w:spacing w:after="0" w:line="360" w:lineRule="auto"/>
              <w:jc w:val="center"/>
              <w:rPr>
                <w:rFonts w:ascii="Arial Rounded MT Bold" w:hAnsi="Arial Rounded MT Bold" w:cs="Arial Rounded MT Bold"/>
              </w:rPr>
            </w:pPr>
          </w:p>
        </w:tc>
        <w:tc>
          <w:tcPr>
            <w:tcW w:w="1420" w:type="dxa"/>
            <w:tcBorders>
              <w:top w:val="single" w:sz="4" w:space="0" w:color="auto"/>
            </w:tcBorders>
          </w:tcPr>
          <w:p w14:paraId="067F788C" w14:textId="77777777" w:rsidR="000F4AB3" w:rsidRDefault="000F4AB3">
            <w:pPr>
              <w:spacing w:after="0" w:line="360" w:lineRule="auto"/>
              <w:jc w:val="center"/>
              <w:rPr>
                <w:rFonts w:ascii="Arial Rounded MT Bold" w:hAnsi="Arial Rounded MT Bold" w:cs="Arial Rounded MT Bold"/>
              </w:rPr>
            </w:pPr>
          </w:p>
        </w:tc>
        <w:tc>
          <w:tcPr>
            <w:tcW w:w="1698" w:type="dxa"/>
            <w:tcBorders>
              <w:top w:val="single" w:sz="4" w:space="0" w:color="auto"/>
            </w:tcBorders>
          </w:tcPr>
          <w:p w14:paraId="6340437C" w14:textId="77777777" w:rsidR="000F4AB3" w:rsidRDefault="000F4AB3">
            <w:pPr>
              <w:spacing w:after="0" w:line="360" w:lineRule="auto"/>
              <w:rPr>
                <w:rFonts w:ascii="Arial Rounded MT Bold" w:hAnsi="Arial Rounded MT Bold" w:cs="Arial Rounded MT Bold"/>
              </w:rPr>
            </w:pPr>
          </w:p>
        </w:tc>
        <w:tc>
          <w:tcPr>
            <w:tcW w:w="1143" w:type="dxa"/>
            <w:tcBorders>
              <w:top w:val="single" w:sz="4" w:space="0" w:color="auto"/>
            </w:tcBorders>
          </w:tcPr>
          <w:p w14:paraId="3369E7D4" w14:textId="77777777" w:rsidR="000F4AB3" w:rsidRDefault="000F4AB3">
            <w:pPr>
              <w:spacing w:after="0" w:line="360" w:lineRule="auto"/>
              <w:jc w:val="right"/>
              <w:rPr>
                <w:rFonts w:ascii="Arial Rounded MT Bold" w:hAnsi="Arial Rounded MT Bold" w:cs="Arial Rounded MT Bold"/>
              </w:rPr>
            </w:pPr>
          </w:p>
        </w:tc>
        <w:tc>
          <w:tcPr>
            <w:tcW w:w="1421" w:type="dxa"/>
            <w:tcBorders>
              <w:top w:val="single" w:sz="4" w:space="0" w:color="auto"/>
              <w:right w:val="single" w:sz="4" w:space="0" w:color="auto"/>
            </w:tcBorders>
          </w:tcPr>
          <w:p w14:paraId="00EF8C8E" w14:textId="77777777" w:rsidR="000F4AB3" w:rsidRDefault="000F4AB3">
            <w:pPr>
              <w:spacing w:after="0" w:line="360" w:lineRule="auto"/>
              <w:rPr>
                <w:rFonts w:ascii="Arial Rounded MT Bold" w:hAnsi="Arial Rounded MT Bold" w:cs="Arial Rounded MT Bold"/>
              </w:rPr>
            </w:pPr>
          </w:p>
        </w:tc>
      </w:tr>
      <w:tr w:rsidR="000F4AB3" w14:paraId="34FD3FA2" w14:textId="77777777">
        <w:tc>
          <w:tcPr>
            <w:tcW w:w="1420" w:type="dxa"/>
            <w:tcBorders>
              <w:left w:val="single" w:sz="4" w:space="0" w:color="auto"/>
            </w:tcBorders>
          </w:tcPr>
          <w:p w14:paraId="0DFA5CE4"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January</w:t>
            </w:r>
          </w:p>
        </w:tc>
        <w:tc>
          <w:tcPr>
            <w:tcW w:w="1420" w:type="dxa"/>
          </w:tcPr>
          <w:p w14:paraId="58CA57A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1420" w:type="dxa"/>
          </w:tcPr>
          <w:p w14:paraId="659265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3C5CD744"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0.5</w:t>
            </w:r>
          </w:p>
        </w:tc>
        <w:tc>
          <w:tcPr>
            <w:tcW w:w="1143" w:type="dxa"/>
          </w:tcPr>
          <w:p w14:paraId="50BB1EF3"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1.33</w:t>
            </w:r>
          </w:p>
        </w:tc>
        <w:tc>
          <w:tcPr>
            <w:tcW w:w="1421" w:type="dxa"/>
            <w:tcBorders>
              <w:right w:val="single" w:sz="4" w:space="0" w:color="auto"/>
            </w:tcBorders>
          </w:tcPr>
          <w:p w14:paraId="359F228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7FA292DC" w14:textId="77777777">
        <w:tc>
          <w:tcPr>
            <w:tcW w:w="1420" w:type="dxa"/>
            <w:tcBorders>
              <w:left w:val="single" w:sz="4" w:space="0" w:color="auto"/>
            </w:tcBorders>
          </w:tcPr>
          <w:p w14:paraId="727EFD7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February</w:t>
            </w:r>
          </w:p>
        </w:tc>
        <w:tc>
          <w:tcPr>
            <w:tcW w:w="1420" w:type="dxa"/>
          </w:tcPr>
          <w:p w14:paraId="0CCED9B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1420" w:type="dxa"/>
          </w:tcPr>
          <w:p w14:paraId="7682CAF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1698" w:type="dxa"/>
          </w:tcPr>
          <w:p w14:paraId="12B2751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0.2</w:t>
            </w:r>
          </w:p>
        </w:tc>
        <w:tc>
          <w:tcPr>
            <w:tcW w:w="1143" w:type="dxa"/>
          </w:tcPr>
          <w:p w14:paraId="63431F9D"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5.33</w:t>
            </w:r>
          </w:p>
        </w:tc>
        <w:tc>
          <w:tcPr>
            <w:tcW w:w="1421" w:type="dxa"/>
            <w:tcBorders>
              <w:right w:val="single" w:sz="4" w:space="0" w:color="auto"/>
            </w:tcBorders>
          </w:tcPr>
          <w:p w14:paraId="2120BA9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43493130" w14:textId="77777777">
        <w:tc>
          <w:tcPr>
            <w:tcW w:w="1420" w:type="dxa"/>
            <w:tcBorders>
              <w:left w:val="single" w:sz="4" w:space="0" w:color="auto"/>
            </w:tcBorders>
          </w:tcPr>
          <w:p w14:paraId="1AE8EC9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March</w:t>
            </w:r>
          </w:p>
        </w:tc>
        <w:tc>
          <w:tcPr>
            <w:tcW w:w="1420" w:type="dxa"/>
          </w:tcPr>
          <w:p w14:paraId="74CA5C6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420" w:type="dxa"/>
          </w:tcPr>
          <w:p w14:paraId="1248216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74355C2E"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1</w:t>
            </w:r>
          </w:p>
        </w:tc>
        <w:tc>
          <w:tcPr>
            <w:tcW w:w="1143" w:type="dxa"/>
          </w:tcPr>
          <w:p w14:paraId="3E1E37AA"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0.00</w:t>
            </w:r>
          </w:p>
        </w:tc>
        <w:tc>
          <w:tcPr>
            <w:tcW w:w="1421" w:type="dxa"/>
            <w:tcBorders>
              <w:right w:val="single" w:sz="4" w:space="0" w:color="auto"/>
            </w:tcBorders>
          </w:tcPr>
          <w:p w14:paraId="284A3E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42E66651" w14:textId="77777777">
        <w:tc>
          <w:tcPr>
            <w:tcW w:w="1420" w:type="dxa"/>
            <w:tcBorders>
              <w:left w:val="single" w:sz="4" w:space="0" w:color="auto"/>
            </w:tcBorders>
          </w:tcPr>
          <w:p w14:paraId="69F0DF9E"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April</w:t>
            </w:r>
          </w:p>
        </w:tc>
        <w:tc>
          <w:tcPr>
            <w:tcW w:w="1420" w:type="dxa"/>
          </w:tcPr>
          <w:p w14:paraId="58BFA0C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420" w:type="dxa"/>
          </w:tcPr>
          <w:p w14:paraId="4A8850E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698" w:type="dxa"/>
          </w:tcPr>
          <w:p w14:paraId="6A94A0DB"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0.83</w:t>
            </w:r>
          </w:p>
        </w:tc>
        <w:tc>
          <w:tcPr>
            <w:tcW w:w="1143" w:type="dxa"/>
          </w:tcPr>
          <w:p w14:paraId="62EBE3D3"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0.09</w:t>
            </w:r>
          </w:p>
        </w:tc>
        <w:tc>
          <w:tcPr>
            <w:tcW w:w="1421" w:type="dxa"/>
            <w:tcBorders>
              <w:right w:val="single" w:sz="4" w:space="0" w:color="auto"/>
            </w:tcBorders>
          </w:tcPr>
          <w:p w14:paraId="0E8FEF9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1414025C" w14:textId="77777777">
        <w:tc>
          <w:tcPr>
            <w:tcW w:w="1420" w:type="dxa"/>
            <w:tcBorders>
              <w:left w:val="single" w:sz="4" w:space="0" w:color="auto"/>
            </w:tcBorders>
          </w:tcPr>
          <w:p w14:paraId="1BF006B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May</w:t>
            </w:r>
          </w:p>
        </w:tc>
        <w:tc>
          <w:tcPr>
            <w:tcW w:w="1420" w:type="dxa"/>
          </w:tcPr>
          <w:p w14:paraId="623DA94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w:t>
            </w:r>
          </w:p>
        </w:tc>
        <w:tc>
          <w:tcPr>
            <w:tcW w:w="1420" w:type="dxa"/>
          </w:tcPr>
          <w:p w14:paraId="72935DE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698" w:type="dxa"/>
          </w:tcPr>
          <w:p w14:paraId="1A877790"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0.4</w:t>
            </w:r>
          </w:p>
        </w:tc>
        <w:tc>
          <w:tcPr>
            <w:tcW w:w="1143" w:type="dxa"/>
          </w:tcPr>
          <w:p w14:paraId="5A028BC7"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3.86</w:t>
            </w:r>
          </w:p>
        </w:tc>
        <w:tc>
          <w:tcPr>
            <w:tcW w:w="1421" w:type="dxa"/>
            <w:tcBorders>
              <w:right w:val="single" w:sz="4" w:space="0" w:color="auto"/>
            </w:tcBorders>
          </w:tcPr>
          <w:p w14:paraId="2EB9418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1E35FA6F" w14:textId="77777777">
        <w:tc>
          <w:tcPr>
            <w:tcW w:w="1420" w:type="dxa"/>
            <w:tcBorders>
              <w:left w:val="single" w:sz="4" w:space="0" w:color="auto"/>
            </w:tcBorders>
          </w:tcPr>
          <w:p w14:paraId="5EAB31E0"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June</w:t>
            </w:r>
          </w:p>
        </w:tc>
        <w:tc>
          <w:tcPr>
            <w:tcW w:w="1420" w:type="dxa"/>
          </w:tcPr>
          <w:p w14:paraId="68A54FE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w:t>
            </w:r>
          </w:p>
        </w:tc>
        <w:tc>
          <w:tcPr>
            <w:tcW w:w="1420" w:type="dxa"/>
          </w:tcPr>
          <w:p w14:paraId="28F6BEC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1698" w:type="dxa"/>
          </w:tcPr>
          <w:p w14:paraId="1D02008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0.54</w:t>
            </w:r>
          </w:p>
        </w:tc>
        <w:tc>
          <w:tcPr>
            <w:tcW w:w="1143" w:type="dxa"/>
          </w:tcPr>
          <w:p w14:paraId="70DA4CBF"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1.80</w:t>
            </w:r>
          </w:p>
        </w:tc>
        <w:tc>
          <w:tcPr>
            <w:tcW w:w="1421" w:type="dxa"/>
            <w:tcBorders>
              <w:right w:val="single" w:sz="4" w:space="0" w:color="auto"/>
            </w:tcBorders>
          </w:tcPr>
          <w:p w14:paraId="01BF2D3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BADF0A7" w14:textId="77777777">
        <w:tc>
          <w:tcPr>
            <w:tcW w:w="1420" w:type="dxa"/>
            <w:tcBorders>
              <w:left w:val="single" w:sz="4" w:space="0" w:color="auto"/>
            </w:tcBorders>
          </w:tcPr>
          <w:p w14:paraId="17D5464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July</w:t>
            </w:r>
          </w:p>
        </w:tc>
        <w:tc>
          <w:tcPr>
            <w:tcW w:w="1420" w:type="dxa"/>
          </w:tcPr>
          <w:p w14:paraId="6BF6B78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420" w:type="dxa"/>
          </w:tcPr>
          <w:p w14:paraId="72EAF7A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3B2AA9A4"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0.67</w:t>
            </w:r>
          </w:p>
        </w:tc>
        <w:tc>
          <w:tcPr>
            <w:tcW w:w="1143" w:type="dxa"/>
          </w:tcPr>
          <w:p w14:paraId="6EBABD6F"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0.40</w:t>
            </w:r>
          </w:p>
        </w:tc>
        <w:tc>
          <w:tcPr>
            <w:tcW w:w="1421" w:type="dxa"/>
            <w:tcBorders>
              <w:right w:val="single" w:sz="4" w:space="0" w:color="auto"/>
            </w:tcBorders>
          </w:tcPr>
          <w:p w14:paraId="0D0248C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37D74FA7" w14:textId="77777777">
        <w:tc>
          <w:tcPr>
            <w:tcW w:w="1420" w:type="dxa"/>
            <w:tcBorders>
              <w:left w:val="single" w:sz="4" w:space="0" w:color="auto"/>
            </w:tcBorders>
          </w:tcPr>
          <w:p w14:paraId="4AF5F6A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August</w:t>
            </w:r>
          </w:p>
        </w:tc>
        <w:tc>
          <w:tcPr>
            <w:tcW w:w="1420" w:type="dxa"/>
          </w:tcPr>
          <w:p w14:paraId="5904698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420" w:type="dxa"/>
          </w:tcPr>
          <w:p w14:paraId="1950C8A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1698" w:type="dxa"/>
          </w:tcPr>
          <w:p w14:paraId="4B2F082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0.4</w:t>
            </w:r>
          </w:p>
        </w:tc>
        <w:tc>
          <w:tcPr>
            <w:tcW w:w="1143" w:type="dxa"/>
          </w:tcPr>
          <w:p w14:paraId="6659D886"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1.29</w:t>
            </w:r>
          </w:p>
        </w:tc>
        <w:tc>
          <w:tcPr>
            <w:tcW w:w="1421" w:type="dxa"/>
            <w:tcBorders>
              <w:right w:val="single" w:sz="4" w:space="0" w:color="auto"/>
            </w:tcBorders>
          </w:tcPr>
          <w:p w14:paraId="1FD48AA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4745209F" w14:textId="77777777">
        <w:tc>
          <w:tcPr>
            <w:tcW w:w="1420" w:type="dxa"/>
            <w:tcBorders>
              <w:left w:val="single" w:sz="4" w:space="0" w:color="auto"/>
            </w:tcBorders>
          </w:tcPr>
          <w:p w14:paraId="5A179B99"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September</w:t>
            </w:r>
          </w:p>
        </w:tc>
        <w:tc>
          <w:tcPr>
            <w:tcW w:w="1420" w:type="dxa"/>
          </w:tcPr>
          <w:p w14:paraId="56B925E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420" w:type="dxa"/>
          </w:tcPr>
          <w:p w14:paraId="17F1042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w:t>
            </w:r>
          </w:p>
        </w:tc>
        <w:tc>
          <w:tcPr>
            <w:tcW w:w="1698" w:type="dxa"/>
          </w:tcPr>
          <w:p w14:paraId="1438830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0.6</w:t>
            </w:r>
          </w:p>
        </w:tc>
        <w:tc>
          <w:tcPr>
            <w:tcW w:w="1143" w:type="dxa"/>
          </w:tcPr>
          <w:p w14:paraId="5707E5AE"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0.50</w:t>
            </w:r>
          </w:p>
        </w:tc>
        <w:tc>
          <w:tcPr>
            <w:tcW w:w="1421" w:type="dxa"/>
            <w:tcBorders>
              <w:right w:val="single" w:sz="4" w:space="0" w:color="auto"/>
            </w:tcBorders>
          </w:tcPr>
          <w:p w14:paraId="6503364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916934C" w14:textId="77777777">
        <w:tc>
          <w:tcPr>
            <w:tcW w:w="1420" w:type="dxa"/>
            <w:tcBorders>
              <w:left w:val="single" w:sz="4" w:space="0" w:color="auto"/>
            </w:tcBorders>
          </w:tcPr>
          <w:p w14:paraId="420158C4"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October</w:t>
            </w:r>
          </w:p>
        </w:tc>
        <w:tc>
          <w:tcPr>
            <w:tcW w:w="1420" w:type="dxa"/>
          </w:tcPr>
          <w:p w14:paraId="48B72B5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1420" w:type="dxa"/>
          </w:tcPr>
          <w:p w14:paraId="3606CE7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1698" w:type="dxa"/>
          </w:tcPr>
          <w:p w14:paraId="3E2CBDD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4.0</w:t>
            </w:r>
          </w:p>
        </w:tc>
        <w:tc>
          <w:tcPr>
            <w:tcW w:w="1143" w:type="dxa"/>
          </w:tcPr>
          <w:p w14:paraId="557AF967"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3.60</w:t>
            </w:r>
          </w:p>
        </w:tc>
        <w:tc>
          <w:tcPr>
            <w:tcW w:w="1421" w:type="dxa"/>
            <w:tcBorders>
              <w:right w:val="single" w:sz="4" w:space="0" w:color="auto"/>
            </w:tcBorders>
          </w:tcPr>
          <w:p w14:paraId="69BED5A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33B22CDB" w14:textId="77777777">
        <w:tc>
          <w:tcPr>
            <w:tcW w:w="1420" w:type="dxa"/>
            <w:tcBorders>
              <w:left w:val="single" w:sz="4" w:space="0" w:color="auto"/>
            </w:tcBorders>
          </w:tcPr>
          <w:p w14:paraId="521DB695"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November</w:t>
            </w:r>
          </w:p>
        </w:tc>
        <w:tc>
          <w:tcPr>
            <w:tcW w:w="1420" w:type="dxa"/>
          </w:tcPr>
          <w:p w14:paraId="58F2422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420" w:type="dxa"/>
          </w:tcPr>
          <w:p w14:paraId="60E0ABB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26281AEB"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0.67</w:t>
            </w:r>
          </w:p>
        </w:tc>
        <w:tc>
          <w:tcPr>
            <w:tcW w:w="1143" w:type="dxa"/>
          </w:tcPr>
          <w:p w14:paraId="6B9D6CE1"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0.40</w:t>
            </w:r>
          </w:p>
        </w:tc>
        <w:tc>
          <w:tcPr>
            <w:tcW w:w="1421" w:type="dxa"/>
            <w:tcBorders>
              <w:right w:val="single" w:sz="4" w:space="0" w:color="auto"/>
            </w:tcBorders>
          </w:tcPr>
          <w:p w14:paraId="1166E6D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13E57060" w14:textId="77777777">
        <w:tc>
          <w:tcPr>
            <w:tcW w:w="1420" w:type="dxa"/>
            <w:tcBorders>
              <w:left w:val="single" w:sz="4" w:space="0" w:color="auto"/>
            </w:tcBorders>
          </w:tcPr>
          <w:p w14:paraId="556F9F3B"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December</w:t>
            </w:r>
          </w:p>
        </w:tc>
        <w:tc>
          <w:tcPr>
            <w:tcW w:w="1420" w:type="dxa"/>
          </w:tcPr>
          <w:p w14:paraId="363C73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1420" w:type="dxa"/>
          </w:tcPr>
          <w:p w14:paraId="483433E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698" w:type="dxa"/>
          </w:tcPr>
          <w:p w14:paraId="15B70A7E"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0.63</w:t>
            </w:r>
          </w:p>
        </w:tc>
        <w:tc>
          <w:tcPr>
            <w:tcW w:w="1143" w:type="dxa"/>
          </w:tcPr>
          <w:p w14:paraId="2A1A4FC1"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0.69</w:t>
            </w:r>
          </w:p>
        </w:tc>
        <w:tc>
          <w:tcPr>
            <w:tcW w:w="1421" w:type="dxa"/>
            <w:tcBorders>
              <w:right w:val="single" w:sz="4" w:space="0" w:color="auto"/>
            </w:tcBorders>
          </w:tcPr>
          <w:p w14:paraId="4E7259A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B3B89E3" w14:textId="77777777">
        <w:tc>
          <w:tcPr>
            <w:tcW w:w="1420" w:type="dxa"/>
            <w:tcBorders>
              <w:left w:val="single" w:sz="4" w:space="0" w:color="auto"/>
            </w:tcBorders>
          </w:tcPr>
          <w:p w14:paraId="6414C227"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2024</w:t>
            </w:r>
          </w:p>
        </w:tc>
        <w:tc>
          <w:tcPr>
            <w:tcW w:w="1420" w:type="dxa"/>
          </w:tcPr>
          <w:p w14:paraId="0B69439D" w14:textId="77777777" w:rsidR="000F4AB3" w:rsidRDefault="000F4AB3">
            <w:pPr>
              <w:spacing w:after="0" w:line="360" w:lineRule="auto"/>
              <w:jc w:val="center"/>
              <w:rPr>
                <w:rFonts w:ascii="Arial Rounded MT Bold" w:hAnsi="Arial Rounded MT Bold" w:cs="Arial Rounded MT Bold"/>
              </w:rPr>
            </w:pPr>
          </w:p>
        </w:tc>
        <w:tc>
          <w:tcPr>
            <w:tcW w:w="1420" w:type="dxa"/>
          </w:tcPr>
          <w:p w14:paraId="605391A9" w14:textId="77777777" w:rsidR="000F4AB3" w:rsidRDefault="000F4AB3">
            <w:pPr>
              <w:spacing w:after="0" w:line="360" w:lineRule="auto"/>
              <w:jc w:val="center"/>
              <w:rPr>
                <w:rFonts w:ascii="Arial Rounded MT Bold" w:hAnsi="Arial Rounded MT Bold" w:cs="Arial Rounded MT Bold"/>
              </w:rPr>
            </w:pPr>
          </w:p>
        </w:tc>
        <w:tc>
          <w:tcPr>
            <w:tcW w:w="1698" w:type="dxa"/>
          </w:tcPr>
          <w:p w14:paraId="0107E002" w14:textId="77777777" w:rsidR="000F4AB3" w:rsidRDefault="000F4AB3">
            <w:pPr>
              <w:spacing w:after="0" w:line="360" w:lineRule="auto"/>
              <w:rPr>
                <w:rFonts w:ascii="Arial Rounded MT Bold" w:hAnsi="Arial Rounded MT Bold" w:cs="Arial Rounded MT Bold"/>
              </w:rPr>
            </w:pPr>
          </w:p>
        </w:tc>
        <w:tc>
          <w:tcPr>
            <w:tcW w:w="1143" w:type="dxa"/>
          </w:tcPr>
          <w:p w14:paraId="26295783" w14:textId="77777777" w:rsidR="000F4AB3" w:rsidRDefault="000F4AB3">
            <w:pPr>
              <w:spacing w:after="0" w:line="360" w:lineRule="auto"/>
              <w:jc w:val="right"/>
              <w:rPr>
                <w:rFonts w:ascii="Arial Rounded MT Bold" w:hAnsi="Arial Rounded MT Bold" w:cs="Arial Rounded MT Bold"/>
              </w:rPr>
            </w:pPr>
          </w:p>
        </w:tc>
        <w:tc>
          <w:tcPr>
            <w:tcW w:w="1421" w:type="dxa"/>
            <w:tcBorders>
              <w:right w:val="single" w:sz="4" w:space="0" w:color="auto"/>
            </w:tcBorders>
          </w:tcPr>
          <w:p w14:paraId="1B0F0B91" w14:textId="77777777" w:rsidR="000F4AB3" w:rsidRDefault="000F4AB3">
            <w:pPr>
              <w:spacing w:after="0" w:line="360" w:lineRule="auto"/>
              <w:jc w:val="center"/>
              <w:rPr>
                <w:rFonts w:ascii="Arial Rounded MT Bold" w:hAnsi="Arial Rounded MT Bold" w:cs="Arial Rounded MT Bold"/>
              </w:rPr>
            </w:pPr>
          </w:p>
        </w:tc>
      </w:tr>
      <w:tr w:rsidR="000F4AB3" w14:paraId="40FAB69E" w14:textId="77777777">
        <w:tc>
          <w:tcPr>
            <w:tcW w:w="1420" w:type="dxa"/>
            <w:tcBorders>
              <w:left w:val="single" w:sz="4" w:space="0" w:color="auto"/>
            </w:tcBorders>
          </w:tcPr>
          <w:p w14:paraId="2625A13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January</w:t>
            </w:r>
          </w:p>
        </w:tc>
        <w:tc>
          <w:tcPr>
            <w:tcW w:w="1420" w:type="dxa"/>
          </w:tcPr>
          <w:p w14:paraId="0CA7AC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420" w:type="dxa"/>
          </w:tcPr>
          <w:p w14:paraId="1793FB2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w:t>
            </w:r>
          </w:p>
        </w:tc>
        <w:tc>
          <w:tcPr>
            <w:tcW w:w="1698" w:type="dxa"/>
          </w:tcPr>
          <w:p w14:paraId="2315BE8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1.5</w:t>
            </w:r>
          </w:p>
        </w:tc>
        <w:tc>
          <w:tcPr>
            <w:tcW w:w="1143" w:type="dxa"/>
          </w:tcPr>
          <w:p w14:paraId="143BE0BC"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0.60</w:t>
            </w:r>
          </w:p>
        </w:tc>
        <w:tc>
          <w:tcPr>
            <w:tcW w:w="1421" w:type="dxa"/>
            <w:tcBorders>
              <w:right w:val="single" w:sz="4" w:space="0" w:color="auto"/>
            </w:tcBorders>
          </w:tcPr>
          <w:p w14:paraId="58293C4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FDA8983" w14:textId="77777777">
        <w:tc>
          <w:tcPr>
            <w:tcW w:w="1420" w:type="dxa"/>
            <w:tcBorders>
              <w:left w:val="single" w:sz="4" w:space="0" w:color="auto"/>
            </w:tcBorders>
          </w:tcPr>
          <w:p w14:paraId="6D3C9161" w14:textId="77777777" w:rsidR="000F4AB3" w:rsidRDefault="00A81D53">
            <w:pPr>
              <w:spacing w:after="0" w:line="360" w:lineRule="auto"/>
              <w:rPr>
                <w:rFonts w:ascii="Arial Rounded MT Bold" w:hAnsi="Arial Rounded MT Bold" w:cs="Arial Rounded MT Bold"/>
              </w:rPr>
            </w:pPr>
            <w:proofErr w:type="spellStart"/>
            <w:r>
              <w:rPr>
                <w:rFonts w:ascii="Arial Rounded MT Bold" w:hAnsi="Arial Rounded MT Bold" w:cs="Arial Rounded MT Bold"/>
              </w:rPr>
              <w:t>Feburary</w:t>
            </w:r>
            <w:proofErr w:type="spellEnd"/>
          </w:p>
        </w:tc>
        <w:tc>
          <w:tcPr>
            <w:tcW w:w="1420" w:type="dxa"/>
          </w:tcPr>
          <w:p w14:paraId="47A2291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420" w:type="dxa"/>
          </w:tcPr>
          <w:p w14:paraId="330FB5D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w:t>
            </w:r>
          </w:p>
        </w:tc>
        <w:tc>
          <w:tcPr>
            <w:tcW w:w="1698" w:type="dxa"/>
          </w:tcPr>
          <w:p w14:paraId="7CBEF7E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2.25</w:t>
            </w:r>
          </w:p>
        </w:tc>
        <w:tc>
          <w:tcPr>
            <w:tcW w:w="1143" w:type="dxa"/>
          </w:tcPr>
          <w:p w14:paraId="453A399B"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1.92</w:t>
            </w:r>
          </w:p>
        </w:tc>
        <w:tc>
          <w:tcPr>
            <w:tcW w:w="1421" w:type="dxa"/>
            <w:tcBorders>
              <w:right w:val="single" w:sz="4" w:space="0" w:color="auto"/>
            </w:tcBorders>
          </w:tcPr>
          <w:p w14:paraId="65C0C88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5B5026F0" w14:textId="77777777">
        <w:tc>
          <w:tcPr>
            <w:tcW w:w="1420" w:type="dxa"/>
            <w:tcBorders>
              <w:left w:val="single" w:sz="4" w:space="0" w:color="auto"/>
            </w:tcBorders>
          </w:tcPr>
          <w:p w14:paraId="6DDA3A95"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March</w:t>
            </w:r>
          </w:p>
        </w:tc>
        <w:tc>
          <w:tcPr>
            <w:tcW w:w="1420" w:type="dxa"/>
          </w:tcPr>
          <w:p w14:paraId="680657B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1420" w:type="dxa"/>
          </w:tcPr>
          <w:p w14:paraId="566015C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1698" w:type="dxa"/>
          </w:tcPr>
          <w:p w14:paraId="3F2FFDE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4.0</w:t>
            </w:r>
          </w:p>
        </w:tc>
        <w:tc>
          <w:tcPr>
            <w:tcW w:w="1143" w:type="dxa"/>
          </w:tcPr>
          <w:p w14:paraId="2F2D8BB9"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3.60</w:t>
            </w:r>
          </w:p>
        </w:tc>
        <w:tc>
          <w:tcPr>
            <w:tcW w:w="1421" w:type="dxa"/>
            <w:tcBorders>
              <w:right w:val="single" w:sz="4" w:space="0" w:color="auto"/>
            </w:tcBorders>
          </w:tcPr>
          <w:p w14:paraId="0156002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842012E" w14:textId="77777777">
        <w:tc>
          <w:tcPr>
            <w:tcW w:w="1420" w:type="dxa"/>
            <w:tcBorders>
              <w:left w:val="single" w:sz="4" w:space="0" w:color="auto"/>
            </w:tcBorders>
          </w:tcPr>
          <w:p w14:paraId="2CF2B86E"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April</w:t>
            </w:r>
          </w:p>
        </w:tc>
        <w:tc>
          <w:tcPr>
            <w:tcW w:w="1420" w:type="dxa"/>
          </w:tcPr>
          <w:p w14:paraId="769A20D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w:t>
            </w:r>
          </w:p>
        </w:tc>
        <w:tc>
          <w:tcPr>
            <w:tcW w:w="1420" w:type="dxa"/>
          </w:tcPr>
          <w:p w14:paraId="11EA998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70104CD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1.33</w:t>
            </w:r>
          </w:p>
        </w:tc>
        <w:tc>
          <w:tcPr>
            <w:tcW w:w="1143" w:type="dxa"/>
          </w:tcPr>
          <w:p w14:paraId="3C5FF566"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0.14</w:t>
            </w:r>
          </w:p>
        </w:tc>
        <w:tc>
          <w:tcPr>
            <w:tcW w:w="1421" w:type="dxa"/>
            <w:tcBorders>
              <w:right w:val="single" w:sz="4" w:space="0" w:color="auto"/>
            </w:tcBorders>
          </w:tcPr>
          <w:p w14:paraId="48560D1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6518FD1B" w14:textId="77777777">
        <w:tc>
          <w:tcPr>
            <w:tcW w:w="1420" w:type="dxa"/>
            <w:tcBorders>
              <w:left w:val="single" w:sz="4" w:space="0" w:color="auto"/>
            </w:tcBorders>
          </w:tcPr>
          <w:p w14:paraId="07340DEB"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May</w:t>
            </w:r>
          </w:p>
        </w:tc>
        <w:tc>
          <w:tcPr>
            <w:tcW w:w="1420" w:type="dxa"/>
          </w:tcPr>
          <w:p w14:paraId="7306996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w:t>
            </w:r>
          </w:p>
        </w:tc>
        <w:tc>
          <w:tcPr>
            <w:tcW w:w="1420" w:type="dxa"/>
          </w:tcPr>
          <w:p w14:paraId="5F38FF7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1698" w:type="dxa"/>
          </w:tcPr>
          <w:p w14:paraId="28ADE88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0.64</w:t>
            </w:r>
          </w:p>
        </w:tc>
        <w:tc>
          <w:tcPr>
            <w:tcW w:w="1143" w:type="dxa"/>
          </w:tcPr>
          <w:p w14:paraId="32BE4A87"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0.88</w:t>
            </w:r>
          </w:p>
        </w:tc>
        <w:tc>
          <w:tcPr>
            <w:tcW w:w="1421" w:type="dxa"/>
            <w:tcBorders>
              <w:right w:val="single" w:sz="4" w:space="0" w:color="auto"/>
            </w:tcBorders>
          </w:tcPr>
          <w:p w14:paraId="493DDB7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4132E8E" w14:textId="77777777">
        <w:tc>
          <w:tcPr>
            <w:tcW w:w="1420" w:type="dxa"/>
            <w:tcBorders>
              <w:left w:val="single" w:sz="4" w:space="0" w:color="auto"/>
            </w:tcBorders>
          </w:tcPr>
          <w:p w14:paraId="0AB2DA5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June</w:t>
            </w:r>
          </w:p>
        </w:tc>
        <w:tc>
          <w:tcPr>
            <w:tcW w:w="1420" w:type="dxa"/>
          </w:tcPr>
          <w:p w14:paraId="0A6EF3C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1420" w:type="dxa"/>
          </w:tcPr>
          <w:p w14:paraId="5D8BE22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698" w:type="dxa"/>
          </w:tcPr>
          <w:p w14:paraId="5A6FD479"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0.5</w:t>
            </w:r>
          </w:p>
        </w:tc>
        <w:tc>
          <w:tcPr>
            <w:tcW w:w="1143" w:type="dxa"/>
          </w:tcPr>
          <w:p w14:paraId="0F370BCA"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1.67</w:t>
            </w:r>
          </w:p>
        </w:tc>
        <w:tc>
          <w:tcPr>
            <w:tcW w:w="1421" w:type="dxa"/>
            <w:tcBorders>
              <w:right w:val="single" w:sz="4" w:space="0" w:color="auto"/>
            </w:tcBorders>
          </w:tcPr>
          <w:p w14:paraId="4DCBF21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6FFE2759" w14:textId="77777777">
        <w:tc>
          <w:tcPr>
            <w:tcW w:w="1420" w:type="dxa"/>
            <w:tcBorders>
              <w:left w:val="single" w:sz="4" w:space="0" w:color="auto"/>
            </w:tcBorders>
          </w:tcPr>
          <w:p w14:paraId="0EEDBB0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July</w:t>
            </w:r>
          </w:p>
        </w:tc>
        <w:tc>
          <w:tcPr>
            <w:tcW w:w="1420" w:type="dxa"/>
          </w:tcPr>
          <w:p w14:paraId="512CD34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420" w:type="dxa"/>
          </w:tcPr>
          <w:p w14:paraId="3FB265E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17</w:t>
            </w:r>
          </w:p>
        </w:tc>
        <w:tc>
          <w:tcPr>
            <w:tcW w:w="1698" w:type="dxa"/>
          </w:tcPr>
          <w:p w14:paraId="39FBDBE2"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3.4</w:t>
            </w:r>
          </w:p>
        </w:tc>
        <w:tc>
          <w:tcPr>
            <w:tcW w:w="1143" w:type="dxa"/>
          </w:tcPr>
          <w:p w14:paraId="0E2F30D7"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6.55</w:t>
            </w:r>
          </w:p>
        </w:tc>
        <w:tc>
          <w:tcPr>
            <w:tcW w:w="1421" w:type="dxa"/>
            <w:tcBorders>
              <w:right w:val="single" w:sz="4" w:space="0" w:color="auto"/>
            </w:tcBorders>
          </w:tcPr>
          <w:p w14:paraId="437163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0D9172C2" w14:textId="77777777">
        <w:tc>
          <w:tcPr>
            <w:tcW w:w="1420" w:type="dxa"/>
            <w:tcBorders>
              <w:left w:val="single" w:sz="4" w:space="0" w:color="auto"/>
            </w:tcBorders>
          </w:tcPr>
          <w:p w14:paraId="04387A7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August</w:t>
            </w:r>
          </w:p>
        </w:tc>
        <w:tc>
          <w:tcPr>
            <w:tcW w:w="1420" w:type="dxa"/>
          </w:tcPr>
          <w:p w14:paraId="05C002A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13</w:t>
            </w:r>
          </w:p>
        </w:tc>
        <w:tc>
          <w:tcPr>
            <w:tcW w:w="1420" w:type="dxa"/>
          </w:tcPr>
          <w:p w14:paraId="3233649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1698" w:type="dxa"/>
          </w:tcPr>
          <w:p w14:paraId="78A6C21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0.31</w:t>
            </w:r>
          </w:p>
        </w:tc>
        <w:tc>
          <w:tcPr>
            <w:tcW w:w="1143" w:type="dxa"/>
          </w:tcPr>
          <w:p w14:paraId="30716A10"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4.76</w:t>
            </w:r>
          </w:p>
        </w:tc>
        <w:tc>
          <w:tcPr>
            <w:tcW w:w="1421" w:type="dxa"/>
            <w:tcBorders>
              <w:right w:val="single" w:sz="4" w:space="0" w:color="auto"/>
            </w:tcBorders>
          </w:tcPr>
          <w:p w14:paraId="09FEC32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&lt;0.05</w:t>
            </w:r>
          </w:p>
        </w:tc>
      </w:tr>
      <w:tr w:rsidR="000F4AB3" w14:paraId="7A853E56" w14:textId="77777777">
        <w:tc>
          <w:tcPr>
            <w:tcW w:w="1420" w:type="dxa"/>
            <w:tcBorders>
              <w:left w:val="single" w:sz="4" w:space="0" w:color="auto"/>
            </w:tcBorders>
          </w:tcPr>
          <w:p w14:paraId="1FEC29C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September</w:t>
            </w:r>
          </w:p>
        </w:tc>
        <w:tc>
          <w:tcPr>
            <w:tcW w:w="1420" w:type="dxa"/>
          </w:tcPr>
          <w:p w14:paraId="420CBF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1420" w:type="dxa"/>
          </w:tcPr>
          <w:p w14:paraId="7E2B6C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w:t>
            </w:r>
          </w:p>
        </w:tc>
        <w:tc>
          <w:tcPr>
            <w:tcW w:w="1698" w:type="dxa"/>
          </w:tcPr>
          <w:p w14:paraId="62EB1AB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1.67</w:t>
            </w:r>
          </w:p>
        </w:tc>
        <w:tc>
          <w:tcPr>
            <w:tcW w:w="1143" w:type="dxa"/>
          </w:tcPr>
          <w:p w14:paraId="706DA4CA"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3.57</w:t>
            </w:r>
          </w:p>
        </w:tc>
        <w:tc>
          <w:tcPr>
            <w:tcW w:w="1421" w:type="dxa"/>
            <w:tcBorders>
              <w:right w:val="single" w:sz="4" w:space="0" w:color="auto"/>
            </w:tcBorders>
          </w:tcPr>
          <w:p w14:paraId="3957DB4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32921AA9" w14:textId="77777777">
        <w:tc>
          <w:tcPr>
            <w:tcW w:w="1420" w:type="dxa"/>
            <w:tcBorders>
              <w:left w:val="single" w:sz="4" w:space="0" w:color="auto"/>
            </w:tcBorders>
          </w:tcPr>
          <w:p w14:paraId="64B564DF"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October</w:t>
            </w:r>
          </w:p>
        </w:tc>
        <w:tc>
          <w:tcPr>
            <w:tcW w:w="1420" w:type="dxa"/>
          </w:tcPr>
          <w:p w14:paraId="1DEBB42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w:t>
            </w:r>
          </w:p>
        </w:tc>
        <w:tc>
          <w:tcPr>
            <w:tcW w:w="1420" w:type="dxa"/>
          </w:tcPr>
          <w:p w14:paraId="766A05C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1698" w:type="dxa"/>
          </w:tcPr>
          <w:p w14:paraId="5C6D123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0.5</w:t>
            </w:r>
          </w:p>
        </w:tc>
        <w:tc>
          <w:tcPr>
            <w:tcW w:w="1143" w:type="dxa"/>
          </w:tcPr>
          <w:p w14:paraId="5F6191BD"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1.67</w:t>
            </w:r>
          </w:p>
        </w:tc>
        <w:tc>
          <w:tcPr>
            <w:tcW w:w="1421" w:type="dxa"/>
            <w:tcBorders>
              <w:right w:val="single" w:sz="4" w:space="0" w:color="auto"/>
            </w:tcBorders>
          </w:tcPr>
          <w:p w14:paraId="3D20E8D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561FC5F" w14:textId="77777777">
        <w:tc>
          <w:tcPr>
            <w:tcW w:w="1420" w:type="dxa"/>
            <w:tcBorders>
              <w:left w:val="single" w:sz="4" w:space="0" w:color="auto"/>
            </w:tcBorders>
          </w:tcPr>
          <w:p w14:paraId="2A159DF6"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November</w:t>
            </w:r>
          </w:p>
        </w:tc>
        <w:tc>
          <w:tcPr>
            <w:tcW w:w="1420" w:type="dxa"/>
          </w:tcPr>
          <w:p w14:paraId="1A59B4A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1420" w:type="dxa"/>
          </w:tcPr>
          <w:p w14:paraId="7E74D6D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1698" w:type="dxa"/>
          </w:tcPr>
          <w:p w14:paraId="6362E453"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1.14</w:t>
            </w:r>
          </w:p>
        </w:tc>
        <w:tc>
          <w:tcPr>
            <w:tcW w:w="1143" w:type="dxa"/>
          </w:tcPr>
          <w:p w14:paraId="63DE257B"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0.07</w:t>
            </w:r>
          </w:p>
        </w:tc>
        <w:tc>
          <w:tcPr>
            <w:tcW w:w="1421" w:type="dxa"/>
            <w:tcBorders>
              <w:right w:val="single" w:sz="4" w:space="0" w:color="auto"/>
            </w:tcBorders>
          </w:tcPr>
          <w:p w14:paraId="5C50DE0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2BA7A93E" w14:textId="77777777">
        <w:tc>
          <w:tcPr>
            <w:tcW w:w="1420" w:type="dxa"/>
            <w:tcBorders>
              <w:left w:val="single" w:sz="4" w:space="0" w:color="auto"/>
            </w:tcBorders>
          </w:tcPr>
          <w:p w14:paraId="3B1B95D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December</w:t>
            </w:r>
          </w:p>
        </w:tc>
        <w:tc>
          <w:tcPr>
            <w:tcW w:w="1420" w:type="dxa"/>
          </w:tcPr>
          <w:p w14:paraId="2C501DF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w:t>
            </w:r>
          </w:p>
        </w:tc>
        <w:tc>
          <w:tcPr>
            <w:tcW w:w="1420" w:type="dxa"/>
          </w:tcPr>
          <w:p w14:paraId="189A63C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1698" w:type="dxa"/>
          </w:tcPr>
          <w:p w14:paraId="75F3657E"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1       :      0.78</w:t>
            </w:r>
          </w:p>
        </w:tc>
        <w:tc>
          <w:tcPr>
            <w:tcW w:w="1143" w:type="dxa"/>
          </w:tcPr>
          <w:p w14:paraId="1589918E" w14:textId="77777777" w:rsidR="000F4AB3" w:rsidRDefault="00A81D53">
            <w:pPr>
              <w:spacing w:after="0" w:line="360" w:lineRule="auto"/>
              <w:jc w:val="right"/>
              <w:rPr>
                <w:rFonts w:ascii="Arial Rounded MT Bold" w:hAnsi="Arial Rounded MT Bold" w:cs="Arial Rounded MT Bold"/>
              </w:rPr>
            </w:pPr>
            <w:r>
              <w:rPr>
                <w:rFonts w:ascii="Arial Rounded MT Bold" w:hAnsi="Arial Rounded MT Bold" w:cs="Arial Rounded MT Bold"/>
              </w:rPr>
              <w:t>0.25</w:t>
            </w:r>
          </w:p>
        </w:tc>
        <w:tc>
          <w:tcPr>
            <w:tcW w:w="1421" w:type="dxa"/>
            <w:tcBorders>
              <w:right w:val="single" w:sz="4" w:space="0" w:color="auto"/>
            </w:tcBorders>
          </w:tcPr>
          <w:p w14:paraId="59A1B4F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&gt;0.05</w:t>
            </w:r>
          </w:p>
        </w:tc>
      </w:tr>
      <w:tr w:rsidR="000F4AB3" w14:paraId="6E803B95" w14:textId="77777777">
        <w:tc>
          <w:tcPr>
            <w:tcW w:w="1420" w:type="dxa"/>
            <w:tcBorders>
              <w:left w:val="single" w:sz="4" w:space="0" w:color="auto"/>
              <w:bottom w:val="single" w:sz="4" w:space="0" w:color="auto"/>
            </w:tcBorders>
          </w:tcPr>
          <w:p w14:paraId="5A1476A1"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Overall</w:t>
            </w:r>
          </w:p>
        </w:tc>
        <w:tc>
          <w:tcPr>
            <w:tcW w:w="1420" w:type="dxa"/>
            <w:tcBorders>
              <w:bottom w:val="single" w:sz="4" w:space="0" w:color="auto"/>
            </w:tcBorders>
          </w:tcPr>
          <w:p w14:paraId="5E17E6C9"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174</w:t>
            </w:r>
          </w:p>
        </w:tc>
        <w:tc>
          <w:tcPr>
            <w:tcW w:w="1420" w:type="dxa"/>
            <w:tcBorders>
              <w:bottom w:val="single" w:sz="4" w:space="0" w:color="auto"/>
            </w:tcBorders>
          </w:tcPr>
          <w:p w14:paraId="55FDA73A"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138</w:t>
            </w:r>
          </w:p>
        </w:tc>
        <w:tc>
          <w:tcPr>
            <w:tcW w:w="1698" w:type="dxa"/>
            <w:tcBorders>
              <w:bottom w:val="single" w:sz="4" w:space="0" w:color="auto"/>
            </w:tcBorders>
          </w:tcPr>
          <w:p w14:paraId="7F053FB9"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1       :      0.79</w:t>
            </w:r>
          </w:p>
        </w:tc>
        <w:tc>
          <w:tcPr>
            <w:tcW w:w="1143" w:type="dxa"/>
            <w:tcBorders>
              <w:bottom w:val="single" w:sz="4" w:space="0" w:color="auto"/>
            </w:tcBorders>
          </w:tcPr>
          <w:p w14:paraId="076A8C61" w14:textId="77777777" w:rsidR="000F4AB3" w:rsidRDefault="00A81D53">
            <w:pPr>
              <w:spacing w:after="0" w:line="360" w:lineRule="auto"/>
              <w:jc w:val="right"/>
              <w:rPr>
                <w:rFonts w:ascii="Arial Rounded MT Bold" w:hAnsi="Arial Rounded MT Bold" w:cs="Arial Rounded MT Bold"/>
                <w:b/>
                <w:bCs/>
              </w:rPr>
            </w:pPr>
            <w:r>
              <w:rPr>
                <w:rFonts w:ascii="Arial Rounded MT Bold" w:hAnsi="Arial Rounded MT Bold" w:cs="Arial Rounded MT Bold"/>
                <w:b/>
                <w:bCs/>
              </w:rPr>
              <w:t>4.15</w:t>
            </w:r>
          </w:p>
        </w:tc>
        <w:tc>
          <w:tcPr>
            <w:tcW w:w="1421" w:type="dxa"/>
            <w:tcBorders>
              <w:bottom w:val="single" w:sz="4" w:space="0" w:color="auto"/>
              <w:right w:val="single" w:sz="4" w:space="0" w:color="auto"/>
            </w:tcBorders>
          </w:tcPr>
          <w:p w14:paraId="1D981592"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&lt;0.05</w:t>
            </w:r>
          </w:p>
        </w:tc>
      </w:tr>
    </w:tbl>
    <w:p w14:paraId="487AB026" w14:textId="77777777" w:rsidR="000F4AB3" w:rsidRDefault="000F4AB3">
      <w:pPr>
        <w:spacing w:after="0" w:line="480" w:lineRule="auto"/>
        <w:jc w:val="both"/>
        <w:rPr>
          <w:rFonts w:ascii="Arial Rounded MT Bold" w:hAnsi="Arial Rounded MT Bold" w:cs="Arial Rounded MT Bold"/>
        </w:rPr>
      </w:pPr>
    </w:p>
    <w:p w14:paraId="25C486BC" w14:textId="67FBEED5" w:rsidR="000F4AB3" w:rsidRDefault="00A81D53">
      <w:pPr>
        <w:spacing w:after="0" w:line="480" w:lineRule="auto"/>
        <w:jc w:val="both"/>
        <w:rPr>
          <w:rFonts w:ascii="Times New Roman" w:hAnsi="Times New Roman" w:cs="Times New Roman"/>
          <w:b/>
          <w:bCs/>
          <w:sz w:val="24"/>
          <w:szCs w:val="24"/>
        </w:rPr>
      </w:pPr>
      <w:r>
        <w:rPr>
          <w:rFonts w:ascii="Arial Rounded MT Bold" w:hAnsi="Arial Rounded MT Bold" w:cs="Arial Rounded MT Bold"/>
        </w:rPr>
        <w:br w:type="page"/>
      </w:r>
      <w:r>
        <w:rPr>
          <w:rFonts w:ascii="Times New Roman" w:hAnsi="Times New Roman" w:cs="Times New Roman"/>
          <w:sz w:val="24"/>
          <w:szCs w:val="24"/>
        </w:rPr>
        <w:lastRenderedPageBreak/>
        <w:t xml:space="preserve"> Table </w:t>
      </w:r>
      <w:r w:rsidR="00622732">
        <w:rPr>
          <w:rFonts w:ascii="Times New Roman" w:hAnsi="Times New Roman" w:cs="Times New Roman"/>
          <w:b/>
          <w:bCs/>
          <w:sz w:val="24"/>
          <w:szCs w:val="24"/>
        </w:rPr>
        <w:t>5</w:t>
      </w:r>
      <w:r>
        <w:rPr>
          <w:rFonts w:ascii="Times New Roman" w:hAnsi="Times New Roman" w:cs="Times New Roman"/>
          <w:b/>
          <w:bCs/>
          <w:sz w:val="24"/>
          <w:szCs w:val="24"/>
        </w:rPr>
        <w:t xml:space="preserve">. Mean size at maturity for male and female </w:t>
      </w:r>
      <w:r>
        <w:rPr>
          <w:rFonts w:ascii="Times New Roman" w:hAnsi="Times New Roman" w:cs="Times New Roman"/>
          <w:b/>
          <w:bCs/>
          <w:i/>
          <w:iCs/>
          <w:sz w:val="24"/>
          <w:szCs w:val="24"/>
        </w:rPr>
        <w:t>Clarias anguillaris</w:t>
      </w:r>
    </w:p>
    <w:tbl>
      <w:tblPr>
        <w:tblW w:w="0" w:type="auto"/>
        <w:tblLook w:val="04A0" w:firstRow="1" w:lastRow="0" w:firstColumn="1" w:lastColumn="0" w:noHBand="0" w:noVBand="1"/>
      </w:tblPr>
      <w:tblGrid>
        <w:gridCol w:w="1704"/>
        <w:gridCol w:w="1723"/>
        <w:gridCol w:w="1704"/>
        <w:gridCol w:w="1723"/>
        <w:gridCol w:w="1705"/>
      </w:tblGrid>
      <w:tr w:rsidR="000F4AB3" w14:paraId="179C05E4" w14:textId="77777777">
        <w:tc>
          <w:tcPr>
            <w:tcW w:w="1704" w:type="dxa"/>
            <w:tcBorders>
              <w:top w:val="single" w:sz="4" w:space="0" w:color="auto"/>
              <w:left w:val="single" w:sz="4" w:space="0" w:color="auto"/>
              <w:bottom w:val="single" w:sz="4" w:space="0" w:color="auto"/>
            </w:tcBorders>
          </w:tcPr>
          <w:p w14:paraId="7F71A778" w14:textId="77777777" w:rsidR="000F4AB3" w:rsidRDefault="000F4AB3">
            <w:pPr>
              <w:spacing w:after="0" w:line="480" w:lineRule="auto"/>
              <w:jc w:val="center"/>
              <w:rPr>
                <w:rFonts w:ascii="Arial Rounded MT Bold" w:hAnsi="Arial Rounded MT Bold" w:cs="Arial Rounded MT Bold"/>
                <w:b/>
                <w:bCs/>
              </w:rPr>
            </w:pPr>
          </w:p>
        </w:tc>
        <w:tc>
          <w:tcPr>
            <w:tcW w:w="3408" w:type="dxa"/>
            <w:gridSpan w:val="2"/>
            <w:tcBorders>
              <w:top w:val="single" w:sz="4" w:space="0" w:color="auto"/>
              <w:bottom w:val="single" w:sz="4" w:space="0" w:color="auto"/>
            </w:tcBorders>
          </w:tcPr>
          <w:p w14:paraId="4632AA3E"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MALE</w:t>
            </w:r>
          </w:p>
        </w:tc>
        <w:tc>
          <w:tcPr>
            <w:tcW w:w="3410" w:type="dxa"/>
            <w:gridSpan w:val="2"/>
            <w:tcBorders>
              <w:top w:val="single" w:sz="4" w:space="0" w:color="auto"/>
              <w:bottom w:val="single" w:sz="4" w:space="0" w:color="auto"/>
              <w:right w:val="single" w:sz="4" w:space="0" w:color="auto"/>
            </w:tcBorders>
          </w:tcPr>
          <w:p w14:paraId="20B9EBE9"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FEMALE</w:t>
            </w:r>
          </w:p>
        </w:tc>
      </w:tr>
      <w:tr w:rsidR="000F4AB3" w14:paraId="2D4EC259" w14:textId="77777777">
        <w:tc>
          <w:tcPr>
            <w:tcW w:w="1704" w:type="dxa"/>
            <w:tcBorders>
              <w:top w:val="single" w:sz="4" w:space="0" w:color="auto"/>
              <w:left w:val="single" w:sz="4" w:space="0" w:color="auto"/>
              <w:bottom w:val="single" w:sz="4" w:space="0" w:color="auto"/>
            </w:tcBorders>
          </w:tcPr>
          <w:p w14:paraId="579AB0CD"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S/N</w:t>
            </w:r>
          </w:p>
        </w:tc>
        <w:tc>
          <w:tcPr>
            <w:tcW w:w="1704" w:type="dxa"/>
            <w:tcBorders>
              <w:top w:val="single" w:sz="4" w:space="0" w:color="auto"/>
              <w:bottom w:val="single" w:sz="4" w:space="0" w:color="auto"/>
            </w:tcBorders>
          </w:tcPr>
          <w:p w14:paraId="647D926B"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Standard length (cm)</w:t>
            </w:r>
          </w:p>
        </w:tc>
        <w:tc>
          <w:tcPr>
            <w:tcW w:w="1704" w:type="dxa"/>
            <w:tcBorders>
              <w:top w:val="single" w:sz="4" w:space="0" w:color="auto"/>
              <w:bottom w:val="single" w:sz="4" w:space="0" w:color="auto"/>
            </w:tcBorders>
          </w:tcPr>
          <w:p w14:paraId="40670CEE"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Body weight (g)</w:t>
            </w:r>
          </w:p>
        </w:tc>
        <w:tc>
          <w:tcPr>
            <w:tcW w:w="1705" w:type="dxa"/>
            <w:tcBorders>
              <w:top w:val="single" w:sz="4" w:space="0" w:color="auto"/>
              <w:bottom w:val="single" w:sz="4" w:space="0" w:color="auto"/>
            </w:tcBorders>
          </w:tcPr>
          <w:p w14:paraId="4C67DC2E"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Standard length (cm)</w:t>
            </w:r>
          </w:p>
        </w:tc>
        <w:tc>
          <w:tcPr>
            <w:tcW w:w="1705" w:type="dxa"/>
            <w:tcBorders>
              <w:top w:val="single" w:sz="4" w:space="0" w:color="auto"/>
              <w:bottom w:val="single" w:sz="4" w:space="0" w:color="auto"/>
              <w:right w:val="single" w:sz="4" w:space="0" w:color="auto"/>
            </w:tcBorders>
          </w:tcPr>
          <w:p w14:paraId="4776A2C2" w14:textId="77777777" w:rsidR="000F4AB3" w:rsidRDefault="00A81D53">
            <w:pPr>
              <w:spacing w:after="0" w:line="240" w:lineRule="auto"/>
              <w:jc w:val="center"/>
              <w:rPr>
                <w:rFonts w:ascii="Arial Rounded MT Bold" w:hAnsi="Arial Rounded MT Bold" w:cs="Arial Rounded MT Bold"/>
                <w:b/>
                <w:bCs/>
              </w:rPr>
            </w:pPr>
            <w:r>
              <w:rPr>
                <w:rFonts w:ascii="Arial Rounded MT Bold" w:hAnsi="Arial Rounded MT Bold" w:cs="Arial Rounded MT Bold"/>
                <w:b/>
                <w:bCs/>
              </w:rPr>
              <w:t>Body weight (g)</w:t>
            </w:r>
          </w:p>
        </w:tc>
      </w:tr>
      <w:tr w:rsidR="000F4AB3" w14:paraId="326F6E0C" w14:textId="77777777">
        <w:tc>
          <w:tcPr>
            <w:tcW w:w="1704" w:type="dxa"/>
            <w:tcBorders>
              <w:top w:val="single" w:sz="4" w:space="0" w:color="auto"/>
              <w:left w:val="single" w:sz="4" w:space="0" w:color="auto"/>
            </w:tcBorders>
          </w:tcPr>
          <w:p w14:paraId="418289F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w:t>
            </w:r>
          </w:p>
        </w:tc>
        <w:tc>
          <w:tcPr>
            <w:tcW w:w="1704" w:type="dxa"/>
            <w:tcBorders>
              <w:top w:val="single" w:sz="4" w:space="0" w:color="auto"/>
            </w:tcBorders>
          </w:tcPr>
          <w:p w14:paraId="47F3234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9.0</w:t>
            </w:r>
          </w:p>
        </w:tc>
        <w:tc>
          <w:tcPr>
            <w:tcW w:w="1704" w:type="dxa"/>
            <w:tcBorders>
              <w:top w:val="single" w:sz="4" w:space="0" w:color="auto"/>
            </w:tcBorders>
          </w:tcPr>
          <w:p w14:paraId="559CC86F"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30.7</w:t>
            </w:r>
          </w:p>
        </w:tc>
        <w:tc>
          <w:tcPr>
            <w:tcW w:w="1705" w:type="dxa"/>
            <w:tcBorders>
              <w:top w:val="single" w:sz="4" w:space="0" w:color="auto"/>
            </w:tcBorders>
          </w:tcPr>
          <w:p w14:paraId="7AC2374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8.7</w:t>
            </w:r>
          </w:p>
        </w:tc>
        <w:tc>
          <w:tcPr>
            <w:tcW w:w="1705" w:type="dxa"/>
            <w:tcBorders>
              <w:top w:val="single" w:sz="4" w:space="0" w:color="auto"/>
              <w:right w:val="single" w:sz="4" w:space="0" w:color="auto"/>
            </w:tcBorders>
          </w:tcPr>
          <w:p w14:paraId="07CF2FF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20.6</w:t>
            </w:r>
          </w:p>
        </w:tc>
      </w:tr>
      <w:tr w:rsidR="000F4AB3" w14:paraId="5C30A962" w14:textId="77777777">
        <w:tc>
          <w:tcPr>
            <w:tcW w:w="1704" w:type="dxa"/>
            <w:tcBorders>
              <w:left w:val="single" w:sz="4" w:space="0" w:color="auto"/>
            </w:tcBorders>
          </w:tcPr>
          <w:p w14:paraId="77DD83FE"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w:t>
            </w:r>
          </w:p>
        </w:tc>
        <w:tc>
          <w:tcPr>
            <w:tcW w:w="1704" w:type="dxa"/>
          </w:tcPr>
          <w:p w14:paraId="081DABFA"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9.7</w:t>
            </w:r>
          </w:p>
        </w:tc>
        <w:tc>
          <w:tcPr>
            <w:tcW w:w="1704" w:type="dxa"/>
          </w:tcPr>
          <w:p w14:paraId="755B3D4E"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37.2</w:t>
            </w:r>
          </w:p>
        </w:tc>
        <w:tc>
          <w:tcPr>
            <w:tcW w:w="1705" w:type="dxa"/>
          </w:tcPr>
          <w:p w14:paraId="484BCEF9"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8.9</w:t>
            </w:r>
          </w:p>
        </w:tc>
        <w:tc>
          <w:tcPr>
            <w:tcW w:w="1705" w:type="dxa"/>
            <w:tcBorders>
              <w:right w:val="single" w:sz="4" w:space="0" w:color="auto"/>
            </w:tcBorders>
          </w:tcPr>
          <w:p w14:paraId="1F50073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34.1</w:t>
            </w:r>
          </w:p>
        </w:tc>
      </w:tr>
      <w:tr w:rsidR="000F4AB3" w14:paraId="55803675" w14:textId="77777777">
        <w:tc>
          <w:tcPr>
            <w:tcW w:w="1704" w:type="dxa"/>
            <w:tcBorders>
              <w:left w:val="single" w:sz="4" w:space="0" w:color="auto"/>
            </w:tcBorders>
          </w:tcPr>
          <w:p w14:paraId="51DEF27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w:t>
            </w:r>
          </w:p>
        </w:tc>
        <w:tc>
          <w:tcPr>
            <w:tcW w:w="1704" w:type="dxa"/>
          </w:tcPr>
          <w:p w14:paraId="71096FBD"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10.5</w:t>
            </w:r>
          </w:p>
        </w:tc>
        <w:tc>
          <w:tcPr>
            <w:tcW w:w="1704" w:type="dxa"/>
          </w:tcPr>
          <w:p w14:paraId="121086B2"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55.3</w:t>
            </w:r>
          </w:p>
        </w:tc>
        <w:tc>
          <w:tcPr>
            <w:tcW w:w="1705" w:type="dxa"/>
          </w:tcPr>
          <w:p w14:paraId="1F0C16D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9.3</w:t>
            </w:r>
          </w:p>
        </w:tc>
        <w:tc>
          <w:tcPr>
            <w:tcW w:w="1705" w:type="dxa"/>
            <w:tcBorders>
              <w:right w:val="single" w:sz="4" w:space="0" w:color="auto"/>
            </w:tcBorders>
          </w:tcPr>
          <w:p w14:paraId="2DD4BDC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65.2</w:t>
            </w:r>
          </w:p>
        </w:tc>
      </w:tr>
      <w:tr w:rsidR="000F4AB3" w14:paraId="712A299C" w14:textId="77777777">
        <w:tc>
          <w:tcPr>
            <w:tcW w:w="1704" w:type="dxa"/>
            <w:tcBorders>
              <w:left w:val="single" w:sz="4" w:space="0" w:color="auto"/>
            </w:tcBorders>
          </w:tcPr>
          <w:p w14:paraId="32B5F9D3"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4</w:t>
            </w:r>
          </w:p>
        </w:tc>
        <w:tc>
          <w:tcPr>
            <w:tcW w:w="1704" w:type="dxa"/>
          </w:tcPr>
          <w:p w14:paraId="0A3DECE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12.5</w:t>
            </w:r>
          </w:p>
        </w:tc>
        <w:tc>
          <w:tcPr>
            <w:tcW w:w="1704" w:type="dxa"/>
          </w:tcPr>
          <w:p w14:paraId="04B5CD7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74.8</w:t>
            </w:r>
          </w:p>
        </w:tc>
        <w:tc>
          <w:tcPr>
            <w:tcW w:w="1705" w:type="dxa"/>
          </w:tcPr>
          <w:p w14:paraId="4D98BBAD"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9.5</w:t>
            </w:r>
          </w:p>
        </w:tc>
        <w:tc>
          <w:tcPr>
            <w:tcW w:w="1705" w:type="dxa"/>
            <w:tcBorders>
              <w:right w:val="single" w:sz="4" w:space="0" w:color="auto"/>
            </w:tcBorders>
          </w:tcPr>
          <w:p w14:paraId="7764CD7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78.3</w:t>
            </w:r>
          </w:p>
        </w:tc>
      </w:tr>
      <w:tr w:rsidR="000F4AB3" w14:paraId="744759D5" w14:textId="77777777">
        <w:tc>
          <w:tcPr>
            <w:tcW w:w="1704" w:type="dxa"/>
            <w:tcBorders>
              <w:left w:val="single" w:sz="4" w:space="0" w:color="auto"/>
            </w:tcBorders>
          </w:tcPr>
          <w:p w14:paraId="798B4379"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5</w:t>
            </w:r>
          </w:p>
        </w:tc>
        <w:tc>
          <w:tcPr>
            <w:tcW w:w="1704" w:type="dxa"/>
          </w:tcPr>
          <w:p w14:paraId="6EA87842"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15.7</w:t>
            </w:r>
          </w:p>
        </w:tc>
        <w:tc>
          <w:tcPr>
            <w:tcW w:w="1704" w:type="dxa"/>
          </w:tcPr>
          <w:p w14:paraId="501A6D3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80.3</w:t>
            </w:r>
          </w:p>
        </w:tc>
        <w:tc>
          <w:tcPr>
            <w:tcW w:w="1705" w:type="dxa"/>
          </w:tcPr>
          <w:p w14:paraId="20DBDC53"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10.5</w:t>
            </w:r>
          </w:p>
        </w:tc>
        <w:tc>
          <w:tcPr>
            <w:tcW w:w="1705" w:type="dxa"/>
            <w:tcBorders>
              <w:right w:val="single" w:sz="4" w:space="0" w:color="auto"/>
            </w:tcBorders>
          </w:tcPr>
          <w:p w14:paraId="2DA028BB"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62.9</w:t>
            </w:r>
          </w:p>
        </w:tc>
      </w:tr>
      <w:tr w:rsidR="000F4AB3" w14:paraId="5333BE0E" w14:textId="77777777">
        <w:tc>
          <w:tcPr>
            <w:tcW w:w="1704" w:type="dxa"/>
            <w:tcBorders>
              <w:left w:val="single" w:sz="4" w:space="0" w:color="auto"/>
            </w:tcBorders>
          </w:tcPr>
          <w:p w14:paraId="704E40A7"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6</w:t>
            </w:r>
          </w:p>
        </w:tc>
        <w:tc>
          <w:tcPr>
            <w:tcW w:w="1704" w:type="dxa"/>
          </w:tcPr>
          <w:p w14:paraId="051345AD"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17.6</w:t>
            </w:r>
          </w:p>
        </w:tc>
        <w:tc>
          <w:tcPr>
            <w:tcW w:w="1704" w:type="dxa"/>
          </w:tcPr>
          <w:p w14:paraId="4F64ACD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100.3</w:t>
            </w:r>
          </w:p>
        </w:tc>
        <w:tc>
          <w:tcPr>
            <w:tcW w:w="1705" w:type="dxa"/>
          </w:tcPr>
          <w:p w14:paraId="6447169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11.3</w:t>
            </w:r>
          </w:p>
        </w:tc>
        <w:tc>
          <w:tcPr>
            <w:tcW w:w="1705" w:type="dxa"/>
            <w:tcBorders>
              <w:right w:val="single" w:sz="4" w:space="0" w:color="auto"/>
            </w:tcBorders>
          </w:tcPr>
          <w:p w14:paraId="163A3C9B"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108.3</w:t>
            </w:r>
          </w:p>
        </w:tc>
      </w:tr>
      <w:tr w:rsidR="000F4AB3" w14:paraId="2A50421D" w14:textId="77777777">
        <w:tc>
          <w:tcPr>
            <w:tcW w:w="1704" w:type="dxa"/>
            <w:tcBorders>
              <w:left w:val="single" w:sz="4" w:space="0" w:color="auto"/>
            </w:tcBorders>
          </w:tcPr>
          <w:p w14:paraId="030EFE53"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7</w:t>
            </w:r>
          </w:p>
        </w:tc>
        <w:tc>
          <w:tcPr>
            <w:tcW w:w="1704" w:type="dxa"/>
          </w:tcPr>
          <w:p w14:paraId="713F647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21.2</w:t>
            </w:r>
          </w:p>
        </w:tc>
        <w:tc>
          <w:tcPr>
            <w:tcW w:w="1704" w:type="dxa"/>
          </w:tcPr>
          <w:p w14:paraId="27FDC01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115.2</w:t>
            </w:r>
          </w:p>
        </w:tc>
        <w:tc>
          <w:tcPr>
            <w:tcW w:w="1705" w:type="dxa"/>
          </w:tcPr>
          <w:p w14:paraId="4CBEE5D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14.6</w:t>
            </w:r>
          </w:p>
        </w:tc>
        <w:tc>
          <w:tcPr>
            <w:tcW w:w="1705" w:type="dxa"/>
            <w:tcBorders>
              <w:right w:val="single" w:sz="4" w:space="0" w:color="auto"/>
            </w:tcBorders>
          </w:tcPr>
          <w:p w14:paraId="5283EE0D"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125.3</w:t>
            </w:r>
          </w:p>
        </w:tc>
      </w:tr>
      <w:tr w:rsidR="000F4AB3" w14:paraId="76120761" w14:textId="77777777">
        <w:tc>
          <w:tcPr>
            <w:tcW w:w="1704" w:type="dxa"/>
            <w:tcBorders>
              <w:left w:val="single" w:sz="4" w:space="0" w:color="auto"/>
            </w:tcBorders>
          </w:tcPr>
          <w:p w14:paraId="640520C2"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w:t>
            </w:r>
          </w:p>
        </w:tc>
        <w:tc>
          <w:tcPr>
            <w:tcW w:w="1704" w:type="dxa"/>
          </w:tcPr>
          <w:p w14:paraId="33C6A49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22.6</w:t>
            </w:r>
          </w:p>
        </w:tc>
        <w:tc>
          <w:tcPr>
            <w:tcW w:w="1704" w:type="dxa"/>
          </w:tcPr>
          <w:p w14:paraId="66A52732"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135.2</w:t>
            </w:r>
          </w:p>
        </w:tc>
        <w:tc>
          <w:tcPr>
            <w:tcW w:w="1705" w:type="dxa"/>
          </w:tcPr>
          <w:p w14:paraId="68DD8A0B"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15.7</w:t>
            </w:r>
          </w:p>
        </w:tc>
        <w:tc>
          <w:tcPr>
            <w:tcW w:w="1705" w:type="dxa"/>
            <w:tcBorders>
              <w:right w:val="single" w:sz="4" w:space="0" w:color="auto"/>
            </w:tcBorders>
          </w:tcPr>
          <w:p w14:paraId="1605C2E2"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186.7</w:t>
            </w:r>
          </w:p>
        </w:tc>
      </w:tr>
      <w:tr w:rsidR="000F4AB3" w14:paraId="719CEFA8" w14:textId="77777777">
        <w:tc>
          <w:tcPr>
            <w:tcW w:w="1704" w:type="dxa"/>
            <w:tcBorders>
              <w:left w:val="single" w:sz="4" w:space="0" w:color="auto"/>
            </w:tcBorders>
          </w:tcPr>
          <w:p w14:paraId="2CB205AE"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w:t>
            </w:r>
          </w:p>
        </w:tc>
        <w:tc>
          <w:tcPr>
            <w:tcW w:w="1704" w:type="dxa"/>
          </w:tcPr>
          <w:p w14:paraId="4490BE5A"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24.6</w:t>
            </w:r>
          </w:p>
        </w:tc>
        <w:tc>
          <w:tcPr>
            <w:tcW w:w="1704" w:type="dxa"/>
          </w:tcPr>
          <w:p w14:paraId="7FE349E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130.2</w:t>
            </w:r>
          </w:p>
        </w:tc>
        <w:tc>
          <w:tcPr>
            <w:tcW w:w="1705" w:type="dxa"/>
          </w:tcPr>
          <w:p w14:paraId="4D9605A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23.4</w:t>
            </w:r>
          </w:p>
        </w:tc>
        <w:tc>
          <w:tcPr>
            <w:tcW w:w="1705" w:type="dxa"/>
            <w:tcBorders>
              <w:right w:val="single" w:sz="4" w:space="0" w:color="auto"/>
            </w:tcBorders>
          </w:tcPr>
          <w:p w14:paraId="0F635ABE"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192.5</w:t>
            </w:r>
          </w:p>
        </w:tc>
      </w:tr>
      <w:tr w:rsidR="000F4AB3" w14:paraId="735B0983" w14:textId="77777777">
        <w:tc>
          <w:tcPr>
            <w:tcW w:w="1704" w:type="dxa"/>
            <w:tcBorders>
              <w:left w:val="single" w:sz="4" w:space="0" w:color="auto"/>
              <w:bottom w:val="single" w:sz="4" w:space="0" w:color="auto"/>
            </w:tcBorders>
          </w:tcPr>
          <w:p w14:paraId="2CA2E88F"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w:t>
            </w:r>
          </w:p>
        </w:tc>
        <w:tc>
          <w:tcPr>
            <w:tcW w:w="1704" w:type="dxa"/>
            <w:tcBorders>
              <w:bottom w:val="single" w:sz="4" w:space="0" w:color="auto"/>
            </w:tcBorders>
          </w:tcPr>
          <w:p w14:paraId="00C0786A"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25.4</w:t>
            </w:r>
          </w:p>
        </w:tc>
        <w:tc>
          <w:tcPr>
            <w:tcW w:w="1704" w:type="dxa"/>
            <w:tcBorders>
              <w:bottom w:val="single" w:sz="4" w:space="0" w:color="auto"/>
            </w:tcBorders>
          </w:tcPr>
          <w:p w14:paraId="72D83267"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170.3</w:t>
            </w:r>
          </w:p>
        </w:tc>
        <w:tc>
          <w:tcPr>
            <w:tcW w:w="1705" w:type="dxa"/>
            <w:tcBorders>
              <w:bottom w:val="single" w:sz="4" w:space="0" w:color="auto"/>
            </w:tcBorders>
          </w:tcPr>
          <w:p w14:paraId="6B12869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25.6</w:t>
            </w:r>
          </w:p>
        </w:tc>
        <w:tc>
          <w:tcPr>
            <w:tcW w:w="1705" w:type="dxa"/>
            <w:tcBorders>
              <w:bottom w:val="single" w:sz="4" w:space="0" w:color="auto"/>
              <w:right w:val="single" w:sz="4" w:space="0" w:color="auto"/>
            </w:tcBorders>
          </w:tcPr>
          <w:p w14:paraId="40C226E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210.5</w:t>
            </w:r>
          </w:p>
        </w:tc>
      </w:tr>
      <w:tr w:rsidR="000F4AB3" w14:paraId="6E4AAABE" w14:textId="77777777">
        <w:tc>
          <w:tcPr>
            <w:tcW w:w="1704" w:type="dxa"/>
            <w:tcBorders>
              <w:top w:val="single" w:sz="4" w:space="0" w:color="auto"/>
              <w:left w:val="single" w:sz="4" w:space="0" w:color="auto"/>
              <w:bottom w:val="single" w:sz="4" w:space="0" w:color="auto"/>
            </w:tcBorders>
            <w:vAlign w:val="bottom"/>
          </w:tcPr>
          <w:p w14:paraId="0688DD21" w14:textId="77777777" w:rsidR="000F4AB3" w:rsidRDefault="00A81D53">
            <w:pPr>
              <w:spacing w:after="0" w:line="480" w:lineRule="auto"/>
              <w:jc w:val="center"/>
              <w:rPr>
                <w:rFonts w:ascii="Arial Rounded MT Bold" w:hAnsi="Arial Rounded MT Bold" w:cs="Arial Rounded MT Bold"/>
              </w:rPr>
            </w:pPr>
            <w:r>
              <w:rPr>
                <w:noProof/>
                <w:lang w:val="en-US"/>
              </w:rPr>
              <mc:AlternateContent>
                <mc:Choice Requires="wps">
                  <w:drawing>
                    <wp:anchor distT="0" distB="0" distL="114300" distR="114300" simplePos="0" relativeHeight="251659264" behindDoc="0" locked="1" layoutInCell="1" allowOverlap="1" wp14:anchorId="6FF0CAEA" wp14:editId="03A55E89">
                      <wp:simplePos x="0" y="0"/>
                      <wp:positionH relativeFrom="column">
                        <wp:posOffset>403225</wp:posOffset>
                      </wp:positionH>
                      <wp:positionV relativeFrom="paragraph">
                        <wp:posOffset>18415</wp:posOffset>
                      </wp:positionV>
                      <wp:extent cx="114300" cy="0"/>
                      <wp:effectExtent l="0" t="4445" r="0" b="5080"/>
                      <wp:wrapNone/>
                      <wp:docPr id="4" name="AutoShape 2"/>
                      <wp:cNvGraphicFramePr/>
                      <a:graphic xmlns:a="http://schemas.openxmlformats.org/drawingml/2006/main">
                        <a:graphicData uri="http://schemas.microsoft.com/office/word/2010/wordprocessingShape">
                          <wps:wsp>
                            <wps:cNvCnPr/>
                            <wps:spPr>
                              <a:xfrm>
                                <a:off x="0" y="0"/>
                                <a:ext cx="1143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DEBFC62" id="AutoShape 2" o:spid="_x0000_s1026" type="#_x0000_t32" style="position:absolute;margin-left:31.75pt;margin-top:1.45pt;width: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">
                      <w10:anchorlock/>
                    </v:shape>
                  </w:pict>
                </mc:Fallback>
              </mc:AlternateContent>
            </w:r>
            <w:r>
              <w:rPr>
                <w:rFonts w:ascii="Arial Rounded MT Bold" w:hAnsi="Arial Rounded MT Bold" w:cs="Arial Rounded MT Bold"/>
              </w:rPr>
              <w:t>X</w:t>
            </w:r>
          </w:p>
        </w:tc>
        <w:tc>
          <w:tcPr>
            <w:tcW w:w="1704" w:type="dxa"/>
            <w:tcBorders>
              <w:top w:val="single" w:sz="4" w:space="0" w:color="auto"/>
              <w:bottom w:val="single" w:sz="4" w:space="0" w:color="auto"/>
            </w:tcBorders>
            <w:vAlign w:val="bottom"/>
          </w:tcPr>
          <w:p w14:paraId="4B97FC4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16.88cm±1.89</w:t>
            </w:r>
          </w:p>
        </w:tc>
        <w:tc>
          <w:tcPr>
            <w:tcW w:w="1704" w:type="dxa"/>
            <w:tcBorders>
              <w:top w:val="single" w:sz="4" w:space="0" w:color="auto"/>
              <w:bottom w:val="single" w:sz="4" w:space="0" w:color="auto"/>
            </w:tcBorders>
            <w:vAlign w:val="bottom"/>
          </w:tcPr>
          <w:p w14:paraId="20B5051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92.95g±13.65</w:t>
            </w:r>
          </w:p>
        </w:tc>
        <w:tc>
          <w:tcPr>
            <w:tcW w:w="1705" w:type="dxa"/>
            <w:tcBorders>
              <w:top w:val="single" w:sz="4" w:space="0" w:color="auto"/>
              <w:bottom w:val="single" w:sz="4" w:space="0" w:color="auto"/>
            </w:tcBorders>
            <w:vAlign w:val="bottom"/>
          </w:tcPr>
          <w:p w14:paraId="5B91BF3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13.75cm±1.85</w:t>
            </w:r>
          </w:p>
        </w:tc>
        <w:tc>
          <w:tcPr>
            <w:tcW w:w="1705" w:type="dxa"/>
            <w:tcBorders>
              <w:top w:val="single" w:sz="4" w:space="0" w:color="auto"/>
              <w:bottom w:val="single" w:sz="4" w:space="0" w:color="auto"/>
              <w:right w:val="single" w:sz="4" w:space="0" w:color="auto"/>
            </w:tcBorders>
            <w:vAlign w:val="bottom"/>
          </w:tcPr>
          <w:p w14:paraId="0160813D"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108.44g±20.5</w:t>
            </w:r>
          </w:p>
        </w:tc>
      </w:tr>
    </w:tbl>
    <w:p w14:paraId="418533F6" w14:textId="77777777" w:rsidR="000F4AB3" w:rsidRDefault="000F4AB3">
      <w:pPr>
        <w:spacing w:after="0" w:line="480" w:lineRule="auto"/>
        <w:jc w:val="both"/>
        <w:rPr>
          <w:rFonts w:ascii="Arial Rounded MT Bold" w:hAnsi="Arial Rounded MT Bold" w:cs="Arial Rounded MT Bold"/>
        </w:rPr>
      </w:pPr>
    </w:p>
    <w:p w14:paraId="2E2729D4" w14:textId="77777777" w:rsidR="000F4AB3" w:rsidRDefault="00A81D53">
      <w:pPr>
        <w:spacing w:after="0" w:line="480" w:lineRule="auto"/>
        <w:jc w:val="both"/>
        <w:rPr>
          <w:rFonts w:ascii="Times New Roman" w:hAnsi="Times New Roman" w:cs="Times New Roman"/>
          <w:b/>
          <w:bCs/>
          <w:sz w:val="24"/>
          <w:szCs w:val="24"/>
        </w:rPr>
      </w:pPr>
      <w:r>
        <w:rPr>
          <w:rFonts w:ascii="Arial Rounded MT Bold" w:hAnsi="Arial Rounded MT Bold" w:cs="Arial Rounded MT Bold"/>
        </w:rPr>
        <w:br w:type="page"/>
      </w:r>
      <w:r>
        <w:rPr>
          <w:rFonts w:ascii="Arial Rounded MT Bold" w:hAnsi="Arial Rounded MT Bold" w:cs="Arial Rounded MT Bold"/>
          <w:b/>
          <w:bCs/>
        </w:rPr>
        <w:lastRenderedPageBreak/>
        <w:tab/>
      </w:r>
      <w:r>
        <w:rPr>
          <w:rFonts w:ascii="Times New Roman" w:hAnsi="Times New Roman" w:cs="Times New Roman"/>
          <w:b/>
          <w:bCs/>
          <w:sz w:val="24"/>
          <w:szCs w:val="24"/>
        </w:rPr>
        <w:t>Gonadosomatic index (GSI)</w:t>
      </w:r>
    </w:p>
    <w:p w14:paraId="2F7C6C1B" w14:textId="35946EF9"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Table </w:t>
      </w:r>
      <w:r w:rsidR="00F5519B">
        <w:rPr>
          <w:rFonts w:ascii="Times New Roman" w:hAnsi="Times New Roman" w:cs="Times New Roman"/>
          <w:sz w:val="24"/>
          <w:szCs w:val="24"/>
        </w:rPr>
        <w:t xml:space="preserve">6 </w:t>
      </w:r>
      <w:r>
        <w:rPr>
          <w:rFonts w:ascii="Times New Roman" w:hAnsi="Times New Roman" w:cs="Times New Roman"/>
          <w:sz w:val="24"/>
          <w:szCs w:val="24"/>
        </w:rPr>
        <w:t>also showed that the mean monthly gonadosomatic index (GSI) range between 0.71 and 4.12%.  The maximum value (4.12%) was recorded in June 2023 while the minimum value (0.71%) was observed in February of the same year.  Generally, higher values of GSI were recorded between April and October of each sampling year.  The GSI values also fluctuates with the ovarian maturation stages, as period of high GSI values corresponded with the months with higher abundance/ percentage of stage III (ripe) ovaries.</w:t>
      </w:r>
    </w:p>
    <w:p w14:paraId="534C033A"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t>Fecundity</w:t>
      </w:r>
    </w:p>
    <w:p w14:paraId="2624A37C" w14:textId="4D752F4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mean fecundity recorded for </w:t>
      </w:r>
      <w:r>
        <w:rPr>
          <w:rFonts w:ascii="Times New Roman" w:hAnsi="Times New Roman" w:cs="Times New Roman"/>
          <w:i/>
          <w:iCs/>
          <w:sz w:val="24"/>
          <w:szCs w:val="24"/>
        </w:rPr>
        <w:t>Clarias anguillaris</w:t>
      </w:r>
      <w:r>
        <w:rPr>
          <w:rFonts w:ascii="Times New Roman" w:hAnsi="Times New Roman" w:cs="Times New Roman"/>
          <w:sz w:val="24"/>
          <w:szCs w:val="24"/>
        </w:rPr>
        <w:t xml:space="preserve"> was 650 eggs (range 185 – 1250 eggs per female) for fish of 8.7 – 27.8cm standard length (Table </w:t>
      </w:r>
      <w:r w:rsidR="00F5519B">
        <w:rPr>
          <w:rFonts w:ascii="Times New Roman" w:hAnsi="Times New Roman" w:cs="Times New Roman"/>
          <w:sz w:val="24"/>
          <w:szCs w:val="24"/>
        </w:rPr>
        <w:t>7</w:t>
      </w:r>
      <w:r>
        <w:rPr>
          <w:rFonts w:ascii="Times New Roman" w:hAnsi="Times New Roman" w:cs="Times New Roman"/>
          <w:sz w:val="24"/>
          <w:szCs w:val="24"/>
        </w:rPr>
        <w:t>).  The minimum and maximum number of eggs was obtained in specimens with a standard length of 8.9cm and 27.8cm respectively.</w:t>
      </w:r>
    </w:p>
    <w:p w14:paraId="66A09699"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linear regression equation derived from the logarithmic transformed data of the length (L)/weight (W) and fecundity (F) is given below:</w:t>
      </w:r>
    </w:p>
    <w:p w14:paraId="39BE6185" w14:textId="77777777" w:rsidR="000F4AB3" w:rsidRDefault="00A81D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LogF</w:t>
      </w:r>
      <w:proofErr w:type="spellEnd"/>
      <w:r>
        <w:rPr>
          <w:rFonts w:ascii="Times New Roman" w:hAnsi="Times New Roman" w:cs="Times New Roman"/>
          <w:sz w:val="24"/>
          <w:szCs w:val="24"/>
        </w:rPr>
        <w:t xml:space="preserve">  =  1.823LogL + 2.034</w:t>
      </w:r>
    </w:p>
    <w:p w14:paraId="57B00168"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w:t>
      </w:r>
      <w:r>
        <w:rPr>
          <w:rFonts w:ascii="Times New Roman" w:hAnsi="Times New Roman" w:cs="Times New Roman"/>
          <w:sz w:val="24"/>
          <w:szCs w:val="24"/>
        </w:rPr>
        <w:tab/>
        <w:t>= 0.5290; n  =  30</w:t>
      </w:r>
    </w:p>
    <w:p w14:paraId="1632E7AC" w14:textId="77777777" w:rsidR="000F4AB3" w:rsidRDefault="00A81D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LogF</w:t>
      </w:r>
      <w:proofErr w:type="spellEnd"/>
      <w:r>
        <w:rPr>
          <w:rFonts w:ascii="Times New Roman" w:hAnsi="Times New Roman" w:cs="Times New Roman"/>
          <w:sz w:val="24"/>
          <w:szCs w:val="24"/>
        </w:rPr>
        <w:t xml:space="preserve">  =  2.034LogW + 1.903</w:t>
      </w:r>
    </w:p>
    <w:p w14:paraId="39EE72BF"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w:t>
      </w:r>
      <w:r>
        <w:rPr>
          <w:rFonts w:ascii="Times New Roman" w:hAnsi="Times New Roman" w:cs="Times New Roman"/>
          <w:sz w:val="24"/>
          <w:szCs w:val="24"/>
        </w:rPr>
        <w:tab/>
        <w:t>= 0.6430; n  =  30</w:t>
      </w:r>
    </w:p>
    <w:p w14:paraId="0BB4EB3F"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fecundity was significantly correlated (P&lt;0.05) to both standard length (r = 0.5290) and body weight of the fish (r = 0.6430).</w:t>
      </w:r>
    </w:p>
    <w:p w14:paraId="36B18BE8" w14:textId="77777777" w:rsidR="000F4AB3" w:rsidRDefault="00A81D53">
      <w:pPr>
        <w:spacing w:after="0" w:line="480" w:lineRule="auto"/>
        <w:jc w:val="both"/>
        <w:rPr>
          <w:rFonts w:ascii="Arial Rounded MT Bold" w:hAnsi="Arial Rounded MT Bold" w:cs="Arial Rounded MT Bold"/>
        </w:rPr>
      </w:pPr>
      <w:r>
        <w:rPr>
          <w:rFonts w:ascii="Times New Roman" w:hAnsi="Times New Roman" w:cs="Times New Roman"/>
          <w:sz w:val="24"/>
          <w:szCs w:val="24"/>
        </w:rPr>
        <w:tab/>
        <w:t>The GSI values increases as the size (length and weight) of fish increases.  Relatively higher GSI values were recorded in fish with size range between 17.6cm and 27.8cm.  The minimum GSI value (0.92%) was recorded in a fish with standard length of 8.7cm and body weight 20.6g while the</w:t>
      </w:r>
      <w:r>
        <w:rPr>
          <w:rFonts w:ascii="Arial Rounded MT Bold" w:hAnsi="Arial Rounded MT Bold" w:cs="Arial Rounded MT Bold"/>
        </w:rPr>
        <w:t xml:space="preserve"> </w:t>
      </w:r>
    </w:p>
    <w:p w14:paraId="545109B7" w14:textId="25A7484B" w:rsidR="000F4AB3" w:rsidRDefault="00A81D53">
      <w:pPr>
        <w:spacing w:after="0" w:line="240" w:lineRule="auto"/>
        <w:jc w:val="both"/>
        <w:rPr>
          <w:rFonts w:ascii="Times New Roman" w:hAnsi="Times New Roman" w:cs="Times New Roman"/>
          <w:b/>
          <w:bCs/>
          <w:sz w:val="24"/>
          <w:szCs w:val="24"/>
        </w:rPr>
      </w:pPr>
      <w:r>
        <w:rPr>
          <w:rFonts w:ascii="Arial Rounded MT Bold" w:hAnsi="Arial Rounded MT Bold" w:cs="Arial Rounded MT Bold"/>
        </w:rPr>
        <w:lastRenderedPageBreak/>
        <w:br w:type="page"/>
      </w:r>
      <w:r>
        <w:rPr>
          <w:rFonts w:ascii="Times New Roman" w:hAnsi="Times New Roman" w:cs="Times New Roman"/>
          <w:b/>
          <w:bCs/>
          <w:sz w:val="24"/>
          <w:szCs w:val="24"/>
        </w:rPr>
        <w:lastRenderedPageBreak/>
        <w:t xml:space="preserve">Table </w:t>
      </w:r>
      <w:r w:rsidR="00F5519B">
        <w:rPr>
          <w:rFonts w:ascii="Times New Roman" w:hAnsi="Times New Roman" w:cs="Times New Roman"/>
          <w:b/>
          <w:bCs/>
          <w:sz w:val="24"/>
          <w:szCs w:val="24"/>
        </w:rPr>
        <w:t>6</w:t>
      </w:r>
      <w:r>
        <w:rPr>
          <w:rFonts w:ascii="Times New Roman" w:hAnsi="Times New Roman" w:cs="Times New Roman"/>
          <w:b/>
          <w:bCs/>
          <w:sz w:val="24"/>
          <w:szCs w:val="24"/>
        </w:rPr>
        <w:t xml:space="preserve">. Monthly variation in the state of gonad development and mean gonadosomatic index (GSI) of </w:t>
      </w:r>
      <w:r>
        <w:rPr>
          <w:rFonts w:ascii="Times New Roman" w:hAnsi="Times New Roman" w:cs="Times New Roman"/>
          <w:b/>
          <w:bCs/>
          <w:i/>
          <w:iCs/>
          <w:sz w:val="24"/>
          <w:szCs w:val="24"/>
        </w:rPr>
        <w:t>Clarias anguillaris</w:t>
      </w:r>
      <w:r>
        <w:rPr>
          <w:rFonts w:ascii="Times New Roman" w:hAnsi="Times New Roman" w:cs="Times New Roman"/>
          <w:b/>
          <w:bCs/>
          <w:sz w:val="24"/>
          <w:szCs w:val="24"/>
        </w:rPr>
        <w:t xml:space="preserve"> during the sampling period</w:t>
      </w:r>
    </w:p>
    <w:p w14:paraId="43EE816E" w14:textId="77777777" w:rsidR="000F4AB3" w:rsidRDefault="000F4AB3">
      <w:pPr>
        <w:spacing w:after="0" w:line="240" w:lineRule="auto"/>
        <w:jc w:val="both"/>
        <w:rPr>
          <w:rFonts w:ascii="Arial Rounded MT Bold" w:hAnsi="Arial Rounded MT Bold" w:cs="Arial Rounded MT Bold"/>
          <w:b/>
          <w:bCs/>
        </w:rPr>
      </w:pPr>
    </w:p>
    <w:tbl>
      <w:tblPr>
        <w:tblW w:w="88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4"/>
        <w:gridCol w:w="706"/>
        <w:gridCol w:w="886"/>
        <w:gridCol w:w="803"/>
        <w:gridCol w:w="963"/>
        <w:gridCol w:w="1095"/>
        <w:gridCol w:w="886"/>
        <w:gridCol w:w="808"/>
        <w:gridCol w:w="1227"/>
      </w:tblGrid>
      <w:tr w:rsidR="000F4AB3" w14:paraId="3D8565E2" w14:textId="77777777">
        <w:tc>
          <w:tcPr>
            <w:tcW w:w="1464" w:type="dxa"/>
            <w:tcBorders>
              <w:top w:val="single" w:sz="4" w:space="0" w:color="auto"/>
              <w:left w:val="single" w:sz="4" w:space="0" w:color="auto"/>
              <w:bottom w:val="single" w:sz="4" w:space="0" w:color="auto"/>
            </w:tcBorders>
          </w:tcPr>
          <w:p w14:paraId="2FE82B89" w14:textId="77777777" w:rsidR="000F4AB3" w:rsidRDefault="000F4AB3">
            <w:pPr>
              <w:spacing w:after="0" w:line="360" w:lineRule="auto"/>
              <w:jc w:val="center"/>
              <w:rPr>
                <w:rFonts w:ascii="Arial Rounded MT Bold" w:hAnsi="Arial Rounded MT Bold" w:cs="Arial Rounded MT Bold"/>
                <w:b/>
                <w:bCs/>
              </w:rPr>
            </w:pPr>
          </w:p>
        </w:tc>
        <w:tc>
          <w:tcPr>
            <w:tcW w:w="706" w:type="dxa"/>
            <w:tcBorders>
              <w:top w:val="single" w:sz="4" w:space="0" w:color="auto"/>
              <w:bottom w:val="single" w:sz="4" w:space="0" w:color="auto"/>
            </w:tcBorders>
          </w:tcPr>
          <w:p w14:paraId="78DAE0B0" w14:textId="77777777" w:rsidR="000F4AB3" w:rsidRDefault="000F4AB3">
            <w:pPr>
              <w:spacing w:after="0" w:line="360" w:lineRule="auto"/>
              <w:jc w:val="center"/>
              <w:rPr>
                <w:rFonts w:ascii="Arial Rounded MT Bold" w:hAnsi="Arial Rounded MT Bold" w:cs="Arial Rounded MT Bold"/>
                <w:b/>
                <w:bCs/>
              </w:rPr>
            </w:pPr>
          </w:p>
        </w:tc>
        <w:tc>
          <w:tcPr>
            <w:tcW w:w="2652" w:type="dxa"/>
            <w:gridSpan w:val="3"/>
            <w:tcBorders>
              <w:top w:val="single" w:sz="4" w:space="0" w:color="auto"/>
              <w:bottom w:val="single" w:sz="4" w:space="0" w:color="auto"/>
            </w:tcBorders>
          </w:tcPr>
          <w:p w14:paraId="7FEAA96F"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Stage (%)</w:t>
            </w:r>
          </w:p>
        </w:tc>
        <w:tc>
          <w:tcPr>
            <w:tcW w:w="1095" w:type="dxa"/>
            <w:tcBorders>
              <w:top w:val="single" w:sz="4" w:space="0" w:color="auto"/>
              <w:bottom w:val="single" w:sz="4" w:space="0" w:color="auto"/>
            </w:tcBorders>
          </w:tcPr>
          <w:p w14:paraId="6872FDEF" w14:textId="77777777" w:rsidR="000F4AB3" w:rsidRDefault="000F4AB3">
            <w:pPr>
              <w:spacing w:after="0" w:line="360" w:lineRule="auto"/>
              <w:jc w:val="center"/>
              <w:rPr>
                <w:rFonts w:ascii="Arial Rounded MT Bold" w:hAnsi="Arial Rounded MT Bold" w:cs="Arial Rounded MT Bold"/>
                <w:b/>
                <w:bCs/>
              </w:rPr>
            </w:pPr>
          </w:p>
        </w:tc>
        <w:tc>
          <w:tcPr>
            <w:tcW w:w="886" w:type="dxa"/>
            <w:tcBorders>
              <w:top w:val="single" w:sz="4" w:space="0" w:color="auto"/>
              <w:bottom w:val="single" w:sz="4" w:space="0" w:color="auto"/>
            </w:tcBorders>
          </w:tcPr>
          <w:p w14:paraId="1E84A859" w14:textId="77777777" w:rsidR="000F4AB3" w:rsidRDefault="000F4AB3">
            <w:pPr>
              <w:spacing w:after="0" w:line="360" w:lineRule="auto"/>
              <w:jc w:val="center"/>
              <w:rPr>
                <w:rFonts w:ascii="Arial Rounded MT Bold" w:hAnsi="Arial Rounded MT Bold" w:cs="Arial Rounded MT Bold"/>
                <w:b/>
                <w:bCs/>
              </w:rPr>
            </w:pPr>
          </w:p>
        </w:tc>
        <w:tc>
          <w:tcPr>
            <w:tcW w:w="808" w:type="dxa"/>
            <w:tcBorders>
              <w:top w:val="single" w:sz="4" w:space="0" w:color="auto"/>
              <w:bottom w:val="single" w:sz="4" w:space="0" w:color="auto"/>
            </w:tcBorders>
          </w:tcPr>
          <w:p w14:paraId="623B0EBC" w14:textId="77777777" w:rsidR="000F4AB3" w:rsidRDefault="000F4AB3">
            <w:pPr>
              <w:spacing w:after="0" w:line="360" w:lineRule="auto"/>
              <w:jc w:val="center"/>
              <w:rPr>
                <w:rFonts w:ascii="Arial Rounded MT Bold" w:hAnsi="Arial Rounded MT Bold" w:cs="Arial Rounded MT Bold"/>
                <w:b/>
                <w:bCs/>
              </w:rPr>
            </w:pPr>
          </w:p>
        </w:tc>
        <w:tc>
          <w:tcPr>
            <w:tcW w:w="1227" w:type="dxa"/>
            <w:tcBorders>
              <w:top w:val="single" w:sz="4" w:space="0" w:color="auto"/>
              <w:bottom w:val="single" w:sz="4" w:space="0" w:color="auto"/>
              <w:right w:val="single" w:sz="4" w:space="0" w:color="auto"/>
            </w:tcBorders>
          </w:tcPr>
          <w:p w14:paraId="0EB1292D" w14:textId="77777777" w:rsidR="000F4AB3" w:rsidRDefault="000F4AB3">
            <w:pPr>
              <w:spacing w:after="0" w:line="360" w:lineRule="auto"/>
              <w:jc w:val="center"/>
              <w:rPr>
                <w:rFonts w:ascii="Arial Rounded MT Bold" w:hAnsi="Arial Rounded MT Bold" w:cs="Arial Rounded MT Bold"/>
                <w:b/>
                <w:bCs/>
              </w:rPr>
            </w:pPr>
          </w:p>
        </w:tc>
      </w:tr>
      <w:tr w:rsidR="000F4AB3" w14:paraId="535712B0" w14:textId="77777777">
        <w:tc>
          <w:tcPr>
            <w:tcW w:w="1464" w:type="dxa"/>
            <w:tcBorders>
              <w:top w:val="single" w:sz="4" w:space="0" w:color="auto"/>
              <w:left w:val="single" w:sz="4" w:space="0" w:color="auto"/>
              <w:bottom w:val="single" w:sz="4" w:space="0" w:color="auto"/>
            </w:tcBorders>
          </w:tcPr>
          <w:p w14:paraId="41A27454"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Months</w:t>
            </w:r>
          </w:p>
        </w:tc>
        <w:tc>
          <w:tcPr>
            <w:tcW w:w="706" w:type="dxa"/>
            <w:tcBorders>
              <w:top w:val="single" w:sz="4" w:space="0" w:color="auto"/>
              <w:bottom w:val="single" w:sz="4" w:space="0" w:color="auto"/>
            </w:tcBorders>
          </w:tcPr>
          <w:p w14:paraId="1055A391"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N</w:t>
            </w:r>
          </w:p>
        </w:tc>
        <w:tc>
          <w:tcPr>
            <w:tcW w:w="886" w:type="dxa"/>
            <w:tcBorders>
              <w:top w:val="single" w:sz="4" w:space="0" w:color="auto"/>
              <w:bottom w:val="single" w:sz="4" w:space="0" w:color="auto"/>
            </w:tcBorders>
          </w:tcPr>
          <w:p w14:paraId="4070BE7A"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I</w:t>
            </w:r>
          </w:p>
        </w:tc>
        <w:tc>
          <w:tcPr>
            <w:tcW w:w="803" w:type="dxa"/>
            <w:tcBorders>
              <w:top w:val="single" w:sz="4" w:space="0" w:color="auto"/>
              <w:bottom w:val="single" w:sz="4" w:space="0" w:color="auto"/>
            </w:tcBorders>
          </w:tcPr>
          <w:p w14:paraId="40482F21"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II</w:t>
            </w:r>
          </w:p>
        </w:tc>
        <w:tc>
          <w:tcPr>
            <w:tcW w:w="963" w:type="dxa"/>
            <w:tcBorders>
              <w:top w:val="single" w:sz="4" w:space="0" w:color="auto"/>
              <w:bottom w:val="single" w:sz="4" w:space="0" w:color="auto"/>
            </w:tcBorders>
          </w:tcPr>
          <w:p w14:paraId="2C44D28A"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III</w:t>
            </w:r>
          </w:p>
        </w:tc>
        <w:tc>
          <w:tcPr>
            <w:tcW w:w="1095" w:type="dxa"/>
            <w:tcBorders>
              <w:top w:val="single" w:sz="4" w:space="0" w:color="auto"/>
              <w:bottom w:val="single" w:sz="4" w:space="0" w:color="auto"/>
            </w:tcBorders>
          </w:tcPr>
          <w:p w14:paraId="674DD1E5"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IV</w:t>
            </w:r>
          </w:p>
        </w:tc>
        <w:tc>
          <w:tcPr>
            <w:tcW w:w="886" w:type="dxa"/>
            <w:tcBorders>
              <w:top w:val="single" w:sz="4" w:space="0" w:color="auto"/>
              <w:bottom w:val="single" w:sz="4" w:space="0" w:color="auto"/>
            </w:tcBorders>
          </w:tcPr>
          <w:p w14:paraId="2F7A2F42"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V</w:t>
            </w:r>
          </w:p>
        </w:tc>
        <w:tc>
          <w:tcPr>
            <w:tcW w:w="808" w:type="dxa"/>
            <w:tcBorders>
              <w:top w:val="single" w:sz="4" w:space="0" w:color="auto"/>
              <w:bottom w:val="single" w:sz="4" w:space="0" w:color="auto"/>
            </w:tcBorders>
          </w:tcPr>
          <w:p w14:paraId="7D73D47C"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VI</w:t>
            </w:r>
          </w:p>
        </w:tc>
        <w:tc>
          <w:tcPr>
            <w:tcW w:w="1227" w:type="dxa"/>
            <w:tcBorders>
              <w:top w:val="single" w:sz="4" w:space="0" w:color="auto"/>
              <w:bottom w:val="single" w:sz="4" w:space="0" w:color="auto"/>
              <w:right w:val="single" w:sz="4" w:space="0" w:color="auto"/>
            </w:tcBorders>
          </w:tcPr>
          <w:p w14:paraId="5FAB8D42" w14:textId="77777777" w:rsidR="000F4AB3" w:rsidRDefault="00A81D53">
            <w:pPr>
              <w:spacing w:after="0" w:line="360" w:lineRule="auto"/>
              <w:jc w:val="center"/>
              <w:rPr>
                <w:rFonts w:ascii="Arial Rounded MT Bold" w:hAnsi="Arial Rounded MT Bold" w:cs="Arial Rounded MT Bold"/>
                <w:b/>
                <w:bCs/>
              </w:rPr>
            </w:pPr>
            <w:r>
              <w:rPr>
                <w:rFonts w:ascii="Arial Rounded MT Bold" w:hAnsi="Arial Rounded MT Bold" w:cs="Arial Rounded MT Bold"/>
                <w:b/>
                <w:bCs/>
              </w:rPr>
              <w:t>GSI (%)</w:t>
            </w:r>
          </w:p>
        </w:tc>
      </w:tr>
      <w:tr w:rsidR="000F4AB3" w14:paraId="49B282C0" w14:textId="77777777">
        <w:tc>
          <w:tcPr>
            <w:tcW w:w="1464" w:type="dxa"/>
            <w:tcBorders>
              <w:top w:val="single" w:sz="4" w:space="0" w:color="auto"/>
              <w:left w:val="single" w:sz="4" w:space="0" w:color="auto"/>
            </w:tcBorders>
          </w:tcPr>
          <w:p w14:paraId="4E74D17D"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2023</w:t>
            </w:r>
          </w:p>
        </w:tc>
        <w:tc>
          <w:tcPr>
            <w:tcW w:w="706" w:type="dxa"/>
            <w:tcBorders>
              <w:top w:val="single" w:sz="4" w:space="0" w:color="auto"/>
            </w:tcBorders>
          </w:tcPr>
          <w:p w14:paraId="7295834C" w14:textId="77777777" w:rsidR="000F4AB3" w:rsidRDefault="000F4AB3">
            <w:pPr>
              <w:spacing w:after="0" w:line="360" w:lineRule="auto"/>
              <w:jc w:val="right"/>
              <w:rPr>
                <w:rFonts w:ascii="Arial Rounded MT Bold" w:hAnsi="Arial Rounded MT Bold" w:cs="Arial Rounded MT Bold"/>
              </w:rPr>
            </w:pPr>
          </w:p>
        </w:tc>
        <w:tc>
          <w:tcPr>
            <w:tcW w:w="886" w:type="dxa"/>
            <w:tcBorders>
              <w:top w:val="single" w:sz="4" w:space="0" w:color="auto"/>
            </w:tcBorders>
          </w:tcPr>
          <w:p w14:paraId="6CDAE11C" w14:textId="77777777" w:rsidR="000F4AB3" w:rsidRDefault="000F4AB3">
            <w:pPr>
              <w:spacing w:after="0" w:line="360" w:lineRule="auto"/>
              <w:jc w:val="right"/>
              <w:rPr>
                <w:rFonts w:ascii="Arial Rounded MT Bold" w:hAnsi="Arial Rounded MT Bold" w:cs="Arial Rounded MT Bold"/>
              </w:rPr>
            </w:pPr>
          </w:p>
        </w:tc>
        <w:tc>
          <w:tcPr>
            <w:tcW w:w="803" w:type="dxa"/>
            <w:tcBorders>
              <w:top w:val="single" w:sz="4" w:space="0" w:color="auto"/>
            </w:tcBorders>
          </w:tcPr>
          <w:p w14:paraId="23FADB98" w14:textId="77777777" w:rsidR="000F4AB3" w:rsidRDefault="000F4AB3">
            <w:pPr>
              <w:spacing w:after="0" w:line="360" w:lineRule="auto"/>
              <w:jc w:val="right"/>
              <w:rPr>
                <w:rFonts w:ascii="Arial Rounded MT Bold" w:hAnsi="Arial Rounded MT Bold" w:cs="Arial Rounded MT Bold"/>
              </w:rPr>
            </w:pPr>
          </w:p>
        </w:tc>
        <w:tc>
          <w:tcPr>
            <w:tcW w:w="963" w:type="dxa"/>
            <w:tcBorders>
              <w:top w:val="single" w:sz="4" w:space="0" w:color="auto"/>
            </w:tcBorders>
          </w:tcPr>
          <w:p w14:paraId="69C729C3" w14:textId="77777777" w:rsidR="000F4AB3" w:rsidRDefault="000F4AB3">
            <w:pPr>
              <w:spacing w:after="0" w:line="360" w:lineRule="auto"/>
              <w:jc w:val="right"/>
              <w:rPr>
                <w:rFonts w:ascii="Arial Rounded MT Bold" w:hAnsi="Arial Rounded MT Bold" w:cs="Arial Rounded MT Bold"/>
              </w:rPr>
            </w:pPr>
          </w:p>
        </w:tc>
        <w:tc>
          <w:tcPr>
            <w:tcW w:w="1095" w:type="dxa"/>
            <w:tcBorders>
              <w:top w:val="single" w:sz="4" w:space="0" w:color="auto"/>
            </w:tcBorders>
          </w:tcPr>
          <w:p w14:paraId="189A0BFD" w14:textId="77777777" w:rsidR="000F4AB3" w:rsidRDefault="000F4AB3">
            <w:pPr>
              <w:spacing w:after="0" w:line="360" w:lineRule="auto"/>
              <w:jc w:val="right"/>
              <w:rPr>
                <w:rFonts w:ascii="Arial Rounded MT Bold" w:hAnsi="Arial Rounded MT Bold" w:cs="Arial Rounded MT Bold"/>
              </w:rPr>
            </w:pPr>
          </w:p>
        </w:tc>
        <w:tc>
          <w:tcPr>
            <w:tcW w:w="886" w:type="dxa"/>
            <w:tcBorders>
              <w:top w:val="single" w:sz="4" w:space="0" w:color="auto"/>
            </w:tcBorders>
          </w:tcPr>
          <w:p w14:paraId="68CA9CD5" w14:textId="77777777" w:rsidR="000F4AB3" w:rsidRDefault="000F4AB3">
            <w:pPr>
              <w:spacing w:after="0" w:line="360" w:lineRule="auto"/>
              <w:jc w:val="right"/>
              <w:rPr>
                <w:rFonts w:ascii="Arial Rounded MT Bold" w:hAnsi="Arial Rounded MT Bold" w:cs="Arial Rounded MT Bold"/>
              </w:rPr>
            </w:pPr>
          </w:p>
        </w:tc>
        <w:tc>
          <w:tcPr>
            <w:tcW w:w="808" w:type="dxa"/>
            <w:tcBorders>
              <w:top w:val="single" w:sz="4" w:space="0" w:color="auto"/>
            </w:tcBorders>
          </w:tcPr>
          <w:p w14:paraId="3FEF92DC" w14:textId="77777777" w:rsidR="000F4AB3" w:rsidRDefault="000F4AB3">
            <w:pPr>
              <w:spacing w:after="0" w:line="360" w:lineRule="auto"/>
              <w:jc w:val="right"/>
              <w:rPr>
                <w:rFonts w:ascii="Arial Rounded MT Bold" w:hAnsi="Arial Rounded MT Bold" w:cs="Arial Rounded MT Bold"/>
              </w:rPr>
            </w:pPr>
          </w:p>
        </w:tc>
        <w:tc>
          <w:tcPr>
            <w:tcW w:w="1227" w:type="dxa"/>
            <w:tcBorders>
              <w:top w:val="single" w:sz="4" w:space="0" w:color="auto"/>
              <w:right w:val="single" w:sz="4" w:space="0" w:color="auto"/>
            </w:tcBorders>
          </w:tcPr>
          <w:p w14:paraId="64E1E8F2" w14:textId="77777777" w:rsidR="000F4AB3" w:rsidRDefault="000F4AB3">
            <w:pPr>
              <w:spacing w:after="0" w:line="360" w:lineRule="auto"/>
              <w:jc w:val="right"/>
              <w:rPr>
                <w:rFonts w:ascii="Arial Rounded MT Bold" w:hAnsi="Arial Rounded MT Bold" w:cs="Arial Rounded MT Bold"/>
              </w:rPr>
            </w:pPr>
          </w:p>
        </w:tc>
      </w:tr>
      <w:tr w:rsidR="000F4AB3" w14:paraId="119CC760" w14:textId="77777777">
        <w:tc>
          <w:tcPr>
            <w:tcW w:w="1464" w:type="dxa"/>
            <w:tcBorders>
              <w:left w:val="single" w:sz="4" w:space="0" w:color="auto"/>
            </w:tcBorders>
          </w:tcPr>
          <w:p w14:paraId="604EDCBC"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January</w:t>
            </w:r>
          </w:p>
        </w:tc>
        <w:tc>
          <w:tcPr>
            <w:tcW w:w="706" w:type="dxa"/>
          </w:tcPr>
          <w:p w14:paraId="4C77021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0C983ED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3" w:type="dxa"/>
          </w:tcPr>
          <w:p w14:paraId="47AF9C1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963" w:type="dxa"/>
          </w:tcPr>
          <w:p w14:paraId="3703097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0A8F43D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352B7E7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609FFE9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1227" w:type="dxa"/>
            <w:tcBorders>
              <w:right w:val="single" w:sz="4" w:space="0" w:color="auto"/>
            </w:tcBorders>
          </w:tcPr>
          <w:p w14:paraId="74F5B7E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1.51</w:t>
            </w:r>
          </w:p>
        </w:tc>
      </w:tr>
      <w:tr w:rsidR="000F4AB3" w14:paraId="3F175442" w14:textId="77777777">
        <w:tc>
          <w:tcPr>
            <w:tcW w:w="1464" w:type="dxa"/>
            <w:tcBorders>
              <w:left w:val="single" w:sz="4" w:space="0" w:color="auto"/>
            </w:tcBorders>
          </w:tcPr>
          <w:p w14:paraId="4699790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February</w:t>
            </w:r>
          </w:p>
        </w:tc>
        <w:tc>
          <w:tcPr>
            <w:tcW w:w="706" w:type="dxa"/>
          </w:tcPr>
          <w:p w14:paraId="08C4E28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886" w:type="dxa"/>
          </w:tcPr>
          <w:p w14:paraId="043223F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03" w:type="dxa"/>
          </w:tcPr>
          <w:p w14:paraId="129B726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963" w:type="dxa"/>
          </w:tcPr>
          <w:p w14:paraId="7081D7C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403FC3C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6945DAF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37EF233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6C2769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0.71</w:t>
            </w:r>
          </w:p>
        </w:tc>
      </w:tr>
      <w:tr w:rsidR="000F4AB3" w14:paraId="0D3B8E4C" w14:textId="77777777">
        <w:tc>
          <w:tcPr>
            <w:tcW w:w="1464" w:type="dxa"/>
            <w:tcBorders>
              <w:left w:val="single" w:sz="4" w:space="0" w:color="auto"/>
            </w:tcBorders>
          </w:tcPr>
          <w:p w14:paraId="7D08336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March</w:t>
            </w:r>
          </w:p>
        </w:tc>
        <w:tc>
          <w:tcPr>
            <w:tcW w:w="706" w:type="dxa"/>
          </w:tcPr>
          <w:p w14:paraId="3EA9D96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15071C1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3" w:type="dxa"/>
          </w:tcPr>
          <w:p w14:paraId="4CCE657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963" w:type="dxa"/>
          </w:tcPr>
          <w:p w14:paraId="25186E4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354AD1D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1261D6B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8" w:type="dxa"/>
          </w:tcPr>
          <w:p w14:paraId="4E77E72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227" w:type="dxa"/>
            <w:tcBorders>
              <w:right w:val="single" w:sz="4" w:space="0" w:color="auto"/>
            </w:tcBorders>
          </w:tcPr>
          <w:p w14:paraId="68EAA7F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1.62</w:t>
            </w:r>
          </w:p>
        </w:tc>
      </w:tr>
      <w:tr w:rsidR="000F4AB3" w14:paraId="34362E8B" w14:textId="77777777">
        <w:tc>
          <w:tcPr>
            <w:tcW w:w="1464" w:type="dxa"/>
            <w:tcBorders>
              <w:left w:val="single" w:sz="4" w:space="0" w:color="auto"/>
            </w:tcBorders>
          </w:tcPr>
          <w:p w14:paraId="40CEB6F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April</w:t>
            </w:r>
          </w:p>
        </w:tc>
        <w:tc>
          <w:tcPr>
            <w:tcW w:w="706" w:type="dxa"/>
          </w:tcPr>
          <w:p w14:paraId="554E659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886" w:type="dxa"/>
          </w:tcPr>
          <w:p w14:paraId="3B9C4AB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803" w:type="dxa"/>
          </w:tcPr>
          <w:p w14:paraId="75EB27C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5962845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1095" w:type="dxa"/>
          </w:tcPr>
          <w:p w14:paraId="337CDA1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886" w:type="dxa"/>
          </w:tcPr>
          <w:p w14:paraId="57C7C3A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25A9BDF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7BE8FCC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3.27</w:t>
            </w:r>
          </w:p>
        </w:tc>
      </w:tr>
      <w:tr w:rsidR="000F4AB3" w14:paraId="6A87E278" w14:textId="77777777">
        <w:tc>
          <w:tcPr>
            <w:tcW w:w="1464" w:type="dxa"/>
            <w:tcBorders>
              <w:left w:val="single" w:sz="4" w:space="0" w:color="auto"/>
            </w:tcBorders>
          </w:tcPr>
          <w:p w14:paraId="1DA452A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May</w:t>
            </w:r>
          </w:p>
        </w:tc>
        <w:tc>
          <w:tcPr>
            <w:tcW w:w="706" w:type="dxa"/>
          </w:tcPr>
          <w:p w14:paraId="4403A76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w:t>
            </w:r>
          </w:p>
        </w:tc>
        <w:tc>
          <w:tcPr>
            <w:tcW w:w="886" w:type="dxa"/>
          </w:tcPr>
          <w:p w14:paraId="5B3B343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094E716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216247D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1095" w:type="dxa"/>
          </w:tcPr>
          <w:p w14:paraId="526A52B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886" w:type="dxa"/>
          </w:tcPr>
          <w:p w14:paraId="53F3903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16.7</w:t>
            </w:r>
          </w:p>
        </w:tc>
        <w:tc>
          <w:tcPr>
            <w:tcW w:w="808" w:type="dxa"/>
          </w:tcPr>
          <w:p w14:paraId="41EF889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16.7</w:t>
            </w:r>
          </w:p>
        </w:tc>
        <w:tc>
          <w:tcPr>
            <w:tcW w:w="1227" w:type="dxa"/>
            <w:tcBorders>
              <w:right w:val="single" w:sz="4" w:space="0" w:color="auto"/>
            </w:tcBorders>
          </w:tcPr>
          <w:p w14:paraId="1D58963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3.15</w:t>
            </w:r>
          </w:p>
        </w:tc>
      </w:tr>
      <w:tr w:rsidR="000F4AB3" w14:paraId="00FA787F" w14:textId="77777777">
        <w:tc>
          <w:tcPr>
            <w:tcW w:w="1464" w:type="dxa"/>
            <w:tcBorders>
              <w:left w:val="single" w:sz="4" w:space="0" w:color="auto"/>
            </w:tcBorders>
          </w:tcPr>
          <w:p w14:paraId="7A0806A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June</w:t>
            </w:r>
          </w:p>
        </w:tc>
        <w:tc>
          <w:tcPr>
            <w:tcW w:w="706" w:type="dxa"/>
          </w:tcPr>
          <w:p w14:paraId="20F45EE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886" w:type="dxa"/>
          </w:tcPr>
          <w:p w14:paraId="59E9B82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7649BF9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06493DB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28.6</w:t>
            </w:r>
          </w:p>
        </w:tc>
        <w:tc>
          <w:tcPr>
            <w:tcW w:w="1095" w:type="dxa"/>
          </w:tcPr>
          <w:p w14:paraId="42D127D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42.9</w:t>
            </w:r>
          </w:p>
        </w:tc>
        <w:tc>
          <w:tcPr>
            <w:tcW w:w="886" w:type="dxa"/>
          </w:tcPr>
          <w:p w14:paraId="6CF229D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28.6</w:t>
            </w:r>
          </w:p>
        </w:tc>
        <w:tc>
          <w:tcPr>
            <w:tcW w:w="808" w:type="dxa"/>
          </w:tcPr>
          <w:p w14:paraId="213BE2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116F96D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4.12</w:t>
            </w:r>
          </w:p>
        </w:tc>
      </w:tr>
      <w:tr w:rsidR="000F4AB3" w14:paraId="0FAD11C9" w14:textId="77777777">
        <w:tc>
          <w:tcPr>
            <w:tcW w:w="1464" w:type="dxa"/>
            <w:tcBorders>
              <w:left w:val="single" w:sz="4" w:space="0" w:color="auto"/>
            </w:tcBorders>
          </w:tcPr>
          <w:p w14:paraId="23ED5111"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July</w:t>
            </w:r>
          </w:p>
        </w:tc>
        <w:tc>
          <w:tcPr>
            <w:tcW w:w="706" w:type="dxa"/>
          </w:tcPr>
          <w:p w14:paraId="624BC41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0FAF175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4B201AF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29B7107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095" w:type="dxa"/>
          </w:tcPr>
          <w:p w14:paraId="6F00129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75</w:t>
            </w:r>
          </w:p>
        </w:tc>
        <w:tc>
          <w:tcPr>
            <w:tcW w:w="886" w:type="dxa"/>
          </w:tcPr>
          <w:p w14:paraId="70D688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71420EC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0E3E862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3.82</w:t>
            </w:r>
          </w:p>
        </w:tc>
      </w:tr>
      <w:tr w:rsidR="000F4AB3" w14:paraId="39BA442B" w14:textId="77777777">
        <w:tc>
          <w:tcPr>
            <w:tcW w:w="1464" w:type="dxa"/>
            <w:tcBorders>
              <w:left w:val="single" w:sz="4" w:space="0" w:color="auto"/>
            </w:tcBorders>
          </w:tcPr>
          <w:p w14:paraId="7D900569"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August</w:t>
            </w:r>
          </w:p>
        </w:tc>
        <w:tc>
          <w:tcPr>
            <w:tcW w:w="706" w:type="dxa"/>
          </w:tcPr>
          <w:p w14:paraId="192C929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w:t>
            </w:r>
          </w:p>
        </w:tc>
        <w:tc>
          <w:tcPr>
            <w:tcW w:w="886" w:type="dxa"/>
          </w:tcPr>
          <w:p w14:paraId="5E00980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57D510F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23F8DE6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1095" w:type="dxa"/>
          </w:tcPr>
          <w:p w14:paraId="1D79B76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86" w:type="dxa"/>
          </w:tcPr>
          <w:p w14:paraId="617D4F3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1F54F3A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1914457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2.92</w:t>
            </w:r>
          </w:p>
        </w:tc>
      </w:tr>
      <w:tr w:rsidR="000F4AB3" w14:paraId="401DAE28" w14:textId="77777777">
        <w:tc>
          <w:tcPr>
            <w:tcW w:w="1464" w:type="dxa"/>
            <w:tcBorders>
              <w:left w:val="single" w:sz="4" w:space="0" w:color="auto"/>
            </w:tcBorders>
          </w:tcPr>
          <w:p w14:paraId="39D60036"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September</w:t>
            </w:r>
          </w:p>
        </w:tc>
        <w:tc>
          <w:tcPr>
            <w:tcW w:w="706" w:type="dxa"/>
          </w:tcPr>
          <w:p w14:paraId="61D2E23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w:t>
            </w:r>
          </w:p>
        </w:tc>
        <w:tc>
          <w:tcPr>
            <w:tcW w:w="886" w:type="dxa"/>
          </w:tcPr>
          <w:p w14:paraId="723E616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5E2C8AE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963" w:type="dxa"/>
          </w:tcPr>
          <w:p w14:paraId="6DDAC1D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66.7</w:t>
            </w:r>
          </w:p>
        </w:tc>
        <w:tc>
          <w:tcPr>
            <w:tcW w:w="1095" w:type="dxa"/>
          </w:tcPr>
          <w:p w14:paraId="7C4C7A0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1CF3303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388EAD8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54A45A0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2.71</w:t>
            </w:r>
          </w:p>
        </w:tc>
      </w:tr>
      <w:tr w:rsidR="000F4AB3" w14:paraId="0F03F7D6" w14:textId="77777777">
        <w:tc>
          <w:tcPr>
            <w:tcW w:w="1464" w:type="dxa"/>
            <w:tcBorders>
              <w:left w:val="single" w:sz="4" w:space="0" w:color="auto"/>
            </w:tcBorders>
          </w:tcPr>
          <w:p w14:paraId="4DAF0D8C"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October</w:t>
            </w:r>
          </w:p>
        </w:tc>
        <w:tc>
          <w:tcPr>
            <w:tcW w:w="706" w:type="dxa"/>
          </w:tcPr>
          <w:p w14:paraId="4FA7859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886" w:type="dxa"/>
          </w:tcPr>
          <w:p w14:paraId="68BD6BA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12.5</w:t>
            </w:r>
          </w:p>
        </w:tc>
        <w:tc>
          <w:tcPr>
            <w:tcW w:w="803" w:type="dxa"/>
          </w:tcPr>
          <w:p w14:paraId="45D8493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12.5</w:t>
            </w:r>
          </w:p>
        </w:tc>
        <w:tc>
          <w:tcPr>
            <w:tcW w:w="963" w:type="dxa"/>
          </w:tcPr>
          <w:p w14:paraId="157E023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37.5</w:t>
            </w:r>
          </w:p>
        </w:tc>
        <w:tc>
          <w:tcPr>
            <w:tcW w:w="1095" w:type="dxa"/>
          </w:tcPr>
          <w:p w14:paraId="1E2726F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5F0F5D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12.5</w:t>
            </w:r>
          </w:p>
        </w:tc>
        <w:tc>
          <w:tcPr>
            <w:tcW w:w="808" w:type="dxa"/>
          </w:tcPr>
          <w:p w14:paraId="6B8F3E0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227" w:type="dxa"/>
            <w:tcBorders>
              <w:right w:val="single" w:sz="4" w:space="0" w:color="auto"/>
            </w:tcBorders>
          </w:tcPr>
          <w:p w14:paraId="714C166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2.51</w:t>
            </w:r>
          </w:p>
        </w:tc>
      </w:tr>
      <w:tr w:rsidR="000F4AB3" w14:paraId="65776CDF" w14:textId="77777777">
        <w:tc>
          <w:tcPr>
            <w:tcW w:w="1464" w:type="dxa"/>
            <w:tcBorders>
              <w:left w:val="single" w:sz="4" w:space="0" w:color="auto"/>
            </w:tcBorders>
          </w:tcPr>
          <w:p w14:paraId="264789D0"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November</w:t>
            </w:r>
          </w:p>
        </w:tc>
        <w:tc>
          <w:tcPr>
            <w:tcW w:w="706" w:type="dxa"/>
          </w:tcPr>
          <w:p w14:paraId="217EA57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129E82D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3" w:type="dxa"/>
          </w:tcPr>
          <w:p w14:paraId="660E96A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963" w:type="dxa"/>
          </w:tcPr>
          <w:p w14:paraId="58B633A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60E83CD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4874217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8" w:type="dxa"/>
          </w:tcPr>
          <w:p w14:paraId="2A35702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227" w:type="dxa"/>
            <w:tcBorders>
              <w:right w:val="single" w:sz="4" w:space="0" w:color="auto"/>
            </w:tcBorders>
          </w:tcPr>
          <w:p w14:paraId="5F1C8DC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1.41</w:t>
            </w:r>
          </w:p>
        </w:tc>
      </w:tr>
      <w:tr w:rsidR="000F4AB3" w14:paraId="4CD8EEF7" w14:textId="77777777">
        <w:tc>
          <w:tcPr>
            <w:tcW w:w="1464" w:type="dxa"/>
            <w:tcBorders>
              <w:left w:val="single" w:sz="4" w:space="0" w:color="auto"/>
            </w:tcBorders>
          </w:tcPr>
          <w:p w14:paraId="31988A9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December</w:t>
            </w:r>
          </w:p>
        </w:tc>
        <w:tc>
          <w:tcPr>
            <w:tcW w:w="706" w:type="dxa"/>
          </w:tcPr>
          <w:p w14:paraId="4409AC0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886" w:type="dxa"/>
          </w:tcPr>
          <w:p w14:paraId="421A6F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803" w:type="dxa"/>
          </w:tcPr>
          <w:p w14:paraId="0B40CA3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963" w:type="dxa"/>
          </w:tcPr>
          <w:p w14:paraId="4F9A94A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784550A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1634519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808" w:type="dxa"/>
          </w:tcPr>
          <w:p w14:paraId="702BD55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1227" w:type="dxa"/>
            <w:tcBorders>
              <w:right w:val="single" w:sz="4" w:space="0" w:color="auto"/>
            </w:tcBorders>
          </w:tcPr>
          <w:p w14:paraId="5CA54F1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1.20</w:t>
            </w:r>
          </w:p>
        </w:tc>
      </w:tr>
      <w:tr w:rsidR="000F4AB3" w14:paraId="766642E7" w14:textId="77777777">
        <w:tc>
          <w:tcPr>
            <w:tcW w:w="1464" w:type="dxa"/>
            <w:tcBorders>
              <w:left w:val="single" w:sz="4" w:space="0" w:color="auto"/>
            </w:tcBorders>
          </w:tcPr>
          <w:p w14:paraId="395454FE" w14:textId="77777777" w:rsidR="000F4AB3" w:rsidRDefault="00A81D53">
            <w:pPr>
              <w:spacing w:after="0" w:line="360" w:lineRule="auto"/>
              <w:rPr>
                <w:rFonts w:ascii="Arial Rounded MT Bold" w:hAnsi="Arial Rounded MT Bold" w:cs="Arial Rounded MT Bold"/>
                <w:b/>
                <w:bCs/>
              </w:rPr>
            </w:pPr>
            <w:r>
              <w:rPr>
                <w:rFonts w:ascii="Arial Rounded MT Bold" w:hAnsi="Arial Rounded MT Bold" w:cs="Arial Rounded MT Bold"/>
                <w:b/>
                <w:bCs/>
              </w:rPr>
              <w:t>2024</w:t>
            </w:r>
          </w:p>
        </w:tc>
        <w:tc>
          <w:tcPr>
            <w:tcW w:w="706" w:type="dxa"/>
          </w:tcPr>
          <w:p w14:paraId="734D7740" w14:textId="77777777" w:rsidR="000F4AB3" w:rsidRDefault="000F4AB3">
            <w:pPr>
              <w:spacing w:after="0" w:line="360" w:lineRule="auto"/>
              <w:jc w:val="center"/>
              <w:rPr>
                <w:rFonts w:ascii="Arial Rounded MT Bold" w:hAnsi="Arial Rounded MT Bold" w:cs="Arial Rounded MT Bold"/>
              </w:rPr>
            </w:pPr>
          </w:p>
        </w:tc>
        <w:tc>
          <w:tcPr>
            <w:tcW w:w="886" w:type="dxa"/>
          </w:tcPr>
          <w:p w14:paraId="7DE4D06D" w14:textId="77777777" w:rsidR="000F4AB3" w:rsidRDefault="000F4AB3">
            <w:pPr>
              <w:spacing w:after="0" w:line="360" w:lineRule="auto"/>
              <w:jc w:val="center"/>
              <w:rPr>
                <w:rFonts w:ascii="Arial Rounded MT Bold" w:hAnsi="Arial Rounded MT Bold" w:cs="Arial Rounded MT Bold"/>
              </w:rPr>
            </w:pPr>
          </w:p>
        </w:tc>
        <w:tc>
          <w:tcPr>
            <w:tcW w:w="803" w:type="dxa"/>
          </w:tcPr>
          <w:p w14:paraId="4E1CE14E" w14:textId="77777777" w:rsidR="000F4AB3" w:rsidRDefault="000F4AB3">
            <w:pPr>
              <w:spacing w:after="0" w:line="360" w:lineRule="auto"/>
              <w:jc w:val="center"/>
              <w:rPr>
                <w:rFonts w:ascii="Arial Rounded MT Bold" w:hAnsi="Arial Rounded MT Bold" w:cs="Arial Rounded MT Bold"/>
              </w:rPr>
            </w:pPr>
          </w:p>
        </w:tc>
        <w:tc>
          <w:tcPr>
            <w:tcW w:w="963" w:type="dxa"/>
          </w:tcPr>
          <w:p w14:paraId="44FC42FB" w14:textId="77777777" w:rsidR="000F4AB3" w:rsidRDefault="000F4AB3">
            <w:pPr>
              <w:spacing w:after="0" w:line="360" w:lineRule="auto"/>
              <w:jc w:val="center"/>
              <w:rPr>
                <w:rFonts w:ascii="Arial Rounded MT Bold" w:hAnsi="Arial Rounded MT Bold" w:cs="Arial Rounded MT Bold"/>
              </w:rPr>
            </w:pPr>
          </w:p>
        </w:tc>
        <w:tc>
          <w:tcPr>
            <w:tcW w:w="1095" w:type="dxa"/>
          </w:tcPr>
          <w:p w14:paraId="1CA26244" w14:textId="77777777" w:rsidR="000F4AB3" w:rsidRDefault="000F4AB3">
            <w:pPr>
              <w:spacing w:after="0" w:line="360" w:lineRule="auto"/>
              <w:jc w:val="center"/>
              <w:rPr>
                <w:rFonts w:ascii="Arial Rounded MT Bold" w:hAnsi="Arial Rounded MT Bold" w:cs="Arial Rounded MT Bold"/>
              </w:rPr>
            </w:pPr>
          </w:p>
        </w:tc>
        <w:tc>
          <w:tcPr>
            <w:tcW w:w="886" w:type="dxa"/>
          </w:tcPr>
          <w:p w14:paraId="1CA07E55" w14:textId="77777777" w:rsidR="000F4AB3" w:rsidRDefault="000F4AB3">
            <w:pPr>
              <w:spacing w:after="0" w:line="360" w:lineRule="auto"/>
              <w:jc w:val="center"/>
              <w:rPr>
                <w:rFonts w:ascii="Arial Rounded MT Bold" w:hAnsi="Arial Rounded MT Bold" w:cs="Arial Rounded MT Bold"/>
              </w:rPr>
            </w:pPr>
          </w:p>
        </w:tc>
        <w:tc>
          <w:tcPr>
            <w:tcW w:w="808" w:type="dxa"/>
          </w:tcPr>
          <w:p w14:paraId="541B3C20" w14:textId="77777777" w:rsidR="000F4AB3" w:rsidRDefault="000F4AB3">
            <w:pPr>
              <w:spacing w:after="0" w:line="360" w:lineRule="auto"/>
              <w:jc w:val="center"/>
              <w:rPr>
                <w:rFonts w:ascii="Arial Rounded MT Bold" w:hAnsi="Arial Rounded MT Bold" w:cs="Arial Rounded MT Bold"/>
              </w:rPr>
            </w:pPr>
          </w:p>
        </w:tc>
        <w:tc>
          <w:tcPr>
            <w:tcW w:w="1227" w:type="dxa"/>
            <w:tcBorders>
              <w:right w:val="single" w:sz="4" w:space="0" w:color="auto"/>
            </w:tcBorders>
          </w:tcPr>
          <w:p w14:paraId="33DE68C6" w14:textId="77777777" w:rsidR="000F4AB3" w:rsidRDefault="000F4AB3">
            <w:pPr>
              <w:spacing w:after="0" w:line="360" w:lineRule="auto"/>
              <w:jc w:val="center"/>
              <w:rPr>
                <w:rFonts w:ascii="Arial Rounded MT Bold" w:hAnsi="Arial Rounded MT Bold" w:cs="Arial Rounded MT Bold"/>
              </w:rPr>
            </w:pPr>
          </w:p>
        </w:tc>
      </w:tr>
      <w:tr w:rsidR="000F4AB3" w14:paraId="6FF6FBBF" w14:textId="77777777">
        <w:tc>
          <w:tcPr>
            <w:tcW w:w="1464" w:type="dxa"/>
            <w:tcBorders>
              <w:left w:val="single" w:sz="4" w:space="0" w:color="auto"/>
            </w:tcBorders>
          </w:tcPr>
          <w:p w14:paraId="4C2182F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January</w:t>
            </w:r>
          </w:p>
        </w:tc>
        <w:tc>
          <w:tcPr>
            <w:tcW w:w="706" w:type="dxa"/>
          </w:tcPr>
          <w:p w14:paraId="3CAB137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w:t>
            </w:r>
          </w:p>
        </w:tc>
        <w:tc>
          <w:tcPr>
            <w:tcW w:w="886" w:type="dxa"/>
          </w:tcPr>
          <w:p w14:paraId="0A171AE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803" w:type="dxa"/>
          </w:tcPr>
          <w:p w14:paraId="33707CE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55.5</w:t>
            </w:r>
          </w:p>
        </w:tc>
        <w:tc>
          <w:tcPr>
            <w:tcW w:w="963" w:type="dxa"/>
          </w:tcPr>
          <w:p w14:paraId="7D750B2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0E39B17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5659AAB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22.2</w:t>
            </w:r>
          </w:p>
        </w:tc>
        <w:tc>
          <w:tcPr>
            <w:tcW w:w="808" w:type="dxa"/>
          </w:tcPr>
          <w:p w14:paraId="48F65CA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11.11</w:t>
            </w:r>
          </w:p>
        </w:tc>
        <w:tc>
          <w:tcPr>
            <w:tcW w:w="1227" w:type="dxa"/>
            <w:tcBorders>
              <w:right w:val="single" w:sz="4" w:space="0" w:color="auto"/>
            </w:tcBorders>
          </w:tcPr>
          <w:p w14:paraId="2E4D8BB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1.82</w:t>
            </w:r>
          </w:p>
        </w:tc>
      </w:tr>
      <w:tr w:rsidR="000F4AB3" w14:paraId="24D812A3" w14:textId="77777777">
        <w:tc>
          <w:tcPr>
            <w:tcW w:w="1464" w:type="dxa"/>
            <w:tcBorders>
              <w:left w:val="single" w:sz="4" w:space="0" w:color="auto"/>
            </w:tcBorders>
          </w:tcPr>
          <w:p w14:paraId="7124B4A9" w14:textId="77777777" w:rsidR="000F4AB3" w:rsidRDefault="00A81D53">
            <w:pPr>
              <w:spacing w:after="0" w:line="360" w:lineRule="auto"/>
              <w:rPr>
                <w:rFonts w:ascii="Arial Rounded MT Bold" w:hAnsi="Arial Rounded MT Bold" w:cs="Arial Rounded MT Bold"/>
              </w:rPr>
            </w:pPr>
            <w:proofErr w:type="spellStart"/>
            <w:r>
              <w:rPr>
                <w:rFonts w:ascii="Arial Rounded MT Bold" w:hAnsi="Arial Rounded MT Bold" w:cs="Arial Rounded MT Bold"/>
              </w:rPr>
              <w:t>Feburary</w:t>
            </w:r>
            <w:proofErr w:type="spellEnd"/>
          </w:p>
        </w:tc>
        <w:tc>
          <w:tcPr>
            <w:tcW w:w="706" w:type="dxa"/>
          </w:tcPr>
          <w:p w14:paraId="2833B55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9</w:t>
            </w:r>
          </w:p>
        </w:tc>
        <w:tc>
          <w:tcPr>
            <w:tcW w:w="886" w:type="dxa"/>
          </w:tcPr>
          <w:p w14:paraId="62C0FE3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803" w:type="dxa"/>
          </w:tcPr>
          <w:p w14:paraId="20E5202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11.1</w:t>
            </w:r>
          </w:p>
        </w:tc>
        <w:tc>
          <w:tcPr>
            <w:tcW w:w="963" w:type="dxa"/>
          </w:tcPr>
          <w:p w14:paraId="110F5D6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Pr>
          <w:p w14:paraId="157ED4B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33.3</w:t>
            </w:r>
          </w:p>
        </w:tc>
        <w:tc>
          <w:tcPr>
            <w:tcW w:w="886" w:type="dxa"/>
          </w:tcPr>
          <w:p w14:paraId="3DB449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22.2</w:t>
            </w:r>
          </w:p>
        </w:tc>
        <w:tc>
          <w:tcPr>
            <w:tcW w:w="808" w:type="dxa"/>
          </w:tcPr>
          <w:p w14:paraId="4881047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1894F06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2.49</w:t>
            </w:r>
          </w:p>
        </w:tc>
      </w:tr>
      <w:tr w:rsidR="000F4AB3" w14:paraId="21E2607B" w14:textId="77777777">
        <w:tc>
          <w:tcPr>
            <w:tcW w:w="1464" w:type="dxa"/>
            <w:tcBorders>
              <w:left w:val="single" w:sz="4" w:space="0" w:color="auto"/>
            </w:tcBorders>
          </w:tcPr>
          <w:p w14:paraId="104FC1EC"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March</w:t>
            </w:r>
          </w:p>
        </w:tc>
        <w:tc>
          <w:tcPr>
            <w:tcW w:w="706" w:type="dxa"/>
          </w:tcPr>
          <w:p w14:paraId="5ECF31E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886" w:type="dxa"/>
          </w:tcPr>
          <w:p w14:paraId="4DB978F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5F61F7E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4C70AC9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095" w:type="dxa"/>
          </w:tcPr>
          <w:p w14:paraId="1999FBD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86" w:type="dxa"/>
          </w:tcPr>
          <w:p w14:paraId="436033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8" w:type="dxa"/>
          </w:tcPr>
          <w:p w14:paraId="5CA13316"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2F31BB1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3.14</w:t>
            </w:r>
          </w:p>
        </w:tc>
      </w:tr>
      <w:tr w:rsidR="000F4AB3" w14:paraId="5852C771" w14:textId="77777777">
        <w:tc>
          <w:tcPr>
            <w:tcW w:w="1464" w:type="dxa"/>
            <w:tcBorders>
              <w:left w:val="single" w:sz="4" w:space="0" w:color="auto"/>
            </w:tcBorders>
          </w:tcPr>
          <w:p w14:paraId="049C185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April</w:t>
            </w:r>
          </w:p>
        </w:tc>
        <w:tc>
          <w:tcPr>
            <w:tcW w:w="706" w:type="dxa"/>
          </w:tcPr>
          <w:p w14:paraId="735E8A4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0CEBF3B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52F10A7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042C764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1095" w:type="dxa"/>
          </w:tcPr>
          <w:p w14:paraId="38C1D72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86" w:type="dxa"/>
          </w:tcPr>
          <w:p w14:paraId="7F680C2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55A7CA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210BAF5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3.44</w:t>
            </w:r>
          </w:p>
        </w:tc>
      </w:tr>
      <w:tr w:rsidR="000F4AB3" w14:paraId="3ACCB11F" w14:textId="77777777">
        <w:tc>
          <w:tcPr>
            <w:tcW w:w="1464" w:type="dxa"/>
            <w:tcBorders>
              <w:left w:val="single" w:sz="4" w:space="0" w:color="auto"/>
            </w:tcBorders>
          </w:tcPr>
          <w:p w14:paraId="7ABA194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May</w:t>
            </w:r>
          </w:p>
        </w:tc>
        <w:tc>
          <w:tcPr>
            <w:tcW w:w="706" w:type="dxa"/>
          </w:tcPr>
          <w:p w14:paraId="5068DA3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886" w:type="dxa"/>
          </w:tcPr>
          <w:p w14:paraId="6187472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1DC20D6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28.5</w:t>
            </w:r>
          </w:p>
        </w:tc>
        <w:tc>
          <w:tcPr>
            <w:tcW w:w="963" w:type="dxa"/>
          </w:tcPr>
          <w:p w14:paraId="3888AE3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42.9</w:t>
            </w:r>
          </w:p>
        </w:tc>
        <w:tc>
          <w:tcPr>
            <w:tcW w:w="1095" w:type="dxa"/>
          </w:tcPr>
          <w:p w14:paraId="6E8F40C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28.5</w:t>
            </w:r>
          </w:p>
        </w:tc>
        <w:tc>
          <w:tcPr>
            <w:tcW w:w="886" w:type="dxa"/>
          </w:tcPr>
          <w:p w14:paraId="08B3F3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7A8C537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746AA86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3.72</w:t>
            </w:r>
          </w:p>
        </w:tc>
      </w:tr>
      <w:tr w:rsidR="000F4AB3" w14:paraId="7EC98A91" w14:textId="77777777">
        <w:tc>
          <w:tcPr>
            <w:tcW w:w="1464" w:type="dxa"/>
            <w:tcBorders>
              <w:left w:val="single" w:sz="4" w:space="0" w:color="auto"/>
            </w:tcBorders>
          </w:tcPr>
          <w:p w14:paraId="59B3C36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June</w:t>
            </w:r>
          </w:p>
        </w:tc>
        <w:tc>
          <w:tcPr>
            <w:tcW w:w="706" w:type="dxa"/>
          </w:tcPr>
          <w:p w14:paraId="605C621E"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886" w:type="dxa"/>
          </w:tcPr>
          <w:p w14:paraId="532D03F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00FE309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329ACF1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1095" w:type="dxa"/>
          </w:tcPr>
          <w:p w14:paraId="7808AFE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886" w:type="dxa"/>
          </w:tcPr>
          <w:p w14:paraId="005210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808" w:type="dxa"/>
          </w:tcPr>
          <w:p w14:paraId="674AD2B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3C82BE4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3.62</w:t>
            </w:r>
          </w:p>
        </w:tc>
      </w:tr>
      <w:tr w:rsidR="000F4AB3" w14:paraId="370489A5" w14:textId="77777777">
        <w:tc>
          <w:tcPr>
            <w:tcW w:w="1464" w:type="dxa"/>
            <w:tcBorders>
              <w:left w:val="single" w:sz="4" w:space="0" w:color="auto"/>
            </w:tcBorders>
          </w:tcPr>
          <w:p w14:paraId="14D5DD68"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July</w:t>
            </w:r>
          </w:p>
        </w:tc>
        <w:tc>
          <w:tcPr>
            <w:tcW w:w="706" w:type="dxa"/>
          </w:tcPr>
          <w:p w14:paraId="6B9B94A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17</w:t>
            </w:r>
          </w:p>
        </w:tc>
        <w:tc>
          <w:tcPr>
            <w:tcW w:w="886" w:type="dxa"/>
          </w:tcPr>
          <w:p w14:paraId="4AA2BB8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6000595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08706D1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35.3</w:t>
            </w:r>
          </w:p>
        </w:tc>
        <w:tc>
          <w:tcPr>
            <w:tcW w:w="1095" w:type="dxa"/>
          </w:tcPr>
          <w:p w14:paraId="5C17042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41.1</w:t>
            </w:r>
          </w:p>
        </w:tc>
        <w:tc>
          <w:tcPr>
            <w:tcW w:w="886" w:type="dxa"/>
          </w:tcPr>
          <w:p w14:paraId="7A07D18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5.9</w:t>
            </w:r>
          </w:p>
        </w:tc>
        <w:tc>
          <w:tcPr>
            <w:tcW w:w="808" w:type="dxa"/>
          </w:tcPr>
          <w:p w14:paraId="18FDA46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11.8</w:t>
            </w:r>
          </w:p>
        </w:tc>
        <w:tc>
          <w:tcPr>
            <w:tcW w:w="1227" w:type="dxa"/>
            <w:tcBorders>
              <w:right w:val="single" w:sz="4" w:space="0" w:color="auto"/>
            </w:tcBorders>
          </w:tcPr>
          <w:p w14:paraId="5597AE3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3.52</w:t>
            </w:r>
          </w:p>
        </w:tc>
      </w:tr>
      <w:tr w:rsidR="000F4AB3" w14:paraId="546D7D27" w14:textId="77777777">
        <w:tc>
          <w:tcPr>
            <w:tcW w:w="1464" w:type="dxa"/>
            <w:tcBorders>
              <w:left w:val="single" w:sz="4" w:space="0" w:color="auto"/>
            </w:tcBorders>
          </w:tcPr>
          <w:p w14:paraId="442141D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August</w:t>
            </w:r>
          </w:p>
        </w:tc>
        <w:tc>
          <w:tcPr>
            <w:tcW w:w="706" w:type="dxa"/>
          </w:tcPr>
          <w:p w14:paraId="4AE829E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w:t>
            </w:r>
          </w:p>
        </w:tc>
        <w:tc>
          <w:tcPr>
            <w:tcW w:w="886" w:type="dxa"/>
          </w:tcPr>
          <w:p w14:paraId="479C575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53D05975"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7B04D31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1095" w:type="dxa"/>
          </w:tcPr>
          <w:p w14:paraId="03220CC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50</w:t>
            </w:r>
          </w:p>
        </w:tc>
        <w:tc>
          <w:tcPr>
            <w:tcW w:w="886" w:type="dxa"/>
          </w:tcPr>
          <w:p w14:paraId="4C51848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6E557B5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6069C31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2.90</w:t>
            </w:r>
          </w:p>
        </w:tc>
      </w:tr>
      <w:tr w:rsidR="000F4AB3" w14:paraId="586DBABC" w14:textId="77777777">
        <w:tc>
          <w:tcPr>
            <w:tcW w:w="1464" w:type="dxa"/>
            <w:tcBorders>
              <w:left w:val="single" w:sz="4" w:space="0" w:color="auto"/>
            </w:tcBorders>
          </w:tcPr>
          <w:p w14:paraId="0767256D"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September</w:t>
            </w:r>
          </w:p>
        </w:tc>
        <w:tc>
          <w:tcPr>
            <w:tcW w:w="706" w:type="dxa"/>
          </w:tcPr>
          <w:p w14:paraId="1B137B6D"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w:t>
            </w:r>
          </w:p>
        </w:tc>
        <w:tc>
          <w:tcPr>
            <w:tcW w:w="886" w:type="dxa"/>
          </w:tcPr>
          <w:p w14:paraId="5572BA3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3" w:type="dxa"/>
          </w:tcPr>
          <w:p w14:paraId="2D5FDED3"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963" w:type="dxa"/>
          </w:tcPr>
          <w:p w14:paraId="51F4199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100</w:t>
            </w:r>
          </w:p>
        </w:tc>
        <w:tc>
          <w:tcPr>
            <w:tcW w:w="1095" w:type="dxa"/>
          </w:tcPr>
          <w:p w14:paraId="1C87C1D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Pr>
          <w:p w14:paraId="1F24A0E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5B3DE6E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70CF369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2.85</w:t>
            </w:r>
          </w:p>
        </w:tc>
      </w:tr>
      <w:tr w:rsidR="000F4AB3" w14:paraId="2942309F" w14:textId="77777777">
        <w:tc>
          <w:tcPr>
            <w:tcW w:w="1464" w:type="dxa"/>
            <w:tcBorders>
              <w:left w:val="single" w:sz="4" w:space="0" w:color="auto"/>
            </w:tcBorders>
          </w:tcPr>
          <w:p w14:paraId="04A19897"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October</w:t>
            </w:r>
          </w:p>
        </w:tc>
        <w:tc>
          <w:tcPr>
            <w:tcW w:w="706" w:type="dxa"/>
          </w:tcPr>
          <w:p w14:paraId="4667879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w:t>
            </w:r>
          </w:p>
        </w:tc>
        <w:tc>
          <w:tcPr>
            <w:tcW w:w="886" w:type="dxa"/>
          </w:tcPr>
          <w:p w14:paraId="0CCA52B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803" w:type="dxa"/>
          </w:tcPr>
          <w:p w14:paraId="48D36D8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963" w:type="dxa"/>
          </w:tcPr>
          <w:p w14:paraId="721CA47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40</w:t>
            </w:r>
          </w:p>
        </w:tc>
        <w:tc>
          <w:tcPr>
            <w:tcW w:w="1095" w:type="dxa"/>
          </w:tcPr>
          <w:p w14:paraId="4FDF12D8"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20</w:t>
            </w:r>
          </w:p>
        </w:tc>
        <w:tc>
          <w:tcPr>
            <w:tcW w:w="886" w:type="dxa"/>
          </w:tcPr>
          <w:p w14:paraId="3BE2D497"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08" w:type="dxa"/>
          </w:tcPr>
          <w:p w14:paraId="080282D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63615D39"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2.71</w:t>
            </w:r>
          </w:p>
        </w:tc>
      </w:tr>
      <w:tr w:rsidR="000F4AB3" w14:paraId="59F77B6B" w14:textId="77777777">
        <w:tc>
          <w:tcPr>
            <w:tcW w:w="1464" w:type="dxa"/>
            <w:tcBorders>
              <w:left w:val="single" w:sz="4" w:space="0" w:color="auto"/>
            </w:tcBorders>
          </w:tcPr>
          <w:p w14:paraId="6B50003A"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November</w:t>
            </w:r>
          </w:p>
        </w:tc>
        <w:tc>
          <w:tcPr>
            <w:tcW w:w="706" w:type="dxa"/>
          </w:tcPr>
          <w:p w14:paraId="7725A14F"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8</w:t>
            </w:r>
          </w:p>
        </w:tc>
        <w:tc>
          <w:tcPr>
            <w:tcW w:w="886" w:type="dxa"/>
          </w:tcPr>
          <w:p w14:paraId="79AA57C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12.5</w:t>
            </w:r>
          </w:p>
        </w:tc>
        <w:tc>
          <w:tcPr>
            <w:tcW w:w="803" w:type="dxa"/>
          </w:tcPr>
          <w:p w14:paraId="16F70FF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12.5</w:t>
            </w:r>
          </w:p>
        </w:tc>
        <w:tc>
          <w:tcPr>
            <w:tcW w:w="963" w:type="dxa"/>
          </w:tcPr>
          <w:p w14:paraId="1F2B5A8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1095" w:type="dxa"/>
          </w:tcPr>
          <w:p w14:paraId="5D3BEB6A"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86" w:type="dxa"/>
          </w:tcPr>
          <w:p w14:paraId="5EC3389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25</w:t>
            </w:r>
          </w:p>
        </w:tc>
        <w:tc>
          <w:tcPr>
            <w:tcW w:w="808" w:type="dxa"/>
          </w:tcPr>
          <w:p w14:paraId="025E0492"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right w:val="single" w:sz="4" w:space="0" w:color="auto"/>
            </w:tcBorders>
          </w:tcPr>
          <w:p w14:paraId="6BE20C1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2.12</w:t>
            </w:r>
          </w:p>
        </w:tc>
      </w:tr>
      <w:tr w:rsidR="000F4AB3" w14:paraId="4F04DC15" w14:textId="77777777">
        <w:tc>
          <w:tcPr>
            <w:tcW w:w="1464" w:type="dxa"/>
            <w:tcBorders>
              <w:left w:val="single" w:sz="4" w:space="0" w:color="auto"/>
              <w:bottom w:val="single" w:sz="4" w:space="0" w:color="auto"/>
            </w:tcBorders>
          </w:tcPr>
          <w:p w14:paraId="0646A259" w14:textId="77777777" w:rsidR="000F4AB3" w:rsidRDefault="00A81D53">
            <w:pPr>
              <w:spacing w:after="0" w:line="360" w:lineRule="auto"/>
              <w:rPr>
                <w:rFonts w:ascii="Arial Rounded MT Bold" w:hAnsi="Arial Rounded MT Bold" w:cs="Arial Rounded MT Bold"/>
              </w:rPr>
            </w:pPr>
            <w:r>
              <w:rPr>
                <w:rFonts w:ascii="Arial Rounded MT Bold" w:hAnsi="Arial Rounded MT Bold" w:cs="Arial Rounded MT Bold"/>
              </w:rPr>
              <w:t>December</w:t>
            </w:r>
          </w:p>
        </w:tc>
        <w:tc>
          <w:tcPr>
            <w:tcW w:w="706" w:type="dxa"/>
            <w:tcBorders>
              <w:bottom w:val="single" w:sz="4" w:space="0" w:color="auto"/>
            </w:tcBorders>
          </w:tcPr>
          <w:p w14:paraId="5ECEE81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7</w:t>
            </w:r>
          </w:p>
        </w:tc>
        <w:tc>
          <w:tcPr>
            <w:tcW w:w="886" w:type="dxa"/>
            <w:tcBorders>
              <w:bottom w:val="single" w:sz="4" w:space="0" w:color="auto"/>
            </w:tcBorders>
          </w:tcPr>
          <w:p w14:paraId="42AA268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28.6</w:t>
            </w:r>
          </w:p>
        </w:tc>
        <w:tc>
          <w:tcPr>
            <w:tcW w:w="803" w:type="dxa"/>
            <w:tcBorders>
              <w:bottom w:val="single" w:sz="4" w:space="0" w:color="auto"/>
            </w:tcBorders>
          </w:tcPr>
          <w:p w14:paraId="1493D12C"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57.2</w:t>
            </w:r>
          </w:p>
        </w:tc>
        <w:tc>
          <w:tcPr>
            <w:tcW w:w="963" w:type="dxa"/>
            <w:tcBorders>
              <w:bottom w:val="single" w:sz="4" w:space="0" w:color="auto"/>
            </w:tcBorders>
          </w:tcPr>
          <w:p w14:paraId="05CC423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095" w:type="dxa"/>
            <w:tcBorders>
              <w:bottom w:val="single" w:sz="4" w:space="0" w:color="auto"/>
            </w:tcBorders>
          </w:tcPr>
          <w:p w14:paraId="081487BB"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886" w:type="dxa"/>
            <w:tcBorders>
              <w:bottom w:val="single" w:sz="4" w:space="0" w:color="auto"/>
            </w:tcBorders>
          </w:tcPr>
          <w:p w14:paraId="16A7C550"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14.3</w:t>
            </w:r>
          </w:p>
        </w:tc>
        <w:tc>
          <w:tcPr>
            <w:tcW w:w="808" w:type="dxa"/>
            <w:tcBorders>
              <w:bottom w:val="single" w:sz="4" w:space="0" w:color="auto"/>
            </w:tcBorders>
          </w:tcPr>
          <w:p w14:paraId="3D494044"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0</w:t>
            </w:r>
          </w:p>
        </w:tc>
        <w:tc>
          <w:tcPr>
            <w:tcW w:w="1227" w:type="dxa"/>
            <w:tcBorders>
              <w:bottom w:val="single" w:sz="4" w:space="0" w:color="auto"/>
              <w:right w:val="single" w:sz="4" w:space="0" w:color="auto"/>
            </w:tcBorders>
          </w:tcPr>
          <w:p w14:paraId="3E333F01" w14:textId="77777777" w:rsidR="000F4AB3" w:rsidRDefault="00A81D53">
            <w:pPr>
              <w:spacing w:after="0" w:line="360" w:lineRule="auto"/>
              <w:jc w:val="center"/>
              <w:rPr>
                <w:rFonts w:ascii="Arial Rounded MT Bold" w:hAnsi="Arial Rounded MT Bold" w:cs="Arial Rounded MT Bold"/>
              </w:rPr>
            </w:pPr>
            <w:r>
              <w:rPr>
                <w:rFonts w:ascii="Arial Rounded MT Bold" w:hAnsi="Arial Rounded MT Bold" w:cs="Arial Rounded MT Bold"/>
              </w:rPr>
              <w:t>1.81</w:t>
            </w:r>
          </w:p>
        </w:tc>
      </w:tr>
    </w:tbl>
    <w:p w14:paraId="087BFFDA" w14:textId="77777777" w:rsidR="000F4AB3" w:rsidRDefault="00A81D53">
      <w:pPr>
        <w:spacing w:after="0" w:line="240" w:lineRule="auto"/>
        <w:jc w:val="both"/>
        <w:rPr>
          <w:rFonts w:ascii="Arial Rounded MT Bold" w:hAnsi="Arial Rounded MT Bold" w:cs="Arial Rounded MT Bold"/>
        </w:rPr>
      </w:pPr>
      <w:r>
        <w:rPr>
          <w:rFonts w:ascii="Arial Rounded MT Bold" w:hAnsi="Arial Rounded MT Bold" w:cs="Arial Rounded MT Bold"/>
        </w:rPr>
        <w:t xml:space="preserve">Stage I  =  virgin; Stage II  =  immature; Stage III  =  ripening; Stage IV  =  </w:t>
      </w:r>
      <w:proofErr w:type="spellStart"/>
      <w:r>
        <w:rPr>
          <w:rFonts w:ascii="Arial Rounded MT Bold" w:hAnsi="Arial Rounded MT Bold" w:cs="Arial Rounded MT Bold"/>
        </w:rPr>
        <w:t>full</w:t>
      </w:r>
      <w:proofErr w:type="spellEnd"/>
      <w:r>
        <w:rPr>
          <w:rFonts w:ascii="Arial Rounded MT Bold" w:hAnsi="Arial Rounded MT Bold" w:cs="Arial Rounded MT Bold"/>
        </w:rPr>
        <w:t xml:space="preserve"> ripe; V  =  running or spawning; stage VI = spent</w:t>
      </w:r>
    </w:p>
    <w:p w14:paraId="18130917" w14:textId="55AB401E" w:rsidR="000F4AB3" w:rsidRDefault="00A81D53">
      <w:pPr>
        <w:spacing w:after="0" w:line="240" w:lineRule="auto"/>
        <w:jc w:val="both"/>
        <w:rPr>
          <w:rFonts w:ascii="Times New Roman" w:hAnsi="Times New Roman" w:cs="Times New Roman"/>
          <w:b/>
          <w:bCs/>
          <w:sz w:val="24"/>
          <w:szCs w:val="24"/>
        </w:rPr>
      </w:pPr>
      <w:r>
        <w:rPr>
          <w:rFonts w:ascii="Arial Rounded MT Bold" w:hAnsi="Arial Rounded MT Bold" w:cs="Arial Rounded MT Bold"/>
        </w:rPr>
        <w:br w:type="page"/>
      </w:r>
      <w:r>
        <w:rPr>
          <w:rFonts w:ascii="Times New Roman" w:hAnsi="Times New Roman" w:cs="Times New Roman"/>
          <w:sz w:val="24"/>
          <w:szCs w:val="24"/>
        </w:rPr>
        <w:lastRenderedPageBreak/>
        <w:t xml:space="preserve"> </w:t>
      </w:r>
      <w:r>
        <w:rPr>
          <w:rFonts w:ascii="Times New Roman" w:hAnsi="Times New Roman" w:cs="Times New Roman"/>
          <w:b/>
          <w:sz w:val="24"/>
          <w:szCs w:val="24"/>
        </w:rPr>
        <w:t xml:space="preserve">Table </w:t>
      </w:r>
      <w:r w:rsidR="00F5519B">
        <w:rPr>
          <w:rFonts w:ascii="Times New Roman" w:hAnsi="Times New Roman" w:cs="Times New Roman"/>
          <w:b/>
          <w:bCs/>
          <w:sz w:val="24"/>
          <w:szCs w:val="24"/>
        </w:rPr>
        <w:t>7</w:t>
      </w:r>
      <w:r>
        <w:rPr>
          <w:rFonts w:ascii="Times New Roman" w:hAnsi="Times New Roman" w:cs="Times New Roman"/>
          <w:b/>
          <w:bCs/>
          <w:sz w:val="24"/>
          <w:szCs w:val="24"/>
        </w:rPr>
        <w:t xml:space="preserve"> Variation in the mean fecundity and gonadosomatic index (GSI) </w:t>
      </w:r>
    </w:p>
    <w:p w14:paraId="2D50885B" w14:textId="77777777" w:rsidR="000F4AB3" w:rsidRDefault="00A81D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values in relation to length and weight of </w:t>
      </w:r>
      <w:r>
        <w:rPr>
          <w:rFonts w:ascii="Times New Roman" w:hAnsi="Times New Roman" w:cs="Times New Roman"/>
          <w:b/>
          <w:bCs/>
          <w:i/>
          <w:iCs/>
          <w:sz w:val="24"/>
          <w:szCs w:val="24"/>
        </w:rPr>
        <w:t>Clarias anguillaris</w:t>
      </w:r>
    </w:p>
    <w:p w14:paraId="058BCC1A" w14:textId="77777777" w:rsidR="000F4AB3" w:rsidRDefault="000F4AB3">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38"/>
        <w:gridCol w:w="2160"/>
        <w:gridCol w:w="1693"/>
        <w:gridCol w:w="2131"/>
      </w:tblGrid>
      <w:tr w:rsidR="000F4AB3" w14:paraId="1A1343E8" w14:textId="77777777">
        <w:tc>
          <w:tcPr>
            <w:tcW w:w="2538" w:type="dxa"/>
            <w:tcBorders>
              <w:top w:val="single" w:sz="4" w:space="0" w:color="auto"/>
              <w:left w:val="single" w:sz="4" w:space="0" w:color="auto"/>
              <w:bottom w:val="single" w:sz="4" w:space="0" w:color="auto"/>
            </w:tcBorders>
          </w:tcPr>
          <w:p w14:paraId="5F21A808"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Standard length (cm)</w:t>
            </w:r>
          </w:p>
        </w:tc>
        <w:tc>
          <w:tcPr>
            <w:tcW w:w="2160" w:type="dxa"/>
            <w:tcBorders>
              <w:top w:val="single" w:sz="4" w:space="0" w:color="auto"/>
              <w:bottom w:val="single" w:sz="4" w:space="0" w:color="auto"/>
            </w:tcBorders>
          </w:tcPr>
          <w:p w14:paraId="293829A7"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Weight (g)</w:t>
            </w:r>
          </w:p>
        </w:tc>
        <w:tc>
          <w:tcPr>
            <w:tcW w:w="1693" w:type="dxa"/>
            <w:tcBorders>
              <w:top w:val="single" w:sz="4" w:space="0" w:color="auto"/>
              <w:bottom w:val="single" w:sz="4" w:space="0" w:color="auto"/>
            </w:tcBorders>
          </w:tcPr>
          <w:p w14:paraId="6AA2B0F9"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GSI (%)</w:t>
            </w:r>
          </w:p>
        </w:tc>
        <w:tc>
          <w:tcPr>
            <w:tcW w:w="2131" w:type="dxa"/>
            <w:tcBorders>
              <w:top w:val="single" w:sz="4" w:space="0" w:color="auto"/>
              <w:bottom w:val="single" w:sz="4" w:space="0" w:color="auto"/>
              <w:right w:val="single" w:sz="4" w:space="0" w:color="auto"/>
            </w:tcBorders>
          </w:tcPr>
          <w:p w14:paraId="7E6C4155" w14:textId="77777777" w:rsidR="000F4AB3" w:rsidRDefault="00A81D53">
            <w:pPr>
              <w:spacing w:after="0" w:line="480" w:lineRule="auto"/>
              <w:jc w:val="center"/>
              <w:rPr>
                <w:rFonts w:ascii="Arial Rounded MT Bold" w:hAnsi="Arial Rounded MT Bold" w:cs="Arial Rounded MT Bold"/>
                <w:b/>
                <w:bCs/>
              </w:rPr>
            </w:pPr>
            <w:r>
              <w:rPr>
                <w:rFonts w:ascii="Arial Rounded MT Bold" w:hAnsi="Arial Rounded MT Bold" w:cs="Arial Rounded MT Bold"/>
                <w:b/>
                <w:bCs/>
              </w:rPr>
              <w:t>Mean fecundity</w:t>
            </w:r>
          </w:p>
        </w:tc>
      </w:tr>
      <w:tr w:rsidR="000F4AB3" w14:paraId="73A41549" w14:textId="77777777">
        <w:tc>
          <w:tcPr>
            <w:tcW w:w="2538" w:type="dxa"/>
            <w:tcBorders>
              <w:top w:val="single" w:sz="4" w:space="0" w:color="auto"/>
              <w:left w:val="single" w:sz="4" w:space="0" w:color="auto"/>
            </w:tcBorders>
          </w:tcPr>
          <w:p w14:paraId="7020CFA7"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8.7</w:t>
            </w:r>
          </w:p>
        </w:tc>
        <w:tc>
          <w:tcPr>
            <w:tcW w:w="2160" w:type="dxa"/>
            <w:tcBorders>
              <w:top w:val="single" w:sz="4" w:space="0" w:color="auto"/>
            </w:tcBorders>
          </w:tcPr>
          <w:p w14:paraId="35CB3899"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20.6</w:t>
            </w:r>
          </w:p>
        </w:tc>
        <w:tc>
          <w:tcPr>
            <w:tcW w:w="1693" w:type="dxa"/>
            <w:tcBorders>
              <w:top w:val="single" w:sz="4" w:space="0" w:color="auto"/>
            </w:tcBorders>
          </w:tcPr>
          <w:p w14:paraId="5047140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0.92</w:t>
            </w:r>
          </w:p>
        </w:tc>
        <w:tc>
          <w:tcPr>
            <w:tcW w:w="2131" w:type="dxa"/>
            <w:tcBorders>
              <w:top w:val="single" w:sz="4" w:space="0" w:color="auto"/>
              <w:right w:val="single" w:sz="4" w:space="0" w:color="auto"/>
            </w:tcBorders>
          </w:tcPr>
          <w:p w14:paraId="51D8579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200</w:t>
            </w:r>
          </w:p>
        </w:tc>
      </w:tr>
      <w:tr w:rsidR="000F4AB3" w14:paraId="416FD2D8" w14:textId="77777777">
        <w:tc>
          <w:tcPr>
            <w:tcW w:w="2538" w:type="dxa"/>
            <w:tcBorders>
              <w:left w:val="single" w:sz="4" w:space="0" w:color="auto"/>
            </w:tcBorders>
          </w:tcPr>
          <w:p w14:paraId="78D199E3"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8.9</w:t>
            </w:r>
          </w:p>
        </w:tc>
        <w:tc>
          <w:tcPr>
            <w:tcW w:w="2160" w:type="dxa"/>
          </w:tcPr>
          <w:p w14:paraId="1C0989C9"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34.1</w:t>
            </w:r>
          </w:p>
        </w:tc>
        <w:tc>
          <w:tcPr>
            <w:tcW w:w="1693" w:type="dxa"/>
          </w:tcPr>
          <w:p w14:paraId="34F7A249"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1.21</w:t>
            </w:r>
          </w:p>
        </w:tc>
        <w:tc>
          <w:tcPr>
            <w:tcW w:w="2131" w:type="dxa"/>
            <w:tcBorders>
              <w:right w:val="single" w:sz="4" w:space="0" w:color="auto"/>
            </w:tcBorders>
          </w:tcPr>
          <w:p w14:paraId="1B19A23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185</w:t>
            </w:r>
          </w:p>
        </w:tc>
      </w:tr>
      <w:tr w:rsidR="000F4AB3" w14:paraId="57977AA4" w14:textId="77777777">
        <w:tc>
          <w:tcPr>
            <w:tcW w:w="2538" w:type="dxa"/>
            <w:tcBorders>
              <w:left w:val="single" w:sz="4" w:space="0" w:color="auto"/>
            </w:tcBorders>
          </w:tcPr>
          <w:p w14:paraId="79F88647"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9.1</w:t>
            </w:r>
          </w:p>
        </w:tc>
        <w:tc>
          <w:tcPr>
            <w:tcW w:w="2160" w:type="dxa"/>
          </w:tcPr>
          <w:p w14:paraId="4E443B8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38.1</w:t>
            </w:r>
          </w:p>
        </w:tc>
        <w:tc>
          <w:tcPr>
            <w:tcW w:w="1693" w:type="dxa"/>
          </w:tcPr>
          <w:p w14:paraId="2AAC1C2F"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1.23</w:t>
            </w:r>
          </w:p>
        </w:tc>
        <w:tc>
          <w:tcPr>
            <w:tcW w:w="2131" w:type="dxa"/>
            <w:tcBorders>
              <w:right w:val="single" w:sz="4" w:space="0" w:color="auto"/>
            </w:tcBorders>
          </w:tcPr>
          <w:p w14:paraId="27C1F9C3"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235</w:t>
            </w:r>
          </w:p>
        </w:tc>
      </w:tr>
      <w:tr w:rsidR="000F4AB3" w14:paraId="6D0ADF5E" w14:textId="77777777">
        <w:tc>
          <w:tcPr>
            <w:tcW w:w="2538" w:type="dxa"/>
            <w:tcBorders>
              <w:left w:val="single" w:sz="4" w:space="0" w:color="auto"/>
            </w:tcBorders>
          </w:tcPr>
          <w:p w14:paraId="6948C662"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9.3</w:t>
            </w:r>
          </w:p>
        </w:tc>
        <w:tc>
          <w:tcPr>
            <w:tcW w:w="2160" w:type="dxa"/>
          </w:tcPr>
          <w:p w14:paraId="27EF918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45.2</w:t>
            </w:r>
          </w:p>
        </w:tc>
        <w:tc>
          <w:tcPr>
            <w:tcW w:w="1693" w:type="dxa"/>
          </w:tcPr>
          <w:p w14:paraId="2CAE4EB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1.72</w:t>
            </w:r>
          </w:p>
        </w:tc>
        <w:tc>
          <w:tcPr>
            <w:tcW w:w="2131" w:type="dxa"/>
            <w:tcBorders>
              <w:right w:val="single" w:sz="4" w:space="0" w:color="auto"/>
            </w:tcBorders>
          </w:tcPr>
          <w:p w14:paraId="360EB38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255</w:t>
            </w:r>
          </w:p>
        </w:tc>
      </w:tr>
      <w:tr w:rsidR="000F4AB3" w14:paraId="6F4FAC14" w14:textId="77777777">
        <w:tc>
          <w:tcPr>
            <w:tcW w:w="2538" w:type="dxa"/>
            <w:tcBorders>
              <w:left w:val="single" w:sz="4" w:space="0" w:color="auto"/>
            </w:tcBorders>
          </w:tcPr>
          <w:p w14:paraId="55280D5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9.5</w:t>
            </w:r>
          </w:p>
        </w:tc>
        <w:tc>
          <w:tcPr>
            <w:tcW w:w="2160" w:type="dxa"/>
          </w:tcPr>
          <w:p w14:paraId="7C95782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47.3</w:t>
            </w:r>
          </w:p>
        </w:tc>
        <w:tc>
          <w:tcPr>
            <w:tcW w:w="1693" w:type="dxa"/>
          </w:tcPr>
          <w:p w14:paraId="0D2E97E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1.92</w:t>
            </w:r>
          </w:p>
        </w:tc>
        <w:tc>
          <w:tcPr>
            <w:tcW w:w="2131" w:type="dxa"/>
            <w:tcBorders>
              <w:right w:val="single" w:sz="4" w:space="0" w:color="auto"/>
            </w:tcBorders>
          </w:tcPr>
          <w:p w14:paraId="4F8653F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270</w:t>
            </w:r>
          </w:p>
        </w:tc>
      </w:tr>
      <w:tr w:rsidR="000F4AB3" w14:paraId="5E910FF0" w14:textId="77777777">
        <w:tc>
          <w:tcPr>
            <w:tcW w:w="2538" w:type="dxa"/>
            <w:tcBorders>
              <w:left w:val="single" w:sz="4" w:space="0" w:color="auto"/>
            </w:tcBorders>
          </w:tcPr>
          <w:p w14:paraId="5E895F7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10.5</w:t>
            </w:r>
          </w:p>
        </w:tc>
        <w:tc>
          <w:tcPr>
            <w:tcW w:w="2160" w:type="dxa"/>
          </w:tcPr>
          <w:p w14:paraId="571F6CB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58.6</w:t>
            </w:r>
          </w:p>
        </w:tc>
        <w:tc>
          <w:tcPr>
            <w:tcW w:w="1693" w:type="dxa"/>
          </w:tcPr>
          <w:p w14:paraId="6B9A42DA"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2.10</w:t>
            </w:r>
          </w:p>
        </w:tc>
        <w:tc>
          <w:tcPr>
            <w:tcW w:w="2131" w:type="dxa"/>
            <w:tcBorders>
              <w:right w:val="single" w:sz="4" w:space="0" w:color="auto"/>
            </w:tcBorders>
          </w:tcPr>
          <w:p w14:paraId="1803A30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330</w:t>
            </w:r>
          </w:p>
        </w:tc>
      </w:tr>
      <w:tr w:rsidR="000F4AB3" w14:paraId="04A3B711" w14:textId="77777777">
        <w:tc>
          <w:tcPr>
            <w:tcW w:w="2538" w:type="dxa"/>
            <w:tcBorders>
              <w:left w:val="single" w:sz="4" w:space="0" w:color="auto"/>
            </w:tcBorders>
          </w:tcPr>
          <w:p w14:paraId="7E1D5B53"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11.3</w:t>
            </w:r>
          </w:p>
        </w:tc>
        <w:tc>
          <w:tcPr>
            <w:tcW w:w="2160" w:type="dxa"/>
          </w:tcPr>
          <w:p w14:paraId="474589FF"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72.3</w:t>
            </w:r>
          </w:p>
        </w:tc>
        <w:tc>
          <w:tcPr>
            <w:tcW w:w="1693" w:type="dxa"/>
          </w:tcPr>
          <w:p w14:paraId="51CBC57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2.41</w:t>
            </w:r>
          </w:p>
        </w:tc>
        <w:tc>
          <w:tcPr>
            <w:tcW w:w="2131" w:type="dxa"/>
            <w:tcBorders>
              <w:right w:val="single" w:sz="4" w:space="0" w:color="auto"/>
            </w:tcBorders>
          </w:tcPr>
          <w:p w14:paraId="116256A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570</w:t>
            </w:r>
          </w:p>
        </w:tc>
      </w:tr>
      <w:tr w:rsidR="000F4AB3" w14:paraId="7E6EC8DE" w14:textId="77777777">
        <w:tc>
          <w:tcPr>
            <w:tcW w:w="2538" w:type="dxa"/>
            <w:tcBorders>
              <w:left w:val="single" w:sz="4" w:space="0" w:color="auto"/>
            </w:tcBorders>
          </w:tcPr>
          <w:p w14:paraId="17B2AB9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12.5</w:t>
            </w:r>
          </w:p>
        </w:tc>
        <w:tc>
          <w:tcPr>
            <w:tcW w:w="2160" w:type="dxa"/>
          </w:tcPr>
          <w:p w14:paraId="3C6DA45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74.8</w:t>
            </w:r>
          </w:p>
        </w:tc>
        <w:tc>
          <w:tcPr>
            <w:tcW w:w="1693" w:type="dxa"/>
          </w:tcPr>
          <w:p w14:paraId="554640F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2.53</w:t>
            </w:r>
          </w:p>
        </w:tc>
        <w:tc>
          <w:tcPr>
            <w:tcW w:w="2131" w:type="dxa"/>
            <w:tcBorders>
              <w:right w:val="single" w:sz="4" w:space="0" w:color="auto"/>
            </w:tcBorders>
          </w:tcPr>
          <w:p w14:paraId="0337601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630</w:t>
            </w:r>
          </w:p>
        </w:tc>
      </w:tr>
      <w:tr w:rsidR="000F4AB3" w14:paraId="4BDAACCD" w14:textId="77777777">
        <w:tc>
          <w:tcPr>
            <w:tcW w:w="2538" w:type="dxa"/>
            <w:tcBorders>
              <w:left w:val="single" w:sz="4" w:space="0" w:color="auto"/>
            </w:tcBorders>
          </w:tcPr>
          <w:p w14:paraId="7B1CDD6A"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14.6</w:t>
            </w:r>
          </w:p>
        </w:tc>
        <w:tc>
          <w:tcPr>
            <w:tcW w:w="2160" w:type="dxa"/>
          </w:tcPr>
          <w:p w14:paraId="1D672A8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85.7</w:t>
            </w:r>
          </w:p>
        </w:tc>
        <w:tc>
          <w:tcPr>
            <w:tcW w:w="1693" w:type="dxa"/>
          </w:tcPr>
          <w:p w14:paraId="19D6B8F0"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3.14</w:t>
            </w:r>
          </w:p>
        </w:tc>
        <w:tc>
          <w:tcPr>
            <w:tcW w:w="2131" w:type="dxa"/>
            <w:tcBorders>
              <w:right w:val="single" w:sz="4" w:space="0" w:color="auto"/>
            </w:tcBorders>
          </w:tcPr>
          <w:p w14:paraId="5D817E6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780</w:t>
            </w:r>
          </w:p>
        </w:tc>
      </w:tr>
      <w:tr w:rsidR="000F4AB3" w14:paraId="7A56220A" w14:textId="77777777">
        <w:tc>
          <w:tcPr>
            <w:tcW w:w="2538" w:type="dxa"/>
            <w:tcBorders>
              <w:left w:val="single" w:sz="4" w:space="0" w:color="auto"/>
            </w:tcBorders>
          </w:tcPr>
          <w:p w14:paraId="1F24129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17.6</w:t>
            </w:r>
          </w:p>
        </w:tc>
        <w:tc>
          <w:tcPr>
            <w:tcW w:w="2160" w:type="dxa"/>
          </w:tcPr>
          <w:p w14:paraId="45E9BD5D"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110.7</w:t>
            </w:r>
          </w:p>
        </w:tc>
        <w:tc>
          <w:tcPr>
            <w:tcW w:w="1693" w:type="dxa"/>
          </w:tcPr>
          <w:p w14:paraId="33126D7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4.61</w:t>
            </w:r>
          </w:p>
        </w:tc>
        <w:tc>
          <w:tcPr>
            <w:tcW w:w="2131" w:type="dxa"/>
            <w:tcBorders>
              <w:right w:val="single" w:sz="4" w:space="0" w:color="auto"/>
            </w:tcBorders>
          </w:tcPr>
          <w:p w14:paraId="64FDDEB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970</w:t>
            </w:r>
          </w:p>
        </w:tc>
      </w:tr>
      <w:tr w:rsidR="000F4AB3" w14:paraId="73E5A909" w14:textId="77777777">
        <w:tc>
          <w:tcPr>
            <w:tcW w:w="2538" w:type="dxa"/>
            <w:tcBorders>
              <w:left w:val="single" w:sz="4" w:space="0" w:color="auto"/>
            </w:tcBorders>
          </w:tcPr>
          <w:p w14:paraId="5564DABC"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21.2</w:t>
            </w:r>
          </w:p>
        </w:tc>
        <w:tc>
          <w:tcPr>
            <w:tcW w:w="2160" w:type="dxa"/>
          </w:tcPr>
          <w:p w14:paraId="192836F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175.2</w:t>
            </w:r>
          </w:p>
        </w:tc>
        <w:tc>
          <w:tcPr>
            <w:tcW w:w="1693" w:type="dxa"/>
          </w:tcPr>
          <w:p w14:paraId="36D06A7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4.82</w:t>
            </w:r>
          </w:p>
        </w:tc>
        <w:tc>
          <w:tcPr>
            <w:tcW w:w="2131" w:type="dxa"/>
            <w:tcBorders>
              <w:right w:val="single" w:sz="4" w:space="0" w:color="auto"/>
            </w:tcBorders>
          </w:tcPr>
          <w:p w14:paraId="7490D91A"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1010</w:t>
            </w:r>
          </w:p>
        </w:tc>
      </w:tr>
      <w:tr w:rsidR="000F4AB3" w14:paraId="6E5C8DDF" w14:textId="77777777">
        <w:tc>
          <w:tcPr>
            <w:tcW w:w="2538" w:type="dxa"/>
            <w:tcBorders>
              <w:left w:val="single" w:sz="4" w:space="0" w:color="auto"/>
            </w:tcBorders>
          </w:tcPr>
          <w:p w14:paraId="4C92C25E"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23.4</w:t>
            </w:r>
          </w:p>
        </w:tc>
        <w:tc>
          <w:tcPr>
            <w:tcW w:w="2160" w:type="dxa"/>
          </w:tcPr>
          <w:p w14:paraId="353772FB"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186.8</w:t>
            </w:r>
          </w:p>
        </w:tc>
        <w:tc>
          <w:tcPr>
            <w:tcW w:w="1693" w:type="dxa"/>
          </w:tcPr>
          <w:p w14:paraId="2B42D11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6.12</w:t>
            </w:r>
          </w:p>
        </w:tc>
        <w:tc>
          <w:tcPr>
            <w:tcW w:w="2131" w:type="dxa"/>
            <w:tcBorders>
              <w:right w:val="single" w:sz="4" w:space="0" w:color="auto"/>
            </w:tcBorders>
          </w:tcPr>
          <w:p w14:paraId="3D5B306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1200</w:t>
            </w:r>
          </w:p>
        </w:tc>
      </w:tr>
      <w:tr w:rsidR="000F4AB3" w14:paraId="00655660" w14:textId="77777777">
        <w:tc>
          <w:tcPr>
            <w:tcW w:w="2538" w:type="dxa"/>
            <w:tcBorders>
              <w:left w:val="single" w:sz="4" w:space="0" w:color="auto"/>
            </w:tcBorders>
          </w:tcPr>
          <w:p w14:paraId="6FBB9587"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25.6</w:t>
            </w:r>
          </w:p>
        </w:tc>
        <w:tc>
          <w:tcPr>
            <w:tcW w:w="2160" w:type="dxa"/>
          </w:tcPr>
          <w:p w14:paraId="0A643D14"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210.5</w:t>
            </w:r>
          </w:p>
        </w:tc>
        <w:tc>
          <w:tcPr>
            <w:tcW w:w="1693" w:type="dxa"/>
          </w:tcPr>
          <w:p w14:paraId="4287E46F"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5.72</w:t>
            </w:r>
          </w:p>
        </w:tc>
        <w:tc>
          <w:tcPr>
            <w:tcW w:w="2131" w:type="dxa"/>
            <w:tcBorders>
              <w:right w:val="single" w:sz="4" w:space="0" w:color="auto"/>
            </w:tcBorders>
          </w:tcPr>
          <w:p w14:paraId="72534AB1"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1150</w:t>
            </w:r>
          </w:p>
        </w:tc>
      </w:tr>
      <w:tr w:rsidR="000F4AB3" w14:paraId="476F7373" w14:textId="77777777">
        <w:tc>
          <w:tcPr>
            <w:tcW w:w="2538" w:type="dxa"/>
            <w:tcBorders>
              <w:left w:val="single" w:sz="4" w:space="0" w:color="auto"/>
              <w:bottom w:val="single" w:sz="4" w:space="0" w:color="auto"/>
            </w:tcBorders>
          </w:tcPr>
          <w:p w14:paraId="4AAF4DE8"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27.8</w:t>
            </w:r>
          </w:p>
        </w:tc>
        <w:tc>
          <w:tcPr>
            <w:tcW w:w="2160" w:type="dxa"/>
            <w:tcBorders>
              <w:bottom w:val="single" w:sz="4" w:space="0" w:color="auto"/>
            </w:tcBorders>
          </w:tcPr>
          <w:p w14:paraId="424C9D7E"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216.7</w:t>
            </w:r>
          </w:p>
        </w:tc>
        <w:tc>
          <w:tcPr>
            <w:tcW w:w="1693" w:type="dxa"/>
            <w:tcBorders>
              <w:bottom w:val="single" w:sz="4" w:space="0" w:color="auto"/>
            </w:tcBorders>
          </w:tcPr>
          <w:p w14:paraId="1042B555"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6.34</w:t>
            </w:r>
          </w:p>
        </w:tc>
        <w:tc>
          <w:tcPr>
            <w:tcW w:w="2131" w:type="dxa"/>
            <w:tcBorders>
              <w:bottom w:val="single" w:sz="4" w:space="0" w:color="auto"/>
              <w:right w:val="single" w:sz="4" w:space="0" w:color="auto"/>
            </w:tcBorders>
          </w:tcPr>
          <w:p w14:paraId="6A332716" w14:textId="77777777" w:rsidR="000F4AB3" w:rsidRDefault="00A81D53">
            <w:pPr>
              <w:spacing w:after="0" w:line="480" w:lineRule="auto"/>
              <w:jc w:val="center"/>
              <w:rPr>
                <w:rFonts w:ascii="Arial Rounded MT Bold" w:hAnsi="Arial Rounded MT Bold" w:cs="Arial Rounded MT Bold"/>
              </w:rPr>
            </w:pPr>
            <w:r>
              <w:rPr>
                <w:rFonts w:ascii="Arial Rounded MT Bold" w:hAnsi="Arial Rounded MT Bold" w:cs="Arial Rounded MT Bold"/>
              </w:rPr>
              <w:t>1250</w:t>
            </w:r>
          </w:p>
        </w:tc>
      </w:tr>
    </w:tbl>
    <w:p w14:paraId="19ACD14E" w14:textId="77777777" w:rsidR="000F4AB3" w:rsidRDefault="000F4AB3">
      <w:pPr>
        <w:spacing w:after="0" w:line="480" w:lineRule="auto"/>
        <w:jc w:val="both"/>
        <w:rPr>
          <w:rFonts w:ascii="Arial Rounded MT Bold" w:hAnsi="Arial Rounded MT Bold" w:cs="Arial Rounded MT Bold"/>
        </w:rPr>
      </w:pPr>
    </w:p>
    <w:p w14:paraId="15E65E9A" w14:textId="77777777" w:rsidR="000F4AB3" w:rsidRDefault="000F4AB3">
      <w:pPr>
        <w:spacing w:after="0" w:line="480" w:lineRule="auto"/>
        <w:jc w:val="both"/>
        <w:rPr>
          <w:rFonts w:ascii="Arial Rounded MT Bold" w:hAnsi="Arial Rounded MT Bold" w:cs="Arial Rounded MT Bold"/>
        </w:rPr>
      </w:pPr>
    </w:p>
    <w:p w14:paraId="41C7F570" w14:textId="77777777" w:rsidR="000F4AB3" w:rsidRDefault="00A81D53">
      <w:pPr>
        <w:spacing w:after="0" w:line="480" w:lineRule="auto"/>
        <w:jc w:val="both"/>
        <w:rPr>
          <w:rFonts w:ascii="Times New Roman" w:hAnsi="Times New Roman" w:cs="Times New Roman"/>
          <w:sz w:val="24"/>
          <w:szCs w:val="24"/>
        </w:rPr>
      </w:pPr>
      <w:r>
        <w:rPr>
          <w:rFonts w:ascii="Arial Rounded MT Bold" w:hAnsi="Arial Rounded MT Bold" w:cs="Arial Rounded MT Bold"/>
        </w:rPr>
        <w:br w:type="page"/>
      </w:r>
      <w:r>
        <w:rPr>
          <w:rFonts w:ascii="Times New Roman" w:hAnsi="Times New Roman" w:cs="Times New Roman"/>
          <w:sz w:val="24"/>
          <w:szCs w:val="24"/>
        </w:rPr>
        <w:lastRenderedPageBreak/>
        <w:t>maximum GSI value (6.34%) was recorded in a fish with standard length of 27.8cm and body weight 1250g.</w:t>
      </w:r>
    </w:p>
    <w:p w14:paraId="2F1FAC12" w14:textId="77777777" w:rsidR="000F4AB3" w:rsidRDefault="000F4AB3">
      <w:pPr>
        <w:rPr>
          <w:rFonts w:ascii="Times New Roman" w:hAnsi="Times New Roman" w:cs="Times New Roman"/>
          <w:sz w:val="24"/>
          <w:szCs w:val="24"/>
        </w:rPr>
      </w:pPr>
    </w:p>
    <w:p w14:paraId="6D18F4F8" w14:textId="77777777" w:rsidR="000F4AB3" w:rsidRDefault="000F4AB3">
      <w:pPr>
        <w:rPr>
          <w:rFonts w:ascii="Times New Roman" w:hAnsi="Times New Roman" w:cs="Times New Roman"/>
          <w:sz w:val="24"/>
          <w:szCs w:val="24"/>
        </w:rPr>
      </w:pPr>
    </w:p>
    <w:p w14:paraId="717AC467" w14:textId="77777777" w:rsidR="000F4AB3" w:rsidRDefault="00A81D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commentRangeStart w:id="8"/>
      <w:r>
        <w:rPr>
          <w:rFonts w:ascii="Times New Roman" w:hAnsi="Times New Roman" w:cs="Times New Roman"/>
          <w:b/>
          <w:bCs/>
          <w:sz w:val="24"/>
          <w:szCs w:val="24"/>
        </w:rPr>
        <w:t>Discussion</w:t>
      </w:r>
      <w:commentRangeEnd w:id="8"/>
      <w:r w:rsidR="00943611">
        <w:rPr>
          <w:rStyle w:val="CommentReference"/>
        </w:rPr>
        <w:commentReference w:id="8"/>
      </w:r>
    </w:p>
    <w:p w14:paraId="0DCD9C6E"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iCs/>
          <w:sz w:val="24"/>
          <w:szCs w:val="24"/>
        </w:rPr>
        <w:t>Clarias anguillaris</w:t>
      </w:r>
      <w:r>
        <w:rPr>
          <w:rFonts w:ascii="Times New Roman" w:hAnsi="Times New Roman" w:cs="Times New Roman"/>
          <w:sz w:val="24"/>
          <w:szCs w:val="24"/>
        </w:rPr>
        <w:t xml:space="preserve"> was found to feed mostly on detritus, chironomid larvae and pupae, ostracods, copepods and mud.  Like other species of the family </w:t>
      </w:r>
      <w:proofErr w:type="spellStart"/>
      <w:r>
        <w:rPr>
          <w:rFonts w:ascii="Times New Roman" w:hAnsi="Times New Roman" w:cs="Times New Roman"/>
          <w:sz w:val="24"/>
          <w:szCs w:val="24"/>
        </w:rPr>
        <w:t>clariidae</w:t>
      </w:r>
      <w:proofErr w:type="spellEnd"/>
      <w:r>
        <w:rPr>
          <w:rFonts w:ascii="Times New Roman" w:hAnsi="Times New Roman" w:cs="Times New Roman"/>
          <w:sz w:val="24"/>
          <w:szCs w:val="24"/>
        </w:rPr>
        <w:t xml:space="preserve"> in the present study, </w:t>
      </w:r>
      <w:r>
        <w:rPr>
          <w:rFonts w:ascii="Times New Roman" w:hAnsi="Times New Roman" w:cs="Times New Roman"/>
          <w:i/>
          <w:iCs/>
          <w:sz w:val="24"/>
          <w:szCs w:val="24"/>
        </w:rPr>
        <w:t>C. anguillaris</w:t>
      </w:r>
      <w:r>
        <w:rPr>
          <w:rFonts w:ascii="Times New Roman" w:hAnsi="Times New Roman" w:cs="Times New Roman"/>
          <w:sz w:val="24"/>
          <w:szCs w:val="24"/>
        </w:rPr>
        <w:t xml:space="preserve"> feed on a wide range of food sources and can be aptly described as an omnivore in the study area.  In River Ase, </w:t>
      </w:r>
      <w:r>
        <w:rPr>
          <w:rFonts w:ascii="Times New Roman" w:hAnsi="Times New Roman" w:cs="Times New Roman"/>
          <w:i/>
          <w:iCs/>
          <w:sz w:val="24"/>
          <w:szCs w:val="24"/>
        </w:rPr>
        <w:t>C. anguillaris</w:t>
      </w:r>
      <w:r>
        <w:rPr>
          <w:rFonts w:ascii="Times New Roman" w:hAnsi="Times New Roman" w:cs="Times New Roman"/>
          <w:sz w:val="24"/>
          <w:szCs w:val="24"/>
        </w:rPr>
        <w:t xml:space="preserve"> was observed to feed omnivorously on detritus, plankton, insect larvae, insects, worms, gastropods, crustacean and small fish such as </w:t>
      </w:r>
      <w:r>
        <w:rPr>
          <w:rFonts w:ascii="Times New Roman" w:hAnsi="Times New Roman" w:cs="Times New Roman"/>
          <w:i/>
          <w:iCs/>
          <w:sz w:val="24"/>
          <w:szCs w:val="24"/>
        </w:rPr>
        <w:t>Tilapia</w:t>
      </w:r>
      <w:r>
        <w:rPr>
          <w:rFonts w:ascii="Times New Roman" w:hAnsi="Times New Roman" w:cs="Times New Roman"/>
          <w:sz w:val="24"/>
          <w:szCs w:val="24"/>
        </w:rPr>
        <w:t xml:space="preserve"> (</w:t>
      </w:r>
      <w:proofErr w:type="spellStart"/>
      <w:r>
        <w:rPr>
          <w:rFonts w:ascii="Times New Roman" w:hAnsi="Times New Roman" w:cs="Times New Roman"/>
          <w:sz w:val="24"/>
          <w:szCs w:val="24"/>
        </w:rPr>
        <w:t>Idodo</w:t>
      </w:r>
      <w:proofErr w:type="spellEnd"/>
      <w:r>
        <w:rPr>
          <w:rFonts w:ascii="Times New Roman" w:hAnsi="Times New Roman" w:cs="Times New Roman"/>
          <w:sz w:val="24"/>
          <w:szCs w:val="24"/>
        </w:rPr>
        <w:t>-Umeh, 2003).  The monthly or seasonal variation in the feeding habits of this species showed that the major food items were consumed throughout the study period without any definite seasonal pattern.  Again, this reflects the availability of these food items in the environment and could probably account for the abundance of this species in the study area.</w:t>
      </w:r>
    </w:p>
    <w:p w14:paraId="23F6E8ED"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variations in feeding intensity for this species did not show any distinct seasonal pattern as the percentage mean points gained per fish fluctuated irregularly throughout the study period.  However, highest percentage mean point gained was recorded in November and December 2024 while the lowest was in February 2023.  The percentage of empty stomach also fluctuated irregularly during the study period.  </w:t>
      </w:r>
      <w:commentRangeStart w:id="9"/>
      <w:r>
        <w:rPr>
          <w:rFonts w:ascii="Times New Roman" w:hAnsi="Times New Roman" w:cs="Times New Roman"/>
          <w:sz w:val="24"/>
          <w:szCs w:val="24"/>
        </w:rPr>
        <w:t>These fluctuations may actually suggest the fluctuations in the availability of the various food items consumed by the species in the habitat.</w:t>
      </w:r>
      <w:commentRangeEnd w:id="9"/>
      <w:r w:rsidR="005C19BF">
        <w:rPr>
          <w:rStyle w:val="CommentReference"/>
        </w:rPr>
        <w:commentReference w:id="9"/>
      </w:r>
    </w:p>
    <w:p w14:paraId="52529214"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diel variations in feeding habits of </w:t>
      </w:r>
      <w:r>
        <w:rPr>
          <w:rFonts w:ascii="Times New Roman" w:hAnsi="Times New Roman" w:cs="Times New Roman"/>
          <w:i/>
          <w:iCs/>
          <w:sz w:val="24"/>
          <w:szCs w:val="24"/>
        </w:rPr>
        <w:t>C. anguillaris</w:t>
      </w:r>
      <w:r>
        <w:rPr>
          <w:rFonts w:ascii="Times New Roman" w:hAnsi="Times New Roman" w:cs="Times New Roman"/>
          <w:sz w:val="24"/>
          <w:szCs w:val="24"/>
        </w:rPr>
        <w:t xml:space="preserve"> showed that the species is a night feeder as the consumption of most food items was significantly </w:t>
      </w:r>
      <w:commentRangeStart w:id="10"/>
      <w:r>
        <w:rPr>
          <w:rFonts w:ascii="Times New Roman" w:hAnsi="Times New Roman" w:cs="Times New Roman"/>
          <w:sz w:val="24"/>
          <w:szCs w:val="24"/>
        </w:rPr>
        <w:t xml:space="preserve">higher in the night than the day.  </w:t>
      </w:r>
      <w:commentRangeEnd w:id="10"/>
      <w:r w:rsidR="005C19BF">
        <w:rPr>
          <w:rStyle w:val="CommentReference"/>
        </w:rPr>
        <w:commentReference w:id="10"/>
      </w:r>
      <w:r>
        <w:rPr>
          <w:rFonts w:ascii="Times New Roman" w:hAnsi="Times New Roman" w:cs="Times New Roman"/>
          <w:sz w:val="24"/>
          <w:szCs w:val="24"/>
        </w:rPr>
        <w:t xml:space="preserve">Again, the number of stomach with food was significantly higher in the night than the day.  The relatively fewer number of individuals of this species recorded in the night catch probably had </w:t>
      </w:r>
      <w:r>
        <w:rPr>
          <w:rFonts w:ascii="Times New Roman" w:hAnsi="Times New Roman" w:cs="Times New Roman"/>
          <w:sz w:val="24"/>
          <w:szCs w:val="24"/>
        </w:rPr>
        <w:lastRenderedPageBreak/>
        <w:t>more food resources than the day time catch which resulted in lower number of individuals with empty stomach in the night.  As stated earlier, night feeding is a common phenomenon among catfishes that are capable of non-visual feeding.</w:t>
      </w:r>
    </w:p>
    <w:p w14:paraId="44BAFC21"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C. anguillaris </w:t>
      </w:r>
      <w:r>
        <w:rPr>
          <w:rFonts w:ascii="Times New Roman" w:hAnsi="Times New Roman" w:cs="Times New Roman"/>
          <w:sz w:val="24"/>
          <w:szCs w:val="24"/>
        </w:rPr>
        <w:t xml:space="preserve">showed a sex ratio of more males than females in </w:t>
      </w: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river during the study. Similar sex ratio was reported for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macromystax</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river by Meye (2015).</w:t>
      </w:r>
    </w:p>
    <w:p w14:paraId="54676949" w14:textId="77777777" w:rsidR="000F4AB3" w:rsidRDefault="00A81D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Preponderance of the male specimens over the females in this study has also been reported in other catfishes (</w:t>
      </w:r>
      <w:proofErr w:type="spellStart"/>
      <w:r>
        <w:rPr>
          <w:rFonts w:ascii="Times New Roman" w:hAnsi="Times New Roman" w:cs="Times New Roman"/>
          <w:sz w:val="24"/>
          <w:szCs w:val="24"/>
        </w:rPr>
        <w:t>Offem</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2010). Sex disparity could be a result of differential survival to certain environmental conditions by male and females of a particular species. Meye (2015) opined that the probable reason for preponderance of males over the females could be that the males were more vulnerable to capture or the females were more prone to natural mortality.  The ovarian maturation pattern showed that there were more </w:t>
      </w:r>
      <w:commentRangeStart w:id="11"/>
      <w:r>
        <w:rPr>
          <w:rFonts w:ascii="Times New Roman" w:hAnsi="Times New Roman" w:cs="Times New Roman"/>
          <w:sz w:val="24"/>
          <w:szCs w:val="24"/>
        </w:rPr>
        <w:t>matured ovaries (stage III) during the peak of the rainy season (May – August) suggesting that the spawning activities were more intense during the rainy season.</w:t>
      </w:r>
      <w:commentRangeEnd w:id="11"/>
      <w:r w:rsidR="005C19BF">
        <w:rPr>
          <w:rStyle w:val="CommentReference"/>
        </w:rPr>
        <w:commentReference w:id="11"/>
      </w:r>
      <w:r>
        <w:rPr>
          <w:rFonts w:ascii="Times New Roman" w:hAnsi="Times New Roman" w:cs="Times New Roman"/>
          <w:sz w:val="24"/>
          <w:szCs w:val="24"/>
        </w:rPr>
        <w:t xml:space="preserve">  Most of the tropical fishes are known to breed during the rains when the physical and chemical conditions are favourable (Olatunde, 1989 and </w:t>
      </w:r>
      <w:proofErr w:type="spellStart"/>
      <w:r>
        <w:rPr>
          <w:rFonts w:ascii="Times New Roman" w:hAnsi="Times New Roman" w:cs="Times New Roman"/>
          <w:sz w:val="24"/>
          <w:szCs w:val="24"/>
        </w:rPr>
        <w:t>Offem</w:t>
      </w:r>
      <w:proofErr w:type="spellEnd"/>
      <w:r>
        <w:rPr>
          <w:rFonts w:ascii="Times New Roman" w:hAnsi="Times New Roman" w:cs="Times New Roman"/>
          <w:i/>
          <w:sz w:val="24"/>
          <w:szCs w:val="24"/>
        </w:rPr>
        <w:t xml:space="preserve"> et al </w:t>
      </w:r>
      <w:r>
        <w:rPr>
          <w:rFonts w:ascii="Times New Roman" w:hAnsi="Times New Roman" w:cs="Times New Roman"/>
          <w:sz w:val="24"/>
          <w:szCs w:val="24"/>
        </w:rPr>
        <w:t xml:space="preserve">2010). It was explained that tropical fishes adaptation to breeding during rising flood allow the juveniles to take full advantage of the flooded banks for feeding while being protected from predation.  Peak fecundity in other species in the family like </w:t>
      </w:r>
      <w:r>
        <w:rPr>
          <w:rFonts w:ascii="Times New Roman" w:hAnsi="Times New Roman" w:cs="Times New Roman"/>
          <w:i/>
          <w:sz w:val="24"/>
          <w:szCs w:val="24"/>
        </w:rPr>
        <w:t>Clarias gariepinus</w:t>
      </w:r>
      <w:r>
        <w:rPr>
          <w:rFonts w:ascii="Times New Roman" w:hAnsi="Times New Roman" w:cs="Times New Roman"/>
          <w:sz w:val="24"/>
          <w:szCs w:val="24"/>
        </w:rPr>
        <w:t xml:space="preserve"> also occurred with the onset of the rains and rising flood as reported by </w:t>
      </w:r>
      <w:proofErr w:type="spellStart"/>
      <w:r>
        <w:rPr>
          <w:rFonts w:ascii="Times New Roman" w:hAnsi="Times New Roman" w:cs="Times New Roman"/>
          <w:sz w:val="24"/>
          <w:szCs w:val="24"/>
        </w:rPr>
        <w:t>Ikpi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et.al.,</w:t>
      </w:r>
      <w:r>
        <w:rPr>
          <w:rFonts w:ascii="Times New Roman" w:hAnsi="Times New Roman" w:cs="Times New Roman"/>
          <w:sz w:val="24"/>
          <w:szCs w:val="24"/>
        </w:rPr>
        <w:t xml:space="preserve"> (2012).  </w:t>
      </w:r>
      <w:commentRangeStart w:id="12"/>
      <w:r>
        <w:rPr>
          <w:rFonts w:ascii="Times New Roman" w:hAnsi="Times New Roman" w:cs="Times New Roman"/>
          <w:sz w:val="24"/>
          <w:szCs w:val="24"/>
        </w:rPr>
        <w:t xml:space="preserve">The fecundity of </w:t>
      </w:r>
      <w:r>
        <w:rPr>
          <w:rFonts w:ascii="Times New Roman" w:hAnsi="Times New Roman" w:cs="Times New Roman"/>
          <w:i/>
          <w:iCs/>
          <w:sz w:val="24"/>
          <w:szCs w:val="24"/>
        </w:rPr>
        <w:t xml:space="preserve">C. </w:t>
      </w:r>
      <w:proofErr w:type="spellStart"/>
      <w:r>
        <w:rPr>
          <w:rFonts w:ascii="Times New Roman" w:hAnsi="Times New Roman" w:cs="Times New Roman"/>
          <w:i/>
          <w:iCs/>
          <w:sz w:val="24"/>
          <w:szCs w:val="24"/>
        </w:rPr>
        <w:t>anguillaris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river was quite low ranging between 285 and 1250 with a mean of 650 eggs per female fish</w:t>
      </w:r>
      <w:commentRangeEnd w:id="12"/>
      <w:r w:rsidR="005C19BF">
        <w:rPr>
          <w:rStyle w:val="CommentReference"/>
        </w:rPr>
        <w:commentReference w:id="12"/>
      </w:r>
      <w:r>
        <w:rPr>
          <w:rFonts w:ascii="Times New Roman" w:hAnsi="Times New Roman" w:cs="Times New Roman"/>
          <w:sz w:val="24"/>
          <w:szCs w:val="24"/>
        </w:rPr>
        <w:t>.  This relatively low fecundity when compared with the other two species in this family (</w:t>
      </w:r>
      <w:proofErr w:type="spellStart"/>
      <w:r>
        <w:rPr>
          <w:rFonts w:ascii="Times New Roman" w:hAnsi="Times New Roman" w:cs="Times New Roman"/>
          <w:sz w:val="24"/>
          <w:szCs w:val="24"/>
        </w:rPr>
        <w:t>Clariidae</w:t>
      </w:r>
      <w:proofErr w:type="spellEnd"/>
      <w:r>
        <w:rPr>
          <w:rFonts w:ascii="Times New Roman" w:hAnsi="Times New Roman" w:cs="Times New Roman"/>
          <w:sz w:val="24"/>
          <w:szCs w:val="24"/>
        </w:rPr>
        <w:t xml:space="preserve">) may have accounted for low abundance of this species in </w:t>
      </w:r>
      <w:proofErr w:type="spellStart"/>
      <w:r>
        <w:rPr>
          <w:rFonts w:ascii="Times New Roman" w:hAnsi="Times New Roman" w:cs="Times New Roman"/>
          <w:sz w:val="24"/>
          <w:szCs w:val="24"/>
        </w:rPr>
        <w:t>Orogodo</w:t>
      </w:r>
      <w:proofErr w:type="spellEnd"/>
      <w:r>
        <w:rPr>
          <w:rFonts w:ascii="Times New Roman" w:hAnsi="Times New Roman" w:cs="Times New Roman"/>
          <w:sz w:val="24"/>
          <w:szCs w:val="24"/>
        </w:rPr>
        <w:t xml:space="preserve"> river.    The fecundity increases with weight and length of an individual female fish in this study. Similar </w:t>
      </w:r>
      <w:r>
        <w:rPr>
          <w:rFonts w:ascii="Times New Roman" w:hAnsi="Times New Roman" w:cs="Times New Roman"/>
          <w:sz w:val="24"/>
          <w:szCs w:val="24"/>
        </w:rPr>
        <w:lastRenderedPageBreak/>
        <w:t xml:space="preserve">findings of increase of fish fecundity with increase of female size ( both length and weight)  have been reported by Sahoo </w:t>
      </w:r>
      <w:r>
        <w:rPr>
          <w:rFonts w:ascii="Times New Roman" w:hAnsi="Times New Roman" w:cs="Times New Roman"/>
          <w:i/>
          <w:sz w:val="24"/>
          <w:szCs w:val="24"/>
        </w:rPr>
        <w:t>et al.,</w:t>
      </w:r>
      <w:r>
        <w:rPr>
          <w:rFonts w:ascii="Times New Roman" w:hAnsi="Times New Roman" w:cs="Times New Roman"/>
          <w:sz w:val="24"/>
          <w:szCs w:val="24"/>
        </w:rPr>
        <w:t xml:space="preserve"> (2007),  </w:t>
      </w:r>
      <w:proofErr w:type="spellStart"/>
      <w:r>
        <w:rPr>
          <w:rFonts w:ascii="Times New Roman" w:hAnsi="Times New Roman" w:cs="Times New Roman"/>
          <w:sz w:val="24"/>
          <w:szCs w:val="24"/>
        </w:rPr>
        <w:t>Ataguba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 (</w:t>
      </w:r>
      <w:r>
        <w:rPr>
          <w:rFonts w:ascii="Times New Roman" w:hAnsi="Times New Roman" w:cs="Times New Roman"/>
          <w:sz w:val="24"/>
          <w:szCs w:val="24"/>
        </w:rPr>
        <w:t xml:space="preserve">2009), and Esa, </w:t>
      </w:r>
      <w:r>
        <w:rPr>
          <w:rFonts w:ascii="Times New Roman" w:hAnsi="Times New Roman" w:cs="Times New Roman"/>
          <w:i/>
          <w:sz w:val="24"/>
          <w:szCs w:val="24"/>
        </w:rPr>
        <w:t xml:space="preserve">et </w:t>
      </w:r>
      <w:proofErr w:type="spellStart"/>
      <w:r>
        <w:rPr>
          <w:rFonts w:ascii="Times New Roman" w:hAnsi="Times New Roman" w:cs="Times New Roman"/>
          <w:i/>
          <w:sz w:val="24"/>
          <w:szCs w:val="24"/>
        </w:rPr>
        <w:t>a.,l</w:t>
      </w:r>
      <w:proofErr w:type="spellEnd"/>
      <w:r>
        <w:rPr>
          <w:rFonts w:ascii="Times New Roman" w:hAnsi="Times New Roman" w:cs="Times New Roman"/>
          <w:sz w:val="24"/>
          <w:szCs w:val="24"/>
        </w:rPr>
        <w:t>(2019)</w:t>
      </w:r>
    </w:p>
    <w:p w14:paraId="1E3EF38F" w14:textId="77777777" w:rsidR="000F4AB3" w:rsidRDefault="00A81D53">
      <w:pPr>
        <w:spacing w:after="0" w:line="480" w:lineRule="auto"/>
        <w:jc w:val="both"/>
        <w:rPr>
          <w:rFonts w:ascii="Arial Rounded MT Bold" w:hAnsi="Arial Rounded MT Bold" w:cs="Arial Rounded MT Bold"/>
        </w:rPr>
      </w:pPr>
      <w:r>
        <w:rPr>
          <w:rFonts w:ascii="Times New Roman" w:hAnsi="Times New Roman" w:cs="Times New Roman"/>
          <w:sz w:val="24"/>
          <w:szCs w:val="24"/>
        </w:rPr>
        <w:tab/>
      </w:r>
      <w:commentRangeStart w:id="13"/>
      <w:r>
        <w:rPr>
          <w:rFonts w:ascii="Times New Roman" w:hAnsi="Times New Roman" w:cs="Times New Roman"/>
          <w:sz w:val="24"/>
          <w:szCs w:val="24"/>
        </w:rPr>
        <w:t>The GSI values showed that about 0.71 to 4.12% of the body weight is expended in the production of eggs.  The GSI values showed seasonal variation and varies with the percentage of stage III (matured) ovaries</w:t>
      </w:r>
      <w:r>
        <w:rPr>
          <w:rFonts w:ascii="Arial Rounded MT Bold" w:hAnsi="Arial Rounded MT Bold" w:cs="Arial Rounded MT Bold"/>
        </w:rPr>
        <w:t>.</w:t>
      </w:r>
      <w:commentRangeEnd w:id="13"/>
      <w:r w:rsidR="00FE2A24">
        <w:rPr>
          <w:rStyle w:val="CommentReference"/>
        </w:rPr>
        <w:commentReference w:id="13"/>
      </w:r>
    </w:p>
    <w:p w14:paraId="701266D9" w14:textId="77777777" w:rsidR="000F4AB3" w:rsidRDefault="00A81D53">
      <w:r>
        <w:t xml:space="preserve">                                             </w:t>
      </w:r>
    </w:p>
    <w:p w14:paraId="0D0091FD" w14:textId="77777777" w:rsidR="000F4AB3" w:rsidRDefault="00A81D53">
      <w:pPr>
        <w:rPr>
          <w:rFonts w:ascii="Times New Roman" w:hAnsi="Times New Roman" w:cs="Times New Roman"/>
          <w:b/>
          <w:sz w:val="24"/>
          <w:szCs w:val="24"/>
        </w:rPr>
      </w:pPr>
      <w:commentRangeStart w:id="14"/>
      <w:r>
        <w:t xml:space="preserve">                                                           </w:t>
      </w:r>
      <w:r>
        <w:rPr>
          <w:rFonts w:ascii="Times New Roman" w:hAnsi="Times New Roman" w:cs="Times New Roman"/>
          <w:b/>
          <w:sz w:val="24"/>
          <w:szCs w:val="24"/>
        </w:rPr>
        <w:t>REFERENCES</w:t>
      </w:r>
      <w:commentRangeEnd w:id="14"/>
      <w:r w:rsidR="00FE2A24">
        <w:rPr>
          <w:rStyle w:val="CommentReference"/>
        </w:rPr>
        <w:commentReference w:id="14"/>
      </w:r>
    </w:p>
    <w:p w14:paraId="69ED53D3" w14:textId="77777777" w:rsidR="000F4AB3" w:rsidRDefault="00A81D53">
      <w:pPr>
        <w:autoSpaceDE w:val="0"/>
        <w:autoSpaceDN w:val="0"/>
        <w:adjustRightInd w:val="0"/>
        <w:spacing w:after="0" w:line="480" w:lineRule="auto"/>
        <w:ind w:left="284" w:hanging="284"/>
        <w:rPr>
          <w:rFonts w:ascii="Times New Roman" w:eastAsiaTheme="minorHAnsi" w:hAnsi="Times New Roman" w:cs="Times New Roman"/>
          <w:sz w:val="24"/>
          <w:szCs w:val="24"/>
          <w:lang w:val="en-US"/>
        </w:rPr>
      </w:pPr>
      <w:proofErr w:type="spellStart"/>
      <w:r>
        <w:rPr>
          <w:rFonts w:ascii="Times New Roman" w:eastAsiaTheme="minorHAnsi" w:hAnsi="Times New Roman" w:cs="Times New Roman"/>
          <w:sz w:val="24"/>
          <w:szCs w:val="24"/>
          <w:lang w:val="en-US"/>
        </w:rPr>
        <w:t>Ataguba</w:t>
      </w:r>
      <w:proofErr w:type="spellEnd"/>
      <w:r>
        <w:rPr>
          <w:rFonts w:ascii="Times New Roman" w:eastAsiaTheme="minorHAnsi" w:hAnsi="Times New Roman" w:cs="Times New Roman"/>
          <w:sz w:val="24"/>
          <w:szCs w:val="24"/>
          <w:lang w:val="en-US"/>
        </w:rPr>
        <w:t xml:space="preserve">, G.A.; </w:t>
      </w:r>
      <w:proofErr w:type="spellStart"/>
      <w:r>
        <w:rPr>
          <w:rFonts w:ascii="Times New Roman" w:eastAsiaTheme="minorHAnsi" w:hAnsi="Times New Roman" w:cs="Times New Roman"/>
          <w:sz w:val="24"/>
          <w:szCs w:val="24"/>
          <w:lang w:val="en-US"/>
        </w:rPr>
        <w:t>Annune</w:t>
      </w:r>
      <w:proofErr w:type="spellEnd"/>
      <w:r>
        <w:rPr>
          <w:rFonts w:ascii="Times New Roman" w:eastAsiaTheme="minorHAnsi" w:hAnsi="Times New Roman" w:cs="Times New Roman"/>
          <w:sz w:val="24"/>
          <w:szCs w:val="24"/>
          <w:lang w:val="en-US"/>
        </w:rPr>
        <w:t xml:space="preserve">, P.A.; Ogbe, F.G. (2009). Induced breeding and early growth of progeny from crosses between two African clariid fishes, </w:t>
      </w:r>
      <w:r>
        <w:rPr>
          <w:rFonts w:ascii="Times New Roman" w:eastAsiaTheme="minorHAnsi" w:hAnsi="Times New Roman" w:cs="Times New Roman"/>
          <w:i/>
          <w:sz w:val="24"/>
          <w:szCs w:val="24"/>
          <w:lang w:val="en-US"/>
        </w:rPr>
        <w:t xml:space="preserve">Clarias </w:t>
      </w:r>
      <w:proofErr w:type="spellStart"/>
      <w:r>
        <w:rPr>
          <w:rFonts w:ascii="Times New Roman" w:eastAsiaTheme="minorHAnsi" w:hAnsi="Times New Roman" w:cs="Times New Roman"/>
          <w:i/>
          <w:sz w:val="24"/>
          <w:szCs w:val="24"/>
          <w:lang w:val="en-US"/>
        </w:rPr>
        <w:t>gariepinus</w:t>
      </w:r>
      <w:proofErr w:type="spellEnd"/>
      <w:r>
        <w:rPr>
          <w:rFonts w:ascii="Times New Roman" w:eastAsiaTheme="minorHAnsi" w:hAnsi="Times New Roman" w:cs="Times New Roman"/>
          <w:sz w:val="24"/>
          <w:szCs w:val="24"/>
          <w:lang w:val="en-US"/>
        </w:rPr>
        <w:t xml:space="preserve"> (Burchell) and </w:t>
      </w:r>
      <w:proofErr w:type="spellStart"/>
      <w:r>
        <w:rPr>
          <w:rFonts w:ascii="Times New Roman" w:eastAsiaTheme="minorHAnsi" w:hAnsi="Times New Roman" w:cs="Times New Roman"/>
          <w:sz w:val="24"/>
          <w:szCs w:val="24"/>
          <w:lang w:val="en-US"/>
        </w:rPr>
        <w:t>Heterobranchus</w:t>
      </w:r>
      <w:proofErr w:type="spellEnd"/>
      <w:r>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longifilis</w:t>
      </w:r>
      <w:proofErr w:type="spellEnd"/>
      <w:r>
        <w:rPr>
          <w:rFonts w:ascii="Times New Roman" w:eastAsiaTheme="minorHAnsi" w:hAnsi="Times New Roman" w:cs="Times New Roman"/>
          <w:sz w:val="24"/>
          <w:szCs w:val="24"/>
          <w:lang w:val="en-US"/>
        </w:rPr>
        <w:t xml:space="preserve"> under hatchery conditions.</w:t>
      </w:r>
      <w:r>
        <w:rPr>
          <w:rFonts w:ascii="Times New Roman" w:eastAsiaTheme="minorHAnsi" w:hAnsi="Times New Roman" w:cs="Times New Roman"/>
          <w:i/>
          <w:sz w:val="24"/>
          <w:szCs w:val="24"/>
          <w:lang w:val="en-US"/>
        </w:rPr>
        <w:t xml:space="preserve"> Journal of Applied  Bioscience</w:t>
      </w:r>
      <w:r>
        <w:rPr>
          <w:rFonts w:ascii="Times New Roman" w:eastAsiaTheme="minorHAnsi" w:hAnsi="Times New Roman" w:cs="Times New Roman"/>
          <w:sz w:val="24"/>
          <w:szCs w:val="24"/>
          <w:lang w:val="en-US"/>
        </w:rPr>
        <w:t>. 14, 755–760.</w:t>
      </w:r>
    </w:p>
    <w:p w14:paraId="50B5B957" w14:textId="77777777" w:rsidR="000F4AB3" w:rsidRDefault="00A81D53">
      <w:pPr>
        <w:autoSpaceDE w:val="0"/>
        <w:autoSpaceDN w:val="0"/>
        <w:adjustRightInd w:val="0"/>
        <w:spacing w:after="0" w:line="480" w:lineRule="auto"/>
        <w:ind w:left="284" w:hanging="284"/>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222222"/>
          <w:sz w:val="24"/>
          <w:szCs w:val="24"/>
          <w:lang w:val="en-US"/>
        </w:rPr>
        <w:t xml:space="preserve">Demeke </w:t>
      </w:r>
      <w:r>
        <w:rPr>
          <w:rFonts w:ascii="Times New Roman" w:eastAsiaTheme="minorHAnsi" w:hAnsi="Times New Roman" w:cs="Times New Roman"/>
          <w:color w:val="000000"/>
          <w:sz w:val="24"/>
          <w:szCs w:val="24"/>
          <w:lang w:val="en-US"/>
        </w:rPr>
        <w:t xml:space="preserve">,A.  Lemma, A. and Zenebe, T. (2015) The food and feeding habits of the African catfish, </w:t>
      </w:r>
      <w:r>
        <w:rPr>
          <w:rFonts w:ascii="Times New Roman" w:eastAsiaTheme="minorHAnsi" w:hAnsi="Times New Roman" w:cs="Times New Roman"/>
          <w:i/>
          <w:iCs/>
          <w:color w:val="000000"/>
          <w:sz w:val="24"/>
          <w:szCs w:val="24"/>
          <w:lang w:val="en-US"/>
        </w:rPr>
        <w:t xml:space="preserve">Clarias gariepinus </w:t>
      </w:r>
      <w:r>
        <w:rPr>
          <w:rFonts w:ascii="Times New Roman" w:eastAsiaTheme="minorHAnsi" w:hAnsi="Times New Roman" w:cs="Times New Roman"/>
          <w:color w:val="000000"/>
          <w:sz w:val="24"/>
          <w:szCs w:val="24"/>
          <w:lang w:val="en-US"/>
        </w:rPr>
        <w:t xml:space="preserve">(Burchell), in Lake </w:t>
      </w:r>
      <w:proofErr w:type="spellStart"/>
      <w:r>
        <w:rPr>
          <w:rFonts w:ascii="Times New Roman" w:eastAsiaTheme="minorHAnsi" w:hAnsi="Times New Roman" w:cs="Times New Roman"/>
          <w:color w:val="000000"/>
          <w:sz w:val="24"/>
          <w:szCs w:val="24"/>
          <w:lang w:val="en-US"/>
        </w:rPr>
        <w:t>Babogaya</w:t>
      </w:r>
      <w:proofErr w:type="spellEnd"/>
      <w:r>
        <w:rPr>
          <w:rFonts w:ascii="Times New Roman" w:eastAsiaTheme="minorHAnsi" w:hAnsi="Times New Roman" w:cs="Times New Roman"/>
          <w:color w:val="000000"/>
          <w:sz w:val="24"/>
          <w:szCs w:val="24"/>
          <w:lang w:val="en-US"/>
        </w:rPr>
        <w:t xml:space="preserve">, Ethiopia. </w:t>
      </w:r>
      <w:r>
        <w:rPr>
          <w:rFonts w:ascii="Times New Roman" w:eastAsiaTheme="minorHAnsi" w:hAnsi="Times New Roman" w:cs="Times New Roman"/>
          <w:i/>
          <w:iCs/>
          <w:color w:val="000000"/>
          <w:sz w:val="24"/>
          <w:szCs w:val="24"/>
          <w:lang w:val="en-US"/>
        </w:rPr>
        <w:t>Global Journal of Fisheries and Aquaculture</w:t>
      </w:r>
      <w:r>
        <w:rPr>
          <w:rFonts w:ascii="Times New Roman" w:eastAsiaTheme="minorHAnsi" w:hAnsi="Times New Roman" w:cs="Times New Roman"/>
          <w:color w:val="000000"/>
          <w:sz w:val="24"/>
          <w:szCs w:val="24"/>
          <w:lang w:val="en-US"/>
        </w:rPr>
        <w:t>, 3(4):211-220.</w:t>
      </w:r>
    </w:p>
    <w:p w14:paraId="669429D3" w14:textId="77777777" w:rsidR="000F4AB3" w:rsidRDefault="00A81D53">
      <w:pPr>
        <w:autoSpaceDE w:val="0"/>
        <w:autoSpaceDN w:val="0"/>
        <w:adjustRightInd w:val="0"/>
        <w:spacing w:after="0" w:line="480" w:lineRule="auto"/>
        <w:rPr>
          <w:rFonts w:ascii="Times New Roman" w:eastAsiaTheme="minorHAnsi" w:hAnsi="Times New Roman" w:cs="Times New Roman"/>
          <w:i/>
          <w:iCs/>
          <w:color w:val="222222"/>
          <w:lang w:val="en-US"/>
        </w:rPr>
      </w:pPr>
      <w:r>
        <w:rPr>
          <w:rFonts w:ascii="Times New Roman" w:eastAsiaTheme="minorHAnsi" w:hAnsi="Times New Roman" w:cs="Times New Roman"/>
          <w:color w:val="222222"/>
          <w:lang w:val="en-US"/>
        </w:rPr>
        <w:t xml:space="preserve">Elias Dadebo (2000). Reproductive biology and feeding habits of the catfish </w:t>
      </w:r>
      <w:r>
        <w:rPr>
          <w:rFonts w:ascii="Times New Roman" w:eastAsiaTheme="minorHAnsi" w:hAnsi="Times New Roman" w:cs="Times New Roman"/>
          <w:i/>
          <w:iCs/>
          <w:color w:val="222222"/>
          <w:lang w:val="en-US"/>
        </w:rPr>
        <w:t>Clarias gariepinus</w:t>
      </w:r>
    </w:p>
    <w:p w14:paraId="5D158115" w14:textId="77777777" w:rsidR="000F4AB3" w:rsidRDefault="00A81D53">
      <w:pPr>
        <w:autoSpaceDE w:val="0"/>
        <w:autoSpaceDN w:val="0"/>
        <w:adjustRightInd w:val="0"/>
        <w:spacing w:after="0" w:line="480" w:lineRule="auto"/>
        <w:ind w:left="426" w:hanging="426"/>
        <w:rPr>
          <w:rFonts w:ascii="Times New Roman" w:eastAsiaTheme="minorHAnsi" w:hAnsi="Times New Roman" w:cs="Times New Roman"/>
          <w:i/>
          <w:iCs/>
          <w:color w:val="222222"/>
          <w:lang w:val="en-US"/>
        </w:rPr>
      </w:pPr>
      <w:r>
        <w:rPr>
          <w:rFonts w:ascii="Times New Roman" w:eastAsiaTheme="minorHAnsi" w:hAnsi="Times New Roman" w:cs="Times New Roman"/>
          <w:color w:val="000000"/>
          <w:lang w:val="en-US"/>
        </w:rPr>
        <w:t xml:space="preserve">        250 </w:t>
      </w:r>
      <w:r>
        <w:rPr>
          <w:rFonts w:ascii="Times New Roman" w:eastAsiaTheme="minorHAnsi" w:hAnsi="Times New Roman" w:cs="Times New Roman"/>
          <w:color w:val="222222"/>
          <w:lang w:val="en-US"/>
        </w:rPr>
        <w:t xml:space="preserve">(Burchell) (Pisces: </w:t>
      </w:r>
      <w:proofErr w:type="spellStart"/>
      <w:r>
        <w:rPr>
          <w:rFonts w:ascii="Times New Roman" w:eastAsiaTheme="minorHAnsi" w:hAnsi="Times New Roman" w:cs="Times New Roman"/>
          <w:color w:val="222222"/>
          <w:lang w:val="en-US"/>
        </w:rPr>
        <w:t>Clariidae</w:t>
      </w:r>
      <w:proofErr w:type="spellEnd"/>
      <w:r>
        <w:rPr>
          <w:rFonts w:ascii="Times New Roman" w:eastAsiaTheme="minorHAnsi" w:hAnsi="Times New Roman" w:cs="Times New Roman"/>
          <w:color w:val="222222"/>
          <w:lang w:val="en-US"/>
        </w:rPr>
        <w:t xml:space="preserve">) in Lake Awassa, Ethiopia. </w:t>
      </w:r>
      <w:r>
        <w:rPr>
          <w:rFonts w:ascii="Times New Roman" w:eastAsiaTheme="minorHAnsi" w:hAnsi="Times New Roman" w:cs="Times New Roman"/>
          <w:i/>
          <w:iCs/>
          <w:color w:val="222222"/>
          <w:lang w:val="en-US"/>
        </w:rPr>
        <w:t>SINET: Ethiopian Journal of</w:t>
      </w:r>
    </w:p>
    <w:p w14:paraId="1D05DF05" w14:textId="77777777" w:rsidR="000F4AB3" w:rsidRDefault="00A81D53">
      <w:pPr>
        <w:autoSpaceDE w:val="0"/>
        <w:autoSpaceDN w:val="0"/>
        <w:adjustRightInd w:val="0"/>
        <w:spacing w:after="0" w:line="480" w:lineRule="auto"/>
        <w:ind w:left="284" w:hanging="284"/>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lang w:val="en-US"/>
        </w:rPr>
        <w:t xml:space="preserve">         251 </w:t>
      </w:r>
      <w:r>
        <w:rPr>
          <w:rFonts w:ascii="Times New Roman" w:eastAsiaTheme="minorHAnsi" w:hAnsi="Times New Roman" w:cs="Times New Roman"/>
          <w:i/>
          <w:iCs/>
          <w:color w:val="222222"/>
          <w:lang w:val="en-US"/>
        </w:rPr>
        <w:t>Science</w:t>
      </w:r>
      <w:r>
        <w:rPr>
          <w:rFonts w:ascii="Times New Roman" w:eastAsiaTheme="minorHAnsi" w:hAnsi="Times New Roman" w:cs="Times New Roman"/>
          <w:color w:val="222222"/>
          <w:lang w:val="en-US"/>
        </w:rPr>
        <w:t xml:space="preserve">, </w:t>
      </w:r>
      <w:r>
        <w:rPr>
          <w:rFonts w:ascii="Times New Roman" w:eastAsiaTheme="minorHAnsi" w:hAnsi="Times New Roman" w:cs="Times New Roman"/>
          <w:i/>
          <w:iCs/>
          <w:color w:val="222222"/>
          <w:lang w:val="en-US"/>
        </w:rPr>
        <w:t>23</w:t>
      </w:r>
      <w:r>
        <w:rPr>
          <w:rFonts w:ascii="Times New Roman" w:eastAsiaTheme="minorHAnsi" w:hAnsi="Times New Roman" w:cs="Times New Roman"/>
          <w:color w:val="222222"/>
          <w:lang w:val="en-US"/>
        </w:rPr>
        <w:t>(2): 231-246.</w:t>
      </w:r>
    </w:p>
    <w:p w14:paraId="054974DF" w14:textId="77777777" w:rsidR="000F4AB3" w:rsidRDefault="00A81D53">
      <w:pPr>
        <w:autoSpaceDE w:val="0"/>
        <w:autoSpaceDN w:val="0"/>
        <w:adjustRightInd w:val="0"/>
        <w:spacing w:after="0" w:line="480" w:lineRule="auto"/>
        <w:ind w:left="426" w:hanging="426"/>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t xml:space="preserve">Elias, D. (2009). Filter-feeding habit of the African catfish Clarias gariepinus Burchell, 1822 (Pisces: </w:t>
      </w:r>
      <w:proofErr w:type="spellStart"/>
      <w:r>
        <w:rPr>
          <w:rFonts w:ascii="Times New Roman" w:eastAsiaTheme="minorHAnsi" w:hAnsi="Times New Roman" w:cs="Times New Roman"/>
          <w:color w:val="000000"/>
          <w:sz w:val="24"/>
          <w:szCs w:val="24"/>
          <w:lang w:val="en-US"/>
        </w:rPr>
        <w:t>Clariidae</w:t>
      </w:r>
      <w:proofErr w:type="spellEnd"/>
      <w:r>
        <w:rPr>
          <w:rFonts w:ascii="Times New Roman" w:eastAsiaTheme="minorHAnsi" w:hAnsi="Times New Roman" w:cs="Times New Roman"/>
          <w:color w:val="000000"/>
          <w:sz w:val="24"/>
          <w:szCs w:val="24"/>
          <w:lang w:val="en-US"/>
        </w:rPr>
        <w:t xml:space="preserve">) in Lake </w:t>
      </w:r>
      <w:proofErr w:type="spellStart"/>
      <w:r>
        <w:rPr>
          <w:rFonts w:ascii="Times New Roman" w:eastAsiaTheme="minorHAnsi" w:hAnsi="Times New Roman" w:cs="Times New Roman"/>
          <w:color w:val="000000"/>
          <w:sz w:val="24"/>
          <w:szCs w:val="24"/>
          <w:lang w:val="en-US"/>
        </w:rPr>
        <w:t>Chamo</w:t>
      </w:r>
      <w:proofErr w:type="spellEnd"/>
      <w:r>
        <w:rPr>
          <w:rFonts w:ascii="Times New Roman" w:eastAsiaTheme="minorHAnsi" w:hAnsi="Times New Roman" w:cs="Times New Roman"/>
          <w:color w:val="000000"/>
          <w:sz w:val="24"/>
          <w:szCs w:val="24"/>
          <w:lang w:val="en-US"/>
        </w:rPr>
        <w:t xml:space="preserve">, Ethiopia. </w:t>
      </w:r>
      <w:r>
        <w:rPr>
          <w:rFonts w:ascii="Times New Roman" w:eastAsiaTheme="minorHAnsi" w:hAnsi="Times New Roman" w:cs="Times New Roman"/>
          <w:i/>
          <w:iCs/>
          <w:color w:val="000000"/>
          <w:sz w:val="24"/>
          <w:szCs w:val="24"/>
          <w:lang w:val="en-US"/>
        </w:rPr>
        <w:t>Ethiopian Journal of Biological Sciences</w:t>
      </w:r>
      <w:r>
        <w:rPr>
          <w:rFonts w:ascii="Times New Roman" w:eastAsiaTheme="minorHAnsi" w:hAnsi="Times New Roman" w:cs="Times New Roman"/>
          <w:color w:val="000000"/>
          <w:sz w:val="24"/>
          <w:szCs w:val="24"/>
          <w:lang w:val="en-US"/>
        </w:rPr>
        <w:t>,</w:t>
      </w:r>
    </w:p>
    <w:p w14:paraId="6E154F5F" w14:textId="77777777" w:rsidR="000F4AB3" w:rsidRDefault="00A81D53">
      <w:pPr>
        <w:autoSpaceDE w:val="0"/>
        <w:autoSpaceDN w:val="0"/>
        <w:adjustRightInd w:val="0"/>
        <w:spacing w:after="0" w:line="480" w:lineRule="auto"/>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t xml:space="preserve">       8(1):15-30.</w:t>
      </w:r>
    </w:p>
    <w:p w14:paraId="4292F0D7" w14:textId="77777777" w:rsidR="000F4AB3" w:rsidRDefault="00A81D53">
      <w:pPr>
        <w:autoSpaceDE w:val="0"/>
        <w:autoSpaceDN w:val="0"/>
        <w:adjustRightInd w:val="0"/>
        <w:spacing w:after="0" w:line="480" w:lineRule="auto"/>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t xml:space="preserve">Elias, D. </w:t>
      </w:r>
      <w:proofErr w:type="spellStart"/>
      <w:r>
        <w:rPr>
          <w:rFonts w:ascii="Times New Roman" w:eastAsiaTheme="minorHAnsi" w:hAnsi="Times New Roman" w:cs="Times New Roman"/>
          <w:color w:val="000000"/>
          <w:sz w:val="24"/>
          <w:szCs w:val="24"/>
          <w:lang w:val="en-US"/>
        </w:rPr>
        <w:t>Aemro</w:t>
      </w:r>
      <w:proofErr w:type="spellEnd"/>
      <w:r>
        <w:rPr>
          <w:rFonts w:ascii="Times New Roman" w:eastAsiaTheme="minorHAnsi" w:hAnsi="Times New Roman" w:cs="Times New Roman"/>
          <w:color w:val="000000"/>
          <w:sz w:val="24"/>
          <w:szCs w:val="24"/>
          <w:lang w:val="en-US"/>
        </w:rPr>
        <w:t xml:space="preserve"> D, Yosef,  Tekle-Giorgis (2014) Food and feeding habits of the African</w:t>
      </w:r>
    </w:p>
    <w:p w14:paraId="1A2E2F5D" w14:textId="77777777" w:rsidR="000F4AB3" w:rsidRDefault="00A81D53">
      <w:pPr>
        <w:autoSpaceDE w:val="0"/>
        <w:autoSpaceDN w:val="0"/>
        <w:adjustRightInd w:val="0"/>
        <w:spacing w:after="0" w:line="480" w:lineRule="auto"/>
        <w:ind w:left="426" w:hanging="426"/>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t xml:space="preserve">        Catfish; </w:t>
      </w:r>
      <w:r>
        <w:rPr>
          <w:rFonts w:ascii="Times New Roman" w:eastAsiaTheme="minorHAnsi" w:hAnsi="Times New Roman" w:cs="Times New Roman"/>
          <w:i/>
          <w:iCs/>
          <w:color w:val="000000"/>
          <w:sz w:val="24"/>
          <w:szCs w:val="24"/>
          <w:lang w:val="en-US"/>
        </w:rPr>
        <w:t xml:space="preserve">Clarias </w:t>
      </w:r>
      <w:proofErr w:type="spellStart"/>
      <w:r>
        <w:rPr>
          <w:rFonts w:ascii="Times New Roman" w:eastAsiaTheme="minorHAnsi" w:hAnsi="Times New Roman" w:cs="Times New Roman"/>
          <w:i/>
          <w:iCs/>
          <w:color w:val="000000"/>
          <w:sz w:val="24"/>
          <w:szCs w:val="24"/>
          <w:lang w:val="en-US"/>
        </w:rPr>
        <w:t>gariepinus</w:t>
      </w:r>
      <w:proofErr w:type="spellEnd"/>
      <w:r>
        <w:rPr>
          <w:rFonts w:ascii="Times New Roman" w:eastAsiaTheme="minorHAnsi" w:hAnsi="Times New Roman" w:cs="Times New Roman"/>
          <w:i/>
          <w:iCs/>
          <w:color w:val="000000"/>
          <w:sz w:val="24"/>
          <w:szCs w:val="24"/>
          <w:lang w:val="en-US"/>
        </w:rPr>
        <w:t xml:space="preserve"> </w:t>
      </w:r>
      <w:r>
        <w:rPr>
          <w:rFonts w:ascii="Times New Roman" w:eastAsiaTheme="minorHAnsi" w:hAnsi="Times New Roman" w:cs="Times New Roman"/>
          <w:color w:val="000000"/>
          <w:sz w:val="24"/>
          <w:szCs w:val="24"/>
          <w:lang w:val="en-US"/>
        </w:rPr>
        <w:t xml:space="preserve">(Burchell, 1822) (Pisces: </w:t>
      </w:r>
      <w:proofErr w:type="spellStart"/>
      <w:r>
        <w:rPr>
          <w:rFonts w:ascii="Times New Roman" w:eastAsiaTheme="minorHAnsi" w:hAnsi="Times New Roman" w:cs="Times New Roman"/>
          <w:color w:val="000000"/>
          <w:sz w:val="24"/>
          <w:szCs w:val="24"/>
          <w:lang w:val="en-US"/>
        </w:rPr>
        <w:t>Clariidae</w:t>
      </w:r>
      <w:proofErr w:type="spellEnd"/>
      <w:r>
        <w:rPr>
          <w:rFonts w:ascii="Times New Roman" w:eastAsiaTheme="minorHAnsi" w:hAnsi="Times New Roman" w:cs="Times New Roman"/>
          <w:color w:val="000000"/>
          <w:sz w:val="24"/>
          <w:szCs w:val="24"/>
          <w:lang w:val="en-US"/>
        </w:rPr>
        <w:t xml:space="preserve">) in </w:t>
      </w:r>
      <w:proofErr w:type="spellStart"/>
      <w:r>
        <w:rPr>
          <w:rFonts w:ascii="Times New Roman" w:eastAsiaTheme="minorHAnsi" w:hAnsi="Times New Roman" w:cs="Times New Roman"/>
          <w:color w:val="000000"/>
          <w:sz w:val="24"/>
          <w:szCs w:val="24"/>
          <w:lang w:val="en-US"/>
        </w:rPr>
        <w:t>LakeKoka</w:t>
      </w:r>
      <w:proofErr w:type="spellEnd"/>
      <w:r>
        <w:rPr>
          <w:rFonts w:ascii="Times New Roman" w:eastAsiaTheme="minorHAnsi" w:hAnsi="Times New Roman" w:cs="Times New Roman"/>
          <w:color w:val="000000"/>
          <w:sz w:val="24"/>
          <w:szCs w:val="24"/>
          <w:lang w:val="en-US"/>
        </w:rPr>
        <w:t>, Ethiopia.</w:t>
      </w:r>
    </w:p>
    <w:p w14:paraId="78DBD2A8" w14:textId="77777777" w:rsidR="000F4AB3" w:rsidRDefault="00A81D53">
      <w:pPr>
        <w:autoSpaceDE w:val="0"/>
        <w:autoSpaceDN w:val="0"/>
        <w:adjustRightInd w:val="0"/>
        <w:spacing w:after="0" w:line="480" w:lineRule="auto"/>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t xml:space="preserve">          </w:t>
      </w:r>
      <w:r>
        <w:rPr>
          <w:rFonts w:ascii="Times New Roman" w:eastAsiaTheme="minorHAnsi" w:hAnsi="Times New Roman" w:cs="Times New Roman"/>
          <w:i/>
          <w:iCs/>
          <w:color w:val="000000"/>
          <w:sz w:val="24"/>
          <w:szCs w:val="24"/>
          <w:lang w:val="en-US"/>
        </w:rPr>
        <w:t>African Journal of Ecology</w:t>
      </w:r>
      <w:r>
        <w:rPr>
          <w:rFonts w:ascii="Times New Roman" w:eastAsiaTheme="minorHAnsi" w:hAnsi="Times New Roman" w:cs="Times New Roman"/>
          <w:color w:val="000000"/>
          <w:sz w:val="24"/>
          <w:szCs w:val="24"/>
          <w:lang w:val="en-US"/>
        </w:rPr>
        <w:t xml:space="preserve">, 52:471-478. </w:t>
      </w:r>
    </w:p>
    <w:p w14:paraId="242D6900" w14:textId="77777777" w:rsidR="000F4AB3" w:rsidRDefault="00A81D53">
      <w:pPr>
        <w:autoSpaceDE w:val="0"/>
        <w:autoSpaceDN w:val="0"/>
        <w:adjustRightInd w:val="0"/>
        <w:spacing w:after="0" w:line="480" w:lineRule="auto"/>
        <w:ind w:left="426" w:hanging="426"/>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lastRenderedPageBreak/>
        <w:t xml:space="preserve">Esa, Y. B, </w:t>
      </w:r>
      <w:proofErr w:type="spellStart"/>
      <w:r>
        <w:rPr>
          <w:rFonts w:ascii="Times New Roman" w:eastAsiaTheme="minorHAnsi" w:hAnsi="Times New Roman" w:cs="Times New Roman"/>
          <w:color w:val="000000"/>
          <w:sz w:val="24"/>
          <w:szCs w:val="24"/>
          <w:lang w:val="en-US"/>
        </w:rPr>
        <w:t>Dadile</w:t>
      </w:r>
      <w:proofErr w:type="spellEnd"/>
      <w:r>
        <w:rPr>
          <w:rFonts w:ascii="Times New Roman" w:eastAsiaTheme="minorHAnsi" w:hAnsi="Times New Roman" w:cs="Times New Roman"/>
          <w:color w:val="000000"/>
          <w:sz w:val="24"/>
          <w:szCs w:val="24"/>
          <w:lang w:val="en-US"/>
        </w:rPr>
        <w:t xml:space="preserve"> , A. M, </w:t>
      </w:r>
      <w:proofErr w:type="spellStart"/>
      <w:r>
        <w:rPr>
          <w:rFonts w:ascii="Times New Roman" w:eastAsiaTheme="minorHAnsi" w:hAnsi="Times New Roman" w:cs="Times New Roman"/>
          <w:color w:val="000000"/>
          <w:sz w:val="24"/>
          <w:szCs w:val="24"/>
          <w:lang w:val="en-US"/>
        </w:rPr>
        <w:t>Syukri</w:t>
      </w:r>
      <w:proofErr w:type="spellEnd"/>
      <w:r>
        <w:rPr>
          <w:rFonts w:ascii="Times New Roman" w:eastAsiaTheme="minorHAnsi" w:hAnsi="Times New Roman" w:cs="Times New Roman"/>
          <w:color w:val="000000"/>
          <w:sz w:val="24"/>
          <w:szCs w:val="24"/>
          <w:lang w:val="en-US"/>
        </w:rPr>
        <w:t xml:space="preserve">, F, Christianus, A and </w:t>
      </w:r>
      <w:proofErr w:type="spellStart"/>
      <w:r>
        <w:rPr>
          <w:rFonts w:ascii="Times New Roman" w:eastAsiaTheme="minorHAnsi" w:hAnsi="Times New Roman" w:cs="Times New Roman"/>
          <w:color w:val="000000"/>
          <w:sz w:val="24"/>
          <w:szCs w:val="24"/>
          <w:lang w:val="en-US"/>
        </w:rPr>
        <w:t>Diyaware</w:t>
      </w:r>
      <w:proofErr w:type="spellEnd"/>
      <w:r>
        <w:rPr>
          <w:rFonts w:ascii="Times New Roman" w:eastAsiaTheme="minorHAnsi" w:hAnsi="Times New Roman" w:cs="Times New Roman"/>
          <w:color w:val="000000"/>
          <w:sz w:val="24"/>
          <w:szCs w:val="24"/>
          <w:lang w:val="en-US"/>
        </w:rPr>
        <w:t xml:space="preserve">, M. Y.(2023). Evaluation of fecundity, Fertilization, hatching and gonadosomatic index of exotic </w:t>
      </w:r>
      <w:r>
        <w:rPr>
          <w:rFonts w:ascii="Times New Roman" w:eastAsiaTheme="minorHAnsi" w:hAnsi="Times New Roman" w:cs="Times New Roman"/>
          <w:i/>
          <w:color w:val="000000"/>
          <w:sz w:val="24"/>
          <w:szCs w:val="24"/>
          <w:lang w:val="en-US"/>
        </w:rPr>
        <w:t xml:space="preserve">Clarias gariepinus </w:t>
      </w:r>
      <w:r>
        <w:rPr>
          <w:rFonts w:ascii="Times New Roman" w:eastAsiaTheme="minorHAnsi" w:hAnsi="Times New Roman" w:cs="Times New Roman"/>
          <w:color w:val="000000"/>
          <w:sz w:val="24"/>
          <w:szCs w:val="24"/>
          <w:lang w:val="en-US"/>
        </w:rPr>
        <w:t xml:space="preserve">(Burchell, 1822) and native </w:t>
      </w:r>
      <w:r>
        <w:rPr>
          <w:rFonts w:ascii="Times New Roman" w:eastAsiaTheme="minorHAnsi" w:hAnsi="Times New Roman" w:cs="Times New Roman"/>
          <w:i/>
          <w:color w:val="000000"/>
          <w:sz w:val="24"/>
          <w:szCs w:val="24"/>
          <w:lang w:val="en-US"/>
        </w:rPr>
        <w:t xml:space="preserve">Clarias </w:t>
      </w:r>
      <w:proofErr w:type="spellStart"/>
      <w:r>
        <w:rPr>
          <w:rFonts w:ascii="Times New Roman" w:eastAsiaTheme="minorHAnsi" w:hAnsi="Times New Roman" w:cs="Times New Roman"/>
          <w:i/>
          <w:color w:val="000000"/>
          <w:sz w:val="24"/>
          <w:szCs w:val="24"/>
          <w:lang w:val="en-US"/>
        </w:rPr>
        <w:t>macromystax</w:t>
      </w:r>
      <w:proofErr w:type="spellEnd"/>
      <w:r>
        <w:rPr>
          <w:rFonts w:ascii="Times New Roman" w:eastAsiaTheme="minorHAnsi" w:hAnsi="Times New Roman" w:cs="Times New Roman"/>
          <w:color w:val="000000"/>
          <w:sz w:val="24"/>
          <w:szCs w:val="24"/>
          <w:lang w:val="en-US"/>
        </w:rPr>
        <w:t xml:space="preserve"> (Gunther, 1864) under semi-arid conditions of Nigeria.  </w:t>
      </w:r>
      <w:r>
        <w:rPr>
          <w:rFonts w:ascii="Times New Roman" w:eastAsiaTheme="minorHAnsi" w:hAnsi="Times New Roman" w:cs="Times New Roman"/>
          <w:i/>
          <w:color w:val="000000"/>
          <w:sz w:val="24"/>
          <w:szCs w:val="24"/>
          <w:lang w:val="en-US"/>
        </w:rPr>
        <w:t>Animals13;1723. https//doi.org/10.3390/ and111723.</w:t>
      </w:r>
    </w:p>
    <w:p w14:paraId="7D21E31D" w14:textId="77777777" w:rsidR="000F4AB3" w:rsidRDefault="00A81D53">
      <w:pPr>
        <w:autoSpaceDE w:val="0"/>
        <w:autoSpaceDN w:val="0"/>
        <w:adjustRightInd w:val="0"/>
        <w:spacing w:after="0" w:line="480" w:lineRule="auto"/>
        <w:ind w:left="426" w:hanging="426"/>
        <w:jc w:val="both"/>
        <w:rPr>
          <w:rFonts w:ascii="Times New Roman" w:hAnsi="Times New Roman" w:cs="Times New Roman"/>
          <w:bCs/>
          <w:color w:val="000000"/>
          <w:sz w:val="24"/>
          <w:szCs w:val="24"/>
        </w:rPr>
      </w:pPr>
      <w:r>
        <w:rPr>
          <w:rFonts w:ascii="Times New Roman" w:hAnsi="Times New Roman" w:cs="Times New Roman"/>
          <w:sz w:val="24"/>
          <w:szCs w:val="24"/>
        </w:rPr>
        <w:t xml:space="preserve">Ezenwaji, H.M.G. (2004): </w:t>
      </w:r>
      <w:r>
        <w:rPr>
          <w:rFonts w:ascii="Times New Roman" w:hAnsi="Times New Roman" w:cs="Times New Roman"/>
          <w:bCs/>
          <w:color w:val="000000"/>
          <w:sz w:val="24"/>
          <w:szCs w:val="24"/>
        </w:rPr>
        <w:t xml:space="preserve">The Biology of the West African Clariid; </w:t>
      </w:r>
      <w:r>
        <w:rPr>
          <w:rFonts w:ascii="Times New Roman" w:hAnsi="Times New Roman" w:cs="Times New Roman"/>
          <w:bCs/>
          <w:i/>
          <w:color w:val="000000"/>
          <w:sz w:val="24"/>
          <w:szCs w:val="24"/>
        </w:rPr>
        <w:t xml:space="preserve">Clarias </w:t>
      </w:r>
      <w:proofErr w:type="spellStart"/>
      <w:r>
        <w:rPr>
          <w:rFonts w:ascii="Times New Roman" w:hAnsi="Times New Roman" w:cs="Times New Roman"/>
          <w:bCs/>
          <w:i/>
          <w:color w:val="000000"/>
          <w:sz w:val="24"/>
          <w:szCs w:val="24"/>
        </w:rPr>
        <w:t>macromystax</w:t>
      </w:r>
      <w:proofErr w:type="spellEnd"/>
      <w:r>
        <w:rPr>
          <w:rFonts w:ascii="Times New Roman" w:hAnsi="Times New Roman" w:cs="Times New Roman"/>
          <w:bCs/>
          <w:color w:val="000000"/>
          <w:sz w:val="24"/>
          <w:szCs w:val="24"/>
        </w:rPr>
        <w:t xml:space="preserve">           Gunther, 1864 (Osteichthyes: </w:t>
      </w:r>
      <w:proofErr w:type="spellStart"/>
      <w:r>
        <w:rPr>
          <w:rFonts w:ascii="Times New Roman" w:hAnsi="Times New Roman" w:cs="Times New Roman"/>
          <w:bCs/>
          <w:color w:val="000000"/>
          <w:sz w:val="24"/>
          <w:szCs w:val="24"/>
        </w:rPr>
        <w:t>Clariidae</w:t>
      </w:r>
      <w:proofErr w:type="spellEnd"/>
      <w:r>
        <w:rPr>
          <w:rFonts w:ascii="Times New Roman" w:hAnsi="Times New Roman" w:cs="Times New Roman"/>
          <w:bCs/>
          <w:color w:val="000000"/>
          <w:sz w:val="24"/>
          <w:szCs w:val="24"/>
        </w:rPr>
        <w:t xml:space="preserve">) in a Nigerian River Basin; </w:t>
      </w:r>
      <w:r>
        <w:rPr>
          <w:rFonts w:ascii="Times New Roman" w:hAnsi="Times New Roman" w:cs="Times New Roman"/>
          <w:bCs/>
          <w:i/>
          <w:color w:val="000000"/>
          <w:sz w:val="24"/>
          <w:szCs w:val="24"/>
        </w:rPr>
        <w:t xml:space="preserve">Animal Research International </w:t>
      </w:r>
      <w:r>
        <w:rPr>
          <w:rFonts w:ascii="Times New Roman" w:hAnsi="Times New Roman" w:cs="Times New Roman"/>
          <w:bCs/>
          <w:color w:val="000000"/>
          <w:sz w:val="24"/>
          <w:szCs w:val="24"/>
        </w:rPr>
        <w:t xml:space="preserve">. 1(3): 190 – 199.  </w:t>
      </w:r>
    </w:p>
    <w:p w14:paraId="1812BFA1" w14:textId="77777777" w:rsidR="000F4AB3" w:rsidRDefault="00A81D53">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Idodo</w:t>
      </w:r>
      <w:proofErr w:type="spellEnd"/>
      <w:r>
        <w:rPr>
          <w:rFonts w:ascii="Times New Roman" w:hAnsi="Times New Roman" w:cs="Times New Roman"/>
          <w:sz w:val="24"/>
          <w:szCs w:val="24"/>
        </w:rPr>
        <w:t xml:space="preserve">-Umeh, G. (2003): </w:t>
      </w:r>
      <w:r>
        <w:rPr>
          <w:rFonts w:ascii="Times New Roman" w:hAnsi="Times New Roman" w:cs="Times New Roman"/>
          <w:i/>
          <w:iCs/>
          <w:sz w:val="24"/>
          <w:szCs w:val="24"/>
        </w:rPr>
        <w:t>Freshwater Fishes of Nigeria. (taxonomy, ecological notes, diet and utilization)</w:t>
      </w:r>
      <w:r>
        <w:rPr>
          <w:rFonts w:ascii="Times New Roman" w:hAnsi="Times New Roman" w:cs="Times New Roman"/>
          <w:sz w:val="24"/>
          <w:szCs w:val="24"/>
        </w:rPr>
        <w:t>.</w:t>
      </w:r>
      <w:proofErr w:type="spellStart"/>
      <w:r>
        <w:rPr>
          <w:rFonts w:ascii="Times New Roman" w:hAnsi="Times New Roman" w:cs="Times New Roman"/>
          <w:sz w:val="24"/>
          <w:szCs w:val="24"/>
        </w:rPr>
        <w:t>Idodo</w:t>
      </w:r>
      <w:proofErr w:type="spellEnd"/>
      <w:r>
        <w:rPr>
          <w:rFonts w:ascii="Times New Roman" w:hAnsi="Times New Roman" w:cs="Times New Roman"/>
          <w:sz w:val="24"/>
          <w:szCs w:val="24"/>
        </w:rPr>
        <w:t xml:space="preserve">-Umeh </w:t>
      </w:r>
      <w:proofErr w:type="spellStart"/>
      <w:r>
        <w:rPr>
          <w:rFonts w:ascii="Times New Roman" w:hAnsi="Times New Roman" w:cs="Times New Roman"/>
          <w:sz w:val="24"/>
          <w:szCs w:val="24"/>
        </w:rPr>
        <w:t>Pub.Ltd</w:t>
      </w:r>
      <w:proofErr w:type="spellEnd"/>
      <w:r>
        <w:rPr>
          <w:rFonts w:ascii="Times New Roman" w:hAnsi="Times New Roman" w:cs="Times New Roman"/>
          <w:sz w:val="24"/>
          <w:szCs w:val="24"/>
        </w:rPr>
        <w:t xml:space="preserve">, Benin-city, </w:t>
      </w:r>
      <w:proofErr w:type="spellStart"/>
      <w:r>
        <w:rPr>
          <w:rFonts w:ascii="Times New Roman" w:hAnsi="Times New Roman" w:cs="Times New Roman"/>
          <w:sz w:val="24"/>
          <w:szCs w:val="24"/>
        </w:rPr>
        <w:t>Nigeria.Pp</w:t>
      </w:r>
      <w:proofErr w:type="spellEnd"/>
      <w:r>
        <w:rPr>
          <w:rFonts w:ascii="Times New Roman" w:hAnsi="Times New Roman" w:cs="Times New Roman"/>
          <w:sz w:val="24"/>
          <w:szCs w:val="24"/>
        </w:rPr>
        <w:t xml:space="preserve"> 232.</w:t>
      </w:r>
    </w:p>
    <w:p w14:paraId="224E5324" w14:textId="77777777" w:rsidR="000F4AB3" w:rsidRDefault="000F4AB3">
      <w:pPr>
        <w:autoSpaceDE w:val="0"/>
        <w:autoSpaceDN w:val="0"/>
        <w:adjustRightInd w:val="0"/>
        <w:spacing w:after="0" w:line="480" w:lineRule="auto"/>
        <w:jc w:val="both"/>
        <w:rPr>
          <w:rFonts w:ascii="Times New Roman" w:hAnsi="Times New Roman" w:cs="Times New Roman"/>
          <w:bCs/>
          <w:color w:val="000000"/>
          <w:sz w:val="24"/>
          <w:szCs w:val="24"/>
        </w:rPr>
      </w:pPr>
    </w:p>
    <w:p w14:paraId="31D842C7" w14:textId="77777777" w:rsidR="000F4AB3" w:rsidRDefault="00A81D53">
      <w:pPr>
        <w:autoSpaceDE w:val="0"/>
        <w:autoSpaceDN w:val="0"/>
        <w:adjustRightInd w:val="0"/>
        <w:spacing w:after="0" w:line="480" w:lineRule="auto"/>
        <w:ind w:left="426" w:hanging="426"/>
        <w:jc w:val="both"/>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Ikpi</w:t>
      </w:r>
      <w:proofErr w:type="spellEnd"/>
      <w:r>
        <w:rPr>
          <w:rFonts w:ascii="Times New Roman" w:hAnsi="Times New Roman" w:cs="Times New Roman"/>
          <w:bCs/>
          <w:color w:val="000000"/>
          <w:sz w:val="24"/>
          <w:szCs w:val="24"/>
        </w:rPr>
        <w:t xml:space="preserve">, G. U., </w:t>
      </w:r>
      <w:proofErr w:type="spellStart"/>
      <w:r>
        <w:rPr>
          <w:rFonts w:ascii="Times New Roman" w:hAnsi="Times New Roman" w:cs="Times New Roman"/>
          <w:bCs/>
          <w:color w:val="000000"/>
          <w:sz w:val="24"/>
          <w:szCs w:val="24"/>
        </w:rPr>
        <w:t>Jenyo</w:t>
      </w:r>
      <w:proofErr w:type="spellEnd"/>
      <w:r>
        <w:rPr>
          <w:rFonts w:ascii="Times New Roman" w:hAnsi="Times New Roman" w:cs="Times New Roman"/>
          <w:bCs/>
          <w:color w:val="000000"/>
          <w:sz w:val="24"/>
          <w:szCs w:val="24"/>
        </w:rPr>
        <w:t xml:space="preserve">-Oni, A and </w:t>
      </w:r>
      <w:proofErr w:type="spellStart"/>
      <w:r>
        <w:rPr>
          <w:rFonts w:ascii="Times New Roman" w:hAnsi="Times New Roman" w:cs="Times New Roman"/>
          <w:bCs/>
          <w:color w:val="000000"/>
          <w:sz w:val="24"/>
          <w:szCs w:val="24"/>
        </w:rPr>
        <w:t>Offem</w:t>
      </w:r>
      <w:proofErr w:type="spellEnd"/>
      <w:r>
        <w:rPr>
          <w:rFonts w:ascii="Times New Roman" w:hAnsi="Times New Roman" w:cs="Times New Roman"/>
          <w:bCs/>
          <w:color w:val="000000"/>
          <w:sz w:val="24"/>
          <w:szCs w:val="24"/>
        </w:rPr>
        <w:t xml:space="preserve">, B. O. (2012). Effect of season on catfish rate, diet and aspects of reproduction of </w:t>
      </w:r>
      <w:r>
        <w:rPr>
          <w:rFonts w:ascii="Times New Roman" w:hAnsi="Times New Roman" w:cs="Times New Roman"/>
          <w:bCs/>
          <w:i/>
          <w:color w:val="000000"/>
          <w:sz w:val="24"/>
          <w:szCs w:val="24"/>
        </w:rPr>
        <w:t xml:space="preserve">Clarias </w:t>
      </w:r>
      <w:proofErr w:type="spellStart"/>
      <w:r>
        <w:rPr>
          <w:rFonts w:ascii="Times New Roman" w:hAnsi="Times New Roman" w:cs="Times New Roman"/>
          <w:bCs/>
          <w:i/>
          <w:color w:val="000000"/>
          <w:sz w:val="24"/>
          <w:szCs w:val="24"/>
        </w:rPr>
        <w:t>gariepinus</w:t>
      </w:r>
      <w:proofErr w:type="spellEnd"/>
      <w:r>
        <w:rPr>
          <w:rFonts w:ascii="Times New Roman" w:hAnsi="Times New Roman" w:cs="Times New Roman"/>
          <w:bCs/>
          <w:color w:val="000000"/>
          <w:sz w:val="24"/>
          <w:szCs w:val="24"/>
        </w:rPr>
        <w:t xml:space="preserve"> (Teleostei: </w:t>
      </w:r>
      <w:proofErr w:type="spellStart"/>
      <w:r>
        <w:rPr>
          <w:rFonts w:ascii="Times New Roman" w:hAnsi="Times New Roman" w:cs="Times New Roman"/>
          <w:bCs/>
          <w:color w:val="000000"/>
          <w:sz w:val="24"/>
          <w:szCs w:val="24"/>
        </w:rPr>
        <w:t>Clariidae</w:t>
      </w:r>
      <w:proofErr w:type="spellEnd"/>
      <w:r>
        <w:rPr>
          <w:rFonts w:ascii="Times New Roman" w:hAnsi="Times New Roman" w:cs="Times New Roman"/>
          <w:bCs/>
          <w:color w:val="000000"/>
          <w:sz w:val="24"/>
          <w:szCs w:val="24"/>
        </w:rPr>
        <w:t xml:space="preserve">) in a tropical waterfalls. </w:t>
      </w:r>
      <w:r>
        <w:rPr>
          <w:rFonts w:ascii="Times New Roman" w:hAnsi="Times New Roman" w:cs="Times New Roman"/>
          <w:bCs/>
          <w:i/>
          <w:color w:val="000000"/>
          <w:sz w:val="24"/>
          <w:szCs w:val="24"/>
        </w:rPr>
        <w:t>Advances in life Sciences,</w:t>
      </w:r>
      <w:r>
        <w:rPr>
          <w:rFonts w:ascii="Times New Roman" w:hAnsi="Times New Roman" w:cs="Times New Roman"/>
          <w:bCs/>
          <w:color w:val="000000"/>
          <w:sz w:val="24"/>
          <w:szCs w:val="24"/>
        </w:rPr>
        <w:t xml:space="preserve"> 2(3): 68-74. </w:t>
      </w:r>
    </w:p>
    <w:p w14:paraId="508696B2" w14:textId="77777777" w:rsidR="000F4AB3" w:rsidRDefault="000F4AB3">
      <w:pPr>
        <w:autoSpaceDE w:val="0"/>
        <w:autoSpaceDN w:val="0"/>
        <w:adjustRightInd w:val="0"/>
        <w:spacing w:after="0" w:line="480" w:lineRule="auto"/>
        <w:jc w:val="both"/>
        <w:rPr>
          <w:rFonts w:ascii="Times New Roman" w:hAnsi="Times New Roman" w:cs="Times New Roman"/>
          <w:bCs/>
          <w:color w:val="000000"/>
          <w:sz w:val="24"/>
          <w:szCs w:val="24"/>
        </w:rPr>
      </w:pPr>
    </w:p>
    <w:p w14:paraId="565012AA" w14:textId="77777777" w:rsidR="000F4AB3" w:rsidRDefault="00A81D53">
      <w:pPr>
        <w:autoSpaceDE w:val="0"/>
        <w:autoSpaceDN w:val="0"/>
        <w:adjustRightInd w:val="0"/>
        <w:spacing w:after="0" w:line="480" w:lineRule="auto"/>
        <w:ind w:left="426"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Meye, J. A. (2015). Food, feeding and reproductive biology of Clarias </w:t>
      </w:r>
      <w:proofErr w:type="spellStart"/>
      <w:r>
        <w:rPr>
          <w:rFonts w:ascii="Times New Roman" w:hAnsi="Times New Roman" w:cs="Times New Roman"/>
          <w:bCs/>
          <w:color w:val="000000"/>
          <w:sz w:val="24"/>
          <w:szCs w:val="24"/>
        </w:rPr>
        <w:t>macromystax</w:t>
      </w:r>
      <w:proofErr w:type="spellEnd"/>
      <w:r>
        <w:rPr>
          <w:rFonts w:ascii="Times New Roman" w:hAnsi="Times New Roman" w:cs="Times New Roman"/>
          <w:bCs/>
          <w:color w:val="000000"/>
          <w:sz w:val="24"/>
          <w:szCs w:val="24"/>
        </w:rPr>
        <w:t xml:space="preserve">(Gunther,1864) in </w:t>
      </w:r>
      <w:proofErr w:type="spellStart"/>
      <w:r>
        <w:rPr>
          <w:rFonts w:ascii="Times New Roman" w:hAnsi="Times New Roman" w:cs="Times New Roman"/>
          <w:bCs/>
          <w:color w:val="000000"/>
          <w:sz w:val="24"/>
          <w:szCs w:val="24"/>
        </w:rPr>
        <w:t>Orogodo</w:t>
      </w:r>
      <w:proofErr w:type="spellEnd"/>
      <w:r>
        <w:rPr>
          <w:rFonts w:ascii="Times New Roman" w:hAnsi="Times New Roman" w:cs="Times New Roman"/>
          <w:bCs/>
          <w:color w:val="000000"/>
          <w:sz w:val="24"/>
          <w:szCs w:val="24"/>
        </w:rPr>
        <w:t xml:space="preserve"> river, Delta State, Nigeria. </w:t>
      </w:r>
      <w:r>
        <w:rPr>
          <w:rFonts w:ascii="Times New Roman" w:hAnsi="Times New Roman" w:cs="Times New Roman"/>
          <w:bCs/>
          <w:i/>
          <w:color w:val="000000"/>
          <w:sz w:val="24"/>
          <w:szCs w:val="24"/>
        </w:rPr>
        <w:t xml:space="preserve">Applied Science Research Journal. </w:t>
      </w:r>
      <w:r>
        <w:rPr>
          <w:rFonts w:ascii="Times New Roman" w:hAnsi="Times New Roman" w:cs="Times New Roman"/>
          <w:bCs/>
          <w:color w:val="000000"/>
          <w:sz w:val="24"/>
          <w:szCs w:val="24"/>
        </w:rPr>
        <w:t>3(2): 58-72.</w:t>
      </w:r>
    </w:p>
    <w:p w14:paraId="58E8E217" w14:textId="77777777" w:rsidR="000F4AB3" w:rsidRDefault="000F4AB3">
      <w:pPr>
        <w:autoSpaceDE w:val="0"/>
        <w:autoSpaceDN w:val="0"/>
        <w:adjustRightInd w:val="0"/>
        <w:spacing w:after="0" w:line="480" w:lineRule="auto"/>
        <w:jc w:val="both"/>
        <w:rPr>
          <w:rFonts w:ascii="Times New Roman" w:hAnsi="Times New Roman" w:cs="Times New Roman"/>
          <w:bCs/>
          <w:color w:val="000000"/>
          <w:sz w:val="24"/>
          <w:szCs w:val="24"/>
        </w:rPr>
      </w:pPr>
    </w:p>
    <w:p w14:paraId="7936807E" w14:textId="77777777" w:rsidR="000F4AB3" w:rsidRDefault="00A81D53">
      <w:pPr>
        <w:autoSpaceDE w:val="0"/>
        <w:autoSpaceDN w:val="0"/>
        <w:adjustRightInd w:val="0"/>
        <w:spacing w:after="0" w:line="480" w:lineRule="auto"/>
        <w:ind w:left="426"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Meye, J. A and Ikomi, R. B. (2011). Some aspects of the biology of banded jewel fish, </w:t>
      </w:r>
      <w:r>
        <w:rPr>
          <w:rFonts w:ascii="Times New Roman" w:hAnsi="Times New Roman" w:cs="Times New Roman"/>
          <w:bCs/>
          <w:i/>
          <w:color w:val="000000"/>
          <w:sz w:val="24"/>
          <w:szCs w:val="24"/>
        </w:rPr>
        <w:t>Hemichromis fasciatus</w:t>
      </w:r>
      <w:r>
        <w:rPr>
          <w:rFonts w:ascii="Times New Roman" w:hAnsi="Times New Roman" w:cs="Times New Roman"/>
          <w:bCs/>
          <w:color w:val="000000"/>
          <w:sz w:val="24"/>
          <w:szCs w:val="24"/>
        </w:rPr>
        <w:t xml:space="preserve"> (Peters, 1857) in river </w:t>
      </w:r>
      <w:proofErr w:type="spellStart"/>
      <w:r>
        <w:rPr>
          <w:rFonts w:ascii="Times New Roman" w:hAnsi="Times New Roman" w:cs="Times New Roman"/>
          <w:bCs/>
          <w:color w:val="000000"/>
          <w:sz w:val="24"/>
          <w:szCs w:val="24"/>
        </w:rPr>
        <w:t>Orogodo</w:t>
      </w:r>
      <w:proofErr w:type="spellEnd"/>
      <w:r>
        <w:rPr>
          <w:rFonts w:ascii="Times New Roman" w:hAnsi="Times New Roman" w:cs="Times New Roman"/>
          <w:bCs/>
          <w:color w:val="000000"/>
          <w:sz w:val="24"/>
          <w:szCs w:val="24"/>
        </w:rPr>
        <w:t xml:space="preserve">, Delta State, Nigeria. </w:t>
      </w:r>
      <w:r>
        <w:rPr>
          <w:rFonts w:ascii="Times New Roman" w:hAnsi="Times New Roman" w:cs="Times New Roman"/>
          <w:bCs/>
          <w:i/>
          <w:color w:val="000000"/>
          <w:sz w:val="24"/>
          <w:szCs w:val="24"/>
        </w:rPr>
        <w:t>The Zoologist</w:t>
      </w:r>
      <w:r>
        <w:rPr>
          <w:rFonts w:ascii="Times New Roman" w:hAnsi="Times New Roman" w:cs="Times New Roman"/>
          <w:bCs/>
          <w:color w:val="000000"/>
          <w:sz w:val="24"/>
          <w:szCs w:val="24"/>
        </w:rPr>
        <w:t>, 9: 17-24.</w:t>
      </w:r>
    </w:p>
    <w:p w14:paraId="3AEC5071" w14:textId="77777777" w:rsidR="000F4AB3" w:rsidRDefault="000F4AB3">
      <w:pPr>
        <w:autoSpaceDE w:val="0"/>
        <w:autoSpaceDN w:val="0"/>
        <w:adjustRightInd w:val="0"/>
        <w:spacing w:after="0" w:line="480" w:lineRule="auto"/>
        <w:jc w:val="both"/>
        <w:rPr>
          <w:rFonts w:ascii="Times New Roman" w:hAnsi="Times New Roman" w:cs="Times New Roman"/>
          <w:bCs/>
          <w:color w:val="000000"/>
          <w:sz w:val="24"/>
          <w:szCs w:val="24"/>
        </w:rPr>
      </w:pPr>
    </w:p>
    <w:p w14:paraId="16D6E3D5" w14:textId="77777777" w:rsidR="000F4AB3" w:rsidRDefault="00A81D53">
      <w:pPr>
        <w:autoSpaceDE w:val="0"/>
        <w:autoSpaceDN w:val="0"/>
        <w:adjustRightInd w:val="0"/>
        <w:spacing w:after="0" w:line="480" w:lineRule="auto"/>
        <w:ind w:left="426" w:hanging="426"/>
        <w:jc w:val="both"/>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lastRenderedPageBreak/>
        <w:t>Offem</w:t>
      </w:r>
      <w:proofErr w:type="spellEnd"/>
      <w:r>
        <w:rPr>
          <w:rFonts w:ascii="Times New Roman" w:hAnsi="Times New Roman" w:cs="Times New Roman"/>
          <w:bCs/>
          <w:color w:val="000000"/>
          <w:sz w:val="24"/>
          <w:szCs w:val="24"/>
        </w:rPr>
        <w:t xml:space="preserve">, B. O, </w:t>
      </w:r>
      <w:proofErr w:type="spellStart"/>
      <w:r>
        <w:rPr>
          <w:rFonts w:ascii="Times New Roman" w:hAnsi="Times New Roman" w:cs="Times New Roman"/>
          <w:bCs/>
          <w:color w:val="000000"/>
          <w:sz w:val="24"/>
          <w:szCs w:val="24"/>
        </w:rPr>
        <w:t>Akegbejo</w:t>
      </w:r>
      <w:proofErr w:type="spellEnd"/>
      <w:r>
        <w:rPr>
          <w:rFonts w:ascii="Times New Roman" w:hAnsi="Times New Roman" w:cs="Times New Roman"/>
          <w:bCs/>
          <w:color w:val="000000"/>
          <w:sz w:val="24"/>
          <w:szCs w:val="24"/>
        </w:rPr>
        <w:t xml:space="preserve">-Samsons, Y and Omoniyi, I. T (2010). Aspects of ecology of </w:t>
      </w:r>
      <w:r>
        <w:rPr>
          <w:rFonts w:ascii="Times New Roman" w:hAnsi="Times New Roman" w:cs="Times New Roman"/>
          <w:bCs/>
          <w:i/>
          <w:color w:val="000000"/>
          <w:sz w:val="24"/>
          <w:szCs w:val="24"/>
        </w:rPr>
        <w:t xml:space="preserve">Clarias </w:t>
      </w:r>
      <w:proofErr w:type="spellStart"/>
      <w:r>
        <w:rPr>
          <w:rFonts w:ascii="Times New Roman" w:hAnsi="Times New Roman" w:cs="Times New Roman"/>
          <w:bCs/>
          <w:i/>
          <w:color w:val="000000"/>
          <w:sz w:val="24"/>
          <w:szCs w:val="24"/>
        </w:rPr>
        <w:t>anguillaris</w:t>
      </w:r>
      <w:proofErr w:type="spellEnd"/>
      <w:r>
        <w:rPr>
          <w:rFonts w:ascii="Times New Roman" w:hAnsi="Times New Roman" w:cs="Times New Roman"/>
          <w:bCs/>
          <w:i/>
          <w:color w:val="000000"/>
          <w:sz w:val="24"/>
          <w:szCs w:val="24"/>
        </w:rPr>
        <w:t xml:space="preserve"> </w:t>
      </w:r>
      <w:r>
        <w:rPr>
          <w:rFonts w:ascii="Times New Roman" w:hAnsi="Times New Roman" w:cs="Times New Roman"/>
          <w:bCs/>
          <w:color w:val="000000"/>
          <w:sz w:val="24"/>
          <w:szCs w:val="24"/>
        </w:rPr>
        <w:t xml:space="preserve">(Teleostei: </w:t>
      </w:r>
      <w:proofErr w:type="spellStart"/>
      <w:r>
        <w:rPr>
          <w:rFonts w:ascii="Times New Roman" w:hAnsi="Times New Roman" w:cs="Times New Roman"/>
          <w:bCs/>
          <w:color w:val="000000"/>
          <w:sz w:val="24"/>
          <w:szCs w:val="24"/>
        </w:rPr>
        <w:t>Clariidae</w:t>
      </w:r>
      <w:proofErr w:type="spellEnd"/>
      <w:r>
        <w:rPr>
          <w:rFonts w:ascii="Times New Roman" w:hAnsi="Times New Roman" w:cs="Times New Roman"/>
          <w:bCs/>
          <w:color w:val="000000"/>
          <w:sz w:val="24"/>
          <w:szCs w:val="24"/>
        </w:rPr>
        <w:t xml:space="preserve">) in the Cross River, Nigeria. </w:t>
      </w:r>
      <w:r>
        <w:rPr>
          <w:rFonts w:ascii="Times New Roman" w:hAnsi="Times New Roman" w:cs="Times New Roman"/>
          <w:bCs/>
          <w:i/>
          <w:color w:val="000000"/>
          <w:sz w:val="24"/>
          <w:szCs w:val="24"/>
        </w:rPr>
        <w:t xml:space="preserve">Turkish Journal of Fisheries and Aquatic Sciences </w:t>
      </w:r>
      <w:r>
        <w:rPr>
          <w:rFonts w:ascii="Times New Roman" w:hAnsi="Times New Roman" w:cs="Times New Roman"/>
          <w:bCs/>
          <w:color w:val="000000"/>
          <w:sz w:val="24"/>
          <w:szCs w:val="24"/>
        </w:rPr>
        <w:t>10: 101-110.</w:t>
      </w:r>
    </w:p>
    <w:p w14:paraId="4CEF219E" w14:textId="77777777" w:rsidR="000F4AB3" w:rsidRDefault="000F4AB3">
      <w:pPr>
        <w:autoSpaceDE w:val="0"/>
        <w:autoSpaceDN w:val="0"/>
        <w:adjustRightInd w:val="0"/>
        <w:spacing w:after="0" w:line="480" w:lineRule="auto"/>
        <w:jc w:val="both"/>
        <w:rPr>
          <w:rFonts w:ascii="Times New Roman" w:hAnsi="Times New Roman" w:cs="Times New Roman"/>
          <w:bCs/>
          <w:color w:val="000000"/>
          <w:sz w:val="24"/>
          <w:szCs w:val="24"/>
        </w:rPr>
      </w:pPr>
    </w:p>
    <w:p w14:paraId="0CE98FEE" w14:textId="77777777" w:rsidR="000F4AB3" w:rsidRDefault="00A81D53">
      <w:pPr>
        <w:autoSpaceDE w:val="0"/>
        <w:autoSpaceDN w:val="0"/>
        <w:adjustRightInd w:val="0"/>
        <w:spacing w:after="0" w:line="480" w:lineRule="auto"/>
        <w:ind w:left="709" w:hanging="709"/>
        <w:jc w:val="both"/>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Offem</w:t>
      </w:r>
      <w:proofErr w:type="spellEnd"/>
      <w:r>
        <w:rPr>
          <w:rFonts w:ascii="Times New Roman" w:hAnsi="Times New Roman" w:cs="Times New Roman"/>
          <w:bCs/>
          <w:color w:val="000000"/>
          <w:sz w:val="24"/>
          <w:szCs w:val="24"/>
        </w:rPr>
        <w:t xml:space="preserve">, B. O, Ayotunde, E. O and </w:t>
      </w:r>
      <w:proofErr w:type="spellStart"/>
      <w:r>
        <w:rPr>
          <w:rFonts w:ascii="Times New Roman" w:hAnsi="Times New Roman" w:cs="Times New Roman"/>
          <w:bCs/>
          <w:color w:val="000000"/>
          <w:sz w:val="24"/>
          <w:szCs w:val="24"/>
        </w:rPr>
        <w:t>Ikpi</w:t>
      </w:r>
      <w:proofErr w:type="spellEnd"/>
      <w:r>
        <w:rPr>
          <w:rFonts w:ascii="Times New Roman" w:hAnsi="Times New Roman" w:cs="Times New Roman"/>
          <w:bCs/>
          <w:color w:val="000000"/>
          <w:sz w:val="24"/>
          <w:szCs w:val="24"/>
        </w:rPr>
        <w:t xml:space="preserve">, G. U. (2008). Dynamics in the reproductive biology of </w:t>
      </w:r>
      <w:proofErr w:type="spellStart"/>
      <w:r>
        <w:rPr>
          <w:rFonts w:ascii="Times New Roman" w:hAnsi="Times New Roman" w:cs="Times New Roman"/>
          <w:bCs/>
          <w:i/>
          <w:color w:val="000000"/>
          <w:sz w:val="24"/>
          <w:szCs w:val="24"/>
        </w:rPr>
        <w:t>Heterobranchus</w:t>
      </w:r>
      <w:proofErr w:type="spellEnd"/>
      <w:r>
        <w:rPr>
          <w:rFonts w:ascii="Times New Roman" w:hAnsi="Times New Roman" w:cs="Times New Roman"/>
          <w:bCs/>
          <w:i/>
          <w:color w:val="000000"/>
          <w:sz w:val="24"/>
          <w:szCs w:val="24"/>
        </w:rPr>
        <w:t xml:space="preserve"> </w:t>
      </w:r>
      <w:proofErr w:type="spellStart"/>
      <w:r>
        <w:rPr>
          <w:rFonts w:ascii="Times New Roman" w:hAnsi="Times New Roman" w:cs="Times New Roman"/>
          <w:bCs/>
          <w:i/>
          <w:color w:val="000000"/>
          <w:sz w:val="24"/>
          <w:szCs w:val="24"/>
        </w:rPr>
        <w:t>longifilis</w:t>
      </w:r>
      <w:proofErr w:type="spellEnd"/>
      <w:r>
        <w:rPr>
          <w:rFonts w:ascii="Times New Roman" w:hAnsi="Times New Roman" w:cs="Times New Roman"/>
          <w:bCs/>
          <w:color w:val="000000"/>
          <w:sz w:val="24"/>
          <w:szCs w:val="24"/>
        </w:rPr>
        <w:t xml:space="preserve"> Val.(Pisces;1840) in the inland wetlands of Cross River, Nigeria. Research Journal of </w:t>
      </w:r>
      <w:proofErr w:type="spellStart"/>
      <w:r>
        <w:rPr>
          <w:rFonts w:ascii="Times New Roman" w:hAnsi="Times New Roman" w:cs="Times New Roman"/>
          <w:bCs/>
          <w:color w:val="000000"/>
          <w:sz w:val="24"/>
          <w:szCs w:val="24"/>
        </w:rPr>
        <w:t>Fisheriws</w:t>
      </w:r>
      <w:proofErr w:type="spellEnd"/>
      <w:r>
        <w:rPr>
          <w:rFonts w:ascii="Times New Roman" w:hAnsi="Times New Roman" w:cs="Times New Roman"/>
          <w:bCs/>
          <w:color w:val="000000"/>
          <w:sz w:val="24"/>
          <w:szCs w:val="24"/>
        </w:rPr>
        <w:t xml:space="preserve"> and Hydrobiology, 3(1) :22-31</w:t>
      </w:r>
    </w:p>
    <w:p w14:paraId="774355A7" w14:textId="77777777" w:rsidR="000F4AB3" w:rsidRDefault="00A81D53">
      <w:pPr>
        <w:spacing w:after="0" w:line="480" w:lineRule="auto"/>
        <w:ind w:left="709" w:hanging="709"/>
        <w:jc w:val="both"/>
        <w:rPr>
          <w:rFonts w:ascii="Times New Roman" w:hAnsi="Times New Roman"/>
          <w:sz w:val="24"/>
          <w:szCs w:val="24"/>
        </w:rPr>
      </w:pPr>
      <w:proofErr w:type="spellStart"/>
      <w:r>
        <w:rPr>
          <w:rFonts w:ascii="Times New Roman" w:hAnsi="Times New Roman"/>
          <w:sz w:val="24"/>
          <w:szCs w:val="24"/>
        </w:rPr>
        <w:t>Ogbeibu</w:t>
      </w:r>
      <w:proofErr w:type="spellEnd"/>
      <w:r>
        <w:rPr>
          <w:rFonts w:ascii="Times New Roman" w:hAnsi="Times New Roman"/>
          <w:sz w:val="24"/>
          <w:szCs w:val="24"/>
        </w:rPr>
        <w:t xml:space="preserve">, A. E. (2005). </w:t>
      </w:r>
      <w:r>
        <w:rPr>
          <w:rFonts w:ascii="Times New Roman" w:hAnsi="Times New Roman"/>
          <w:i/>
          <w:sz w:val="24"/>
          <w:szCs w:val="24"/>
        </w:rPr>
        <w:t>Biostatistics A Practical Approach to Research and Data Handling</w:t>
      </w:r>
      <w:r>
        <w:rPr>
          <w:rFonts w:ascii="Times New Roman" w:hAnsi="Times New Roman"/>
          <w:sz w:val="24"/>
          <w:szCs w:val="24"/>
        </w:rPr>
        <w:t xml:space="preserve"> Benin-City: </w:t>
      </w:r>
      <w:proofErr w:type="spellStart"/>
      <w:r>
        <w:rPr>
          <w:rFonts w:ascii="Times New Roman" w:hAnsi="Times New Roman"/>
          <w:sz w:val="24"/>
          <w:szCs w:val="24"/>
        </w:rPr>
        <w:t>Mindex</w:t>
      </w:r>
      <w:proofErr w:type="spellEnd"/>
      <w:r>
        <w:rPr>
          <w:rFonts w:ascii="Times New Roman" w:hAnsi="Times New Roman"/>
          <w:sz w:val="24"/>
          <w:szCs w:val="24"/>
        </w:rPr>
        <w:t xml:space="preserve"> Publication Ltd.,</w:t>
      </w:r>
    </w:p>
    <w:p w14:paraId="6D39F0B6" w14:textId="77777777" w:rsidR="000F4AB3" w:rsidRDefault="00A81D5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Olatunde, A.A. (1989): Some Aspects of the Biology of </w:t>
      </w:r>
      <w:r>
        <w:rPr>
          <w:rFonts w:ascii="Times New Roman" w:hAnsi="Times New Roman" w:cs="Times New Roman"/>
          <w:i/>
          <w:iCs/>
          <w:sz w:val="24"/>
          <w:szCs w:val="24"/>
        </w:rPr>
        <w:t>Synodontis schall</w:t>
      </w:r>
      <w:r>
        <w:rPr>
          <w:rFonts w:ascii="Times New Roman" w:hAnsi="Times New Roman" w:cs="Times New Roman"/>
          <w:sz w:val="24"/>
          <w:szCs w:val="24"/>
        </w:rPr>
        <w:t xml:space="preserve"> (Bloch-Schneider) in Zaria, Nigeria.</w:t>
      </w:r>
      <w:r>
        <w:rPr>
          <w:rFonts w:ascii="Times New Roman" w:hAnsi="Times New Roman" w:cs="Times New Roman"/>
          <w:i/>
          <w:iCs/>
          <w:sz w:val="24"/>
          <w:szCs w:val="24"/>
        </w:rPr>
        <w:t xml:space="preserve"> Journal of Aquatic Science.</w:t>
      </w:r>
      <w:r>
        <w:rPr>
          <w:rFonts w:ascii="Times New Roman" w:hAnsi="Times New Roman" w:cs="Times New Roman"/>
          <w:sz w:val="24"/>
          <w:szCs w:val="24"/>
        </w:rPr>
        <w:t xml:space="preserve"> 4: 49 – 54.</w:t>
      </w:r>
    </w:p>
    <w:p w14:paraId="62D4587F" w14:textId="77777777" w:rsidR="000F4AB3" w:rsidRDefault="00A81D53">
      <w:pPr>
        <w:autoSpaceDE w:val="0"/>
        <w:autoSpaceDN w:val="0"/>
        <w:adjustRightInd w:val="0"/>
        <w:spacing w:after="0" w:line="480" w:lineRule="auto"/>
        <w:ind w:left="426" w:hanging="426"/>
        <w:rPr>
          <w:rFonts w:ascii="Times-Roman" w:eastAsiaTheme="minorHAnsi" w:hAnsi="Times-Roman" w:cs="Times-Roman"/>
          <w:sz w:val="24"/>
          <w:szCs w:val="24"/>
          <w:lang w:val="en-US"/>
        </w:rPr>
      </w:pPr>
      <w:proofErr w:type="spellStart"/>
      <w:r>
        <w:rPr>
          <w:rFonts w:ascii="Times-Roman" w:eastAsiaTheme="minorHAnsi" w:hAnsi="Times-Roman" w:cs="Times-Roman"/>
          <w:sz w:val="24"/>
          <w:szCs w:val="24"/>
          <w:lang w:val="en-US"/>
        </w:rPr>
        <w:t>Oribhabor</w:t>
      </w:r>
      <w:proofErr w:type="spellEnd"/>
      <w:r>
        <w:rPr>
          <w:rFonts w:ascii="Times-Roman" w:eastAsiaTheme="minorHAnsi" w:hAnsi="Times-Roman" w:cs="Times-Roman"/>
          <w:sz w:val="24"/>
          <w:szCs w:val="24"/>
          <w:lang w:val="en-US"/>
        </w:rPr>
        <w:t xml:space="preserve">, B.J. and </w:t>
      </w:r>
      <w:proofErr w:type="spellStart"/>
      <w:r>
        <w:rPr>
          <w:rFonts w:ascii="Times-Roman" w:eastAsiaTheme="minorHAnsi" w:hAnsi="Times-Roman" w:cs="Times-Roman"/>
          <w:sz w:val="24"/>
          <w:szCs w:val="24"/>
          <w:lang w:val="en-US"/>
        </w:rPr>
        <w:t>Ogbeibu</w:t>
      </w:r>
      <w:proofErr w:type="spellEnd"/>
      <w:r>
        <w:rPr>
          <w:rFonts w:ascii="Times-Roman" w:eastAsiaTheme="minorHAnsi" w:hAnsi="Times-Roman" w:cs="Times-Roman"/>
          <w:sz w:val="24"/>
          <w:szCs w:val="24"/>
          <w:lang w:val="en-US"/>
        </w:rPr>
        <w:t xml:space="preserve">, A.E. (2012).The food and feeding habits of fish species assemblage in a Niger Delta Mangrove Creek, Nigeria. </w:t>
      </w:r>
      <w:r>
        <w:rPr>
          <w:rFonts w:ascii="Times-Roman" w:eastAsiaTheme="minorHAnsi" w:hAnsi="Times-Roman" w:cs="Times-Roman"/>
          <w:i/>
          <w:sz w:val="24"/>
          <w:szCs w:val="24"/>
          <w:lang w:val="en-US"/>
        </w:rPr>
        <w:t xml:space="preserve">Journal of Fish and Aquatic Science </w:t>
      </w:r>
      <w:r>
        <w:rPr>
          <w:rFonts w:ascii="Times-Roman" w:eastAsiaTheme="minorHAnsi" w:hAnsi="Times-Roman" w:cs="Times-Roman"/>
          <w:sz w:val="24"/>
          <w:szCs w:val="24"/>
          <w:lang w:val="en-US"/>
        </w:rPr>
        <w:t xml:space="preserve">7(2): 134-149. Available at https://scialert.net/abstract/?doi=jfas.2012.134.149 [Accessed 6 June 2019].DOI: </w:t>
      </w:r>
      <w:hyperlink r:id="rId20" w:history="1">
        <w:r w:rsidR="000F4AB3">
          <w:rPr>
            <w:rStyle w:val="Hyperlink"/>
            <w:rFonts w:ascii="Times-Roman" w:eastAsiaTheme="minorHAnsi" w:hAnsi="Times-Roman" w:cs="Times-Roman"/>
            <w:sz w:val="24"/>
            <w:szCs w:val="24"/>
            <w:lang w:val="en-US"/>
          </w:rPr>
          <w:t>http://dx.doi.org/10.3923/jfas.2012.134.149</w:t>
        </w:r>
      </w:hyperlink>
    </w:p>
    <w:p w14:paraId="0753ED03" w14:textId="77777777" w:rsidR="000F4AB3" w:rsidRDefault="00A81D53">
      <w:pPr>
        <w:autoSpaceDE w:val="0"/>
        <w:autoSpaceDN w:val="0"/>
        <w:adjustRightInd w:val="0"/>
        <w:spacing w:after="0" w:line="480" w:lineRule="auto"/>
        <w:ind w:left="567" w:hanging="567"/>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en-US"/>
        </w:rPr>
        <w:t>Sahoo, S.K.; Giri, S.S.; Chandra, S.; Sahu, A.K  (2007). Spawning performance and egg quality of Asian catfish</w:t>
      </w:r>
      <w:r>
        <w:rPr>
          <w:rFonts w:ascii="Times New Roman" w:eastAsiaTheme="minorHAnsi" w:hAnsi="Times New Roman" w:cs="Times New Roman"/>
          <w:i/>
          <w:color w:val="000000"/>
          <w:sz w:val="24"/>
          <w:szCs w:val="24"/>
          <w:lang w:val="en-US"/>
        </w:rPr>
        <w:t xml:space="preserve"> Clarias </w:t>
      </w:r>
      <w:proofErr w:type="spellStart"/>
      <w:r>
        <w:rPr>
          <w:rFonts w:ascii="Times New Roman" w:eastAsiaTheme="minorHAnsi" w:hAnsi="Times New Roman" w:cs="Times New Roman"/>
          <w:i/>
          <w:color w:val="000000"/>
          <w:sz w:val="24"/>
          <w:szCs w:val="24"/>
          <w:lang w:val="en-US"/>
        </w:rPr>
        <w:t>batrachus</w:t>
      </w:r>
      <w:proofErr w:type="spellEnd"/>
      <w:r>
        <w:rPr>
          <w:rFonts w:ascii="Times New Roman" w:eastAsiaTheme="minorHAnsi" w:hAnsi="Times New Roman" w:cs="Times New Roman"/>
          <w:color w:val="000000"/>
          <w:sz w:val="24"/>
          <w:szCs w:val="24"/>
          <w:lang w:val="en-US"/>
        </w:rPr>
        <w:t xml:space="preserve"> (Linn.) at various doses of Human Chorionic Gonadotropin (HCG) injection and latency periods during spawning induction. Aquaculture </w:t>
      </w:r>
      <w:r>
        <w:rPr>
          <w:rFonts w:ascii="Times New Roman" w:eastAsiaTheme="minorHAnsi" w:hAnsi="Times New Roman" w:cs="Times New Roman"/>
          <w:b/>
          <w:bCs/>
          <w:color w:val="000000"/>
          <w:sz w:val="24"/>
          <w:szCs w:val="24"/>
          <w:lang w:val="en-US"/>
        </w:rPr>
        <w:t>2007</w:t>
      </w:r>
      <w:r>
        <w:rPr>
          <w:rFonts w:ascii="Times New Roman" w:eastAsiaTheme="minorHAnsi" w:hAnsi="Times New Roman" w:cs="Times New Roman"/>
          <w:color w:val="000000"/>
          <w:sz w:val="24"/>
          <w:szCs w:val="24"/>
          <w:lang w:val="en-US"/>
        </w:rPr>
        <w:t>, 266, 289–292. [</w:t>
      </w:r>
      <w:r>
        <w:rPr>
          <w:rFonts w:ascii="Times New Roman" w:eastAsiaTheme="minorHAnsi" w:hAnsi="Times New Roman" w:cs="Times New Roman"/>
          <w:color w:val="0875B8"/>
          <w:sz w:val="24"/>
          <w:szCs w:val="24"/>
          <w:lang w:val="en-US"/>
        </w:rPr>
        <w:t>CrossRef</w:t>
      </w:r>
      <w:r>
        <w:rPr>
          <w:rFonts w:ascii="Times New Roman" w:eastAsiaTheme="minorHAnsi" w:hAnsi="Times New Roman" w:cs="Times New Roman"/>
          <w:color w:val="000000"/>
          <w:sz w:val="24"/>
          <w:szCs w:val="24"/>
          <w:lang w:val="en-US"/>
        </w:rPr>
        <w:t>]</w:t>
      </w:r>
    </w:p>
    <w:sectPr w:rsidR="000F4AB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1-16T07:38:00Z" w:initials="U">
    <w:p w14:paraId="179868D8" w14:textId="474F5709" w:rsidR="006C28C4" w:rsidRDefault="006C28C4">
      <w:pPr>
        <w:pStyle w:val="CommentText"/>
      </w:pPr>
      <w:r>
        <w:rPr>
          <w:rStyle w:val="CommentReference"/>
        </w:rPr>
        <w:annotationRef/>
      </w:r>
      <w:r w:rsidRPr="006C28C4">
        <w:t xml:space="preserve">Write the research problem briefly at the beginning of the paragraph. After that, write the research objectives clearly. The research period is quite long, therefore, list the total number of samples, write down the ones used to </w:t>
      </w:r>
      <w:proofErr w:type="spellStart"/>
      <w:r w:rsidRPr="006C28C4">
        <w:t>analyze</w:t>
      </w:r>
      <w:proofErr w:type="spellEnd"/>
      <w:r w:rsidRPr="006C28C4">
        <w:t xml:space="preserve"> fecundity, gonad maturity index, analysis of feeding habits, and how many fish were taken at each research period. Make a brief conclusion at the end of the paragraph and the positive impact of this research.</w:t>
      </w:r>
    </w:p>
  </w:comment>
  <w:comment w:id="1" w:author="User" w:date="2026-01-16T07:45:00Z" w:initials="U">
    <w:p w14:paraId="11136A02" w14:textId="65BA84EA" w:rsidR="007A56D2" w:rsidRDefault="007A56D2">
      <w:pPr>
        <w:pStyle w:val="CommentText"/>
      </w:pPr>
      <w:r>
        <w:rPr>
          <w:rStyle w:val="CommentReference"/>
        </w:rPr>
        <w:annotationRef/>
      </w:r>
      <w:r w:rsidRPr="007A56D2">
        <w:t>Enrich the latest references in the introduction. Write at the end of the introduction the importance of this research</w:t>
      </w:r>
    </w:p>
  </w:comment>
  <w:comment w:id="2" w:author="User" w:date="2026-01-16T07:50:00Z" w:initials="U">
    <w:p w14:paraId="20DD1709" w14:textId="0A1C3284" w:rsidR="00114C05" w:rsidRDefault="00114C05">
      <w:pPr>
        <w:pStyle w:val="CommentText"/>
      </w:pPr>
      <w:r>
        <w:rPr>
          <w:rStyle w:val="CommentReference"/>
        </w:rPr>
        <w:annotationRef/>
      </w:r>
      <w:r w:rsidRPr="00114C05">
        <w:t>Write down the number of samples taken, note whether the sampling was the same for all variables, if not write clearly</w:t>
      </w:r>
    </w:p>
  </w:comment>
  <w:comment w:id="3" w:author="User" w:date="2026-01-16T07:51:00Z" w:initials="U">
    <w:p w14:paraId="584A5258" w14:textId="2F7DE334" w:rsidR="00114C05" w:rsidRDefault="00114C05">
      <w:pPr>
        <w:pStyle w:val="CommentText"/>
      </w:pPr>
      <w:r>
        <w:rPr>
          <w:rStyle w:val="CommentReference"/>
        </w:rPr>
        <w:annotationRef/>
      </w:r>
      <w:r w:rsidRPr="00114C05">
        <w:t>Give consideration to why using standard length (SL)</w:t>
      </w:r>
    </w:p>
  </w:comment>
  <w:comment w:id="4" w:author="User" w:date="2026-01-16T07:55:00Z" w:initials="U">
    <w:p w14:paraId="72D1E7FC" w14:textId="2692401F" w:rsidR="00114C05" w:rsidRDefault="00114C05">
      <w:pPr>
        <w:pStyle w:val="CommentText"/>
      </w:pPr>
      <w:r>
        <w:rPr>
          <w:rStyle w:val="CommentReference"/>
        </w:rPr>
        <w:annotationRef/>
      </w:r>
      <w:r w:rsidRPr="00114C05">
        <w:t>To clarify this narrative, why not use a formula?</w:t>
      </w:r>
    </w:p>
  </w:comment>
  <w:comment w:id="5" w:author="User" w:date="2026-01-16T07:57:00Z" w:initials="U">
    <w:p w14:paraId="53B2BA14" w14:textId="136F1282" w:rsidR="00114C05" w:rsidRDefault="00114C05">
      <w:pPr>
        <w:pStyle w:val="CommentText"/>
      </w:pPr>
      <w:r>
        <w:rPr>
          <w:rStyle w:val="CommentReference"/>
        </w:rPr>
        <w:annotationRef/>
      </w:r>
      <w:r w:rsidRPr="00114C05">
        <w:t>Write the references used</w:t>
      </w:r>
    </w:p>
  </w:comment>
  <w:comment w:id="6" w:author="User" w:date="2026-01-16T07:59:00Z" w:initials="U">
    <w:p w14:paraId="70D798C5" w14:textId="5A6A712C" w:rsidR="00114C05" w:rsidRDefault="00114C05">
      <w:pPr>
        <w:pStyle w:val="CommentText"/>
      </w:pPr>
      <w:r>
        <w:rPr>
          <w:rStyle w:val="CommentReference"/>
        </w:rPr>
        <w:annotationRef/>
      </w:r>
      <w:r w:rsidR="00943611" w:rsidRPr="00943611">
        <w:t>To clarify this, it is good to take samples from each end of the gonad and the middle part with the same weight, so that the sample is representative.</w:t>
      </w:r>
    </w:p>
  </w:comment>
  <w:comment w:id="7" w:author="User" w:date="2026-01-16T08:09:00Z" w:initials="U">
    <w:p w14:paraId="04B08E7F" w14:textId="7D32E080" w:rsidR="00943611" w:rsidRDefault="00943611">
      <w:pPr>
        <w:pStyle w:val="CommentText"/>
      </w:pPr>
      <w:r>
        <w:rPr>
          <w:rStyle w:val="CommentReference"/>
        </w:rPr>
        <w:annotationRef/>
      </w:r>
      <w:r w:rsidR="005C19BF" w:rsidRPr="005C19BF">
        <w:t>Research results should be ordered according to research objectives to make them easier to understand and comprehend.</w:t>
      </w:r>
    </w:p>
  </w:comment>
  <w:comment w:id="8" w:author="User" w:date="2026-01-16T08:08:00Z" w:initials="U">
    <w:p w14:paraId="31146AC8" w14:textId="77777777" w:rsidR="00943611" w:rsidRPr="00943611" w:rsidRDefault="00943611" w:rsidP="00943611">
      <w:pPr>
        <w:rPr>
          <w:sz w:val="20"/>
          <w:szCs w:val="20"/>
        </w:rPr>
      </w:pPr>
      <w:r>
        <w:rPr>
          <w:rStyle w:val="CommentReference"/>
        </w:rPr>
        <w:annotationRef/>
      </w:r>
      <w:r w:rsidRPr="00943611">
        <w:rPr>
          <w:sz w:val="20"/>
          <w:szCs w:val="20"/>
        </w:rPr>
        <w:t>The discussion should be arranged according to the research objectives to make it easier to understand and comprehend.</w:t>
      </w:r>
    </w:p>
    <w:p w14:paraId="7BEEF817" w14:textId="77514AD4" w:rsidR="00943611" w:rsidRDefault="00943611">
      <w:pPr>
        <w:pStyle w:val="CommentText"/>
      </w:pPr>
    </w:p>
  </w:comment>
  <w:comment w:id="9" w:author="User" w:date="2026-01-16T08:11:00Z" w:initials="U">
    <w:p w14:paraId="27A414A8" w14:textId="0BEF3D59" w:rsidR="005C19BF" w:rsidRDefault="005C19BF">
      <w:pPr>
        <w:pStyle w:val="CommentText"/>
      </w:pPr>
      <w:r>
        <w:rPr>
          <w:rStyle w:val="CommentReference"/>
        </w:rPr>
        <w:annotationRef/>
      </w:r>
      <w:r w:rsidRPr="005C19BF">
        <w:t>Try to complete the justification based on competition analysis.</w:t>
      </w:r>
    </w:p>
  </w:comment>
  <w:comment w:id="10" w:author="User" w:date="2026-01-16T08:13:00Z" w:initials="U">
    <w:p w14:paraId="5236081D" w14:textId="0219C772" w:rsidR="005C19BF" w:rsidRDefault="005C19BF">
      <w:pPr>
        <w:pStyle w:val="CommentText"/>
      </w:pPr>
      <w:r>
        <w:rPr>
          <w:rStyle w:val="CommentReference"/>
        </w:rPr>
        <w:annotationRef/>
      </w:r>
      <w:r w:rsidRPr="005C19BF">
        <w:t>This is interesting, it would be better to provide an explanation from a biological, ecological or perhaps anthropogenic perspective.</w:t>
      </w:r>
    </w:p>
  </w:comment>
  <w:comment w:id="11" w:author="User" w:date="2026-01-16T08:16:00Z" w:initials="U">
    <w:p w14:paraId="06F8AD98" w14:textId="40B209C6" w:rsidR="005C19BF" w:rsidRDefault="005C19BF">
      <w:pPr>
        <w:pStyle w:val="CommentText"/>
      </w:pPr>
      <w:r>
        <w:rPr>
          <w:rStyle w:val="CommentReference"/>
        </w:rPr>
        <w:annotationRef/>
      </w:r>
      <w:r w:rsidRPr="005C19BF">
        <w:t>Improve and complete the narrative, because stage III still needs one more step towards stage IV and it takes time.</w:t>
      </w:r>
    </w:p>
  </w:comment>
  <w:comment w:id="12" w:author="User" w:date="2026-01-16T08:18:00Z" w:initials="U">
    <w:p w14:paraId="39FFD950" w14:textId="6423DE04" w:rsidR="005C19BF" w:rsidRDefault="005C19BF">
      <w:pPr>
        <w:pStyle w:val="CommentText"/>
      </w:pPr>
      <w:r>
        <w:rPr>
          <w:rStyle w:val="CommentReference"/>
        </w:rPr>
        <w:annotationRef/>
      </w:r>
      <w:r w:rsidR="00FE2A24" w:rsidRPr="00FE2A24">
        <w:t>Provide comparative references as a basis for determining low fecundity.</w:t>
      </w:r>
    </w:p>
  </w:comment>
  <w:comment w:id="13" w:author="User" w:date="2026-01-16T08:20:00Z" w:initials="U">
    <w:p w14:paraId="2FFBABCB" w14:textId="2CDED896" w:rsidR="00FE2A24" w:rsidRDefault="00FE2A24">
      <w:pPr>
        <w:pStyle w:val="CommentText"/>
      </w:pPr>
      <w:r>
        <w:rPr>
          <w:rStyle w:val="CommentReference"/>
        </w:rPr>
        <w:annotationRef/>
      </w:r>
      <w:r w:rsidRPr="00FE2A24">
        <w:t>Provide an explanation of what the ecological and biological impacts are, especially for the research location.</w:t>
      </w:r>
    </w:p>
  </w:comment>
  <w:comment w:id="14" w:author="User" w:date="2026-01-16T08:21:00Z" w:initials="U">
    <w:p w14:paraId="7C27B4BA" w14:textId="311D4056" w:rsidR="00FE2A24" w:rsidRDefault="00FE2A24">
      <w:pPr>
        <w:pStyle w:val="CommentText"/>
      </w:pPr>
      <w:r>
        <w:rPr>
          <w:rStyle w:val="CommentReference"/>
        </w:rPr>
        <w:annotationRef/>
      </w:r>
      <w:r w:rsidRPr="00FE2A24">
        <w:t>Complete with the latest references, complete the link for each reference so that it is easy to 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9868D8" w15:done="0"/>
  <w15:commentEx w15:paraId="11136A02" w15:done="0"/>
  <w15:commentEx w15:paraId="20DD1709" w15:done="0"/>
  <w15:commentEx w15:paraId="584A5258" w15:done="0"/>
  <w15:commentEx w15:paraId="72D1E7FC" w15:done="0"/>
  <w15:commentEx w15:paraId="53B2BA14" w15:done="0"/>
  <w15:commentEx w15:paraId="70D798C5" w15:done="0"/>
  <w15:commentEx w15:paraId="04B08E7F" w15:done="0"/>
  <w15:commentEx w15:paraId="7BEEF817" w15:done="0"/>
  <w15:commentEx w15:paraId="27A414A8" w15:done="0"/>
  <w15:commentEx w15:paraId="5236081D" w15:done="0"/>
  <w15:commentEx w15:paraId="06F8AD98" w15:done="0"/>
  <w15:commentEx w15:paraId="39FFD950" w15:done="0"/>
  <w15:commentEx w15:paraId="2FFBABCB" w15:done="0"/>
  <w15:commentEx w15:paraId="7C27B4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4C7ADB" w16cex:dateUtc="2026-01-15T23:38:00Z"/>
  <w16cex:commentExtensible w16cex:durableId="6DE0AD55" w16cex:dateUtc="2026-01-15T23:45:00Z"/>
  <w16cex:commentExtensible w16cex:durableId="169A0933" w16cex:dateUtc="2026-01-15T23:50:00Z"/>
  <w16cex:commentExtensible w16cex:durableId="1F2B14F4" w16cex:dateUtc="2026-01-15T23:51:00Z"/>
  <w16cex:commentExtensible w16cex:durableId="579C68D9" w16cex:dateUtc="2026-01-15T23:55:00Z"/>
  <w16cex:commentExtensible w16cex:durableId="64D09BEA" w16cex:dateUtc="2026-01-15T23:57:00Z"/>
  <w16cex:commentExtensible w16cex:durableId="59E8A85F" w16cex:dateUtc="2026-01-15T23:59:00Z"/>
  <w16cex:commentExtensible w16cex:durableId="2F310567" w16cex:dateUtc="2026-01-16T00:09:00Z"/>
  <w16cex:commentExtensible w16cex:durableId="31519B87" w16cex:dateUtc="2026-01-16T00:08:00Z"/>
  <w16cex:commentExtensible w16cex:durableId="50210C53" w16cex:dateUtc="2026-01-16T00:11:00Z"/>
  <w16cex:commentExtensible w16cex:durableId="59AF3A51" w16cex:dateUtc="2026-01-16T00:13:00Z"/>
  <w16cex:commentExtensible w16cex:durableId="6388D749" w16cex:dateUtc="2026-01-16T00:16:00Z"/>
  <w16cex:commentExtensible w16cex:durableId="0B9ABFA4" w16cex:dateUtc="2026-01-16T00:18:00Z"/>
  <w16cex:commentExtensible w16cex:durableId="58B3BA9A" w16cex:dateUtc="2026-01-16T00:20:00Z"/>
  <w16cex:commentExtensible w16cex:durableId="6FF85D17" w16cex:dateUtc="2026-01-16T0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9868D8" w16cid:durableId="6B4C7ADB"/>
  <w16cid:commentId w16cid:paraId="11136A02" w16cid:durableId="6DE0AD55"/>
  <w16cid:commentId w16cid:paraId="20DD1709" w16cid:durableId="169A0933"/>
  <w16cid:commentId w16cid:paraId="584A5258" w16cid:durableId="1F2B14F4"/>
  <w16cid:commentId w16cid:paraId="72D1E7FC" w16cid:durableId="579C68D9"/>
  <w16cid:commentId w16cid:paraId="53B2BA14" w16cid:durableId="64D09BEA"/>
  <w16cid:commentId w16cid:paraId="70D798C5" w16cid:durableId="59E8A85F"/>
  <w16cid:commentId w16cid:paraId="04B08E7F" w16cid:durableId="2F310567"/>
  <w16cid:commentId w16cid:paraId="7BEEF817" w16cid:durableId="31519B87"/>
  <w16cid:commentId w16cid:paraId="27A414A8" w16cid:durableId="50210C53"/>
  <w16cid:commentId w16cid:paraId="5236081D" w16cid:durableId="59AF3A51"/>
  <w16cid:commentId w16cid:paraId="06F8AD98" w16cid:durableId="6388D749"/>
  <w16cid:commentId w16cid:paraId="39FFD950" w16cid:durableId="0B9ABFA4"/>
  <w16cid:commentId w16cid:paraId="2FFBABCB" w16cid:durableId="58B3BA9A"/>
  <w16cid:commentId w16cid:paraId="7C27B4BA" w16cid:durableId="6FF85D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3EA2" w14:textId="77777777" w:rsidR="007765BC" w:rsidRDefault="007765BC">
      <w:pPr>
        <w:spacing w:line="240" w:lineRule="auto"/>
      </w:pPr>
      <w:r>
        <w:separator/>
      </w:r>
    </w:p>
  </w:endnote>
  <w:endnote w:type="continuationSeparator" w:id="0">
    <w:p w14:paraId="50484587" w14:textId="77777777" w:rsidR="007765BC" w:rsidRDefault="007765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Roman">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000" w14:textId="77777777" w:rsidR="00D83B77" w:rsidRDefault="00D83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8BF3" w14:textId="77777777" w:rsidR="00D83B77" w:rsidRDefault="00D83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364E" w14:textId="77777777" w:rsidR="00D83B77" w:rsidRDefault="00D83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A9E4" w14:textId="77777777" w:rsidR="007765BC" w:rsidRDefault="007765BC">
      <w:pPr>
        <w:spacing w:after="0"/>
      </w:pPr>
      <w:r>
        <w:separator/>
      </w:r>
    </w:p>
  </w:footnote>
  <w:footnote w:type="continuationSeparator" w:id="0">
    <w:p w14:paraId="3B58AE97" w14:textId="77777777" w:rsidR="007765BC" w:rsidRDefault="007765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4E22" w14:textId="2C08D949" w:rsidR="00D83B77" w:rsidRDefault="00000000">
    <w:pPr>
      <w:pStyle w:val="Header"/>
    </w:pPr>
    <w:r>
      <w:rPr>
        <w:noProof/>
      </w:rPr>
      <w:pict w14:anchorId="71A397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10618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8141" w14:textId="64F28F01" w:rsidR="00D83B77" w:rsidRDefault="00000000">
    <w:pPr>
      <w:pStyle w:val="Header"/>
    </w:pPr>
    <w:r>
      <w:rPr>
        <w:noProof/>
      </w:rPr>
      <w:pict w14:anchorId="5D998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10618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14E5" w14:textId="2A5BF5A6" w:rsidR="00D83B77" w:rsidRDefault="00000000">
    <w:pPr>
      <w:pStyle w:val="Header"/>
    </w:pPr>
    <w:r>
      <w:rPr>
        <w:noProof/>
      </w:rPr>
      <w:pict w14:anchorId="3DA97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10618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635"/>
    <w:rsid w:val="00001015"/>
    <w:rsid w:val="0000292C"/>
    <w:rsid w:val="00002D3F"/>
    <w:rsid w:val="00012714"/>
    <w:rsid w:val="00027664"/>
    <w:rsid w:val="00037176"/>
    <w:rsid w:val="0004477D"/>
    <w:rsid w:val="00085A5E"/>
    <w:rsid w:val="00096641"/>
    <w:rsid w:val="000C4508"/>
    <w:rsid w:val="000D12B2"/>
    <w:rsid w:val="000D3248"/>
    <w:rsid w:val="000E0BE5"/>
    <w:rsid w:val="000E715B"/>
    <w:rsid w:val="000F3166"/>
    <w:rsid w:val="000F35DC"/>
    <w:rsid w:val="000F4AB3"/>
    <w:rsid w:val="00104908"/>
    <w:rsid w:val="001055A4"/>
    <w:rsid w:val="00114C05"/>
    <w:rsid w:val="001162E4"/>
    <w:rsid w:val="00121C7E"/>
    <w:rsid w:val="00121DDA"/>
    <w:rsid w:val="00130E89"/>
    <w:rsid w:val="00141A37"/>
    <w:rsid w:val="00150652"/>
    <w:rsid w:val="00150C20"/>
    <w:rsid w:val="00163C8C"/>
    <w:rsid w:val="0016437D"/>
    <w:rsid w:val="0017030C"/>
    <w:rsid w:val="00177589"/>
    <w:rsid w:val="001862E3"/>
    <w:rsid w:val="001902D7"/>
    <w:rsid w:val="00193B9F"/>
    <w:rsid w:val="001941D3"/>
    <w:rsid w:val="001A7A10"/>
    <w:rsid w:val="001B1DD8"/>
    <w:rsid w:val="001D51AA"/>
    <w:rsid w:val="001D71DD"/>
    <w:rsid w:val="001E0637"/>
    <w:rsid w:val="001F4F4C"/>
    <w:rsid w:val="0021186A"/>
    <w:rsid w:val="0022379B"/>
    <w:rsid w:val="00223E6D"/>
    <w:rsid w:val="0023693E"/>
    <w:rsid w:val="002432A8"/>
    <w:rsid w:val="0024348B"/>
    <w:rsid w:val="00256F7B"/>
    <w:rsid w:val="002625EB"/>
    <w:rsid w:val="00264DAF"/>
    <w:rsid w:val="002843FD"/>
    <w:rsid w:val="0029281B"/>
    <w:rsid w:val="002A1676"/>
    <w:rsid w:val="002B0E46"/>
    <w:rsid w:val="002C586C"/>
    <w:rsid w:val="002E7DE9"/>
    <w:rsid w:val="002F3590"/>
    <w:rsid w:val="003135C9"/>
    <w:rsid w:val="00327AF6"/>
    <w:rsid w:val="00340147"/>
    <w:rsid w:val="003535DF"/>
    <w:rsid w:val="00361003"/>
    <w:rsid w:val="003757D7"/>
    <w:rsid w:val="00375E89"/>
    <w:rsid w:val="003A0254"/>
    <w:rsid w:val="003B120C"/>
    <w:rsid w:val="003F4A8B"/>
    <w:rsid w:val="003F60A0"/>
    <w:rsid w:val="00427663"/>
    <w:rsid w:val="00432044"/>
    <w:rsid w:val="004433B8"/>
    <w:rsid w:val="00486387"/>
    <w:rsid w:val="004A35CB"/>
    <w:rsid w:val="004A50D2"/>
    <w:rsid w:val="004B6E44"/>
    <w:rsid w:val="004E7D86"/>
    <w:rsid w:val="0050026A"/>
    <w:rsid w:val="00502CF1"/>
    <w:rsid w:val="00507C06"/>
    <w:rsid w:val="00511A31"/>
    <w:rsid w:val="00521A56"/>
    <w:rsid w:val="005255C4"/>
    <w:rsid w:val="005345FB"/>
    <w:rsid w:val="00543219"/>
    <w:rsid w:val="0056664F"/>
    <w:rsid w:val="00570C65"/>
    <w:rsid w:val="00585077"/>
    <w:rsid w:val="00593352"/>
    <w:rsid w:val="005A6202"/>
    <w:rsid w:val="005B33B0"/>
    <w:rsid w:val="005C06E4"/>
    <w:rsid w:val="005C19BF"/>
    <w:rsid w:val="005C51D2"/>
    <w:rsid w:val="005E3251"/>
    <w:rsid w:val="00620647"/>
    <w:rsid w:val="00622732"/>
    <w:rsid w:val="00625E69"/>
    <w:rsid w:val="00627400"/>
    <w:rsid w:val="00637C8F"/>
    <w:rsid w:val="0064236B"/>
    <w:rsid w:val="00655EA6"/>
    <w:rsid w:val="0066421D"/>
    <w:rsid w:val="006724EC"/>
    <w:rsid w:val="0067518E"/>
    <w:rsid w:val="0067796D"/>
    <w:rsid w:val="00683271"/>
    <w:rsid w:val="006B2635"/>
    <w:rsid w:val="006C28C4"/>
    <w:rsid w:val="006D3719"/>
    <w:rsid w:val="006E7D3E"/>
    <w:rsid w:val="006F30FB"/>
    <w:rsid w:val="006F7257"/>
    <w:rsid w:val="0073275A"/>
    <w:rsid w:val="00761B5C"/>
    <w:rsid w:val="00770C48"/>
    <w:rsid w:val="00770F79"/>
    <w:rsid w:val="007765BC"/>
    <w:rsid w:val="007836A0"/>
    <w:rsid w:val="00786932"/>
    <w:rsid w:val="00786D31"/>
    <w:rsid w:val="00794981"/>
    <w:rsid w:val="0079600B"/>
    <w:rsid w:val="007A56D2"/>
    <w:rsid w:val="007C5D25"/>
    <w:rsid w:val="00826CB1"/>
    <w:rsid w:val="00834F50"/>
    <w:rsid w:val="00841CAB"/>
    <w:rsid w:val="008440CE"/>
    <w:rsid w:val="00852457"/>
    <w:rsid w:val="0085558E"/>
    <w:rsid w:val="008700F0"/>
    <w:rsid w:val="008961D6"/>
    <w:rsid w:val="008A594A"/>
    <w:rsid w:val="008A7FD4"/>
    <w:rsid w:val="008B048B"/>
    <w:rsid w:val="008B4599"/>
    <w:rsid w:val="008C0A72"/>
    <w:rsid w:val="008C4387"/>
    <w:rsid w:val="008C63AB"/>
    <w:rsid w:val="008D3735"/>
    <w:rsid w:val="008D5609"/>
    <w:rsid w:val="008F3861"/>
    <w:rsid w:val="00905295"/>
    <w:rsid w:val="00906C3F"/>
    <w:rsid w:val="00941D9D"/>
    <w:rsid w:val="00943611"/>
    <w:rsid w:val="009451C8"/>
    <w:rsid w:val="0097513F"/>
    <w:rsid w:val="0099147E"/>
    <w:rsid w:val="00994B79"/>
    <w:rsid w:val="00996BD6"/>
    <w:rsid w:val="009A286A"/>
    <w:rsid w:val="009E1864"/>
    <w:rsid w:val="009E7751"/>
    <w:rsid w:val="009F75D3"/>
    <w:rsid w:val="009F7659"/>
    <w:rsid w:val="00A27D99"/>
    <w:rsid w:val="00A515A4"/>
    <w:rsid w:val="00A73120"/>
    <w:rsid w:val="00A7775C"/>
    <w:rsid w:val="00A81D53"/>
    <w:rsid w:val="00A826B5"/>
    <w:rsid w:val="00A90057"/>
    <w:rsid w:val="00AA1271"/>
    <w:rsid w:val="00AC0371"/>
    <w:rsid w:val="00AC1F32"/>
    <w:rsid w:val="00AD0B1B"/>
    <w:rsid w:val="00AD7013"/>
    <w:rsid w:val="00AE20CD"/>
    <w:rsid w:val="00AE53BD"/>
    <w:rsid w:val="00AF370C"/>
    <w:rsid w:val="00AF3F26"/>
    <w:rsid w:val="00AF717B"/>
    <w:rsid w:val="00B03B7F"/>
    <w:rsid w:val="00B10982"/>
    <w:rsid w:val="00B175EE"/>
    <w:rsid w:val="00B22C58"/>
    <w:rsid w:val="00B23EEF"/>
    <w:rsid w:val="00B2751C"/>
    <w:rsid w:val="00B42361"/>
    <w:rsid w:val="00B45C2E"/>
    <w:rsid w:val="00B72741"/>
    <w:rsid w:val="00BA07CC"/>
    <w:rsid w:val="00BA2502"/>
    <w:rsid w:val="00BB5235"/>
    <w:rsid w:val="00BE56B4"/>
    <w:rsid w:val="00BE7B68"/>
    <w:rsid w:val="00BF6977"/>
    <w:rsid w:val="00C00B2A"/>
    <w:rsid w:val="00C03420"/>
    <w:rsid w:val="00C110B1"/>
    <w:rsid w:val="00C308BE"/>
    <w:rsid w:val="00C31899"/>
    <w:rsid w:val="00C33CE1"/>
    <w:rsid w:val="00C42423"/>
    <w:rsid w:val="00C60318"/>
    <w:rsid w:val="00C67DBE"/>
    <w:rsid w:val="00C95B94"/>
    <w:rsid w:val="00C972E7"/>
    <w:rsid w:val="00CD2F59"/>
    <w:rsid w:val="00CE5309"/>
    <w:rsid w:val="00CE55C6"/>
    <w:rsid w:val="00CE78C3"/>
    <w:rsid w:val="00CF0933"/>
    <w:rsid w:val="00CF711F"/>
    <w:rsid w:val="00D13DB3"/>
    <w:rsid w:val="00D20187"/>
    <w:rsid w:val="00D3015D"/>
    <w:rsid w:val="00D361C5"/>
    <w:rsid w:val="00D41198"/>
    <w:rsid w:val="00D416AB"/>
    <w:rsid w:val="00D63342"/>
    <w:rsid w:val="00D714A0"/>
    <w:rsid w:val="00D75537"/>
    <w:rsid w:val="00D81020"/>
    <w:rsid w:val="00D83038"/>
    <w:rsid w:val="00D83B77"/>
    <w:rsid w:val="00D84137"/>
    <w:rsid w:val="00D873DD"/>
    <w:rsid w:val="00DA4366"/>
    <w:rsid w:val="00DA7169"/>
    <w:rsid w:val="00DE12DA"/>
    <w:rsid w:val="00DF541F"/>
    <w:rsid w:val="00E15EEB"/>
    <w:rsid w:val="00E30D29"/>
    <w:rsid w:val="00E468ED"/>
    <w:rsid w:val="00E519F9"/>
    <w:rsid w:val="00E5247A"/>
    <w:rsid w:val="00E52C7A"/>
    <w:rsid w:val="00E53073"/>
    <w:rsid w:val="00E71A78"/>
    <w:rsid w:val="00EB4D45"/>
    <w:rsid w:val="00ED17A1"/>
    <w:rsid w:val="00ED6D32"/>
    <w:rsid w:val="00F1610D"/>
    <w:rsid w:val="00F26AA2"/>
    <w:rsid w:val="00F31BC7"/>
    <w:rsid w:val="00F35998"/>
    <w:rsid w:val="00F5519B"/>
    <w:rsid w:val="00F65DBC"/>
    <w:rsid w:val="00F9621D"/>
    <w:rsid w:val="00FB1398"/>
    <w:rsid w:val="00FC49B8"/>
    <w:rsid w:val="00FE2A24"/>
    <w:rsid w:val="43652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003355D"/>
  <w15:docId w15:val="{202FB158-6DBD-4BEF-81A5-0A78F557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rPr>
  </w:style>
  <w:style w:type="paragraph" w:styleId="NoSpacing">
    <w:name w:val="No Spacing"/>
    <w:uiPriority w:val="1"/>
    <w:qFormat/>
    <w:rPr>
      <w:rFonts w:ascii="Calibri" w:eastAsia="Calibri" w:hAnsi="Calibri" w:cs="Times New Roman"/>
      <w:sz w:val="22"/>
      <w:szCs w:val="22"/>
    </w:rPr>
  </w:style>
  <w:style w:type="character" w:customStyle="1" w:styleId="HeaderChar">
    <w:name w:val="Header Char"/>
    <w:basedOn w:val="DefaultParagraphFont"/>
    <w:link w:val="Header"/>
    <w:uiPriority w:val="99"/>
    <w:qFormat/>
    <w:rPr>
      <w:rFonts w:ascii="Calibri" w:eastAsia="Times New Roman" w:hAnsi="Calibri" w:cs="Calibri"/>
      <w:lang w:val="en-GB"/>
    </w:rPr>
  </w:style>
  <w:style w:type="character" w:customStyle="1" w:styleId="FooterChar">
    <w:name w:val="Footer Char"/>
    <w:basedOn w:val="DefaultParagraphFont"/>
    <w:link w:val="Footer"/>
    <w:uiPriority w:val="99"/>
    <w:qFormat/>
    <w:rPr>
      <w:rFonts w:ascii="Calibri" w:eastAsia="Times New Roman" w:hAnsi="Calibri" w:cs="Calibri"/>
      <w:lang w:val="en-GB"/>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character" w:styleId="UnresolvedMention">
    <w:name w:val="Unresolved Mention"/>
    <w:basedOn w:val="DefaultParagraphFont"/>
    <w:uiPriority w:val="99"/>
    <w:semiHidden/>
    <w:unhideWhenUsed/>
    <w:rsid w:val="00A73120"/>
    <w:rPr>
      <w:color w:val="605E5C"/>
      <w:shd w:val="clear" w:color="auto" w:fill="E1DFDD"/>
    </w:rPr>
  </w:style>
  <w:style w:type="paragraph" w:styleId="ListParagraph">
    <w:name w:val="List Paragraph"/>
    <w:basedOn w:val="Normal"/>
    <w:uiPriority w:val="99"/>
    <w:unhideWhenUsed/>
    <w:rsid w:val="00B42361"/>
    <w:pPr>
      <w:ind w:left="720"/>
      <w:contextualSpacing/>
    </w:pPr>
  </w:style>
  <w:style w:type="character" w:styleId="CommentReference">
    <w:name w:val="annotation reference"/>
    <w:basedOn w:val="DefaultParagraphFont"/>
    <w:uiPriority w:val="99"/>
    <w:semiHidden/>
    <w:unhideWhenUsed/>
    <w:rsid w:val="006C28C4"/>
    <w:rPr>
      <w:sz w:val="16"/>
      <w:szCs w:val="16"/>
    </w:rPr>
  </w:style>
  <w:style w:type="paragraph" w:styleId="CommentText">
    <w:name w:val="annotation text"/>
    <w:basedOn w:val="Normal"/>
    <w:link w:val="CommentTextChar"/>
    <w:uiPriority w:val="99"/>
    <w:semiHidden/>
    <w:unhideWhenUsed/>
    <w:rsid w:val="006C28C4"/>
    <w:pPr>
      <w:spacing w:line="240" w:lineRule="auto"/>
    </w:pPr>
    <w:rPr>
      <w:sz w:val="20"/>
      <w:szCs w:val="20"/>
    </w:rPr>
  </w:style>
  <w:style w:type="character" w:customStyle="1" w:styleId="CommentTextChar">
    <w:name w:val="Comment Text Char"/>
    <w:basedOn w:val="DefaultParagraphFont"/>
    <w:link w:val="CommentText"/>
    <w:uiPriority w:val="99"/>
    <w:semiHidden/>
    <w:rsid w:val="006C28C4"/>
    <w:rPr>
      <w:rFonts w:ascii="Calibri" w:eastAsia="Times New Roman" w:hAnsi="Calibri" w:cs="Calibri"/>
      <w:lang w:val="en-GB"/>
    </w:rPr>
  </w:style>
  <w:style w:type="paragraph" w:styleId="CommentSubject">
    <w:name w:val="annotation subject"/>
    <w:basedOn w:val="CommentText"/>
    <w:next w:val="CommentText"/>
    <w:link w:val="CommentSubjectChar"/>
    <w:uiPriority w:val="99"/>
    <w:semiHidden/>
    <w:unhideWhenUsed/>
    <w:rsid w:val="006C28C4"/>
    <w:rPr>
      <w:b/>
      <w:bCs/>
    </w:rPr>
  </w:style>
  <w:style w:type="character" w:customStyle="1" w:styleId="CommentSubjectChar">
    <w:name w:val="Comment Subject Char"/>
    <w:basedOn w:val="CommentTextChar"/>
    <w:link w:val="CommentSubject"/>
    <w:uiPriority w:val="99"/>
    <w:semiHidden/>
    <w:rsid w:val="006C28C4"/>
    <w:rPr>
      <w:rFonts w:ascii="Calibri" w:eastAsia="Times New Roman" w:hAnsi="Calibri" w:cs="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dx.doi.org/10.3923/jfas.2012.134.14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3.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27</Pages>
  <Words>4718</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MEYE</dc:creator>
  <cp:lastModifiedBy>User</cp:lastModifiedBy>
  <cp:revision>24</cp:revision>
  <dcterms:created xsi:type="dcterms:W3CDTF">2025-09-06T14:45:00Z</dcterms:created>
  <dcterms:modified xsi:type="dcterms:W3CDTF">2026-01-16T00:22:00Z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ACFC8F11C1F641AB923A5CB9E917DD47_13</vt:lpwstr>
  </property>
</Properties>
</file>