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51F45" w:rsidRPr="00384AA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51F45" w:rsidRPr="00384AA3" w:rsidRDefault="00951F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1F45" w:rsidRPr="00384AA3">
        <w:trPr>
          <w:trHeight w:val="290"/>
        </w:trPr>
        <w:tc>
          <w:tcPr>
            <w:tcW w:w="1186" w:type="pct"/>
          </w:tcPr>
          <w:p w:rsidR="00951F45" w:rsidRPr="00384AA3" w:rsidRDefault="00CA4D6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4A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F45" w:rsidRPr="00384AA3" w:rsidRDefault="00CA4D6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384AA3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951F45" w:rsidRPr="00384AA3">
        <w:trPr>
          <w:trHeight w:val="290"/>
        </w:trPr>
        <w:tc>
          <w:tcPr>
            <w:tcW w:w="1186" w:type="pct"/>
          </w:tcPr>
          <w:p w:rsidR="00951F45" w:rsidRPr="00384AA3" w:rsidRDefault="00CA4D6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4A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F45" w:rsidRPr="00384AA3" w:rsidRDefault="00CA4D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Ms_AJESS_155456</w:t>
            </w:r>
          </w:p>
        </w:tc>
      </w:tr>
      <w:tr w:rsidR="00951F45" w:rsidRPr="00384AA3">
        <w:trPr>
          <w:trHeight w:val="650"/>
        </w:trPr>
        <w:tc>
          <w:tcPr>
            <w:tcW w:w="1186" w:type="pct"/>
          </w:tcPr>
          <w:p w:rsidR="00951F45" w:rsidRPr="00384AA3" w:rsidRDefault="00CA4D6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4A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F45" w:rsidRPr="00384AA3" w:rsidRDefault="00CA4D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sz w:val="20"/>
                <w:szCs w:val="20"/>
                <w:lang w:val="en-GB"/>
              </w:rPr>
              <w:t>Reporting from the Margins: Technological Deficits and Structural Challenges in Hyperlocal Digital Journalism in Jharkhand</w:t>
            </w:r>
          </w:p>
        </w:tc>
      </w:tr>
      <w:tr w:rsidR="00951F45" w:rsidRPr="00384AA3">
        <w:trPr>
          <w:trHeight w:val="332"/>
        </w:trPr>
        <w:tc>
          <w:tcPr>
            <w:tcW w:w="1186" w:type="pct"/>
          </w:tcPr>
          <w:p w:rsidR="00951F45" w:rsidRPr="00384AA3" w:rsidRDefault="00CA4D6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4A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F45" w:rsidRPr="00384AA3" w:rsidRDefault="00CA4D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51F45" w:rsidRPr="00384AA3" w:rsidRDefault="00951F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1F45" w:rsidRPr="00384AA3" w:rsidRDefault="00CA4D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84AA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951F45" w:rsidRPr="00384AA3" w:rsidRDefault="00951F4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51F45" w:rsidRPr="00384AA3" w:rsidRDefault="00951F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51F45" w:rsidRPr="00384AA3">
        <w:tc>
          <w:tcPr>
            <w:tcW w:w="1789" w:type="pct"/>
            <w:noWrap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951F45" w:rsidRPr="00384AA3" w:rsidRDefault="00CA4D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4AA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51F45" w:rsidRPr="00384AA3" w:rsidRDefault="00CA4D6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84A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4A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>
        <w:trPr>
          <w:trHeight w:val="1264"/>
        </w:trPr>
        <w:tc>
          <w:tcPr>
            <w:tcW w:w="1789" w:type="pct"/>
            <w:noWrap/>
          </w:tcPr>
          <w:p w:rsidR="00951F45" w:rsidRPr="00384AA3" w:rsidRDefault="00CA4D6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 w:rsidRPr="00384A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51F45" w:rsidRPr="00384AA3" w:rsidRDefault="00CA4D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is interesting because the development of digital technology is not only about progress and openness. In fact,</w:t>
            </w: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behind the rapid development of digital technology, it creates a digital divide that silences marginalized voices. This research seeks to uncover the efforts of local media to continue to voice marginalized local voices amidst the limitations and structur</w:t>
            </w: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 barriers they face.</w:t>
            </w:r>
          </w:p>
        </w:tc>
        <w:tc>
          <w:tcPr>
            <w:tcW w:w="1367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51F45" w:rsidRPr="00384AA3" w:rsidRDefault="00951F45">
      <w:pPr>
        <w:rPr>
          <w:rFonts w:ascii="Arial" w:hAnsi="Arial" w:cs="Arial"/>
          <w:sz w:val="20"/>
          <w:szCs w:val="20"/>
          <w:lang w:val="en-GB"/>
        </w:rPr>
      </w:pPr>
    </w:p>
    <w:p w:rsidR="00951F45" w:rsidRPr="00384AA3" w:rsidRDefault="00951F45">
      <w:pPr>
        <w:rPr>
          <w:rFonts w:ascii="Arial" w:hAnsi="Arial" w:cs="Arial"/>
          <w:sz w:val="20"/>
          <w:szCs w:val="20"/>
          <w:lang w:val="en-GB"/>
        </w:rPr>
      </w:pPr>
    </w:p>
    <w:p w:rsidR="00951F45" w:rsidRPr="00384AA3" w:rsidRDefault="00951F45">
      <w:pPr>
        <w:rPr>
          <w:rFonts w:ascii="Arial" w:hAnsi="Arial" w:cs="Arial"/>
          <w:sz w:val="20"/>
          <w:szCs w:val="20"/>
          <w:lang w:val="en-GB"/>
        </w:rPr>
      </w:pPr>
    </w:p>
    <w:p w:rsidR="00951F45" w:rsidRPr="00384AA3" w:rsidRDefault="00951F45">
      <w:pPr>
        <w:rPr>
          <w:rFonts w:ascii="Arial" w:hAnsi="Arial" w:cs="Arial"/>
          <w:sz w:val="20"/>
          <w:szCs w:val="20"/>
          <w:lang w:val="en-GB"/>
        </w:rPr>
      </w:pPr>
    </w:p>
    <w:p w:rsidR="00951F45" w:rsidRPr="00384AA3" w:rsidRDefault="00CA4D67">
      <w:pPr>
        <w:pStyle w:val="Heading2"/>
        <w:jc w:val="left"/>
        <w:rPr>
          <w:rFonts w:ascii="Arial" w:hAnsi="Arial" w:cs="Arial"/>
          <w:lang w:val="en-GB" w:eastAsia="en-US"/>
        </w:rPr>
      </w:pPr>
      <w:r w:rsidRPr="00384AA3">
        <w:rPr>
          <w:rFonts w:ascii="Arial" w:hAnsi="Arial" w:cs="Arial"/>
          <w:highlight w:val="yellow"/>
          <w:lang w:val="en-GB" w:eastAsia="en-US"/>
        </w:rPr>
        <w:t>PART  2</w:t>
      </w:r>
    </w:p>
    <w:p w:rsidR="00951F45" w:rsidRPr="00384AA3" w:rsidRDefault="00951F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4187"/>
        <w:gridCol w:w="632"/>
        <w:gridCol w:w="4170"/>
        <w:gridCol w:w="794"/>
        <w:gridCol w:w="3683"/>
        <w:gridCol w:w="318"/>
      </w:tblGrid>
      <w:tr w:rsidR="00951F45" w:rsidRPr="00384AA3" w:rsidTr="00384AA3">
        <w:trPr>
          <w:gridBefore w:val="1"/>
          <w:gridAfter w:val="1"/>
          <w:wBefore w:w="138" w:type="pct"/>
          <w:wAfter w:w="112" w:type="pct"/>
        </w:trPr>
        <w:tc>
          <w:tcPr>
            <w:tcW w:w="4750" w:type="pct"/>
            <w:gridSpan w:val="5"/>
            <w:tcBorders>
              <w:top w:val="nil"/>
              <w:left w:val="nil"/>
              <w:right w:val="nil"/>
            </w:tcBorders>
            <w:noWrap/>
          </w:tcPr>
          <w:p w:rsidR="00951F45" w:rsidRPr="00384AA3" w:rsidRDefault="00951F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</w:trPr>
        <w:tc>
          <w:tcPr>
            <w:tcW w:w="1700" w:type="pct"/>
            <w:gridSpan w:val="2"/>
            <w:noWrap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4AA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299" w:type="pct"/>
          </w:tcPr>
          <w:p w:rsidR="00951F45" w:rsidRPr="00384AA3" w:rsidRDefault="00CA4D6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A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4A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1262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1262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4AA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1262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4AA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1262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4AA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1262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4AA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1262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4AA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1262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4AA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1262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4AA3">
              <w:rPr>
                <w:rFonts w:ascii="Arial" w:hAnsi="Arial" w:cs="Arial"/>
                <w:lang w:val="en-GB"/>
              </w:rPr>
              <w:t xml:space="preserve">8. Were </w:t>
            </w:r>
            <w:r w:rsidRPr="00384AA3">
              <w:rPr>
                <w:rFonts w:ascii="Arial" w:hAnsi="Arial" w:cs="Arial"/>
                <w:lang w:val="en-GB"/>
              </w:rPr>
              <w:t>ethical issues properly addressed (if applicable)?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703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703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703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</w:t>
            </w:r>
            <w:r w:rsidRPr="00384A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findings to existing literature?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703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</w:t>
            </w: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703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703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</w:t>
            </w:r>
            <w:r w:rsidRPr="00384A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number)?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1F45" w:rsidRPr="00384AA3" w:rsidTr="00384AA3">
        <w:trPr>
          <w:gridBefore w:val="1"/>
          <w:gridAfter w:val="1"/>
          <w:wBefore w:w="138" w:type="pct"/>
          <w:wAfter w:w="112" w:type="pct"/>
          <w:trHeight w:val="703"/>
        </w:trPr>
        <w:tc>
          <w:tcPr>
            <w:tcW w:w="1700" w:type="pct"/>
            <w:gridSpan w:val="2"/>
            <w:noWrap/>
          </w:tcPr>
          <w:p w:rsidR="00951F45" w:rsidRPr="00384AA3" w:rsidRDefault="00CA4D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1F45" w:rsidRPr="00384AA3" w:rsidRDefault="00CA4D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</w:t>
            </w: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atisfactory 2 = Needs Improvement 1 = Poor </w:t>
            </w:r>
          </w:p>
          <w:p w:rsidR="00951F45" w:rsidRPr="00384AA3" w:rsidRDefault="00CA4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51" w:type="pct"/>
            <w:gridSpan w:val="2"/>
          </w:tcPr>
          <w:p w:rsidR="00951F45" w:rsidRPr="00384AA3" w:rsidRDefault="00CA4D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299" w:type="pct"/>
          </w:tcPr>
          <w:p w:rsidR="00951F45" w:rsidRPr="00384AA3" w:rsidRDefault="00951F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4AA3" w:rsidRPr="00384AA3" w:rsidTr="00384AA3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AA3" w:rsidRPr="00384AA3" w:rsidRDefault="00384AA3" w:rsidP="00384AA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384AA3" w:rsidRPr="00384AA3" w:rsidRDefault="00384AA3" w:rsidP="00384AA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384AA3" w:rsidRPr="00384AA3" w:rsidRDefault="00384AA3" w:rsidP="00384AA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84AA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84AA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84AA3" w:rsidRPr="00384AA3" w:rsidRDefault="00384AA3" w:rsidP="00384AA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84AA3" w:rsidRPr="00384AA3" w:rsidTr="00384AA3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16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AA3" w:rsidRPr="00384AA3" w:rsidRDefault="00384AA3" w:rsidP="00384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A3" w:rsidRPr="00384AA3" w:rsidRDefault="00384AA3" w:rsidP="00384A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4A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3"/>
            <w:shd w:val="clear" w:color="auto" w:fill="auto"/>
          </w:tcPr>
          <w:p w:rsidR="00384AA3" w:rsidRPr="00384AA3" w:rsidRDefault="00384AA3" w:rsidP="00384AA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4A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4A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84AA3" w:rsidRPr="00384AA3" w:rsidRDefault="00384AA3" w:rsidP="0038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AA3" w:rsidRPr="00384AA3" w:rsidTr="00384AA3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890"/>
        </w:trPr>
        <w:tc>
          <w:tcPr>
            <w:tcW w:w="16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AA3" w:rsidRPr="00384AA3" w:rsidRDefault="00384AA3" w:rsidP="00384AA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84AA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84AA3" w:rsidRPr="00384AA3" w:rsidRDefault="00384AA3" w:rsidP="00384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AA3" w:rsidRPr="00384AA3" w:rsidRDefault="00384AA3" w:rsidP="00384AA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84AA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384AA3" w:rsidRPr="00384AA3" w:rsidRDefault="00384AA3" w:rsidP="00384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3"/>
            <w:shd w:val="clear" w:color="auto" w:fill="auto"/>
            <w:vAlign w:val="center"/>
          </w:tcPr>
          <w:p w:rsidR="00384AA3" w:rsidRPr="00384AA3" w:rsidRDefault="00384AA3" w:rsidP="00384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4AA3" w:rsidRPr="00384AA3" w:rsidRDefault="00384AA3" w:rsidP="00384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4AA3" w:rsidRPr="00384AA3" w:rsidRDefault="00384AA3" w:rsidP="00384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951F45" w:rsidRPr="00384AA3" w:rsidRDefault="00951F45" w:rsidP="00384AA3">
      <w:pPr>
        <w:pStyle w:val="BodyText"/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84AA3" w:rsidRPr="00384AA3" w:rsidRDefault="00384AA3" w:rsidP="00384AA3">
      <w:pPr>
        <w:pStyle w:val="BodyText"/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84AA3" w:rsidRPr="00384AA3" w:rsidRDefault="00384AA3" w:rsidP="00384AA3">
      <w:pPr>
        <w:pStyle w:val="BodyText"/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384AA3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384AA3" w:rsidRPr="00384AA3" w:rsidRDefault="00384AA3" w:rsidP="00384AA3">
      <w:pPr>
        <w:pStyle w:val="BodyText"/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84AA3" w:rsidRPr="00384AA3" w:rsidRDefault="00384AA3" w:rsidP="00384AA3">
      <w:pPr>
        <w:pStyle w:val="BodyText"/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384AA3">
        <w:rPr>
          <w:rFonts w:ascii="Arial" w:eastAsia="Arial Unicode MS" w:hAnsi="Arial" w:cs="Arial"/>
          <w:b/>
          <w:bCs/>
          <w:sz w:val="20"/>
          <w:szCs w:val="20"/>
          <w:lang w:val="en-GB"/>
        </w:rPr>
        <w:t>Yelly Elanda, Wijaya Kusuma Surabaya University, Indonesia</w:t>
      </w:r>
      <w:bookmarkStart w:id="0" w:name="_GoBack"/>
      <w:bookmarkEnd w:id="0"/>
    </w:p>
    <w:sectPr w:rsidR="00384AA3" w:rsidRPr="00384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67" w:rsidRDefault="00CA4D67">
      <w:r>
        <w:separator/>
      </w:r>
    </w:p>
  </w:endnote>
  <w:endnote w:type="continuationSeparator" w:id="0">
    <w:p w:rsidR="00CA4D67" w:rsidRDefault="00CA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45" w:rsidRDefault="00951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45" w:rsidRDefault="00951F45">
    <w:pPr>
      <w:pStyle w:val="Footer"/>
      <w:jc w:val="right"/>
    </w:pPr>
  </w:p>
  <w:p w:rsidR="00951F45" w:rsidRDefault="00CA4D6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84AA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84AA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51F45" w:rsidRDefault="00CA4D6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951F45" w:rsidRDefault="00951F45">
    <w:pPr>
      <w:pStyle w:val="Footer"/>
      <w:jc w:val="right"/>
    </w:pPr>
  </w:p>
  <w:p w:rsidR="00951F45" w:rsidRDefault="00951F4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45" w:rsidRDefault="00951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67" w:rsidRDefault="00CA4D67">
      <w:r>
        <w:separator/>
      </w:r>
    </w:p>
  </w:footnote>
  <w:footnote w:type="continuationSeparator" w:id="0">
    <w:p w:rsidR="00CA4D67" w:rsidRDefault="00CA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45" w:rsidRDefault="00951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45" w:rsidRDefault="00951F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51F45" w:rsidRDefault="00CA4D67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45" w:rsidRDefault="00951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F45"/>
    <w:rsid w:val="00384AA3"/>
    <w:rsid w:val="00951F45"/>
    <w:rsid w:val="00CA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5D5B2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10</cp:revision>
  <dcterms:created xsi:type="dcterms:W3CDTF">2026-03-19T07:11:00Z</dcterms:created>
  <dcterms:modified xsi:type="dcterms:W3CDTF">2026-03-26T12:49:00Z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