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4766" w:rsidRDefault="00924766">
      <w:pPr>
        <w:spacing w:before="94" w:after="1"/>
        <w:rPr>
          <w:sz w:val="20"/>
        </w:rPr>
      </w:pPr>
    </w:p>
    <w:tbl>
      <w:tblPr>
        <w:tblW w:w="0" w:type="auto"/>
        <w:tblInd w:w="1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67"/>
        <w:gridCol w:w="15770"/>
      </w:tblGrid>
      <w:tr w:rsidR="00924766">
        <w:trPr>
          <w:trHeight w:val="282"/>
        </w:trPr>
        <w:tc>
          <w:tcPr>
            <w:tcW w:w="5167" w:type="dxa"/>
            <w:tcBorders>
              <w:left w:val="single" w:sz="4" w:space="0" w:color="000000"/>
              <w:right w:val="single" w:sz="4" w:space="0" w:color="000000"/>
            </w:tcBorders>
          </w:tcPr>
          <w:p w:rsidR="00924766" w:rsidRDefault="00402227">
            <w:pPr>
              <w:pStyle w:val="TableParagraph"/>
              <w:spacing w:line="229" w:lineRule="exact"/>
              <w:ind w:left="97"/>
              <w:rPr>
                <w:rFonts w:ascii="Arial MT"/>
                <w:sz w:val="20"/>
              </w:rPr>
            </w:pPr>
            <w:r>
              <w:rPr>
                <w:rFonts w:ascii="Arial MT"/>
                <w:sz w:val="20"/>
              </w:rPr>
              <w:t>Journal</w:t>
            </w:r>
            <w:r>
              <w:rPr>
                <w:rFonts w:ascii="Arial MT"/>
                <w:spacing w:val="-9"/>
                <w:sz w:val="20"/>
              </w:rPr>
              <w:t xml:space="preserve"> </w:t>
            </w:r>
            <w:r>
              <w:rPr>
                <w:rFonts w:ascii="Arial MT"/>
                <w:spacing w:val="-2"/>
                <w:sz w:val="20"/>
              </w:rPr>
              <w:t>Name:</w:t>
            </w:r>
          </w:p>
        </w:tc>
        <w:tc>
          <w:tcPr>
            <w:tcW w:w="15770" w:type="dxa"/>
            <w:tcBorders>
              <w:left w:val="single" w:sz="4" w:space="0" w:color="000000"/>
              <w:right w:val="single" w:sz="4" w:space="0" w:color="000000"/>
            </w:tcBorders>
          </w:tcPr>
          <w:p w:rsidR="00924766" w:rsidRDefault="00403DE6">
            <w:pPr>
              <w:pStyle w:val="TableParagraph"/>
              <w:spacing w:before="22"/>
              <w:ind w:left="109"/>
              <w:rPr>
                <w:rFonts w:ascii="Arial"/>
                <w:b/>
                <w:sz w:val="20"/>
              </w:rPr>
            </w:pPr>
            <w:hyperlink r:id="rId7">
              <w:r w:rsidR="00402227">
                <w:rPr>
                  <w:rFonts w:ascii="Arial"/>
                  <w:b/>
                  <w:color w:val="0000FF"/>
                  <w:sz w:val="20"/>
                  <w:u w:val="single" w:color="0000FF"/>
                </w:rPr>
                <w:t>Asian</w:t>
              </w:r>
              <w:r w:rsidR="00402227">
                <w:rPr>
                  <w:rFonts w:ascii="Arial"/>
                  <w:b/>
                  <w:color w:val="0000FF"/>
                  <w:spacing w:val="-11"/>
                  <w:sz w:val="20"/>
                  <w:u w:val="single" w:color="0000FF"/>
                </w:rPr>
                <w:t xml:space="preserve"> </w:t>
              </w:r>
              <w:r w:rsidR="00402227">
                <w:rPr>
                  <w:rFonts w:ascii="Arial"/>
                  <w:b/>
                  <w:color w:val="0000FF"/>
                  <w:sz w:val="20"/>
                  <w:u w:val="single" w:color="0000FF"/>
                </w:rPr>
                <w:t>Journal</w:t>
              </w:r>
              <w:r w:rsidR="00402227">
                <w:rPr>
                  <w:rFonts w:ascii="Arial"/>
                  <w:b/>
                  <w:color w:val="0000FF"/>
                  <w:spacing w:val="-2"/>
                  <w:sz w:val="20"/>
                  <w:u w:val="single" w:color="0000FF"/>
                </w:rPr>
                <w:t xml:space="preserve"> </w:t>
              </w:r>
              <w:r w:rsidR="00402227">
                <w:rPr>
                  <w:rFonts w:ascii="Arial"/>
                  <w:b/>
                  <w:color w:val="0000FF"/>
                  <w:sz w:val="20"/>
                  <w:u w:val="single" w:color="0000FF"/>
                </w:rPr>
                <w:t>of</w:t>
              </w:r>
              <w:r w:rsidR="00402227">
                <w:rPr>
                  <w:rFonts w:ascii="Arial"/>
                  <w:b/>
                  <w:color w:val="0000FF"/>
                  <w:spacing w:val="-2"/>
                  <w:sz w:val="20"/>
                  <w:u w:val="single" w:color="0000FF"/>
                </w:rPr>
                <w:t xml:space="preserve"> </w:t>
              </w:r>
              <w:r w:rsidR="00402227">
                <w:rPr>
                  <w:rFonts w:ascii="Arial"/>
                  <w:b/>
                  <w:color w:val="0000FF"/>
                  <w:sz w:val="20"/>
                  <w:u w:val="single" w:color="0000FF"/>
                </w:rPr>
                <w:t>Economics,</w:t>
              </w:r>
              <w:r w:rsidR="00402227">
                <w:rPr>
                  <w:rFonts w:ascii="Arial"/>
                  <w:b/>
                  <w:color w:val="0000FF"/>
                  <w:spacing w:val="-2"/>
                  <w:sz w:val="20"/>
                  <w:u w:val="single" w:color="0000FF"/>
                </w:rPr>
                <w:t xml:space="preserve"> </w:t>
              </w:r>
              <w:r w:rsidR="00402227">
                <w:rPr>
                  <w:rFonts w:ascii="Arial"/>
                  <w:b/>
                  <w:color w:val="0000FF"/>
                  <w:sz w:val="20"/>
                  <w:u w:val="single" w:color="0000FF"/>
                </w:rPr>
                <w:t>Business</w:t>
              </w:r>
              <w:r w:rsidR="00402227">
                <w:rPr>
                  <w:rFonts w:ascii="Arial"/>
                  <w:b/>
                  <w:color w:val="0000FF"/>
                  <w:spacing w:val="-6"/>
                  <w:sz w:val="20"/>
                  <w:u w:val="single" w:color="0000FF"/>
                </w:rPr>
                <w:t xml:space="preserve"> </w:t>
              </w:r>
              <w:r w:rsidR="00402227">
                <w:rPr>
                  <w:rFonts w:ascii="Arial"/>
                  <w:b/>
                  <w:color w:val="0000FF"/>
                  <w:sz w:val="20"/>
                  <w:u w:val="single" w:color="0000FF"/>
                </w:rPr>
                <w:t xml:space="preserve">and </w:t>
              </w:r>
              <w:r w:rsidR="00402227">
                <w:rPr>
                  <w:rFonts w:ascii="Arial"/>
                  <w:b/>
                  <w:color w:val="0000FF"/>
                  <w:spacing w:val="-2"/>
                  <w:sz w:val="20"/>
                  <w:u w:val="single" w:color="0000FF"/>
                </w:rPr>
                <w:t>Accounting</w:t>
              </w:r>
            </w:hyperlink>
          </w:p>
        </w:tc>
      </w:tr>
      <w:tr w:rsidR="00924766">
        <w:trPr>
          <w:trHeight w:val="293"/>
        </w:trPr>
        <w:tc>
          <w:tcPr>
            <w:tcW w:w="5167" w:type="dxa"/>
            <w:tcBorders>
              <w:left w:val="single" w:sz="4" w:space="0" w:color="000000"/>
              <w:bottom w:val="single" w:sz="4" w:space="0" w:color="000000"/>
              <w:right w:val="single" w:sz="4" w:space="0" w:color="000000"/>
            </w:tcBorders>
          </w:tcPr>
          <w:p w:rsidR="00924766" w:rsidRDefault="00402227">
            <w:pPr>
              <w:pStyle w:val="TableParagraph"/>
              <w:spacing w:line="229" w:lineRule="exact"/>
              <w:ind w:left="97"/>
              <w:rPr>
                <w:rFonts w:ascii="Arial MT"/>
                <w:sz w:val="20"/>
              </w:rPr>
            </w:pPr>
            <w:r>
              <w:rPr>
                <w:rFonts w:ascii="Arial MT"/>
                <w:spacing w:val="-2"/>
                <w:sz w:val="20"/>
              </w:rPr>
              <w:t>Manuscript</w:t>
            </w:r>
            <w:r>
              <w:rPr>
                <w:rFonts w:ascii="Arial MT"/>
                <w:spacing w:val="2"/>
                <w:sz w:val="20"/>
              </w:rPr>
              <w:t xml:space="preserve"> </w:t>
            </w:r>
            <w:r>
              <w:rPr>
                <w:rFonts w:ascii="Arial MT"/>
                <w:spacing w:val="-2"/>
                <w:sz w:val="20"/>
              </w:rPr>
              <w:t>Number:</w:t>
            </w:r>
          </w:p>
        </w:tc>
        <w:tc>
          <w:tcPr>
            <w:tcW w:w="15770" w:type="dxa"/>
            <w:tcBorders>
              <w:left w:val="single" w:sz="4" w:space="0" w:color="000000"/>
              <w:bottom w:val="single" w:sz="4" w:space="0" w:color="000000"/>
              <w:right w:val="single" w:sz="4" w:space="0" w:color="000000"/>
            </w:tcBorders>
          </w:tcPr>
          <w:p w:rsidR="00924766" w:rsidRDefault="00402227">
            <w:pPr>
              <w:pStyle w:val="TableParagraph"/>
              <w:spacing w:before="22"/>
              <w:ind w:left="109"/>
              <w:rPr>
                <w:rFonts w:ascii="Arial"/>
                <w:b/>
                <w:sz w:val="20"/>
              </w:rPr>
            </w:pPr>
            <w:r>
              <w:rPr>
                <w:rFonts w:ascii="Arial"/>
                <w:b/>
                <w:spacing w:val="-2"/>
                <w:sz w:val="20"/>
              </w:rPr>
              <w:t>Ms_AJEBA_155278</w:t>
            </w:r>
          </w:p>
        </w:tc>
      </w:tr>
      <w:tr w:rsidR="00924766">
        <w:trPr>
          <w:trHeight w:val="646"/>
        </w:trPr>
        <w:tc>
          <w:tcPr>
            <w:tcW w:w="5167" w:type="dxa"/>
            <w:tcBorders>
              <w:top w:val="single" w:sz="4" w:space="0" w:color="000000"/>
              <w:left w:val="single" w:sz="4" w:space="0" w:color="000000"/>
              <w:bottom w:val="single" w:sz="4" w:space="0" w:color="000000"/>
              <w:right w:val="single" w:sz="4" w:space="0" w:color="000000"/>
            </w:tcBorders>
          </w:tcPr>
          <w:p w:rsidR="00924766" w:rsidRDefault="00402227">
            <w:pPr>
              <w:pStyle w:val="TableParagraph"/>
              <w:spacing w:line="229" w:lineRule="exact"/>
              <w:ind w:left="97"/>
              <w:rPr>
                <w:rFonts w:ascii="Arial MT"/>
                <w:sz w:val="20"/>
              </w:rPr>
            </w:pPr>
            <w:r>
              <w:rPr>
                <w:rFonts w:ascii="Arial MT"/>
                <w:sz w:val="20"/>
              </w:rPr>
              <w:t>Title</w:t>
            </w:r>
            <w:r>
              <w:rPr>
                <w:rFonts w:ascii="Arial MT"/>
                <w:spacing w:val="-5"/>
                <w:sz w:val="20"/>
              </w:rPr>
              <w:t xml:space="preserve"> </w:t>
            </w:r>
            <w:r>
              <w:rPr>
                <w:rFonts w:ascii="Arial MT"/>
                <w:sz w:val="20"/>
              </w:rPr>
              <w:t>of the</w:t>
            </w:r>
            <w:r>
              <w:rPr>
                <w:rFonts w:ascii="Arial MT"/>
                <w:spacing w:val="-8"/>
                <w:sz w:val="20"/>
              </w:rPr>
              <w:t xml:space="preserve"> </w:t>
            </w:r>
            <w:r>
              <w:rPr>
                <w:rFonts w:ascii="Arial MT"/>
                <w:spacing w:val="-2"/>
                <w:sz w:val="20"/>
              </w:rPr>
              <w:t>Manuscript:</w:t>
            </w:r>
          </w:p>
        </w:tc>
        <w:tc>
          <w:tcPr>
            <w:tcW w:w="15770" w:type="dxa"/>
            <w:tcBorders>
              <w:top w:val="single" w:sz="4" w:space="0" w:color="000000"/>
              <w:left w:val="single" w:sz="4" w:space="0" w:color="000000"/>
              <w:bottom w:val="single" w:sz="4" w:space="0" w:color="000000"/>
              <w:right w:val="single" w:sz="4" w:space="0" w:color="000000"/>
            </w:tcBorders>
          </w:tcPr>
          <w:p w:rsidR="00924766" w:rsidRDefault="00402227">
            <w:pPr>
              <w:pStyle w:val="TableParagraph"/>
              <w:spacing w:before="199"/>
              <w:ind w:left="109"/>
              <w:rPr>
                <w:rFonts w:ascii="Arial"/>
                <w:b/>
                <w:sz w:val="20"/>
              </w:rPr>
            </w:pPr>
            <w:r>
              <w:rPr>
                <w:rFonts w:ascii="Arial"/>
                <w:b/>
                <w:sz w:val="20"/>
              </w:rPr>
              <w:t>GLOBAL</w:t>
            </w:r>
            <w:r>
              <w:rPr>
                <w:rFonts w:ascii="Arial"/>
                <w:b/>
                <w:spacing w:val="-2"/>
                <w:sz w:val="20"/>
              </w:rPr>
              <w:t xml:space="preserve"> </w:t>
            </w:r>
            <w:r>
              <w:rPr>
                <w:rFonts w:ascii="Arial"/>
                <w:b/>
                <w:sz w:val="20"/>
              </w:rPr>
              <w:t>VALUE</w:t>
            </w:r>
            <w:r>
              <w:rPr>
                <w:rFonts w:ascii="Arial"/>
                <w:b/>
                <w:spacing w:val="-5"/>
                <w:sz w:val="20"/>
              </w:rPr>
              <w:t xml:space="preserve"> </w:t>
            </w:r>
            <w:r>
              <w:rPr>
                <w:rFonts w:ascii="Arial"/>
                <w:b/>
                <w:sz w:val="20"/>
              </w:rPr>
              <w:t>CHAIN</w:t>
            </w:r>
            <w:r>
              <w:rPr>
                <w:rFonts w:ascii="Arial"/>
                <w:b/>
                <w:spacing w:val="1"/>
                <w:sz w:val="20"/>
              </w:rPr>
              <w:t xml:space="preserve"> </w:t>
            </w:r>
            <w:r>
              <w:rPr>
                <w:rFonts w:ascii="Arial"/>
                <w:b/>
                <w:sz w:val="20"/>
              </w:rPr>
              <w:t>AND</w:t>
            </w:r>
            <w:r>
              <w:rPr>
                <w:rFonts w:ascii="Arial"/>
                <w:b/>
                <w:spacing w:val="-5"/>
                <w:sz w:val="20"/>
              </w:rPr>
              <w:t xml:space="preserve"> </w:t>
            </w:r>
            <w:r>
              <w:rPr>
                <w:rFonts w:ascii="Arial"/>
                <w:b/>
                <w:sz w:val="20"/>
              </w:rPr>
              <w:t>THE</w:t>
            </w:r>
            <w:r>
              <w:rPr>
                <w:rFonts w:ascii="Arial"/>
                <w:b/>
                <w:spacing w:val="-4"/>
                <w:sz w:val="20"/>
              </w:rPr>
              <w:t xml:space="preserve"> </w:t>
            </w:r>
            <w:r>
              <w:rPr>
                <w:rFonts w:ascii="Arial"/>
                <w:b/>
                <w:sz w:val="20"/>
              </w:rPr>
              <w:t>COMPETITIVENESS OF</w:t>
            </w:r>
            <w:r>
              <w:rPr>
                <w:rFonts w:ascii="Arial"/>
                <w:b/>
                <w:spacing w:val="-4"/>
                <w:sz w:val="20"/>
              </w:rPr>
              <w:t xml:space="preserve"> </w:t>
            </w:r>
            <w:r>
              <w:rPr>
                <w:rFonts w:ascii="Arial"/>
                <w:b/>
                <w:sz w:val="20"/>
              </w:rPr>
              <w:t>SMES:</w:t>
            </w:r>
            <w:r>
              <w:rPr>
                <w:rFonts w:ascii="Arial"/>
                <w:b/>
                <w:spacing w:val="-7"/>
                <w:sz w:val="20"/>
              </w:rPr>
              <w:t xml:space="preserve"> </w:t>
            </w:r>
            <w:r>
              <w:rPr>
                <w:rFonts w:ascii="Arial"/>
                <w:b/>
                <w:sz w:val="20"/>
              </w:rPr>
              <w:t>CASE</w:t>
            </w:r>
            <w:r>
              <w:rPr>
                <w:rFonts w:ascii="Arial"/>
                <w:b/>
                <w:spacing w:val="1"/>
                <w:sz w:val="20"/>
              </w:rPr>
              <w:t xml:space="preserve"> </w:t>
            </w:r>
            <w:r>
              <w:rPr>
                <w:rFonts w:ascii="Arial"/>
                <w:b/>
                <w:sz w:val="20"/>
              </w:rPr>
              <w:t>STUDY</w:t>
            </w:r>
            <w:r>
              <w:rPr>
                <w:rFonts w:ascii="Arial"/>
                <w:b/>
                <w:spacing w:val="1"/>
                <w:sz w:val="20"/>
              </w:rPr>
              <w:t xml:space="preserve"> </w:t>
            </w:r>
            <w:r>
              <w:rPr>
                <w:rFonts w:ascii="Arial"/>
                <w:b/>
                <w:sz w:val="20"/>
              </w:rPr>
              <w:t>OF</w:t>
            </w:r>
            <w:r>
              <w:rPr>
                <w:rFonts w:ascii="Arial"/>
                <w:b/>
                <w:spacing w:val="-4"/>
                <w:sz w:val="20"/>
              </w:rPr>
              <w:t xml:space="preserve"> </w:t>
            </w:r>
            <w:r>
              <w:rPr>
                <w:rFonts w:ascii="Arial"/>
                <w:b/>
                <w:sz w:val="20"/>
              </w:rPr>
              <w:t>HERBAL MEDICINE BUSINESSES</w:t>
            </w:r>
            <w:r>
              <w:rPr>
                <w:rFonts w:ascii="Arial"/>
                <w:b/>
                <w:spacing w:val="-4"/>
                <w:sz w:val="20"/>
              </w:rPr>
              <w:t xml:space="preserve"> </w:t>
            </w:r>
            <w:r>
              <w:rPr>
                <w:rFonts w:ascii="Arial"/>
                <w:b/>
                <w:sz w:val="20"/>
              </w:rPr>
              <w:t>IN</w:t>
            </w:r>
            <w:r>
              <w:rPr>
                <w:rFonts w:ascii="Arial"/>
                <w:b/>
                <w:spacing w:val="-5"/>
                <w:sz w:val="20"/>
              </w:rPr>
              <w:t xml:space="preserve"> </w:t>
            </w:r>
            <w:r>
              <w:rPr>
                <w:rFonts w:ascii="Arial"/>
                <w:b/>
                <w:sz w:val="20"/>
              </w:rPr>
              <w:t>BATU</w:t>
            </w:r>
            <w:r>
              <w:rPr>
                <w:rFonts w:ascii="Arial"/>
                <w:b/>
                <w:spacing w:val="-4"/>
                <w:sz w:val="20"/>
              </w:rPr>
              <w:t xml:space="preserve"> CITY</w:t>
            </w:r>
          </w:p>
        </w:tc>
      </w:tr>
      <w:tr w:rsidR="00924766">
        <w:trPr>
          <w:trHeight w:val="333"/>
        </w:trPr>
        <w:tc>
          <w:tcPr>
            <w:tcW w:w="5167" w:type="dxa"/>
            <w:tcBorders>
              <w:top w:val="single" w:sz="4" w:space="0" w:color="000000"/>
              <w:left w:val="single" w:sz="4" w:space="0" w:color="000000"/>
              <w:bottom w:val="single" w:sz="4" w:space="0" w:color="000000"/>
              <w:right w:val="single" w:sz="4" w:space="0" w:color="000000"/>
            </w:tcBorders>
          </w:tcPr>
          <w:p w:rsidR="00924766" w:rsidRDefault="00402227">
            <w:pPr>
              <w:pStyle w:val="TableParagraph"/>
              <w:spacing w:line="229" w:lineRule="exact"/>
              <w:ind w:left="97"/>
              <w:rPr>
                <w:rFonts w:ascii="Arial MT"/>
                <w:sz w:val="20"/>
              </w:rPr>
            </w:pPr>
            <w:r>
              <w:rPr>
                <w:rFonts w:ascii="Arial MT"/>
                <w:sz w:val="20"/>
              </w:rPr>
              <w:t>Type of</w:t>
            </w:r>
            <w:r>
              <w:rPr>
                <w:rFonts w:ascii="Arial MT"/>
                <w:spacing w:val="-2"/>
                <w:sz w:val="20"/>
              </w:rPr>
              <w:t xml:space="preserve"> </w:t>
            </w:r>
            <w:r>
              <w:rPr>
                <w:rFonts w:ascii="Arial MT"/>
                <w:sz w:val="20"/>
              </w:rPr>
              <w:t>the</w:t>
            </w:r>
            <w:r>
              <w:rPr>
                <w:rFonts w:ascii="Arial MT"/>
                <w:spacing w:val="-9"/>
                <w:sz w:val="20"/>
              </w:rPr>
              <w:t xml:space="preserve"> </w:t>
            </w:r>
            <w:r>
              <w:rPr>
                <w:rFonts w:ascii="Arial MT"/>
                <w:spacing w:val="-2"/>
                <w:sz w:val="20"/>
              </w:rPr>
              <w:t>Article</w:t>
            </w:r>
          </w:p>
        </w:tc>
        <w:tc>
          <w:tcPr>
            <w:tcW w:w="15770" w:type="dxa"/>
            <w:tcBorders>
              <w:top w:val="single" w:sz="4" w:space="0" w:color="000000"/>
              <w:left w:val="single" w:sz="4" w:space="0" w:color="000000"/>
              <w:bottom w:val="single" w:sz="4" w:space="0" w:color="000000"/>
              <w:right w:val="single" w:sz="4" w:space="0" w:color="000000"/>
            </w:tcBorders>
          </w:tcPr>
          <w:p w:rsidR="00924766" w:rsidRDefault="00924766">
            <w:pPr>
              <w:pStyle w:val="TableParagraph"/>
              <w:rPr>
                <w:sz w:val="18"/>
              </w:rPr>
            </w:pPr>
          </w:p>
        </w:tc>
      </w:tr>
    </w:tbl>
    <w:p w:rsidR="00924766" w:rsidRDefault="00924766">
      <w:pPr>
        <w:rPr>
          <w:sz w:val="20"/>
        </w:rPr>
      </w:pPr>
    </w:p>
    <w:p w:rsidR="00924766" w:rsidRDefault="00924766">
      <w:pPr>
        <w:rPr>
          <w:sz w:val="20"/>
        </w:rPr>
      </w:pPr>
    </w:p>
    <w:p w:rsidR="00924766" w:rsidRDefault="00402227">
      <w:pPr>
        <w:pStyle w:val="BodyText"/>
        <w:ind w:left="165"/>
      </w:pPr>
      <w:r>
        <w:rPr>
          <w:color w:val="000000"/>
          <w:highlight w:val="yellow"/>
        </w:rPr>
        <w:t>PART</w:t>
      </w:r>
      <w:r>
        <w:rPr>
          <w:color w:val="000000"/>
          <w:spacing w:val="50"/>
          <w:highlight w:val="yellow"/>
        </w:rPr>
        <w:t xml:space="preserve"> </w:t>
      </w:r>
      <w:r>
        <w:rPr>
          <w:color w:val="000000"/>
          <w:highlight w:val="yellow"/>
        </w:rPr>
        <w:t>1:</w:t>
      </w:r>
      <w:r>
        <w:rPr>
          <w:color w:val="000000"/>
          <w:spacing w:val="5"/>
        </w:rPr>
        <w:t xml:space="preserve"> </w:t>
      </w:r>
      <w:r>
        <w:rPr>
          <w:color w:val="000000"/>
          <w:spacing w:val="-2"/>
        </w:rPr>
        <w:t>Comments</w:t>
      </w:r>
    </w:p>
    <w:p w:rsidR="00924766" w:rsidRDefault="00924766">
      <w:pPr>
        <w:spacing w:before="1"/>
        <w:rPr>
          <w:b/>
          <w:sz w:val="20"/>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5"/>
        <w:gridCol w:w="9356"/>
        <w:gridCol w:w="6441"/>
      </w:tblGrid>
      <w:tr w:rsidR="00924766">
        <w:trPr>
          <w:trHeight w:val="967"/>
        </w:trPr>
        <w:tc>
          <w:tcPr>
            <w:tcW w:w="5355" w:type="dxa"/>
          </w:tcPr>
          <w:p w:rsidR="00924766" w:rsidRDefault="00924766">
            <w:pPr>
              <w:pStyle w:val="TableParagraph"/>
              <w:rPr>
                <w:sz w:val="18"/>
              </w:rPr>
            </w:pPr>
          </w:p>
        </w:tc>
        <w:tc>
          <w:tcPr>
            <w:tcW w:w="9356" w:type="dxa"/>
          </w:tcPr>
          <w:p w:rsidR="00924766" w:rsidRDefault="00402227">
            <w:pPr>
              <w:pStyle w:val="TableParagraph"/>
              <w:spacing w:line="229" w:lineRule="exact"/>
              <w:ind w:left="103"/>
              <w:rPr>
                <w:b/>
                <w:sz w:val="20"/>
              </w:rPr>
            </w:pPr>
            <w:r>
              <w:rPr>
                <w:b/>
                <w:sz w:val="20"/>
              </w:rPr>
              <w:t>Reviewer’s</w:t>
            </w:r>
            <w:r>
              <w:rPr>
                <w:b/>
                <w:spacing w:val="-6"/>
                <w:sz w:val="20"/>
              </w:rPr>
              <w:t xml:space="preserve"> </w:t>
            </w:r>
            <w:r>
              <w:rPr>
                <w:b/>
                <w:spacing w:val="-2"/>
                <w:sz w:val="20"/>
              </w:rPr>
              <w:t>comment</w:t>
            </w:r>
          </w:p>
          <w:p w:rsidR="00924766" w:rsidRDefault="00924766">
            <w:pPr>
              <w:pStyle w:val="TableParagraph"/>
              <w:spacing w:line="244" w:lineRule="auto"/>
              <w:ind w:left="103" w:right="134"/>
              <w:rPr>
                <w:b/>
                <w:sz w:val="20"/>
              </w:rPr>
            </w:pPr>
          </w:p>
        </w:tc>
        <w:tc>
          <w:tcPr>
            <w:tcW w:w="6441" w:type="dxa"/>
          </w:tcPr>
          <w:p w:rsidR="00924766" w:rsidRDefault="00402227">
            <w:pPr>
              <w:pStyle w:val="TableParagraph"/>
              <w:spacing w:line="256" w:lineRule="auto"/>
              <w:ind w:left="110" w:right="738"/>
              <w:rPr>
                <w:sz w:val="20"/>
              </w:rPr>
            </w:pPr>
            <w:r>
              <w:rPr>
                <w:b/>
                <w:sz w:val="20"/>
              </w:rPr>
              <w:t>Author’s</w:t>
            </w:r>
            <w:r>
              <w:rPr>
                <w:b/>
                <w:spacing w:val="-9"/>
                <w:sz w:val="20"/>
              </w:rPr>
              <w:t xml:space="preserve"> </w:t>
            </w:r>
            <w:r>
              <w:rPr>
                <w:b/>
                <w:sz w:val="20"/>
              </w:rPr>
              <w:t>Feedback</w:t>
            </w:r>
            <w:r>
              <w:rPr>
                <w:b/>
                <w:spacing w:val="-6"/>
                <w:sz w:val="20"/>
              </w:rPr>
              <w:t xml:space="preserve"> </w:t>
            </w:r>
            <w:r>
              <w:rPr>
                <w:sz w:val="20"/>
              </w:rPr>
              <w:t>(It</w:t>
            </w:r>
            <w:r>
              <w:rPr>
                <w:spacing w:val="-4"/>
                <w:sz w:val="20"/>
              </w:rPr>
              <w:t xml:space="preserve"> </w:t>
            </w:r>
            <w:r>
              <w:rPr>
                <w:sz w:val="20"/>
              </w:rPr>
              <w:t>is</w:t>
            </w:r>
            <w:r>
              <w:rPr>
                <w:spacing w:val="-4"/>
                <w:sz w:val="20"/>
              </w:rPr>
              <w:t xml:space="preserve"> </w:t>
            </w:r>
            <w:r>
              <w:rPr>
                <w:sz w:val="20"/>
              </w:rPr>
              <w:t>mandatory</w:t>
            </w:r>
            <w:r>
              <w:rPr>
                <w:spacing w:val="-8"/>
                <w:sz w:val="20"/>
              </w:rPr>
              <w:t xml:space="preserve"> </w:t>
            </w:r>
            <w:r>
              <w:rPr>
                <w:sz w:val="20"/>
              </w:rPr>
              <w:t>that</w:t>
            </w:r>
            <w:r>
              <w:rPr>
                <w:spacing w:val="-9"/>
                <w:sz w:val="20"/>
              </w:rPr>
              <w:t xml:space="preserve"> </w:t>
            </w:r>
            <w:r>
              <w:rPr>
                <w:sz w:val="20"/>
              </w:rPr>
              <w:t>authors</w:t>
            </w:r>
            <w:r>
              <w:rPr>
                <w:spacing w:val="-4"/>
                <w:sz w:val="20"/>
              </w:rPr>
              <w:t xml:space="preserve"> </w:t>
            </w:r>
            <w:r>
              <w:rPr>
                <w:sz w:val="20"/>
              </w:rPr>
              <w:t>should</w:t>
            </w:r>
            <w:r>
              <w:rPr>
                <w:spacing w:val="-4"/>
                <w:sz w:val="20"/>
              </w:rPr>
              <w:t xml:space="preserve"> </w:t>
            </w:r>
            <w:r>
              <w:rPr>
                <w:sz w:val="20"/>
              </w:rPr>
              <w:t>write</w:t>
            </w:r>
            <w:r>
              <w:rPr>
                <w:spacing w:val="-8"/>
                <w:sz w:val="20"/>
              </w:rPr>
              <w:t xml:space="preserve"> </w:t>
            </w:r>
            <w:r>
              <w:rPr>
                <w:sz w:val="20"/>
              </w:rPr>
              <w:t>his/her feedback here)</w:t>
            </w:r>
          </w:p>
        </w:tc>
      </w:tr>
      <w:tr w:rsidR="00924766">
        <w:trPr>
          <w:trHeight w:val="1613"/>
        </w:trPr>
        <w:tc>
          <w:tcPr>
            <w:tcW w:w="5355" w:type="dxa"/>
          </w:tcPr>
          <w:p w:rsidR="00924766" w:rsidRDefault="00402227">
            <w:pPr>
              <w:pStyle w:val="TableParagraph"/>
              <w:ind w:left="469" w:right="204"/>
              <w:rPr>
                <w:b/>
                <w:sz w:val="20"/>
              </w:rPr>
            </w:pPr>
            <w:r>
              <w:rPr>
                <w:b/>
                <w:sz w:val="20"/>
              </w:rPr>
              <w:t>Please</w:t>
            </w:r>
            <w:r>
              <w:rPr>
                <w:b/>
                <w:spacing w:val="-4"/>
                <w:sz w:val="20"/>
              </w:rPr>
              <w:t xml:space="preserve"> </w:t>
            </w:r>
            <w:r>
              <w:rPr>
                <w:b/>
                <w:sz w:val="20"/>
              </w:rPr>
              <w:t>write</w:t>
            </w:r>
            <w:r>
              <w:rPr>
                <w:b/>
                <w:spacing w:val="-2"/>
                <w:sz w:val="20"/>
              </w:rPr>
              <w:t xml:space="preserve"> </w:t>
            </w:r>
            <w:r>
              <w:rPr>
                <w:b/>
                <w:sz w:val="20"/>
              </w:rPr>
              <w:t>a</w:t>
            </w:r>
            <w:r>
              <w:rPr>
                <w:b/>
                <w:spacing w:val="-3"/>
                <w:sz w:val="20"/>
              </w:rPr>
              <w:t xml:space="preserve"> </w:t>
            </w:r>
            <w:r>
              <w:rPr>
                <w:b/>
                <w:sz w:val="20"/>
              </w:rPr>
              <w:t>few</w:t>
            </w:r>
            <w:r>
              <w:rPr>
                <w:b/>
                <w:spacing w:val="-12"/>
                <w:sz w:val="20"/>
              </w:rPr>
              <w:t xml:space="preserve"> </w:t>
            </w:r>
            <w:r>
              <w:rPr>
                <w:b/>
                <w:sz w:val="20"/>
              </w:rPr>
              <w:t>sentences</w:t>
            </w:r>
            <w:r>
              <w:rPr>
                <w:b/>
                <w:spacing w:val="-9"/>
                <w:sz w:val="20"/>
              </w:rPr>
              <w:t xml:space="preserve"> </w:t>
            </w:r>
            <w:r>
              <w:rPr>
                <w:b/>
                <w:sz w:val="20"/>
              </w:rPr>
              <w:t>regarding</w:t>
            </w:r>
            <w:r>
              <w:rPr>
                <w:b/>
                <w:spacing w:val="-4"/>
                <w:sz w:val="20"/>
              </w:rPr>
              <w:t xml:space="preserve"> </w:t>
            </w:r>
            <w:r>
              <w:rPr>
                <w:b/>
                <w:sz w:val="20"/>
              </w:rPr>
              <w:t>the</w:t>
            </w:r>
            <w:r>
              <w:rPr>
                <w:b/>
                <w:spacing w:val="-4"/>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56" w:type="dxa"/>
          </w:tcPr>
          <w:p w:rsidR="00924766" w:rsidRDefault="00402227">
            <w:pPr>
              <w:pStyle w:val="TableParagraph"/>
              <w:ind w:left="103" w:right="98"/>
              <w:jc w:val="both"/>
              <w:rPr>
                <w:sz w:val="20"/>
              </w:rPr>
            </w:pPr>
            <w:r>
              <w:rPr>
                <w:sz w:val="20"/>
              </w:rPr>
              <w:t>This manuscript</w:t>
            </w:r>
            <w:r>
              <w:rPr>
                <w:spacing w:val="-1"/>
                <w:sz w:val="20"/>
              </w:rPr>
              <w:t xml:space="preserve"> </w:t>
            </w:r>
            <w:r>
              <w:rPr>
                <w:sz w:val="20"/>
              </w:rPr>
              <w:t>addresses an</w:t>
            </w:r>
            <w:r>
              <w:rPr>
                <w:spacing w:val="-5"/>
                <w:sz w:val="20"/>
              </w:rPr>
              <w:t xml:space="preserve"> </w:t>
            </w:r>
            <w:r>
              <w:rPr>
                <w:sz w:val="20"/>
              </w:rPr>
              <w:t>important</w:t>
            </w:r>
            <w:r>
              <w:rPr>
                <w:spacing w:val="-1"/>
                <w:sz w:val="20"/>
              </w:rPr>
              <w:t xml:space="preserve"> </w:t>
            </w:r>
            <w:r>
              <w:rPr>
                <w:sz w:val="20"/>
              </w:rPr>
              <w:t>and</w:t>
            </w:r>
            <w:r>
              <w:rPr>
                <w:spacing w:val="-5"/>
                <w:sz w:val="20"/>
              </w:rPr>
              <w:t xml:space="preserve"> </w:t>
            </w:r>
            <w:r>
              <w:rPr>
                <w:sz w:val="20"/>
              </w:rPr>
              <w:t>timely</w:t>
            </w:r>
            <w:r>
              <w:rPr>
                <w:spacing w:val="-5"/>
                <w:sz w:val="20"/>
              </w:rPr>
              <w:t xml:space="preserve"> </w:t>
            </w:r>
            <w:r>
              <w:rPr>
                <w:sz w:val="20"/>
              </w:rPr>
              <w:t>topic:</w:t>
            </w:r>
            <w:r>
              <w:rPr>
                <w:spacing w:val="-6"/>
                <w:sz w:val="20"/>
              </w:rPr>
              <w:t xml:space="preserve"> </w:t>
            </w:r>
            <w:r>
              <w:rPr>
                <w:sz w:val="20"/>
              </w:rPr>
              <w:t>how</w:t>
            </w:r>
            <w:r>
              <w:rPr>
                <w:spacing w:val="-4"/>
                <w:sz w:val="20"/>
              </w:rPr>
              <w:t xml:space="preserve"> </w:t>
            </w:r>
            <w:r>
              <w:rPr>
                <w:sz w:val="20"/>
              </w:rPr>
              <w:t>Global</w:t>
            </w:r>
            <w:r>
              <w:rPr>
                <w:spacing w:val="-6"/>
                <w:sz w:val="20"/>
              </w:rPr>
              <w:t xml:space="preserve"> </w:t>
            </w:r>
            <w:r>
              <w:rPr>
                <w:sz w:val="20"/>
              </w:rPr>
              <w:t>Value</w:t>
            </w:r>
            <w:r>
              <w:rPr>
                <w:spacing w:val="-5"/>
                <w:sz w:val="20"/>
              </w:rPr>
              <w:t xml:space="preserve"> </w:t>
            </w:r>
            <w:r>
              <w:rPr>
                <w:sz w:val="20"/>
              </w:rPr>
              <w:t>Chains influence</w:t>
            </w:r>
            <w:r>
              <w:rPr>
                <w:spacing w:val="-5"/>
                <w:sz w:val="20"/>
              </w:rPr>
              <w:t xml:space="preserve"> </w:t>
            </w:r>
            <w:r>
              <w:rPr>
                <w:sz w:val="20"/>
              </w:rPr>
              <w:t>the competitiveness of</w:t>
            </w:r>
            <w:r>
              <w:rPr>
                <w:spacing w:val="-1"/>
                <w:sz w:val="20"/>
              </w:rPr>
              <w:t xml:space="preserve"> </w:t>
            </w:r>
            <w:r>
              <w:rPr>
                <w:sz w:val="20"/>
              </w:rPr>
              <w:t>herbal-medicine MSMEs in a regionally significant production center. The focus on herbal</w:t>
            </w:r>
            <w:r>
              <w:rPr>
                <w:spacing w:val="-1"/>
                <w:sz w:val="20"/>
              </w:rPr>
              <w:t xml:space="preserve"> </w:t>
            </w:r>
            <w:r>
              <w:rPr>
                <w:sz w:val="20"/>
              </w:rPr>
              <w:t xml:space="preserve">SMEs in </w:t>
            </w:r>
            <w:proofErr w:type="spellStart"/>
            <w:r>
              <w:rPr>
                <w:sz w:val="20"/>
              </w:rPr>
              <w:t>Batu</w:t>
            </w:r>
            <w:proofErr w:type="spellEnd"/>
            <w:r>
              <w:rPr>
                <w:sz w:val="20"/>
              </w:rPr>
              <w:t xml:space="preserve"> City provides useful empirical insight into the challenges and upgrade pathways for traditional-product firms attempting to enter international markets. Findings and recommended strategies (technology upgrading, certification, networks, managerial capacity, and policy support) have practical value for policymakers, local development</w:t>
            </w:r>
            <w:r>
              <w:rPr>
                <w:spacing w:val="40"/>
                <w:sz w:val="20"/>
              </w:rPr>
              <w:t xml:space="preserve"> </w:t>
            </w:r>
            <w:r>
              <w:rPr>
                <w:sz w:val="20"/>
              </w:rPr>
              <w:t>agencies,</w:t>
            </w:r>
            <w:r>
              <w:rPr>
                <w:spacing w:val="40"/>
                <w:sz w:val="20"/>
              </w:rPr>
              <w:t xml:space="preserve"> </w:t>
            </w:r>
            <w:r>
              <w:rPr>
                <w:sz w:val="20"/>
              </w:rPr>
              <w:t>and</w:t>
            </w:r>
            <w:r>
              <w:rPr>
                <w:spacing w:val="40"/>
                <w:sz w:val="20"/>
              </w:rPr>
              <w:t xml:space="preserve"> </w:t>
            </w:r>
            <w:r>
              <w:rPr>
                <w:sz w:val="20"/>
              </w:rPr>
              <w:t>researchers</w:t>
            </w:r>
            <w:r>
              <w:rPr>
                <w:spacing w:val="40"/>
                <w:sz w:val="20"/>
              </w:rPr>
              <w:t xml:space="preserve"> </w:t>
            </w:r>
            <w:r>
              <w:rPr>
                <w:sz w:val="20"/>
              </w:rPr>
              <w:t>studying</w:t>
            </w:r>
            <w:r>
              <w:rPr>
                <w:spacing w:val="40"/>
                <w:sz w:val="20"/>
              </w:rPr>
              <w:t xml:space="preserve"> </w:t>
            </w:r>
            <w:r>
              <w:rPr>
                <w:sz w:val="20"/>
              </w:rPr>
              <w:t>value-chain</w:t>
            </w:r>
            <w:r>
              <w:rPr>
                <w:spacing w:val="40"/>
                <w:sz w:val="20"/>
              </w:rPr>
              <w:t xml:space="preserve"> </w:t>
            </w:r>
            <w:r>
              <w:rPr>
                <w:sz w:val="20"/>
              </w:rPr>
              <w:t>upgrading</w:t>
            </w:r>
            <w:r>
              <w:rPr>
                <w:spacing w:val="40"/>
                <w:sz w:val="20"/>
              </w:rPr>
              <w:t xml:space="preserve"> </w:t>
            </w:r>
            <w:r>
              <w:rPr>
                <w:sz w:val="20"/>
              </w:rPr>
              <w:t>in</w:t>
            </w:r>
            <w:r>
              <w:rPr>
                <w:spacing w:val="40"/>
                <w:sz w:val="20"/>
              </w:rPr>
              <w:t xml:space="preserve"> </w:t>
            </w:r>
            <w:proofErr w:type="spellStart"/>
            <w:r>
              <w:rPr>
                <w:sz w:val="20"/>
              </w:rPr>
              <w:t>agrifood</w:t>
            </w:r>
            <w:proofErr w:type="spellEnd"/>
            <w:r>
              <w:rPr>
                <w:spacing w:val="40"/>
                <w:sz w:val="20"/>
              </w:rPr>
              <w:t xml:space="preserve"> </w:t>
            </w:r>
            <w:r>
              <w:rPr>
                <w:sz w:val="20"/>
              </w:rPr>
              <w:t>and</w:t>
            </w:r>
            <w:r>
              <w:rPr>
                <w:spacing w:val="40"/>
                <w:sz w:val="20"/>
              </w:rPr>
              <w:t xml:space="preserve"> </w:t>
            </w:r>
            <w:r>
              <w:rPr>
                <w:sz w:val="20"/>
              </w:rPr>
              <w:t>traditional-medicine</w:t>
            </w:r>
          </w:p>
          <w:p w:rsidR="00924766" w:rsidRDefault="00402227">
            <w:pPr>
              <w:pStyle w:val="TableParagraph"/>
              <w:spacing w:line="214" w:lineRule="exact"/>
              <w:ind w:left="103"/>
              <w:rPr>
                <w:sz w:val="20"/>
              </w:rPr>
            </w:pPr>
            <w:r>
              <w:rPr>
                <w:spacing w:val="-2"/>
                <w:sz w:val="20"/>
              </w:rPr>
              <w:t>sectors.</w:t>
            </w:r>
          </w:p>
        </w:tc>
        <w:tc>
          <w:tcPr>
            <w:tcW w:w="6441" w:type="dxa"/>
          </w:tcPr>
          <w:p w:rsidR="00924766" w:rsidRDefault="00924766">
            <w:pPr>
              <w:pStyle w:val="TableParagraph"/>
              <w:rPr>
                <w:sz w:val="18"/>
              </w:rPr>
            </w:pPr>
          </w:p>
        </w:tc>
      </w:tr>
      <w:tr w:rsidR="00924766">
        <w:trPr>
          <w:trHeight w:val="1258"/>
        </w:trPr>
        <w:tc>
          <w:tcPr>
            <w:tcW w:w="5355" w:type="dxa"/>
          </w:tcPr>
          <w:p w:rsidR="00924766" w:rsidRDefault="00402227">
            <w:pPr>
              <w:pStyle w:val="TableParagraph"/>
              <w:spacing w:line="224" w:lineRule="exact"/>
              <w:ind w:left="469"/>
              <w:rPr>
                <w:b/>
                <w:sz w:val="20"/>
              </w:rPr>
            </w:pPr>
            <w:r>
              <w:rPr>
                <w:b/>
                <w:sz w:val="20"/>
              </w:rPr>
              <w:t>Is the</w:t>
            </w:r>
            <w:r>
              <w:rPr>
                <w:b/>
                <w:spacing w:val="-5"/>
                <w:sz w:val="20"/>
              </w:rPr>
              <w:t xml:space="preserve"> </w:t>
            </w:r>
            <w:r>
              <w:rPr>
                <w:b/>
                <w:sz w:val="20"/>
              </w:rPr>
              <w:t>title of</w:t>
            </w:r>
            <w:r>
              <w:rPr>
                <w:b/>
                <w:spacing w:val="-5"/>
                <w:sz w:val="20"/>
              </w:rPr>
              <w:t xml:space="preserve"> </w:t>
            </w:r>
            <w:r>
              <w:rPr>
                <w:b/>
                <w:sz w:val="20"/>
              </w:rPr>
              <w:t>the</w:t>
            </w:r>
            <w:r>
              <w:rPr>
                <w:b/>
                <w:spacing w:val="-5"/>
                <w:sz w:val="20"/>
              </w:rPr>
              <w:t xml:space="preserve"> </w:t>
            </w:r>
            <w:r>
              <w:rPr>
                <w:b/>
                <w:sz w:val="20"/>
              </w:rPr>
              <w:t>article</w:t>
            </w:r>
            <w:r>
              <w:rPr>
                <w:b/>
                <w:spacing w:val="1"/>
                <w:sz w:val="20"/>
              </w:rPr>
              <w:t xml:space="preserve"> </w:t>
            </w:r>
            <w:r>
              <w:rPr>
                <w:b/>
                <w:spacing w:val="-2"/>
                <w:sz w:val="20"/>
              </w:rPr>
              <w:t>suitable?</w:t>
            </w:r>
          </w:p>
          <w:p w:rsidR="00924766" w:rsidRDefault="00402227">
            <w:pPr>
              <w:pStyle w:val="TableParagraph"/>
              <w:spacing w:before="4"/>
              <w:ind w:left="469"/>
              <w:rPr>
                <w:b/>
                <w:sz w:val="20"/>
              </w:rPr>
            </w:pPr>
            <w:r>
              <w:rPr>
                <w:b/>
                <w:sz w:val="20"/>
              </w:rPr>
              <w:t>(If</w:t>
            </w:r>
            <w:r>
              <w:rPr>
                <w:b/>
                <w:spacing w:val="-6"/>
                <w:sz w:val="20"/>
              </w:rPr>
              <w:t xml:space="preserve"> </w:t>
            </w:r>
            <w:r>
              <w:rPr>
                <w:b/>
                <w:sz w:val="20"/>
              </w:rPr>
              <w:t>not please</w:t>
            </w:r>
            <w:r>
              <w:rPr>
                <w:b/>
                <w:spacing w:val="-1"/>
                <w:sz w:val="20"/>
              </w:rPr>
              <w:t xml:space="preserve"> </w:t>
            </w:r>
            <w:r>
              <w:rPr>
                <w:b/>
                <w:sz w:val="20"/>
              </w:rPr>
              <w:t>suggest</w:t>
            </w:r>
            <w:r>
              <w:rPr>
                <w:b/>
                <w:spacing w:val="-5"/>
                <w:sz w:val="20"/>
              </w:rPr>
              <w:t xml:space="preserve"> </w:t>
            </w:r>
            <w:r>
              <w:rPr>
                <w:b/>
                <w:sz w:val="20"/>
              </w:rPr>
              <w:t>an</w:t>
            </w:r>
            <w:r>
              <w:rPr>
                <w:b/>
                <w:spacing w:val="-5"/>
                <w:sz w:val="20"/>
              </w:rPr>
              <w:t xml:space="preserve"> </w:t>
            </w:r>
            <w:r>
              <w:rPr>
                <w:b/>
                <w:sz w:val="20"/>
              </w:rPr>
              <w:t xml:space="preserve">alternative </w:t>
            </w:r>
            <w:r>
              <w:rPr>
                <w:b/>
                <w:spacing w:val="-2"/>
                <w:sz w:val="20"/>
              </w:rPr>
              <w:t>title)</w:t>
            </w:r>
          </w:p>
        </w:tc>
        <w:tc>
          <w:tcPr>
            <w:tcW w:w="9356" w:type="dxa"/>
          </w:tcPr>
          <w:p w:rsidR="00924766" w:rsidRDefault="00402227">
            <w:pPr>
              <w:pStyle w:val="TableParagraph"/>
              <w:spacing w:line="224" w:lineRule="exact"/>
              <w:ind w:left="103"/>
              <w:rPr>
                <w:sz w:val="20"/>
              </w:rPr>
            </w:pPr>
            <w:r>
              <w:rPr>
                <w:spacing w:val="-5"/>
                <w:sz w:val="20"/>
              </w:rPr>
              <w:t>Yes</w:t>
            </w:r>
          </w:p>
        </w:tc>
        <w:tc>
          <w:tcPr>
            <w:tcW w:w="6441" w:type="dxa"/>
          </w:tcPr>
          <w:p w:rsidR="00924766" w:rsidRDefault="00924766">
            <w:pPr>
              <w:pStyle w:val="TableParagraph"/>
              <w:rPr>
                <w:sz w:val="18"/>
              </w:rPr>
            </w:pPr>
          </w:p>
        </w:tc>
      </w:tr>
      <w:tr w:rsidR="00924766">
        <w:trPr>
          <w:trHeight w:val="1264"/>
        </w:trPr>
        <w:tc>
          <w:tcPr>
            <w:tcW w:w="5355" w:type="dxa"/>
          </w:tcPr>
          <w:p w:rsidR="00924766" w:rsidRDefault="00402227">
            <w:pPr>
              <w:pStyle w:val="TableParagraph"/>
              <w:ind w:left="469" w:right="204"/>
              <w:rPr>
                <w:b/>
                <w:sz w:val="20"/>
              </w:rPr>
            </w:pPr>
            <w:r>
              <w:rPr>
                <w:b/>
                <w:sz w:val="20"/>
              </w:rPr>
              <w:t>Is the abstract of the article comprehensive? Do you suggest</w:t>
            </w:r>
            <w:r>
              <w:rPr>
                <w:b/>
                <w:spacing w:val="-8"/>
                <w:sz w:val="20"/>
              </w:rPr>
              <w:t xml:space="preserve"> </w:t>
            </w:r>
            <w:r>
              <w:rPr>
                <w:b/>
                <w:sz w:val="20"/>
              </w:rPr>
              <w:t>the</w:t>
            </w:r>
            <w:r>
              <w:rPr>
                <w:b/>
                <w:spacing w:val="-3"/>
                <w:sz w:val="20"/>
              </w:rPr>
              <w:t xml:space="preserve"> </w:t>
            </w:r>
            <w:r>
              <w:rPr>
                <w:b/>
                <w:sz w:val="20"/>
              </w:rPr>
              <w:t>addition</w:t>
            </w:r>
            <w:r>
              <w:rPr>
                <w:b/>
                <w:spacing w:val="-8"/>
                <w:sz w:val="20"/>
              </w:rPr>
              <w:t xml:space="preserve"> </w:t>
            </w:r>
            <w:r>
              <w:rPr>
                <w:b/>
                <w:sz w:val="20"/>
              </w:rPr>
              <w:t>(or</w:t>
            </w:r>
            <w:r>
              <w:rPr>
                <w:b/>
                <w:spacing w:val="-3"/>
                <w:sz w:val="20"/>
              </w:rPr>
              <w:t xml:space="preserve"> </w:t>
            </w:r>
            <w:r>
              <w:rPr>
                <w:b/>
                <w:sz w:val="20"/>
              </w:rPr>
              <w:t>deletion)</w:t>
            </w:r>
            <w:r>
              <w:rPr>
                <w:b/>
                <w:spacing w:val="-9"/>
                <w:sz w:val="20"/>
              </w:rPr>
              <w:t xml:space="preserve"> </w:t>
            </w:r>
            <w:r>
              <w:rPr>
                <w:b/>
                <w:sz w:val="20"/>
              </w:rPr>
              <w:t>of</w:t>
            </w:r>
            <w:r>
              <w:rPr>
                <w:b/>
                <w:spacing w:val="-9"/>
                <w:sz w:val="20"/>
              </w:rPr>
              <w:t xml:space="preserve"> </w:t>
            </w:r>
            <w:r>
              <w:rPr>
                <w:b/>
                <w:sz w:val="20"/>
              </w:rPr>
              <w:t>some</w:t>
            </w:r>
            <w:r>
              <w:rPr>
                <w:b/>
                <w:spacing w:val="-3"/>
                <w:sz w:val="20"/>
              </w:rPr>
              <w:t xml:space="preserve"> </w:t>
            </w:r>
            <w:r>
              <w:rPr>
                <w:b/>
                <w:sz w:val="20"/>
              </w:rPr>
              <w:t>points</w:t>
            </w:r>
            <w:r>
              <w:rPr>
                <w:b/>
                <w:spacing w:val="-3"/>
                <w:sz w:val="20"/>
              </w:rPr>
              <w:t xml:space="preserve"> </w:t>
            </w:r>
            <w:r>
              <w:rPr>
                <w:b/>
                <w:sz w:val="20"/>
              </w:rPr>
              <w:t>in</w:t>
            </w:r>
            <w:r>
              <w:rPr>
                <w:b/>
                <w:spacing w:val="-8"/>
                <w:sz w:val="20"/>
              </w:rPr>
              <w:t xml:space="preserve"> </w:t>
            </w:r>
            <w:r>
              <w:rPr>
                <w:b/>
                <w:sz w:val="20"/>
              </w:rPr>
              <w:t>this section? Please write your suggestions here.</w:t>
            </w:r>
          </w:p>
        </w:tc>
        <w:tc>
          <w:tcPr>
            <w:tcW w:w="9356" w:type="dxa"/>
          </w:tcPr>
          <w:p w:rsidR="00924766" w:rsidRDefault="00402227">
            <w:pPr>
              <w:pStyle w:val="TableParagraph"/>
              <w:ind w:left="103" w:right="92"/>
              <w:jc w:val="both"/>
              <w:rPr>
                <w:sz w:val="20"/>
              </w:rPr>
            </w:pPr>
            <w:r>
              <w:rPr>
                <w:sz w:val="20"/>
              </w:rPr>
              <w:t>The abstract communicates the general aim, method, major findings, and broad conclusion. To strengthen it: (a) briefly state the qualitative data sources (e.g., number/roles of interviewees and duration), (b) summarize 1–2 concrete findings (for example, the most critical</w:t>
            </w:r>
            <w:r>
              <w:rPr>
                <w:spacing w:val="-1"/>
                <w:sz w:val="20"/>
              </w:rPr>
              <w:t xml:space="preserve"> </w:t>
            </w:r>
            <w:r>
              <w:rPr>
                <w:sz w:val="20"/>
              </w:rPr>
              <w:t>barrier and one successful</w:t>
            </w:r>
            <w:r>
              <w:rPr>
                <w:spacing w:val="-1"/>
                <w:sz w:val="20"/>
              </w:rPr>
              <w:t xml:space="preserve"> </w:t>
            </w:r>
            <w:r>
              <w:rPr>
                <w:sz w:val="20"/>
              </w:rPr>
              <w:t>upgrade</w:t>
            </w:r>
            <w:r>
              <w:rPr>
                <w:spacing w:val="-5"/>
                <w:sz w:val="20"/>
              </w:rPr>
              <w:t xml:space="preserve"> </w:t>
            </w:r>
            <w:r>
              <w:rPr>
                <w:sz w:val="20"/>
              </w:rPr>
              <w:t>strategy), and (c) give a short phrase on the policy implication. This will make the abstract more informative for readers and indexers.</w:t>
            </w:r>
          </w:p>
        </w:tc>
        <w:tc>
          <w:tcPr>
            <w:tcW w:w="6441" w:type="dxa"/>
          </w:tcPr>
          <w:p w:rsidR="00924766" w:rsidRDefault="00924766">
            <w:pPr>
              <w:pStyle w:val="TableParagraph"/>
              <w:rPr>
                <w:sz w:val="18"/>
              </w:rPr>
            </w:pPr>
          </w:p>
        </w:tc>
      </w:tr>
      <w:tr w:rsidR="00924766">
        <w:trPr>
          <w:trHeight w:val="704"/>
        </w:trPr>
        <w:tc>
          <w:tcPr>
            <w:tcW w:w="5355" w:type="dxa"/>
          </w:tcPr>
          <w:p w:rsidR="00924766" w:rsidRDefault="00402227">
            <w:pPr>
              <w:pStyle w:val="TableParagraph"/>
              <w:ind w:left="469" w:right="204"/>
              <w:rPr>
                <w:b/>
                <w:sz w:val="20"/>
              </w:rPr>
            </w:pPr>
            <w:r>
              <w:rPr>
                <w:b/>
                <w:sz w:val="20"/>
              </w:rPr>
              <w:t>Is</w:t>
            </w:r>
            <w:r>
              <w:rPr>
                <w:b/>
                <w:spacing w:val="-7"/>
                <w:sz w:val="20"/>
              </w:rPr>
              <w:t xml:space="preserve"> </w:t>
            </w:r>
            <w:r>
              <w:rPr>
                <w:b/>
                <w:sz w:val="20"/>
              </w:rPr>
              <w:t>the</w:t>
            </w:r>
            <w:r>
              <w:rPr>
                <w:b/>
                <w:spacing w:val="-6"/>
                <w:sz w:val="20"/>
              </w:rPr>
              <w:t xml:space="preserve"> </w:t>
            </w:r>
            <w:r>
              <w:rPr>
                <w:b/>
                <w:sz w:val="20"/>
              </w:rPr>
              <w:t>manuscript</w:t>
            </w:r>
            <w:r>
              <w:rPr>
                <w:b/>
                <w:spacing w:val="-7"/>
                <w:sz w:val="20"/>
              </w:rPr>
              <w:t xml:space="preserve"> </w:t>
            </w:r>
            <w:r>
              <w:rPr>
                <w:b/>
                <w:sz w:val="20"/>
              </w:rPr>
              <w:t>scientifically,</w:t>
            </w:r>
            <w:r>
              <w:rPr>
                <w:b/>
                <w:spacing w:val="-8"/>
                <w:sz w:val="20"/>
              </w:rPr>
              <w:t xml:space="preserve"> </w:t>
            </w:r>
            <w:r>
              <w:rPr>
                <w:b/>
                <w:sz w:val="20"/>
              </w:rPr>
              <w:t>correct?</w:t>
            </w:r>
            <w:r>
              <w:rPr>
                <w:b/>
                <w:spacing w:val="-11"/>
                <w:sz w:val="20"/>
              </w:rPr>
              <w:t xml:space="preserve"> </w:t>
            </w:r>
            <w:r>
              <w:rPr>
                <w:b/>
                <w:sz w:val="20"/>
              </w:rPr>
              <w:t>Please</w:t>
            </w:r>
            <w:r>
              <w:rPr>
                <w:b/>
                <w:spacing w:val="-7"/>
                <w:sz w:val="20"/>
              </w:rPr>
              <w:t xml:space="preserve"> </w:t>
            </w:r>
            <w:r>
              <w:rPr>
                <w:b/>
                <w:sz w:val="20"/>
              </w:rPr>
              <w:t xml:space="preserve">write </w:t>
            </w:r>
            <w:r>
              <w:rPr>
                <w:b/>
                <w:spacing w:val="-2"/>
                <w:sz w:val="20"/>
              </w:rPr>
              <w:t>here.</w:t>
            </w:r>
          </w:p>
        </w:tc>
        <w:tc>
          <w:tcPr>
            <w:tcW w:w="9356" w:type="dxa"/>
          </w:tcPr>
          <w:p w:rsidR="00924766" w:rsidRDefault="00402227">
            <w:pPr>
              <w:pStyle w:val="TableParagraph"/>
              <w:spacing w:before="1" w:line="237" w:lineRule="auto"/>
              <w:ind w:left="103" w:right="105"/>
              <w:jc w:val="both"/>
              <w:rPr>
                <w:sz w:val="20"/>
              </w:rPr>
            </w:pPr>
            <w:r>
              <w:rPr>
                <w:sz w:val="20"/>
              </w:rPr>
              <w:t>Overall the manuscript is coherent and logically structured, and it correctly applies GVC concepts to the herbal SME context. The Results section would benefit from richer use of participant quotes or concrete examples to support thematic claims.</w:t>
            </w:r>
          </w:p>
        </w:tc>
        <w:tc>
          <w:tcPr>
            <w:tcW w:w="6441" w:type="dxa"/>
          </w:tcPr>
          <w:p w:rsidR="00924766" w:rsidRDefault="00924766">
            <w:pPr>
              <w:pStyle w:val="TableParagraph"/>
              <w:rPr>
                <w:sz w:val="18"/>
              </w:rPr>
            </w:pPr>
          </w:p>
        </w:tc>
      </w:tr>
      <w:tr w:rsidR="00924766">
        <w:trPr>
          <w:trHeight w:val="704"/>
        </w:trPr>
        <w:tc>
          <w:tcPr>
            <w:tcW w:w="5355" w:type="dxa"/>
          </w:tcPr>
          <w:p w:rsidR="00924766" w:rsidRDefault="00402227">
            <w:pPr>
              <w:pStyle w:val="TableParagraph"/>
              <w:spacing w:line="224" w:lineRule="exact"/>
              <w:ind w:left="469"/>
              <w:rPr>
                <w:b/>
                <w:sz w:val="20"/>
              </w:rPr>
            </w:pPr>
            <w:r>
              <w:rPr>
                <w:b/>
                <w:sz w:val="20"/>
              </w:rPr>
              <w:t>Are</w:t>
            </w:r>
            <w:r>
              <w:rPr>
                <w:b/>
                <w:spacing w:val="-2"/>
                <w:sz w:val="20"/>
              </w:rPr>
              <w:t xml:space="preserve"> </w:t>
            </w:r>
            <w:r>
              <w:rPr>
                <w:b/>
                <w:sz w:val="20"/>
              </w:rPr>
              <w:t>the</w:t>
            </w:r>
            <w:r>
              <w:rPr>
                <w:b/>
                <w:spacing w:val="-4"/>
                <w:sz w:val="20"/>
              </w:rPr>
              <w:t xml:space="preserve"> </w:t>
            </w:r>
            <w:r>
              <w:rPr>
                <w:b/>
                <w:sz w:val="20"/>
              </w:rPr>
              <w:t>references</w:t>
            </w:r>
            <w:r>
              <w:rPr>
                <w:b/>
                <w:spacing w:val="-5"/>
                <w:sz w:val="20"/>
              </w:rPr>
              <w:t xml:space="preserve"> </w:t>
            </w:r>
            <w:r>
              <w:rPr>
                <w:b/>
                <w:sz w:val="20"/>
              </w:rPr>
              <w:t>sufficient</w:t>
            </w:r>
            <w:r>
              <w:rPr>
                <w:b/>
                <w:spacing w:val="1"/>
                <w:sz w:val="20"/>
              </w:rPr>
              <w:t xml:space="preserve"> </w:t>
            </w:r>
            <w:r>
              <w:rPr>
                <w:b/>
                <w:sz w:val="20"/>
              </w:rPr>
              <w:t>and</w:t>
            </w:r>
            <w:r>
              <w:rPr>
                <w:b/>
                <w:spacing w:val="-4"/>
                <w:sz w:val="20"/>
              </w:rPr>
              <w:t xml:space="preserve"> </w:t>
            </w:r>
            <w:r>
              <w:rPr>
                <w:b/>
                <w:sz w:val="20"/>
              </w:rPr>
              <w:t>recent?</w:t>
            </w:r>
            <w:r>
              <w:rPr>
                <w:b/>
                <w:spacing w:val="1"/>
                <w:sz w:val="20"/>
              </w:rPr>
              <w:t xml:space="preserve"> </w:t>
            </w:r>
            <w:r>
              <w:rPr>
                <w:b/>
                <w:sz w:val="20"/>
              </w:rPr>
              <w:t>If</w:t>
            </w:r>
            <w:r>
              <w:rPr>
                <w:b/>
                <w:spacing w:val="-5"/>
                <w:sz w:val="20"/>
              </w:rPr>
              <w:t xml:space="preserve"> </w:t>
            </w:r>
            <w:r>
              <w:rPr>
                <w:b/>
                <w:sz w:val="20"/>
              </w:rPr>
              <w:t>you</w:t>
            </w:r>
            <w:r>
              <w:rPr>
                <w:b/>
                <w:spacing w:val="-4"/>
                <w:sz w:val="20"/>
              </w:rPr>
              <w:t xml:space="preserve"> have</w:t>
            </w:r>
          </w:p>
          <w:p w:rsidR="00924766" w:rsidRDefault="00402227">
            <w:pPr>
              <w:pStyle w:val="TableParagraph"/>
              <w:spacing w:before="4" w:line="228" w:lineRule="exact"/>
              <w:ind w:left="469" w:right="204"/>
              <w:rPr>
                <w:b/>
                <w:sz w:val="20"/>
              </w:rPr>
            </w:pPr>
            <w:r>
              <w:rPr>
                <w:b/>
                <w:sz w:val="20"/>
              </w:rPr>
              <w:t>suggestions</w:t>
            </w:r>
            <w:r>
              <w:rPr>
                <w:b/>
                <w:spacing w:val="-10"/>
                <w:sz w:val="20"/>
              </w:rPr>
              <w:t xml:space="preserve"> </w:t>
            </w:r>
            <w:r>
              <w:rPr>
                <w:b/>
                <w:sz w:val="20"/>
              </w:rPr>
              <w:t>of</w:t>
            </w:r>
            <w:r>
              <w:rPr>
                <w:b/>
                <w:spacing w:val="-11"/>
                <w:sz w:val="20"/>
              </w:rPr>
              <w:t xml:space="preserve"> </w:t>
            </w:r>
            <w:r>
              <w:rPr>
                <w:b/>
                <w:sz w:val="20"/>
              </w:rPr>
              <w:t>additional</w:t>
            </w:r>
            <w:r>
              <w:rPr>
                <w:b/>
                <w:spacing w:val="-11"/>
                <w:sz w:val="20"/>
              </w:rPr>
              <w:t xml:space="preserve"> </w:t>
            </w:r>
            <w:r>
              <w:rPr>
                <w:b/>
                <w:sz w:val="20"/>
              </w:rPr>
              <w:t>references,</w:t>
            </w:r>
            <w:r>
              <w:rPr>
                <w:b/>
                <w:spacing w:val="-11"/>
                <w:sz w:val="20"/>
              </w:rPr>
              <w:t xml:space="preserve"> </w:t>
            </w:r>
            <w:r>
              <w:rPr>
                <w:b/>
                <w:sz w:val="20"/>
              </w:rPr>
              <w:t>please</w:t>
            </w:r>
            <w:r>
              <w:rPr>
                <w:b/>
                <w:spacing w:val="-5"/>
                <w:sz w:val="20"/>
              </w:rPr>
              <w:t xml:space="preserve"> </w:t>
            </w:r>
            <w:r>
              <w:rPr>
                <w:b/>
                <w:sz w:val="20"/>
              </w:rPr>
              <w:t>mention them in the review form.</w:t>
            </w:r>
          </w:p>
        </w:tc>
        <w:tc>
          <w:tcPr>
            <w:tcW w:w="9356" w:type="dxa"/>
          </w:tcPr>
          <w:p w:rsidR="00924766" w:rsidRDefault="00402227">
            <w:pPr>
              <w:pStyle w:val="TableParagraph"/>
              <w:spacing w:line="244" w:lineRule="auto"/>
              <w:ind w:left="103"/>
              <w:rPr>
                <w:sz w:val="20"/>
              </w:rPr>
            </w:pPr>
            <w:r>
              <w:rPr>
                <w:sz w:val="20"/>
              </w:rPr>
              <w:t>The</w:t>
            </w:r>
            <w:r>
              <w:rPr>
                <w:spacing w:val="28"/>
                <w:sz w:val="20"/>
              </w:rPr>
              <w:t xml:space="preserve"> </w:t>
            </w:r>
            <w:r>
              <w:rPr>
                <w:sz w:val="20"/>
              </w:rPr>
              <w:t>manuscript</w:t>
            </w:r>
            <w:r>
              <w:rPr>
                <w:spacing w:val="27"/>
                <w:sz w:val="20"/>
              </w:rPr>
              <w:t xml:space="preserve"> </w:t>
            </w:r>
            <w:r>
              <w:rPr>
                <w:sz w:val="20"/>
              </w:rPr>
              <w:t>cites</w:t>
            </w:r>
            <w:r>
              <w:rPr>
                <w:spacing w:val="33"/>
                <w:sz w:val="20"/>
              </w:rPr>
              <w:t xml:space="preserve"> </w:t>
            </w:r>
            <w:r>
              <w:rPr>
                <w:sz w:val="20"/>
              </w:rPr>
              <w:t>foundational</w:t>
            </w:r>
            <w:r>
              <w:rPr>
                <w:spacing w:val="27"/>
                <w:sz w:val="20"/>
              </w:rPr>
              <w:t xml:space="preserve"> </w:t>
            </w:r>
            <w:r>
              <w:rPr>
                <w:sz w:val="20"/>
              </w:rPr>
              <w:t>literature</w:t>
            </w:r>
            <w:r>
              <w:rPr>
                <w:spacing w:val="28"/>
                <w:sz w:val="20"/>
              </w:rPr>
              <w:t xml:space="preserve"> </w:t>
            </w:r>
            <w:r>
              <w:rPr>
                <w:sz w:val="20"/>
              </w:rPr>
              <w:t>(</w:t>
            </w:r>
            <w:proofErr w:type="spellStart"/>
            <w:r>
              <w:rPr>
                <w:sz w:val="20"/>
              </w:rPr>
              <w:t>Gereffi</w:t>
            </w:r>
            <w:proofErr w:type="spellEnd"/>
            <w:r>
              <w:rPr>
                <w:spacing w:val="27"/>
                <w:sz w:val="20"/>
              </w:rPr>
              <w:t xml:space="preserve"> </w:t>
            </w:r>
            <w:r>
              <w:rPr>
                <w:sz w:val="20"/>
              </w:rPr>
              <w:t>et</w:t>
            </w:r>
            <w:r>
              <w:rPr>
                <w:spacing w:val="33"/>
                <w:sz w:val="20"/>
              </w:rPr>
              <w:t xml:space="preserve"> </w:t>
            </w:r>
            <w:r>
              <w:rPr>
                <w:sz w:val="20"/>
              </w:rPr>
              <w:t>al.,</w:t>
            </w:r>
            <w:r>
              <w:rPr>
                <w:spacing w:val="32"/>
                <w:sz w:val="20"/>
              </w:rPr>
              <w:t xml:space="preserve"> </w:t>
            </w:r>
            <w:r>
              <w:rPr>
                <w:sz w:val="20"/>
              </w:rPr>
              <w:t>Porter,</w:t>
            </w:r>
            <w:r>
              <w:rPr>
                <w:spacing w:val="32"/>
                <w:sz w:val="20"/>
              </w:rPr>
              <w:t xml:space="preserve"> </w:t>
            </w:r>
            <w:r>
              <w:rPr>
                <w:sz w:val="20"/>
              </w:rPr>
              <w:t>OECD,</w:t>
            </w:r>
            <w:r>
              <w:rPr>
                <w:spacing w:val="32"/>
                <w:sz w:val="20"/>
              </w:rPr>
              <w:t xml:space="preserve"> </w:t>
            </w:r>
            <w:r>
              <w:rPr>
                <w:sz w:val="20"/>
              </w:rPr>
              <w:t>World</w:t>
            </w:r>
            <w:r>
              <w:rPr>
                <w:spacing w:val="33"/>
                <w:sz w:val="20"/>
              </w:rPr>
              <w:t xml:space="preserve"> </w:t>
            </w:r>
            <w:r>
              <w:rPr>
                <w:sz w:val="20"/>
              </w:rPr>
              <w:t>Bank)</w:t>
            </w:r>
            <w:r>
              <w:rPr>
                <w:spacing w:val="27"/>
                <w:sz w:val="20"/>
              </w:rPr>
              <w:t xml:space="preserve"> </w:t>
            </w:r>
            <w:r>
              <w:rPr>
                <w:sz w:val="20"/>
              </w:rPr>
              <w:t>and</w:t>
            </w:r>
            <w:r>
              <w:rPr>
                <w:spacing w:val="40"/>
                <w:sz w:val="20"/>
              </w:rPr>
              <w:t xml:space="preserve"> </w:t>
            </w:r>
            <w:r>
              <w:rPr>
                <w:sz w:val="20"/>
              </w:rPr>
              <w:t>relevant</w:t>
            </w:r>
            <w:r>
              <w:rPr>
                <w:spacing w:val="33"/>
                <w:sz w:val="20"/>
              </w:rPr>
              <w:t xml:space="preserve"> </w:t>
            </w:r>
            <w:r>
              <w:rPr>
                <w:sz w:val="20"/>
              </w:rPr>
              <w:t>herbal- medicine sources, which is appropriate.</w:t>
            </w:r>
          </w:p>
        </w:tc>
        <w:tc>
          <w:tcPr>
            <w:tcW w:w="6441" w:type="dxa"/>
          </w:tcPr>
          <w:p w:rsidR="00924766" w:rsidRDefault="00924766">
            <w:pPr>
              <w:pStyle w:val="TableParagraph"/>
              <w:rPr>
                <w:sz w:val="18"/>
              </w:rPr>
            </w:pPr>
          </w:p>
        </w:tc>
      </w:tr>
      <w:tr w:rsidR="00924766">
        <w:trPr>
          <w:trHeight w:val="687"/>
        </w:trPr>
        <w:tc>
          <w:tcPr>
            <w:tcW w:w="5355" w:type="dxa"/>
          </w:tcPr>
          <w:p w:rsidR="00924766" w:rsidRDefault="00402227">
            <w:pPr>
              <w:pStyle w:val="TableParagraph"/>
              <w:spacing w:line="244" w:lineRule="auto"/>
              <w:ind w:left="469" w:right="204"/>
              <w:rPr>
                <w:b/>
                <w:sz w:val="20"/>
              </w:rPr>
            </w:pPr>
            <w:r>
              <w:rPr>
                <w:b/>
                <w:sz w:val="20"/>
              </w:rPr>
              <w:t>Is</w:t>
            </w:r>
            <w:r>
              <w:rPr>
                <w:b/>
                <w:spacing w:val="-4"/>
                <w:sz w:val="20"/>
              </w:rPr>
              <w:t xml:space="preserve"> </w:t>
            </w:r>
            <w:r>
              <w:rPr>
                <w:b/>
                <w:sz w:val="20"/>
              </w:rPr>
              <w:t>the</w:t>
            </w:r>
            <w:r>
              <w:rPr>
                <w:b/>
                <w:spacing w:val="-9"/>
                <w:sz w:val="20"/>
              </w:rPr>
              <w:t xml:space="preserve"> </w:t>
            </w:r>
            <w:r>
              <w:rPr>
                <w:b/>
                <w:sz w:val="20"/>
              </w:rPr>
              <w:t>language/English</w:t>
            </w:r>
            <w:r>
              <w:rPr>
                <w:b/>
                <w:spacing w:val="-9"/>
                <w:sz w:val="20"/>
              </w:rPr>
              <w:t xml:space="preserve"> </w:t>
            </w:r>
            <w:r>
              <w:rPr>
                <w:b/>
                <w:sz w:val="20"/>
              </w:rPr>
              <w:t>quality</w:t>
            </w:r>
            <w:r>
              <w:rPr>
                <w:b/>
                <w:spacing w:val="-9"/>
                <w:sz w:val="20"/>
              </w:rPr>
              <w:t xml:space="preserve"> </w:t>
            </w:r>
            <w:r>
              <w:rPr>
                <w:b/>
                <w:sz w:val="20"/>
              </w:rPr>
              <w:t>of</w:t>
            </w:r>
            <w:r>
              <w:rPr>
                <w:b/>
                <w:spacing w:val="-9"/>
                <w:sz w:val="20"/>
              </w:rPr>
              <w:t xml:space="preserve"> </w:t>
            </w:r>
            <w:r>
              <w:rPr>
                <w:b/>
                <w:sz w:val="20"/>
              </w:rPr>
              <w:t>the</w:t>
            </w:r>
            <w:r>
              <w:rPr>
                <w:b/>
                <w:spacing w:val="-4"/>
                <w:sz w:val="20"/>
              </w:rPr>
              <w:t xml:space="preserve"> </w:t>
            </w:r>
            <w:r>
              <w:rPr>
                <w:b/>
                <w:sz w:val="20"/>
              </w:rPr>
              <w:t>article</w:t>
            </w:r>
            <w:r>
              <w:rPr>
                <w:b/>
                <w:spacing w:val="-4"/>
                <w:sz w:val="20"/>
              </w:rPr>
              <w:t xml:space="preserve"> </w:t>
            </w:r>
            <w:r>
              <w:rPr>
                <w:b/>
                <w:sz w:val="20"/>
              </w:rPr>
              <w:t>suitable for scholarly communications?</w:t>
            </w:r>
          </w:p>
        </w:tc>
        <w:tc>
          <w:tcPr>
            <w:tcW w:w="9356" w:type="dxa"/>
          </w:tcPr>
          <w:p w:rsidR="00924766" w:rsidRDefault="00402227">
            <w:pPr>
              <w:pStyle w:val="TableParagraph"/>
              <w:spacing w:line="224" w:lineRule="exact"/>
              <w:ind w:left="103"/>
              <w:rPr>
                <w:sz w:val="20"/>
              </w:rPr>
            </w:pPr>
            <w:r>
              <w:rPr>
                <w:sz w:val="20"/>
              </w:rPr>
              <w:t>The</w:t>
            </w:r>
            <w:r>
              <w:rPr>
                <w:spacing w:val="-6"/>
                <w:sz w:val="20"/>
              </w:rPr>
              <w:t xml:space="preserve"> </w:t>
            </w:r>
            <w:r>
              <w:rPr>
                <w:sz w:val="20"/>
              </w:rPr>
              <w:t>manuscript</w:t>
            </w:r>
            <w:r>
              <w:rPr>
                <w:spacing w:val="-6"/>
                <w:sz w:val="20"/>
              </w:rPr>
              <w:t xml:space="preserve"> </w:t>
            </w:r>
            <w:r>
              <w:rPr>
                <w:sz w:val="20"/>
              </w:rPr>
              <w:t>is</w:t>
            </w:r>
            <w:r>
              <w:rPr>
                <w:spacing w:val="-1"/>
                <w:sz w:val="20"/>
              </w:rPr>
              <w:t xml:space="preserve"> </w:t>
            </w:r>
            <w:r>
              <w:rPr>
                <w:sz w:val="20"/>
              </w:rPr>
              <w:t>readable</w:t>
            </w:r>
            <w:r>
              <w:rPr>
                <w:spacing w:val="-5"/>
                <w:sz w:val="20"/>
              </w:rPr>
              <w:t xml:space="preserve"> </w:t>
            </w:r>
            <w:r>
              <w:rPr>
                <w:sz w:val="20"/>
              </w:rPr>
              <w:t>and</w:t>
            </w:r>
            <w:r>
              <w:rPr>
                <w:spacing w:val="-1"/>
                <w:sz w:val="20"/>
              </w:rPr>
              <w:t xml:space="preserve"> </w:t>
            </w:r>
            <w:r>
              <w:rPr>
                <w:sz w:val="20"/>
              </w:rPr>
              <w:t>the</w:t>
            </w:r>
            <w:r>
              <w:rPr>
                <w:spacing w:val="-5"/>
                <w:sz w:val="20"/>
              </w:rPr>
              <w:t xml:space="preserve"> </w:t>
            </w:r>
            <w:r>
              <w:rPr>
                <w:sz w:val="20"/>
              </w:rPr>
              <w:t>argument</w:t>
            </w:r>
            <w:r>
              <w:rPr>
                <w:spacing w:val="-2"/>
                <w:sz w:val="20"/>
              </w:rPr>
              <w:t xml:space="preserve"> </w:t>
            </w:r>
            <w:r>
              <w:rPr>
                <w:sz w:val="20"/>
              </w:rPr>
              <w:t xml:space="preserve">flows </w:t>
            </w:r>
            <w:r>
              <w:rPr>
                <w:spacing w:val="-2"/>
                <w:sz w:val="20"/>
              </w:rPr>
              <w:t>logically.</w:t>
            </w:r>
          </w:p>
        </w:tc>
        <w:tc>
          <w:tcPr>
            <w:tcW w:w="6441" w:type="dxa"/>
          </w:tcPr>
          <w:p w:rsidR="00924766" w:rsidRDefault="00924766">
            <w:pPr>
              <w:pStyle w:val="TableParagraph"/>
              <w:rPr>
                <w:sz w:val="18"/>
              </w:rPr>
            </w:pPr>
          </w:p>
        </w:tc>
      </w:tr>
      <w:tr w:rsidR="00924766">
        <w:trPr>
          <w:trHeight w:val="1178"/>
        </w:trPr>
        <w:tc>
          <w:tcPr>
            <w:tcW w:w="5355" w:type="dxa"/>
          </w:tcPr>
          <w:p w:rsidR="00924766" w:rsidRDefault="00402227">
            <w:pPr>
              <w:pStyle w:val="TableParagraph"/>
              <w:spacing w:line="230" w:lineRule="exact"/>
              <w:ind w:left="109"/>
              <w:rPr>
                <w:sz w:val="20"/>
              </w:rPr>
            </w:pPr>
            <w:r>
              <w:rPr>
                <w:b/>
                <w:sz w:val="20"/>
                <w:u w:val="single"/>
              </w:rPr>
              <w:t>Optional/General</w:t>
            </w:r>
            <w:r>
              <w:rPr>
                <w:b/>
                <w:spacing w:val="-10"/>
                <w:sz w:val="20"/>
              </w:rPr>
              <w:t xml:space="preserve"> </w:t>
            </w:r>
            <w:r>
              <w:rPr>
                <w:spacing w:val="-2"/>
                <w:sz w:val="20"/>
              </w:rPr>
              <w:t>comments</w:t>
            </w:r>
          </w:p>
        </w:tc>
        <w:tc>
          <w:tcPr>
            <w:tcW w:w="9356" w:type="dxa"/>
          </w:tcPr>
          <w:p w:rsidR="00924766" w:rsidRDefault="00402227">
            <w:pPr>
              <w:pStyle w:val="TableParagraph"/>
              <w:numPr>
                <w:ilvl w:val="0"/>
                <w:numId w:val="1"/>
              </w:numPr>
              <w:tabs>
                <w:tab w:val="left" w:pos="824"/>
              </w:tabs>
              <w:spacing w:before="14" w:line="225" w:lineRule="auto"/>
              <w:ind w:right="98"/>
              <w:rPr>
                <w:sz w:val="20"/>
              </w:rPr>
            </w:pPr>
            <w:r>
              <w:rPr>
                <w:sz w:val="20"/>
              </w:rPr>
              <w:t>Add</w:t>
            </w:r>
            <w:r>
              <w:rPr>
                <w:spacing w:val="40"/>
                <w:sz w:val="20"/>
              </w:rPr>
              <w:t xml:space="preserve"> </w:t>
            </w:r>
            <w:r>
              <w:rPr>
                <w:sz w:val="20"/>
              </w:rPr>
              <w:t>explicit</w:t>
            </w:r>
            <w:r>
              <w:rPr>
                <w:spacing w:val="40"/>
                <w:sz w:val="20"/>
              </w:rPr>
              <w:t xml:space="preserve"> </w:t>
            </w:r>
            <w:r>
              <w:rPr>
                <w:sz w:val="20"/>
              </w:rPr>
              <w:t>details</w:t>
            </w:r>
            <w:r>
              <w:rPr>
                <w:spacing w:val="40"/>
                <w:sz w:val="20"/>
              </w:rPr>
              <w:t xml:space="preserve"> </w:t>
            </w:r>
            <w:r>
              <w:rPr>
                <w:sz w:val="20"/>
              </w:rPr>
              <w:t>on</w:t>
            </w:r>
            <w:r>
              <w:rPr>
                <w:spacing w:val="40"/>
                <w:sz w:val="20"/>
              </w:rPr>
              <w:t xml:space="preserve"> </w:t>
            </w:r>
            <w:r>
              <w:rPr>
                <w:sz w:val="20"/>
              </w:rPr>
              <w:t>sampling</w:t>
            </w:r>
            <w:r>
              <w:rPr>
                <w:spacing w:val="40"/>
                <w:sz w:val="20"/>
              </w:rPr>
              <w:t xml:space="preserve"> </w:t>
            </w:r>
            <w:r>
              <w:rPr>
                <w:sz w:val="20"/>
              </w:rPr>
              <w:t>(how</w:t>
            </w:r>
            <w:r>
              <w:rPr>
                <w:spacing w:val="40"/>
                <w:sz w:val="20"/>
              </w:rPr>
              <w:t xml:space="preserve"> </w:t>
            </w:r>
            <w:r>
              <w:rPr>
                <w:sz w:val="20"/>
              </w:rPr>
              <w:t>many</w:t>
            </w:r>
            <w:r>
              <w:rPr>
                <w:spacing w:val="40"/>
                <w:sz w:val="20"/>
              </w:rPr>
              <w:t xml:space="preserve"> </w:t>
            </w:r>
            <w:r>
              <w:rPr>
                <w:sz w:val="20"/>
              </w:rPr>
              <w:t>firms,</w:t>
            </w:r>
            <w:r>
              <w:rPr>
                <w:spacing w:val="40"/>
                <w:sz w:val="20"/>
              </w:rPr>
              <w:t xml:space="preserve"> </w:t>
            </w:r>
            <w:r>
              <w:rPr>
                <w:sz w:val="20"/>
              </w:rPr>
              <w:t>owners,</w:t>
            </w:r>
            <w:r>
              <w:rPr>
                <w:spacing w:val="40"/>
                <w:sz w:val="20"/>
              </w:rPr>
              <w:t xml:space="preserve"> </w:t>
            </w:r>
            <w:r>
              <w:rPr>
                <w:sz w:val="20"/>
              </w:rPr>
              <w:t>selection</w:t>
            </w:r>
            <w:r>
              <w:rPr>
                <w:spacing w:val="40"/>
                <w:sz w:val="20"/>
              </w:rPr>
              <w:t xml:space="preserve"> </w:t>
            </w:r>
            <w:r>
              <w:rPr>
                <w:sz w:val="20"/>
              </w:rPr>
              <w:t>criteria),</w:t>
            </w:r>
            <w:r>
              <w:rPr>
                <w:spacing w:val="40"/>
                <w:sz w:val="20"/>
              </w:rPr>
              <w:t xml:space="preserve"> </w:t>
            </w:r>
            <w:r>
              <w:rPr>
                <w:sz w:val="20"/>
              </w:rPr>
              <w:t>interview</w:t>
            </w:r>
            <w:r>
              <w:rPr>
                <w:spacing w:val="40"/>
                <w:sz w:val="20"/>
              </w:rPr>
              <w:t xml:space="preserve"> </w:t>
            </w:r>
            <w:r>
              <w:rPr>
                <w:sz w:val="20"/>
              </w:rPr>
              <w:t>protocol (themes, average length), and the analytical method (steps in coding, inter-coder checks).</w:t>
            </w:r>
          </w:p>
          <w:p w:rsidR="00924766" w:rsidRDefault="00402227">
            <w:pPr>
              <w:pStyle w:val="TableParagraph"/>
              <w:numPr>
                <w:ilvl w:val="0"/>
                <w:numId w:val="1"/>
              </w:numPr>
              <w:tabs>
                <w:tab w:val="left" w:pos="824"/>
              </w:tabs>
              <w:spacing w:before="18" w:line="225" w:lineRule="auto"/>
              <w:ind w:right="112"/>
              <w:rPr>
                <w:sz w:val="20"/>
              </w:rPr>
            </w:pPr>
            <w:r>
              <w:rPr>
                <w:sz w:val="20"/>
              </w:rPr>
              <w:t>Results: include illustrative quotations or short case vignettes that demonstrate themes (e.g., a firm that succeeded in obtaining certification and how it affected exports).</w:t>
            </w:r>
          </w:p>
        </w:tc>
        <w:tc>
          <w:tcPr>
            <w:tcW w:w="6441" w:type="dxa"/>
          </w:tcPr>
          <w:p w:rsidR="00924766" w:rsidRDefault="00924766">
            <w:pPr>
              <w:pStyle w:val="TableParagraph"/>
              <w:rPr>
                <w:sz w:val="18"/>
              </w:rPr>
            </w:pPr>
          </w:p>
        </w:tc>
      </w:tr>
    </w:tbl>
    <w:p w:rsidR="00924766" w:rsidRDefault="00924766">
      <w:pPr>
        <w:rPr>
          <w:b/>
          <w:sz w:val="20"/>
        </w:rPr>
      </w:pPr>
    </w:p>
    <w:p w:rsidR="00924766" w:rsidRDefault="00924766">
      <w:pPr>
        <w:rPr>
          <w:b/>
          <w:sz w:val="20"/>
        </w:rPr>
      </w:pPr>
    </w:p>
    <w:p w:rsidR="00924766" w:rsidRDefault="00924766">
      <w:pPr>
        <w:rPr>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0C222C" w:rsidRPr="000C222C" w:rsidTr="000C222C">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0C222C" w:rsidRPr="000C222C" w:rsidRDefault="000C222C" w:rsidP="000C222C">
            <w:pPr>
              <w:widowControl/>
              <w:autoSpaceDE/>
              <w:autoSpaceDN/>
              <w:spacing w:line="276" w:lineRule="auto"/>
              <w:rPr>
                <w:rFonts w:ascii="Arial" w:eastAsia="Arial Unicode MS" w:hAnsi="Arial" w:cs="Arial"/>
                <w:b/>
                <w:sz w:val="20"/>
                <w:szCs w:val="20"/>
                <w:u w:val="single"/>
                <w:lang w:val="en-GB"/>
              </w:rPr>
            </w:pPr>
            <w:bookmarkStart w:id="0" w:name="_Hlk156057883"/>
            <w:bookmarkStart w:id="1" w:name="_Hlk156057704"/>
            <w:r w:rsidRPr="000C222C">
              <w:rPr>
                <w:rFonts w:ascii="Arial" w:eastAsia="Arial Unicode MS" w:hAnsi="Arial" w:cs="Arial"/>
                <w:b/>
                <w:sz w:val="20"/>
                <w:szCs w:val="20"/>
                <w:highlight w:val="yellow"/>
                <w:u w:val="single"/>
                <w:lang w:val="en-GB"/>
              </w:rPr>
              <w:t>PART  2:</w:t>
            </w:r>
            <w:r w:rsidRPr="000C222C">
              <w:rPr>
                <w:rFonts w:ascii="Arial" w:eastAsia="Arial Unicode MS" w:hAnsi="Arial" w:cs="Arial"/>
                <w:b/>
                <w:sz w:val="20"/>
                <w:szCs w:val="20"/>
                <w:u w:val="single"/>
                <w:lang w:val="en-GB"/>
              </w:rPr>
              <w:t xml:space="preserve"> </w:t>
            </w:r>
          </w:p>
          <w:p w:rsidR="000C222C" w:rsidRPr="000C222C" w:rsidRDefault="000C222C" w:rsidP="000C222C">
            <w:pPr>
              <w:widowControl/>
              <w:autoSpaceDE/>
              <w:autoSpaceDN/>
              <w:spacing w:line="276" w:lineRule="auto"/>
              <w:rPr>
                <w:rFonts w:ascii="Arial" w:eastAsia="Arial Unicode MS" w:hAnsi="Arial" w:cs="Arial"/>
                <w:b/>
                <w:sz w:val="20"/>
                <w:szCs w:val="20"/>
                <w:u w:val="single"/>
                <w:lang w:val="en-GB"/>
              </w:rPr>
            </w:pPr>
          </w:p>
        </w:tc>
      </w:tr>
      <w:tr w:rsidR="000C222C" w:rsidRPr="000C222C" w:rsidTr="000C222C">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0C222C" w:rsidRPr="000C222C" w:rsidRDefault="000C222C" w:rsidP="000C222C">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C222C" w:rsidRPr="000C222C" w:rsidRDefault="000C222C" w:rsidP="000C222C">
            <w:pPr>
              <w:keepNext/>
              <w:widowControl/>
              <w:autoSpaceDE/>
              <w:autoSpaceDN/>
              <w:spacing w:line="276" w:lineRule="auto"/>
              <w:outlineLvl w:val="1"/>
              <w:rPr>
                <w:rFonts w:ascii="Arial" w:eastAsia="MS Mincho" w:hAnsi="Arial" w:cs="Arial"/>
                <w:b/>
                <w:bCs/>
                <w:sz w:val="20"/>
                <w:szCs w:val="20"/>
                <w:lang w:val="en-GB"/>
              </w:rPr>
            </w:pPr>
            <w:r w:rsidRPr="000C222C">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0C222C" w:rsidRPr="000C222C" w:rsidRDefault="000C222C" w:rsidP="000C222C">
            <w:pPr>
              <w:widowControl/>
              <w:autoSpaceDE/>
              <w:autoSpaceDN/>
              <w:spacing w:after="160" w:line="252" w:lineRule="auto"/>
              <w:rPr>
                <w:rFonts w:ascii="Arial" w:eastAsia="Calibri" w:hAnsi="Arial" w:cs="Arial"/>
                <w:kern w:val="2"/>
                <w:sz w:val="20"/>
                <w:szCs w:val="20"/>
                <w:lang w:val="en-IN"/>
              </w:rPr>
            </w:pPr>
            <w:r w:rsidRPr="000C222C">
              <w:rPr>
                <w:rFonts w:ascii="Arial" w:eastAsia="Calibri" w:hAnsi="Arial" w:cs="Arial"/>
                <w:b/>
                <w:kern w:val="2"/>
                <w:sz w:val="20"/>
                <w:szCs w:val="20"/>
                <w:lang w:val="en-IN"/>
              </w:rPr>
              <w:t>Author’s Feedback</w:t>
            </w:r>
            <w:r w:rsidRPr="000C222C">
              <w:rPr>
                <w:rFonts w:ascii="Arial" w:eastAsia="Calibri" w:hAnsi="Arial" w:cs="Arial"/>
                <w:kern w:val="2"/>
                <w:sz w:val="20"/>
                <w:szCs w:val="20"/>
                <w:lang w:val="en-IN"/>
              </w:rPr>
              <w:t xml:space="preserve"> (It is mandatory that authors should write his/her feedback here)</w:t>
            </w:r>
          </w:p>
          <w:p w:rsidR="000C222C" w:rsidRPr="000C222C" w:rsidRDefault="000C222C" w:rsidP="000C222C">
            <w:pPr>
              <w:keepNext/>
              <w:widowControl/>
              <w:autoSpaceDE/>
              <w:autoSpaceDN/>
              <w:spacing w:line="276" w:lineRule="auto"/>
              <w:outlineLvl w:val="1"/>
              <w:rPr>
                <w:rFonts w:ascii="Arial" w:eastAsia="MS Mincho" w:hAnsi="Arial" w:cs="Arial"/>
                <w:bCs/>
                <w:sz w:val="20"/>
                <w:szCs w:val="20"/>
                <w:lang w:val="en-GB"/>
              </w:rPr>
            </w:pPr>
          </w:p>
        </w:tc>
      </w:tr>
      <w:tr w:rsidR="000C222C" w:rsidRPr="000C222C" w:rsidTr="000C222C">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0C222C" w:rsidRPr="000C222C" w:rsidRDefault="000C222C" w:rsidP="000C222C">
            <w:pPr>
              <w:widowControl/>
              <w:autoSpaceDE/>
              <w:autoSpaceDN/>
              <w:spacing w:line="276" w:lineRule="auto"/>
              <w:rPr>
                <w:rFonts w:ascii="Arial" w:eastAsia="Arial Unicode MS" w:hAnsi="Arial" w:cs="Arial"/>
                <w:b/>
                <w:sz w:val="20"/>
                <w:szCs w:val="20"/>
                <w:lang w:val="en-GB"/>
              </w:rPr>
            </w:pPr>
            <w:r w:rsidRPr="000C222C">
              <w:rPr>
                <w:rFonts w:ascii="Arial" w:eastAsia="Arial Unicode MS" w:hAnsi="Arial" w:cs="Arial"/>
                <w:b/>
                <w:sz w:val="20"/>
                <w:szCs w:val="20"/>
                <w:lang w:val="en-GB"/>
              </w:rPr>
              <w:lastRenderedPageBreak/>
              <w:t xml:space="preserve">Are there ethical issues in this manuscript? </w:t>
            </w:r>
          </w:p>
          <w:p w:rsidR="000C222C" w:rsidRPr="000C222C" w:rsidRDefault="000C222C" w:rsidP="000C222C">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C222C" w:rsidRPr="000C222C" w:rsidRDefault="000C222C" w:rsidP="000C222C">
            <w:pPr>
              <w:widowControl/>
              <w:autoSpaceDE/>
              <w:autoSpaceDN/>
              <w:spacing w:line="276" w:lineRule="auto"/>
              <w:rPr>
                <w:rFonts w:ascii="Arial" w:eastAsia="Arial Unicode MS" w:hAnsi="Arial" w:cs="Arial"/>
                <w:i/>
                <w:iCs/>
                <w:sz w:val="20"/>
                <w:szCs w:val="20"/>
                <w:u w:val="single"/>
                <w:lang w:val="en-GB"/>
              </w:rPr>
            </w:pPr>
            <w:r w:rsidRPr="000C222C">
              <w:rPr>
                <w:rFonts w:ascii="Arial" w:eastAsia="Arial Unicode MS" w:hAnsi="Arial" w:cs="Arial"/>
                <w:i/>
                <w:iCs/>
                <w:sz w:val="20"/>
                <w:szCs w:val="20"/>
                <w:u w:val="single"/>
                <w:lang w:val="en-GB"/>
              </w:rPr>
              <w:t xml:space="preserve">(If yes, </w:t>
            </w:r>
            <w:proofErr w:type="gramStart"/>
            <w:r w:rsidRPr="000C222C">
              <w:rPr>
                <w:rFonts w:ascii="Arial" w:eastAsia="Arial Unicode MS" w:hAnsi="Arial" w:cs="Arial"/>
                <w:i/>
                <w:iCs/>
                <w:sz w:val="20"/>
                <w:szCs w:val="20"/>
                <w:u w:val="single"/>
                <w:lang w:val="en-GB"/>
              </w:rPr>
              <w:t>Kindly</w:t>
            </w:r>
            <w:proofErr w:type="gramEnd"/>
            <w:r w:rsidRPr="000C222C">
              <w:rPr>
                <w:rFonts w:ascii="Arial" w:eastAsia="Arial Unicode MS" w:hAnsi="Arial" w:cs="Arial"/>
                <w:i/>
                <w:iCs/>
                <w:sz w:val="20"/>
                <w:szCs w:val="20"/>
                <w:u w:val="single"/>
                <w:lang w:val="en-GB"/>
              </w:rPr>
              <w:t xml:space="preserve"> please write down the ethical issues here in details)</w:t>
            </w:r>
          </w:p>
          <w:p w:rsidR="000C222C" w:rsidRPr="000C222C" w:rsidRDefault="000C222C" w:rsidP="000C222C">
            <w:pPr>
              <w:widowControl/>
              <w:autoSpaceDE/>
              <w:autoSpaceDN/>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0C222C" w:rsidRPr="000C222C" w:rsidRDefault="000C222C" w:rsidP="000C222C">
            <w:pPr>
              <w:widowControl/>
              <w:autoSpaceDE/>
              <w:autoSpaceDN/>
              <w:spacing w:line="276" w:lineRule="auto"/>
              <w:rPr>
                <w:rFonts w:ascii="Arial" w:eastAsia="Arial Unicode MS" w:hAnsi="Arial" w:cs="Arial"/>
                <w:sz w:val="20"/>
                <w:szCs w:val="20"/>
                <w:lang w:val="en-GB"/>
              </w:rPr>
            </w:pPr>
          </w:p>
          <w:p w:rsidR="000C222C" w:rsidRPr="000C222C" w:rsidRDefault="000C222C" w:rsidP="000C222C">
            <w:pPr>
              <w:widowControl/>
              <w:autoSpaceDE/>
              <w:autoSpaceDN/>
              <w:spacing w:line="276" w:lineRule="auto"/>
              <w:rPr>
                <w:rFonts w:ascii="Arial" w:eastAsia="Arial Unicode MS" w:hAnsi="Arial" w:cs="Arial"/>
                <w:sz w:val="20"/>
                <w:szCs w:val="20"/>
                <w:lang w:val="en-GB"/>
              </w:rPr>
            </w:pPr>
          </w:p>
          <w:p w:rsidR="000C222C" w:rsidRPr="000C222C" w:rsidRDefault="000C222C" w:rsidP="000C222C">
            <w:pPr>
              <w:widowControl/>
              <w:autoSpaceDE/>
              <w:autoSpaceDN/>
              <w:spacing w:line="276" w:lineRule="auto"/>
              <w:rPr>
                <w:rFonts w:ascii="Arial" w:eastAsia="Arial Unicode MS" w:hAnsi="Arial" w:cs="Arial"/>
                <w:sz w:val="20"/>
                <w:szCs w:val="20"/>
                <w:lang w:val="en-GB"/>
              </w:rPr>
            </w:pPr>
          </w:p>
        </w:tc>
      </w:tr>
      <w:bookmarkEnd w:id="0"/>
    </w:tbl>
    <w:p w:rsidR="000C222C" w:rsidRPr="000C222C" w:rsidRDefault="000C222C" w:rsidP="000C222C">
      <w:pPr>
        <w:widowControl/>
        <w:autoSpaceDE/>
        <w:autoSpaceDN/>
        <w:rPr>
          <w:sz w:val="24"/>
          <w:szCs w:val="24"/>
        </w:rPr>
      </w:pPr>
    </w:p>
    <w:p w:rsidR="000C222C" w:rsidRPr="000C222C" w:rsidRDefault="000C222C" w:rsidP="000C222C">
      <w:pPr>
        <w:widowControl/>
        <w:autoSpaceDE/>
        <w:autoSpaceDN/>
        <w:rPr>
          <w:sz w:val="24"/>
          <w:szCs w:val="24"/>
        </w:rPr>
      </w:pPr>
    </w:p>
    <w:p w:rsidR="000C222C" w:rsidRPr="000C222C" w:rsidRDefault="000C222C" w:rsidP="000C222C">
      <w:pPr>
        <w:widowControl/>
        <w:autoSpaceDE/>
        <w:autoSpaceDN/>
        <w:rPr>
          <w:bCs/>
          <w:sz w:val="24"/>
          <w:szCs w:val="24"/>
          <w:u w:val="single"/>
          <w:lang w:val="en-GB"/>
        </w:rPr>
      </w:pPr>
    </w:p>
    <w:bookmarkEnd w:id="1"/>
    <w:p w:rsidR="004B2EED" w:rsidRDefault="004B2EED" w:rsidP="004B2EED">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rsidR="004B2EED" w:rsidRDefault="004B2EED" w:rsidP="004B2EED">
      <w:pPr>
        <w:pStyle w:val="Affiliation"/>
        <w:spacing w:after="0" w:line="240" w:lineRule="auto"/>
        <w:jc w:val="left"/>
        <w:rPr>
          <w:rFonts w:ascii="Arial" w:hAnsi="Arial" w:cs="Arial"/>
          <w:sz w:val="16"/>
          <w:szCs w:val="16"/>
        </w:rPr>
      </w:pPr>
    </w:p>
    <w:p w:rsidR="004B2EED" w:rsidRDefault="004B2EED" w:rsidP="004B2EED">
      <w:pPr>
        <w:rPr>
          <w:rFonts w:asciiTheme="minorHAnsi" w:hAnsiTheme="minorHAnsi"/>
          <w:sz w:val="20"/>
          <w:szCs w:val="20"/>
        </w:rPr>
      </w:pPr>
      <w:proofErr w:type="spellStart"/>
      <w:r>
        <w:rPr>
          <w:rFonts w:ascii="Calibri" w:hAnsi="Calibri"/>
          <w:color w:val="000000"/>
        </w:rPr>
        <w:t>Posma</w:t>
      </w:r>
      <w:proofErr w:type="spellEnd"/>
      <w:r>
        <w:rPr>
          <w:rFonts w:ascii="Calibri" w:hAnsi="Calibri"/>
          <w:color w:val="000000"/>
        </w:rPr>
        <w:t xml:space="preserve"> </w:t>
      </w:r>
      <w:proofErr w:type="spellStart"/>
      <w:r>
        <w:rPr>
          <w:rFonts w:ascii="Calibri" w:hAnsi="Calibri"/>
          <w:color w:val="000000"/>
        </w:rPr>
        <w:t>Sariguna</w:t>
      </w:r>
      <w:proofErr w:type="spellEnd"/>
      <w:r>
        <w:rPr>
          <w:rFonts w:ascii="Calibri" w:hAnsi="Calibri"/>
          <w:color w:val="000000"/>
        </w:rPr>
        <w:t xml:space="preserve"> Johnson Kennedy, </w:t>
      </w:r>
      <w:proofErr w:type="spellStart"/>
      <w:r>
        <w:rPr>
          <w:rFonts w:ascii="Calibri" w:hAnsi="Calibri"/>
          <w:color w:val="000000"/>
        </w:rPr>
        <w:t>Universitas</w:t>
      </w:r>
      <w:proofErr w:type="spellEnd"/>
      <w:r>
        <w:rPr>
          <w:rFonts w:ascii="Calibri" w:hAnsi="Calibri"/>
          <w:color w:val="000000"/>
        </w:rPr>
        <w:t xml:space="preserve"> Kristen Indonesia, Indonesia</w:t>
      </w:r>
      <w:r>
        <w:rPr>
          <w:rFonts w:ascii="Calibri" w:hAnsi="Calibri"/>
          <w:color w:val="000000"/>
        </w:rPr>
        <w:br/>
      </w:r>
    </w:p>
    <w:p w:rsidR="000C222C" w:rsidRPr="000C222C" w:rsidRDefault="000C222C" w:rsidP="000C222C">
      <w:pPr>
        <w:widowControl/>
        <w:autoSpaceDE/>
        <w:autoSpaceDN/>
        <w:rPr>
          <w:sz w:val="24"/>
          <w:szCs w:val="24"/>
        </w:rPr>
      </w:pPr>
      <w:bookmarkStart w:id="2" w:name="_GoBack"/>
      <w:bookmarkEnd w:id="2"/>
    </w:p>
    <w:p w:rsidR="00924766" w:rsidRDefault="00924766">
      <w:pPr>
        <w:rPr>
          <w:b/>
          <w:sz w:val="20"/>
        </w:rPr>
      </w:pPr>
    </w:p>
    <w:sectPr w:rsidR="00924766">
      <w:pgSz w:w="23820" w:h="16840" w:orient="landscape"/>
      <w:pgMar w:top="1820" w:right="1275" w:bottom="880" w:left="1275" w:header="1275"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3DE6" w:rsidRDefault="00403DE6">
      <w:r>
        <w:separator/>
      </w:r>
    </w:p>
  </w:endnote>
  <w:endnote w:type="continuationSeparator" w:id="0">
    <w:p w:rsidR="00403DE6" w:rsidRDefault="00403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MT">
    <w:altName w:val="Arial"/>
    <w:charset w:val="01"/>
    <w:family w:val="swiss"/>
    <w:pitch w:val="variable"/>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3DE6" w:rsidRDefault="00403DE6">
      <w:r>
        <w:separator/>
      </w:r>
    </w:p>
  </w:footnote>
  <w:footnote w:type="continuationSeparator" w:id="0">
    <w:p w:rsidR="00403DE6" w:rsidRDefault="00403D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0932E3"/>
    <w:multiLevelType w:val="hybridMultilevel"/>
    <w:tmpl w:val="D0143A4E"/>
    <w:lvl w:ilvl="0" w:tplc="495CBBB8">
      <w:numFmt w:val="bullet"/>
      <w:lvlText w:val="-"/>
      <w:lvlJc w:val="left"/>
      <w:pPr>
        <w:ind w:left="824" w:hanging="361"/>
      </w:pPr>
      <w:rPr>
        <w:rFonts w:ascii="Segoe UI Symbol" w:eastAsia="Segoe UI Symbol" w:hAnsi="Segoe UI Symbol" w:cs="Segoe UI Symbol" w:hint="default"/>
        <w:b w:val="0"/>
        <w:bCs w:val="0"/>
        <w:i w:val="0"/>
        <w:iCs w:val="0"/>
        <w:spacing w:val="0"/>
        <w:w w:val="101"/>
        <w:sz w:val="22"/>
        <w:szCs w:val="22"/>
        <w:lang w:val="en-US" w:eastAsia="en-US" w:bidi="ar-SA"/>
      </w:rPr>
    </w:lvl>
    <w:lvl w:ilvl="1" w:tplc="18BC4C8A">
      <w:numFmt w:val="bullet"/>
      <w:lvlText w:val="•"/>
      <w:lvlJc w:val="left"/>
      <w:pPr>
        <w:ind w:left="1672" w:hanging="361"/>
      </w:pPr>
      <w:rPr>
        <w:rFonts w:hint="default"/>
        <w:lang w:val="en-US" w:eastAsia="en-US" w:bidi="ar-SA"/>
      </w:rPr>
    </w:lvl>
    <w:lvl w:ilvl="2" w:tplc="B07ACB98">
      <w:numFmt w:val="bullet"/>
      <w:lvlText w:val="•"/>
      <w:lvlJc w:val="left"/>
      <w:pPr>
        <w:ind w:left="2525" w:hanging="361"/>
      </w:pPr>
      <w:rPr>
        <w:rFonts w:hint="default"/>
        <w:lang w:val="en-US" w:eastAsia="en-US" w:bidi="ar-SA"/>
      </w:rPr>
    </w:lvl>
    <w:lvl w:ilvl="3" w:tplc="423EDAE6">
      <w:numFmt w:val="bullet"/>
      <w:lvlText w:val="•"/>
      <w:lvlJc w:val="left"/>
      <w:pPr>
        <w:ind w:left="3377" w:hanging="361"/>
      </w:pPr>
      <w:rPr>
        <w:rFonts w:hint="default"/>
        <w:lang w:val="en-US" w:eastAsia="en-US" w:bidi="ar-SA"/>
      </w:rPr>
    </w:lvl>
    <w:lvl w:ilvl="4" w:tplc="4DC6F39A">
      <w:numFmt w:val="bullet"/>
      <w:lvlText w:val="•"/>
      <w:lvlJc w:val="left"/>
      <w:pPr>
        <w:ind w:left="4230" w:hanging="361"/>
      </w:pPr>
      <w:rPr>
        <w:rFonts w:hint="default"/>
        <w:lang w:val="en-US" w:eastAsia="en-US" w:bidi="ar-SA"/>
      </w:rPr>
    </w:lvl>
    <w:lvl w:ilvl="5" w:tplc="234C6912">
      <w:numFmt w:val="bullet"/>
      <w:lvlText w:val="•"/>
      <w:lvlJc w:val="left"/>
      <w:pPr>
        <w:ind w:left="5083" w:hanging="361"/>
      </w:pPr>
      <w:rPr>
        <w:rFonts w:hint="default"/>
        <w:lang w:val="en-US" w:eastAsia="en-US" w:bidi="ar-SA"/>
      </w:rPr>
    </w:lvl>
    <w:lvl w:ilvl="6" w:tplc="71F2BCF2">
      <w:numFmt w:val="bullet"/>
      <w:lvlText w:val="•"/>
      <w:lvlJc w:val="left"/>
      <w:pPr>
        <w:ind w:left="5935" w:hanging="361"/>
      </w:pPr>
      <w:rPr>
        <w:rFonts w:hint="default"/>
        <w:lang w:val="en-US" w:eastAsia="en-US" w:bidi="ar-SA"/>
      </w:rPr>
    </w:lvl>
    <w:lvl w:ilvl="7" w:tplc="107EF2BE">
      <w:numFmt w:val="bullet"/>
      <w:lvlText w:val="•"/>
      <w:lvlJc w:val="left"/>
      <w:pPr>
        <w:ind w:left="6788" w:hanging="361"/>
      </w:pPr>
      <w:rPr>
        <w:rFonts w:hint="default"/>
        <w:lang w:val="en-US" w:eastAsia="en-US" w:bidi="ar-SA"/>
      </w:rPr>
    </w:lvl>
    <w:lvl w:ilvl="8" w:tplc="2582765A">
      <w:numFmt w:val="bullet"/>
      <w:lvlText w:val="•"/>
      <w:lvlJc w:val="left"/>
      <w:pPr>
        <w:ind w:left="7640" w:hanging="36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24766"/>
    <w:rsid w:val="000C222C"/>
    <w:rsid w:val="00402227"/>
    <w:rsid w:val="00403DE6"/>
    <w:rsid w:val="00434778"/>
    <w:rsid w:val="004B2EED"/>
    <w:rsid w:val="006F272C"/>
    <w:rsid w:val="00814CE2"/>
    <w:rsid w:val="00924766"/>
    <w:rsid w:val="00AD6CF4"/>
    <w:rsid w:val="00E61183"/>
    <w:rsid w:val="00ED34CB"/>
    <w:rsid w:val="00F77CC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8E285E-8A4C-4FB1-BB08-F28B37950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434778"/>
    <w:rPr>
      <w:color w:val="0000FF"/>
      <w:u w:val="single"/>
    </w:rPr>
  </w:style>
  <w:style w:type="paragraph" w:customStyle="1" w:styleId="Affiliation">
    <w:name w:val="Affiliation"/>
    <w:basedOn w:val="Normal"/>
    <w:rsid w:val="004B2EED"/>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36739">
      <w:bodyDiv w:val="1"/>
      <w:marLeft w:val="0"/>
      <w:marRight w:val="0"/>
      <w:marTop w:val="0"/>
      <w:marBottom w:val="0"/>
      <w:divBdr>
        <w:top w:val="none" w:sz="0" w:space="0" w:color="auto"/>
        <w:left w:val="none" w:sz="0" w:space="0" w:color="auto"/>
        <w:bottom w:val="none" w:sz="0" w:space="0" w:color="auto"/>
        <w:right w:val="none" w:sz="0" w:space="0" w:color="auto"/>
      </w:divBdr>
    </w:div>
    <w:div w:id="1543134719">
      <w:bodyDiv w:val="1"/>
      <w:marLeft w:val="0"/>
      <w:marRight w:val="0"/>
      <w:marTop w:val="0"/>
      <w:marBottom w:val="0"/>
      <w:divBdr>
        <w:top w:val="none" w:sz="0" w:space="0" w:color="auto"/>
        <w:left w:val="none" w:sz="0" w:space="0" w:color="auto"/>
        <w:bottom w:val="none" w:sz="0" w:space="0" w:color="auto"/>
        <w:right w:val="none" w:sz="0" w:space="0" w:color="auto"/>
      </w:divBdr>
    </w:div>
    <w:div w:id="1969506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urnalajeba.com/index.php/AJE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511</Words>
  <Characters>2918</Characters>
  <Application>Microsoft Office Word</Application>
  <DocSecurity>0</DocSecurity>
  <Lines>24</Lines>
  <Paragraphs>6</Paragraphs>
  <ScaleCrop>false</ScaleCrop>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9</cp:revision>
  <dcterms:created xsi:type="dcterms:W3CDTF">2026-03-18T07:36:00Z</dcterms:created>
  <dcterms:modified xsi:type="dcterms:W3CDTF">2026-03-21T12:01:00Z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2026-03-17T00:00:00Z</vt:filetime>
  </property>
  <property fmtid="{D5CDD505-2E9C-101B-9397-08002B2CF9AE}" pid="3" name="Creator">
    <vt:lpwstr>Microsoft® Word 2016</vt:lpwstr>
  </property>
  <property fmtid="{D5CDD505-2E9C-101B-9397-08002B2CF9AE}" pid="4" name="LastSaved">
    <vt:filetime>2026-03-18T00:00:00Z</vt:filetime>
  </property>
  <property fmtid="{D5CDD505-2E9C-101B-9397-08002B2CF9AE}" pid="5" name="Producer">
    <vt:lpwstr>Microsoft® Word 2016</vt:lpwstr>
  </property>
</Properties>
</file>