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117" w:rsidRPr="001E441E" w:rsidRDefault="00AD31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D3117" w:rsidRPr="001E441E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D3117" w:rsidRPr="001E441E" w:rsidRDefault="00AD3117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290"/>
        </w:trPr>
        <w:tc>
          <w:tcPr>
            <w:tcW w:w="5167" w:type="dxa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E00F9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Pr="001E441E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Economics, Business and Accounting</w:t>
              </w:r>
            </w:hyperlink>
          </w:p>
        </w:tc>
      </w:tr>
      <w:tr w:rsidR="00AD3117" w:rsidRPr="001E441E">
        <w:trPr>
          <w:trHeight w:val="290"/>
        </w:trPr>
        <w:tc>
          <w:tcPr>
            <w:tcW w:w="5167" w:type="dxa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Ms_AJEBA_155152</w:t>
            </w:r>
          </w:p>
        </w:tc>
      </w:tr>
      <w:tr w:rsidR="00AD3117" w:rsidRPr="001E441E">
        <w:trPr>
          <w:trHeight w:val="650"/>
        </w:trPr>
        <w:tc>
          <w:tcPr>
            <w:tcW w:w="5167" w:type="dxa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Policy Credibility and Capital Flight: The Role of Monetary </w:t>
            </w:r>
            <w:r w:rsidRPr="001E441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Policy Efficiency and External Debt in Developing Economies</w:t>
            </w:r>
          </w:p>
        </w:tc>
      </w:tr>
      <w:tr w:rsidR="00AD3117" w:rsidRPr="001E441E">
        <w:trPr>
          <w:trHeight w:val="332"/>
        </w:trPr>
        <w:tc>
          <w:tcPr>
            <w:tcW w:w="5167" w:type="dxa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D3117" w:rsidRPr="001E441E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AD3117" w:rsidRPr="001E441E" w:rsidRDefault="00AE00F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E441E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E441E">
              <w:rPr>
                <w:rFonts w:ascii="Arial" w:eastAsia="Times New Roman" w:hAnsi="Arial" w:cs="Arial"/>
              </w:rPr>
              <w:t xml:space="preserve"> Comments</w:t>
            </w:r>
          </w:p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3117" w:rsidRPr="001E441E">
        <w:tc>
          <w:tcPr>
            <w:tcW w:w="5351" w:type="dxa"/>
          </w:tcPr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AD3117" w:rsidRPr="001E441E" w:rsidRDefault="00AE00F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E441E">
              <w:rPr>
                <w:rFonts w:ascii="Arial" w:eastAsia="Times New Roman" w:hAnsi="Arial" w:cs="Arial"/>
              </w:rPr>
              <w:t>Reviewer’s comment</w:t>
            </w:r>
          </w:p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AD3117" w:rsidRPr="001E441E" w:rsidRDefault="00AE00F9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E441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1264"/>
        </w:trPr>
        <w:tc>
          <w:tcPr>
            <w:tcW w:w="5351" w:type="dxa"/>
          </w:tcPr>
          <w:p w:rsidR="00AD3117" w:rsidRPr="001E441E" w:rsidRDefault="00AE00F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write a few sentences regarding the </w:t>
            </w: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>importance of this manuscript for the scientific community. A minimum of 3-4 sentences may be required for this part.</w:t>
            </w:r>
          </w:p>
          <w:p w:rsidR="00AD3117" w:rsidRPr="001E441E" w:rsidRDefault="00AD311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hAnsi="Arial" w:cs="Arial"/>
                <w:sz w:val="20"/>
                <w:szCs w:val="20"/>
              </w:rPr>
              <w:t>This manuscript contributes to the scientific community by examining the relationship between monetary policy credibility and capital fli</w:t>
            </w:r>
            <w:r w:rsidRPr="001E441E">
              <w:rPr>
                <w:rFonts w:ascii="Arial" w:hAnsi="Arial" w:cs="Arial"/>
                <w:sz w:val="20"/>
                <w:szCs w:val="20"/>
              </w:rPr>
              <w:t>ght in developing economies. By incorporating a monetary policy efficiency index alongside external debt and macroeconomic variables, it provides a more comprehensive perspective on the determinants of capital flight.</w:t>
            </w:r>
          </w:p>
        </w:tc>
        <w:tc>
          <w:tcPr>
            <w:tcW w:w="6442" w:type="dxa"/>
          </w:tcPr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1262"/>
        </w:trPr>
        <w:tc>
          <w:tcPr>
            <w:tcW w:w="5351" w:type="dxa"/>
          </w:tcPr>
          <w:p w:rsidR="00AD3117" w:rsidRPr="001E441E" w:rsidRDefault="00AE00F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</w:t>
            </w: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:rsidR="00AD3117" w:rsidRPr="001E441E" w:rsidRDefault="00AE00F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D3117" w:rsidRPr="001E441E" w:rsidRDefault="00AE00F9">
            <w:pPr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sz w:val="20"/>
                <w:szCs w:val="20"/>
              </w:rPr>
              <w:t xml:space="preserve">Yes, the title is suitable. </w:t>
            </w:r>
          </w:p>
        </w:tc>
        <w:tc>
          <w:tcPr>
            <w:tcW w:w="6442" w:type="dxa"/>
          </w:tcPr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1262"/>
        </w:trPr>
        <w:tc>
          <w:tcPr>
            <w:tcW w:w="5351" w:type="dxa"/>
          </w:tcPr>
          <w:p w:rsidR="00AD3117" w:rsidRPr="001E441E" w:rsidRDefault="00AE00F9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E441E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D3117" w:rsidRPr="001E441E" w:rsidRDefault="00AE00F9">
            <w:pPr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sz w:val="20"/>
                <w:szCs w:val="20"/>
              </w:rPr>
              <w:t xml:space="preserve">Yes, the abstract is generally comprehensive. It clearly states the objective, method, scope, and main findings of the study. </w:t>
            </w:r>
          </w:p>
        </w:tc>
        <w:tc>
          <w:tcPr>
            <w:tcW w:w="6442" w:type="dxa"/>
          </w:tcPr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704"/>
        </w:trPr>
        <w:tc>
          <w:tcPr>
            <w:tcW w:w="5351" w:type="dxa"/>
          </w:tcPr>
          <w:p w:rsidR="00AD3117" w:rsidRPr="001E441E" w:rsidRDefault="00AE00F9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1E441E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hAnsi="Arial" w:cs="Arial"/>
                <w:sz w:val="20"/>
                <w:szCs w:val="20"/>
              </w:rPr>
              <w:t>Yes, the manuscript is scientifically sound overall. The research</w:t>
            </w:r>
            <w:r w:rsidRPr="001E441E">
              <w:rPr>
                <w:rFonts w:ascii="Arial" w:hAnsi="Arial" w:cs="Arial"/>
                <w:sz w:val="20"/>
                <w:szCs w:val="20"/>
              </w:rPr>
              <w:t xml:space="preserve"> question, methodology, and interpretation of the main results are generally consistent with the study’s objectives. My only suggestion is to tighten a few claims and ensure all interpretations remain cautiously framed, especially where causal language cou</w:t>
            </w:r>
            <w:r w:rsidRPr="001E441E">
              <w:rPr>
                <w:rFonts w:ascii="Arial" w:hAnsi="Arial" w:cs="Arial"/>
                <w:sz w:val="20"/>
                <w:szCs w:val="20"/>
              </w:rPr>
              <w:t>ld be overstated.</w:t>
            </w:r>
          </w:p>
        </w:tc>
        <w:tc>
          <w:tcPr>
            <w:tcW w:w="6442" w:type="dxa"/>
          </w:tcPr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703"/>
        </w:trPr>
        <w:tc>
          <w:tcPr>
            <w:tcW w:w="5351" w:type="dxa"/>
          </w:tcPr>
          <w:p w:rsidR="00AD3117" w:rsidRPr="001E441E" w:rsidRDefault="00AE00F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386"/>
        </w:trPr>
        <w:tc>
          <w:tcPr>
            <w:tcW w:w="5351" w:type="dxa"/>
          </w:tcPr>
          <w:p w:rsidR="00AD3117" w:rsidRPr="001E441E" w:rsidRDefault="00AE00F9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E441E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D3117" w:rsidRPr="001E441E" w:rsidRDefault="00AE00F9">
            <w:pPr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3117" w:rsidRPr="001E441E">
        <w:trPr>
          <w:trHeight w:val="1178"/>
        </w:trPr>
        <w:tc>
          <w:tcPr>
            <w:tcW w:w="5351" w:type="dxa"/>
          </w:tcPr>
          <w:p w:rsidR="00AD3117" w:rsidRPr="001E441E" w:rsidRDefault="00AE00F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1E441E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E441E">
              <w:rPr>
                <w:rFonts w:ascii="Arial" w:eastAsia="Times New Roman" w:hAnsi="Arial" w:cs="Arial"/>
              </w:rPr>
              <w:t xml:space="preserve"> </w:t>
            </w:r>
            <w:r w:rsidRPr="001E441E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AD3117" w:rsidRPr="001E441E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E441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1E441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AD3117" w:rsidRPr="001E441E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117" w:rsidRPr="001E441E" w:rsidRDefault="00AE00F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E441E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AD3117" w:rsidRPr="001E441E" w:rsidRDefault="00AE00F9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E441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E441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D3117" w:rsidRPr="001E441E" w:rsidRDefault="00AD311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117" w:rsidRPr="001E441E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44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117" w:rsidRPr="001E441E" w:rsidRDefault="00AE0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E441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1E441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1E441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</w:t>
            </w:r>
            <w:r w:rsidRPr="001E441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issues here in detail)</w:t>
            </w:r>
          </w:p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  <w:p w:rsidR="00AD3117" w:rsidRPr="001E441E" w:rsidRDefault="00AD3117">
            <w:pPr>
              <w:rPr>
                <w:rFonts w:ascii="Arial" w:hAnsi="Arial" w:cs="Arial"/>
                <w:sz w:val="20"/>
                <w:szCs w:val="20"/>
              </w:rPr>
            </w:pPr>
          </w:p>
          <w:p w:rsidR="00AD3117" w:rsidRPr="001E441E" w:rsidRDefault="00AD3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D3117" w:rsidRPr="001E441E" w:rsidRDefault="00AD3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E441E" w:rsidRPr="001E441E" w:rsidRDefault="001E4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E441E" w:rsidRPr="001E441E" w:rsidRDefault="001E441E" w:rsidP="001E441E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1E441E">
        <w:rPr>
          <w:rFonts w:ascii="Arial" w:hAnsi="Arial" w:cs="Arial"/>
          <w:b/>
          <w:u w:val="single"/>
        </w:rPr>
        <w:t>Reviewer details:</w:t>
      </w:r>
    </w:p>
    <w:p w:rsidR="001E441E" w:rsidRPr="001E441E" w:rsidRDefault="001E4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E441E" w:rsidRPr="001E441E" w:rsidRDefault="001E4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E441E" w:rsidRPr="001E441E" w:rsidRDefault="001E441E" w:rsidP="001E4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lk225262597"/>
      <w:bookmarkStart w:id="1" w:name="_GoBack"/>
      <w:r w:rsidRPr="001E441E">
        <w:rPr>
          <w:rFonts w:ascii="Arial" w:eastAsia="Arial" w:hAnsi="Arial" w:cs="Arial"/>
          <w:color w:val="000000"/>
          <w:sz w:val="20"/>
          <w:szCs w:val="20"/>
        </w:rPr>
        <w:t>Moses Adebayo</w:t>
      </w:r>
      <w:r w:rsidRPr="001E441E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Pr="001E441E">
        <w:rPr>
          <w:rFonts w:ascii="Arial" w:eastAsia="Arial" w:hAnsi="Arial" w:cs="Arial"/>
          <w:color w:val="000000"/>
          <w:sz w:val="20"/>
          <w:szCs w:val="20"/>
        </w:rPr>
        <w:t>Northern Illinois University</w:t>
      </w:r>
      <w:r w:rsidRPr="001E441E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Pr="001E441E">
        <w:rPr>
          <w:rFonts w:ascii="Arial" w:eastAsia="Arial" w:hAnsi="Arial" w:cs="Arial"/>
          <w:color w:val="000000"/>
          <w:sz w:val="20"/>
          <w:szCs w:val="20"/>
        </w:rPr>
        <w:t>USA</w:t>
      </w:r>
      <w:bookmarkEnd w:id="0"/>
      <w:bookmarkEnd w:id="1"/>
    </w:p>
    <w:sectPr w:rsidR="001E441E" w:rsidRPr="001E441E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0F9" w:rsidRDefault="00AE00F9">
      <w:r>
        <w:separator/>
      </w:r>
    </w:p>
  </w:endnote>
  <w:endnote w:type="continuationSeparator" w:id="0">
    <w:p w:rsidR="00AE00F9" w:rsidRDefault="00AE0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F45B5148-3DB0-4B36-BB50-88A877A39A64}"/>
    <w:embedBold r:id="rId2" w:fontKey="{52357B45-CB8C-4FF8-AC35-4B27B09CDA2E}"/>
  </w:font>
  <w:font w:name="Arimo">
    <w:charset w:val="00"/>
    <w:family w:val="auto"/>
    <w:pitch w:val="default"/>
    <w:embedBold r:id="rId3" w:fontKey="{E8DB8E65-7B19-4CF8-B455-AC49A0CE1A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8C88A7F-5DF5-4BD8-A2B1-8642B4F5341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C6720C-9F2C-4C4C-B689-522C9DA7CC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86E934A-810A-4CED-A412-EBB239306E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B2F68A-0DD1-486B-B603-CBA07CF7B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117" w:rsidRDefault="00AE00F9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0F9" w:rsidRDefault="00AE00F9">
      <w:r>
        <w:separator/>
      </w:r>
    </w:p>
  </w:footnote>
  <w:footnote w:type="continuationSeparator" w:id="0">
    <w:p w:rsidR="00AE00F9" w:rsidRDefault="00AE0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117" w:rsidRDefault="00AD3117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D3117" w:rsidRDefault="00AE00F9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117"/>
    <w:rsid w:val="001E441E"/>
    <w:rsid w:val="00AD3117"/>
    <w:rsid w:val="00AE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E9CF9"/>
  <w15:docId w15:val="{2B117131-2535-45DC-A3FB-FCB09E38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customStyle="1" w:styleId="Affiliation">
    <w:name w:val="Affiliation"/>
    <w:basedOn w:val="Normal"/>
    <w:rsid w:val="001E441E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eba.com/index.php/AJEB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1179</cp:lastModifiedBy>
  <cp:revision>6</cp:revision>
  <dcterms:created xsi:type="dcterms:W3CDTF">2026-03-14T05:17:00Z</dcterms:created>
  <dcterms:modified xsi:type="dcterms:W3CDTF">2026-03-24T11:06:00Z</dcterms:modified>
</cp:coreProperties>
</file>