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96FEE" w14:textId="1AB9187A" w:rsidR="00A258C3" w:rsidRDefault="00F84C77" w:rsidP="00441B6F">
      <w:pPr>
        <w:pStyle w:val="Author"/>
        <w:spacing w:line="240" w:lineRule="auto"/>
        <w:jc w:val="both"/>
        <w:rPr>
          <w:rFonts w:ascii="Arial" w:hAnsi="Arial" w:cs="Arial"/>
          <w:bCs/>
          <w:iCs/>
          <w:kern w:val="28"/>
          <w:sz w:val="36"/>
        </w:rPr>
      </w:pPr>
      <w:bookmarkStart w:id="0" w:name="_Hlk221779874"/>
      <w:commentRangeStart w:id="1"/>
      <w:r w:rsidRPr="00F84C77">
        <w:rPr>
          <w:rFonts w:ascii="Arial" w:hAnsi="Arial" w:cs="Arial"/>
          <w:bCs/>
          <w:iCs/>
          <w:kern w:val="28"/>
          <w:sz w:val="36"/>
        </w:rPr>
        <w:t xml:space="preserve">The Relevance of the </w:t>
      </w:r>
      <w:proofErr w:type="spellStart"/>
      <w:r w:rsidRPr="00F84C77">
        <w:rPr>
          <w:rFonts w:ascii="Arial" w:hAnsi="Arial" w:cs="Arial"/>
          <w:bCs/>
          <w:iCs/>
          <w:kern w:val="28"/>
          <w:sz w:val="36"/>
        </w:rPr>
        <w:t>Holacracy</w:t>
      </w:r>
      <w:proofErr w:type="spellEnd"/>
      <w:r w:rsidRPr="00F84C77">
        <w:rPr>
          <w:rFonts w:ascii="Arial" w:hAnsi="Arial" w:cs="Arial"/>
          <w:bCs/>
          <w:iCs/>
          <w:kern w:val="28"/>
          <w:sz w:val="36"/>
        </w:rPr>
        <w:t xml:space="preserve"> Management Paradigm in Performance of Contemporary Business: A Case Study of Dar es salaam</w:t>
      </w:r>
    </w:p>
    <w:p w14:paraId="3C8206BB" w14:textId="77777777" w:rsidR="00F84C77" w:rsidRPr="00790ADA" w:rsidRDefault="00F84C77" w:rsidP="00441B6F">
      <w:pPr>
        <w:pStyle w:val="Author"/>
        <w:spacing w:line="240" w:lineRule="auto"/>
        <w:jc w:val="both"/>
        <w:rPr>
          <w:rFonts w:ascii="Arial" w:hAnsi="Arial" w:cs="Arial"/>
          <w:sz w:val="36"/>
        </w:rPr>
      </w:pPr>
    </w:p>
    <w:p w14:paraId="54D49867" w14:textId="537EF838" w:rsidR="00790ADA" w:rsidRDefault="00790ADA" w:rsidP="00441B6F">
      <w:pPr>
        <w:pStyle w:val="Affiliation"/>
        <w:spacing w:after="0" w:line="240" w:lineRule="auto"/>
        <w:jc w:val="both"/>
        <w:rPr>
          <w:rFonts w:ascii="Arial" w:hAnsi="Arial" w:cs="Arial"/>
        </w:rPr>
      </w:pPr>
    </w:p>
    <w:p w14:paraId="7AE79064" w14:textId="77777777" w:rsidR="002C57D2" w:rsidRPr="00FB3A86" w:rsidRDefault="002C57D2" w:rsidP="00441B6F">
      <w:pPr>
        <w:pStyle w:val="Affiliation"/>
        <w:spacing w:after="0" w:line="240" w:lineRule="auto"/>
        <w:jc w:val="both"/>
        <w:rPr>
          <w:rFonts w:ascii="Arial" w:hAnsi="Arial" w:cs="Arial"/>
        </w:rPr>
      </w:pPr>
    </w:p>
    <w:p w14:paraId="209B3887" w14:textId="1F0A292B" w:rsidR="00B01FCD" w:rsidRPr="00FB3A86" w:rsidRDefault="000804BF" w:rsidP="00441B6F">
      <w:pPr>
        <w:pStyle w:val="Copyright"/>
        <w:spacing w:after="0" w:line="240" w:lineRule="auto"/>
        <w:jc w:val="both"/>
        <w:rPr>
          <w:rFonts w:ascii="Arial" w:hAnsi="Arial" w:cs="Arial"/>
        </w:rPr>
        <w:sectPr w:rsidR="00B01FCD" w:rsidRPr="00FB3A86" w:rsidSect="00912A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noProof/>
        </w:rPr>
        <mc:AlternateContent>
          <mc:Choice Requires="wps">
            <w:drawing>
              <wp:inline distT="0" distB="0" distL="0" distR="0" wp14:anchorId="27FDAEAE" wp14:editId="5EDB52F3">
                <wp:extent cx="5303520" cy="635"/>
                <wp:effectExtent l="9525" t="16510" r="11430" b="12065"/>
                <wp:docPr id="4311991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53D76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DD4519B" w14:textId="3129A3C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54B9A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DFD100B" w14:textId="77777777" w:rsidTr="001E44FE">
        <w:tc>
          <w:tcPr>
            <w:tcW w:w="9576" w:type="dxa"/>
            <w:shd w:val="clear" w:color="auto" w:fill="F2F2F2"/>
          </w:tcPr>
          <w:p w14:paraId="72DFC62F" w14:textId="77777777" w:rsidR="00693375" w:rsidRPr="00693375" w:rsidRDefault="00693375" w:rsidP="00693375">
            <w:pPr>
              <w:pStyle w:val="Body"/>
              <w:rPr>
                <w:rFonts w:ascii="Arial" w:eastAsia="Calibri" w:hAnsi="Arial" w:cs="Arial"/>
                <w:szCs w:val="22"/>
              </w:rPr>
            </w:pPr>
            <w:r w:rsidRPr="00693375">
              <w:rPr>
                <w:rFonts w:ascii="Arial" w:eastAsia="Calibri" w:hAnsi="Arial" w:cs="Arial"/>
                <w:szCs w:val="22"/>
              </w:rPr>
              <w:t xml:space="preserve">This paper will discuss the correlation between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and organizational performance focusing on their contextual elements affecting their effectiveness. With more and more complexity in organizations concerning the environment, people have become more discerning in their work and decentralization of work structures has become a reality, alternative forms of governance like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have become more vocal. Based on contingency theory and complexity theory, this study will examine whether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is a universal way to improve organizational outcomes or it can deliver positive results given certain organizational conditions. The data were gathered using a correlational survey design on 200 respondents that represented organizations that have implemented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in other fields such as the technology sector, education, and finance. The Pearson Product Moment Correlation Coefficient was used to analyze data using SPSS version 22.</w:t>
            </w:r>
          </w:p>
          <w:p w14:paraId="0DC2E32D" w14:textId="77777777" w:rsidR="00693375" w:rsidRPr="00693375" w:rsidRDefault="00693375" w:rsidP="00693375">
            <w:pPr>
              <w:pStyle w:val="Body"/>
              <w:rPr>
                <w:rFonts w:ascii="Arial" w:eastAsia="Calibri" w:hAnsi="Arial" w:cs="Arial"/>
                <w:szCs w:val="22"/>
              </w:rPr>
            </w:pPr>
            <w:r w:rsidRPr="00693375">
              <w:rPr>
                <w:rFonts w:ascii="Arial" w:eastAsia="Calibri" w:hAnsi="Arial" w:cs="Arial"/>
                <w:szCs w:val="22"/>
              </w:rPr>
              <w:t xml:space="preserve">The results indicate that there is a considerable positive correlation between both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and employee satisfaction (r = 0.63, p &lt; 0.01) and the overall organizational performance (r = 0.74, p &lt; 0.01). Findings show that there are better job satisfaction, engagement, innovation, productivity, and customer satisfaction. However, the role uncertainty and change resistance were observed to have negative effects on the implementation results (r = -0.65, p &lt; 0.01). Besides, organizational aspects, such as corporate culture, management support, and workforce preparedness, play an important role in the moderation of the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success (r = 0.60, p &lt; 0.01).</w:t>
            </w:r>
          </w:p>
          <w:p w14:paraId="2F8E37BD" w14:textId="0891F09F" w:rsidR="00505F06" w:rsidRPr="00BA1B01" w:rsidRDefault="00693375" w:rsidP="00693375">
            <w:pPr>
              <w:pStyle w:val="Body"/>
              <w:rPr>
                <w:rFonts w:ascii="Arial" w:eastAsia="Calibri" w:hAnsi="Arial" w:cs="Arial"/>
                <w:szCs w:val="22"/>
              </w:rPr>
            </w:pPr>
            <w:r w:rsidRPr="00693375">
              <w:rPr>
                <w:rFonts w:ascii="Arial" w:eastAsia="Calibri" w:hAnsi="Arial" w:cs="Arial"/>
                <w:szCs w:val="22"/>
              </w:rPr>
              <w:t xml:space="preserve">The paper concludes that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is not a universal managerial system but has the potential to improve performance greatly provided that it is implemented under favorable organizational factors. Its implementation needs a serious commitment of leaders, cultural preparation, and organized training programs to be successful. The results are added to the existing literature on the topic of decentralized governance models and serve practical implications to organizations that think about </w:t>
            </w:r>
            <w:proofErr w:type="spellStart"/>
            <w:r w:rsidRPr="00693375">
              <w:rPr>
                <w:rFonts w:ascii="Arial" w:eastAsia="Calibri" w:hAnsi="Arial" w:cs="Arial"/>
                <w:szCs w:val="22"/>
              </w:rPr>
              <w:t>Holacratic</w:t>
            </w:r>
            <w:proofErr w:type="spellEnd"/>
            <w:r w:rsidRPr="00693375">
              <w:rPr>
                <w:rFonts w:ascii="Arial" w:eastAsia="Calibri" w:hAnsi="Arial" w:cs="Arial"/>
                <w:szCs w:val="22"/>
              </w:rPr>
              <w:t xml:space="preserve"> transformation.</w:t>
            </w:r>
          </w:p>
        </w:tc>
      </w:tr>
    </w:tbl>
    <w:p w14:paraId="705D73A6" w14:textId="77777777" w:rsidR="00636EB2" w:rsidRDefault="00636EB2" w:rsidP="00441B6F">
      <w:pPr>
        <w:pStyle w:val="Body"/>
        <w:spacing w:after="0"/>
        <w:rPr>
          <w:rFonts w:ascii="Arial" w:hAnsi="Arial" w:cs="Arial"/>
          <w:i/>
        </w:rPr>
      </w:pPr>
    </w:p>
    <w:p w14:paraId="3CB21AF9" w14:textId="22DDB999" w:rsidR="00B52896" w:rsidRPr="00AD75BE" w:rsidRDefault="00A24E7E" w:rsidP="00AD75BE">
      <w:pPr>
        <w:pStyle w:val="Body"/>
        <w:spacing w:after="0"/>
        <w:rPr>
          <w:rFonts w:ascii="Arial" w:hAnsi="Arial" w:cs="Arial"/>
          <w:i/>
        </w:rPr>
      </w:pPr>
      <w:r>
        <w:rPr>
          <w:rFonts w:ascii="Arial" w:hAnsi="Arial" w:cs="Arial"/>
          <w:i/>
        </w:rPr>
        <w:t>Keywords: [</w:t>
      </w:r>
      <w:proofErr w:type="spellStart"/>
      <w:r w:rsidR="000804BF">
        <w:rPr>
          <w:rFonts w:ascii="Arial" w:hAnsi="Arial" w:cs="Arial"/>
          <w:i/>
        </w:rPr>
        <w:t>Holacracy</w:t>
      </w:r>
      <w:proofErr w:type="spellEnd"/>
      <w:r w:rsidR="000804BF">
        <w:rPr>
          <w:rFonts w:ascii="Arial" w:hAnsi="Arial" w:cs="Arial"/>
          <w:i/>
        </w:rPr>
        <w:t>, Organizational Performance &amp; Employee Satisfaction</w:t>
      </w:r>
      <w:r>
        <w:rPr>
          <w:rFonts w:ascii="Arial" w:hAnsi="Arial" w:cs="Arial"/>
          <w:i/>
        </w:rPr>
        <w:t>}</w:t>
      </w:r>
    </w:p>
    <w:p w14:paraId="78FAA843" w14:textId="77777777" w:rsidR="00505F06" w:rsidRPr="00A24E7E" w:rsidRDefault="00505F06" w:rsidP="00441B6F">
      <w:pPr>
        <w:pStyle w:val="Body"/>
        <w:spacing w:after="0"/>
        <w:rPr>
          <w:rFonts w:ascii="Arial" w:hAnsi="Arial" w:cs="Arial"/>
          <w:i/>
        </w:rPr>
      </w:pPr>
    </w:p>
    <w:p w14:paraId="43160A73" w14:textId="3903D0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9BBE36" w14:textId="77777777" w:rsidR="00790ADA" w:rsidRPr="00FB3A86" w:rsidRDefault="00790ADA" w:rsidP="00441B6F">
      <w:pPr>
        <w:pStyle w:val="AbstHead"/>
        <w:spacing w:after="0"/>
        <w:jc w:val="both"/>
        <w:rPr>
          <w:rFonts w:ascii="Arial" w:hAnsi="Arial" w:cs="Arial"/>
        </w:rPr>
      </w:pPr>
    </w:p>
    <w:p w14:paraId="251B5533" w14:textId="77777777" w:rsidR="00693375" w:rsidRPr="00693375" w:rsidRDefault="00693375" w:rsidP="00693375">
      <w:pPr>
        <w:pStyle w:val="Body"/>
        <w:rPr>
          <w:rFonts w:ascii="Arial" w:hAnsi="Arial" w:cs="Arial"/>
        </w:rPr>
      </w:pPr>
      <w:commentRangeStart w:id="2"/>
      <w:r w:rsidRPr="00693375">
        <w:rPr>
          <w:rFonts w:ascii="Arial" w:hAnsi="Arial" w:cs="Arial"/>
        </w:rPr>
        <w:t xml:space="preserve">The current business environment transformation would also involve not only technological development but also changing staff demands. It is encompassed with movements in the global economic tendencies, environmental concerns as well as social ideals that jointly re-establish the organizational targets and the methods of operation. These are the complicated challenges that organizations are facing, so they must change their approaches to management to facilitate agility, creativity, </w:t>
      </w:r>
      <w:r w:rsidRPr="00693375">
        <w:rPr>
          <w:rFonts w:ascii="Arial" w:hAnsi="Arial" w:cs="Arial"/>
        </w:rPr>
        <w:lastRenderedPageBreak/>
        <w:t xml:space="preserve">and staff participation. The emphasis on self-organization and decentralized power led to the development of </w:t>
      </w:r>
      <w:proofErr w:type="spellStart"/>
      <w:r w:rsidRPr="00693375">
        <w:rPr>
          <w:rFonts w:ascii="Arial" w:hAnsi="Arial" w:cs="Arial"/>
        </w:rPr>
        <w:t>holacracy</w:t>
      </w:r>
      <w:proofErr w:type="spellEnd"/>
      <w:r w:rsidRPr="00693375">
        <w:rPr>
          <w:rFonts w:ascii="Arial" w:hAnsi="Arial" w:cs="Arial"/>
        </w:rPr>
        <w:t xml:space="preserve"> as the response to the limitations of the traditional hierarchies in rapidly changing environments. However, the significance of </w:t>
      </w:r>
      <w:proofErr w:type="spellStart"/>
      <w:r w:rsidRPr="00693375">
        <w:rPr>
          <w:rFonts w:ascii="Arial" w:hAnsi="Arial" w:cs="Arial"/>
        </w:rPr>
        <w:t>holacracy</w:t>
      </w:r>
      <w:proofErr w:type="spellEnd"/>
      <w:r w:rsidRPr="00693375">
        <w:rPr>
          <w:rFonts w:ascii="Arial" w:hAnsi="Arial" w:cs="Arial"/>
        </w:rPr>
        <w:t xml:space="preserve"> in the contemporary business is an issue of the ongoing debate. Even though the principles of openness and flexibility are aligned with the needs of modern organizations, implementing the model can be a complex process that requires significant resources.</w:t>
      </w:r>
    </w:p>
    <w:p w14:paraId="24A05C4C" w14:textId="77777777" w:rsidR="00693375" w:rsidRPr="00693375" w:rsidRDefault="00693375" w:rsidP="00693375">
      <w:pPr>
        <w:pStyle w:val="Body"/>
        <w:rPr>
          <w:rFonts w:ascii="Arial" w:hAnsi="Arial" w:cs="Arial"/>
        </w:rPr>
      </w:pPr>
      <w:r w:rsidRPr="00693375">
        <w:rPr>
          <w:rFonts w:ascii="Arial" w:hAnsi="Arial" w:cs="Arial"/>
        </w:rPr>
        <w:t xml:space="preserve">Remote working and dispersed workforce also introduce new scenarios that might not be smoothly accommodated in the </w:t>
      </w:r>
      <w:proofErr w:type="spellStart"/>
      <w:r w:rsidRPr="00693375">
        <w:rPr>
          <w:rFonts w:ascii="Arial" w:hAnsi="Arial" w:cs="Arial"/>
        </w:rPr>
        <w:t>Holacratic</w:t>
      </w:r>
      <w:proofErr w:type="spellEnd"/>
      <w:r w:rsidRPr="00693375">
        <w:rPr>
          <w:rFonts w:ascii="Arial" w:hAnsi="Arial" w:cs="Arial"/>
        </w:rPr>
        <w:t xml:space="preserve"> model, which is generally based on personal interaction to make decisions. In addition to that, the increasing time-independence requirement of the skilled labor strains the structured meeting style and task-oriented responsibilities of </w:t>
      </w:r>
      <w:proofErr w:type="spellStart"/>
      <w:r w:rsidRPr="00693375">
        <w:rPr>
          <w:rFonts w:ascii="Arial" w:hAnsi="Arial" w:cs="Arial"/>
        </w:rPr>
        <w:t>holacracy</w:t>
      </w:r>
      <w:proofErr w:type="spellEnd"/>
      <w:r w:rsidRPr="00693375">
        <w:rPr>
          <w:rFonts w:ascii="Arial" w:hAnsi="Arial" w:cs="Arial"/>
        </w:rPr>
        <w:t>.</w:t>
      </w:r>
    </w:p>
    <w:p w14:paraId="37019020" w14:textId="77777777" w:rsidR="00693375" w:rsidRPr="00693375" w:rsidRDefault="00693375" w:rsidP="00693375">
      <w:pPr>
        <w:pStyle w:val="Body"/>
        <w:rPr>
          <w:rFonts w:ascii="Arial" w:hAnsi="Arial" w:cs="Arial"/>
        </w:rPr>
      </w:pPr>
      <w:r w:rsidRPr="00693375">
        <w:rPr>
          <w:rFonts w:ascii="Arial" w:hAnsi="Arial" w:cs="Arial"/>
        </w:rPr>
        <w:t xml:space="preserve">As business institutions evolve, they may need to adopt hybrid systems that combine the elements of </w:t>
      </w:r>
      <w:proofErr w:type="spellStart"/>
      <w:r w:rsidRPr="00693375">
        <w:rPr>
          <w:rFonts w:ascii="Arial" w:hAnsi="Arial" w:cs="Arial"/>
        </w:rPr>
        <w:t>holacracy</w:t>
      </w:r>
      <w:proofErr w:type="spellEnd"/>
      <w:r w:rsidRPr="00693375">
        <w:rPr>
          <w:rFonts w:ascii="Arial" w:hAnsi="Arial" w:cs="Arial"/>
        </w:rPr>
        <w:t xml:space="preserve"> with flexible systems that accommodate different work arrangements and individual preferences to independent work and work-life balance.</w:t>
      </w:r>
    </w:p>
    <w:p w14:paraId="5202DE29" w14:textId="77777777" w:rsidR="00693375" w:rsidRPr="00693375" w:rsidRDefault="00693375" w:rsidP="00693375">
      <w:pPr>
        <w:pStyle w:val="Body"/>
        <w:rPr>
          <w:rFonts w:ascii="Arial" w:hAnsi="Arial" w:cs="Arial"/>
        </w:rPr>
      </w:pPr>
      <w:proofErr w:type="spellStart"/>
      <w:r w:rsidRPr="00693375">
        <w:rPr>
          <w:rFonts w:ascii="Arial" w:hAnsi="Arial" w:cs="Arial"/>
        </w:rPr>
        <w:t>Holacracy</w:t>
      </w:r>
      <w:proofErr w:type="spellEnd"/>
      <w:r w:rsidRPr="00693375">
        <w:rPr>
          <w:rFonts w:ascii="Arial" w:hAnsi="Arial" w:cs="Arial"/>
        </w:rPr>
        <w:t xml:space="preserve"> is an organizational governance model that was developed by Brian Robertson (2007) in order to decentralize power and decision making within an organization. A hierarchy is not present with teams </w:t>
      </w:r>
      <w:proofErr w:type="spellStart"/>
      <w:r w:rsidRPr="00693375">
        <w:rPr>
          <w:rFonts w:ascii="Arial" w:hAnsi="Arial" w:cs="Arial"/>
        </w:rPr>
        <w:t>organised</w:t>
      </w:r>
      <w:proofErr w:type="spellEnd"/>
      <w:r w:rsidRPr="00693375">
        <w:rPr>
          <w:rFonts w:ascii="Arial" w:hAnsi="Arial" w:cs="Arial"/>
        </w:rPr>
        <w:t xml:space="preserve"> through self-managing circles with particular roles and responsibilities. This model places a greater value on transparency, elasticity and a fairer distribution of power. Decisions are executed through an organized way of making decisions together, as this ensures that opinions are heard and perspectives are considered.</w:t>
      </w:r>
    </w:p>
    <w:p w14:paraId="5311B01F" w14:textId="77777777" w:rsidR="00693375" w:rsidRPr="00693375" w:rsidRDefault="00693375" w:rsidP="00693375">
      <w:pPr>
        <w:pStyle w:val="Body"/>
        <w:rPr>
          <w:rFonts w:ascii="Arial" w:hAnsi="Arial" w:cs="Arial"/>
        </w:rPr>
      </w:pPr>
      <w:r w:rsidRPr="00693375">
        <w:rPr>
          <w:rFonts w:ascii="Arial" w:hAnsi="Arial" w:cs="Arial"/>
        </w:rPr>
        <w:t xml:space="preserve">However, </w:t>
      </w:r>
      <w:proofErr w:type="spellStart"/>
      <w:r w:rsidRPr="00693375">
        <w:rPr>
          <w:rFonts w:ascii="Arial" w:hAnsi="Arial" w:cs="Arial"/>
        </w:rPr>
        <w:t>holacracy</w:t>
      </w:r>
      <w:proofErr w:type="spellEnd"/>
      <w:r w:rsidRPr="00693375">
        <w:rPr>
          <w:rFonts w:ascii="Arial" w:hAnsi="Arial" w:cs="Arial"/>
        </w:rPr>
        <w:t xml:space="preserve"> implementation and its maintenance remain issues of debate. Critics argue that the system can be complex and time consuming to put in place and require significant resources to train and adapt. The decision-making processes, despite the fact that they are structured into being inclusive, may at times lead to bureaucratic delays. Besides, the lack of the established hierarchical structure can disorient some workers which can lead to the sense of uncertainty and the lack of knowledge regarding reporting and responsibility.</w:t>
      </w:r>
    </w:p>
    <w:p w14:paraId="689E7E4F" w14:textId="77777777" w:rsidR="00693375" w:rsidRPr="00693375" w:rsidRDefault="00693375" w:rsidP="00693375">
      <w:pPr>
        <w:pStyle w:val="Body"/>
        <w:rPr>
          <w:rFonts w:ascii="Arial" w:hAnsi="Arial" w:cs="Arial"/>
        </w:rPr>
      </w:pPr>
      <w:r w:rsidRPr="00693375">
        <w:rPr>
          <w:rFonts w:ascii="Arial" w:hAnsi="Arial" w:cs="Arial"/>
        </w:rPr>
        <w:t xml:space="preserve">What role does </w:t>
      </w:r>
      <w:proofErr w:type="spellStart"/>
      <w:r w:rsidRPr="00693375">
        <w:rPr>
          <w:rFonts w:ascii="Arial" w:hAnsi="Arial" w:cs="Arial"/>
        </w:rPr>
        <w:t>holacracy</w:t>
      </w:r>
      <w:proofErr w:type="spellEnd"/>
      <w:r w:rsidRPr="00693375">
        <w:rPr>
          <w:rFonts w:ascii="Arial" w:hAnsi="Arial" w:cs="Arial"/>
        </w:rPr>
        <w:t xml:space="preserve"> have to play in the present-day business environment, particularly considering the growth of freelance </w:t>
      </w:r>
      <w:proofErr w:type="spellStart"/>
      <w:r w:rsidRPr="00693375">
        <w:rPr>
          <w:rFonts w:ascii="Arial" w:hAnsi="Arial" w:cs="Arial"/>
        </w:rPr>
        <w:t>labour</w:t>
      </w:r>
      <w:proofErr w:type="spellEnd"/>
      <w:r w:rsidRPr="00693375">
        <w:rPr>
          <w:rFonts w:ascii="Arial" w:hAnsi="Arial" w:cs="Arial"/>
        </w:rPr>
        <w:t xml:space="preserve"> force and the importance of time independence?</w:t>
      </w:r>
    </w:p>
    <w:p w14:paraId="23608FDE" w14:textId="77777777" w:rsidR="00693375" w:rsidRPr="00693375" w:rsidRDefault="00693375" w:rsidP="00693375">
      <w:pPr>
        <w:pStyle w:val="Body"/>
        <w:rPr>
          <w:rFonts w:ascii="Arial" w:hAnsi="Arial" w:cs="Arial"/>
        </w:rPr>
      </w:pPr>
      <w:r w:rsidRPr="00693375">
        <w:rPr>
          <w:rFonts w:ascii="Arial" w:hAnsi="Arial" w:cs="Arial"/>
        </w:rPr>
        <w:t xml:space="preserve">Certain organizations that have adopted </w:t>
      </w:r>
      <w:proofErr w:type="spellStart"/>
      <w:r w:rsidRPr="00693375">
        <w:rPr>
          <w:rFonts w:ascii="Arial" w:hAnsi="Arial" w:cs="Arial"/>
        </w:rPr>
        <w:t>Holacracy</w:t>
      </w:r>
      <w:proofErr w:type="spellEnd"/>
      <w:r w:rsidRPr="00693375">
        <w:rPr>
          <w:rFonts w:ascii="Arial" w:hAnsi="Arial" w:cs="Arial"/>
        </w:rPr>
        <w:t xml:space="preserve"> include Zappos, Medium and </w:t>
      </w:r>
      <w:proofErr w:type="spellStart"/>
      <w:r w:rsidRPr="00693375">
        <w:rPr>
          <w:rFonts w:ascii="Arial" w:hAnsi="Arial" w:cs="Arial"/>
        </w:rPr>
        <w:t>Springest</w:t>
      </w:r>
      <w:proofErr w:type="spellEnd"/>
      <w:r w:rsidRPr="00693375">
        <w:rPr>
          <w:rFonts w:ascii="Arial" w:hAnsi="Arial" w:cs="Arial"/>
        </w:rPr>
        <w:t xml:space="preserve">. Proponents argue that it fosters innovation, engagement, and flexibility because it provides motivation towards flattened organization and self-direction culture. Nevertheless, a smooth sailing transition to </w:t>
      </w:r>
      <w:proofErr w:type="spellStart"/>
      <w:r w:rsidRPr="00693375">
        <w:rPr>
          <w:rFonts w:ascii="Arial" w:hAnsi="Arial" w:cs="Arial"/>
        </w:rPr>
        <w:t>holacracy</w:t>
      </w:r>
      <w:proofErr w:type="spellEnd"/>
      <w:r w:rsidRPr="00693375">
        <w:rPr>
          <w:rFonts w:ascii="Arial" w:hAnsi="Arial" w:cs="Arial"/>
        </w:rPr>
        <w:t xml:space="preserve"> has not been experienced by all. Even though some case studies point to the contrary.</w:t>
      </w:r>
    </w:p>
    <w:p w14:paraId="4A7BF218" w14:textId="77777777" w:rsidR="00693375" w:rsidRPr="00693375" w:rsidRDefault="00693375" w:rsidP="00693375">
      <w:pPr>
        <w:pStyle w:val="Body"/>
        <w:rPr>
          <w:rFonts w:ascii="Arial" w:hAnsi="Arial" w:cs="Arial"/>
        </w:rPr>
      </w:pPr>
      <w:r w:rsidRPr="00693375">
        <w:rPr>
          <w:rFonts w:ascii="Arial" w:hAnsi="Arial" w:cs="Arial"/>
        </w:rPr>
        <w:t xml:space="preserve">The employee satisfaction and resilience increases, Napier points at some of the barriers including the lack of knowledge of the roles and responsibilities, and resistant to change resistors, and the burden of balancing both </w:t>
      </w:r>
      <w:proofErr w:type="spellStart"/>
      <w:r w:rsidRPr="00693375">
        <w:rPr>
          <w:rFonts w:ascii="Arial" w:hAnsi="Arial" w:cs="Arial"/>
        </w:rPr>
        <w:t>holacratic</w:t>
      </w:r>
      <w:proofErr w:type="spellEnd"/>
      <w:r w:rsidRPr="00693375">
        <w:rPr>
          <w:rFonts w:ascii="Arial" w:hAnsi="Arial" w:cs="Arial"/>
        </w:rPr>
        <w:t xml:space="preserve"> and traditional "bequest structures." The organizational structure of </w:t>
      </w:r>
      <w:proofErr w:type="spellStart"/>
      <w:r w:rsidRPr="00693375">
        <w:rPr>
          <w:rFonts w:ascii="Arial" w:hAnsi="Arial" w:cs="Arial"/>
        </w:rPr>
        <w:t>Holacracy</w:t>
      </w:r>
      <w:proofErr w:type="spellEnd"/>
      <w:r w:rsidRPr="00693375">
        <w:rPr>
          <w:rFonts w:ascii="Arial" w:hAnsi="Arial" w:cs="Arial"/>
        </w:rPr>
        <w:t xml:space="preserve"> facilitates the process of redistribution which is the radical decentralization based on the concept of self-governance within self-organizing teams called circles (</w:t>
      </w:r>
      <w:proofErr w:type="spellStart"/>
      <w:r w:rsidRPr="00693375">
        <w:rPr>
          <w:rFonts w:ascii="Arial" w:hAnsi="Arial" w:cs="Arial"/>
        </w:rPr>
        <w:t>Kayii</w:t>
      </w:r>
      <w:proofErr w:type="spellEnd"/>
      <w:r w:rsidRPr="00693375">
        <w:rPr>
          <w:rFonts w:ascii="Arial" w:hAnsi="Arial" w:cs="Arial"/>
        </w:rPr>
        <w:t xml:space="preserve"> &amp; </w:t>
      </w:r>
      <w:proofErr w:type="spellStart"/>
      <w:r w:rsidRPr="00693375">
        <w:rPr>
          <w:rFonts w:ascii="Arial" w:hAnsi="Arial" w:cs="Arial"/>
        </w:rPr>
        <w:t>Dagogo</w:t>
      </w:r>
      <w:proofErr w:type="spellEnd"/>
      <w:r w:rsidRPr="00693375">
        <w:rPr>
          <w:rFonts w:ascii="Arial" w:hAnsi="Arial" w:cs="Arial"/>
        </w:rPr>
        <w:t>, 2017). Each of the circles exists on its own and defines its purpose and functionality, but at the same time contributes to the overall realization of the overall goals and objectives of the organization. Such a system of governance gives businesses more flexibility to changes in the business environment and enhances employee engagement in decision-making, unlike the traditional up-down hierarchy and order (Glassman et al., 2020).</w:t>
      </w:r>
    </w:p>
    <w:p w14:paraId="10035046" w14:textId="77777777" w:rsidR="00693375" w:rsidRPr="00693375" w:rsidRDefault="00693375" w:rsidP="00693375">
      <w:pPr>
        <w:pStyle w:val="Body"/>
        <w:rPr>
          <w:rFonts w:ascii="Arial" w:hAnsi="Arial" w:cs="Arial"/>
        </w:rPr>
      </w:pPr>
      <w:r w:rsidRPr="00693375">
        <w:rPr>
          <w:rFonts w:ascii="Arial" w:hAnsi="Arial" w:cs="Arial"/>
        </w:rPr>
        <w:t xml:space="preserve">The purpose of this meta-analysis is to determine whether generally </w:t>
      </w:r>
      <w:proofErr w:type="spellStart"/>
      <w:r w:rsidRPr="00693375">
        <w:rPr>
          <w:rFonts w:ascii="Arial" w:hAnsi="Arial" w:cs="Arial"/>
        </w:rPr>
        <w:t>Holacracy</w:t>
      </w:r>
      <w:proofErr w:type="spellEnd"/>
      <w:r w:rsidRPr="00693375">
        <w:rPr>
          <w:rFonts w:ascii="Arial" w:hAnsi="Arial" w:cs="Arial"/>
        </w:rPr>
        <w:t xml:space="preserve"> leads to increased performance in the organization or under specific circumstances - such as in the presence of specific antecedents or moderating variables. The study will examine different aspects of organizational performance such as financial performance, production performance, employee satisfaction and innovation in addition to lifecycle stages in the company.</w:t>
      </w:r>
    </w:p>
    <w:p w14:paraId="6A2B40D4" w14:textId="77777777" w:rsidR="00693375" w:rsidRPr="00693375" w:rsidRDefault="00693375" w:rsidP="00693375">
      <w:pPr>
        <w:pStyle w:val="Body"/>
        <w:rPr>
          <w:rFonts w:ascii="Arial" w:hAnsi="Arial" w:cs="Arial"/>
        </w:rPr>
      </w:pPr>
      <w:r w:rsidRPr="00693375">
        <w:rPr>
          <w:rFonts w:ascii="Arial" w:hAnsi="Arial" w:cs="Arial"/>
        </w:rPr>
        <w:t xml:space="preserve">geographical location like Africa where no studies have been conducted on the compatibility of </w:t>
      </w:r>
      <w:proofErr w:type="spellStart"/>
      <w:r w:rsidRPr="00693375">
        <w:rPr>
          <w:rFonts w:ascii="Arial" w:hAnsi="Arial" w:cs="Arial"/>
        </w:rPr>
        <w:t>Holacracy</w:t>
      </w:r>
      <w:proofErr w:type="spellEnd"/>
      <w:r w:rsidRPr="00693375">
        <w:rPr>
          <w:rFonts w:ascii="Arial" w:hAnsi="Arial" w:cs="Arial"/>
        </w:rPr>
        <w:t xml:space="preserve"> with local companies (Adedeji et al., 2021). The research will be directed at the investigation of possible hypotheses outside of daily practice: Is </w:t>
      </w:r>
      <w:proofErr w:type="spellStart"/>
      <w:r w:rsidRPr="00693375">
        <w:rPr>
          <w:rFonts w:ascii="Arial" w:hAnsi="Arial" w:cs="Arial"/>
        </w:rPr>
        <w:t>Holacracy</w:t>
      </w:r>
      <w:proofErr w:type="spellEnd"/>
      <w:r w:rsidRPr="00693375">
        <w:rPr>
          <w:rFonts w:ascii="Arial" w:hAnsi="Arial" w:cs="Arial"/>
        </w:rPr>
        <w:t xml:space="preserve"> a one-cause phenomenon or does it depend on particular circumstances to be implemented successfully?</w:t>
      </w:r>
      <w:commentRangeEnd w:id="2"/>
      <w:r w:rsidR="00C81123">
        <w:rPr>
          <w:rStyle w:val="CommentReference"/>
          <w:rFonts w:ascii="Times New Roman" w:hAnsi="Times New Roman"/>
          <w:lang w:val="nb-NO" w:eastAsia="nb-NO"/>
        </w:rPr>
        <w:commentReference w:id="2"/>
      </w:r>
    </w:p>
    <w:p w14:paraId="2AC1B528" w14:textId="08186699" w:rsidR="00F84C77" w:rsidRPr="00771E1F" w:rsidRDefault="00F84C77" w:rsidP="00693375">
      <w:pPr>
        <w:pStyle w:val="Body"/>
        <w:rPr>
          <w:rFonts w:ascii="Arial" w:hAnsi="Arial" w:cs="Arial"/>
          <w:b/>
          <w:bCs/>
        </w:rPr>
      </w:pPr>
      <w:r w:rsidRPr="00771E1F">
        <w:rPr>
          <w:rFonts w:ascii="Arial" w:hAnsi="Arial" w:cs="Arial"/>
          <w:b/>
          <w:bCs/>
        </w:rPr>
        <w:t>Research Objectives</w:t>
      </w:r>
    </w:p>
    <w:p w14:paraId="70E2AB41" w14:textId="5D85C1A1" w:rsidR="000804BF" w:rsidRPr="000804BF" w:rsidRDefault="00F84C77" w:rsidP="00F84C77">
      <w:pPr>
        <w:pStyle w:val="Body"/>
        <w:rPr>
          <w:rFonts w:ascii="Arial" w:hAnsi="Arial" w:cs="Arial"/>
        </w:rPr>
      </w:pPr>
      <w:r w:rsidRPr="00F84C77">
        <w:rPr>
          <w:rFonts w:ascii="Arial" w:hAnsi="Arial" w:cs="Arial"/>
        </w:rPr>
        <w:t xml:space="preserve">The main goal of the research is to investigate the link between </w:t>
      </w:r>
      <w:proofErr w:type="spellStart"/>
      <w:r w:rsidRPr="00F84C77">
        <w:rPr>
          <w:rFonts w:ascii="Arial" w:hAnsi="Arial" w:cs="Arial"/>
        </w:rPr>
        <w:t>Holacracy</w:t>
      </w:r>
      <w:proofErr w:type="spellEnd"/>
      <w:r w:rsidRPr="00F84C77">
        <w:rPr>
          <w:rFonts w:ascii="Arial" w:hAnsi="Arial" w:cs="Arial"/>
        </w:rPr>
        <w:t xml:space="preserve"> and organizational performance, pinpointing particular circumstances in which </w:t>
      </w:r>
      <w:proofErr w:type="spellStart"/>
      <w:r w:rsidRPr="00F84C77">
        <w:rPr>
          <w:rFonts w:ascii="Arial" w:hAnsi="Arial" w:cs="Arial"/>
        </w:rPr>
        <w:t>Holacracy</w:t>
      </w:r>
      <w:proofErr w:type="spellEnd"/>
      <w:r w:rsidRPr="00F84C77">
        <w:rPr>
          <w:rFonts w:ascii="Arial" w:hAnsi="Arial" w:cs="Arial"/>
        </w:rPr>
        <w:t xml:space="preserve"> is more inclined to result in success</w:t>
      </w:r>
    </w:p>
    <w:p w14:paraId="6A8EACF1" w14:textId="000B4CE1" w:rsidR="00F84C77" w:rsidRPr="00771E1F" w:rsidRDefault="00F84C77" w:rsidP="00F84C77">
      <w:pPr>
        <w:pStyle w:val="Body"/>
        <w:rPr>
          <w:rFonts w:ascii="Arial" w:hAnsi="Arial" w:cs="Arial"/>
          <w:b/>
          <w:bCs/>
        </w:rPr>
      </w:pPr>
      <w:r w:rsidRPr="00771E1F">
        <w:rPr>
          <w:rFonts w:ascii="Arial" w:hAnsi="Arial" w:cs="Arial"/>
          <w:b/>
          <w:bCs/>
        </w:rPr>
        <w:t>Research Questions</w:t>
      </w:r>
    </w:p>
    <w:p w14:paraId="7E8D8D29" w14:textId="13662549" w:rsidR="00F84C77" w:rsidRPr="00F84C77" w:rsidRDefault="00F84C77" w:rsidP="00771E1F">
      <w:pPr>
        <w:pStyle w:val="Body"/>
        <w:numPr>
          <w:ilvl w:val="0"/>
          <w:numId w:val="31"/>
        </w:numPr>
        <w:rPr>
          <w:rFonts w:ascii="Arial" w:hAnsi="Arial" w:cs="Arial"/>
        </w:rPr>
      </w:pPr>
      <w:r w:rsidRPr="00F84C77">
        <w:rPr>
          <w:rFonts w:ascii="Arial" w:hAnsi="Arial" w:cs="Arial"/>
        </w:rPr>
        <w:lastRenderedPageBreak/>
        <w:t xml:space="preserve">How does </w:t>
      </w:r>
      <w:proofErr w:type="spellStart"/>
      <w:r w:rsidRPr="00F84C77">
        <w:rPr>
          <w:rFonts w:ascii="Arial" w:hAnsi="Arial" w:cs="Arial"/>
        </w:rPr>
        <w:t>Holacracy</w:t>
      </w:r>
      <w:proofErr w:type="spellEnd"/>
      <w:r w:rsidRPr="00F84C77">
        <w:rPr>
          <w:rFonts w:ascii="Arial" w:hAnsi="Arial" w:cs="Arial"/>
        </w:rPr>
        <w:t xml:space="preserve"> influence financial and non-financial outcomes in diverse business models?"</w:t>
      </w:r>
    </w:p>
    <w:p w14:paraId="176D6884" w14:textId="7AFC6478" w:rsidR="00F84C77" w:rsidRPr="00F84C77" w:rsidRDefault="00F84C77" w:rsidP="00771E1F">
      <w:pPr>
        <w:pStyle w:val="Body"/>
        <w:numPr>
          <w:ilvl w:val="0"/>
          <w:numId w:val="31"/>
        </w:numPr>
        <w:rPr>
          <w:rFonts w:ascii="Arial" w:hAnsi="Arial" w:cs="Arial"/>
        </w:rPr>
      </w:pPr>
      <w:r w:rsidRPr="00F84C77">
        <w:rPr>
          <w:rFonts w:ascii="Arial" w:hAnsi="Arial" w:cs="Arial"/>
        </w:rPr>
        <w:t xml:space="preserve">Are there any organization’s parameters which can determine whether or not </w:t>
      </w:r>
      <w:proofErr w:type="spellStart"/>
      <w:r w:rsidRPr="00F84C77">
        <w:rPr>
          <w:rFonts w:ascii="Arial" w:hAnsi="Arial" w:cs="Arial"/>
        </w:rPr>
        <w:t>Holacracy</w:t>
      </w:r>
      <w:proofErr w:type="spellEnd"/>
      <w:r w:rsidRPr="00F84C77">
        <w:rPr>
          <w:rFonts w:ascii="Arial" w:hAnsi="Arial" w:cs="Arial"/>
        </w:rPr>
        <w:t xml:space="preserve"> works well in terms of performance?</w:t>
      </w:r>
    </w:p>
    <w:p w14:paraId="5B4F44ED" w14:textId="3FA7592A" w:rsidR="00F84C77" w:rsidRPr="00F84C77" w:rsidRDefault="00F84C77" w:rsidP="00771E1F">
      <w:pPr>
        <w:pStyle w:val="Body"/>
        <w:numPr>
          <w:ilvl w:val="0"/>
          <w:numId w:val="31"/>
        </w:numPr>
        <w:rPr>
          <w:rFonts w:ascii="Arial" w:hAnsi="Arial" w:cs="Arial"/>
        </w:rPr>
      </w:pPr>
      <w:r w:rsidRPr="00F84C77">
        <w:rPr>
          <w:rFonts w:ascii="Arial" w:hAnsi="Arial" w:cs="Arial"/>
        </w:rPr>
        <w:t xml:space="preserve">What are the implications for employee satisfaction and engagement in Nigerian firms of adopting </w:t>
      </w:r>
      <w:proofErr w:type="spellStart"/>
      <w:r w:rsidRPr="00F84C77">
        <w:rPr>
          <w:rFonts w:ascii="Arial" w:hAnsi="Arial" w:cs="Arial"/>
        </w:rPr>
        <w:t>Holacracy</w:t>
      </w:r>
      <w:proofErr w:type="spellEnd"/>
      <w:r w:rsidRPr="00F84C77">
        <w:rPr>
          <w:rFonts w:ascii="Arial" w:hAnsi="Arial" w:cs="Arial"/>
        </w:rPr>
        <w:t>?</w:t>
      </w:r>
    </w:p>
    <w:p w14:paraId="060363F9" w14:textId="1214669E" w:rsidR="00F84C77" w:rsidRPr="00F84C77" w:rsidRDefault="00F84C77" w:rsidP="00771E1F">
      <w:pPr>
        <w:pStyle w:val="Body"/>
        <w:numPr>
          <w:ilvl w:val="0"/>
          <w:numId w:val="31"/>
        </w:numPr>
        <w:rPr>
          <w:rFonts w:ascii="Arial" w:hAnsi="Arial" w:cs="Arial"/>
        </w:rPr>
      </w:pPr>
      <w:r w:rsidRPr="00F84C77">
        <w:rPr>
          <w:rFonts w:ascii="Arial" w:hAnsi="Arial" w:cs="Arial"/>
        </w:rPr>
        <w:t xml:space="preserve">What are the issues that organizations face in applying </w:t>
      </w:r>
      <w:proofErr w:type="spellStart"/>
      <w:r w:rsidRPr="00F84C77">
        <w:rPr>
          <w:rFonts w:ascii="Arial" w:hAnsi="Arial" w:cs="Arial"/>
        </w:rPr>
        <w:t>Holacracy</w:t>
      </w:r>
      <w:proofErr w:type="spellEnd"/>
      <w:r w:rsidRPr="00F84C77">
        <w:rPr>
          <w:rFonts w:ascii="Arial" w:hAnsi="Arial" w:cs="Arial"/>
        </w:rPr>
        <w:t xml:space="preserve"> and what impact does this have on performance?</w:t>
      </w:r>
    </w:p>
    <w:p w14:paraId="4B1F0114" w14:textId="77777777" w:rsidR="00F84C77" w:rsidRPr="00771E1F" w:rsidRDefault="00F84C77" w:rsidP="00F84C77">
      <w:pPr>
        <w:pStyle w:val="Body"/>
        <w:rPr>
          <w:rFonts w:ascii="Arial" w:hAnsi="Arial" w:cs="Arial"/>
          <w:b/>
          <w:bCs/>
        </w:rPr>
      </w:pPr>
      <w:commentRangeStart w:id="3"/>
      <w:r w:rsidRPr="00771E1F">
        <w:rPr>
          <w:rFonts w:ascii="Arial" w:hAnsi="Arial" w:cs="Arial"/>
          <w:b/>
          <w:bCs/>
        </w:rPr>
        <w:t>Theoretical Framework</w:t>
      </w:r>
    </w:p>
    <w:p w14:paraId="6BC3F901" w14:textId="77777777" w:rsidR="00693375" w:rsidRPr="00693375" w:rsidRDefault="00693375" w:rsidP="00693375">
      <w:pPr>
        <w:pStyle w:val="Body"/>
        <w:rPr>
          <w:rFonts w:ascii="Arial" w:hAnsi="Arial" w:cs="Arial"/>
        </w:rPr>
      </w:pPr>
      <w:r w:rsidRPr="00693375">
        <w:rPr>
          <w:rFonts w:ascii="Arial" w:hAnsi="Arial" w:cs="Arial"/>
        </w:rPr>
        <w:t xml:space="preserve">The theoretical framework that is to be applied to examine the effect of </w:t>
      </w:r>
      <w:proofErr w:type="spellStart"/>
      <w:r w:rsidRPr="00693375">
        <w:rPr>
          <w:rFonts w:ascii="Arial" w:hAnsi="Arial" w:cs="Arial"/>
        </w:rPr>
        <w:t>Holacracy</w:t>
      </w:r>
      <w:proofErr w:type="spellEnd"/>
      <w:r w:rsidRPr="00693375">
        <w:rPr>
          <w:rFonts w:ascii="Arial" w:hAnsi="Arial" w:cs="Arial"/>
        </w:rPr>
        <w:t xml:space="preserve"> on </w:t>
      </w:r>
      <w:proofErr w:type="spellStart"/>
      <w:r w:rsidRPr="00693375">
        <w:rPr>
          <w:rFonts w:ascii="Arial" w:hAnsi="Arial" w:cs="Arial"/>
        </w:rPr>
        <w:t>organisational</w:t>
      </w:r>
      <w:proofErr w:type="spellEnd"/>
      <w:r w:rsidRPr="00693375">
        <w:rPr>
          <w:rFonts w:ascii="Arial" w:hAnsi="Arial" w:cs="Arial"/>
        </w:rPr>
        <w:t xml:space="preserve"> performance relies on several theories of management primarily the contingency theory and the complexity theory. Contingency Theory: No one way is the best way of running an organization. Instead, the administration practices, including </w:t>
      </w:r>
      <w:proofErr w:type="spellStart"/>
      <w:r w:rsidRPr="00693375">
        <w:rPr>
          <w:rFonts w:ascii="Arial" w:hAnsi="Arial" w:cs="Arial"/>
        </w:rPr>
        <w:t>Holacracy</w:t>
      </w:r>
      <w:proofErr w:type="spellEnd"/>
      <w:r w:rsidRPr="00693375">
        <w:rPr>
          <w:rFonts w:ascii="Arial" w:hAnsi="Arial" w:cs="Arial"/>
        </w:rPr>
        <w:t xml:space="preserve"> relies on sensitive organizational and environmental factors that can never be predictably explained using a single size fits all, one best way managerial framework (Donaldson; 2001).</w:t>
      </w:r>
    </w:p>
    <w:p w14:paraId="583497E5" w14:textId="77777777" w:rsidR="00693375" w:rsidRPr="00693375" w:rsidRDefault="00693375" w:rsidP="00693375">
      <w:pPr>
        <w:pStyle w:val="Body"/>
        <w:rPr>
          <w:rFonts w:ascii="Arial" w:hAnsi="Arial" w:cs="Arial"/>
        </w:rPr>
      </w:pPr>
      <w:r w:rsidRPr="00693375">
        <w:rPr>
          <w:rFonts w:ascii="Arial" w:hAnsi="Arial" w:cs="Arial"/>
        </w:rPr>
        <w:t xml:space="preserve">In this regard, the devolved form of </w:t>
      </w:r>
      <w:proofErr w:type="spellStart"/>
      <w:r w:rsidRPr="00693375">
        <w:rPr>
          <w:rFonts w:ascii="Arial" w:hAnsi="Arial" w:cs="Arial"/>
        </w:rPr>
        <w:t>Holacracy</w:t>
      </w:r>
      <w:proofErr w:type="spellEnd"/>
      <w:r w:rsidRPr="00693375">
        <w:rPr>
          <w:rFonts w:ascii="Arial" w:hAnsi="Arial" w:cs="Arial"/>
        </w:rPr>
        <w:t xml:space="preserve"> can be a blessing to an organization in certain circumstances but a disaster when it does not fit the manner in which those individuals desire to collaborate. It is also useful in the lens of Complexity Theory which explores the response of organizations to change in dynamic environments. In that regard, because a </w:t>
      </w:r>
      <w:proofErr w:type="spellStart"/>
      <w:r w:rsidRPr="00693375">
        <w:rPr>
          <w:rFonts w:ascii="Arial" w:hAnsi="Arial" w:cs="Arial"/>
        </w:rPr>
        <w:t>holacracy</w:t>
      </w:r>
      <w:proofErr w:type="spellEnd"/>
      <w:r w:rsidRPr="00693375">
        <w:rPr>
          <w:rFonts w:ascii="Arial" w:hAnsi="Arial" w:cs="Arial"/>
        </w:rPr>
        <w:t xml:space="preserve"> is flexible, without a rigid hierarchy and highly adaptable to any external uncertainty (</w:t>
      </w:r>
      <w:proofErr w:type="spellStart"/>
      <w:r w:rsidRPr="00693375">
        <w:rPr>
          <w:rFonts w:ascii="Arial" w:hAnsi="Arial" w:cs="Arial"/>
        </w:rPr>
        <w:t>Uhl</w:t>
      </w:r>
      <w:proofErr w:type="spellEnd"/>
      <w:r w:rsidRPr="00693375">
        <w:rPr>
          <w:rFonts w:ascii="Arial" w:hAnsi="Arial" w:cs="Arial"/>
        </w:rPr>
        <w:t xml:space="preserve">-Bien &amp; Arena, 2018), the structure appears highly appealing to the business activity in a highly complex and uncertain environment. As per this theory, successful organizations are adaptive, flexible and innovative organisms - qualities that </w:t>
      </w:r>
      <w:proofErr w:type="spellStart"/>
      <w:r w:rsidRPr="00693375">
        <w:rPr>
          <w:rFonts w:ascii="Arial" w:hAnsi="Arial" w:cs="Arial"/>
        </w:rPr>
        <w:t>Holacracy</w:t>
      </w:r>
      <w:proofErr w:type="spellEnd"/>
      <w:r w:rsidRPr="00693375">
        <w:rPr>
          <w:rFonts w:ascii="Arial" w:hAnsi="Arial" w:cs="Arial"/>
        </w:rPr>
        <w:t xml:space="preserve"> strives to instill within the way an organization operates.</w:t>
      </w:r>
    </w:p>
    <w:p w14:paraId="7CE02940" w14:textId="77777777" w:rsidR="00693375" w:rsidRDefault="00693375" w:rsidP="00693375">
      <w:pPr>
        <w:pStyle w:val="Body"/>
        <w:rPr>
          <w:rFonts w:ascii="Arial" w:hAnsi="Arial" w:cs="Arial"/>
        </w:rPr>
      </w:pPr>
      <w:r w:rsidRPr="00693375">
        <w:rPr>
          <w:rFonts w:ascii="Arial" w:hAnsi="Arial" w:cs="Arial"/>
        </w:rPr>
        <w:t xml:space="preserve">The combination of these theories implies that </w:t>
      </w:r>
      <w:proofErr w:type="spellStart"/>
      <w:r w:rsidRPr="00693375">
        <w:rPr>
          <w:rFonts w:ascii="Arial" w:hAnsi="Arial" w:cs="Arial"/>
        </w:rPr>
        <w:t>Holacracy</w:t>
      </w:r>
      <w:proofErr w:type="spellEnd"/>
      <w:r w:rsidRPr="00693375">
        <w:rPr>
          <w:rFonts w:ascii="Arial" w:hAnsi="Arial" w:cs="Arial"/>
        </w:rPr>
        <w:t xml:space="preserve"> may not be applicable in any environment but can be used successfully in those situations when flexibility, creativity and speed of decision-making are the key factors to success. Such theories as the self-determination or the agile approach give additional reasons to believe that more decentralized (responsible) models where implicit motivation and employee engagement are increased are justified, and </w:t>
      </w:r>
      <w:proofErr w:type="spellStart"/>
      <w:r w:rsidRPr="00693375">
        <w:rPr>
          <w:rFonts w:ascii="Arial" w:hAnsi="Arial" w:cs="Arial"/>
        </w:rPr>
        <w:t>Holacracy</w:t>
      </w:r>
      <w:proofErr w:type="spellEnd"/>
      <w:r w:rsidRPr="00693375">
        <w:rPr>
          <w:rFonts w:ascii="Arial" w:hAnsi="Arial" w:cs="Arial"/>
        </w:rPr>
        <w:t xml:space="preserve"> should theoretically be supportive of this assumption (Ryan and Deci, 2000).</w:t>
      </w:r>
      <w:commentRangeEnd w:id="3"/>
      <w:r w:rsidR="00C81123">
        <w:rPr>
          <w:rStyle w:val="CommentReference"/>
          <w:rFonts w:ascii="Times New Roman" w:hAnsi="Times New Roman"/>
          <w:lang w:val="nb-NO" w:eastAsia="nb-NO"/>
        </w:rPr>
        <w:commentReference w:id="3"/>
      </w:r>
    </w:p>
    <w:p w14:paraId="6310BF13" w14:textId="3E9B6DB1" w:rsidR="00F84C77" w:rsidRPr="00771E1F" w:rsidRDefault="00F84C77" w:rsidP="00693375">
      <w:pPr>
        <w:pStyle w:val="Body"/>
        <w:rPr>
          <w:rFonts w:ascii="Arial" w:hAnsi="Arial" w:cs="Arial"/>
          <w:b/>
          <w:bCs/>
        </w:rPr>
      </w:pPr>
      <w:r w:rsidRPr="00771E1F">
        <w:rPr>
          <w:rFonts w:ascii="Arial" w:hAnsi="Arial" w:cs="Arial"/>
          <w:b/>
          <w:bCs/>
        </w:rPr>
        <w:t>Conceptual Framework</w:t>
      </w:r>
    </w:p>
    <w:p w14:paraId="147F1B24" w14:textId="77777777" w:rsidR="00F84C77" w:rsidRPr="00771E1F" w:rsidRDefault="00F84C77" w:rsidP="00F84C77">
      <w:pPr>
        <w:pStyle w:val="Body"/>
        <w:rPr>
          <w:rFonts w:ascii="Arial" w:hAnsi="Arial" w:cs="Arial"/>
          <w:b/>
          <w:bCs/>
        </w:rPr>
      </w:pPr>
      <w:r w:rsidRPr="00771E1F">
        <w:rPr>
          <w:rFonts w:ascii="Arial" w:hAnsi="Arial" w:cs="Arial"/>
          <w:b/>
          <w:bCs/>
        </w:rPr>
        <w:t xml:space="preserve">Definition of </w:t>
      </w:r>
      <w:proofErr w:type="spellStart"/>
      <w:r w:rsidRPr="00771E1F">
        <w:rPr>
          <w:rFonts w:ascii="Arial" w:hAnsi="Arial" w:cs="Arial"/>
          <w:b/>
          <w:bCs/>
        </w:rPr>
        <w:t>Holacracy</w:t>
      </w:r>
      <w:proofErr w:type="spellEnd"/>
    </w:p>
    <w:p w14:paraId="48852FB6" w14:textId="77777777" w:rsidR="00693375" w:rsidRPr="00693375" w:rsidRDefault="00693375" w:rsidP="00693375">
      <w:pPr>
        <w:pStyle w:val="Body"/>
        <w:rPr>
          <w:rFonts w:ascii="Arial" w:hAnsi="Arial" w:cs="Arial"/>
        </w:rPr>
      </w:pPr>
      <w:proofErr w:type="spellStart"/>
      <w:r w:rsidRPr="00693375">
        <w:rPr>
          <w:rFonts w:ascii="Arial" w:hAnsi="Arial" w:cs="Arial"/>
        </w:rPr>
        <w:t>Holacracy</w:t>
      </w:r>
      <w:proofErr w:type="spellEnd"/>
      <w:r w:rsidRPr="00693375">
        <w:rPr>
          <w:rFonts w:ascii="Arial" w:hAnsi="Arial" w:cs="Arial"/>
        </w:rPr>
        <w:t xml:space="preserve"> refers to a system of organizational governance that aims at decentralizing authority and expanding decision making in the company. Unlike traditional decision-making approaches, which focus on the top management making decisions and delegating them down the hierarchy, </w:t>
      </w:r>
      <w:proofErr w:type="spellStart"/>
      <w:r w:rsidRPr="00693375">
        <w:rPr>
          <w:rFonts w:ascii="Arial" w:hAnsi="Arial" w:cs="Arial"/>
        </w:rPr>
        <w:t>Holacracy</w:t>
      </w:r>
      <w:proofErr w:type="spellEnd"/>
      <w:r w:rsidRPr="00693375">
        <w:rPr>
          <w:rFonts w:ascii="Arial" w:hAnsi="Arial" w:cs="Arial"/>
        </w:rPr>
        <w:t xml:space="preserve"> allows teams (also known as circles) to go fully autonomous, make decisions and goals, as long as they align with the goals of a larger organization (</w:t>
      </w:r>
      <w:proofErr w:type="spellStart"/>
      <w:r w:rsidRPr="00693375">
        <w:rPr>
          <w:rFonts w:ascii="Arial" w:hAnsi="Arial" w:cs="Arial"/>
        </w:rPr>
        <w:t>Bayo</w:t>
      </w:r>
      <w:proofErr w:type="spellEnd"/>
      <w:r w:rsidRPr="00693375">
        <w:rPr>
          <w:rFonts w:ascii="Arial" w:hAnsi="Arial" w:cs="Arial"/>
        </w:rPr>
        <w:t>, 2019).</w:t>
      </w:r>
    </w:p>
    <w:p w14:paraId="41D3F341" w14:textId="38842A27" w:rsidR="00F84C77" w:rsidRPr="00F84C77" w:rsidRDefault="00693375" w:rsidP="00693375">
      <w:pPr>
        <w:pStyle w:val="Body"/>
        <w:rPr>
          <w:rFonts w:ascii="Arial" w:hAnsi="Arial" w:cs="Arial"/>
        </w:rPr>
      </w:pPr>
      <w:proofErr w:type="spellStart"/>
      <w:r w:rsidRPr="00693375">
        <w:rPr>
          <w:rFonts w:ascii="Arial" w:hAnsi="Arial" w:cs="Arial"/>
        </w:rPr>
        <w:t>Holacracy</w:t>
      </w:r>
      <w:proofErr w:type="spellEnd"/>
      <w:r w:rsidRPr="00693375">
        <w:rPr>
          <w:rFonts w:ascii="Arial" w:hAnsi="Arial" w:cs="Arial"/>
        </w:rPr>
        <w:t xml:space="preserve"> was created due to the need of more effective approaches to deal with the growing complexity in the organization, providing no wish to dominate, and going beyond the command-and-control mindset, flexible approaches to governance. It was created in 2007 by Brian Robertson and extended to a created well-known by companies like Zappos and Medium. </w:t>
      </w:r>
      <w:proofErr w:type="spellStart"/>
      <w:r w:rsidRPr="00693375">
        <w:rPr>
          <w:rFonts w:ascii="Arial" w:hAnsi="Arial" w:cs="Arial"/>
        </w:rPr>
        <w:t>Holacracy</w:t>
      </w:r>
      <w:proofErr w:type="spellEnd"/>
      <w:r w:rsidRPr="00693375">
        <w:rPr>
          <w:rFonts w:ascii="Arial" w:hAnsi="Arial" w:cs="Arial"/>
        </w:rPr>
        <w:t xml:space="preserve"> aims to address the limitations posed by conventional hierarchies and enable the establishment of a more dynamic, more adaptable way of leadership (Bernstein et al., 2016</w:t>
      </w:r>
      <w:proofErr w:type="gramStart"/>
      <w:r w:rsidRPr="00693375">
        <w:rPr>
          <w:rFonts w:ascii="Arial" w:hAnsi="Arial" w:cs="Arial"/>
        </w:rPr>
        <w:t>).</w:t>
      </w:r>
      <w:r w:rsidR="00F84C77" w:rsidRPr="00F84C77">
        <w:rPr>
          <w:rFonts w:ascii="Arial" w:hAnsi="Arial" w:cs="Arial"/>
        </w:rPr>
        <w:t>.</w:t>
      </w:r>
      <w:proofErr w:type="gramEnd"/>
    </w:p>
    <w:p w14:paraId="7B27D90E" w14:textId="77777777" w:rsidR="00F84C77" w:rsidRPr="00771E1F" w:rsidRDefault="00F84C77" w:rsidP="00F84C77">
      <w:pPr>
        <w:pStyle w:val="Body"/>
        <w:rPr>
          <w:rFonts w:ascii="Arial" w:hAnsi="Arial" w:cs="Arial"/>
          <w:b/>
          <w:bCs/>
        </w:rPr>
      </w:pPr>
      <w:r w:rsidRPr="00771E1F">
        <w:rPr>
          <w:rFonts w:ascii="Arial" w:hAnsi="Arial" w:cs="Arial"/>
          <w:b/>
          <w:bCs/>
        </w:rPr>
        <w:t>Definition of Organizational Performance</w:t>
      </w:r>
    </w:p>
    <w:p w14:paraId="75014E2D" w14:textId="77777777" w:rsidR="00693375" w:rsidRPr="00693375" w:rsidRDefault="00693375" w:rsidP="00693375">
      <w:pPr>
        <w:pStyle w:val="Body"/>
        <w:rPr>
          <w:rFonts w:ascii="Arial" w:hAnsi="Arial" w:cs="Arial"/>
        </w:rPr>
      </w:pPr>
      <w:r w:rsidRPr="00693375">
        <w:rPr>
          <w:rFonts w:ascii="Arial" w:hAnsi="Arial" w:cs="Arial"/>
        </w:rPr>
        <w:t>This is due to the many measures used to assess organizational performance of an organization which mainly include. economic performance, staff satisfaction, breaker way to yard way to make an investment in innovation and effectiveness.</w:t>
      </w:r>
    </w:p>
    <w:p w14:paraId="301C11FA" w14:textId="499F60E8" w:rsidR="00F84C77" w:rsidRPr="00F84C77" w:rsidRDefault="00693375" w:rsidP="00693375">
      <w:pPr>
        <w:pStyle w:val="Body"/>
        <w:rPr>
          <w:rFonts w:ascii="Arial" w:hAnsi="Arial" w:cs="Arial"/>
        </w:rPr>
      </w:pPr>
      <w:r w:rsidRPr="00693375">
        <w:rPr>
          <w:rFonts w:ascii="Arial" w:hAnsi="Arial" w:cs="Arial"/>
        </w:rPr>
        <w:t xml:space="preserve">Proponents of </w:t>
      </w:r>
      <w:proofErr w:type="spellStart"/>
      <w:r w:rsidRPr="00693375">
        <w:rPr>
          <w:rFonts w:ascii="Arial" w:hAnsi="Arial" w:cs="Arial"/>
        </w:rPr>
        <w:t>Holacracy</w:t>
      </w:r>
      <w:proofErr w:type="spellEnd"/>
      <w:r w:rsidRPr="00693375">
        <w:rPr>
          <w:rFonts w:ascii="Arial" w:hAnsi="Arial" w:cs="Arial"/>
        </w:rPr>
        <w:t xml:space="preserve"> affirm that the decentralized model yields better outcomes. that melody on the metrics via better-empowered workforce, agile choices and a motivated High Performance Work Practices innovation. Nevertheless, some critics argue that the absence of a strict leader can also lead to confusion, lack of accountability, and inconsistency in the outcomes of performance (Clegg et al., 2017). Therefore, organizational culture, industry setting and employee engagement are perhaps the performance determinants that define the relationship between </w:t>
      </w:r>
      <w:proofErr w:type="spellStart"/>
      <w:r w:rsidRPr="00693375">
        <w:rPr>
          <w:rFonts w:ascii="Arial" w:hAnsi="Arial" w:cs="Arial"/>
        </w:rPr>
        <w:t>Holacrac</w:t>
      </w:r>
      <w:r>
        <w:rPr>
          <w:rFonts w:ascii="Arial" w:hAnsi="Arial" w:cs="Arial"/>
        </w:rPr>
        <w:t>y</w:t>
      </w:r>
      <w:proofErr w:type="spellEnd"/>
      <w:r>
        <w:rPr>
          <w:rFonts w:ascii="Arial" w:hAnsi="Arial" w:cs="Arial"/>
        </w:rPr>
        <w:t xml:space="preserve"> and organizational complexity.</w:t>
      </w:r>
    </w:p>
    <w:p w14:paraId="3FEA6502" w14:textId="77777777" w:rsidR="00F84C77" w:rsidRPr="00F84C77" w:rsidRDefault="00F84C77" w:rsidP="00F84C77">
      <w:pPr>
        <w:pStyle w:val="Body"/>
        <w:rPr>
          <w:rFonts w:ascii="Arial" w:hAnsi="Arial" w:cs="Arial"/>
        </w:rPr>
      </w:pPr>
    </w:p>
    <w:p w14:paraId="176884C8" w14:textId="0680708C" w:rsidR="00771E1F" w:rsidRPr="00771E1F" w:rsidRDefault="00F84C77" w:rsidP="008024EB">
      <w:pPr>
        <w:pStyle w:val="Body"/>
        <w:rPr>
          <w:rFonts w:ascii="Arial" w:hAnsi="Arial" w:cs="Arial"/>
        </w:rPr>
      </w:pPr>
      <w:r w:rsidRPr="00F84C77">
        <w:rPr>
          <w:rFonts w:ascii="Arial" w:hAnsi="Arial" w:cs="Arial"/>
        </w:rPr>
        <w:lastRenderedPageBreak/>
        <w:t xml:space="preserve">Table 1: Features and descriptions of </w:t>
      </w:r>
      <w:proofErr w:type="spellStart"/>
      <w:r w:rsidRPr="00F84C77">
        <w:rPr>
          <w:rFonts w:ascii="Arial" w:hAnsi="Arial" w:cs="Arial"/>
        </w:rPr>
        <w:t>Holacracy</w:t>
      </w:r>
      <w:proofErr w:type="spellEnd"/>
      <w:r w:rsidRPr="00F84C77">
        <w:rPr>
          <w:rFonts w:ascii="Arial" w:hAnsi="Arial" w:cs="Arial"/>
        </w:rPr>
        <w:t xml:space="preserve">: </w:t>
      </w:r>
    </w:p>
    <w:tbl>
      <w:tblPr>
        <w:tblStyle w:val="TableGrid"/>
        <w:tblW w:w="0" w:type="auto"/>
        <w:tblLook w:val="04A0" w:firstRow="1" w:lastRow="0" w:firstColumn="1" w:lastColumn="0" w:noHBand="0" w:noVBand="1"/>
      </w:tblPr>
      <w:tblGrid>
        <w:gridCol w:w="656"/>
        <w:gridCol w:w="2340"/>
        <w:gridCol w:w="6385"/>
      </w:tblGrid>
      <w:tr w:rsidR="00771E1F" w:rsidRPr="00771E1F" w14:paraId="11C49C0B" w14:textId="77777777" w:rsidTr="00771E1F">
        <w:tc>
          <w:tcPr>
            <w:tcW w:w="656" w:type="dxa"/>
          </w:tcPr>
          <w:p w14:paraId="1FBAA0A9" w14:textId="77777777" w:rsidR="00771E1F" w:rsidRPr="00771E1F" w:rsidRDefault="00771E1F" w:rsidP="00927BBE">
            <w:pPr>
              <w:rPr>
                <w:rFonts w:ascii="Arial" w:hAnsi="Arial" w:cs="Arial"/>
                <w:sz w:val="20"/>
                <w:szCs w:val="20"/>
              </w:rPr>
            </w:pPr>
            <w:r w:rsidRPr="00771E1F">
              <w:rPr>
                <w:rFonts w:ascii="Arial" w:hAnsi="Arial" w:cs="Arial"/>
                <w:sz w:val="20"/>
                <w:szCs w:val="20"/>
              </w:rPr>
              <w:t>S/N</w:t>
            </w:r>
          </w:p>
        </w:tc>
        <w:tc>
          <w:tcPr>
            <w:tcW w:w="2340" w:type="dxa"/>
          </w:tcPr>
          <w:p w14:paraId="55B2291E" w14:textId="77777777" w:rsidR="00771E1F" w:rsidRPr="00771E1F" w:rsidRDefault="00771E1F" w:rsidP="00927BBE">
            <w:pPr>
              <w:rPr>
                <w:rFonts w:ascii="Arial" w:hAnsi="Arial" w:cs="Arial"/>
                <w:sz w:val="20"/>
                <w:szCs w:val="20"/>
              </w:rPr>
            </w:pPr>
            <w:r w:rsidRPr="00771E1F">
              <w:rPr>
                <w:rFonts w:ascii="Arial" w:hAnsi="Arial" w:cs="Arial"/>
                <w:sz w:val="20"/>
                <w:szCs w:val="20"/>
              </w:rPr>
              <w:t xml:space="preserve">Features </w:t>
            </w:r>
          </w:p>
        </w:tc>
        <w:tc>
          <w:tcPr>
            <w:tcW w:w="6385" w:type="dxa"/>
          </w:tcPr>
          <w:p w14:paraId="2EE046CE" w14:textId="77777777" w:rsidR="00771E1F" w:rsidRPr="00771E1F" w:rsidRDefault="00771E1F" w:rsidP="00927BBE">
            <w:pPr>
              <w:rPr>
                <w:rFonts w:ascii="Arial" w:hAnsi="Arial" w:cs="Arial"/>
                <w:sz w:val="20"/>
                <w:szCs w:val="20"/>
              </w:rPr>
            </w:pPr>
            <w:r w:rsidRPr="00771E1F">
              <w:rPr>
                <w:rFonts w:ascii="Arial" w:hAnsi="Arial" w:cs="Arial"/>
                <w:sz w:val="20"/>
                <w:szCs w:val="20"/>
              </w:rPr>
              <w:t>Descriptions</w:t>
            </w:r>
          </w:p>
          <w:p w14:paraId="6D091DAE" w14:textId="77777777" w:rsidR="00771E1F" w:rsidRPr="00771E1F" w:rsidRDefault="00771E1F" w:rsidP="00927BBE">
            <w:pPr>
              <w:rPr>
                <w:rFonts w:ascii="Arial" w:hAnsi="Arial" w:cs="Arial"/>
                <w:sz w:val="20"/>
                <w:szCs w:val="20"/>
              </w:rPr>
            </w:pPr>
          </w:p>
        </w:tc>
      </w:tr>
      <w:tr w:rsidR="00771E1F" w:rsidRPr="00771E1F" w14:paraId="108CFB59" w14:textId="77777777" w:rsidTr="00771E1F">
        <w:tc>
          <w:tcPr>
            <w:tcW w:w="656" w:type="dxa"/>
          </w:tcPr>
          <w:p w14:paraId="3EA300FA" w14:textId="77777777" w:rsidR="00771E1F" w:rsidRPr="00771E1F" w:rsidRDefault="00771E1F" w:rsidP="00927BBE">
            <w:pPr>
              <w:rPr>
                <w:rFonts w:ascii="Arial" w:hAnsi="Arial" w:cs="Arial"/>
                <w:sz w:val="20"/>
                <w:szCs w:val="20"/>
              </w:rPr>
            </w:pPr>
            <w:r w:rsidRPr="00771E1F">
              <w:rPr>
                <w:rFonts w:ascii="Arial" w:hAnsi="Arial" w:cs="Arial"/>
                <w:sz w:val="20"/>
                <w:szCs w:val="20"/>
              </w:rPr>
              <w:t>1</w:t>
            </w:r>
          </w:p>
        </w:tc>
        <w:tc>
          <w:tcPr>
            <w:tcW w:w="2340" w:type="dxa"/>
          </w:tcPr>
          <w:p w14:paraId="0E694C64" w14:textId="77777777" w:rsidR="00771E1F" w:rsidRPr="00771E1F" w:rsidRDefault="00771E1F" w:rsidP="00927BBE">
            <w:pPr>
              <w:rPr>
                <w:rFonts w:ascii="Arial" w:hAnsi="Arial" w:cs="Arial"/>
                <w:sz w:val="20"/>
                <w:szCs w:val="20"/>
              </w:rPr>
            </w:pPr>
            <w:r w:rsidRPr="00771E1F">
              <w:rPr>
                <w:rFonts w:ascii="Arial" w:hAnsi="Arial" w:cs="Arial"/>
                <w:sz w:val="20"/>
                <w:szCs w:val="20"/>
              </w:rPr>
              <w:t>Circle Model of Governance</w:t>
            </w:r>
          </w:p>
        </w:tc>
        <w:tc>
          <w:tcPr>
            <w:tcW w:w="6385" w:type="dxa"/>
          </w:tcPr>
          <w:p w14:paraId="78A45C6F" w14:textId="4A5B0392" w:rsidR="00771E1F" w:rsidRPr="00771E1F" w:rsidRDefault="00693375" w:rsidP="00927BBE">
            <w:pPr>
              <w:rPr>
                <w:rFonts w:ascii="Arial" w:hAnsi="Arial" w:cs="Arial"/>
                <w:sz w:val="20"/>
                <w:szCs w:val="20"/>
              </w:rPr>
            </w:pPr>
            <w:r w:rsidRPr="00693375">
              <w:rPr>
                <w:rFonts w:ascii="Arial" w:hAnsi="Arial" w:cs="Arial"/>
                <w:sz w:val="20"/>
                <w:szCs w:val="20"/>
              </w:rPr>
              <w:t>The independent, self-managing teams (circles) are decided by teams, which resonate with the overall goals of the com</w:t>
            </w:r>
            <w:r>
              <w:rPr>
                <w:rFonts w:ascii="Arial" w:hAnsi="Arial" w:cs="Arial"/>
                <w:sz w:val="20"/>
                <w:szCs w:val="20"/>
              </w:rPr>
              <w:t>pany, but operate independently.</w:t>
            </w:r>
          </w:p>
          <w:p w14:paraId="547B12CC" w14:textId="77777777" w:rsidR="00771E1F" w:rsidRPr="00771E1F" w:rsidRDefault="00771E1F" w:rsidP="00927BBE">
            <w:pPr>
              <w:rPr>
                <w:rFonts w:ascii="Arial" w:hAnsi="Arial" w:cs="Arial"/>
                <w:sz w:val="20"/>
                <w:szCs w:val="20"/>
              </w:rPr>
            </w:pPr>
          </w:p>
        </w:tc>
      </w:tr>
      <w:tr w:rsidR="00771E1F" w:rsidRPr="00771E1F" w14:paraId="6F66EC3B" w14:textId="77777777" w:rsidTr="00771E1F">
        <w:tc>
          <w:tcPr>
            <w:tcW w:w="656" w:type="dxa"/>
          </w:tcPr>
          <w:p w14:paraId="0B9333A4" w14:textId="77777777" w:rsidR="00771E1F" w:rsidRPr="00771E1F" w:rsidRDefault="00771E1F" w:rsidP="00927BBE">
            <w:pPr>
              <w:rPr>
                <w:rFonts w:ascii="Arial" w:hAnsi="Arial" w:cs="Arial"/>
                <w:sz w:val="20"/>
                <w:szCs w:val="20"/>
              </w:rPr>
            </w:pPr>
            <w:r w:rsidRPr="00771E1F">
              <w:rPr>
                <w:rFonts w:ascii="Arial" w:hAnsi="Arial" w:cs="Arial"/>
                <w:sz w:val="20"/>
                <w:szCs w:val="20"/>
              </w:rPr>
              <w:t>2</w:t>
            </w:r>
          </w:p>
        </w:tc>
        <w:tc>
          <w:tcPr>
            <w:tcW w:w="2340" w:type="dxa"/>
          </w:tcPr>
          <w:p w14:paraId="2930D7CC" w14:textId="77777777" w:rsidR="00771E1F" w:rsidRPr="00771E1F" w:rsidRDefault="00771E1F" w:rsidP="00927BBE">
            <w:pPr>
              <w:rPr>
                <w:rFonts w:ascii="Arial" w:hAnsi="Arial" w:cs="Arial"/>
                <w:sz w:val="20"/>
                <w:szCs w:val="20"/>
              </w:rPr>
            </w:pPr>
            <w:r w:rsidRPr="00771E1F">
              <w:rPr>
                <w:rFonts w:ascii="Arial" w:hAnsi="Arial" w:cs="Arial"/>
                <w:sz w:val="20"/>
                <w:szCs w:val="20"/>
              </w:rPr>
              <w:t>Role Fluidity</w:t>
            </w:r>
          </w:p>
        </w:tc>
        <w:tc>
          <w:tcPr>
            <w:tcW w:w="6385" w:type="dxa"/>
          </w:tcPr>
          <w:p w14:paraId="51D36FF2" w14:textId="1F17E9E4" w:rsidR="00771E1F" w:rsidRPr="00771E1F" w:rsidRDefault="00693375" w:rsidP="00927BBE">
            <w:pPr>
              <w:rPr>
                <w:rFonts w:ascii="Arial" w:hAnsi="Arial" w:cs="Arial"/>
                <w:sz w:val="20"/>
                <w:szCs w:val="20"/>
              </w:rPr>
            </w:pPr>
            <w:r w:rsidRPr="00693375">
              <w:rPr>
                <w:rFonts w:ascii="Arial" w:hAnsi="Arial" w:cs="Arial"/>
                <w:sz w:val="20"/>
                <w:szCs w:val="20"/>
              </w:rPr>
              <w:t>Instead of job titles, the employees are given several roles which allows a high degree of flexibility and adapt</w:t>
            </w:r>
            <w:r>
              <w:rPr>
                <w:rFonts w:ascii="Arial" w:hAnsi="Arial" w:cs="Arial"/>
                <w:sz w:val="20"/>
                <w:szCs w:val="20"/>
              </w:rPr>
              <w:t>ability within the organization</w:t>
            </w:r>
            <w:r w:rsidR="00771E1F" w:rsidRPr="00771E1F">
              <w:rPr>
                <w:rFonts w:ascii="Arial" w:hAnsi="Arial" w:cs="Arial"/>
                <w:sz w:val="20"/>
                <w:szCs w:val="20"/>
              </w:rPr>
              <w:t>.</w:t>
            </w:r>
          </w:p>
          <w:p w14:paraId="377A71A7" w14:textId="77777777" w:rsidR="00771E1F" w:rsidRPr="00771E1F" w:rsidRDefault="00771E1F" w:rsidP="00927BBE">
            <w:pPr>
              <w:rPr>
                <w:rFonts w:ascii="Arial" w:hAnsi="Arial" w:cs="Arial"/>
                <w:sz w:val="20"/>
                <w:szCs w:val="20"/>
              </w:rPr>
            </w:pPr>
          </w:p>
        </w:tc>
      </w:tr>
      <w:tr w:rsidR="00771E1F" w:rsidRPr="00771E1F" w14:paraId="3AEF2D26" w14:textId="77777777" w:rsidTr="00771E1F">
        <w:tc>
          <w:tcPr>
            <w:tcW w:w="656" w:type="dxa"/>
          </w:tcPr>
          <w:p w14:paraId="5A818818" w14:textId="77777777" w:rsidR="00771E1F" w:rsidRPr="00771E1F" w:rsidRDefault="00771E1F" w:rsidP="00927BBE">
            <w:pPr>
              <w:rPr>
                <w:rFonts w:ascii="Arial" w:hAnsi="Arial" w:cs="Arial"/>
                <w:sz w:val="20"/>
                <w:szCs w:val="20"/>
              </w:rPr>
            </w:pPr>
            <w:r w:rsidRPr="00771E1F">
              <w:rPr>
                <w:rFonts w:ascii="Arial" w:hAnsi="Arial" w:cs="Arial"/>
                <w:sz w:val="20"/>
                <w:szCs w:val="20"/>
              </w:rPr>
              <w:t>3</w:t>
            </w:r>
          </w:p>
        </w:tc>
        <w:tc>
          <w:tcPr>
            <w:tcW w:w="2340" w:type="dxa"/>
          </w:tcPr>
          <w:p w14:paraId="364EF9E1" w14:textId="77777777" w:rsidR="00771E1F" w:rsidRPr="00771E1F" w:rsidRDefault="00771E1F" w:rsidP="00927BBE">
            <w:pPr>
              <w:rPr>
                <w:rFonts w:ascii="Arial" w:hAnsi="Arial" w:cs="Arial"/>
                <w:sz w:val="20"/>
                <w:szCs w:val="20"/>
              </w:rPr>
            </w:pPr>
            <w:r w:rsidRPr="00771E1F">
              <w:rPr>
                <w:rFonts w:ascii="Arial" w:hAnsi="Arial" w:cs="Arial"/>
                <w:sz w:val="20"/>
                <w:szCs w:val="20"/>
              </w:rPr>
              <w:t>Shared Authority</w:t>
            </w:r>
          </w:p>
        </w:tc>
        <w:tc>
          <w:tcPr>
            <w:tcW w:w="6385" w:type="dxa"/>
          </w:tcPr>
          <w:p w14:paraId="0ED4FB91" w14:textId="32138145" w:rsidR="00771E1F" w:rsidRPr="00771E1F" w:rsidRDefault="00693375" w:rsidP="00927BBE">
            <w:pPr>
              <w:rPr>
                <w:rFonts w:ascii="Arial" w:hAnsi="Arial" w:cs="Arial"/>
                <w:sz w:val="20"/>
                <w:szCs w:val="20"/>
              </w:rPr>
            </w:pPr>
            <w:r w:rsidRPr="00693375">
              <w:rPr>
                <w:rFonts w:ascii="Arial" w:hAnsi="Arial" w:cs="Arial"/>
                <w:sz w:val="20"/>
                <w:szCs w:val="20"/>
              </w:rPr>
              <w:t xml:space="preserve">There is decentralization of authority and power is dispersed among circles where collaboration and innovation </w:t>
            </w:r>
            <w:r>
              <w:rPr>
                <w:rFonts w:ascii="Arial" w:hAnsi="Arial" w:cs="Arial"/>
                <w:sz w:val="20"/>
                <w:szCs w:val="20"/>
              </w:rPr>
              <w:t>is encouraged across all levels.</w:t>
            </w:r>
          </w:p>
          <w:p w14:paraId="1BC3A073" w14:textId="77777777" w:rsidR="00771E1F" w:rsidRPr="00771E1F" w:rsidRDefault="00771E1F" w:rsidP="00927BBE">
            <w:pPr>
              <w:rPr>
                <w:rFonts w:ascii="Arial" w:hAnsi="Arial" w:cs="Arial"/>
                <w:sz w:val="20"/>
                <w:szCs w:val="20"/>
              </w:rPr>
            </w:pPr>
          </w:p>
        </w:tc>
      </w:tr>
      <w:tr w:rsidR="00771E1F" w:rsidRPr="00771E1F" w14:paraId="327117DB" w14:textId="77777777" w:rsidTr="00771E1F">
        <w:tc>
          <w:tcPr>
            <w:tcW w:w="656" w:type="dxa"/>
          </w:tcPr>
          <w:p w14:paraId="04A3EEB0" w14:textId="77777777" w:rsidR="00771E1F" w:rsidRPr="00771E1F" w:rsidRDefault="00771E1F" w:rsidP="00927BBE">
            <w:pPr>
              <w:rPr>
                <w:rFonts w:ascii="Arial" w:hAnsi="Arial" w:cs="Arial"/>
                <w:sz w:val="20"/>
                <w:szCs w:val="20"/>
              </w:rPr>
            </w:pPr>
            <w:r w:rsidRPr="00771E1F">
              <w:rPr>
                <w:rFonts w:ascii="Arial" w:hAnsi="Arial" w:cs="Arial"/>
                <w:sz w:val="20"/>
                <w:szCs w:val="20"/>
              </w:rPr>
              <w:t>4</w:t>
            </w:r>
          </w:p>
        </w:tc>
        <w:tc>
          <w:tcPr>
            <w:tcW w:w="2340" w:type="dxa"/>
          </w:tcPr>
          <w:p w14:paraId="20088E49" w14:textId="77777777" w:rsidR="00771E1F" w:rsidRPr="00771E1F" w:rsidRDefault="00771E1F" w:rsidP="00927BBE">
            <w:pPr>
              <w:rPr>
                <w:rFonts w:ascii="Arial" w:hAnsi="Arial" w:cs="Arial"/>
                <w:sz w:val="20"/>
                <w:szCs w:val="20"/>
              </w:rPr>
            </w:pPr>
            <w:r w:rsidRPr="00771E1F">
              <w:rPr>
                <w:rFonts w:ascii="Arial" w:hAnsi="Arial" w:cs="Arial"/>
                <w:sz w:val="20"/>
                <w:szCs w:val="20"/>
              </w:rPr>
              <w:t>Constitutional Framework</w:t>
            </w:r>
          </w:p>
        </w:tc>
        <w:tc>
          <w:tcPr>
            <w:tcW w:w="6385" w:type="dxa"/>
          </w:tcPr>
          <w:p w14:paraId="034750C7" w14:textId="683FE944" w:rsidR="00771E1F" w:rsidRPr="00771E1F" w:rsidRDefault="00693375" w:rsidP="00927BBE">
            <w:pPr>
              <w:rPr>
                <w:rFonts w:ascii="Arial" w:hAnsi="Arial" w:cs="Arial"/>
                <w:sz w:val="20"/>
                <w:szCs w:val="20"/>
              </w:rPr>
            </w:pPr>
            <w:proofErr w:type="spellStart"/>
            <w:r w:rsidRPr="00693375">
              <w:rPr>
                <w:rFonts w:ascii="Arial" w:hAnsi="Arial" w:cs="Arial"/>
                <w:sz w:val="20"/>
                <w:szCs w:val="20"/>
              </w:rPr>
              <w:t>Holacracy</w:t>
            </w:r>
            <w:proofErr w:type="spellEnd"/>
            <w:r w:rsidRPr="00693375">
              <w:rPr>
                <w:rFonts w:ascii="Arial" w:hAnsi="Arial" w:cs="Arial"/>
                <w:sz w:val="20"/>
                <w:szCs w:val="20"/>
              </w:rPr>
              <w:t xml:space="preserve"> is operated on a well-organized constitution that establishes the rules, duties, and processe</w:t>
            </w:r>
            <w:r>
              <w:rPr>
                <w:rFonts w:ascii="Arial" w:hAnsi="Arial" w:cs="Arial"/>
                <w:sz w:val="20"/>
                <w:szCs w:val="20"/>
              </w:rPr>
              <w:t>s that operate the organization.</w:t>
            </w:r>
          </w:p>
          <w:p w14:paraId="61F295FE" w14:textId="77777777" w:rsidR="00771E1F" w:rsidRPr="00771E1F" w:rsidRDefault="00771E1F" w:rsidP="00927BBE">
            <w:pPr>
              <w:rPr>
                <w:rFonts w:ascii="Arial" w:hAnsi="Arial" w:cs="Arial"/>
                <w:sz w:val="20"/>
                <w:szCs w:val="20"/>
              </w:rPr>
            </w:pPr>
          </w:p>
        </w:tc>
      </w:tr>
      <w:tr w:rsidR="00771E1F" w:rsidRPr="00771E1F" w14:paraId="05B01F1A" w14:textId="77777777" w:rsidTr="00771E1F">
        <w:trPr>
          <w:trHeight w:val="1115"/>
        </w:trPr>
        <w:tc>
          <w:tcPr>
            <w:tcW w:w="656" w:type="dxa"/>
          </w:tcPr>
          <w:p w14:paraId="37ACEA3A" w14:textId="77777777" w:rsidR="00771E1F" w:rsidRPr="00771E1F" w:rsidRDefault="00771E1F" w:rsidP="00927BBE">
            <w:pPr>
              <w:rPr>
                <w:rFonts w:ascii="Arial" w:hAnsi="Arial" w:cs="Arial"/>
                <w:sz w:val="20"/>
                <w:szCs w:val="20"/>
              </w:rPr>
            </w:pPr>
            <w:r w:rsidRPr="00771E1F">
              <w:rPr>
                <w:rFonts w:ascii="Arial" w:hAnsi="Arial" w:cs="Arial"/>
                <w:sz w:val="20"/>
                <w:szCs w:val="20"/>
              </w:rPr>
              <w:t>5</w:t>
            </w:r>
          </w:p>
        </w:tc>
        <w:tc>
          <w:tcPr>
            <w:tcW w:w="2340" w:type="dxa"/>
          </w:tcPr>
          <w:p w14:paraId="7FA27959" w14:textId="77777777" w:rsidR="00771E1F" w:rsidRPr="00771E1F" w:rsidRDefault="00771E1F" w:rsidP="00927BBE">
            <w:pPr>
              <w:rPr>
                <w:rFonts w:ascii="Arial" w:hAnsi="Arial" w:cs="Arial"/>
                <w:sz w:val="20"/>
                <w:szCs w:val="20"/>
              </w:rPr>
            </w:pPr>
            <w:r w:rsidRPr="00771E1F">
              <w:rPr>
                <w:rFonts w:ascii="Arial" w:hAnsi="Arial" w:cs="Arial"/>
                <w:sz w:val="20"/>
                <w:szCs w:val="20"/>
              </w:rPr>
              <w:t>Tactical &amp; Governance Meeting</w:t>
            </w:r>
          </w:p>
        </w:tc>
        <w:tc>
          <w:tcPr>
            <w:tcW w:w="6385" w:type="dxa"/>
          </w:tcPr>
          <w:p w14:paraId="17165A13" w14:textId="4FE5BF80" w:rsidR="00771E1F" w:rsidRPr="00771E1F" w:rsidRDefault="00693375" w:rsidP="00927BBE">
            <w:pPr>
              <w:rPr>
                <w:rFonts w:ascii="Arial" w:hAnsi="Arial" w:cs="Arial"/>
                <w:sz w:val="20"/>
                <w:szCs w:val="20"/>
              </w:rPr>
            </w:pPr>
            <w:r w:rsidRPr="00693375">
              <w:rPr>
                <w:rFonts w:ascii="Arial" w:hAnsi="Arial" w:cs="Arial"/>
                <w:sz w:val="20"/>
                <w:szCs w:val="20"/>
              </w:rPr>
              <w:t>Planned regular meetings are held to discuss operational and governance issues, and further improvement and alignment to org</w:t>
            </w:r>
            <w:r>
              <w:rPr>
                <w:rFonts w:ascii="Arial" w:hAnsi="Arial" w:cs="Arial"/>
                <w:sz w:val="20"/>
                <w:szCs w:val="20"/>
              </w:rPr>
              <w:t>anizational goals is encouraged.</w:t>
            </w:r>
          </w:p>
          <w:p w14:paraId="4F8A3F6D" w14:textId="77777777" w:rsidR="00771E1F" w:rsidRPr="00771E1F" w:rsidRDefault="00771E1F" w:rsidP="00927BBE">
            <w:pPr>
              <w:rPr>
                <w:rFonts w:ascii="Arial" w:hAnsi="Arial" w:cs="Arial"/>
                <w:sz w:val="20"/>
                <w:szCs w:val="20"/>
              </w:rPr>
            </w:pPr>
          </w:p>
        </w:tc>
      </w:tr>
    </w:tbl>
    <w:p w14:paraId="3C53D63F" w14:textId="77777777" w:rsidR="00771E1F" w:rsidRDefault="00771E1F" w:rsidP="00F84C77">
      <w:pPr>
        <w:pStyle w:val="Body"/>
        <w:rPr>
          <w:rFonts w:ascii="Arial" w:hAnsi="Arial" w:cs="Arial"/>
        </w:rPr>
      </w:pPr>
    </w:p>
    <w:p w14:paraId="5A6CBC31" w14:textId="2918ED49" w:rsidR="00F84C77" w:rsidRPr="00F84C77" w:rsidRDefault="00F84C77" w:rsidP="00F84C77">
      <w:pPr>
        <w:pStyle w:val="Body"/>
        <w:rPr>
          <w:rFonts w:ascii="Arial" w:hAnsi="Arial" w:cs="Arial"/>
        </w:rPr>
      </w:pPr>
      <w:r w:rsidRPr="00F84C77">
        <w:rPr>
          <w:rFonts w:ascii="Arial" w:hAnsi="Arial" w:cs="Arial"/>
        </w:rPr>
        <w:t>These characteristics seek to make organization management prudent. making is based on continuously adjustments in threats and resources. creating is sidelined--which allows (and is a driver for) innovation and flexibility. However, the extent to enhances organizational performance is mixed, with some contending that they have the potential to result in discord and inadequacies (Puranam et al., 2021).</w:t>
      </w:r>
    </w:p>
    <w:p w14:paraId="187C96E5" w14:textId="77777777" w:rsidR="00F84C77" w:rsidRPr="00F84C77" w:rsidRDefault="00F84C77" w:rsidP="00F84C77">
      <w:pPr>
        <w:pStyle w:val="Body"/>
        <w:rPr>
          <w:rFonts w:ascii="Arial" w:hAnsi="Arial" w:cs="Arial"/>
        </w:rPr>
      </w:pPr>
    </w:p>
    <w:p w14:paraId="7EB582AA" w14:textId="77777777" w:rsidR="00F84C77" w:rsidRPr="00771E1F" w:rsidRDefault="00F84C77" w:rsidP="00F84C77">
      <w:pPr>
        <w:pStyle w:val="Body"/>
        <w:rPr>
          <w:rFonts w:ascii="Arial" w:hAnsi="Arial" w:cs="Arial"/>
          <w:b/>
          <w:bCs/>
        </w:rPr>
      </w:pPr>
      <w:proofErr w:type="spellStart"/>
      <w:r w:rsidRPr="00771E1F">
        <w:rPr>
          <w:rFonts w:ascii="Arial" w:hAnsi="Arial" w:cs="Arial"/>
          <w:b/>
          <w:bCs/>
        </w:rPr>
        <w:t>Holacracy</w:t>
      </w:r>
      <w:proofErr w:type="spellEnd"/>
      <w:r w:rsidRPr="00771E1F">
        <w:rPr>
          <w:rFonts w:ascii="Arial" w:hAnsi="Arial" w:cs="Arial"/>
          <w:b/>
          <w:bCs/>
        </w:rPr>
        <w:t xml:space="preserve"> and Organizations Performance</w:t>
      </w:r>
    </w:p>
    <w:p w14:paraId="2865644A" w14:textId="3000CD53" w:rsidR="00F84C77" w:rsidRPr="00F84C77" w:rsidRDefault="00693375" w:rsidP="00F84C77">
      <w:pPr>
        <w:pStyle w:val="Body"/>
        <w:rPr>
          <w:rFonts w:ascii="Arial" w:hAnsi="Arial" w:cs="Arial"/>
        </w:rPr>
      </w:pPr>
      <w:r w:rsidRPr="00693375">
        <w:rPr>
          <w:rFonts w:ascii="Arial" w:hAnsi="Arial" w:cs="Arial"/>
        </w:rPr>
        <w:t xml:space="preserve">There are several organizations in various sectors that have tried </w:t>
      </w:r>
      <w:proofErr w:type="spellStart"/>
      <w:r w:rsidRPr="00693375">
        <w:rPr>
          <w:rFonts w:ascii="Arial" w:hAnsi="Arial" w:cs="Arial"/>
        </w:rPr>
        <w:t>holacracy</w:t>
      </w:r>
      <w:proofErr w:type="spellEnd"/>
      <w:r w:rsidRPr="00693375">
        <w:rPr>
          <w:rFonts w:ascii="Arial" w:hAnsi="Arial" w:cs="Arial"/>
        </w:rPr>
        <w:t xml:space="preserve"> with various degrees of success. </w:t>
      </w:r>
      <w:proofErr w:type="spellStart"/>
      <w:r w:rsidRPr="00693375">
        <w:rPr>
          <w:rFonts w:ascii="Arial" w:hAnsi="Arial" w:cs="Arial"/>
        </w:rPr>
        <w:t>Holacracy</w:t>
      </w:r>
      <w:proofErr w:type="spellEnd"/>
      <w:r w:rsidRPr="00693375">
        <w:rPr>
          <w:rFonts w:ascii="Arial" w:hAnsi="Arial" w:cs="Arial"/>
        </w:rPr>
        <w:t xml:space="preserve"> has been reported to promote innovation and engagement levels among employees in companies like Zappos, which is one of the leading retail businesses in the United States (</w:t>
      </w:r>
      <w:proofErr w:type="spellStart"/>
      <w:r w:rsidRPr="00693375">
        <w:rPr>
          <w:rFonts w:ascii="Arial" w:hAnsi="Arial" w:cs="Arial"/>
        </w:rPr>
        <w:t>Laloux</w:t>
      </w:r>
      <w:proofErr w:type="spellEnd"/>
      <w:r w:rsidRPr="00693375">
        <w:rPr>
          <w:rFonts w:ascii="Arial" w:hAnsi="Arial" w:cs="Arial"/>
        </w:rPr>
        <w:t>, 2014). The hierarchical stumbling blocks are taken off leading to quicker decision making and create organizations that can be receptive</w:t>
      </w:r>
      <w:r>
        <w:rPr>
          <w:rFonts w:ascii="Arial" w:hAnsi="Arial" w:cs="Arial"/>
        </w:rPr>
        <w:t xml:space="preserve"> more swiftly to market changes</w:t>
      </w:r>
      <w:r w:rsidR="00F84C77" w:rsidRPr="00F84C77">
        <w:rPr>
          <w:rFonts w:ascii="Arial" w:hAnsi="Arial" w:cs="Arial"/>
        </w:rPr>
        <w:t>.</w:t>
      </w:r>
    </w:p>
    <w:p w14:paraId="2F0FC5E4" w14:textId="77777777" w:rsidR="00366E13" w:rsidRPr="00366E13" w:rsidRDefault="00366E13" w:rsidP="00366E13">
      <w:pPr>
        <w:pStyle w:val="Body"/>
        <w:rPr>
          <w:rFonts w:ascii="Arial" w:hAnsi="Arial" w:cs="Arial"/>
        </w:rPr>
      </w:pPr>
      <w:r w:rsidRPr="00366E13">
        <w:rPr>
          <w:rFonts w:ascii="Arial" w:hAnsi="Arial" w:cs="Arial"/>
        </w:rPr>
        <w:t xml:space="preserve">Other firms have however struggled to adopt </w:t>
      </w:r>
      <w:proofErr w:type="spellStart"/>
      <w:r w:rsidRPr="00366E13">
        <w:rPr>
          <w:rFonts w:ascii="Arial" w:hAnsi="Arial" w:cs="Arial"/>
        </w:rPr>
        <w:t>Holacracy</w:t>
      </w:r>
      <w:proofErr w:type="spellEnd"/>
      <w:r w:rsidRPr="00366E13">
        <w:rPr>
          <w:rFonts w:ascii="Arial" w:hAnsi="Arial" w:cs="Arial"/>
        </w:rPr>
        <w:t xml:space="preserve"> in other regions. An example is Medium, a digital publishing company, which shifted back to a more traditional management organization following some difficulties that were not related to the flexibility of </w:t>
      </w:r>
      <w:proofErr w:type="spellStart"/>
      <w:r w:rsidRPr="00366E13">
        <w:rPr>
          <w:rFonts w:ascii="Arial" w:hAnsi="Arial" w:cs="Arial"/>
        </w:rPr>
        <w:t>Holacracy</w:t>
      </w:r>
      <w:proofErr w:type="spellEnd"/>
      <w:r w:rsidRPr="00366E13">
        <w:rPr>
          <w:rFonts w:ascii="Arial" w:hAnsi="Arial" w:cs="Arial"/>
        </w:rPr>
        <w:t xml:space="preserve"> (Taneja et al., 2020).</w:t>
      </w:r>
    </w:p>
    <w:p w14:paraId="392E21B8" w14:textId="7CC06F42" w:rsidR="00F84C77" w:rsidRPr="00F84C77" w:rsidRDefault="00366E13" w:rsidP="00366E13">
      <w:pPr>
        <w:pStyle w:val="Body"/>
        <w:rPr>
          <w:rFonts w:ascii="Arial" w:hAnsi="Arial" w:cs="Arial"/>
        </w:rPr>
      </w:pPr>
      <w:r w:rsidRPr="00366E13">
        <w:rPr>
          <w:rFonts w:ascii="Arial" w:hAnsi="Arial" w:cs="Arial"/>
        </w:rPr>
        <w:t xml:space="preserve">In configuration, the system encouraged creativity, and hence, can cause inefficiencies in making decisions and may result in a gap in clarity when it comes to roles. This indicates that not only could </w:t>
      </w:r>
      <w:proofErr w:type="spellStart"/>
      <w:r w:rsidRPr="00366E13">
        <w:rPr>
          <w:rFonts w:ascii="Arial" w:hAnsi="Arial" w:cs="Arial"/>
        </w:rPr>
        <w:t>Holacracy</w:t>
      </w:r>
      <w:proofErr w:type="spellEnd"/>
      <w:r w:rsidRPr="00366E13">
        <w:rPr>
          <w:rFonts w:ascii="Arial" w:hAnsi="Arial" w:cs="Arial"/>
        </w:rPr>
        <w:t xml:space="preserve"> enhance dynamic and rapidly changing environments, but it may also cause confusion even in more stable and process-driven industries. Whether or not </w:t>
      </w:r>
      <w:proofErr w:type="spellStart"/>
      <w:r w:rsidRPr="00366E13">
        <w:rPr>
          <w:rFonts w:ascii="Arial" w:hAnsi="Arial" w:cs="Arial"/>
        </w:rPr>
        <w:t>Holacracy</w:t>
      </w:r>
      <w:proofErr w:type="spellEnd"/>
      <w:r w:rsidRPr="00366E13">
        <w:rPr>
          <w:rFonts w:ascii="Arial" w:hAnsi="Arial" w:cs="Arial"/>
        </w:rPr>
        <w:t xml:space="preserve"> does in fact improve performance is one of the key questions that will be faced by an implementation and it will depend on whether or not it is met. Strategic reasons that propel the performance of an organization include </w:t>
      </w:r>
      <w:proofErr w:type="spellStart"/>
      <w:r w:rsidRPr="00366E13">
        <w:rPr>
          <w:rFonts w:ascii="Arial" w:hAnsi="Arial" w:cs="Arial"/>
        </w:rPr>
        <w:t>Holacracy</w:t>
      </w:r>
      <w:proofErr w:type="spellEnd"/>
      <w:r w:rsidRPr="00366E13">
        <w:rPr>
          <w:rFonts w:ascii="Arial" w:hAnsi="Arial" w:cs="Arial"/>
        </w:rPr>
        <w:t xml:space="preserve"> as one of the vital factors that require to be considered when concluding whether </w:t>
      </w:r>
      <w:proofErr w:type="spellStart"/>
      <w:r w:rsidRPr="00366E13">
        <w:rPr>
          <w:rFonts w:ascii="Arial" w:hAnsi="Arial" w:cs="Arial"/>
        </w:rPr>
        <w:t>Holacracy</w:t>
      </w:r>
      <w:proofErr w:type="spellEnd"/>
      <w:r w:rsidRPr="00366E13">
        <w:rPr>
          <w:rFonts w:ascii="Arial" w:hAnsi="Arial" w:cs="Arial"/>
        </w:rPr>
        <w:t xml:space="preserve"> will drive the performance of the workforce - lack of one will be lethal to the culture of an organization. Organizations that have developed a company culture of collaboration, transparency and casualness. culture will probably do well with </w:t>
      </w:r>
      <w:proofErr w:type="spellStart"/>
      <w:r w:rsidRPr="00366E13">
        <w:rPr>
          <w:rFonts w:ascii="Arial" w:hAnsi="Arial" w:cs="Arial"/>
        </w:rPr>
        <w:t>Holacracy</w:t>
      </w:r>
      <w:proofErr w:type="spellEnd"/>
      <w:r w:rsidRPr="00366E13">
        <w:rPr>
          <w:rFonts w:ascii="Arial" w:hAnsi="Arial" w:cs="Arial"/>
        </w:rPr>
        <w:t>, as employees are accustomed to being more themselves with a number of hats to wear, self-direct</w:t>
      </w:r>
      <w:r>
        <w:rPr>
          <w:rFonts w:ascii="Arial" w:hAnsi="Arial" w:cs="Arial"/>
        </w:rPr>
        <w:t xml:space="preserve">ing (Balogun and </w:t>
      </w:r>
      <w:proofErr w:type="spellStart"/>
      <w:r>
        <w:rPr>
          <w:rFonts w:ascii="Arial" w:hAnsi="Arial" w:cs="Arial"/>
        </w:rPr>
        <w:t>Onyekwe</w:t>
      </w:r>
      <w:proofErr w:type="spellEnd"/>
      <w:r>
        <w:rPr>
          <w:rFonts w:ascii="Arial" w:hAnsi="Arial" w:cs="Arial"/>
        </w:rPr>
        <w:t>, 2023)</w:t>
      </w:r>
      <w:r w:rsidR="00F84C77" w:rsidRPr="00F84C77">
        <w:rPr>
          <w:rFonts w:ascii="Arial" w:hAnsi="Arial" w:cs="Arial"/>
        </w:rPr>
        <w:t xml:space="preserve">. </w:t>
      </w:r>
    </w:p>
    <w:p w14:paraId="4FE96025" w14:textId="77777777" w:rsidR="00AD75BE" w:rsidRPr="00F84C77" w:rsidRDefault="00AD75BE" w:rsidP="00F84C77">
      <w:pPr>
        <w:pStyle w:val="Body"/>
        <w:rPr>
          <w:rFonts w:ascii="Arial" w:hAnsi="Arial" w:cs="Arial"/>
        </w:rPr>
      </w:pPr>
    </w:p>
    <w:p w14:paraId="0B733040" w14:textId="77777777" w:rsidR="00F84C77" w:rsidRPr="00F84C77" w:rsidRDefault="00F84C77" w:rsidP="00F84C77">
      <w:pPr>
        <w:pStyle w:val="Body"/>
        <w:rPr>
          <w:rFonts w:ascii="Arial" w:hAnsi="Arial" w:cs="Arial"/>
        </w:rPr>
      </w:pPr>
      <w:r w:rsidRPr="00F84C77">
        <w:rPr>
          <w:rFonts w:ascii="Arial" w:hAnsi="Arial" w:cs="Arial"/>
        </w:rPr>
        <w:t xml:space="preserve">Critiques and Difficulties of Adopting </w:t>
      </w:r>
      <w:proofErr w:type="spellStart"/>
      <w:r w:rsidRPr="00F84C77">
        <w:rPr>
          <w:rFonts w:ascii="Arial" w:hAnsi="Arial" w:cs="Arial"/>
        </w:rPr>
        <w:t>Holacracy</w:t>
      </w:r>
      <w:proofErr w:type="spellEnd"/>
    </w:p>
    <w:p w14:paraId="20EE62A4" w14:textId="77777777" w:rsidR="00366E13" w:rsidRPr="00366E13" w:rsidRDefault="00366E13" w:rsidP="00366E13">
      <w:pPr>
        <w:pStyle w:val="Body"/>
        <w:rPr>
          <w:rFonts w:ascii="Arial" w:hAnsi="Arial" w:cs="Arial"/>
        </w:rPr>
      </w:pPr>
      <w:proofErr w:type="spellStart"/>
      <w:r w:rsidRPr="00366E13">
        <w:rPr>
          <w:rFonts w:ascii="Arial" w:hAnsi="Arial" w:cs="Arial"/>
        </w:rPr>
        <w:lastRenderedPageBreak/>
        <w:t>Holacracy</w:t>
      </w:r>
      <w:proofErr w:type="spellEnd"/>
      <w:r w:rsidRPr="00366E13">
        <w:rPr>
          <w:rFonts w:ascii="Arial" w:hAnsi="Arial" w:cs="Arial"/>
        </w:rPr>
        <w:t xml:space="preserve"> is not simple, despite the way it may be advantageous. When the roles are not clearly defined, the dynamic work environment is one of the most cradle to grave, to know what they are working on (Lee and Schaffer, Edmondson, 2017). This may cause inefficiencies, as jobs would end up in the cracks as the workers would have difficulties with definite borders. And it was rewarded by the fact that </w:t>
      </w:r>
      <w:proofErr w:type="spellStart"/>
      <w:r w:rsidRPr="00366E13">
        <w:rPr>
          <w:rFonts w:ascii="Arial" w:hAnsi="Arial" w:cs="Arial"/>
        </w:rPr>
        <w:t>Holacracy</w:t>
      </w:r>
      <w:proofErr w:type="spellEnd"/>
      <w:r w:rsidRPr="00366E13">
        <w:rPr>
          <w:rFonts w:ascii="Arial" w:hAnsi="Arial" w:cs="Arial"/>
        </w:rPr>
        <w:t xml:space="preserve"> does not have a centralized company constitution.</w:t>
      </w:r>
    </w:p>
    <w:p w14:paraId="744AE2D9" w14:textId="77777777" w:rsidR="00366E13" w:rsidRPr="00366E13" w:rsidRDefault="00366E13" w:rsidP="00366E13">
      <w:pPr>
        <w:pStyle w:val="Body"/>
        <w:rPr>
          <w:rFonts w:ascii="Arial" w:hAnsi="Arial" w:cs="Arial"/>
        </w:rPr>
      </w:pPr>
      <w:r w:rsidRPr="00366E13">
        <w:rPr>
          <w:rFonts w:ascii="Arial" w:hAnsi="Arial" w:cs="Arial"/>
        </w:rPr>
        <w:t>leaders will create decision paralysis, because teams will be overwhelmed with Also, requesting the 'what-ifs' without a cleared authority struggling to be right, but not an authoritarian actor (Bernstein et al., 2016).</w:t>
      </w:r>
    </w:p>
    <w:p w14:paraId="77EDA4A7" w14:textId="77777777" w:rsidR="00366E13" w:rsidRPr="00366E13" w:rsidRDefault="00366E13" w:rsidP="00366E13">
      <w:pPr>
        <w:pStyle w:val="Body"/>
        <w:rPr>
          <w:rFonts w:ascii="Arial" w:hAnsi="Arial" w:cs="Arial"/>
        </w:rPr>
      </w:pPr>
      <w:r w:rsidRPr="00366E13">
        <w:rPr>
          <w:rFonts w:ascii="Arial" w:hAnsi="Arial" w:cs="Arial"/>
        </w:rPr>
        <w:t xml:space="preserve">The other factor is that </w:t>
      </w:r>
      <w:proofErr w:type="spellStart"/>
      <w:r w:rsidRPr="00366E13">
        <w:rPr>
          <w:rFonts w:ascii="Arial" w:hAnsi="Arial" w:cs="Arial"/>
        </w:rPr>
        <w:t>Holacracy</w:t>
      </w:r>
      <w:proofErr w:type="spellEnd"/>
      <w:r w:rsidRPr="00366E13">
        <w:rPr>
          <w:rFonts w:ascii="Arial" w:hAnsi="Arial" w:cs="Arial"/>
        </w:rPr>
        <w:t xml:space="preserve"> is also highly cultural and can be carnivorous to morale and that is not easy to the employees and managers who have been used to more traditional pyramid-like structure.</w:t>
      </w:r>
    </w:p>
    <w:p w14:paraId="34DC5004" w14:textId="13A4234F" w:rsidR="00F84C77" w:rsidRPr="00F84C77" w:rsidRDefault="00366E13" w:rsidP="00366E13">
      <w:pPr>
        <w:pStyle w:val="Body"/>
        <w:rPr>
          <w:rFonts w:ascii="Arial" w:hAnsi="Arial" w:cs="Arial"/>
        </w:rPr>
      </w:pPr>
      <w:r w:rsidRPr="00366E13">
        <w:rPr>
          <w:rFonts w:ascii="Arial" w:hAnsi="Arial" w:cs="Arial"/>
        </w:rPr>
        <w:t xml:space="preserve">The implementation of </w:t>
      </w:r>
      <w:proofErr w:type="spellStart"/>
      <w:r w:rsidRPr="00366E13">
        <w:rPr>
          <w:rFonts w:ascii="Arial" w:hAnsi="Arial" w:cs="Arial"/>
        </w:rPr>
        <w:t>Holacracy</w:t>
      </w:r>
      <w:proofErr w:type="spellEnd"/>
      <w:r w:rsidRPr="00366E13">
        <w:rPr>
          <w:rFonts w:ascii="Arial" w:hAnsi="Arial" w:cs="Arial"/>
        </w:rPr>
        <w:t xml:space="preserve"> means training employees and modifying the attitude that can be costly and time-consuming (Hodgson et al., 2020). Moreover, </w:t>
      </w:r>
      <w:proofErr w:type="spellStart"/>
      <w:r w:rsidRPr="00366E13">
        <w:rPr>
          <w:rFonts w:ascii="Arial" w:hAnsi="Arial" w:cs="Arial"/>
        </w:rPr>
        <w:t>Holacracy</w:t>
      </w:r>
      <w:proofErr w:type="spellEnd"/>
      <w:r w:rsidRPr="00366E13">
        <w:rPr>
          <w:rFonts w:ascii="Arial" w:hAnsi="Arial" w:cs="Arial"/>
        </w:rPr>
        <w:t xml:space="preserve"> might not suit every type of business, particularly the one that requires a greater level of command and control, such as a government institution </w:t>
      </w:r>
      <w:r>
        <w:rPr>
          <w:rFonts w:ascii="Arial" w:hAnsi="Arial" w:cs="Arial"/>
        </w:rPr>
        <w:t>or a highly controlled business</w:t>
      </w:r>
      <w:r w:rsidR="00F84C77" w:rsidRPr="00F84C77">
        <w:rPr>
          <w:rFonts w:ascii="Arial" w:hAnsi="Arial" w:cs="Arial"/>
        </w:rPr>
        <w:t>.</w:t>
      </w:r>
    </w:p>
    <w:p w14:paraId="02F68A57" w14:textId="77777777" w:rsidR="00F84C77" w:rsidRPr="00F84C77" w:rsidRDefault="00F84C77" w:rsidP="00F84C77">
      <w:pPr>
        <w:pStyle w:val="Body"/>
        <w:rPr>
          <w:rFonts w:ascii="Arial" w:hAnsi="Arial" w:cs="Arial"/>
        </w:rPr>
      </w:pPr>
      <w:r w:rsidRPr="00F84C77">
        <w:rPr>
          <w:rFonts w:ascii="Arial" w:hAnsi="Arial" w:cs="Arial"/>
        </w:rPr>
        <w:t xml:space="preserve"> </w:t>
      </w:r>
    </w:p>
    <w:p w14:paraId="7317D5F9" w14:textId="2668196E" w:rsidR="008024EB" w:rsidRPr="008024EB" w:rsidRDefault="00F84C77" w:rsidP="008024EB">
      <w:pPr>
        <w:pStyle w:val="Body"/>
        <w:rPr>
          <w:rFonts w:ascii="Arial" w:hAnsi="Arial" w:cs="Arial"/>
        </w:rPr>
      </w:pPr>
      <w:r w:rsidRPr="00F84C77">
        <w:rPr>
          <w:rFonts w:ascii="Arial" w:hAnsi="Arial" w:cs="Arial"/>
        </w:rPr>
        <w:t xml:space="preserve">Table 2: </w:t>
      </w:r>
      <w:proofErr w:type="spellStart"/>
      <w:r w:rsidRPr="00F84C77">
        <w:rPr>
          <w:rFonts w:ascii="Arial" w:hAnsi="Arial" w:cs="Arial"/>
        </w:rPr>
        <w:t>Holacracy’s</w:t>
      </w:r>
      <w:proofErr w:type="spellEnd"/>
      <w:r w:rsidRPr="00F84C77">
        <w:rPr>
          <w:rFonts w:ascii="Arial" w:hAnsi="Arial" w:cs="Arial"/>
        </w:rPr>
        <w:t xml:space="preserve"> critique</w:t>
      </w:r>
    </w:p>
    <w:tbl>
      <w:tblPr>
        <w:tblStyle w:val="TableGrid"/>
        <w:tblW w:w="0" w:type="auto"/>
        <w:tblLook w:val="04A0" w:firstRow="1" w:lastRow="0" w:firstColumn="1" w:lastColumn="0" w:noHBand="0" w:noVBand="1"/>
      </w:tblPr>
      <w:tblGrid>
        <w:gridCol w:w="715"/>
        <w:gridCol w:w="2520"/>
        <w:gridCol w:w="6115"/>
      </w:tblGrid>
      <w:tr w:rsidR="008024EB" w:rsidRPr="0089713D" w14:paraId="286AD17D" w14:textId="77777777" w:rsidTr="00927BBE">
        <w:tc>
          <w:tcPr>
            <w:tcW w:w="715" w:type="dxa"/>
          </w:tcPr>
          <w:p w14:paraId="747894CF" w14:textId="77777777" w:rsidR="008024EB" w:rsidRPr="008024EB" w:rsidRDefault="008024EB" w:rsidP="00927BBE">
            <w:pPr>
              <w:rPr>
                <w:rFonts w:ascii="Arial" w:hAnsi="Arial" w:cs="Arial"/>
                <w:sz w:val="20"/>
                <w:szCs w:val="20"/>
              </w:rPr>
            </w:pPr>
            <w:r w:rsidRPr="008024EB">
              <w:rPr>
                <w:rFonts w:ascii="Arial" w:hAnsi="Arial" w:cs="Arial"/>
                <w:sz w:val="20"/>
                <w:szCs w:val="20"/>
              </w:rPr>
              <w:t>S/N</w:t>
            </w:r>
          </w:p>
        </w:tc>
        <w:tc>
          <w:tcPr>
            <w:tcW w:w="2520" w:type="dxa"/>
          </w:tcPr>
          <w:p w14:paraId="50F1C402" w14:textId="77777777" w:rsidR="008024EB" w:rsidRPr="008024EB" w:rsidRDefault="008024EB" w:rsidP="00927BBE">
            <w:pPr>
              <w:rPr>
                <w:rFonts w:ascii="Arial" w:hAnsi="Arial" w:cs="Arial"/>
                <w:sz w:val="20"/>
                <w:szCs w:val="20"/>
              </w:rPr>
            </w:pPr>
            <w:r w:rsidRPr="008024EB">
              <w:rPr>
                <w:rFonts w:ascii="Arial" w:hAnsi="Arial" w:cs="Arial"/>
                <w:sz w:val="20"/>
                <w:szCs w:val="20"/>
              </w:rPr>
              <w:t>CRITICISMS</w:t>
            </w:r>
          </w:p>
        </w:tc>
        <w:tc>
          <w:tcPr>
            <w:tcW w:w="6115" w:type="dxa"/>
          </w:tcPr>
          <w:p w14:paraId="65F94F79" w14:textId="77777777" w:rsidR="008024EB" w:rsidRPr="008024EB" w:rsidRDefault="008024EB" w:rsidP="00927BBE">
            <w:pPr>
              <w:rPr>
                <w:rFonts w:ascii="Arial" w:hAnsi="Arial" w:cs="Arial"/>
                <w:sz w:val="20"/>
                <w:szCs w:val="20"/>
              </w:rPr>
            </w:pPr>
            <w:r w:rsidRPr="008024EB">
              <w:rPr>
                <w:rFonts w:ascii="Arial" w:hAnsi="Arial" w:cs="Arial"/>
                <w:sz w:val="20"/>
                <w:szCs w:val="20"/>
              </w:rPr>
              <w:t>DISCRIPTION</w:t>
            </w:r>
          </w:p>
        </w:tc>
      </w:tr>
      <w:tr w:rsidR="008024EB" w:rsidRPr="0089713D" w14:paraId="46C761AE" w14:textId="77777777" w:rsidTr="00927BBE">
        <w:tc>
          <w:tcPr>
            <w:tcW w:w="715" w:type="dxa"/>
          </w:tcPr>
          <w:p w14:paraId="24F37DE8" w14:textId="77777777" w:rsidR="008024EB" w:rsidRPr="008024EB" w:rsidRDefault="008024EB" w:rsidP="00927BBE">
            <w:pPr>
              <w:rPr>
                <w:rFonts w:ascii="Arial" w:hAnsi="Arial" w:cs="Arial"/>
                <w:sz w:val="20"/>
                <w:szCs w:val="20"/>
              </w:rPr>
            </w:pPr>
            <w:r w:rsidRPr="008024EB">
              <w:rPr>
                <w:rFonts w:ascii="Arial" w:hAnsi="Arial" w:cs="Arial"/>
                <w:sz w:val="20"/>
                <w:szCs w:val="20"/>
              </w:rPr>
              <w:t>1</w:t>
            </w:r>
          </w:p>
        </w:tc>
        <w:tc>
          <w:tcPr>
            <w:tcW w:w="2520" w:type="dxa"/>
          </w:tcPr>
          <w:p w14:paraId="2C31EA6D" w14:textId="77777777" w:rsidR="008024EB" w:rsidRPr="008024EB" w:rsidRDefault="008024EB" w:rsidP="00927BBE">
            <w:pPr>
              <w:rPr>
                <w:rFonts w:ascii="Arial" w:hAnsi="Arial" w:cs="Arial"/>
                <w:sz w:val="20"/>
                <w:szCs w:val="20"/>
              </w:rPr>
            </w:pPr>
            <w:r w:rsidRPr="008024EB">
              <w:rPr>
                <w:rFonts w:ascii="Arial" w:hAnsi="Arial" w:cs="Arial"/>
                <w:sz w:val="20"/>
                <w:szCs w:val="20"/>
              </w:rPr>
              <w:t>Role Uncertainty</w:t>
            </w:r>
          </w:p>
          <w:p w14:paraId="11FB1378" w14:textId="77777777" w:rsidR="008024EB" w:rsidRPr="008024EB" w:rsidRDefault="008024EB" w:rsidP="00927BBE">
            <w:pPr>
              <w:rPr>
                <w:rFonts w:ascii="Arial" w:hAnsi="Arial" w:cs="Arial"/>
                <w:sz w:val="20"/>
                <w:szCs w:val="20"/>
              </w:rPr>
            </w:pPr>
          </w:p>
        </w:tc>
        <w:tc>
          <w:tcPr>
            <w:tcW w:w="6115" w:type="dxa"/>
          </w:tcPr>
          <w:p w14:paraId="68269B16" w14:textId="52DCD6F5" w:rsidR="008024EB" w:rsidRPr="008024EB" w:rsidRDefault="00366E13" w:rsidP="00927BBE">
            <w:pPr>
              <w:rPr>
                <w:rFonts w:ascii="Arial" w:hAnsi="Arial" w:cs="Arial"/>
                <w:sz w:val="20"/>
                <w:szCs w:val="20"/>
              </w:rPr>
            </w:pPr>
            <w:r w:rsidRPr="00366E13">
              <w:rPr>
                <w:rFonts w:ascii="Arial" w:hAnsi="Arial" w:cs="Arial"/>
                <w:sz w:val="20"/>
                <w:szCs w:val="20"/>
              </w:rPr>
              <w:t>To employees, it may be difficult to explain their roles and he</w:t>
            </w:r>
            <w:r>
              <w:rPr>
                <w:rFonts w:ascii="Arial" w:hAnsi="Arial" w:cs="Arial"/>
                <w:sz w:val="20"/>
                <w:szCs w:val="20"/>
              </w:rPr>
              <w:t>nce misunderstandings and lacks</w:t>
            </w:r>
            <w:r w:rsidR="008024EB" w:rsidRPr="008024EB">
              <w:rPr>
                <w:rFonts w:ascii="Arial" w:hAnsi="Arial" w:cs="Arial"/>
                <w:sz w:val="20"/>
                <w:szCs w:val="20"/>
              </w:rPr>
              <w:t>.</w:t>
            </w:r>
          </w:p>
          <w:p w14:paraId="2C18998C" w14:textId="77777777" w:rsidR="008024EB" w:rsidRPr="008024EB" w:rsidRDefault="008024EB" w:rsidP="00927BBE">
            <w:pPr>
              <w:rPr>
                <w:rFonts w:ascii="Arial" w:hAnsi="Arial" w:cs="Arial"/>
                <w:sz w:val="20"/>
                <w:szCs w:val="20"/>
              </w:rPr>
            </w:pPr>
          </w:p>
        </w:tc>
      </w:tr>
      <w:tr w:rsidR="008024EB" w:rsidRPr="0089713D" w14:paraId="37807A33" w14:textId="77777777" w:rsidTr="00927BBE">
        <w:tc>
          <w:tcPr>
            <w:tcW w:w="715" w:type="dxa"/>
          </w:tcPr>
          <w:p w14:paraId="69FB3789" w14:textId="77777777" w:rsidR="008024EB" w:rsidRPr="008024EB" w:rsidRDefault="008024EB" w:rsidP="00927BBE">
            <w:pPr>
              <w:rPr>
                <w:rFonts w:ascii="Arial" w:hAnsi="Arial" w:cs="Arial"/>
                <w:sz w:val="20"/>
                <w:szCs w:val="20"/>
              </w:rPr>
            </w:pPr>
            <w:r w:rsidRPr="008024EB">
              <w:rPr>
                <w:rFonts w:ascii="Arial" w:hAnsi="Arial" w:cs="Arial"/>
                <w:sz w:val="20"/>
                <w:szCs w:val="20"/>
              </w:rPr>
              <w:t>2</w:t>
            </w:r>
          </w:p>
        </w:tc>
        <w:tc>
          <w:tcPr>
            <w:tcW w:w="2520" w:type="dxa"/>
          </w:tcPr>
          <w:p w14:paraId="658E6F1D" w14:textId="77777777" w:rsidR="008024EB" w:rsidRPr="008024EB" w:rsidRDefault="008024EB" w:rsidP="00927BBE">
            <w:pPr>
              <w:rPr>
                <w:rFonts w:ascii="Arial" w:hAnsi="Arial" w:cs="Arial"/>
                <w:sz w:val="20"/>
                <w:szCs w:val="20"/>
              </w:rPr>
            </w:pPr>
            <w:r w:rsidRPr="008024EB">
              <w:rPr>
                <w:rFonts w:ascii="Arial" w:hAnsi="Arial" w:cs="Arial"/>
                <w:sz w:val="20"/>
                <w:szCs w:val="20"/>
              </w:rPr>
              <w:t xml:space="preserve">Incompatibility with </w:t>
            </w:r>
          </w:p>
          <w:p w14:paraId="24499E67" w14:textId="77777777" w:rsidR="008024EB" w:rsidRPr="008024EB" w:rsidRDefault="008024EB" w:rsidP="00927BBE">
            <w:pPr>
              <w:rPr>
                <w:rFonts w:ascii="Arial" w:hAnsi="Arial" w:cs="Arial"/>
                <w:sz w:val="20"/>
                <w:szCs w:val="20"/>
              </w:rPr>
            </w:pPr>
            <w:r w:rsidRPr="008024EB">
              <w:rPr>
                <w:rFonts w:ascii="Arial" w:hAnsi="Arial" w:cs="Arial"/>
                <w:sz w:val="20"/>
                <w:szCs w:val="20"/>
              </w:rPr>
              <w:t xml:space="preserve">Traditional Industries </w:t>
            </w:r>
          </w:p>
          <w:p w14:paraId="374E9A5A" w14:textId="77777777" w:rsidR="008024EB" w:rsidRPr="008024EB" w:rsidRDefault="008024EB" w:rsidP="00927BBE">
            <w:pPr>
              <w:rPr>
                <w:rFonts w:ascii="Arial" w:hAnsi="Arial" w:cs="Arial"/>
                <w:sz w:val="20"/>
                <w:szCs w:val="20"/>
              </w:rPr>
            </w:pPr>
          </w:p>
        </w:tc>
        <w:tc>
          <w:tcPr>
            <w:tcW w:w="6115" w:type="dxa"/>
          </w:tcPr>
          <w:p w14:paraId="5D844CBB" w14:textId="77777777" w:rsidR="008024EB" w:rsidRPr="008024EB" w:rsidRDefault="008024EB" w:rsidP="00927BBE">
            <w:pPr>
              <w:rPr>
                <w:rFonts w:ascii="Arial" w:hAnsi="Arial" w:cs="Arial"/>
                <w:sz w:val="20"/>
                <w:szCs w:val="20"/>
              </w:rPr>
            </w:pPr>
            <w:proofErr w:type="spellStart"/>
            <w:r w:rsidRPr="008024EB">
              <w:rPr>
                <w:rFonts w:ascii="Arial" w:hAnsi="Arial" w:cs="Arial"/>
                <w:sz w:val="20"/>
                <w:szCs w:val="20"/>
              </w:rPr>
              <w:t>Holacracy</w:t>
            </w:r>
            <w:proofErr w:type="spellEnd"/>
            <w:r w:rsidRPr="008024EB">
              <w:rPr>
                <w:rFonts w:ascii="Arial" w:hAnsi="Arial" w:cs="Arial"/>
                <w:sz w:val="20"/>
                <w:szCs w:val="20"/>
              </w:rPr>
              <w:t xml:space="preserve"> might not function effectively in sectors that need strict frameworks and distinct authority, like finance sector or health sector.</w:t>
            </w:r>
          </w:p>
        </w:tc>
      </w:tr>
      <w:tr w:rsidR="008024EB" w:rsidRPr="0089713D" w14:paraId="10675626" w14:textId="77777777" w:rsidTr="00927BBE">
        <w:tc>
          <w:tcPr>
            <w:tcW w:w="715" w:type="dxa"/>
          </w:tcPr>
          <w:p w14:paraId="56DCCF51" w14:textId="77777777" w:rsidR="008024EB" w:rsidRPr="008024EB" w:rsidRDefault="008024EB" w:rsidP="00927BBE">
            <w:pPr>
              <w:rPr>
                <w:rFonts w:ascii="Arial" w:hAnsi="Arial" w:cs="Arial"/>
                <w:sz w:val="20"/>
                <w:szCs w:val="20"/>
              </w:rPr>
            </w:pPr>
            <w:r w:rsidRPr="008024EB">
              <w:rPr>
                <w:rFonts w:ascii="Arial" w:hAnsi="Arial" w:cs="Arial"/>
                <w:sz w:val="20"/>
                <w:szCs w:val="20"/>
              </w:rPr>
              <w:t>3</w:t>
            </w:r>
          </w:p>
        </w:tc>
        <w:tc>
          <w:tcPr>
            <w:tcW w:w="2520" w:type="dxa"/>
          </w:tcPr>
          <w:p w14:paraId="700A39A1" w14:textId="77777777" w:rsidR="008024EB" w:rsidRPr="008024EB" w:rsidRDefault="008024EB" w:rsidP="00927BBE">
            <w:pPr>
              <w:rPr>
                <w:rFonts w:ascii="Arial" w:hAnsi="Arial" w:cs="Arial"/>
                <w:sz w:val="20"/>
                <w:szCs w:val="20"/>
              </w:rPr>
            </w:pPr>
            <w:r w:rsidRPr="008024EB">
              <w:rPr>
                <w:rFonts w:ascii="Arial" w:hAnsi="Arial" w:cs="Arial"/>
                <w:sz w:val="20"/>
                <w:szCs w:val="20"/>
              </w:rPr>
              <w:t>Implementation Expenses</w:t>
            </w:r>
          </w:p>
        </w:tc>
        <w:tc>
          <w:tcPr>
            <w:tcW w:w="6115" w:type="dxa"/>
          </w:tcPr>
          <w:p w14:paraId="5351C235" w14:textId="184ACF3D" w:rsidR="008024EB" w:rsidRPr="008024EB" w:rsidRDefault="00366E13" w:rsidP="00927BBE">
            <w:pPr>
              <w:rPr>
                <w:rFonts w:ascii="Arial" w:hAnsi="Arial" w:cs="Arial"/>
                <w:sz w:val="20"/>
                <w:szCs w:val="20"/>
              </w:rPr>
            </w:pPr>
            <w:proofErr w:type="spellStart"/>
            <w:r w:rsidRPr="00366E13">
              <w:rPr>
                <w:rFonts w:ascii="Arial" w:hAnsi="Arial" w:cs="Arial"/>
                <w:sz w:val="20"/>
                <w:szCs w:val="20"/>
              </w:rPr>
              <w:t>Holacracy</w:t>
            </w:r>
            <w:proofErr w:type="spellEnd"/>
            <w:r w:rsidRPr="00366E13">
              <w:rPr>
                <w:rFonts w:ascii="Arial" w:hAnsi="Arial" w:cs="Arial"/>
                <w:sz w:val="20"/>
                <w:szCs w:val="20"/>
              </w:rPr>
              <w:t xml:space="preserve"> requires significant investments in training and cultural changes, which may be ou</w:t>
            </w:r>
            <w:r>
              <w:rPr>
                <w:rFonts w:ascii="Arial" w:hAnsi="Arial" w:cs="Arial"/>
                <w:sz w:val="20"/>
                <w:szCs w:val="20"/>
              </w:rPr>
              <w:t>t of reach of all organizations</w:t>
            </w:r>
            <w:r w:rsidR="008024EB" w:rsidRPr="008024EB">
              <w:rPr>
                <w:rFonts w:ascii="Arial" w:hAnsi="Arial" w:cs="Arial"/>
                <w:sz w:val="20"/>
                <w:szCs w:val="20"/>
              </w:rPr>
              <w:t>.</w:t>
            </w:r>
          </w:p>
          <w:p w14:paraId="02945AAD" w14:textId="77777777" w:rsidR="008024EB" w:rsidRPr="008024EB" w:rsidRDefault="008024EB" w:rsidP="00927BBE">
            <w:pPr>
              <w:rPr>
                <w:rFonts w:ascii="Arial" w:hAnsi="Arial" w:cs="Arial"/>
                <w:sz w:val="20"/>
                <w:szCs w:val="20"/>
              </w:rPr>
            </w:pPr>
          </w:p>
        </w:tc>
      </w:tr>
      <w:tr w:rsidR="008024EB" w:rsidRPr="0089713D" w14:paraId="1D6388CF" w14:textId="77777777" w:rsidTr="00927BBE">
        <w:tc>
          <w:tcPr>
            <w:tcW w:w="715" w:type="dxa"/>
          </w:tcPr>
          <w:p w14:paraId="6760A53B" w14:textId="77777777" w:rsidR="008024EB" w:rsidRPr="008024EB" w:rsidRDefault="008024EB" w:rsidP="00927BBE">
            <w:pPr>
              <w:rPr>
                <w:rFonts w:ascii="Arial" w:hAnsi="Arial" w:cs="Arial"/>
                <w:sz w:val="20"/>
                <w:szCs w:val="20"/>
              </w:rPr>
            </w:pPr>
            <w:r w:rsidRPr="008024EB">
              <w:rPr>
                <w:rFonts w:ascii="Arial" w:hAnsi="Arial" w:cs="Arial"/>
                <w:sz w:val="20"/>
                <w:szCs w:val="20"/>
              </w:rPr>
              <w:t>4</w:t>
            </w:r>
          </w:p>
        </w:tc>
        <w:tc>
          <w:tcPr>
            <w:tcW w:w="2520" w:type="dxa"/>
          </w:tcPr>
          <w:p w14:paraId="01AFA679" w14:textId="77777777" w:rsidR="008024EB" w:rsidRPr="008024EB" w:rsidRDefault="008024EB" w:rsidP="00927BBE">
            <w:pPr>
              <w:rPr>
                <w:rFonts w:ascii="Arial" w:hAnsi="Arial" w:cs="Arial"/>
                <w:sz w:val="20"/>
                <w:szCs w:val="20"/>
              </w:rPr>
            </w:pPr>
            <w:r w:rsidRPr="008024EB">
              <w:rPr>
                <w:rFonts w:ascii="Arial" w:hAnsi="Arial" w:cs="Arial"/>
                <w:sz w:val="20"/>
                <w:szCs w:val="20"/>
              </w:rPr>
              <w:t>Cultural Rigidity</w:t>
            </w:r>
          </w:p>
          <w:p w14:paraId="4A9221DC" w14:textId="77777777" w:rsidR="008024EB" w:rsidRPr="008024EB" w:rsidRDefault="008024EB" w:rsidP="00927BBE">
            <w:pPr>
              <w:rPr>
                <w:rFonts w:ascii="Arial" w:hAnsi="Arial" w:cs="Arial"/>
                <w:sz w:val="20"/>
                <w:szCs w:val="20"/>
              </w:rPr>
            </w:pPr>
          </w:p>
        </w:tc>
        <w:tc>
          <w:tcPr>
            <w:tcW w:w="6115" w:type="dxa"/>
          </w:tcPr>
          <w:p w14:paraId="6329CDB6" w14:textId="64B87AB7" w:rsidR="008024EB" w:rsidRPr="008024EB" w:rsidRDefault="00366E13" w:rsidP="00927BBE">
            <w:pPr>
              <w:rPr>
                <w:rFonts w:ascii="Arial" w:hAnsi="Arial" w:cs="Arial"/>
                <w:sz w:val="20"/>
                <w:szCs w:val="20"/>
              </w:rPr>
            </w:pPr>
            <w:r w:rsidRPr="00366E13">
              <w:rPr>
                <w:rFonts w:ascii="Arial" w:hAnsi="Arial" w:cs="Arial"/>
                <w:sz w:val="20"/>
                <w:szCs w:val="20"/>
              </w:rPr>
              <w:t>Companies that have a tradition of a hierarchical culture may resist the transformation to the dec</w:t>
            </w:r>
            <w:r>
              <w:rPr>
                <w:rFonts w:ascii="Arial" w:hAnsi="Arial" w:cs="Arial"/>
                <w:sz w:val="20"/>
                <w:szCs w:val="20"/>
              </w:rPr>
              <w:t>entralized system of governance.</w:t>
            </w:r>
          </w:p>
          <w:p w14:paraId="55C5B953" w14:textId="77777777" w:rsidR="008024EB" w:rsidRPr="008024EB" w:rsidRDefault="008024EB" w:rsidP="00927BBE">
            <w:pPr>
              <w:rPr>
                <w:rFonts w:ascii="Arial" w:hAnsi="Arial" w:cs="Arial"/>
                <w:sz w:val="20"/>
                <w:szCs w:val="20"/>
              </w:rPr>
            </w:pPr>
          </w:p>
        </w:tc>
      </w:tr>
      <w:tr w:rsidR="008024EB" w:rsidRPr="0089713D" w14:paraId="4104EF7F" w14:textId="77777777" w:rsidTr="00927BBE">
        <w:tc>
          <w:tcPr>
            <w:tcW w:w="715" w:type="dxa"/>
          </w:tcPr>
          <w:p w14:paraId="0E843702" w14:textId="77777777" w:rsidR="008024EB" w:rsidRPr="008024EB" w:rsidRDefault="008024EB" w:rsidP="00927BBE">
            <w:pPr>
              <w:rPr>
                <w:rFonts w:ascii="Arial" w:hAnsi="Arial" w:cs="Arial"/>
                <w:sz w:val="20"/>
                <w:szCs w:val="20"/>
              </w:rPr>
            </w:pPr>
            <w:r w:rsidRPr="008024EB">
              <w:rPr>
                <w:rFonts w:ascii="Arial" w:hAnsi="Arial" w:cs="Arial"/>
                <w:sz w:val="20"/>
                <w:szCs w:val="20"/>
              </w:rPr>
              <w:t>5</w:t>
            </w:r>
          </w:p>
        </w:tc>
        <w:tc>
          <w:tcPr>
            <w:tcW w:w="2520" w:type="dxa"/>
          </w:tcPr>
          <w:p w14:paraId="013EF7FC" w14:textId="77777777" w:rsidR="008024EB" w:rsidRPr="008024EB" w:rsidRDefault="008024EB" w:rsidP="00927BBE">
            <w:pPr>
              <w:rPr>
                <w:rFonts w:ascii="Arial" w:hAnsi="Arial" w:cs="Arial"/>
                <w:sz w:val="20"/>
                <w:szCs w:val="20"/>
              </w:rPr>
            </w:pPr>
            <w:r w:rsidRPr="008024EB">
              <w:rPr>
                <w:rFonts w:ascii="Arial" w:hAnsi="Arial" w:cs="Arial"/>
                <w:sz w:val="20"/>
                <w:szCs w:val="20"/>
              </w:rPr>
              <w:t xml:space="preserve">Decision Paralysis </w:t>
            </w:r>
          </w:p>
          <w:p w14:paraId="67BC311F" w14:textId="77777777" w:rsidR="008024EB" w:rsidRPr="008024EB" w:rsidRDefault="008024EB" w:rsidP="00927BBE">
            <w:pPr>
              <w:rPr>
                <w:rFonts w:ascii="Arial" w:hAnsi="Arial" w:cs="Arial"/>
                <w:sz w:val="20"/>
                <w:szCs w:val="20"/>
              </w:rPr>
            </w:pPr>
          </w:p>
        </w:tc>
        <w:tc>
          <w:tcPr>
            <w:tcW w:w="6115" w:type="dxa"/>
          </w:tcPr>
          <w:p w14:paraId="39B56368" w14:textId="280D25F8" w:rsidR="008024EB" w:rsidRPr="008024EB" w:rsidRDefault="00366E13" w:rsidP="00927BBE">
            <w:pPr>
              <w:rPr>
                <w:rFonts w:ascii="Arial" w:hAnsi="Arial" w:cs="Arial"/>
                <w:sz w:val="20"/>
                <w:szCs w:val="20"/>
              </w:rPr>
            </w:pPr>
            <w:r w:rsidRPr="00366E13">
              <w:rPr>
                <w:rFonts w:ascii="Arial" w:hAnsi="Arial" w:cs="Arial"/>
                <w:sz w:val="20"/>
                <w:szCs w:val="20"/>
              </w:rPr>
              <w:t>Lack of a central authority may impede the operations of teams that need to m</w:t>
            </w:r>
            <w:r>
              <w:rPr>
                <w:rFonts w:ascii="Arial" w:hAnsi="Arial" w:cs="Arial"/>
                <w:sz w:val="20"/>
                <w:szCs w:val="20"/>
              </w:rPr>
              <w:t>ake swift decisions to continue.</w:t>
            </w:r>
          </w:p>
          <w:p w14:paraId="7EB3565B" w14:textId="77777777" w:rsidR="008024EB" w:rsidRPr="008024EB" w:rsidRDefault="008024EB" w:rsidP="00927BBE">
            <w:pPr>
              <w:rPr>
                <w:rFonts w:ascii="Arial" w:hAnsi="Arial" w:cs="Arial"/>
                <w:sz w:val="20"/>
                <w:szCs w:val="20"/>
              </w:rPr>
            </w:pPr>
          </w:p>
        </w:tc>
      </w:tr>
    </w:tbl>
    <w:p w14:paraId="04EADE57" w14:textId="77777777" w:rsidR="00F84C77" w:rsidRPr="00F84C77" w:rsidRDefault="00F84C77" w:rsidP="00F84C77">
      <w:pPr>
        <w:pStyle w:val="Body"/>
        <w:rPr>
          <w:rFonts w:ascii="Arial" w:hAnsi="Arial" w:cs="Arial"/>
        </w:rPr>
      </w:pPr>
    </w:p>
    <w:p w14:paraId="28F6F79D" w14:textId="59237C2B" w:rsidR="00F84C77" w:rsidRPr="00F84C77" w:rsidRDefault="00366E13" w:rsidP="00F84C77">
      <w:pPr>
        <w:pStyle w:val="Body"/>
        <w:rPr>
          <w:rFonts w:ascii="Arial" w:hAnsi="Arial" w:cs="Arial"/>
        </w:rPr>
      </w:pPr>
      <w:r w:rsidRPr="00366E13">
        <w:rPr>
          <w:rFonts w:ascii="Arial" w:hAnsi="Arial" w:cs="Arial"/>
        </w:rPr>
        <w:t xml:space="preserve">Overall, despite these criticisms, many organizations have found ways of mitigating the challenges associated with </w:t>
      </w:r>
      <w:proofErr w:type="spellStart"/>
      <w:r w:rsidRPr="00366E13">
        <w:rPr>
          <w:rFonts w:ascii="Arial" w:hAnsi="Arial" w:cs="Arial"/>
        </w:rPr>
        <w:t>Holacracy</w:t>
      </w:r>
      <w:proofErr w:type="spellEnd"/>
      <w:r w:rsidRPr="00366E13">
        <w:rPr>
          <w:rFonts w:ascii="Arial" w:hAnsi="Arial" w:cs="Arial"/>
        </w:rPr>
        <w:t xml:space="preserve"> through the adoption of hybrid models, which merge hierarchy with distributed decision-making (Gargiulo &amp; </w:t>
      </w:r>
      <w:proofErr w:type="spellStart"/>
      <w:r w:rsidRPr="00366E13">
        <w:rPr>
          <w:rFonts w:ascii="Arial" w:hAnsi="Arial" w:cs="Arial"/>
        </w:rPr>
        <w:t>Ertug</w:t>
      </w:r>
      <w:proofErr w:type="spellEnd"/>
      <w:r w:rsidRPr="00366E13">
        <w:rPr>
          <w:rFonts w:ascii="Arial" w:hAnsi="Arial" w:cs="Arial"/>
        </w:rPr>
        <w:t xml:space="preserve">, 2021). It means that </w:t>
      </w:r>
      <w:proofErr w:type="spellStart"/>
      <w:r w:rsidRPr="00366E13">
        <w:rPr>
          <w:rFonts w:ascii="Arial" w:hAnsi="Arial" w:cs="Arial"/>
        </w:rPr>
        <w:t>Holacracy</w:t>
      </w:r>
      <w:proofErr w:type="spellEnd"/>
      <w:r w:rsidRPr="00366E13">
        <w:rPr>
          <w:rFonts w:ascii="Arial" w:hAnsi="Arial" w:cs="Arial"/>
        </w:rPr>
        <w:t xml:space="preserve"> does not necessarily need to be implemented in a wholesome way to offer benefits and could be adjusted to the specific n</w:t>
      </w:r>
      <w:r>
        <w:rPr>
          <w:rFonts w:ascii="Arial" w:hAnsi="Arial" w:cs="Arial"/>
        </w:rPr>
        <w:t>eeds of different organizations.</w:t>
      </w:r>
    </w:p>
    <w:p w14:paraId="2586113C" w14:textId="77777777" w:rsidR="00F84C77" w:rsidRPr="00771E1F" w:rsidRDefault="00F84C77" w:rsidP="00F84C77">
      <w:pPr>
        <w:pStyle w:val="Body"/>
        <w:rPr>
          <w:rFonts w:ascii="Arial" w:hAnsi="Arial" w:cs="Arial"/>
          <w:b/>
          <w:bCs/>
        </w:rPr>
      </w:pPr>
      <w:r w:rsidRPr="00771E1F">
        <w:rPr>
          <w:rFonts w:ascii="Arial" w:hAnsi="Arial" w:cs="Arial"/>
          <w:b/>
          <w:bCs/>
        </w:rPr>
        <w:t xml:space="preserve">Hybrid Models and Adaptations of </w:t>
      </w:r>
      <w:proofErr w:type="spellStart"/>
      <w:r w:rsidRPr="00771E1F">
        <w:rPr>
          <w:rFonts w:ascii="Arial" w:hAnsi="Arial" w:cs="Arial"/>
          <w:b/>
          <w:bCs/>
        </w:rPr>
        <w:t>Holacracy</w:t>
      </w:r>
      <w:proofErr w:type="spellEnd"/>
    </w:p>
    <w:p w14:paraId="5F51D858" w14:textId="77777777" w:rsidR="00366E13" w:rsidRPr="00366E13" w:rsidRDefault="00366E13" w:rsidP="00366E13">
      <w:pPr>
        <w:pStyle w:val="Body"/>
        <w:rPr>
          <w:rFonts w:ascii="Arial" w:hAnsi="Arial" w:cs="Arial"/>
        </w:rPr>
      </w:pPr>
      <w:r w:rsidRPr="00366E13">
        <w:rPr>
          <w:rFonts w:ascii="Arial" w:hAnsi="Arial" w:cs="Arial"/>
        </w:rPr>
        <w:t xml:space="preserve">Admitting that the </w:t>
      </w:r>
      <w:proofErr w:type="spellStart"/>
      <w:r w:rsidRPr="00366E13">
        <w:rPr>
          <w:rFonts w:ascii="Arial" w:hAnsi="Arial" w:cs="Arial"/>
        </w:rPr>
        <w:t>Holacracy</w:t>
      </w:r>
      <w:proofErr w:type="spellEnd"/>
      <w:r w:rsidRPr="00366E13">
        <w:rPr>
          <w:rFonts w:ascii="Arial" w:hAnsi="Arial" w:cs="Arial"/>
        </w:rPr>
        <w:t xml:space="preserve"> is not perfect, several organizations considered a hybrid style combining features of the hierarchical and decentralized models of governance. As an example, such organizations as Buffer have implemented a variation of </w:t>
      </w:r>
      <w:proofErr w:type="spellStart"/>
      <w:r w:rsidRPr="00366E13">
        <w:rPr>
          <w:rFonts w:ascii="Arial" w:hAnsi="Arial" w:cs="Arial"/>
        </w:rPr>
        <w:t>Holacracy</w:t>
      </w:r>
      <w:proofErr w:type="spellEnd"/>
      <w:r w:rsidRPr="00366E13">
        <w:rPr>
          <w:rFonts w:ascii="Arial" w:hAnsi="Arial" w:cs="Arial"/>
        </w:rPr>
        <w:t>, in which certain strategic choices remain with a group of leaders, and the completely transparent board is operated by the decentralized effective circles (Foss, 2018).</w:t>
      </w:r>
    </w:p>
    <w:p w14:paraId="408326BE" w14:textId="4FE19D59" w:rsidR="00F84C77" w:rsidRPr="00F84C77" w:rsidRDefault="00366E13" w:rsidP="00366E13">
      <w:pPr>
        <w:pStyle w:val="Body"/>
        <w:rPr>
          <w:rFonts w:ascii="Arial" w:hAnsi="Arial" w:cs="Arial"/>
        </w:rPr>
      </w:pPr>
      <w:r w:rsidRPr="00366E13">
        <w:rPr>
          <w:rFonts w:ascii="Arial" w:hAnsi="Arial" w:cs="Arial"/>
        </w:rPr>
        <w:t xml:space="preserve">This strategy has allowed to elucidate some elements of role confusion and also decision-making reluctance related to full-scale </w:t>
      </w:r>
      <w:proofErr w:type="spellStart"/>
      <w:r w:rsidRPr="00366E13">
        <w:rPr>
          <w:rFonts w:ascii="Arial" w:hAnsi="Arial" w:cs="Arial"/>
        </w:rPr>
        <w:t>Holacracy</w:t>
      </w:r>
      <w:proofErr w:type="spellEnd"/>
      <w:r w:rsidRPr="00366E13">
        <w:rPr>
          <w:rFonts w:ascii="Arial" w:hAnsi="Arial" w:cs="Arial"/>
        </w:rPr>
        <w:t xml:space="preserve"> by maintaining some level of top-down authority where needed. Another way of adaptation is to apply </w:t>
      </w:r>
      <w:proofErr w:type="spellStart"/>
      <w:r w:rsidRPr="00366E13">
        <w:rPr>
          <w:rFonts w:ascii="Arial" w:hAnsi="Arial" w:cs="Arial"/>
        </w:rPr>
        <w:t>Holacracy</w:t>
      </w:r>
      <w:proofErr w:type="spellEnd"/>
      <w:r w:rsidRPr="00366E13">
        <w:rPr>
          <w:rFonts w:ascii="Arial" w:hAnsi="Arial" w:cs="Arial"/>
        </w:rPr>
        <w:t xml:space="preserve"> within particular departments or divisions instead of the whole </w:t>
      </w:r>
      <w:proofErr w:type="spellStart"/>
      <w:r w:rsidRPr="00366E13">
        <w:rPr>
          <w:rFonts w:ascii="Arial" w:hAnsi="Arial" w:cs="Arial"/>
        </w:rPr>
        <w:t>organisation</w:t>
      </w:r>
      <w:proofErr w:type="spellEnd"/>
      <w:r w:rsidRPr="00366E13">
        <w:rPr>
          <w:rFonts w:ascii="Arial" w:hAnsi="Arial" w:cs="Arial"/>
        </w:rPr>
        <w:t xml:space="preserve">. This enables organizations to experiment with decentralized management in areas that require flexibility and innovativeness, like product development or marketing, and keep conservative structures in areas like finance and regulatory compliance (Lee and Edmondson, 2017). These changes give organizations a means of utilizing the advantages of </w:t>
      </w:r>
      <w:proofErr w:type="spellStart"/>
      <w:r w:rsidRPr="00366E13">
        <w:rPr>
          <w:rFonts w:ascii="Arial" w:hAnsi="Arial" w:cs="Arial"/>
        </w:rPr>
        <w:t>Holacrac</w:t>
      </w:r>
      <w:r>
        <w:rPr>
          <w:rFonts w:ascii="Arial" w:hAnsi="Arial" w:cs="Arial"/>
        </w:rPr>
        <w:t>y</w:t>
      </w:r>
      <w:proofErr w:type="spellEnd"/>
      <w:r>
        <w:rPr>
          <w:rFonts w:ascii="Arial" w:hAnsi="Arial" w:cs="Arial"/>
        </w:rPr>
        <w:t xml:space="preserve"> and reducing its shortcomings</w:t>
      </w:r>
      <w:r w:rsidR="00F84C77" w:rsidRPr="00F84C77">
        <w:rPr>
          <w:rFonts w:ascii="Arial" w:hAnsi="Arial" w:cs="Arial"/>
        </w:rPr>
        <w:t>.</w:t>
      </w:r>
    </w:p>
    <w:p w14:paraId="02720B23" w14:textId="77777777" w:rsidR="00F84C77" w:rsidRPr="00771E1F" w:rsidRDefault="00F84C77" w:rsidP="00F84C77">
      <w:pPr>
        <w:pStyle w:val="Body"/>
        <w:rPr>
          <w:rFonts w:ascii="Arial" w:hAnsi="Arial" w:cs="Arial"/>
          <w:b/>
          <w:bCs/>
        </w:rPr>
      </w:pPr>
      <w:commentRangeStart w:id="4"/>
      <w:r w:rsidRPr="00771E1F">
        <w:rPr>
          <w:rFonts w:ascii="Arial" w:hAnsi="Arial" w:cs="Arial"/>
          <w:b/>
          <w:bCs/>
        </w:rPr>
        <w:t>Empirical Literature</w:t>
      </w:r>
      <w:commentRangeEnd w:id="4"/>
      <w:r w:rsidR="00A75C1D">
        <w:rPr>
          <w:rStyle w:val="CommentReference"/>
          <w:rFonts w:ascii="Times New Roman" w:hAnsi="Times New Roman"/>
          <w:lang w:val="nb-NO" w:eastAsia="nb-NO"/>
        </w:rPr>
        <w:commentReference w:id="4"/>
      </w:r>
    </w:p>
    <w:p w14:paraId="6D5AF1FD" w14:textId="77777777" w:rsidR="00366E13" w:rsidRPr="00366E13" w:rsidRDefault="00366E13" w:rsidP="00366E13">
      <w:pPr>
        <w:pStyle w:val="Body"/>
        <w:rPr>
          <w:rFonts w:ascii="Arial" w:hAnsi="Arial" w:cs="Arial"/>
        </w:rPr>
      </w:pPr>
      <w:r w:rsidRPr="00366E13">
        <w:rPr>
          <w:rFonts w:ascii="Arial" w:hAnsi="Arial" w:cs="Arial"/>
        </w:rPr>
        <w:lastRenderedPageBreak/>
        <w:t xml:space="preserve">The effects of </w:t>
      </w:r>
      <w:proofErr w:type="spellStart"/>
      <w:r w:rsidRPr="00366E13">
        <w:rPr>
          <w:rFonts w:ascii="Arial" w:hAnsi="Arial" w:cs="Arial"/>
        </w:rPr>
        <w:t>Holacracy</w:t>
      </w:r>
      <w:proofErr w:type="spellEnd"/>
      <w:r w:rsidRPr="00366E13">
        <w:rPr>
          <w:rFonts w:ascii="Arial" w:hAnsi="Arial" w:cs="Arial"/>
        </w:rPr>
        <w:t xml:space="preserve"> in terms of performance are ambivalent, with positive results reported in certain research but massive difficulties in others.</w:t>
      </w:r>
    </w:p>
    <w:p w14:paraId="55026055" w14:textId="77777777" w:rsidR="00366E13" w:rsidRPr="00366E13" w:rsidRDefault="00366E13" w:rsidP="00366E13">
      <w:pPr>
        <w:pStyle w:val="Body"/>
        <w:rPr>
          <w:rFonts w:ascii="Arial" w:hAnsi="Arial" w:cs="Arial"/>
        </w:rPr>
      </w:pPr>
      <w:r w:rsidRPr="00366E13">
        <w:rPr>
          <w:rFonts w:ascii="Arial" w:hAnsi="Arial" w:cs="Arial"/>
        </w:rPr>
        <w:t xml:space="preserve">A study performed by Glassman et al. (2020) studied 20 organizations that deployed </w:t>
      </w:r>
      <w:proofErr w:type="spellStart"/>
      <w:r w:rsidRPr="00366E13">
        <w:rPr>
          <w:rFonts w:ascii="Arial" w:hAnsi="Arial" w:cs="Arial"/>
        </w:rPr>
        <w:t>Holacracy</w:t>
      </w:r>
      <w:proofErr w:type="spellEnd"/>
      <w:r w:rsidRPr="00366E13">
        <w:rPr>
          <w:rFonts w:ascii="Arial" w:hAnsi="Arial" w:cs="Arial"/>
        </w:rPr>
        <w:t xml:space="preserve"> and found out that 60 percent of the surveyed firms reported to be more engaged with an increased rate of innovation. These companies, which were mainly based in technology and the creative sector, attributed their achievement to the fact that </w:t>
      </w:r>
      <w:proofErr w:type="spellStart"/>
      <w:r w:rsidRPr="00366E13">
        <w:rPr>
          <w:rFonts w:ascii="Arial" w:hAnsi="Arial" w:cs="Arial"/>
        </w:rPr>
        <w:t>Holacracy</w:t>
      </w:r>
      <w:proofErr w:type="spellEnd"/>
      <w:r w:rsidRPr="00366E13">
        <w:rPr>
          <w:rFonts w:ascii="Arial" w:hAnsi="Arial" w:cs="Arial"/>
        </w:rPr>
        <w:t xml:space="preserve"> enabled employees to feel empowered and generate a learning and development culture.</w:t>
      </w:r>
    </w:p>
    <w:p w14:paraId="57368C99" w14:textId="77777777" w:rsidR="00366E13" w:rsidRPr="00366E13" w:rsidRDefault="00366E13" w:rsidP="00366E13">
      <w:pPr>
        <w:pStyle w:val="Body"/>
        <w:rPr>
          <w:rFonts w:ascii="Arial" w:hAnsi="Arial" w:cs="Arial"/>
        </w:rPr>
      </w:pPr>
      <w:r w:rsidRPr="00366E13">
        <w:rPr>
          <w:rFonts w:ascii="Arial" w:hAnsi="Arial" w:cs="Arial"/>
        </w:rPr>
        <w:t xml:space="preserve">However, another study by Taneja et al. (2020) has shown that the effect of </w:t>
      </w:r>
      <w:proofErr w:type="spellStart"/>
      <w:r w:rsidRPr="00366E13">
        <w:rPr>
          <w:rFonts w:ascii="Arial" w:hAnsi="Arial" w:cs="Arial"/>
        </w:rPr>
        <w:t>Holacracy</w:t>
      </w:r>
      <w:proofErr w:type="spellEnd"/>
      <w:r w:rsidRPr="00366E13">
        <w:rPr>
          <w:rFonts w:ascii="Arial" w:hAnsi="Arial" w:cs="Arial"/>
        </w:rPr>
        <w:t xml:space="preserve"> is tied to the size of a particular department and the industry where an organization is operating. Their analysis of more traditional mid-sized enterprises (such as manufacturing and healthcare) noted that 30 percent of the organizations had better results following the implementation of </w:t>
      </w:r>
      <w:proofErr w:type="spellStart"/>
      <w:r w:rsidRPr="00366E13">
        <w:rPr>
          <w:rFonts w:ascii="Arial" w:hAnsi="Arial" w:cs="Arial"/>
        </w:rPr>
        <w:t>Holacracy</w:t>
      </w:r>
      <w:proofErr w:type="spellEnd"/>
      <w:r w:rsidRPr="00366E13">
        <w:rPr>
          <w:rFonts w:ascii="Arial" w:hAnsi="Arial" w:cs="Arial"/>
        </w:rPr>
        <w:t>.</w:t>
      </w:r>
    </w:p>
    <w:p w14:paraId="62BC9CC0" w14:textId="77777777" w:rsidR="00366E13" w:rsidRPr="00366E13" w:rsidRDefault="00366E13" w:rsidP="00366E13">
      <w:pPr>
        <w:pStyle w:val="Body"/>
        <w:rPr>
          <w:rFonts w:ascii="Arial" w:hAnsi="Arial" w:cs="Arial"/>
        </w:rPr>
      </w:pPr>
      <w:r w:rsidRPr="00366E13">
        <w:rPr>
          <w:rFonts w:ascii="Arial" w:hAnsi="Arial" w:cs="Arial"/>
        </w:rPr>
        <w:t xml:space="preserve">In such cases, the decentralization of planning, accountability and co-ordination of the participants who may have conflicting interests has eventually led to confusion and delay in decision-making. This implies that </w:t>
      </w:r>
      <w:proofErr w:type="spellStart"/>
      <w:r w:rsidRPr="00366E13">
        <w:rPr>
          <w:rFonts w:ascii="Arial" w:hAnsi="Arial" w:cs="Arial"/>
        </w:rPr>
        <w:t>Holacracy</w:t>
      </w:r>
      <w:proofErr w:type="spellEnd"/>
      <w:r w:rsidRPr="00366E13">
        <w:rPr>
          <w:rFonts w:ascii="Arial" w:hAnsi="Arial" w:cs="Arial"/>
        </w:rPr>
        <w:t xml:space="preserve"> does not apply universally but it is more compatible with organizations that adhere to flexibility more than strict frameworks and management systems.</w:t>
      </w:r>
    </w:p>
    <w:p w14:paraId="78D6636A" w14:textId="77777777" w:rsidR="00366E13" w:rsidRPr="00366E13" w:rsidRDefault="00366E13" w:rsidP="00366E13">
      <w:pPr>
        <w:pStyle w:val="Body"/>
        <w:rPr>
          <w:rFonts w:ascii="Arial" w:hAnsi="Arial" w:cs="Arial"/>
        </w:rPr>
      </w:pPr>
      <w:r w:rsidRPr="00366E13">
        <w:rPr>
          <w:rFonts w:ascii="Arial" w:hAnsi="Arial" w:cs="Arial"/>
        </w:rPr>
        <w:t xml:space="preserve">In a study on the financial effects of </w:t>
      </w:r>
      <w:proofErr w:type="spellStart"/>
      <w:r w:rsidRPr="00366E13">
        <w:rPr>
          <w:rFonts w:ascii="Arial" w:hAnsi="Arial" w:cs="Arial"/>
        </w:rPr>
        <w:t>Holacracy</w:t>
      </w:r>
      <w:proofErr w:type="spellEnd"/>
      <w:r w:rsidRPr="00366E13">
        <w:rPr>
          <w:rFonts w:ascii="Arial" w:hAnsi="Arial" w:cs="Arial"/>
        </w:rPr>
        <w:t xml:space="preserve"> by </w:t>
      </w:r>
      <w:proofErr w:type="spellStart"/>
      <w:r w:rsidRPr="00366E13">
        <w:rPr>
          <w:rFonts w:ascii="Arial" w:hAnsi="Arial" w:cs="Arial"/>
        </w:rPr>
        <w:t>Kayii</w:t>
      </w:r>
      <w:proofErr w:type="spellEnd"/>
      <w:r w:rsidRPr="00366E13">
        <w:rPr>
          <w:rFonts w:ascii="Arial" w:hAnsi="Arial" w:cs="Arial"/>
        </w:rPr>
        <w:t xml:space="preserve"> and </w:t>
      </w:r>
      <w:proofErr w:type="spellStart"/>
      <w:r w:rsidRPr="00366E13">
        <w:rPr>
          <w:rFonts w:ascii="Arial" w:hAnsi="Arial" w:cs="Arial"/>
        </w:rPr>
        <w:t>Dagogo</w:t>
      </w:r>
      <w:proofErr w:type="spellEnd"/>
      <w:r w:rsidRPr="00366E13">
        <w:rPr>
          <w:rFonts w:ascii="Arial" w:hAnsi="Arial" w:cs="Arial"/>
        </w:rPr>
        <w:t xml:space="preserve"> (2017), the researchers discovered that the smaller and agile companies are in the technology sector, the greater the profit margins and efficiency could be gained the morning after the implementation. On the other hand, more substantial businesses struggled to get cautious, and only those that had been previously conscious of the prudence were able to fully adopt </w:t>
      </w:r>
      <w:proofErr w:type="spellStart"/>
      <w:r w:rsidRPr="00366E13">
        <w:rPr>
          <w:rFonts w:ascii="Arial" w:hAnsi="Arial" w:cs="Arial"/>
        </w:rPr>
        <w:t>holacracy</w:t>
      </w:r>
      <w:proofErr w:type="spellEnd"/>
      <w:r w:rsidRPr="00366E13">
        <w:rPr>
          <w:rFonts w:ascii="Arial" w:hAnsi="Arial" w:cs="Arial"/>
        </w:rPr>
        <w:t xml:space="preserve"> without incurring any form of negative consequences. The data shows that organizational culture and change preparedness are the key factors that influence the success of </w:t>
      </w:r>
      <w:proofErr w:type="spellStart"/>
      <w:r w:rsidRPr="00366E13">
        <w:rPr>
          <w:rFonts w:ascii="Arial" w:hAnsi="Arial" w:cs="Arial"/>
        </w:rPr>
        <w:t>Holacracy</w:t>
      </w:r>
      <w:proofErr w:type="spellEnd"/>
      <w:r w:rsidRPr="00366E13">
        <w:rPr>
          <w:rFonts w:ascii="Arial" w:hAnsi="Arial" w:cs="Arial"/>
        </w:rPr>
        <w:t>.</w:t>
      </w:r>
    </w:p>
    <w:p w14:paraId="53B0C867" w14:textId="77777777" w:rsidR="00366E13" w:rsidRPr="00366E13" w:rsidRDefault="00366E13" w:rsidP="00366E13">
      <w:pPr>
        <w:pStyle w:val="Body"/>
        <w:rPr>
          <w:rFonts w:ascii="Arial" w:hAnsi="Arial" w:cs="Arial"/>
        </w:rPr>
      </w:pPr>
      <w:r w:rsidRPr="00366E13">
        <w:rPr>
          <w:rFonts w:ascii="Arial" w:hAnsi="Arial" w:cs="Arial"/>
        </w:rPr>
        <w:t xml:space="preserve">Conversely, according to </w:t>
      </w:r>
      <w:proofErr w:type="spellStart"/>
      <w:r w:rsidRPr="00366E13">
        <w:rPr>
          <w:rFonts w:ascii="Arial" w:hAnsi="Arial" w:cs="Arial"/>
        </w:rPr>
        <w:t>Laloux</w:t>
      </w:r>
      <w:proofErr w:type="spellEnd"/>
      <w:r w:rsidRPr="00366E13">
        <w:rPr>
          <w:rFonts w:ascii="Arial" w:hAnsi="Arial" w:cs="Arial"/>
        </w:rPr>
        <w:t xml:space="preserve"> (2014), the companies, such as Zappos, which have adopted </w:t>
      </w:r>
      <w:proofErr w:type="spellStart"/>
      <w:r w:rsidRPr="00366E13">
        <w:rPr>
          <w:rFonts w:ascii="Arial" w:hAnsi="Arial" w:cs="Arial"/>
        </w:rPr>
        <w:t>Holacracy</w:t>
      </w:r>
      <w:proofErr w:type="spellEnd"/>
      <w:r w:rsidRPr="00366E13">
        <w:rPr>
          <w:rFonts w:ascii="Arial" w:hAnsi="Arial" w:cs="Arial"/>
        </w:rPr>
        <w:t xml:space="preserve"> at an early stage have seen their level of employee satisfaction and operational nimbleness increase. Nonetheless, the transition must have had some challenges. In his case study, he mentions that Zappos experienced an initial decline in productivity because employees had to cope with the uncertainty in their job and new decision-making processes. Over time, the company changed, and the performance increased as employees got used to the new system of governance.</w:t>
      </w:r>
    </w:p>
    <w:p w14:paraId="4004EAAA" w14:textId="77777777" w:rsidR="00366E13" w:rsidRPr="00366E13" w:rsidRDefault="00366E13" w:rsidP="00366E13">
      <w:pPr>
        <w:pStyle w:val="Body"/>
        <w:rPr>
          <w:rFonts w:ascii="Arial" w:hAnsi="Arial" w:cs="Arial"/>
        </w:rPr>
      </w:pPr>
      <w:r w:rsidRPr="00366E13">
        <w:rPr>
          <w:rFonts w:ascii="Arial" w:hAnsi="Arial" w:cs="Arial"/>
        </w:rPr>
        <w:t xml:space="preserve">Adebayo and </w:t>
      </w:r>
      <w:proofErr w:type="spellStart"/>
      <w:r w:rsidRPr="00366E13">
        <w:rPr>
          <w:rFonts w:ascii="Arial" w:hAnsi="Arial" w:cs="Arial"/>
        </w:rPr>
        <w:t>Abiola</w:t>
      </w:r>
      <w:proofErr w:type="spellEnd"/>
      <w:r w:rsidRPr="00366E13">
        <w:rPr>
          <w:rFonts w:ascii="Arial" w:hAnsi="Arial" w:cs="Arial"/>
        </w:rPr>
        <w:t xml:space="preserve"> (2023), conducted an empirical study in Nigeria to examine how the spillover by employees in technology startups, being almost insignificant even with </w:t>
      </w:r>
      <w:proofErr w:type="spellStart"/>
      <w:r w:rsidRPr="00366E13">
        <w:rPr>
          <w:rFonts w:ascii="Arial" w:hAnsi="Arial" w:cs="Arial"/>
        </w:rPr>
        <w:t>holacracy</w:t>
      </w:r>
      <w:proofErr w:type="spellEnd"/>
      <w:r w:rsidRPr="00366E13">
        <w:rPr>
          <w:rFonts w:ascii="Arial" w:hAnsi="Arial" w:cs="Arial"/>
        </w:rPr>
        <w:t xml:space="preserve">, affected innovation in Nigeria. According to their study, </w:t>
      </w:r>
      <w:proofErr w:type="spellStart"/>
      <w:r w:rsidRPr="00366E13">
        <w:rPr>
          <w:rFonts w:ascii="Arial" w:hAnsi="Arial" w:cs="Arial"/>
        </w:rPr>
        <w:t>Holacracy</w:t>
      </w:r>
      <w:proofErr w:type="spellEnd"/>
      <w:r w:rsidRPr="00366E13">
        <w:rPr>
          <w:rFonts w:ascii="Arial" w:hAnsi="Arial" w:cs="Arial"/>
        </w:rPr>
        <w:t xml:space="preserve"> had increased the metrics of innovation (addition of new products to its portfolio, maturity and time-to-market) by 40 percent in the first year of implementation. However, the study established that the turnover rate of employees rose within the first six months of operation with some of them being unable to adjust to the less formalized setting.</w:t>
      </w:r>
    </w:p>
    <w:p w14:paraId="17AB4E08" w14:textId="77777777" w:rsidR="00366E13" w:rsidRPr="00366E13" w:rsidRDefault="00366E13" w:rsidP="00366E13">
      <w:pPr>
        <w:pStyle w:val="Body"/>
        <w:rPr>
          <w:rFonts w:ascii="Arial" w:hAnsi="Arial" w:cs="Arial"/>
        </w:rPr>
      </w:pPr>
      <w:r w:rsidRPr="00366E13">
        <w:rPr>
          <w:rFonts w:ascii="Arial" w:hAnsi="Arial" w:cs="Arial"/>
        </w:rPr>
        <w:t xml:space="preserve">Another Nigerian research by Balogun and </w:t>
      </w:r>
      <w:proofErr w:type="spellStart"/>
      <w:r w:rsidRPr="00366E13">
        <w:rPr>
          <w:rFonts w:ascii="Arial" w:hAnsi="Arial" w:cs="Arial"/>
        </w:rPr>
        <w:t>Onyekwe</w:t>
      </w:r>
      <w:proofErr w:type="spellEnd"/>
      <w:r w:rsidRPr="00366E13">
        <w:rPr>
          <w:rFonts w:ascii="Arial" w:hAnsi="Arial" w:cs="Arial"/>
        </w:rPr>
        <w:t xml:space="preserve"> (2023) also explored the concept of </w:t>
      </w:r>
      <w:proofErr w:type="spellStart"/>
      <w:r w:rsidRPr="00366E13">
        <w:rPr>
          <w:rFonts w:ascii="Arial" w:hAnsi="Arial" w:cs="Arial"/>
        </w:rPr>
        <w:t>Holacracy</w:t>
      </w:r>
      <w:proofErr w:type="spellEnd"/>
      <w:r w:rsidRPr="00366E13">
        <w:rPr>
          <w:rFonts w:ascii="Arial" w:hAnsi="Arial" w:cs="Arial"/>
        </w:rPr>
        <w:t xml:space="preserve"> in the educational sphere. The results indicated that despite the fact that </w:t>
      </w:r>
      <w:proofErr w:type="spellStart"/>
      <w:r w:rsidRPr="00366E13">
        <w:rPr>
          <w:rFonts w:ascii="Arial" w:hAnsi="Arial" w:cs="Arial"/>
        </w:rPr>
        <w:t>Holacracy</w:t>
      </w:r>
      <w:proofErr w:type="spellEnd"/>
      <w:r w:rsidRPr="00366E13">
        <w:rPr>
          <w:rFonts w:ascii="Arial" w:hAnsi="Arial" w:cs="Arial"/>
        </w:rPr>
        <w:t xml:space="preserve"> encouraged innovation and involvement of more faculty, there were administrative bottlenecks that proliferated due to the </w:t>
      </w:r>
      <w:proofErr w:type="spellStart"/>
      <w:r w:rsidRPr="00366E13">
        <w:rPr>
          <w:rFonts w:ascii="Arial" w:hAnsi="Arial" w:cs="Arial"/>
        </w:rPr>
        <w:t>decentralisation</w:t>
      </w:r>
      <w:proofErr w:type="spellEnd"/>
      <w:r w:rsidRPr="00366E13">
        <w:rPr>
          <w:rFonts w:ascii="Arial" w:hAnsi="Arial" w:cs="Arial"/>
        </w:rPr>
        <w:t xml:space="preserve"> of decision-making process. This means that despite the fact that </w:t>
      </w:r>
      <w:proofErr w:type="spellStart"/>
      <w:r w:rsidRPr="00366E13">
        <w:rPr>
          <w:rFonts w:ascii="Arial" w:hAnsi="Arial" w:cs="Arial"/>
        </w:rPr>
        <w:t>Holacracy</w:t>
      </w:r>
      <w:proofErr w:type="spellEnd"/>
      <w:r w:rsidRPr="00366E13">
        <w:rPr>
          <w:rFonts w:ascii="Arial" w:hAnsi="Arial" w:cs="Arial"/>
        </w:rPr>
        <w:t xml:space="preserve"> may enhance performance in the areas of creativity and leadership active outcomes (Grimm et al. 2015) autonomous, it also does not always lead to enhancement of operation efficiency and might even be regarded as a worsening of mission performance, more traditional or bureaucratic organizations.</w:t>
      </w:r>
    </w:p>
    <w:p w14:paraId="21DD4D51" w14:textId="77777777" w:rsidR="00366E13" w:rsidRPr="00366E13" w:rsidRDefault="00366E13" w:rsidP="00366E13">
      <w:pPr>
        <w:pStyle w:val="Body"/>
        <w:rPr>
          <w:rFonts w:ascii="Arial" w:hAnsi="Arial" w:cs="Arial"/>
        </w:rPr>
      </w:pPr>
      <w:r w:rsidRPr="00366E13">
        <w:rPr>
          <w:rFonts w:ascii="Arial" w:hAnsi="Arial" w:cs="Arial"/>
        </w:rPr>
        <w:t xml:space="preserve">the comparison of their inter index industry. The research found out that the majority of these institutions returned to this practice. An Iron Matrix-Based Corporate Hierarchy will achieve higher production value within nine months, and shift to a network of Petri dishes, with a narrative of an older </w:t>
      </w:r>
      <w:proofErr w:type="gramStart"/>
      <w:r w:rsidRPr="00366E13">
        <w:rPr>
          <w:rFonts w:ascii="Arial" w:hAnsi="Arial" w:cs="Arial"/>
        </w:rPr>
        <w:t>adults</w:t>
      </w:r>
      <w:proofErr w:type="gramEnd"/>
      <w:r w:rsidRPr="00366E13">
        <w:rPr>
          <w:rFonts w:ascii="Arial" w:hAnsi="Arial" w:cs="Arial"/>
        </w:rPr>
        <w:t xml:space="preserve"> paradigm of a consumer goods/feel-good portfolio-management firm deeming an older adults framework and </w:t>
      </w:r>
      <w:proofErr w:type="spellStart"/>
      <w:r w:rsidRPr="00366E13">
        <w:rPr>
          <w:rFonts w:ascii="Arial" w:hAnsi="Arial" w:cs="Arial"/>
        </w:rPr>
        <w:t>nuder</w:t>
      </w:r>
      <w:proofErr w:type="spellEnd"/>
      <w:r w:rsidRPr="00366E13">
        <w:rPr>
          <w:rFonts w:ascii="Arial" w:hAnsi="Arial" w:cs="Arial"/>
        </w:rPr>
        <w:t xml:space="preserve"> </w:t>
      </w:r>
      <w:proofErr w:type="spellStart"/>
      <w:r w:rsidRPr="00366E13">
        <w:rPr>
          <w:rFonts w:ascii="Arial" w:hAnsi="Arial" w:cs="Arial"/>
        </w:rPr>
        <w:t>Holacracy</w:t>
      </w:r>
      <w:proofErr w:type="spellEnd"/>
      <w:r w:rsidRPr="00366E13">
        <w:rPr>
          <w:rFonts w:ascii="Arial" w:hAnsi="Arial" w:cs="Arial"/>
        </w:rPr>
        <w:t xml:space="preserve"> after a year and a half. pressures and demand to have clear decision-making processes. The researchers concluded that </w:t>
      </w:r>
      <w:proofErr w:type="spellStart"/>
      <w:r w:rsidRPr="00366E13">
        <w:rPr>
          <w:rFonts w:ascii="Arial" w:hAnsi="Arial" w:cs="Arial"/>
        </w:rPr>
        <w:t>Holacracy</w:t>
      </w:r>
      <w:proofErr w:type="spellEnd"/>
      <w:r w:rsidRPr="00366E13">
        <w:rPr>
          <w:rFonts w:ascii="Arial" w:hAnsi="Arial" w:cs="Arial"/>
        </w:rPr>
        <w:t xml:space="preserve"> does not fit well in highly controlled industries that have an evident need and guarantee of accountability and governance. It is essential to follow strict regulations.</w:t>
      </w:r>
    </w:p>
    <w:p w14:paraId="41EBF00C" w14:textId="77777777" w:rsidR="00366E13" w:rsidRPr="00366E13" w:rsidRDefault="00366E13" w:rsidP="00366E13">
      <w:pPr>
        <w:pStyle w:val="Body"/>
        <w:rPr>
          <w:rFonts w:ascii="Arial" w:hAnsi="Arial" w:cs="Arial"/>
        </w:rPr>
      </w:pPr>
      <w:r w:rsidRPr="00366E13">
        <w:rPr>
          <w:rFonts w:ascii="Arial" w:hAnsi="Arial" w:cs="Arial"/>
        </w:rPr>
        <w:t xml:space="preserve">Hodgson et al. (2020), being the creators of the system and a user satisfaction analysis survey conducted on the employees of the 15 organizations where the system was implemented. Also revealed in the survey was that although it did raise employee job satisfaction 70 per cent of the people, more than half believe that they were duly rewarded, and did new things/tasks and had a clear career plan, through autonomy, 25 per cent of them felt overwhelmed as they got acclimated to the new model, 67 They might feel it is too much or too little formation. What this implies is that though </w:t>
      </w:r>
      <w:proofErr w:type="spellStart"/>
      <w:r w:rsidRPr="00366E13">
        <w:rPr>
          <w:rFonts w:ascii="Arial" w:hAnsi="Arial" w:cs="Arial"/>
        </w:rPr>
        <w:t>holacracy</w:t>
      </w:r>
      <w:proofErr w:type="spellEnd"/>
      <w:r w:rsidRPr="00366E13">
        <w:rPr>
          <w:rFonts w:ascii="Arial" w:hAnsi="Arial" w:cs="Arial"/>
        </w:rPr>
        <w:t xml:space="preserve"> may lead to an increase in job satisfaction to some individuals it will not be to all individuals and those who do not thrive in a structured environment.</w:t>
      </w:r>
    </w:p>
    <w:p w14:paraId="1364CB1D" w14:textId="77777777" w:rsidR="00366E13" w:rsidRPr="00366E13" w:rsidRDefault="00366E13" w:rsidP="00366E13">
      <w:pPr>
        <w:pStyle w:val="Body"/>
        <w:rPr>
          <w:rFonts w:ascii="Arial" w:hAnsi="Arial" w:cs="Arial"/>
        </w:rPr>
      </w:pPr>
      <w:r w:rsidRPr="00366E13">
        <w:rPr>
          <w:rFonts w:ascii="Arial" w:hAnsi="Arial" w:cs="Arial"/>
        </w:rPr>
        <w:lastRenderedPageBreak/>
        <w:t xml:space="preserve">Lastly, Clegg et al. (2017) found out what </w:t>
      </w:r>
      <w:proofErr w:type="spellStart"/>
      <w:r w:rsidRPr="00366E13">
        <w:rPr>
          <w:rFonts w:ascii="Arial" w:hAnsi="Arial" w:cs="Arial"/>
        </w:rPr>
        <w:t>Holacracy</w:t>
      </w:r>
      <w:proofErr w:type="spellEnd"/>
      <w:r w:rsidRPr="00366E13">
        <w:rPr>
          <w:rFonts w:ascii="Arial" w:hAnsi="Arial" w:cs="Arial"/>
        </w:rPr>
        <w:t xml:space="preserve"> affected the leadership dynamics. Their research on classical leaders is unable to shift to </w:t>
      </w:r>
      <w:proofErr w:type="spellStart"/>
      <w:r w:rsidRPr="00366E13">
        <w:rPr>
          <w:rFonts w:ascii="Arial" w:hAnsi="Arial" w:cs="Arial"/>
        </w:rPr>
        <w:t>Holacracy</w:t>
      </w:r>
      <w:proofErr w:type="spellEnd"/>
      <w:r w:rsidRPr="00366E13">
        <w:rPr>
          <w:rFonts w:ascii="Arial" w:hAnsi="Arial" w:cs="Arial"/>
        </w:rPr>
        <w:t xml:space="preserve">, majority of them were discovered to have lost most of their power. Contrary to modern, younger, more tech-savvy, managers, it was easier to adapt to the decentralized model. The authors state that flexibility and swarm-organizational ability of the top leadership team, their readiness toward innovative forms of governance does contribute to the success of </w:t>
      </w:r>
      <w:proofErr w:type="spellStart"/>
      <w:r w:rsidRPr="00366E13">
        <w:rPr>
          <w:rFonts w:ascii="Arial" w:hAnsi="Arial" w:cs="Arial"/>
        </w:rPr>
        <w:t>Holacracy</w:t>
      </w:r>
      <w:proofErr w:type="spellEnd"/>
      <w:r w:rsidRPr="00366E13">
        <w:rPr>
          <w:rFonts w:ascii="Arial" w:hAnsi="Arial" w:cs="Arial"/>
        </w:rPr>
        <w:t>.</w:t>
      </w:r>
    </w:p>
    <w:p w14:paraId="0F5FD12A" w14:textId="6C86E5D2" w:rsidR="00790ADA" w:rsidRDefault="00366E13" w:rsidP="00366E13">
      <w:pPr>
        <w:pStyle w:val="Body"/>
        <w:spacing w:after="0"/>
        <w:rPr>
          <w:rFonts w:ascii="Arial" w:hAnsi="Arial" w:cs="Arial"/>
        </w:rPr>
      </w:pPr>
      <w:r w:rsidRPr="00366E13">
        <w:rPr>
          <w:rFonts w:ascii="Arial" w:hAnsi="Arial" w:cs="Arial"/>
        </w:rPr>
        <w:t xml:space="preserve">The points of the field indicate that </w:t>
      </w:r>
      <w:proofErr w:type="spellStart"/>
      <w:r w:rsidRPr="00366E13">
        <w:rPr>
          <w:rFonts w:ascii="Arial" w:hAnsi="Arial" w:cs="Arial"/>
        </w:rPr>
        <w:t>Holacracy</w:t>
      </w:r>
      <w:proofErr w:type="spellEnd"/>
      <w:r w:rsidRPr="00366E13">
        <w:rPr>
          <w:rFonts w:ascii="Arial" w:hAnsi="Arial" w:cs="Arial"/>
        </w:rPr>
        <w:t xml:space="preserve"> can positively impact the organizational contextual performance even in smaller and more dynamic organizations. Nevertheless, it is highly contingent on the nature of such factors as organization culture, size, communications and experience, industry, and average leadership flexibility. These findings confirm the importance of considering the bigger company culture pri</w:t>
      </w:r>
      <w:r>
        <w:rPr>
          <w:rFonts w:ascii="Arial" w:hAnsi="Arial" w:cs="Arial"/>
        </w:rPr>
        <w:t xml:space="preserve">or to the adoption of </w:t>
      </w:r>
      <w:proofErr w:type="spellStart"/>
      <w:r>
        <w:rPr>
          <w:rFonts w:ascii="Arial" w:hAnsi="Arial" w:cs="Arial"/>
        </w:rPr>
        <w:t>Holacracy</w:t>
      </w:r>
      <w:proofErr w:type="spellEnd"/>
      <w:r w:rsidR="00F84C77" w:rsidRPr="00F84C77">
        <w:rPr>
          <w:rFonts w:ascii="Arial" w:hAnsi="Arial" w:cs="Arial"/>
        </w:rPr>
        <w:t>.</w:t>
      </w:r>
    </w:p>
    <w:p w14:paraId="1DC2E3C6" w14:textId="77777777" w:rsidR="00F84C77" w:rsidRPr="00FB3A86" w:rsidRDefault="00F84C77" w:rsidP="00F84C77">
      <w:pPr>
        <w:pStyle w:val="Body"/>
        <w:spacing w:after="0"/>
        <w:rPr>
          <w:rFonts w:ascii="Arial" w:hAnsi="Arial" w:cs="Arial"/>
        </w:rPr>
      </w:pPr>
    </w:p>
    <w:p w14:paraId="69E7FA0B" w14:textId="23BDFD4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3706446" w14:textId="77777777" w:rsidR="00790ADA" w:rsidRPr="00FB3A86" w:rsidRDefault="00790ADA" w:rsidP="00441B6F">
      <w:pPr>
        <w:pStyle w:val="AbstHead"/>
        <w:spacing w:after="0"/>
        <w:jc w:val="both"/>
        <w:rPr>
          <w:rFonts w:ascii="Arial" w:hAnsi="Arial" w:cs="Arial"/>
        </w:rPr>
      </w:pPr>
    </w:p>
    <w:p w14:paraId="4F542C06" w14:textId="77777777" w:rsidR="000433D9" w:rsidRPr="000433D9" w:rsidRDefault="000433D9" w:rsidP="000433D9">
      <w:pPr>
        <w:pStyle w:val="Body"/>
        <w:rPr>
          <w:rFonts w:ascii="Arial" w:hAnsi="Arial" w:cs="Arial"/>
        </w:rPr>
      </w:pPr>
      <w:commentRangeStart w:id="5"/>
      <w:r w:rsidRPr="000433D9">
        <w:rPr>
          <w:rFonts w:ascii="Arial" w:hAnsi="Arial" w:cs="Arial"/>
        </w:rPr>
        <w:t xml:space="preserve">In the study of the relationship during the implementation of </w:t>
      </w:r>
      <w:proofErr w:type="spellStart"/>
      <w:r w:rsidRPr="000433D9">
        <w:rPr>
          <w:rFonts w:ascii="Arial" w:hAnsi="Arial" w:cs="Arial"/>
        </w:rPr>
        <w:t>Holacracy</w:t>
      </w:r>
      <w:proofErr w:type="spellEnd"/>
      <w:r w:rsidRPr="000433D9">
        <w:rPr>
          <w:rFonts w:ascii="Arial" w:hAnsi="Arial" w:cs="Arial"/>
        </w:rPr>
        <w:t xml:space="preserve"> and </w:t>
      </w:r>
      <w:proofErr w:type="spellStart"/>
      <w:r w:rsidRPr="000433D9">
        <w:rPr>
          <w:rFonts w:ascii="Arial" w:hAnsi="Arial" w:cs="Arial"/>
        </w:rPr>
        <w:t>organisational</w:t>
      </w:r>
      <w:proofErr w:type="spellEnd"/>
      <w:r w:rsidRPr="000433D9">
        <w:rPr>
          <w:rFonts w:ascii="Arial" w:hAnsi="Arial" w:cs="Arial"/>
        </w:rPr>
        <w:t xml:space="preserve"> performance among various businesses, this study adopts a correlational survey study design. The population of this study is composed of organizations that have adopted </w:t>
      </w:r>
      <w:proofErr w:type="spellStart"/>
      <w:r w:rsidRPr="000433D9">
        <w:rPr>
          <w:rFonts w:ascii="Arial" w:hAnsi="Arial" w:cs="Arial"/>
        </w:rPr>
        <w:t>holacracy</w:t>
      </w:r>
      <w:proofErr w:type="spellEnd"/>
      <w:r w:rsidRPr="000433D9">
        <w:rPr>
          <w:rFonts w:ascii="Arial" w:hAnsi="Arial" w:cs="Arial"/>
        </w:rPr>
        <w:t xml:space="preserve"> and special attention given to technology industry, education, and finance. A sample of 200 people was selected through stratified random selection, and it made sure to represent different organizational levels and positions. In this way, the effects of </w:t>
      </w:r>
      <w:proofErr w:type="spellStart"/>
      <w:r w:rsidRPr="000433D9">
        <w:rPr>
          <w:rFonts w:ascii="Arial" w:hAnsi="Arial" w:cs="Arial"/>
        </w:rPr>
        <w:t>Holacracy</w:t>
      </w:r>
      <w:proofErr w:type="spellEnd"/>
      <w:r w:rsidRPr="000433D9">
        <w:rPr>
          <w:rFonts w:ascii="Arial" w:hAnsi="Arial" w:cs="Arial"/>
        </w:rPr>
        <w:t xml:space="preserve"> on performance indicators will be well comprehended in the perspective of various organizational stakeholders.</w:t>
      </w:r>
    </w:p>
    <w:p w14:paraId="6B29B4AC" w14:textId="77777777" w:rsidR="000433D9" w:rsidRPr="000433D9" w:rsidRDefault="000433D9" w:rsidP="000433D9">
      <w:pPr>
        <w:pStyle w:val="Body"/>
        <w:rPr>
          <w:rFonts w:ascii="Arial" w:hAnsi="Arial" w:cs="Arial"/>
        </w:rPr>
      </w:pPr>
      <w:r w:rsidRPr="000433D9">
        <w:rPr>
          <w:rFonts w:ascii="Arial" w:hAnsi="Arial" w:cs="Arial"/>
        </w:rPr>
        <w:t xml:space="preserve">To measure the perceptions on the effectiveness of </w:t>
      </w:r>
      <w:proofErr w:type="spellStart"/>
      <w:r w:rsidRPr="000433D9">
        <w:rPr>
          <w:rFonts w:ascii="Arial" w:hAnsi="Arial" w:cs="Arial"/>
        </w:rPr>
        <w:t>Holacracy</w:t>
      </w:r>
      <w:proofErr w:type="spellEnd"/>
      <w:r w:rsidRPr="000433D9">
        <w:rPr>
          <w:rFonts w:ascii="Arial" w:hAnsi="Arial" w:cs="Arial"/>
        </w:rPr>
        <w:t xml:space="preserve"> and its effects on performance outcomes, structured questionnaire with close-ended questions and Likert-scale items was used to gather data. In order to facilitate participation and ensure privacy of respondents, the survey was sent out electronically.</w:t>
      </w:r>
    </w:p>
    <w:p w14:paraId="5D7CD555" w14:textId="5AF5F0F0" w:rsidR="00A03B96" w:rsidRDefault="000433D9" w:rsidP="000433D9">
      <w:pPr>
        <w:pStyle w:val="Body"/>
        <w:spacing w:after="0"/>
        <w:rPr>
          <w:rFonts w:ascii="Arial" w:hAnsi="Arial" w:cs="Arial"/>
        </w:rPr>
      </w:pPr>
      <w:r w:rsidRPr="000433D9">
        <w:rPr>
          <w:rFonts w:ascii="Arial" w:hAnsi="Arial" w:cs="Arial"/>
        </w:rPr>
        <w:t xml:space="preserve">The study therefore used the Pearson Product Moment Correlation Coefficient, which was implemented using the SPSS version 22 statistical software, in order to strictly test the propositions on the association between </w:t>
      </w:r>
      <w:proofErr w:type="spellStart"/>
      <w:r w:rsidRPr="000433D9">
        <w:rPr>
          <w:rFonts w:ascii="Arial" w:hAnsi="Arial" w:cs="Arial"/>
        </w:rPr>
        <w:t>Holacracy</w:t>
      </w:r>
      <w:proofErr w:type="spellEnd"/>
      <w:r>
        <w:rPr>
          <w:rFonts w:ascii="Arial" w:hAnsi="Arial" w:cs="Arial"/>
        </w:rPr>
        <w:t xml:space="preserve"> and organizational performance</w:t>
      </w:r>
      <w:r w:rsidR="00F84C77" w:rsidRPr="00F84C77">
        <w:rPr>
          <w:rFonts w:ascii="Arial" w:hAnsi="Arial" w:cs="Arial"/>
        </w:rPr>
        <w:t>.</w:t>
      </w:r>
      <w:commentRangeEnd w:id="5"/>
      <w:r w:rsidR="00A75C1D">
        <w:rPr>
          <w:rStyle w:val="CommentReference"/>
          <w:rFonts w:ascii="Times New Roman" w:hAnsi="Times New Roman"/>
          <w:lang w:val="nb-NO" w:eastAsia="nb-NO"/>
        </w:rPr>
        <w:commentReference w:id="5"/>
      </w:r>
    </w:p>
    <w:p w14:paraId="1911049C" w14:textId="77777777" w:rsidR="00A03B96" w:rsidRDefault="00A03B96" w:rsidP="00441B6F">
      <w:pPr>
        <w:pStyle w:val="Body"/>
        <w:spacing w:after="0"/>
        <w:rPr>
          <w:rFonts w:ascii="Arial" w:hAnsi="Arial" w:cs="Arial"/>
        </w:rPr>
      </w:pPr>
    </w:p>
    <w:p w14:paraId="24A9084E" w14:textId="77777777" w:rsidR="00790ADA" w:rsidRPr="00FB3A86" w:rsidRDefault="00790ADA" w:rsidP="00441B6F">
      <w:pPr>
        <w:pStyle w:val="Body"/>
        <w:spacing w:after="0"/>
        <w:rPr>
          <w:rFonts w:ascii="Arial" w:hAnsi="Arial" w:cs="Arial"/>
        </w:rPr>
      </w:pPr>
      <w:commentRangeStart w:id="6"/>
    </w:p>
    <w:p w14:paraId="03B04B7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commentRangeEnd w:id="6"/>
      <w:r w:rsidR="00C81123">
        <w:rPr>
          <w:rStyle w:val="CommentReference"/>
          <w:rFonts w:ascii="Times New Roman" w:hAnsi="Times New Roman"/>
          <w:b w:val="0"/>
          <w:caps w:val="0"/>
          <w:lang w:val="nb-NO" w:eastAsia="nb-NO"/>
        </w:rPr>
        <w:commentReference w:id="6"/>
      </w:r>
    </w:p>
    <w:p w14:paraId="1D4ADCE2" w14:textId="77777777" w:rsidR="00790ADA" w:rsidRPr="00FB3A86" w:rsidRDefault="00790ADA" w:rsidP="00441B6F">
      <w:pPr>
        <w:pStyle w:val="Head1"/>
        <w:spacing w:after="0"/>
        <w:jc w:val="both"/>
        <w:rPr>
          <w:rFonts w:ascii="Arial" w:hAnsi="Arial" w:cs="Arial"/>
        </w:rPr>
      </w:pPr>
    </w:p>
    <w:p w14:paraId="6C0DCFC6" w14:textId="77777777" w:rsidR="00E91429" w:rsidRPr="00E91429" w:rsidRDefault="00E91429" w:rsidP="00E91429">
      <w:pPr>
        <w:spacing w:line="360" w:lineRule="auto"/>
        <w:jc w:val="both"/>
        <w:rPr>
          <w:rFonts w:ascii="Arial" w:hAnsi="Arial" w:cs="Arial"/>
        </w:rPr>
      </w:pPr>
      <w:r w:rsidRPr="00E91429">
        <w:rPr>
          <w:rFonts w:ascii="Arial" w:hAnsi="Arial" w:cs="Arial"/>
        </w:rPr>
        <w:t xml:space="preserve">Table 3: Effect of </w:t>
      </w:r>
      <w:proofErr w:type="spellStart"/>
      <w:r w:rsidRPr="00E91429">
        <w:rPr>
          <w:rFonts w:ascii="Arial" w:hAnsi="Arial" w:cs="Arial"/>
        </w:rPr>
        <w:t>Holacracy</w:t>
      </w:r>
      <w:proofErr w:type="spellEnd"/>
      <w:r w:rsidRPr="00E91429">
        <w:rPr>
          <w:rFonts w:ascii="Arial" w:hAnsi="Arial" w:cs="Arial"/>
        </w:rPr>
        <w:t xml:space="preserve"> on employee’s satisfaction</w:t>
      </w:r>
    </w:p>
    <w:tbl>
      <w:tblPr>
        <w:tblStyle w:val="TableGrid"/>
        <w:tblW w:w="0" w:type="auto"/>
        <w:tblLook w:val="04A0" w:firstRow="1" w:lastRow="0" w:firstColumn="1" w:lastColumn="0" w:noHBand="0" w:noVBand="1"/>
      </w:tblPr>
      <w:tblGrid>
        <w:gridCol w:w="715"/>
        <w:gridCol w:w="2520"/>
        <w:gridCol w:w="3240"/>
        <w:gridCol w:w="2875"/>
      </w:tblGrid>
      <w:tr w:rsidR="00E91429" w:rsidRPr="00E91429" w14:paraId="5277AB71" w14:textId="77777777" w:rsidTr="00927BBE">
        <w:tc>
          <w:tcPr>
            <w:tcW w:w="715" w:type="dxa"/>
          </w:tcPr>
          <w:p w14:paraId="68E8DFA8" w14:textId="77777777" w:rsidR="00E91429" w:rsidRPr="00E91429" w:rsidRDefault="00E91429" w:rsidP="00927BBE">
            <w:pPr>
              <w:rPr>
                <w:rFonts w:ascii="Arial" w:hAnsi="Arial" w:cs="Arial"/>
                <w:sz w:val="20"/>
                <w:szCs w:val="20"/>
              </w:rPr>
            </w:pPr>
            <w:bookmarkStart w:id="7" w:name="_Hlk209240330"/>
            <w:r w:rsidRPr="00E91429">
              <w:rPr>
                <w:rFonts w:ascii="Arial" w:hAnsi="Arial" w:cs="Arial"/>
                <w:sz w:val="20"/>
                <w:szCs w:val="20"/>
              </w:rPr>
              <w:t>S/N</w:t>
            </w:r>
          </w:p>
        </w:tc>
        <w:tc>
          <w:tcPr>
            <w:tcW w:w="2520" w:type="dxa"/>
          </w:tcPr>
          <w:p w14:paraId="48D90C45" w14:textId="77777777" w:rsidR="00E91429" w:rsidRPr="00E91429" w:rsidRDefault="00E91429" w:rsidP="00927BBE">
            <w:pPr>
              <w:rPr>
                <w:rFonts w:ascii="Arial" w:hAnsi="Arial" w:cs="Arial"/>
                <w:sz w:val="20"/>
                <w:szCs w:val="20"/>
              </w:rPr>
            </w:pPr>
            <w:r w:rsidRPr="00E91429">
              <w:rPr>
                <w:rFonts w:ascii="Arial" w:hAnsi="Arial" w:cs="Arial"/>
                <w:sz w:val="20"/>
                <w:szCs w:val="20"/>
              </w:rPr>
              <w:t>METRICS</w:t>
            </w:r>
          </w:p>
        </w:tc>
        <w:tc>
          <w:tcPr>
            <w:tcW w:w="3240" w:type="dxa"/>
          </w:tcPr>
          <w:p w14:paraId="49B87D8B"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45B52C77"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5A01DB33" w14:textId="77777777" w:rsidTr="00927BBE">
        <w:tc>
          <w:tcPr>
            <w:tcW w:w="715" w:type="dxa"/>
          </w:tcPr>
          <w:p w14:paraId="53F90290"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12E43977"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Job Satisfaction </w:t>
            </w:r>
          </w:p>
        </w:tc>
        <w:tc>
          <w:tcPr>
            <w:tcW w:w="3240" w:type="dxa"/>
          </w:tcPr>
          <w:p w14:paraId="587D33F7" w14:textId="77777777" w:rsidR="00E91429" w:rsidRPr="00E91429" w:rsidRDefault="00E91429" w:rsidP="00927BBE">
            <w:pPr>
              <w:rPr>
                <w:rFonts w:ascii="Arial" w:hAnsi="Arial" w:cs="Arial"/>
                <w:sz w:val="20"/>
                <w:szCs w:val="20"/>
              </w:rPr>
            </w:pPr>
            <w:r w:rsidRPr="00E91429">
              <w:rPr>
                <w:rFonts w:ascii="Arial" w:hAnsi="Arial" w:cs="Arial"/>
                <w:sz w:val="20"/>
                <w:szCs w:val="20"/>
              </w:rPr>
              <w:t>4.35</w:t>
            </w:r>
          </w:p>
        </w:tc>
        <w:tc>
          <w:tcPr>
            <w:tcW w:w="2875" w:type="dxa"/>
          </w:tcPr>
          <w:p w14:paraId="563F6B3D" w14:textId="77777777" w:rsidR="00E91429" w:rsidRPr="00E91429" w:rsidRDefault="00E91429" w:rsidP="00927BBE">
            <w:pPr>
              <w:rPr>
                <w:rFonts w:ascii="Arial" w:hAnsi="Arial" w:cs="Arial"/>
                <w:sz w:val="20"/>
                <w:szCs w:val="20"/>
              </w:rPr>
            </w:pPr>
            <w:r w:rsidRPr="00E91429">
              <w:rPr>
                <w:rFonts w:ascii="Arial" w:hAnsi="Arial" w:cs="Arial"/>
                <w:sz w:val="20"/>
                <w:szCs w:val="20"/>
              </w:rPr>
              <w:t>0.77</w:t>
            </w:r>
          </w:p>
        </w:tc>
      </w:tr>
      <w:tr w:rsidR="00E91429" w:rsidRPr="00E91429" w14:paraId="7BCB483F" w14:textId="77777777" w:rsidTr="00927BBE">
        <w:trPr>
          <w:trHeight w:val="440"/>
        </w:trPr>
        <w:tc>
          <w:tcPr>
            <w:tcW w:w="715" w:type="dxa"/>
          </w:tcPr>
          <w:p w14:paraId="14431DC7"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6DDA247F" w14:textId="77777777" w:rsidR="00E91429" w:rsidRPr="00E91429" w:rsidRDefault="00E91429" w:rsidP="00927BBE">
            <w:pPr>
              <w:rPr>
                <w:rFonts w:ascii="Arial" w:hAnsi="Arial" w:cs="Arial"/>
                <w:sz w:val="20"/>
                <w:szCs w:val="20"/>
              </w:rPr>
            </w:pPr>
            <w:r w:rsidRPr="00E91429">
              <w:rPr>
                <w:rFonts w:ascii="Arial" w:hAnsi="Arial" w:cs="Arial"/>
                <w:sz w:val="20"/>
                <w:szCs w:val="20"/>
              </w:rPr>
              <w:t>Employee’s Engagement</w:t>
            </w:r>
          </w:p>
        </w:tc>
        <w:tc>
          <w:tcPr>
            <w:tcW w:w="3240" w:type="dxa"/>
          </w:tcPr>
          <w:p w14:paraId="64B707BB" w14:textId="77777777" w:rsidR="00E91429" w:rsidRPr="00E91429" w:rsidRDefault="00E91429" w:rsidP="00927BBE">
            <w:pPr>
              <w:rPr>
                <w:rFonts w:ascii="Arial" w:hAnsi="Arial" w:cs="Arial"/>
                <w:sz w:val="20"/>
                <w:szCs w:val="20"/>
              </w:rPr>
            </w:pPr>
            <w:r w:rsidRPr="00E91429">
              <w:rPr>
                <w:rFonts w:ascii="Arial" w:hAnsi="Arial" w:cs="Arial"/>
                <w:sz w:val="20"/>
                <w:szCs w:val="20"/>
              </w:rPr>
              <w:t>4.23</w:t>
            </w:r>
          </w:p>
        </w:tc>
        <w:tc>
          <w:tcPr>
            <w:tcW w:w="2875" w:type="dxa"/>
          </w:tcPr>
          <w:p w14:paraId="5CB08AD7" w14:textId="77777777" w:rsidR="00E91429" w:rsidRPr="00E91429" w:rsidRDefault="00E91429" w:rsidP="00927BBE">
            <w:pPr>
              <w:rPr>
                <w:rFonts w:ascii="Arial" w:hAnsi="Arial" w:cs="Arial"/>
                <w:sz w:val="20"/>
                <w:szCs w:val="20"/>
              </w:rPr>
            </w:pPr>
            <w:r w:rsidRPr="00E91429">
              <w:rPr>
                <w:rFonts w:ascii="Arial" w:hAnsi="Arial" w:cs="Arial"/>
                <w:sz w:val="20"/>
                <w:szCs w:val="20"/>
              </w:rPr>
              <w:t>0.75</w:t>
            </w:r>
          </w:p>
        </w:tc>
      </w:tr>
      <w:tr w:rsidR="00E91429" w:rsidRPr="00E91429" w14:paraId="1AA9E7E5" w14:textId="77777777" w:rsidTr="00927BBE">
        <w:tc>
          <w:tcPr>
            <w:tcW w:w="715" w:type="dxa"/>
          </w:tcPr>
          <w:p w14:paraId="409F998A" w14:textId="77777777" w:rsidR="00E91429" w:rsidRPr="00E91429" w:rsidRDefault="00E91429" w:rsidP="00927BBE">
            <w:pPr>
              <w:rPr>
                <w:rFonts w:ascii="Arial" w:hAnsi="Arial" w:cs="Arial"/>
                <w:sz w:val="20"/>
                <w:szCs w:val="20"/>
              </w:rPr>
            </w:pPr>
            <w:r w:rsidRPr="00E91429">
              <w:rPr>
                <w:rFonts w:ascii="Arial" w:hAnsi="Arial" w:cs="Arial"/>
                <w:sz w:val="20"/>
                <w:szCs w:val="20"/>
              </w:rPr>
              <w:t>3</w:t>
            </w:r>
          </w:p>
        </w:tc>
        <w:tc>
          <w:tcPr>
            <w:tcW w:w="2520" w:type="dxa"/>
          </w:tcPr>
          <w:p w14:paraId="45D21854" w14:textId="77777777" w:rsidR="00E91429" w:rsidRPr="00E91429" w:rsidRDefault="00E91429" w:rsidP="00927BBE">
            <w:pPr>
              <w:rPr>
                <w:rFonts w:ascii="Arial" w:hAnsi="Arial" w:cs="Arial"/>
                <w:sz w:val="20"/>
                <w:szCs w:val="20"/>
              </w:rPr>
            </w:pPr>
            <w:r w:rsidRPr="00E91429">
              <w:rPr>
                <w:rFonts w:ascii="Arial" w:hAnsi="Arial" w:cs="Arial"/>
                <w:sz w:val="20"/>
                <w:szCs w:val="20"/>
              </w:rPr>
              <w:t>Role Clarity</w:t>
            </w:r>
          </w:p>
        </w:tc>
        <w:tc>
          <w:tcPr>
            <w:tcW w:w="3240" w:type="dxa"/>
          </w:tcPr>
          <w:p w14:paraId="27FC1626" w14:textId="77777777" w:rsidR="00E91429" w:rsidRPr="00E91429" w:rsidRDefault="00E91429" w:rsidP="00927BBE">
            <w:pPr>
              <w:rPr>
                <w:rFonts w:ascii="Arial" w:hAnsi="Arial" w:cs="Arial"/>
                <w:sz w:val="20"/>
                <w:szCs w:val="20"/>
              </w:rPr>
            </w:pPr>
            <w:r w:rsidRPr="00E91429">
              <w:rPr>
                <w:rFonts w:ascii="Arial" w:hAnsi="Arial" w:cs="Arial"/>
                <w:sz w:val="20"/>
                <w:szCs w:val="20"/>
              </w:rPr>
              <w:t>3.85</w:t>
            </w:r>
          </w:p>
        </w:tc>
        <w:tc>
          <w:tcPr>
            <w:tcW w:w="2875" w:type="dxa"/>
          </w:tcPr>
          <w:p w14:paraId="0CEA7C29" w14:textId="77777777" w:rsidR="00E91429" w:rsidRPr="00E91429" w:rsidRDefault="00E91429" w:rsidP="00927BBE">
            <w:pPr>
              <w:rPr>
                <w:rFonts w:ascii="Arial" w:hAnsi="Arial" w:cs="Arial"/>
                <w:sz w:val="20"/>
                <w:szCs w:val="20"/>
              </w:rPr>
            </w:pPr>
            <w:r w:rsidRPr="00E91429">
              <w:rPr>
                <w:rFonts w:ascii="Arial" w:hAnsi="Arial" w:cs="Arial"/>
                <w:sz w:val="20"/>
                <w:szCs w:val="20"/>
              </w:rPr>
              <w:t>0.86</w:t>
            </w:r>
          </w:p>
        </w:tc>
      </w:tr>
      <w:tr w:rsidR="00E91429" w:rsidRPr="00E91429" w14:paraId="7624E5DA" w14:textId="77777777" w:rsidTr="00927BBE">
        <w:tc>
          <w:tcPr>
            <w:tcW w:w="715" w:type="dxa"/>
          </w:tcPr>
          <w:p w14:paraId="0331FC1C"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2FA16F53"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Apparent Autonomy </w:t>
            </w:r>
          </w:p>
        </w:tc>
        <w:tc>
          <w:tcPr>
            <w:tcW w:w="3240" w:type="dxa"/>
          </w:tcPr>
          <w:p w14:paraId="5F38A2FD" w14:textId="77777777" w:rsidR="00E91429" w:rsidRPr="00E91429" w:rsidRDefault="00E91429" w:rsidP="00927BBE">
            <w:pPr>
              <w:rPr>
                <w:rFonts w:ascii="Arial" w:hAnsi="Arial" w:cs="Arial"/>
                <w:sz w:val="20"/>
                <w:szCs w:val="20"/>
              </w:rPr>
            </w:pPr>
            <w:r w:rsidRPr="00E91429">
              <w:rPr>
                <w:rFonts w:ascii="Arial" w:hAnsi="Arial" w:cs="Arial"/>
                <w:sz w:val="20"/>
                <w:szCs w:val="20"/>
              </w:rPr>
              <w:t>4.20</w:t>
            </w:r>
          </w:p>
        </w:tc>
        <w:tc>
          <w:tcPr>
            <w:tcW w:w="2875" w:type="dxa"/>
          </w:tcPr>
          <w:p w14:paraId="1AD19A9B" w14:textId="77777777" w:rsidR="00E91429" w:rsidRPr="00E91429" w:rsidRDefault="00E91429" w:rsidP="00927BBE">
            <w:pPr>
              <w:rPr>
                <w:rFonts w:ascii="Arial" w:hAnsi="Arial" w:cs="Arial"/>
                <w:sz w:val="20"/>
                <w:szCs w:val="20"/>
              </w:rPr>
            </w:pPr>
            <w:r w:rsidRPr="00E91429">
              <w:rPr>
                <w:rFonts w:ascii="Arial" w:hAnsi="Arial" w:cs="Arial"/>
                <w:sz w:val="20"/>
                <w:szCs w:val="20"/>
              </w:rPr>
              <w:t>0.78</w:t>
            </w:r>
          </w:p>
        </w:tc>
      </w:tr>
      <w:tr w:rsidR="00E91429" w:rsidRPr="00E91429" w14:paraId="62D575E5" w14:textId="77777777" w:rsidTr="00927BBE">
        <w:tc>
          <w:tcPr>
            <w:tcW w:w="715" w:type="dxa"/>
          </w:tcPr>
          <w:p w14:paraId="0092C938"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1A3E27E9"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Assistance from colleagues </w:t>
            </w:r>
          </w:p>
        </w:tc>
        <w:tc>
          <w:tcPr>
            <w:tcW w:w="3240" w:type="dxa"/>
          </w:tcPr>
          <w:p w14:paraId="5D8DE2D2" w14:textId="77777777" w:rsidR="00E91429" w:rsidRPr="00E91429" w:rsidRDefault="00E91429" w:rsidP="00927BBE">
            <w:pPr>
              <w:rPr>
                <w:rFonts w:ascii="Arial" w:hAnsi="Arial" w:cs="Arial"/>
                <w:sz w:val="20"/>
                <w:szCs w:val="20"/>
              </w:rPr>
            </w:pPr>
            <w:r w:rsidRPr="00E91429">
              <w:rPr>
                <w:rFonts w:ascii="Arial" w:hAnsi="Arial" w:cs="Arial"/>
                <w:sz w:val="20"/>
                <w:szCs w:val="20"/>
              </w:rPr>
              <w:t>4.09</w:t>
            </w:r>
          </w:p>
        </w:tc>
        <w:tc>
          <w:tcPr>
            <w:tcW w:w="2875" w:type="dxa"/>
          </w:tcPr>
          <w:p w14:paraId="27437B14" w14:textId="77777777" w:rsidR="00E91429" w:rsidRPr="00E91429" w:rsidRDefault="00E91429" w:rsidP="00927BBE">
            <w:pPr>
              <w:rPr>
                <w:rFonts w:ascii="Arial" w:hAnsi="Arial" w:cs="Arial"/>
                <w:sz w:val="20"/>
                <w:szCs w:val="20"/>
              </w:rPr>
            </w:pPr>
            <w:r w:rsidRPr="00E91429">
              <w:rPr>
                <w:rFonts w:ascii="Arial" w:hAnsi="Arial" w:cs="Arial"/>
                <w:sz w:val="20"/>
                <w:szCs w:val="20"/>
              </w:rPr>
              <w:t>0.76</w:t>
            </w:r>
          </w:p>
        </w:tc>
      </w:tr>
      <w:bookmarkEnd w:id="7"/>
    </w:tbl>
    <w:p w14:paraId="3218C4E8" w14:textId="77777777" w:rsidR="00E91429" w:rsidRPr="00E91429" w:rsidRDefault="00E91429" w:rsidP="00E91429">
      <w:pPr>
        <w:rPr>
          <w:rFonts w:ascii="Arial" w:hAnsi="Arial" w:cs="Arial"/>
        </w:rPr>
      </w:pPr>
    </w:p>
    <w:p w14:paraId="7B46D5A3" w14:textId="77777777" w:rsidR="00E91429" w:rsidRPr="00E91429" w:rsidRDefault="00E91429" w:rsidP="00E91429">
      <w:pPr>
        <w:jc w:val="both"/>
        <w:rPr>
          <w:rFonts w:ascii="Arial" w:hAnsi="Arial" w:cs="Arial"/>
        </w:rPr>
      </w:pPr>
      <w:r w:rsidRPr="00E91429">
        <w:rPr>
          <w:rFonts w:ascii="Arial" w:hAnsi="Arial" w:cs="Arial"/>
        </w:rPr>
        <w:t xml:space="preserve">The findings reveal that employees of </w:t>
      </w:r>
      <w:proofErr w:type="spellStart"/>
      <w:r w:rsidRPr="00E91429">
        <w:rPr>
          <w:rFonts w:ascii="Arial" w:hAnsi="Arial" w:cs="Arial"/>
        </w:rPr>
        <w:t>Holacratic</w:t>
      </w:r>
      <w:proofErr w:type="spellEnd"/>
      <w:r w:rsidRPr="00E91429">
        <w:rPr>
          <w:rFonts w:ascii="Arial" w:hAnsi="Arial" w:cs="Arial"/>
        </w:rPr>
        <w:t> </w:t>
      </w:r>
      <w:r w:rsidRPr="00E91429">
        <w:rPr>
          <w:rFonts w:ascii="Arial" w:hAnsi="Arial" w:cs="Arial"/>
        </w:rPr>
        <w:t xml:space="preserve">firms are highly satisfied and engaged (M &gt; 4) in their work. Nevertheless, the Role </w:t>
      </w:r>
      <w:proofErr w:type="gramStart"/>
      <w:r w:rsidRPr="00E91429">
        <w:rPr>
          <w:rFonts w:ascii="Arial" w:hAnsi="Arial" w:cs="Arial"/>
        </w:rPr>
        <w:t>clarity  had</w:t>
      </w:r>
      <w:proofErr w:type="gramEnd"/>
      <w:r w:rsidRPr="00E91429">
        <w:rPr>
          <w:rFonts w:ascii="Arial" w:hAnsi="Arial" w:cs="Arial"/>
        </w:rPr>
        <w:t xml:space="preserve"> a tad lower mean score indicating that although employees ‘are given’ freedom, they ‘may still lack clarification’ as to their scope of responsibilities. This result is consistent with previous research, which states that even though </w:t>
      </w:r>
      <w:proofErr w:type="spellStart"/>
      <w:r w:rsidRPr="00E91429">
        <w:rPr>
          <w:rFonts w:ascii="Arial" w:hAnsi="Arial" w:cs="Arial"/>
        </w:rPr>
        <w:t>Holacracy</w:t>
      </w:r>
      <w:proofErr w:type="spellEnd"/>
      <w:r w:rsidRPr="00E91429">
        <w:rPr>
          <w:rFonts w:ascii="Arial" w:hAnsi="Arial" w:cs="Arial"/>
        </w:rPr>
        <w:t xml:space="preserve"> encourages a supportive mindset from the employees, it may contribute to uncertainty in</w:t>
      </w:r>
      <w:r w:rsidRPr="00E91429">
        <w:rPr>
          <w:rFonts w:ascii="Arial" w:hAnsi="Arial" w:cs="Arial"/>
        </w:rPr>
        <w:t> </w:t>
      </w:r>
      <w:r w:rsidRPr="00E91429">
        <w:rPr>
          <w:rFonts w:ascii="Arial" w:hAnsi="Arial" w:cs="Arial"/>
        </w:rPr>
        <w:t>the roles.</w:t>
      </w:r>
    </w:p>
    <w:p w14:paraId="677EDADA" w14:textId="77777777" w:rsidR="00E91429" w:rsidRPr="00E91429" w:rsidRDefault="00E91429" w:rsidP="00E91429">
      <w:pPr>
        <w:rPr>
          <w:rFonts w:ascii="Arial" w:hAnsi="Arial" w:cs="Arial"/>
        </w:rPr>
      </w:pPr>
      <w:r w:rsidRPr="00E91429">
        <w:rPr>
          <w:rFonts w:ascii="Arial" w:hAnsi="Arial" w:cs="Arial"/>
        </w:rPr>
        <w:t xml:space="preserve"> </w:t>
      </w:r>
    </w:p>
    <w:p w14:paraId="089EDB27" w14:textId="77777777" w:rsidR="00E91429" w:rsidRPr="00E91429" w:rsidRDefault="00E91429" w:rsidP="00E91429">
      <w:pPr>
        <w:rPr>
          <w:rFonts w:ascii="Arial" w:hAnsi="Arial" w:cs="Arial"/>
        </w:rPr>
      </w:pPr>
      <w:r w:rsidRPr="00E91429">
        <w:rPr>
          <w:rFonts w:ascii="Arial" w:hAnsi="Arial" w:cs="Arial"/>
        </w:rPr>
        <w:t xml:space="preserve">Table 4: Effect of </w:t>
      </w:r>
      <w:proofErr w:type="spellStart"/>
      <w:r w:rsidRPr="00E91429">
        <w:rPr>
          <w:rFonts w:ascii="Arial" w:hAnsi="Arial" w:cs="Arial"/>
        </w:rPr>
        <w:t>Holacracy</w:t>
      </w:r>
      <w:proofErr w:type="spellEnd"/>
      <w:r w:rsidRPr="00E91429">
        <w:rPr>
          <w:rFonts w:ascii="Arial" w:hAnsi="Arial" w:cs="Arial"/>
        </w:rPr>
        <w:t xml:space="preserve"> on general organizational performance.</w:t>
      </w:r>
    </w:p>
    <w:tbl>
      <w:tblPr>
        <w:tblStyle w:val="TableGrid"/>
        <w:tblW w:w="0" w:type="auto"/>
        <w:tblLook w:val="04A0" w:firstRow="1" w:lastRow="0" w:firstColumn="1" w:lastColumn="0" w:noHBand="0" w:noVBand="1"/>
      </w:tblPr>
      <w:tblGrid>
        <w:gridCol w:w="715"/>
        <w:gridCol w:w="2520"/>
        <w:gridCol w:w="3240"/>
        <w:gridCol w:w="2875"/>
      </w:tblGrid>
      <w:tr w:rsidR="00E91429" w:rsidRPr="00E91429" w14:paraId="685DFD50" w14:textId="77777777" w:rsidTr="00927BBE">
        <w:tc>
          <w:tcPr>
            <w:tcW w:w="715" w:type="dxa"/>
          </w:tcPr>
          <w:p w14:paraId="514A279B" w14:textId="77777777" w:rsidR="00E91429" w:rsidRPr="00E91429" w:rsidRDefault="00E91429" w:rsidP="00927BBE">
            <w:pPr>
              <w:rPr>
                <w:rFonts w:ascii="Arial" w:hAnsi="Arial" w:cs="Arial"/>
                <w:sz w:val="20"/>
                <w:szCs w:val="20"/>
              </w:rPr>
            </w:pPr>
            <w:bookmarkStart w:id="8" w:name="_Hlk209240647"/>
            <w:r w:rsidRPr="00E91429">
              <w:rPr>
                <w:rFonts w:ascii="Arial" w:hAnsi="Arial" w:cs="Arial"/>
                <w:sz w:val="20"/>
                <w:szCs w:val="20"/>
              </w:rPr>
              <w:t>S/N</w:t>
            </w:r>
          </w:p>
        </w:tc>
        <w:tc>
          <w:tcPr>
            <w:tcW w:w="2520" w:type="dxa"/>
          </w:tcPr>
          <w:p w14:paraId="24DE473E" w14:textId="77777777" w:rsidR="00E91429" w:rsidRPr="00E91429" w:rsidRDefault="00E91429" w:rsidP="00927BBE">
            <w:pPr>
              <w:rPr>
                <w:rFonts w:ascii="Arial" w:hAnsi="Arial" w:cs="Arial"/>
                <w:sz w:val="20"/>
                <w:szCs w:val="20"/>
              </w:rPr>
            </w:pPr>
            <w:r w:rsidRPr="00E91429">
              <w:rPr>
                <w:rFonts w:ascii="Arial" w:hAnsi="Arial" w:cs="Arial"/>
                <w:sz w:val="20"/>
                <w:szCs w:val="20"/>
              </w:rPr>
              <w:t>PERFOMANCE INDICATORS</w:t>
            </w:r>
          </w:p>
        </w:tc>
        <w:tc>
          <w:tcPr>
            <w:tcW w:w="3240" w:type="dxa"/>
          </w:tcPr>
          <w:p w14:paraId="7E5FD881"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3E01DBE7"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2F2C2A49" w14:textId="77777777" w:rsidTr="00927BBE">
        <w:tc>
          <w:tcPr>
            <w:tcW w:w="715" w:type="dxa"/>
          </w:tcPr>
          <w:p w14:paraId="78CBE271"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40BAF6F9" w14:textId="77777777" w:rsidR="00E91429" w:rsidRPr="00E91429" w:rsidRDefault="00E91429" w:rsidP="00927BBE">
            <w:pPr>
              <w:rPr>
                <w:rFonts w:ascii="Arial" w:hAnsi="Arial" w:cs="Arial"/>
                <w:sz w:val="20"/>
                <w:szCs w:val="20"/>
              </w:rPr>
            </w:pPr>
            <w:r w:rsidRPr="00E91429">
              <w:rPr>
                <w:rFonts w:ascii="Arial" w:hAnsi="Arial" w:cs="Arial"/>
                <w:sz w:val="20"/>
                <w:szCs w:val="20"/>
              </w:rPr>
              <w:t>Output</w:t>
            </w:r>
          </w:p>
        </w:tc>
        <w:tc>
          <w:tcPr>
            <w:tcW w:w="3240" w:type="dxa"/>
          </w:tcPr>
          <w:p w14:paraId="5FA173EA" w14:textId="77777777" w:rsidR="00E91429" w:rsidRPr="00E91429" w:rsidRDefault="00E91429" w:rsidP="00927BBE">
            <w:pPr>
              <w:rPr>
                <w:rFonts w:ascii="Arial" w:hAnsi="Arial" w:cs="Arial"/>
                <w:sz w:val="20"/>
                <w:szCs w:val="20"/>
              </w:rPr>
            </w:pPr>
            <w:r w:rsidRPr="00E91429">
              <w:rPr>
                <w:rFonts w:ascii="Arial" w:hAnsi="Arial" w:cs="Arial"/>
                <w:sz w:val="20"/>
                <w:szCs w:val="20"/>
              </w:rPr>
              <w:t>4.01</w:t>
            </w:r>
          </w:p>
        </w:tc>
        <w:tc>
          <w:tcPr>
            <w:tcW w:w="2875" w:type="dxa"/>
          </w:tcPr>
          <w:p w14:paraId="4FE8C075" w14:textId="77777777" w:rsidR="00E91429" w:rsidRPr="00E91429" w:rsidRDefault="00E91429" w:rsidP="00927BBE">
            <w:pPr>
              <w:rPr>
                <w:rFonts w:ascii="Arial" w:hAnsi="Arial" w:cs="Arial"/>
                <w:sz w:val="20"/>
                <w:szCs w:val="20"/>
              </w:rPr>
            </w:pPr>
            <w:r w:rsidRPr="00E91429">
              <w:rPr>
                <w:rFonts w:ascii="Arial" w:hAnsi="Arial" w:cs="Arial"/>
                <w:sz w:val="20"/>
                <w:szCs w:val="20"/>
              </w:rPr>
              <w:t>0.73</w:t>
            </w:r>
          </w:p>
        </w:tc>
      </w:tr>
      <w:tr w:rsidR="00E91429" w:rsidRPr="00E91429" w14:paraId="1C9DD44D" w14:textId="77777777" w:rsidTr="00927BBE">
        <w:trPr>
          <w:trHeight w:val="440"/>
        </w:trPr>
        <w:tc>
          <w:tcPr>
            <w:tcW w:w="715" w:type="dxa"/>
          </w:tcPr>
          <w:p w14:paraId="4C5F0DEE"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75A65460" w14:textId="77777777" w:rsidR="00E91429" w:rsidRPr="00E91429" w:rsidRDefault="00E91429" w:rsidP="00927BBE">
            <w:pPr>
              <w:rPr>
                <w:rFonts w:ascii="Arial" w:hAnsi="Arial" w:cs="Arial"/>
                <w:sz w:val="20"/>
                <w:szCs w:val="20"/>
              </w:rPr>
            </w:pPr>
            <w:r w:rsidRPr="00E91429">
              <w:rPr>
                <w:rFonts w:ascii="Arial" w:hAnsi="Arial" w:cs="Arial"/>
                <w:sz w:val="20"/>
                <w:szCs w:val="20"/>
              </w:rPr>
              <w:t>Innovativeness</w:t>
            </w:r>
          </w:p>
        </w:tc>
        <w:tc>
          <w:tcPr>
            <w:tcW w:w="3240" w:type="dxa"/>
          </w:tcPr>
          <w:p w14:paraId="08FFDCD1" w14:textId="77777777" w:rsidR="00E91429" w:rsidRPr="00E91429" w:rsidRDefault="00E91429" w:rsidP="00927BBE">
            <w:pPr>
              <w:rPr>
                <w:rFonts w:ascii="Arial" w:hAnsi="Arial" w:cs="Arial"/>
                <w:sz w:val="20"/>
                <w:szCs w:val="20"/>
              </w:rPr>
            </w:pPr>
            <w:r w:rsidRPr="00E91429">
              <w:rPr>
                <w:rFonts w:ascii="Arial" w:hAnsi="Arial" w:cs="Arial"/>
                <w:sz w:val="20"/>
                <w:szCs w:val="20"/>
              </w:rPr>
              <w:t>4.00</w:t>
            </w:r>
          </w:p>
        </w:tc>
        <w:tc>
          <w:tcPr>
            <w:tcW w:w="2875" w:type="dxa"/>
          </w:tcPr>
          <w:p w14:paraId="5AC6EDCE" w14:textId="77777777" w:rsidR="00E91429" w:rsidRPr="00E91429" w:rsidRDefault="00E91429" w:rsidP="00927BBE">
            <w:pPr>
              <w:rPr>
                <w:rFonts w:ascii="Arial" w:hAnsi="Arial" w:cs="Arial"/>
                <w:sz w:val="20"/>
                <w:szCs w:val="20"/>
              </w:rPr>
            </w:pPr>
            <w:r w:rsidRPr="00E91429">
              <w:rPr>
                <w:rFonts w:ascii="Arial" w:hAnsi="Arial" w:cs="Arial"/>
                <w:sz w:val="20"/>
                <w:szCs w:val="20"/>
              </w:rPr>
              <w:t>0.72</w:t>
            </w:r>
          </w:p>
        </w:tc>
      </w:tr>
      <w:tr w:rsidR="00E91429" w:rsidRPr="00E91429" w14:paraId="180343E5" w14:textId="77777777" w:rsidTr="00927BBE">
        <w:tc>
          <w:tcPr>
            <w:tcW w:w="715" w:type="dxa"/>
          </w:tcPr>
          <w:p w14:paraId="6DE646FE" w14:textId="77777777" w:rsidR="00E91429" w:rsidRPr="00E91429" w:rsidRDefault="00E91429" w:rsidP="00927BBE">
            <w:pPr>
              <w:rPr>
                <w:rFonts w:ascii="Arial" w:hAnsi="Arial" w:cs="Arial"/>
                <w:sz w:val="20"/>
                <w:szCs w:val="20"/>
              </w:rPr>
            </w:pPr>
            <w:r w:rsidRPr="00E91429">
              <w:rPr>
                <w:rFonts w:ascii="Arial" w:hAnsi="Arial" w:cs="Arial"/>
                <w:sz w:val="20"/>
                <w:szCs w:val="20"/>
              </w:rPr>
              <w:t>3</w:t>
            </w:r>
          </w:p>
        </w:tc>
        <w:tc>
          <w:tcPr>
            <w:tcW w:w="2520" w:type="dxa"/>
          </w:tcPr>
          <w:p w14:paraId="363E60E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Decision-Making Rapidity </w:t>
            </w:r>
          </w:p>
        </w:tc>
        <w:tc>
          <w:tcPr>
            <w:tcW w:w="3240" w:type="dxa"/>
          </w:tcPr>
          <w:p w14:paraId="12177314" w14:textId="77777777" w:rsidR="00E91429" w:rsidRPr="00E91429" w:rsidRDefault="00E91429" w:rsidP="00927BBE">
            <w:pPr>
              <w:rPr>
                <w:rFonts w:ascii="Arial" w:hAnsi="Arial" w:cs="Arial"/>
                <w:sz w:val="20"/>
                <w:szCs w:val="20"/>
              </w:rPr>
            </w:pPr>
            <w:r w:rsidRPr="00E91429">
              <w:rPr>
                <w:rFonts w:ascii="Arial" w:hAnsi="Arial" w:cs="Arial"/>
                <w:sz w:val="20"/>
                <w:szCs w:val="20"/>
              </w:rPr>
              <w:t>3.90</w:t>
            </w:r>
          </w:p>
        </w:tc>
        <w:tc>
          <w:tcPr>
            <w:tcW w:w="2875" w:type="dxa"/>
          </w:tcPr>
          <w:p w14:paraId="28A689DA" w14:textId="77777777" w:rsidR="00E91429" w:rsidRPr="00E91429" w:rsidRDefault="00E91429" w:rsidP="00927BBE">
            <w:pPr>
              <w:rPr>
                <w:rFonts w:ascii="Arial" w:hAnsi="Arial" w:cs="Arial"/>
                <w:sz w:val="20"/>
                <w:szCs w:val="20"/>
              </w:rPr>
            </w:pPr>
            <w:r w:rsidRPr="00E91429">
              <w:rPr>
                <w:rFonts w:ascii="Arial" w:hAnsi="Arial" w:cs="Arial"/>
                <w:sz w:val="20"/>
                <w:szCs w:val="20"/>
              </w:rPr>
              <w:t>0.85</w:t>
            </w:r>
          </w:p>
        </w:tc>
      </w:tr>
      <w:tr w:rsidR="00E91429" w:rsidRPr="00E91429" w14:paraId="6D22AD02" w14:textId="77777777" w:rsidTr="00927BBE">
        <w:tc>
          <w:tcPr>
            <w:tcW w:w="715" w:type="dxa"/>
          </w:tcPr>
          <w:p w14:paraId="5050578C"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353B67E8"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Clients Satisfaction </w:t>
            </w:r>
          </w:p>
        </w:tc>
        <w:tc>
          <w:tcPr>
            <w:tcW w:w="3240" w:type="dxa"/>
          </w:tcPr>
          <w:p w14:paraId="430E0526" w14:textId="77777777" w:rsidR="00E91429" w:rsidRPr="00E91429" w:rsidRDefault="00E91429" w:rsidP="00927BBE">
            <w:pPr>
              <w:rPr>
                <w:rFonts w:ascii="Arial" w:hAnsi="Arial" w:cs="Arial"/>
                <w:sz w:val="20"/>
                <w:szCs w:val="20"/>
              </w:rPr>
            </w:pPr>
            <w:r w:rsidRPr="00E91429">
              <w:rPr>
                <w:rFonts w:ascii="Arial" w:hAnsi="Arial" w:cs="Arial"/>
                <w:sz w:val="20"/>
                <w:szCs w:val="20"/>
              </w:rPr>
              <w:t>4.12</w:t>
            </w:r>
          </w:p>
        </w:tc>
        <w:tc>
          <w:tcPr>
            <w:tcW w:w="2875" w:type="dxa"/>
          </w:tcPr>
          <w:p w14:paraId="0BE862CB" w14:textId="77777777" w:rsidR="00E91429" w:rsidRPr="00E91429" w:rsidRDefault="00E91429" w:rsidP="00927BBE">
            <w:pPr>
              <w:rPr>
                <w:rFonts w:ascii="Arial" w:hAnsi="Arial" w:cs="Arial"/>
                <w:sz w:val="20"/>
                <w:szCs w:val="20"/>
              </w:rPr>
            </w:pPr>
            <w:r w:rsidRPr="00E91429">
              <w:rPr>
                <w:rFonts w:ascii="Arial" w:hAnsi="Arial" w:cs="Arial"/>
                <w:sz w:val="20"/>
                <w:szCs w:val="20"/>
              </w:rPr>
              <w:t>0.74</w:t>
            </w:r>
          </w:p>
        </w:tc>
      </w:tr>
      <w:tr w:rsidR="00E91429" w:rsidRPr="00E91429" w14:paraId="2E75013A" w14:textId="77777777" w:rsidTr="00927BBE">
        <w:tc>
          <w:tcPr>
            <w:tcW w:w="715" w:type="dxa"/>
          </w:tcPr>
          <w:p w14:paraId="66540675"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4088A386"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Employee Retaining Degree </w:t>
            </w:r>
          </w:p>
        </w:tc>
        <w:tc>
          <w:tcPr>
            <w:tcW w:w="3240" w:type="dxa"/>
          </w:tcPr>
          <w:p w14:paraId="54F63088" w14:textId="77777777" w:rsidR="00E91429" w:rsidRPr="00E91429" w:rsidRDefault="00E91429" w:rsidP="00927BBE">
            <w:pPr>
              <w:rPr>
                <w:rFonts w:ascii="Arial" w:hAnsi="Arial" w:cs="Arial"/>
                <w:sz w:val="20"/>
                <w:szCs w:val="20"/>
              </w:rPr>
            </w:pPr>
            <w:r w:rsidRPr="00E91429">
              <w:rPr>
                <w:rFonts w:ascii="Arial" w:hAnsi="Arial" w:cs="Arial"/>
                <w:sz w:val="20"/>
                <w:szCs w:val="20"/>
              </w:rPr>
              <w:t>4.08</w:t>
            </w:r>
          </w:p>
        </w:tc>
        <w:tc>
          <w:tcPr>
            <w:tcW w:w="2875" w:type="dxa"/>
          </w:tcPr>
          <w:p w14:paraId="03B0BDFB" w14:textId="77777777" w:rsidR="00E91429" w:rsidRPr="00E91429" w:rsidRDefault="00E91429" w:rsidP="00927BBE">
            <w:pPr>
              <w:rPr>
                <w:rFonts w:ascii="Arial" w:hAnsi="Arial" w:cs="Arial"/>
                <w:sz w:val="20"/>
                <w:szCs w:val="20"/>
              </w:rPr>
            </w:pPr>
            <w:r w:rsidRPr="00E91429">
              <w:rPr>
                <w:rFonts w:ascii="Arial" w:hAnsi="Arial" w:cs="Arial"/>
                <w:sz w:val="20"/>
                <w:szCs w:val="20"/>
              </w:rPr>
              <w:t>0.82</w:t>
            </w:r>
          </w:p>
        </w:tc>
      </w:tr>
      <w:bookmarkEnd w:id="8"/>
    </w:tbl>
    <w:p w14:paraId="59BCED01" w14:textId="77777777" w:rsidR="00E91429" w:rsidRPr="00E91429" w:rsidRDefault="00E91429" w:rsidP="00E91429">
      <w:pPr>
        <w:rPr>
          <w:rFonts w:ascii="Arial" w:hAnsi="Arial" w:cs="Arial"/>
        </w:rPr>
      </w:pPr>
    </w:p>
    <w:p w14:paraId="3FDD1E86" w14:textId="77777777" w:rsidR="00E91429" w:rsidRPr="00E91429" w:rsidRDefault="00E91429" w:rsidP="00E91429">
      <w:pPr>
        <w:jc w:val="both"/>
        <w:rPr>
          <w:rFonts w:ascii="Arial" w:hAnsi="Arial" w:cs="Arial"/>
        </w:rPr>
      </w:pPr>
      <w:r w:rsidRPr="00E91429">
        <w:rPr>
          <w:rFonts w:ascii="Arial" w:hAnsi="Arial" w:cs="Arial"/>
        </w:rPr>
        <w:t xml:space="preserve">The results from these benchmarks demonstrate that companies using </w:t>
      </w:r>
      <w:proofErr w:type="spellStart"/>
      <w:r w:rsidRPr="00E91429">
        <w:rPr>
          <w:rFonts w:ascii="Arial" w:hAnsi="Arial" w:cs="Arial"/>
        </w:rPr>
        <w:t>Holacracy</w:t>
      </w:r>
      <w:proofErr w:type="spellEnd"/>
      <w:r w:rsidRPr="00E91429">
        <w:rPr>
          <w:rFonts w:ascii="Arial" w:hAnsi="Arial" w:cs="Arial"/>
        </w:rPr>
        <w:t xml:space="preserve"> enjoy greater productivity, higher innovation and better</w:t>
      </w:r>
      <w:r w:rsidRPr="00E91429">
        <w:rPr>
          <w:rFonts w:ascii="Arial" w:hAnsi="Arial" w:cs="Arial"/>
        </w:rPr>
        <w:t> </w:t>
      </w:r>
      <w:r w:rsidRPr="00E91429">
        <w:rPr>
          <w:rFonts w:ascii="Arial" w:hAnsi="Arial" w:cs="Arial"/>
        </w:rPr>
        <w:t xml:space="preserve">customer ratings. The numerically higher scores for productivity and customer satisfaction would </w:t>
      </w:r>
      <w:r w:rsidRPr="00E91429">
        <w:rPr>
          <w:rFonts w:ascii="Arial" w:hAnsi="Arial" w:cs="Arial"/>
        </w:rPr>
        <w:lastRenderedPageBreak/>
        <w:t>seem to imply that employees are being given a voice in how to make their organization successful, whereas the lesser mean score for</w:t>
      </w:r>
      <w:r w:rsidRPr="00E91429">
        <w:rPr>
          <w:rFonts w:ascii="Arial" w:hAnsi="Arial" w:cs="Arial"/>
        </w:rPr>
        <w:t> </w:t>
      </w:r>
      <w:r w:rsidRPr="00E91429">
        <w:rPr>
          <w:rFonts w:ascii="Arial" w:hAnsi="Arial" w:cs="Arial"/>
        </w:rPr>
        <w:t>employee retention advocates that there may be some short run loss of employees during the transition due to unfamiliarity with new processes.</w:t>
      </w:r>
    </w:p>
    <w:p w14:paraId="71359802" w14:textId="17A6B0AB" w:rsidR="00E91429" w:rsidRPr="00E91429" w:rsidRDefault="00E91429" w:rsidP="00E91429">
      <w:pPr>
        <w:spacing w:line="360" w:lineRule="auto"/>
        <w:jc w:val="both"/>
        <w:rPr>
          <w:rFonts w:ascii="Arial" w:hAnsi="Arial" w:cs="Arial"/>
        </w:rPr>
      </w:pPr>
      <w:r w:rsidRPr="00E91429">
        <w:rPr>
          <w:rFonts w:ascii="Arial" w:hAnsi="Arial" w:cs="Arial"/>
        </w:rPr>
        <w:t xml:space="preserve"> </w:t>
      </w:r>
    </w:p>
    <w:p w14:paraId="3015895A" w14:textId="77777777" w:rsidR="00E91429" w:rsidRPr="00E91429" w:rsidRDefault="00E91429" w:rsidP="00E91429">
      <w:pPr>
        <w:rPr>
          <w:rFonts w:ascii="Arial" w:hAnsi="Arial" w:cs="Arial"/>
        </w:rPr>
      </w:pPr>
      <w:r w:rsidRPr="00E91429">
        <w:rPr>
          <w:rFonts w:ascii="Arial" w:hAnsi="Arial" w:cs="Arial"/>
        </w:rPr>
        <w:t xml:space="preserve">Table 5: The Impact of Organizational Factors on the Success of </w:t>
      </w:r>
      <w:proofErr w:type="spellStart"/>
      <w:r w:rsidRPr="00E91429">
        <w:rPr>
          <w:rFonts w:ascii="Arial" w:hAnsi="Arial" w:cs="Arial"/>
        </w:rPr>
        <w:t>Holacracy</w:t>
      </w:r>
      <w:proofErr w:type="spellEnd"/>
    </w:p>
    <w:tbl>
      <w:tblPr>
        <w:tblStyle w:val="TableGrid"/>
        <w:tblW w:w="0" w:type="auto"/>
        <w:tblLook w:val="04A0" w:firstRow="1" w:lastRow="0" w:firstColumn="1" w:lastColumn="0" w:noHBand="0" w:noVBand="1"/>
      </w:tblPr>
      <w:tblGrid>
        <w:gridCol w:w="715"/>
        <w:gridCol w:w="2520"/>
        <w:gridCol w:w="3240"/>
        <w:gridCol w:w="2875"/>
      </w:tblGrid>
      <w:tr w:rsidR="00E91429" w:rsidRPr="00E91429" w14:paraId="337DE78F" w14:textId="77777777" w:rsidTr="00927BBE">
        <w:tc>
          <w:tcPr>
            <w:tcW w:w="715" w:type="dxa"/>
          </w:tcPr>
          <w:p w14:paraId="454308A7" w14:textId="77777777" w:rsidR="00E91429" w:rsidRPr="00E91429" w:rsidRDefault="00E91429" w:rsidP="00927BBE">
            <w:pPr>
              <w:rPr>
                <w:rFonts w:ascii="Arial" w:hAnsi="Arial" w:cs="Arial"/>
                <w:sz w:val="20"/>
                <w:szCs w:val="20"/>
              </w:rPr>
            </w:pPr>
            <w:bookmarkStart w:id="9" w:name="_Hlk209241206"/>
            <w:r w:rsidRPr="00E91429">
              <w:rPr>
                <w:rFonts w:ascii="Arial" w:hAnsi="Arial" w:cs="Arial"/>
                <w:sz w:val="20"/>
                <w:szCs w:val="20"/>
              </w:rPr>
              <w:t>S/N</w:t>
            </w:r>
          </w:p>
        </w:tc>
        <w:tc>
          <w:tcPr>
            <w:tcW w:w="2520" w:type="dxa"/>
          </w:tcPr>
          <w:p w14:paraId="37AFC908" w14:textId="77777777" w:rsidR="00E91429" w:rsidRPr="00E91429" w:rsidRDefault="00E91429" w:rsidP="00927BBE">
            <w:pPr>
              <w:rPr>
                <w:rFonts w:ascii="Arial" w:hAnsi="Arial" w:cs="Arial"/>
                <w:sz w:val="20"/>
                <w:szCs w:val="20"/>
              </w:rPr>
            </w:pPr>
            <w:r w:rsidRPr="00E91429">
              <w:rPr>
                <w:rFonts w:ascii="Arial" w:hAnsi="Arial" w:cs="Arial"/>
                <w:sz w:val="20"/>
                <w:szCs w:val="20"/>
              </w:rPr>
              <w:t>ORG. FACTORS</w:t>
            </w:r>
          </w:p>
        </w:tc>
        <w:tc>
          <w:tcPr>
            <w:tcW w:w="3240" w:type="dxa"/>
          </w:tcPr>
          <w:p w14:paraId="6DC013FE"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7CCBDA2D"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6B4A954E" w14:textId="77777777" w:rsidTr="00927BBE">
        <w:tc>
          <w:tcPr>
            <w:tcW w:w="715" w:type="dxa"/>
          </w:tcPr>
          <w:p w14:paraId="0029327E"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4782C192"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Company Size </w:t>
            </w:r>
          </w:p>
        </w:tc>
        <w:tc>
          <w:tcPr>
            <w:tcW w:w="3240" w:type="dxa"/>
          </w:tcPr>
          <w:p w14:paraId="7E48E7E9" w14:textId="77777777" w:rsidR="00E91429" w:rsidRPr="00E91429" w:rsidRDefault="00E91429" w:rsidP="00927BBE">
            <w:pPr>
              <w:rPr>
                <w:rFonts w:ascii="Arial" w:hAnsi="Arial" w:cs="Arial"/>
                <w:sz w:val="20"/>
                <w:szCs w:val="20"/>
              </w:rPr>
            </w:pPr>
            <w:r w:rsidRPr="00E91429">
              <w:rPr>
                <w:rFonts w:ascii="Arial" w:hAnsi="Arial" w:cs="Arial"/>
                <w:sz w:val="20"/>
                <w:szCs w:val="20"/>
              </w:rPr>
              <w:t>3.95</w:t>
            </w:r>
          </w:p>
        </w:tc>
        <w:tc>
          <w:tcPr>
            <w:tcW w:w="2875" w:type="dxa"/>
          </w:tcPr>
          <w:p w14:paraId="4DF5D71F" w14:textId="77777777" w:rsidR="00E91429" w:rsidRPr="00E91429" w:rsidRDefault="00E91429" w:rsidP="00927BBE">
            <w:pPr>
              <w:rPr>
                <w:rFonts w:ascii="Arial" w:hAnsi="Arial" w:cs="Arial"/>
                <w:sz w:val="20"/>
                <w:szCs w:val="20"/>
              </w:rPr>
            </w:pPr>
            <w:r w:rsidRPr="00E91429">
              <w:rPr>
                <w:rFonts w:ascii="Arial" w:hAnsi="Arial" w:cs="Arial"/>
                <w:sz w:val="20"/>
                <w:szCs w:val="20"/>
              </w:rPr>
              <w:t>0.80</w:t>
            </w:r>
          </w:p>
        </w:tc>
      </w:tr>
      <w:tr w:rsidR="00E91429" w:rsidRPr="00E91429" w14:paraId="3F4B9D78" w14:textId="77777777" w:rsidTr="00927BBE">
        <w:trPr>
          <w:trHeight w:val="440"/>
        </w:trPr>
        <w:tc>
          <w:tcPr>
            <w:tcW w:w="715" w:type="dxa"/>
          </w:tcPr>
          <w:p w14:paraId="274EB165"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10F84470"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Sector </w:t>
            </w:r>
          </w:p>
        </w:tc>
        <w:tc>
          <w:tcPr>
            <w:tcW w:w="3240" w:type="dxa"/>
          </w:tcPr>
          <w:p w14:paraId="1F6640E0" w14:textId="77777777" w:rsidR="00E91429" w:rsidRPr="00E91429" w:rsidRDefault="00E91429" w:rsidP="00927BBE">
            <w:pPr>
              <w:rPr>
                <w:rFonts w:ascii="Arial" w:hAnsi="Arial" w:cs="Arial"/>
                <w:sz w:val="20"/>
                <w:szCs w:val="20"/>
              </w:rPr>
            </w:pPr>
            <w:r w:rsidRPr="00E91429">
              <w:rPr>
                <w:rFonts w:ascii="Arial" w:hAnsi="Arial" w:cs="Arial"/>
                <w:sz w:val="20"/>
                <w:szCs w:val="20"/>
              </w:rPr>
              <w:t>4.04</w:t>
            </w:r>
          </w:p>
        </w:tc>
        <w:tc>
          <w:tcPr>
            <w:tcW w:w="2875" w:type="dxa"/>
          </w:tcPr>
          <w:p w14:paraId="30D39017" w14:textId="77777777" w:rsidR="00E91429" w:rsidRPr="00E91429" w:rsidRDefault="00E91429" w:rsidP="00927BBE">
            <w:pPr>
              <w:rPr>
                <w:rFonts w:ascii="Arial" w:hAnsi="Arial" w:cs="Arial"/>
                <w:sz w:val="20"/>
                <w:szCs w:val="20"/>
              </w:rPr>
            </w:pPr>
            <w:r w:rsidRPr="00E91429">
              <w:rPr>
                <w:rFonts w:ascii="Arial" w:hAnsi="Arial" w:cs="Arial"/>
                <w:sz w:val="20"/>
                <w:szCs w:val="20"/>
              </w:rPr>
              <w:t>0.75</w:t>
            </w:r>
          </w:p>
        </w:tc>
      </w:tr>
      <w:tr w:rsidR="00E91429" w:rsidRPr="00E91429" w14:paraId="27D6B8B4" w14:textId="77777777" w:rsidTr="00927BBE">
        <w:tc>
          <w:tcPr>
            <w:tcW w:w="715" w:type="dxa"/>
          </w:tcPr>
          <w:p w14:paraId="52E4D9A3" w14:textId="77777777" w:rsidR="00E91429" w:rsidRPr="00E91429" w:rsidRDefault="00E91429" w:rsidP="00927BBE">
            <w:pPr>
              <w:rPr>
                <w:rFonts w:ascii="Arial" w:hAnsi="Arial" w:cs="Arial"/>
                <w:sz w:val="20"/>
                <w:szCs w:val="20"/>
              </w:rPr>
            </w:pPr>
            <w:r w:rsidRPr="00E91429">
              <w:rPr>
                <w:rFonts w:ascii="Arial" w:hAnsi="Arial" w:cs="Arial"/>
                <w:sz w:val="20"/>
                <w:szCs w:val="20"/>
              </w:rPr>
              <w:t>3</w:t>
            </w:r>
          </w:p>
        </w:tc>
        <w:tc>
          <w:tcPr>
            <w:tcW w:w="2520" w:type="dxa"/>
          </w:tcPr>
          <w:p w14:paraId="307E2246"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Corporate Culture </w:t>
            </w:r>
          </w:p>
        </w:tc>
        <w:tc>
          <w:tcPr>
            <w:tcW w:w="3240" w:type="dxa"/>
          </w:tcPr>
          <w:p w14:paraId="71F5AC05" w14:textId="77777777" w:rsidR="00E91429" w:rsidRPr="00E91429" w:rsidRDefault="00E91429" w:rsidP="00927BBE">
            <w:pPr>
              <w:rPr>
                <w:rFonts w:ascii="Arial" w:hAnsi="Arial" w:cs="Arial"/>
                <w:sz w:val="20"/>
                <w:szCs w:val="20"/>
              </w:rPr>
            </w:pPr>
            <w:r w:rsidRPr="00E91429">
              <w:rPr>
                <w:rFonts w:ascii="Arial" w:hAnsi="Arial" w:cs="Arial"/>
                <w:sz w:val="20"/>
                <w:szCs w:val="20"/>
              </w:rPr>
              <w:t>3.98</w:t>
            </w:r>
          </w:p>
        </w:tc>
        <w:tc>
          <w:tcPr>
            <w:tcW w:w="2875" w:type="dxa"/>
          </w:tcPr>
          <w:p w14:paraId="78D53ECA" w14:textId="77777777" w:rsidR="00E91429" w:rsidRPr="00E91429" w:rsidRDefault="00E91429" w:rsidP="00927BBE">
            <w:pPr>
              <w:rPr>
                <w:rFonts w:ascii="Arial" w:hAnsi="Arial" w:cs="Arial"/>
                <w:sz w:val="20"/>
                <w:szCs w:val="20"/>
              </w:rPr>
            </w:pPr>
            <w:r w:rsidRPr="00E91429">
              <w:rPr>
                <w:rFonts w:ascii="Arial" w:hAnsi="Arial" w:cs="Arial"/>
                <w:sz w:val="20"/>
                <w:szCs w:val="20"/>
              </w:rPr>
              <w:t>0.79</w:t>
            </w:r>
          </w:p>
        </w:tc>
      </w:tr>
      <w:tr w:rsidR="00E91429" w:rsidRPr="00E91429" w14:paraId="1133458C" w14:textId="77777777" w:rsidTr="00927BBE">
        <w:tc>
          <w:tcPr>
            <w:tcW w:w="715" w:type="dxa"/>
          </w:tcPr>
          <w:p w14:paraId="7378ABD4"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7764C71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Management Support </w:t>
            </w:r>
          </w:p>
        </w:tc>
        <w:tc>
          <w:tcPr>
            <w:tcW w:w="3240" w:type="dxa"/>
          </w:tcPr>
          <w:p w14:paraId="7035DC78" w14:textId="77777777" w:rsidR="00E91429" w:rsidRPr="00E91429" w:rsidRDefault="00E91429" w:rsidP="00927BBE">
            <w:pPr>
              <w:rPr>
                <w:rFonts w:ascii="Arial" w:hAnsi="Arial" w:cs="Arial"/>
                <w:sz w:val="20"/>
                <w:szCs w:val="20"/>
              </w:rPr>
            </w:pPr>
            <w:r w:rsidRPr="00E91429">
              <w:rPr>
                <w:rFonts w:ascii="Arial" w:hAnsi="Arial" w:cs="Arial"/>
                <w:sz w:val="20"/>
                <w:szCs w:val="20"/>
              </w:rPr>
              <w:t>4.13</w:t>
            </w:r>
          </w:p>
        </w:tc>
        <w:tc>
          <w:tcPr>
            <w:tcW w:w="2875" w:type="dxa"/>
          </w:tcPr>
          <w:p w14:paraId="5D57ED30" w14:textId="77777777" w:rsidR="00E91429" w:rsidRPr="00E91429" w:rsidRDefault="00E91429" w:rsidP="00927BBE">
            <w:pPr>
              <w:rPr>
                <w:rFonts w:ascii="Arial" w:hAnsi="Arial" w:cs="Arial"/>
                <w:sz w:val="20"/>
                <w:szCs w:val="20"/>
              </w:rPr>
            </w:pPr>
            <w:r w:rsidRPr="00E91429">
              <w:rPr>
                <w:rFonts w:ascii="Arial" w:hAnsi="Arial" w:cs="Arial"/>
                <w:sz w:val="20"/>
                <w:szCs w:val="20"/>
              </w:rPr>
              <w:t>0.74</w:t>
            </w:r>
          </w:p>
        </w:tc>
      </w:tr>
      <w:tr w:rsidR="00E91429" w:rsidRPr="00E91429" w14:paraId="073D2317" w14:textId="77777777" w:rsidTr="00927BBE">
        <w:tc>
          <w:tcPr>
            <w:tcW w:w="715" w:type="dxa"/>
          </w:tcPr>
          <w:p w14:paraId="76FFD00B"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4EDD1B13"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Workforce Preparedness </w:t>
            </w:r>
          </w:p>
        </w:tc>
        <w:tc>
          <w:tcPr>
            <w:tcW w:w="3240" w:type="dxa"/>
          </w:tcPr>
          <w:p w14:paraId="13648318" w14:textId="77777777" w:rsidR="00E91429" w:rsidRPr="00E91429" w:rsidRDefault="00E91429" w:rsidP="00927BBE">
            <w:pPr>
              <w:rPr>
                <w:rFonts w:ascii="Arial" w:hAnsi="Arial" w:cs="Arial"/>
                <w:sz w:val="20"/>
                <w:szCs w:val="20"/>
              </w:rPr>
            </w:pPr>
            <w:r w:rsidRPr="00E91429">
              <w:rPr>
                <w:rFonts w:ascii="Arial" w:hAnsi="Arial" w:cs="Arial"/>
                <w:sz w:val="20"/>
                <w:szCs w:val="20"/>
              </w:rPr>
              <w:t>4.05</w:t>
            </w:r>
          </w:p>
        </w:tc>
        <w:tc>
          <w:tcPr>
            <w:tcW w:w="2875" w:type="dxa"/>
          </w:tcPr>
          <w:p w14:paraId="1205E55F" w14:textId="77777777" w:rsidR="00E91429" w:rsidRPr="00E91429" w:rsidRDefault="00E91429" w:rsidP="00927BBE">
            <w:pPr>
              <w:rPr>
                <w:rFonts w:ascii="Arial" w:hAnsi="Arial" w:cs="Arial"/>
                <w:sz w:val="20"/>
                <w:szCs w:val="20"/>
              </w:rPr>
            </w:pPr>
            <w:r w:rsidRPr="00E91429">
              <w:rPr>
                <w:rFonts w:ascii="Arial" w:hAnsi="Arial" w:cs="Arial"/>
                <w:sz w:val="20"/>
                <w:szCs w:val="20"/>
              </w:rPr>
              <w:t>0.82</w:t>
            </w:r>
          </w:p>
        </w:tc>
      </w:tr>
      <w:bookmarkEnd w:id="9"/>
    </w:tbl>
    <w:p w14:paraId="4F77D7F6" w14:textId="77777777" w:rsidR="00E91429" w:rsidRPr="00E91429" w:rsidRDefault="00E91429" w:rsidP="00E91429">
      <w:pPr>
        <w:rPr>
          <w:rFonts w:ascii="Arial" w:hAnsi="Arial" w:cs="Arial"/>
        </w:rPr>
      </w:pPr>
    </w:p>
    <w:p w14:paraId="43A4D175" w14:textId="77777777" w:rsidR="00E91429" w:rsidRPr="00E91429" w:rsidRDefault="00E91429" w:rsidP="00E91429">
      <w:pPr>
        <w:jc w:val="both"/>
        <w:rPr>
          <w:rFonts w:ascii="Arial" w:hAnsi="Arial" w:cs="Arial"/>
        </w:rPr>
      </w:pPr>
      <w:r w:rsidRPr="00E91429">
        <w:rPr>
          <w:rFonts w:ascii="Arial" w:hAnsi="Arial" w:cs="Arial"/>
        </w:rPr>
        <w:t xml:space="preserve">Findings find that Corporate-culture and Management support are crucial enablers for the successful implementation of </w:t>
      </w:r>
      <w:proofErr w:type="spellStart"/>
      <w:r w:rsidRPr="00E91429">
        <w:rPr>
          <w:rFonts w:ascii="Arial" w:hAnsi="Arial" w:cs="Arial"/>
        </w:rPr>
        <w:t>Holacracy</w:t>
      </w:r>
      <w:proofErr w:type="spellEnd"/>
      <w:r w:rsidRPr="00E91429">
        <w:rPr>
          <w:rFonts w:ascii="Arial" w:hAnsi="Arial" w:cs="Arial"/>
        </w:rPr>
        <w:t xml:space="preserve">, as indicated by higher mean scores, which indicates that strong concerted culture and supporting management would lead to added beneficial outcomes from employing </w:t>
      </w:r>
      <w:proofErr w:type="spellStart"/>
      <w:r w:rsidRPr="00E91429">
        <w:rPr>
          <w:rFonts w:ascii="Arial" w:hAnsi="Arial" w:cs="Arial"/>
        </w:rPr>
        <w:t>Holacracy</w:t>
      </w:r>
      <w:proofErr w:type="spellEnd"/>
      <w:r w:rsidRPr="00E91429">
        <w:rPr>
          <w:rFonts w:ascii="Arial" w:hAnsi="Arial" w:cs="Arial"/>
        </w:rPr>
        <w:t>. This result highlights the need for creating an organizational environment</w:t>
      </w:r>
      <w:r w:rsidRPr="00E91429">
        <w:rPr>
          <w:rFonts w:ascii="Arial" w:hAnsi="Arial" w:cs="Arial"/>
        </w:rPr>
        <w:t> </w:t>
      </w:r>
      <w:r w:rsidRPr="00E91429">
        <w:rPr>
          <w:rFonts w:ascii="Arial" w:hAnsi="Arial" w:cs="Arial"/>
        </w:rPr>
        <w:t>before adopting a dramatic change.</w:t>
      </w:r>
    </w:p>
    <w:p w14:paraId="25044E39" w14:textId="77777777" w:rsidR="00E91429" w:rsidRPr="00E91429" w:rsidRDefault="00E91429" w:rsidP="00E91429">
      <w:pPr>
        <w:spacing w:line="360" w:lineRule="auto"/>
        <w:jc w:val="both"/>
        <w:rPr>
          <w:rFonts w:ascii="Arial" w:hAnsi="Arial" w:cs="Arial"/>
        </w:rPr>
      </w:pPr>
      <w:r w:rsidRPr="00E91429">
        <w:rPr>
          <w:rFonts w:ascii="Arial" w:hAnsi="Arial" w:cs="Arial"/>
        </w:rPr>
        <w:t xml:space="preserve"> </w:t>
      </w:r>
    </w:p>
    <w:p w14:paraId="31399695" w14:textId="77777777" w:rsidR="00E91429" w:rsidRPr="00E91429" w:rsidRDefault="00E91429" w:rsidP="00E91429">
      <w:pPr>
        <w:rPr>
          <w:rFonts w:ascii="Arial" w:hAnsi="Arial" w:cs="Arial"/>
        </w:rPr>
      </w:pPr>
      <w:r w:rsidRPr="00E91429">
        <w:rPr>
          <w:rFonts w:ascii="Arial" w:hAnsi="Arial" w:cs="Arial"/>
        </w:rPr>
        <w:t xml:space="preserve">Table 6: Barriers to Effective Implementation of </w:t>
      </w:r>
      <w:proofErr w:type="spellStart"/>
      <w:r w:rsidRPr="00E91429">
        <w:rPr>
          <w:rFonts w:ascii="Arial" w:hAnsi="Arial" w:cs="Arial"/>
        </w:rPr>
        <w:t>Holacracy</w:t>
      </w:r>
      <w:proofErr w:type="spellEnd"/>
    </w:p>
    <w:tbl>
      <w:tblPr>
        <w:tblStyle w:val="TableGrid"/>
        <w:tblW w:w="0" w:type="auto"/>
        <w:tblLook w:val="04A0" w:firstRow="1" w:lastRow="0" w:firstColumn="1" w:lastColumn="0" w:noHBand="0" w:noVBand="1"/>
      </w:tblPr>
      <w:tblGrid>
        <w:gridCol w:w="715"/>
        <w:gridCol w:w="2520"/>
        <w:gridCol w:w="3240"/>
        <w:gridCol w:w="2875"/>
      </w:tblGrid>
      <w:tr w:rsidR="00E91429" w:rsidRPr="00E91429" w14:paraId="6C370585" w14:textId="77777777" w:rsidTr="00927BBE">
        <w:tc>
          <w:tcPr>
            <w:tcW w:w="715" w:type="dxa"/>
          </w:tcPr>
          <w:p w14:paraId="09529C9C" w14:textId="77777777" w:rsidR="00E91429" w:rsidRPr="00E91429" w:rsidRDefault="00E91429" w:rsidP="00927BBE">
            <w:pPr>
              <w:rPr>
                <w:rFonts w:ascii="Arial" w:hAnsi="Arial" w:cs="Arial"/>
                <w:sz w:val="20"/>
                <w:szCs w:val="20"/>
              </w:rPr>
            </w:pPr>
            <w:r w:rsidRPr="00E91429">
              <w:rPr>
                <w:rFonts w:ascii="Arial" w:hAnsi="Arial" w:cs="Arial"/>
                <w:sz w:val="20"/>
                <w:szCs w:val="20"/>
              </w:rPr>
              <w:t>S/N</w:t>
            </w:r>
          </w:p>
        </w:tc>
        <w:tc>
          <w:tcPr>
            <w:tcW w:w="2520" w:type="dxa"/>
          </w:tcPr>
          <w:p w14:paraId="414ED547" w14:textId="77777777" w:rsidR="00E91429" w:rsidRPr="00E91429" w:rsidRDefault="00E91429" w:rsidP="00927BBE">
            <w:pPr>
              <w:rPr>
                <w:rFonts w:ascii="Arial" w:hAnsi="Arial" w:cs="Arial"/>
                <w:sz w:val="20"/>
                <w:szCs w:val="20"/>
              </w:rPr>
            </w:pPr>
            <w:r w:rsidRPr="00E91429">
              <w:rPr>
                <w:rFonts w:ascii="Arial" w:hAnsi="Arial" w:cs="Arial"/>
                <w:sz w:val="20"/>
                <w:szCs w:val="20"/>
              </w:rPr>
              <w:t>CHALLENGES</w:t>
            </w:r>
          </w:p>
        </w:tc>
        <w:tc>
          <w:tcPr>
            <w:tcW w:w="3240" w:type="dxa"/>
          </w:tcPr>
          <w:p w14:paraId="0858DF03"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54701DE0"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33891F84" w14:textId="77777777" w:rsidTr="00927BBE">
        <w:tc>
          <w:tcPr>
            <w:tcW w:w="715" w:type="dxa"/>
          </w:tcPr>
          <w:p w14:paraId="15DBB5C8"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28D973E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Role Uncertainty </w:t>
            </w:r>
          </w:p>
        </w:tc>
        <w:tc>
          <w:tcPr>
            <w:tcW w:w="3240" w:type="dxa"/>
          </w:tcPr>
          <w:p w14:paraId="393F3763" w14:textId="77777777" w:rsidR="00E91429" w:rsidRPr="00E91429" w:rsidRDefault="00E91429" w:rsidP="00927BBE">
            <w:pPr>
              <w:rPr>
                <w:rFonts w:ascii="Arial" w:hAnsi="Arial" w:cs="Arial"/>
                <w:sz w:val="20"/>
                <w:szCs w:val="20"/>
              </w:rPr>
            </w:pPr>
            <w:r w:rsidRPr="00E91429">
              <w:rPr>
                <w:rFonts w:ascii="Arial" w:hAnsi="Arial" w:cs="Arial"/>
                <w:sz w:val="20"/>
                <w:szCs w:val="20"/>
              </w:rPr>
              <w:t>4.30</w:t>
            </w:r>
          </w:p>
        </w:tc>
        <w:tc>
          <w:tcPr>
            <w:tcW w:w="2875" w:type="dxa"/>
          </w:tcPr>
          <w:p w14:paraId="493C90BB" w14:textId="77777777" w:rsidR="00E91429" w:rsidRPr="00E91429" w:rsidRDefault="00E91429" w:rsidP="00927BBE">
            <w:pPr>
              <w:rPr>
                <w:rFonts w:ascii="Arial" w:hAnsi="Arial" w:cs="Arial"/>
                <w:sz w:val="20"/>
                <w:szCs w:val="20"/>
              </w:rPr>
            </w:pPr>
            <w:r w:rsidRPr="00E91429">
              <w:rPr>
                <w:rFonts w:ascii="Arial" w:hAnsi="Arial" w:cs="Arial"/>
                <w:sz w:val="20"/>
                <w:szCs w:val="20"/>
              </w:rPr>
              <w:t>0.80</w:t>
            </w:r>
          </w:p>
        </w:tc>
      </w:tr>
      <w:tr w:rsidR="00E91429" w:rsidRPr="00E91429" w14:paraId="3257E09D" w14:textId="77777777" w:rsidTr="00927BBE">
        <w:trPr>
          <w:trHeight w:val="440"/>
        </w:trPr>
        <w:tc>
          <w:tcPr>
            <w:tcW w:w="715" w:type="dxa"/>
          </w:tcPr>
          <w:p w14:paraId="2E8ACCAB"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1DDA7B10" w14:textId="77777777" w:rsidR="00E91429" w:rsidRPr="00E91429" w:rsidRDefault="00E91429" w:rsidP="00927BBE">
            <w:pPr>
              <w:rPr>
                <w:rFonts w:ascii="Arial" w:hAnsi="Arial" w:cs="Arial"/>
                <w:sz w:val="20"/>
                <w:szCs w:val="20"/>
              </w:rPr>
            </w:pPr>
            <w:r w:rsidRPr="00E91429">
              <w:rPr>
                <w:rFonts w:ascii="Arial" w:hAnsi="Arial" w:cs="Arial"/>
                <w:sz w:val="20"/>
                <w:szCs w:val="20"/>
              </w:rPr>
              <w:t>Change Resistance</w:t>
            </w:r>
          </w:p>
        </w:tc>
        <w:tc>
          <w:tcPr>
            <w:tcW w:w="3240" w:type="dxa"/>
          </w:tcPr>
          <w:p w14:paraId="61AFDE77" w14:textId="77777777" w:rsidR="00E91429" w:rsidRPr="00E91429" w:rsidRDefault="00E91429" w:rsidP="00927BBE">
            <w:pPr>
              <w:rPr>
                <w:rFonts w:ascii="Arial" w:hAnsi="Arial" w:cs="Arial"/>
                <w:sz w:val="20"/>
                <w:szCs w:val="20"/>
              </w:rPr>
            </w:pPr>
            <w:r w:rsidRPr="00E91429">
              <w:rPr>
                <w:rFonts w:ascii="Arial" w:hAnsi="Arial" w:cs="Arial"/>
                <w:sz w:val="20"/>
                <w:szCs w:val="20"/>
              </w:rPr>
              <w:t>4.15</w:t>
            </w:r>
          </w:p>
        </w:tc>
        <w:tc>
          <w:tcPr>
            <w:tcW w:w="2875" w:type="dxa"/>
          </w:tcPr>
          <w:p w14:paraId="32F66A46" w14:textId="77777777" w:rsidR="00E91429" w:rsidRPr="00E91429" w:rsidRDefault="00E91429" w:rsidP="00927BBE">
            <w:pPr>
              <w:rPr>
                <w:rFonts w:ascii="Arial" w:hAnsi="Arial" w:cs="Arial"/>
                <w:sz w:val="20"/>
                <w:szCs w:val="20"/>
              </w:rPr>
            </w:pPr>
            <w:r w:rsidRPr="00E91429">
              <w:rPr>
                <w:rFonts w:ascii="Arial" w:hAnsi="Arial" w:cs="Arial"/>
                <w:sz w:val="20"/>
                <w:szCs w:val="20"/>
              </w:rPr>
              <w:t>0.82</w:t>
            </w:r>
          </w:p>
        </w:tc>
      </w:tr>
      <w:tr w:rsidR="00E91429" w:rsidRPr="00E91429" w14:paraId="5390CC9B" w14:textId="77777777" w:rsidTr="00927BBE">
        <w:tc>
          <w:tcPr>
            <w:tcW w:w="715" w:type="dxa"/>
          </w:tcPr>
          <w:p w14:paraId="7050B110" w14:textId="77777777" w:rsidR="00E91429" w:rsidRPr="00E91429" w:rsidRDefault="00E91429" w:rsidP="00927BBE">
            <w:pPr>
              <w:rPr>
                <w:rFonts w:ascii="Arial" w:hAnsi="Arial" w:cs="Arial"/>
                <w:sz w:val="20"/>
                <w:szCs w:val="20"/>
              </w:rPr>
            </w:pPr>
            <w:r w:rsidRPr="00E91429">
              <w:rPr>
                <w:rFonts w:ascii="Arial" w:hAnsi="Arial" w:cs="Arial"/>
                <w:sz w:val="20"/>
                <w:szCs w:val="20"/>
              </w:rPr>
              <w:t>3</w:t>
            </w:r>
          </w:p>
        </w:tc>
        <w:tc>
          <w:tcPr>
            <w:tcW w:w="2520" w:type="dxa"/>
          </w:tcPr>
          <w:p w14:paraId="62A59E55"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Early Performance drop </w:t>
            </w:r>
          </w:p>
        </w:tc>
        <w:tc>
          <w:tcPr>
            <w:tcW w:w="3240" w:type="dxa"/>
          </w:tcPr>
          <w:p w14:paraId="06B815E6" w14:textId="77777777" w:rsidR="00E91429" w:rsidRPr="00E91429" w:rsidRDefault="00E91429" w:rsidP="00927BBE">
            <w:pPr>
              <w:rPr>
                <w:rFonts w:ascii="Arial" w:hAnsi="Arial" w:cs="Arial"/>
                <w:sz w:val="20"/>
                <w:szCs w:val="20"/>
              </w:rPr>
            </w:pPr>
            <w:r w:rsidRPr="00E91429">
              <w:rPr>
                <w:rFonts w:ascii="Arial" w:hAnsi="Arial" w:cs="Arial"/>
                <w:sz w:val="20"/>
                <w:szCs w:val="20"/>
              </w:rPr>
              <w:t>4.00</w:t>
            </w:r>
          </w:p>
        </w:tc>
        <w:tc>
          <w:tcPr>
            <w:tcW w:w="2875" w:type="dxa"/>
          </w:tcPr>
          <w:p w14:paraId="5F2CC50F" w14:textId="77777777" w:rsidR="00E91429" w:rsidRPr="00E91429" w:rsidRDefault="00E91429" w:rsidP="00927BBE">
            <w:pPr>
              <w:rPr>
                <w:rFonts w:ascii="Arial" w:hAnsi="Arial" w:cs="Arial"/>
                <w:sz w:val="20"/>
                <w:szCs w:val="20"/>
              </w:rPr>
            </w:pPr>
            <w:r w:rsidRPr="00E91429">
              <w:rPr>
                <w:rFonts w:ascii="Arial" w:hAnsi="Arial" w:cs="Arial"/>
                <w:sz w:val="20"/>
                <w:szCs w:val="20"/>
              </w:rPr>
              <w:t>0.72</w:t>
            </w:r>
          </w:p>
        </w:tc>
      </w:tr>
      <w:tr w:rsidR="00E91429" w:rsidRPr="00E91429" w14:paraId="74DE108D" w14:textId="77777777" w:rsidTr="00927BBE">
        <w:tc>
          <w:tcPr>
            <w:tcW w:w="715" w:type="dxa"/>
          </w:tcPr>
          <w:p w14:paraId="75062F52"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095254E7"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Lack of Training and Development Needs </w:t>
            </w:r>
          </w:p>
        </w:tc>
        <w:tc>
          <w:tcPr>
            <w:tcW w:w="3240" w:type="dxa"/>
          </w:tcPr>
          <w:p w14:paraId="368FDBFD" w14:textId="77777777" w:rsidR="00E91429" w:rsidRPr="00E91429" w:rsidRDefault="00E91429" w:rsidP="00927BBE">
            <w:pPr>
              <w:rPr>
                <w:rFonts w:ascii="Arial" w:hAnsi="Arial" w:cs="Arial"/>
                <w:sz w:val="20"/>
                <w:szCs w:val="20"/>
              </w:rPr>
            </w:pPr>
            <w:r w:rsidRPr="00E91429">
              <w:rPr>
                <w:rFonts w:ascii="Arial" w:hAnsi="Arial" w:cs="Arial"/>
                <w:sz w:val="20"/>
                <w:szCs w:val="20"/>
              </w:rPr>
              <w:t>4.12</w:t>
            </w:r>
          </w:p>
        </w:tc>
        <w:tc>
          <w:tcPr>
            <w:tcW w:w="2875" w:type="dxa"/>
          </w:tcPr>
          <w:p w14:paraId="47F749FB" w14:textId="77777777" w:rsidR="00E91429" w:rsidRPr="00E91429" w:rsidRDefault="00E91429" w:rsidP="00927BBE">
            <w:pPr>
              <w:rPr>
                <w:rFonts w:ascii="Arial" w:hAnsi="Arial" w:cs="Arial"/>
                <w:sz w:val="20"/>
                <w:szCs w:val="20"/>
              </w:rPr>
            </w:pPr>
            <w:r w:rsidRPr="00E91429">
              <w:rPr>
                <w:rFonts w:ascii="Arial" w:hAnsi="Arial" w:cs="Arial"/>
                <w:sz w:val="20"/>
                <w:szCs w:val="20"/>
              </w:rPr>
              <w:t>0.78</w:t>
            </w:r>
          </w:p>
        </w:tc>
      </w:tr>
      <w:tr w:rsidR="00E91429" w:rsidRPr="00E91429" w14:paraId="637A4AEC" w14:textId="77777777" w:rsidTr="00927BBE">
        <w:tc>
          <w:tcPr>
            <w:tcW w:w="715" w:type="dxa"/>
          </w:tcPr>
          <w:p w14:paraId="062DE06C"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290731A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Lack of Support and Guidance </w:t>
            </w:r>
          </w:p>
        </w:tc>
        <w:tc>
          <w:tcPr>
            <w:tcW w:w="3240" w:type="dxa"/>
          </w:tcPr>
          <w:p w14:paraId="1407AF47" w14:textId="77777777" w:rsidR="00E91429" w:rsidRPr="00E91429" w:rsidRDefault="00E91429" w:rsidP="00927BBE">
            <w:pPr>
              <w:rPr>
                <w:rFonts w:ascii="Arial" w:hAnsi="Arial" w:cs="Arial"/>
                <w:sz w:val="20"/>
                <w:szCs w:val="20"/>
              </w:rPr>
            </w:pPr>
            <w:r w:rsidRPr="00E91429">
              <w:rPr>
                <w:rFonts w:ascii="Arial" w:hAnsi="Arial" w:cs="Arial"/>
                <w:sz w:val="20"/>
                <w:szCs w:val="20"/>
              </w:rPr>
              <w:t>3.95</w:t>
            </w:r>
          </w:p>
        </w:tc>
        <w:tc>
          <w:tcPr>
            <w:tcW w:w="2875" w:type="dxa"/>
          </w:tcPr>
          <w:p w14:paraId="05DBFCB4" w14:textId="77777777" w:rsidR="00E91429" w:rsidRPr="00E91429" w:rsidRDefault="00E91429" w:rsidP="00927BBE">
            <w:pPr>
              <w:rPr>
                <w:rFonts w:ascii="Arial" w:hAnsi="Arial" w:cs="Arial"/>
                <w:sz w:val="20"/>
                <w:szCs w:val="20"/>
              </w:rPr>
            </w:pPr>
            <w:r w:rsidRPr="00E91429">
              <w:rPr>
                <w:rFonts w:ascii="Arial" w:hAnsi="Arial" w:cs="Arial"/>
                <w:sz w:val="20"/>
                <w:szCs w:val="20"/>
              </w:rPr>
              <w:t>0.80</w:t>
            </w:r>
          </w:p>
        </w:tc>
      </w:tr>
    </w:tbl>
    <w:p w14:paraId="65992F27" w14:textId="77777777" w:rsidR="00E91429" w:rsidRPr="00E91429" w:rsidRDefault="00E91429" w:rsidP="00E91429">
      <w:pPr>
        <w:rPr>
          <w:rFonts w:ascii="Arial" w:hAnsi="Arial" w:cs="Arial"/>
        </w:rPr>
      </w:pPr>
    </w:p>
    <w:p w14:paraId="40B2C8D4" w14:textId="77777777" w:rsidR="00E91429" w:rsidRPr="00E91429" w:rsidRDefault="00E91429" w:rsidP="00E91429">
      <w:pPr>
        <w:jc w:val="both"/>
        <w:rPr>
          <w:rFonts w:ascii="Arial" w:hAnsi="Arial" w:cs="Arial"/>
        </w:rPr>
      </w:pPr>
      <w:r w:rsidRPr="00E91429">
        <w:rPr>
          <w:rFonts w:ascii="Arial" w:hAnsi="Arial" w:cs="Arial"/>
        </w:rPr>
        <w:t>The findings suggest that role uncertainty and change resistance are primary concerns for organizations in their journey towards</w:t>
      </w:r>
      <w:r w:rsidRPr="00E91429">
        <w:rPr>
          <w:rFonts w:ascii="Arial" w:hAnsi="Arial" w:cs="Arial"/>
        </w:rPr>
        <w:t> </w:t>
      </w:r>
      <w:r w:rsidRPr="00E91429">
        <w:rPr>
          <w:rFonts w:ascii="Arial" w:hAnsi="Arial" w:cs="Arial"/>
        </w:rPr>
        <w:t xml:space="preserve">adopting </w:t>
      </w:r>
      <w:proofErr w:type="spellStart"/>
      <w:r w:rsidRPr="00E91429">
        <w:rPr>
          <w:rFonts w:ascii="Arial" w:hAnsi="Arial" w:cs="Arial"/>
        </w:rPr>
        <w:t>Holacracy</w:t>
      </w:r>
      <w:proofErr w:type="spellEnd"/>
      <w:r w:rsidRPr="00E91429">
        <w:rPr>
          <w:rFonts w:ascii="Arial" w:hAnsi="Arial" w:cs="Arial"/>
        </w:rPr>
        <w:t>. The aimed training and development mostly cited, illustrates the</w:t>
      </w:r>
      <w:r w:rsidRPr="00E91429">
        <w:rPr>
          <w:rFonts w:ascii="Arial" w:hAnsi="Arial" w:cs="Arial"/>
        </w:rPr>
        <w:t> </w:t>
      </w:r>
      <w:r w:rsidRPr="00E91429">
        <w:rPr>
          <w:rFonts w:ascii="Arial" w:hAnsi="Arial" w:cs="Arial"/>
        </w:rPr>
        <w:t>significant role of preparing employees by providing them with adequate training for an easier transition. Solving for these</w:t>
      </w:r>
      <w:r w:rsidRPr="00E91429">
        <w:rPr>
          <w:rFonts w:ascii="Arial" w:hAnsi="Arial" w:cs="Arial"/>
        </w:rPr>
        <w:t> </w:t>
      </w:r>
      <w:r w:rsidRPr="00E91429">
        <w:rPr>
          <w:rFonts w:ascii="Arial" w:hAnsi="Arial" w:cs="Arial"/>
        </w:rPr>
        <w:t xml:space="preserve">is key to </w:t>
      </w:r>
      <w:proofErr w:type="spellStart"/>
      <w:r w:rsidRPr="00E91429">
        <w:rPr>
          <w:rFonts w:ascii="Arial" w:hAnsi="Arial" w:cs="Arial"/>
        </w:rPr>
        <w:t>Holacracy</w:t>
      </w:r>
      <w:proofErr w:type="spellEnd"/>
      <w:r w:rsidRPr="00E91429">
        <w:rPr>
          <w:rFonts w:ascii="Arial" w:hAnsi="Arial" w:cs="Arial"/>
        </w:rPr>
        <w:t xml:space="preserve"> success.</w:t>
      </w:r>
    </w:p>
    <w:p w14:paraId="25CF48CE" w14:textId="77777777" w:rsidR="00E91429" w:rsidRPr="00E91429" w:rsidRDefault="00E91429" w:rsidP="00E91429">
      <w:pPr>
        <w:rPr>
          <w:rFonts w:ascii="Arial" w:hAnsi="Arial" w:cs="Arial"/>
        </w:rPr>
      </w:pPr>
      <w:r w:rsidRPr="00E91429">
        <w:rPr>
          <w:rFonts w:ascii="Arial" w:hAnsi="Arial" w:cs="Arial"/>
        </w:rPr>
        <w:t xml:space="preserve"> </w:t>
      </w:r>
    </w:p>
    <w:p w14:paraId="1C28CDDF" w14:textId="77777777" w:rsidR="00E91429" w:rsidRPr="00E91429" w:rsidRDefault="00E91429" w:rsidP="00E91429">
      <w:pPr>
        <w:rPr>
          <w:rFonts w:ascii="Arial" w:hAnsi="Arial" w:cs="Arial"/>
        </w:rPr>
      </w:pPr>
      <w:r w:rsidRPr="00E91429">
        <w:rPr>
          <w:rFonts w:ascii="Arial" w:hAnsi="Arial" w:cs="Arial"/>
        </w:rPr>
        <w:t>Table 7: Hypothesis Testing findings</w:t>
      </w:r>
    </w:p>
    <w:tbl>
      <w:tblPr>
        <w:tblStyle w:val="TableGrid"/>
        <w:tblW w:w="0" w:type="auto"/>
        <w:tblLook w:val="04A0" w:firstRow="1" w:lastRow="0" w:firstColumn="1" w:lastColumn="0" w:noHBand="0" w:noVBand="1"/>
      </w:tblPr>
      <w:tblGrid>
        <w:gridCol w:w="3930"/>
        <w:gridCol w:w="1604"/>
        <w:gridCol w:w="1364"/>
        <w:gridCol w:w="2452"/>
      </w:tblGrid>
      <w:tr w:rsidR="00E91429" w:rsidRPr="00E91429" w14:paraId="41E5E838" w14:textId="77777777" w:rsidTr="00927BBE">
        <w:tc>
          <w:tcPr>
            <w:tcW w:w="3930" w:type="dxa"/>
          </w:tcPr>
          <w:p w14:paraId="646E9EFA" w14:textId="77777777" w:rsidR="00E91429" w:rsidRPr="00E91429" w:rsidRDefault="00E91429" w:rsidP="00927BBE">
            <w:pPr>
              <w:rPr>
                <w:rFonts w:ascii="Arial" w:hAnsi="Arial" w:cs="Arial"/>
                <w:sz w:val="20"/>
                <w:szCs w:val="20"/>
              </w:rPr>
            </w:pPr>
            <w:r w:rsidRPr="00E91429">
              <w:rPr>
                <w:rFonts w:ascii="Arial" w:hAnsi="Arial" w:cs="Arial"/>
                <w:sz w:val="20"/>
                <w:szCs w:val="20"/>
              </w:rPr>
              <w:t>Hypotheses</w:t>
            </w:r>
          </w:p>
        </w:tc>
        <w:tc>
          <w:tcPr>
            <w:tcW w:w="1604" w:type="dxa"/>
          </w:tcPr>
          <w:p w14:paraId="02D5DB27"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Correlation </w:t>
            </w:r>
          </w:p>
          <w:p w14:paraId="61452415" w14:textId="77777777" w:rsidR="00E91429" w:rsidRPr="00E91429" w:rsidRDefault="00E91429" w:rsidP="00927BBE">
            <w:pPr>
              <w:rPr>
                <w:rFonts w:ascii="Arial" w:hAnsi="Arial" w:cs="Arial"/>
                <w:sz w:val="20"/>
                <w:szCs w:val="20"/>
              </w:rPr>
            </w:pPr>
            <w:r w:rsidRPr="00E91429">
              <w:rPr>
                <w:rFonts w:ascii="Arial" w:hAnsi="Arial" w:cs="Arial"/>
                <w:sz w:val="20"/>
                <w:szCs w:val="20"/>
              </w:rPr>
              <w:t>Coefficient (r)</w:t>
            </w:r>
          </w:p>
        </w:tc>
        <w:tc>
          <w:tcPr>
            <w:tcW w:w="1364" w:type="dxa"/>
          </w:tcPr>
          <w:p w14:paraId="34862D52"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Significance </w:t>
            </w:r>
          </w:p>
          <w:p w14:paraId="1A857EA7" w14:textId="77777777" w:rsidR="00E91429" w:rsidRPr="00E91429" w:rsidRDefault="00E91429" w:rsidP="00927BBE">
            <w:pPr>
              <w:rPr>
                <w:rFonts w:ascii="Arial" w:hAnsi="Arial" w:cs="Arial"/>
                <w:sz w:val="20"/>
                <w:szCs w:val="20"/>
              </w:rPr>
            </w:pPr>
            <w:r w:rsidRPr="00E91429">
              <w:rPr>
                <w:rFonts w:ascii="Arial" w:hAnsi="Arial" w:cs="Arial"/>
                <w:sz w:val="20"/>
                <w:szCs w:val="20"/>
              </w:rPr>
              <w:t>(p-value)</w:t>
            </w:r>
          </w:p>
          <w:p w14:paraId="0E589AAC" w14:textId="77777777" w:rsidR="00E91429" w:rsidRPr="00E91429" w:rsidRDefault="00E91429" w:rsidP="00927BBE">
            <w:pPr>
              <w:rPr>
                <w:rFonts w:ascii="Arial" w:hAnsi="Arial" w:cs="Arial"/>
                <w:sz w:val="20"/>
                <w:szCs w:val="20"/>
              </w:rPr>
            </w:pPr>
          </w:p>
        </w:tc>
        <w:tc>
          <w:tcPr>
            <w:tcW w:w="2452" w:type="dxa"/>
          </w:tcPr>
          <w:p w14:paraId="78326F54" w14:textId="77777777" w:rsidR="00E91429" w:rsidRPr="00E91429" w:rsidRDefault="00E91429" w:rsidP="00927BBE">
            <w:pPr>
              <w:rPr>
                <w:rFonts w:ascii="Arial" w:hAnsi="Arial" w:cs="Arial"/>
                <w:sz w:val="20"/>
                <w:szCs w:val="20"/>
              </w:rPr>
            </w:pPr>
            <w:r w:rsidRPr="00E91429">
              <w:rPr>
                <w:rFonts w:ascii="Arial" w:hAnsi="Arial" w:cs="Arial"/>
                <w:sz w:val="20"/>
                <w:szCs w:val="20"/>
              </w:rPr>
              <w:t>Decision</w:t>
            </w:r>
          </w:p>
        </w:tc>
      </w:tr>
      <w:tr w:rsidR="00E91429" w:rsidRPr="00E91429" w14:paraId="288C1197" w14:textId="77777777" w:rsidTr="00927BBE">
        <w:tc>
          <w:tcPr>
            <w:tcW w:w="3930" w:type="dxa"/>
          </w:tcPr>
          <w:p w14:paraId="2C0A8C2E"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H1:  </w:t>
            </w:r>
            <w:proofErr w:type="spellStart"/>
            <w:r w:rsidRPr="00E91429">
              <w:rPr>
                <w:rFonts w:ascii="Arial" w:hAnsi="Arial" w:cs="Arial"/>
                <w:sz w:val="20"/>
                <w:szCs w:val="20"/>
              </w:rPr>
              <w:t>Holacracy</w:t>
            </w:r>
            <w:proofErr w:type="spellEnd"/>
            <w:r w:rsidRPr="00E91429">
              <w:rPr>
                <w:rFonts w:ascii="Arial" w:hAnsi="Arial" w:cs="Arial"/>
                <w:sz w:val="20"/>
                <w:szCs w:val="20"/>
              </w:rPr>
              <w:t xml:space="preserve"> positively affects employee satisfaction</w:t>
            </w:r>
          </w:p>
        </w:tc>
        <w:tc>
          <w:tcPr>
            <w:tcW w:w="1604" w:type="dxa"/>
          </w:tcPr>
          <w:p w14:paraId="2BB08067" w14:textId="77777777" w:rsidR="00E91429" w:rsidRPr="00E91429" w:rsidRDefault="00E91429" w:rsidP="00927BBE">
            <w:pPr>
              <w:rPr>
                <w:rFonts w:ascii="Arial" w:hAnsi="Arial" w:cs="Arial"/>
                <w:sz w:val="20"/>
                <w:szCs w:val="20"/>
              </w:rPr>
            </w:pPr>
            <w:r w:rsidRPr="00E91429">
              <w:rPr>
                <w:rFonts w:ascii="Arial" w:hAnsi="Arial" w:cs="Arial"/>
                <w:sz w:val="20"/>
                <w:szCs w:val="20"/>
              </w:rPr>
              <w:t>0.63</w:t>
            </w:r>
          </w:p>
        </w:tc>
        <w:tc>
          <w:tcPr>
            <w:tcW w:w="1364" w:type="dxa"/>
          </w:tcPr>
          <w:p w14:paraId="2D3AB208" w14:textId="77777777" w:rsidR="00E91429" w:rsidRPr="00E91429" w:rsidRDefault="00E91429" w:rsidP="00927BBE">
            <w:pPr>
              <w:rPr>
                <w:rFonts w:ascii="Arial" w:hAnsi="Arial" w:cs="Arial"/>
                <w:sz w:val="20"/>
                <w:szCs w:val="20"/>
              </w:rPr>
            </w:pPr>
            <w:r w:rsidRPr="00E91429">
              <w:rPr>
                <w:rFonts w:ascii="Arial" w:hAnsi="Arial" w:cs="Arial"/>
                <w:sz w:val="20"/>
                <w:szCs w:val="20"/>
              </w:rPr>
              <w:t>0.001</w:t>
            </w:r>
          </w:p>
        </w:tc>
        <w:tc>
          <w:tcPr>
            <w:tcW w:w="2452" w:type="dxa"/>
          </w:tcPr>
          <w:p w14:paraId="3FCCA2BD"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r w:rsidR="00E91429" w:rsidRPr="00E91429" w14:paraId="01E2A7A9" w14:textId="77777777" w:rsidTr="00927BBE">
        <w:tc>
          <w:tcPr>
            <w:tcW w:w="3930" w:type="dxa"/>
          </w:tcPr>
          <w:p w14:paraId="208B9B09"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H2:  </w:t>
            </w:r>
            <w:proofErr w:type="spellStart"/>
            <w:r w:rsidRPr="00E91429">
              <w:rPr>
                <w:rFonts w:ascii="Arial" w:hAnsi="Arial" w:cs="Arial"/>
                <w:sz w:val="20"/>
                <w:szCs w:val="20"/>
              </w:rPr>
              <w:t>Holacracy</w:t>
            </w:r>
            <w:proofErr w:type="spellEnd"/>
            <w:r w:rsidRPr="00E91429">
              <w:rPr>
                <w:rFonts w:ascii="Arial" w:hAnsi="Arial" w:cs="Arial"/>
                <w:sz w:val="20"/>
                <w:szCs w:val="20"/>
              </w:rPr>
              <w:t xml:space="preserve"> improves organizational performance. </w:t>
            </w:r>
          </w:p>
        </w:tc>
        <w:tc>
          <w:tcPr>
            <w:tcW w:w="1604" w:type="dxa"/>
          </w:tcPr>
          <w:p w14:paraId="26C75F32" w14:textId="77777777" w:rsidR="00E91429" w:rsidRPr="00E91429" w:rsidRDefault="00E91429" w:rsidP="00927BBE">
            <w:pPr>
              <w:rPr>
                <w:rFonts w:ascii="Arial" w:hAnsi="Arial" w:cs="Arial"/>
                <w:sz w:val="20"/>
                <w:szCs w:val="20"/>
              </w:rPr>
            </w:pPr>
            <w:r w:rsidRPr="00E91429">
              <w:rPr>
                <w:rFonts w:ascii="Arial" w:hAnsi="Arial" w:cs="Arial"/>
                <w:sz w:val="20"/>
                <w:szCs w:val="20"/>
              </w:rPr>
              <w:t>0.74</w:t>
            </w:r>
          </w:p>
        </w:tc>
        <w:tc>
          <w:tcPr>
            <w:tcW w:w="1364" w:type="dxa"/>
          </w:tcPr>
          <w:p w14:paraId="499BBA1C" w14:textId="77777777" w:rsidR="00E91429" w:rsidRPr="00E91429" w:rsidRDefault="00E91429" w:rsidP="00927BBE">
            <w:pPr>
              <w:rPr>
                <w:rFonts w:ascii="Arial" w:hAnsi="Arial" w:cs="Arial"/>
                <w:sz w:val="20"/>
                <w:szCs w:val="20"/>
              </w:rPr>
            </w:pPr>
            <w:r w:rsidRPr="00E91429">
              <w:rPr>
                <w:rFonts w:ascii="Arial" w:hAnsi="Arial" w:cs="Arial"/>
                <w:sz w:val="20"/>
                <w:szCs w:val="20"/>
              </w:rPr>
              <w:t>0.000</w:t>
            </w:r>
          </w:p>
        </w:tc>
        <w:tc>
          <w:tcPr>
            <w:tcW w:w="2452" w:type="dxa"/>
          </w:tcPr>
          <w:p w14:paraId="763F9FCE"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r w:rsidR="00E91429" w:rsidRPr="00E91429" w14:paraId="27E5FF4F" w14:textId="77777777" w:rsidTr="00927BBE">
        <w:tc>
          <w:tcPr>
            <w:tcW w:w="3930" w:type="dxa"/>
          </w:tcPr>
          <w:p w14:paraId="6F46C1C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H3:  Organizational factors influence the effectiveness of </w:t>
            </w:r>
            <w:proofErr w:type="spellStart"/>
            <w:r w:rsidRPr="00E91429">
              <w:rPr>
                <w:rFonts w:ascii="Arial" w:hAnsi="Arial" w:cs="Arial"/>
                <w:sz w:val="20"/>
                <w:szCs w:val="20"/>
              </w:rPr>
              <w:t>Holacracy</w:t>
            </w:r>
            <w:proofErr w:type="spellEnd"/>
          </w:p>
        </w:tc>
        <w:tc>
          <w:tcPr>
            <w:tcW w:w="1604" w:type="dxa"/>
          </w:tcPr>
          <w:p w14:paraId="0883EE46" w14:textId="77777777" w:rsidR="00E91429" w:rsidRPr="00E91429" w:rsidRDefault="00E91429" w:rsidP="00927BBE">
            <w:pPr>
              <w:rPr>
                <w:rFonts w:ascii="Arial" w:hAnsi="Arial" w:cs="Arial"/>
                <w:sz w:val="20"/>
                <w:szCs w:val="20"/>
              </w:rPr>
            </w:pPr>
            <w:r w:rsidRPr="00E91429">
              <w:rPr>
                <w:rFonts w:ascii="Arial" w:hAnsi="Arial" w:cs="Arial"/>
                <w:sz w:val="20"/>
                <w:szCs w:val="20"/>
              </w:rPr>
              <w:t>0.60</w:t>
            </w:r>
          </w:p>
        </w:tc>
        <w:tc>
          <w:tcPr>
            <w:tcW w:w="1364" w:type="dxa"/>
          </w:tcPr>
          <w:p w14:paraId="48589FDD" w14:textId="77777777" w:rsidR="00E91429" w:rsidRPr="00E91429" w:rsidRDefault="00E91429" w:rsidP="00927BBE">
            <w:pPr>
              <w:rPr>
                <w:rFonts w:ascii="Arial" w:hAnsi="Arial" w:cs="Arial"/>
                <w:sz w:val="20"/>
                <w:szCs w:val="20"/>
              </w:rPr>
            </w:pPr>
            <w:r w:rsidRPr="00E91429">
              <w:rPr>
                <w:rFonts w:ascii="Arial" w:hAnsi="Arial" w:cs="Arial"/>
                <w:sz w:val="20"/>
                <w:szCs w:val="20"/>
              </w:rPr>
              <w:t>0.002</w:t>
            </w:r>
          </w:p>
        </w:tc>
        <w:tc>
          <w:tcPr>
            <w:tcW w:w="2452" w:type="dxa"/>
          </w:tcPr>
          <w:p w14:paraId="0AF9B01D"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r w:rsidR="00E91429" w:rsidRPr="00E91429" w14:paraId="672B1B55" w14:textId="77777777" w:rsidTr="00927BBE">
        <w:tc>
          <w:tcPr>
            <w:tcW w:w="3930" w:type="dxa"/>
          </w:tcPr>
          <w:p w14:paraId="3D804B12"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H4:  Implementation challenges negatively impact </w:t>
            </w:r>
            <w:proofErr w:type="spellStart"/>
            <w:r w:rsidRPr="00E91429">
              <w:rPr>
                <w:rFonts w:ascii="Arial" w:hAnsi="Arial" w:cs="Arial"/>
                <w:sz w:val="20"/>
                <w:szCs w:val="20"/>
              </w:rPr>
              <w:t>Holacracy</w:t>
            </w:r>
            <w:proofErr w:type="spellEnd"/>
            <w:r w:rsidRPr="00E91429">
              <w:rPr>
                <w:rFonts w:ascii="Arial" w:hAnsi="Arial" w:cs="Arial"/>
                <w:sz w:val="20"/>
                <w:szCs w:val="20"/>
              </w:rPr>
              <w:t xml:space="preserve">. </w:t>
            </w:r>
          </w:p>
          <w:p w14:paraId="7DCCD56A" w14:textId="77777777" w:rsidR="00E91429" w:rsidRPr="00E91429" w:rsidRDefault="00E91429" w:rsidP="00927BBE">
            <w:pPr>
              <w:rPr>
                <w:rFonts w:ascii="Arial" w:hAnsi="Arial" w:cs="Arial"/>
                <w:sz w:val="20"/>
                <w:szCs w:val="20"/>
              </w:rPr>
            </w:pPr>
          </w:p>
        </w:tc>
        <w:tc>
          <w:tcPr>
            <w:tcW w:w="1604" w:type="dxa"/>
          </w:tcPr>
          <w:p w14:paraId="36244895" w14:textId="77777777" w:rsidR="00E91429" w:rsidRPr="00E91429" w:rsidRDefault="00E91429" w:rsidP="00927BBE">
            <w:pPr>
              <w:rPr>
                <w:rFonts w:ascii="Arial" w:hAnsi="Arial" w:cs="Arial"/>
                <w:sz w:val="20"/>
                <w:szCs w:val="20"/>
              </w:rPr>
            </w:pPr>
            <w:r w:rsidRPr="00E91429">
              <w:rPr>
                <w:rFonts w:ascii="Arial" w:hAnsi="Arial" w:cs="Arial"/>
                <w:sz w:val="20"/>
                <w:szCs w:val="20"/>
              </w:rPr>
              <w:t>-0.65</w:t>
            </w:r>
          </w:p>
        </w:tc>
        <w:tc>
          <w:tcPr>
            <w:tcW w:w="1364" w:type="dxa"/>
          </w:tcPr>
          <w:p w14:paraId="29014662" w14:textId="77777777" w:rsidR="00E91429" w:rsidRPr="00E91429" w:rsidRDefault="00E91429" w:rsidP="00927BBE">
            <w:pPr>
              <w:rPr>
                <w:rFonts w:ascii="Arial" w:hAnsi="Arial" w:cs="Arial"/>
                <w:sz w:val="20"/>
                <w:szCs w:val="20"/>
              </w:rPr>
            </w:pPr>
            <w:r w:rsidRPr="00E91429">
              <w:rPr>
                <w:rFonts w:ascii="Arial" w:hAnsi="Arial" w:cs="Arial"/>
                <w:sz w:val="20"/>
                <w:szCs w:val="20"/>
              </w:rPr>
              <w:t>0.001</w:t>
            </w:r>
          </w:p>
        </w:tc>
        <w:tc>
          <w:tcPr>
            <w:tcW w:w="2452" w:type="dxa"/>
          </w:tcPr>
          <w:p w14:paraId="30F5F7AB"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bl>
    <w:p w14:paraId="7BC47F44" w14:textId="77777777" w:rsidR="00E91429" w:rsidRPr="00E91429" w:rsidRDefault="00E91429" w:rsidP="00E91429">
      <w:pPr>
        <w:rPr>
          <w:rFonts w:ascii="Arial" w:hAnsi="Arial" w:cs="Arial"/>
        </w:rPr>
      </w:pPr>
    </w:p>
    <w:p w14:paraId="41B1A25F" w14:textId="01F95B02" w:rsidR="000433D9" w:rsidRPr="000433D9" w:rsidRDefault="000433D9" w:rsidP="000433D9">
      <w:pPr>
        <w:pStyle w:val="Body"/>
        <w:rPr>
          <w:rFonts w:ascii="Arial" w:hAnsi="Arial" w:cs="Arial"/>
        </w:rPr>
      </w:pPr>
      <w:r w:rsidRPr="000433D9">
        <w:rPr>
          <w:rFonts w:ascii="Arial" w:hAnsi="Arial" w:cs="Arial"/>
        </w:rPr>
        <w:t xml:space="preserve">The correlation coefficients demonstrate that there is a significant relationship between </w:t>
      </w:r>
      <w:proofErr w:type="spellStart"/>
      <w:r w:rsidRPr="000433D9">
        <w:rPr>
          <w:rFonts w:ascii="Arial" w:hAnsi="Arial" w:cs="Arial"/>
        </w:rPr>
        <w:t>Holacracy</w:t>
      </w:r>
      <w:proofErr w:type="spellEnd"/>
      <w:r w:rsidRPr="000433D9">
        <w:rPr>
          <w:rFonts w:ascii="Arial" w:hAnsi="Arial" w:cs="Arial"/>
        </w:rPr>
        <w:t xml:space="preserve"> and better employee satisfaction and organizational performance with an important role of organizational factors. The positive correlations in the first three hypotheses are strong and this indicates this relationship. Conversely, the fourth hypothesis displays negative correlation, which highlights the challenges that may impede effe</w:t>
      </w:r>
      <w:r>
        <w:rPr>
          <w:rFonts w:ascii="Arial" w:hAnsi="Arial" w:cs="Arial"/>
        </w:rPr>
        <w:t xml:space="preserve">ctive application of </w:t>
      </w:r>
      <w:proofErr w:type="spellStart"/>
      <w:r>
        <w:rPr>
          <w:rFonts w:ascii="Arial" w:hAnsi="Arial" w:cs="Arial"/>
        </w:rPr>
        <w:t>Holacracy</w:t>
      </w:r>
      <w:proofErr w:type="spellEnd"/>
      <w:r>
        <w:rPr>
          <w:rFonts w:ascii="Arial" w:hAnsi="Arial" w:cs="Arial"/>
        </w:rPr>
        <w:t>.</w:t>
      </w:r>
    </w:p>
    <w:p w14:paraId="56AEF2E6" w14:textId="77777777" w:rsidR="000433D9" w:rsidRPr="000433D9" w:rsidRDefault="000433D9" w:rsidP="000433D9">
      <w:pPr>
        <w:pStyle w:val="Body"/>
        <w:rPr>
          <w:rFonts w:ascii="Arial" w:hAnsi="Arial" w:cs="Arial"/>
        </w:rPr>
      </w:pPr>
      <w:r w:rsidRPr="000433D9">
        <w:rPr>
          <w:rFonts w:ascii="Arial" w:hAnsi="Arial" w:cs="Arial"/>
        </w:rPr>
        <w:t xml:space="preserve">This research gives insights into the complexities of embracing the </w:t>
      </w:r>
      <w:proofErr w:type="spellStart"/>
      <w:r w:rsidRPr="000433D9">
        <w:rPr>
          <w:rFonts w:ascii="Arial" w:hAnsi="Arial" w:cs="Arial"/>
        </w:rPr>
        <w:t>Holacracy</w:t>
      </w:r>
      <w:proofErr w:type="spellEnd"/>
      <w:r w:rsidRPr="000433D9">
        <w:rPr>
          <w:rFonts w:ascii="Arial" w:hAnsi="Arial" w:cs="Arial"/>
        </w:rPr>
        <w:t xml:space="preserve">, and can be of great learning to organizations. The fact that </w:t>
      </w:r>
      <w:proofErr w:type="spellStart"/>
      <w:r w:rsidRPr="000433D9">
        <w:rPr>
          <w:rFonts w:ascii="Arial" w:hAnsi="Arial" w:cs="Arial"/>
        </w:rPr>
        <w:t>Holacracy</w:t>
      </w:r>
      <w:proofErr w:type="spellEnd"/>
      <w:r w:rsidRPr="000433D9">
        <w:rPr>
          <w:rFonts w:ascii="Arial" w:hAnsi="Arial" w:cs="Arial"/>
        </w:rPr>
        <w:t xml:space="preserve"> leads to increased employee satisfaction is not new to past studies, which proposed that workers appreciate the flexibility and autonomy provided by this management system. However, the study also reveals the possible traps, including role ambiguity and change resistance, where effective training and mentorship could help to make the transition to </w:t>
      </w:r>
      <w:proofErr w:type="spellStart"/>
      <w:r w:rsidRPr="000433D9">
        <w:rPr>
          <w:rFonts w:ascii="Arial" w:hAnsi="Arial" w:cs="Arial"/>
        </w:rPr>
        <w:t>Holacracy</w:t>
      </w:r>
      <w:proofErr w:type="spellEnd"/>
      <w:r w:rsidRPr="000433D9">
        <w:rPr>
          <w:rFonts w:ascii="Arial" w:hAnsi="Arial" w:cs="Arial"/>
        </w:rPr>
        <w:t xml:space="preserve"> a smooth process.</w:t>
      </w:r>
    </w:p>
    <w:p w14:paraId="06134CB1" w14:textId="5230A242" w:rsidR="00E053D0" w:rsidRPr="00E91429" w:rsidRDefault="000433D9" w:rsidP="000433D9">
      <w:pPr>
        <w:pStyle w:val="Body"/>
        <w:spacing w:after="0"/>
        <w:rPr>
          <w:rFonts w:ascii="Arial" w:hAnsi="Arial" w:cs="Arial"/>
        </w:rPr>
      </w:pPr>
      <w:r w:rsidRPr="000433D9">
        <w:rPr>
          <w:rFonts w:ascii="Arial" w:hAnsi="Arial" w:cs="Arial"/>
        </w:rPr>
        <w:lastRenderedPageBreak/>
        <w:t xml:space="preserve">The results show that the effectiveness of </w:t>
      </w:r>
      <w:proofErr w:type="spellStart"/>
      <w:r w:rsidRPr="000433D9">
        <w:rPr>
          <w:rFonts w:ascii="Arial" w:hAnsi="Arial" w:cs="Arial"/>
        </w:rPr>
        <w:t>Holacracy</w:t>
      </w:r>
      <w:proofErr w:type="spellEnd"/>
      <w:r w:rsidRPr="000433D9">
        <w:rPr>
          <w:rFonts w:ascii="Arial" w:hAnsi="Arial" w:cs="Arial"/>
        </w:rPr>
        <w:t xml:space="preserve"> depends on a complicated combination of various issues, such as the willingness of the organization to implement the system, its current cultural norms, and the degree of leadership support. This highlights the weakness of implementing a standardized method of management practices since the unique qualities of individual organizations have a significant influence on the consequences of </w:t>
      </w:r>
      <w:proofErr w:type="spellStart"/>
      <w:r w:rsidRPr="000433D9">
        <w:rPr>
          <w:rFonts w:ascii="Arial" w:hAnsi="Arial" w:cs="Arial"/>
        </w:rPr>
        <w:t>Holacracy</w:t>
      </w:r>
      <w:proofErr w:type="spellEnd"/>
      <w:r w:rsidRPr="000433D9">
        <w:rPr>
          <w:rFonts w:ascii="Arial" w:hAnsi="Arial" w:cs="Arial"/>
        </w:rPr>
        <w:t xml:space="preserve"> implementation. Finally, the implementation of </w:t>
      </w:r>
      <w:proofErr w:type="spellStart"/>
      <w:r w:rsidRPr="000433D9">
        <w:rPr>
          <w:rFonts w:ascii="Arial" w:hAnsi="Arial" w:cs="Arial"/>
        </w:rPr>
        <w:t>Holacracy</w:t>
      </w:r>
      <w:proofErr w:type="spellEnd"/>
      <w:r w:rsidRPr="000433D9">
        <w:rPr>
          <w:rFonts w:ascii="Arial" w:hAnsi="Arial" w:cs="Arial"/>
        </w:rPr>
        <w:t xml:space="preserve"> will bring extensive positive results regarding the satisfaction of the employees and the overall performance of the organization, yet its effectiveness depends on the very delicate concord with the nature of the organization in question. To further explain such relationships, research based on the dynamics at play should be conducted on how to consider the use of longitudinal designs to assess the long term effects of </w:t>
      </w:r>
      <w:proofErr w:type="spellStart"/>
      <w:r w:rsidRPr="000433D9">
        <w:rPr>
          <w:rFonts w:ascii="Arial" w:hAnsi="Arial" w:cs="Arial"/>
        </w:rPr>
        <w:t>Holacracy</w:t>
      </w:r>
      <w:proofErr w:type="spellEnd"/>
      <w:r w:rsidRPr="000433D9">
        <w:rPr>
          <w:rFonts w:ascii="Arial" w:hAnsi="Arial" w:cs="Arial"/>
        </w:rPr>
        <w:t xml:space="preserve"> in a wide variety</w:t>
      </w:r>
      <w:r>
        <w:rPr>
          <w:rFonts w:ascii="Arial" w:hAnsi="Arial" w:cs="Arial"/>
        </w:rPr>
        <w:t xml:space="preserve"> of organizational environments.</w:t>
      </w:r>
    </w:p>
    <w:p w14:paraId="2D71CE0F" w14:textId="77777777" w:rsidR="00790ADA" w:rsidRPr="00FB3A86" w:rsidRDefault="00790ADA" w:rsidP="00441B6F">
      <w:pPr>
        <w:pStyle w:val="Body"/>
        <w:spacing w:after="0"/>
        <w:rPr>
          <w:rFonts w:ascii="Arial" w:hAnsi="Arial" w:cs="Arial"/>
        </w:rPr>
      </w:pPr>
    </w:p>
    <w:p w14:paraId="01FAF24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2DB662" w14:textId="77777777" w:rsidR="00790ADA" w:rsidRPr="00FB3A86" w:rsidRDefault="00790ADA" w:rsidP="00441B6F">
      <w:pPr>
        <w:pStyle w:val="ConcHead"/>
        <w:spacing w:after="0"/>
        <w:jc w:val="both"/>
        <w:rPr>
          <w:rFonts w:ascii="Arial" w:hAnsi="Arial" w:cs="Arial"/>
        </w:rPr>
      </w:pPr>
    </w:p>
    <w:p w14:paraId="4F773010" w14:textId="77777777" w:rsidR="000433D9" w:rsidRPr="000433D9" w:rsidRDefault="000433D9" w:rsidP="000433D9">
      <w:pPr>
        <w:pStyle w:val="Body"/>
        <w:rPr>
          <w:rFonts w:ascii="Arial" w:hAnsi="Arial" w:cs="Arial"/>
        </w:rPr>
      </w:pPr>
      <w:commentRangeStart w:id="10"/>
      <w:r w:rsidRPr="000433D9">
        <w:rPr>
          <w:rFonts w:ascii="Arial" w:hAnsi="Arial" w:cs="Arial"/>
        </w:rPr>
        <w:t xml:space="preserve">To sum it up, this meta-analysis has offered an in-depth analysis of </w:t>
      </w:r>
      <w:proofErr w:type="spellStart"/>
      <w:r w:rsidRPr="000433D9">
        <w:rPr>
          <w:rFonts w:ascii="Arial" w:hAnsi="Arial" w:cs="Arial"/>
        </w:rPr>
        <w:t>Holacracy</w:t>
      </w:r>
      <w:proofErr w:type="spellEnd"/>
      <w:r w:rsidRPr="000433D9">
        <w:rPr>
          <w:rFonts w:ascii="Arial" w:hAnsi="Arial" w:cs="Arial"/>
        </w:rPr>
        <w:t xml:space="preserve"> and its effects on the performance of organizations using several case studies. The results indicate that </w:t>
      </w:r>
      <w:proofErr w:type="spellStart"/>
      <w:r w:rsidRPr="000433D9">
        <w:rPr>
          <w:rFonts w:ascii="Arial" w:hAnsi="Arial" w:cs="Arial"/>
        </w:rPr>
        <w:t>Holacracy</w:t>
      </w:r>
      <w:proofErr w:type="spellEnd"/>
      <w:r w:rsidRPr="000433D9">
        <w:rPr>
          <w:rFonts w:ascii="Arial" w:hAnsi="Arial" w:cs="Arial"/>
        </w:rPr>
        <w:t xml:space="preserve"> can be used to promote employee satisfaction and organizational performance through team autonomy and flexibility. There are several organizational factors, including culture, leadership support, and employee readiness, which play a major role in the success of this management model. The issues that were observed throughout the transition such as the lack of clarity in roles and opposition to change underline the importance of an organized implementation plan that would prevent the occurrence of such obstacles.</w:t>
      </w:r>
    </w:p>
    <w:p w14:paraId="20F05729" w14:textId="2126DFE8" w:rsidR="00790ADA" w:rsidRDefault="000433D9" w:rsidP="000433D9">
      <w:pPr>
        <w:pStyle w:val="Body"/>
        <w:spacing w:after="0"/>
        <w:rPr>
          <w:rFonts w:ascii="Arial" w:hAnsi="Arial" w:cs="Arial"/>
        </w:rPr>
      </w:pPr>
      <w:r w:rsidRPr="000433D9">
        <w:rPr>
          <w:rFonts w:ascii="Arial" w:hAnsi="Arial" w:cs="Arial"/>
        </w:rPr>
        <w:t xml:space="preserve">To conclude, the paper underscores the need of organizations considering </w:t>
      </w:r>
      <w:proofErr w:type="spellStart"/>
      <w:r w:rsidRPr="000433D9">
        <w:rPr>
          <w:rFonts w:ascii="Arial" w:hAnsi="Arial" w:cs="Arial"/>
        </w:rPr>
        <w:t>Holacracy</w:t>
      </w:r>
      <w:proofErr w:type="spellEnd"/>
      <w:r w:rsidRPr="000433D9">
        <w:rPr>
          <w:rFonts w:ascii="Arial" w:hAnsi="Arial" w:cs="Arial"/>
        </w:rPr>
        <w:t xml:space="preserve"> to carefully consider their unique circumstances and readiness to introduce such a monumental change. The realization that the effectiveness of the </w:t>
      </w:r>
      <w:proofErr w:type="spellStart"/>
      <w:r w:rsidRPr="000433D9">
        <w:rPr>
          <w:rFonts w:ascii="Arial" w:hAnsi="Arial" w:cs="Arial"/>
        </w:rPr>
        <w:t>Holacracy</w:t>
      </w:r>
      <w:proofErr w:type="spellEnd"/>
      <w:r w:rsidRPr="000433D9">
        <w:rPr>
          <w:rFonts w:ascii="Arial" w:hAnsi="Arial" w:cs="Arial"/>
        </w:rPr>
        <w:t xml:space="preserve"> depends on the specific organizational properties allows the leaders to take appropriate strategic decisions to facilitate the implementation process and achiev</w:t>
      </w:r>
      <w:r>
        <w:rPr>
          <w:rFonts w:ascii="Arial" w:hAnsi="Arial" w:cs="Arial"/>
        </w:rPr>
        <w:t>e superior performance outcomes.</w:t>
      </w:r>
      <w:commentRangeEnd w:id="10"/>
      <w:r w:rsidR="00C81123">
        <w:rPr>
          <w:rStyle w:val="CommentReference"/>
          <w:rFonts w:ascii="Times New Roman" w:hAnsi="Times New Roman"/>
          <w:lang w:val="nb-NO" w:eastAsia="nb-NO"/>
        </w:rPr>
        <w:commentReference w:id="10"/>
      </w:r>
    </w:p>
    <w:p w14:paraId="52554E78" w14:textId="77777777" w:rsidR="00E91429" w:rsidRPr="00FB3A86" w:rsidRDefault="00E91429" w:rsidP="00E91429">
      <w:pPr>
        <w:pStyle w:val="Body"/>
        <w:spacing w:after="0"/>
        <w:rPr>
          <w:rFonts w:ascii="Arial" w:hAnsi="Arial" w:cs="Arial"/>
        </w:rPr>
      </w:pPr>
    </w:p>
    <w:p w14:paraId="5A0DE4F7" w14:textId="58F6BAF6" w:rsidR="00860000" w:rsidRDefault="00860000" w:rsidP="00441B6F">
      <w:pPr>
        <w:pStyle w:val="ReferHead"/>
        <w:spacing w:after="0"/>
        <w:jc w:val="both"/>
        <w:rPr>
          <w:rFonts w:ascii="Arial" w:hAnsi="Arial" w:cs="Arial"/>
        </w:rPr>
      </w:pPr>
    </w:p>
    <w:p w14:paraId="0C6F4A1C" w14:textId="77777777" w:rsidR="00D0303D" w:rsidRDefault="00D0303D" w:rsidP="00441B6F">
      <w:pPr>
        <w:pStyle w:val="ReferHead"/>
        <w:spacing w:after="0"/>
        <w:jc w:val="both"/>
        <w:rPr>
          <w:rFonts w:ascii="Arial" w:hAnsi="Arial" w:cs="Arial"/>
        </w:rPr>
      </w:pPr>
    </w:p>
    <w:p w14:paraId="3668A1AF" w14:textId="77777777" w:rsidR="00AD75BE" w:rsidRDefault="00AD75BE" w:rsidP="00441B6F">
      <w:pPr>
        <w:pStyle w:val="ReferHead"/>
        <w:spacing w:after="0"/>
        <w:jc w:val="both"/>
        <w:rPr>
          <w:rFonts w:ascii="Arial" w:hAnsi="Arial" w:cs="Arial"/>
        </w:rPr>
      </w:pPr>
    </w:p>
    <w:p w14:paraId="6215B876" w14:textId="324AE40D" w:rsidR="00B01FCD" w:rsidRDefault="00B01FCD" w:rsidP="00441B6F">
      <w:pPr>
        <w:pStyle w:val="ReferHead"/>
        <w:spacing w:after="0"/>
        <w:jc w:val="both"/>
        <w:rPr>
          <w:rFonts w:ascii="Arial" w:hAnsi="Arial" w:cs="Arial"/>
        </w:rPr>
      </w:pPr>
      <w:r w:rsidRPr="00FB3A86">
        <w:rPr>
          <w:rFonts w:ascii="Arial" w:hAnsi="Arial" w:cs="Arial"/>
        </w:rPr>
        <w:t>References</w:t>
      </w:r>
    </w:p>
    <w:p w14:paraId="765273CF" w14:textId="77777777" w:rsidR="00790ADA" w:rsidRPr="00FB3A86" w:rsidRDefault="00790ADA" w:rsidP="00441B6F">
      <w:pPr>
        <w:pStyle w:val="ReferHead"/>
        <w:spacing w:after="0"/>
        <w:jc w:val="both"/>
        <w:rPr>
          <w:rFonts w:ascii="Arial" w:hAnsi="Arial" w:cs="Arial"/>
        </w:rPr>
      </w:pPr>
    </w:p>
    <w:p w14:paraId="07CF4F2F" w14:textId="45AA2FDC" w:rsidR="00CC219A" w:rsidRDefault="00CC219A" w:rsidP="00CC219A">
      <w:pPr>
        <w:pStyle w:val="Body"/>
        <w:spacing w:after="0"/>
        <w:rPr>
          <w:u w:val="single"/>
        </w:rPr>
      </w:pPr>
    </w:p>
    <w:p w14:paraId="533C11E9" w14:textId="77777777" w:rsidR="00CC219A" w:rsidRPr="00CC219A" w:rsidRDefault="00CC219A" w:rsidP="00CC219A">
      <w:pPr>
        <w:pStyle w:val="Body"/>
        <w:spacing w:after="0"/>
        <w:rPr>
          <w:u w:val="single"/>
        </w:rPr>
      </w:pPr>
    </w:p>
    <w:p w14:paraId="0AA081D6" w14:textId="2473C167" w:rsidR="00CC219A" w:rsidRDefault="00CC219A" w:rsidP="00CC219A">
      <w:pPr>
        <w:pStyle w:val="Body"/>
      </w:pPr>
      <w:proofErr w:type="spellStart"/>
      <w:proofErr w:type="gramStart"/>
      <w:r>
        <w:t>Bayo</w:t>
      </w:r>
      <w:proofErr w:type="spellEnd"/>
      <w:r>
        <w:t>,  P.</w:t>
      </w:r>
      <w:proofErr w:type="gramEnd"/>
      <w:r>
        <w:t xml:space="preserve">  L.  (2019).  </w:t>
      </w:r>
      <w:proofErr w:type="gramStart"/>
      <w:r>
        <w:t>The  negative</w:t>
      </w:r>
      <w:proofErr w:type="gramEnd"/>
      <w:r>
        <w:t xml:space="preserve">  effects  of  </w:t>
      </w:r>
      <w:proofErr w:type="spellStart"/>
      <w:r>
        <w:t>labour</w:t>
      </w:r>
      <w:proofErr w:type="spellEnd"/>
      <w:r>
        <w:t xml:space="preserve">  casualization  in  Nigeria:  A  conceptual  review. International Journal of Innovative Social Sciences &amp; Humanities Research, 7(2), 69-82. </w:t>
      </w:r>
    </w:p>
    <w:p w14:paraId="36014E35" w14:textId="78E371BB" w:rsidR="00CC219A" w:rsidRDefault="00CC219A" w:rsidP="00CC219A">
      <w:pPr>
        <w:pStyle w:val="Body"/>
      </w:pPr>
      <w:proofErr w:type="spellStart"/>
      <w:r>
        <w:t>Kayii</w:t>
      </w:r>
      <w:proofErr w:type="spellEnd"/>
      <w:r>
        <w:t xml:space="preserve">, N. E. &amp; </w:t>
      </w:r>
      <w:proofErr w:type="spellStart"/>
      <w:r>
        <w:t>Dagogo</w:t>
      </w:r>
      <w:proofErr w:type="spellEnd"/>
      <w:r>
        <w:t xml:space="preserve">, A. L. (2017). Casualization and job satisfaction among contract staff of Rivers State University of Science and Technology, Port Harcourt. International Journal of Social Sciences and Management Research, 3(2). 26-32. </w:t>
      </w:r>
    </w:p>
    <w:p w14:paraId="6B220D4F" w14:textId="77777777" w:rsidR="00CC219A" w:rsidRDefault="00CC219A" w:rsidP="00CC219A">
      <w:pPr>
        <w:pStyle w:val="Body"/>
      </w:pPr>
      <w:proofErr w:type="gramStart"/>
      <w:r>
        <w:t>Adedeji,  A.</w:t>
      </w:r>
      <w:proofErr w:type="gramEnd"/>
      <w:r>
        <w:t xml:space="preserve">  T.</w:t>
      </w:r>
      <w:proofErr w:type="gramStart"/>
      <w:r>
        <w:t xml:space="preserve">,  </w:t>
      </w:r>
      <w:proofErr w:type="spellStart"/>
      <w:r>
        <w:t>Ogunlana</w:t>
      </w:r>
      <w:proofErr w:type="spellEnd"/>
      <w:proofErr w:type="gramEnd"/>
      <w:r>
        <w:t>,  A.  A.</w:t>
      </w:r>
      <w:proofErr w:type="gramStart"/>
      <w:r>
        <w:t>,  &amp;</w:t>
      </w:r>
      <w:proofErr w:type="gramEnd"/>
      <w:r>
        <w:t xml:space="preserve">  Adebayo,  T.  O.  (2021).  </w:t>
      </w:r>
      <w:proofErr w:type="gramStart"/>
      <w:r>
        <w:t>Exploring  the</w:t>
      </w:r>
      <w:proofErr w:type="gramEnd"/>
      <w:r>
        <w:t xml:space="preserve">  effects  of  </w:t>
      </w:r>
      <w:proofErr w:type="spellStart"/>
      <w:r>
        <w:t>holacracy</w:t>
      </w:r>
      <w:proofErr w:type="spellEnd"/>
      <w:r>
        <w:t xml:space="preserve">  on organizational agility:  Case studies from emerging markets. Journal of Organizational Dynamics, 19(3), 215–232.  </w:t>
      </w:r>
    </w:p>
    <w:p w14:paraId="14658989" w14:textId="77777777" w:rsidR="00CC219A" w:rsidRDefault="00CC219A" w:rsidP="00CC219A">
      <w:pPr>
        <w:pStyle w:val="Body"/>
      </w:pPr>
      <w:r>
        <w:t xml:space="preserve">Glassman, J. H., Clark, R. T., &amp; Wood, E. M. (2020). </w:t>
      </w:r>
      <w:proofErr w:type="spellStart"/>
      <w:r>
        <w:t>Holacracy</w:t>
      </w:r>
      <w:proofErr w:type="spellEnd"/>
      <w:r>
        <w:t xml:space="preserve"> in practice: An analysis of its impact on team performance and employee satisfaction. Business Horizons, 63(5), 603–612.  </w:t>
      </w:r>
    </w:p>
    <w:p w14:paraId="165A0DBC" w14:textId="77777777" w:rsidR="00CC219A" w:rsidRDefault="00CC219A" w:rsidP="00CC219A">
      <w:pPr>
        <w:pStyle w:val="Body"/>
      </w:pPr>
      <w:proofErr w:type="spellStart"/>
      <w:r>
        <w:t>Ogunlana</w:t>
      </w:r>
      <w:proofErr w:type="spellEnd"/>
      <w:r>
        <w:t>, A.</w:t>
      </w:r>
      <w:proofErr w:type="gramStart"/>
      <w:r>
        <w:t>,  &amp;</w:t>
      </w:r>
      <w:proofErr w:type="gramEnd"/>
      <w:r>
        <w:t xml:space="preserve">  Adebayo, T.  (2022). </w:t>
      </w:r>
      <w:proofErr w:type="spellStart"/>
      <w:proofErr w:type="gramStart"/>
      <w:r>
        <w:t>Holacracy</w:t>
      </w:r>
      <w:proofErr w:type="spellEnd"/>
      <w:r>
        <w:t xml:space="preserve">  and</w:t>
      </w:r>
      <w:proofErr w:type="gramEnd"/>
      <w:r>
        <w:t xml:space="preserve"> leadership  dynamics: Lessons  from  multinational organizations. International Journal of Management and Leadership Studies, 15(4), 341–356.  </w:t>
      </w:r>
    </w:p>
    <w:p w14:paraId="17CDAB48" w14:textId="77777777" w:rsidR="00CC219A" w:rsidRDefault="00CC219A" w:rsidP="00CC219A">
      <w:pPr>
        <w:pStyle w:val="Body"/>
      </w:pPr>
      <w:proofErr w:type="spellStart"/>
      <w:r>
        <w:t>Bayo</w:t>
      </w:r>
      <w:proofErr w:type="spellEnd"/>
      <w:r>
        <w:t xml:space="preserve">, P. L., &amp; Red-well, E. E. (2021). Ethical compliance and corporate reputation: A theoretical review. International Journal of Research in Education and Sustainable Development, 1(10), 90–108. </w:t>
      </w:r>
    </w:p>
    <w:p w14:paraId="4830B5A8" w14:textId="77777777" w:rsidR="00CC219A" w:rsidRDefault="00CC219A" w:rsidP="00CC219A">
      <w:pPr>
        <w:pStyle w:val="Body"/>
      </w:pPr>
      <w:r>
        <w:t xml:space="preserve">Bock, L. (2015). Work rules! Insights from inside Google that will transform how you live and lead. Twelve. </w:t>
      </w:r>
    </w:p>
    <w:p w14:paraId="0FB5D955" w14:textId="77777777" w:rsidR="00CC219A" w:rsidRDefault="00CC219A" w:rsidP="00CC219A">
      <w:pPr>
        <w:pStyle w:val="Body"/>
      </w:pPr>
      <w:r>
        <w:t xml:space="preserve">Burch, M. (2019). </w:t>
      </w:r>
      <w:proofErr w:type="spellStart"/>
      <w:r>
        <w:t>Holacracy</w:t>
      </w:r>
      <w:proofErr w:type="spellEnd"/>
      <w:r>
        <w:t xml:space="preserve">: A new paradigm for management. Journal of Organizational Management, 4(2), 67–81. </w:t>
      </w:r>
    </w:p>
    <w:p w14:paraId="5A225A33" w14:textId="77777777" w:rsidR="00CC219A" w:rsidRDefault="00CC219A" w:rsidP="00CC219A">
      <w:pPr>
        <w:pStyle w:val="Body"/>
      </w:pPr>
      <w:proofErr w:type="gramStart"/>
      <w:r>
        <w:t>Din,  M.</w:t>
      </w:r>
      <w:proofErr w:type="gramEnd"/>
      <w:r>
        <w:t xml:space="preserve">,  &amp;  Karamat, A.  (2021). </w:t>
      </w:r>
      <w:proofErr w:type="spellStart"/>
      <w:r>
        <w:t>Holacracy</w:t>
      </w:r>
      <w:proofErr w:type="spellEnd"/>
      <w:r>
        <w:t xml:space="preserve">:  An </w:t>
      </w:r>
      <w:proofErr w:type="gramStart"/>
      <w:r>
        <w:t>organizational  culture</w:t>
      </w:r>
      <w:proofErr w:type="gramEnd"/>
      <w:r>
        <w:t xml:space="preserve"> model.  </w:t>
      </w:r>
      <w:proofErr w:type="gramStart"/>
      <w:r>
        <w:t>Journal  of</w:t>
      </w:r>
      <w:proofErr w:type="gramEnd"/>
      <w:r>
        <w:t xml:space="preserve">  Business and Management, 23(3), 45–60.  </w:t>
      </w:r>
    </w:p>
    <w:p w14:paraId="72EB39BB" w14:textId="77777777" w:rsidR="00CC219A" w:rsidRDefault="00CC219A" w:rsidP="00CC219A">
      <w:pPr>
        <w:pStyle w:val="Body"/>
      </w:pPr>
      <w:proofErr w:type="gramStart"/>
      <w:r>
        <w:t>Fowler,  M.</w:t>
      </w:r>
      <w:proofErr w:type="gramEnd"/>
      <w:r>
        <w:t xml:space="preserve">  (2016).  </w:t>
      </w:r>
      <w:proofErr w:type="spellStart"/>
      <w:r>
        <w:t>Holacracy</w:t>
      </w:r>
      <w:proofErr w:type="spellEnd"/>
      <w:r>
        <w:t xml:space="preserve">:  </w:t>
      </w:r>
      <w:proofErr w:type="gramStart"/>
      <w:r>
        <w:t>The  new</w:t>
      </w:r>
      <w:proofErr w:type="gramEnd"/>
      <w:r>
        <w:t xml:space="preserve">  management  system  for  a  rapidly  changing  world.  Harvard Business Review Press. </w:t>
      </w:r>
    </w:p>
    <w:p w14:paraId="4512A7A8" w14:textId="77777777" w:rsidR="00CC219A" w:rsidRDefault="00CC219A" w:rsidP="00CC219A">
      <w:pPr>
        <w:pStyle w:val="Body"/>
      </w:pPr>
      <w:r>
        <w:lastRenderedPageBreak/>
        <w:t xml:space="preserve">Harnish, V., &amp; McKeown, G. (2018). The rise of </w:t>
      </w:r>
      <w:proofErr w:type="spellStart"/>
      <w:r>
        <w:t>holacracy</w:t>
      </w:r>
      <w:proofErr w:type="spellEnd"/>
      <w:r>
        <w:t xml:space="preserve"> in modern organizations. Global Business Review, 19(6), 1500–1513.  </w:t>
      </w:r>
    </w:p>
    <w:p w14:paraId="77B6A115" w14:textId="77777777" w:rsidR="00CC219A" w:rsidRDefault="00CC219A" w:rsidP="00CC219A">
      <w:pPr>
        <w:pStyle w:val="Body"/>
      </w:pPr>
      <w:proofErr w:type="gramStart"/>
      <w:r>
        <w:t>Houghton,  R.</w:t>
      </w:r>
      <w:proofErr w:type="gramEnd"/>
      <w:r>
        <w:t xml:space="preserve">  J.</w:t>
      </w:r>
      <w:proofErr w:type="gramStart"/>
      <w:r>
        <w:t>,  &amp;</w:t>
      </w:r>
      <w:proofErr w:type="gramEnd"/>
      <w:r>
        <w:t xml:space="preserve">  Gibbons,  M.  (2020).  </w:t>
      </w:r>
      <w:proofErr w:type="gramStart"/>
      <w:r>
        <w:t>Understanding  the</w:t>
      </w:r>
      <w:proofErr w:type="gramEnd"/>
      <w:r>
        <w:t xml:space="preserve">  influence  of  organizational  culture  on </w:t>
      </w:r>
      <w:proofErr w:type="spellStart"/>
      <w:r>
        <w:t>holacracy</w:t>
      </w:r>
      <w:proofErr w:type="spellEnd"/>
      <w:r>
        <w:t xml:space="preserve"> implementation. Journal of Management Studies, 57(4), 643–664.  </w:t>
      </w:r>
    </w:p>
    <w:p w14:paraId="344EA6A7" w14:textId="77777777" w:rsidR="00CC219A" w:rsidRDefault="00CC219A" w:rsidP="00CC219A">
      <w:pPr>
        <w:pStyle w:val="Body"/>
      </w:pPr>
      <w:r>
        <w:t xml:space="preserve">Isaac, S., &amp; Moller, R. (2022). </w:t>
      </w:r>
      <w:proofErr w:type="spellStart"/>
      <w:r>
        <w:t>Holacracy</w:t>
      </w:r>
      <w:proofErr w:type="spellEnd"/>
      <w:r>
        <w:t xml:space="preserve">: From theory to practice. Journal of Leadership &amp; Organizational Studies, 29(2), 200–216.  </w:t>
      </w:r>
    </w:p>
    <w:p w14:paraId="485C309B" w14:textId="77777777" w:rsidR="00CC219A" w:rsidRDefault="00CC219A" w:rsidP="00CC219A">
      <w:pPr>
        <w:pStyle w:val="Body"/>
      </w:pPr>
      <w:r>
        <w:t xml:space="preserve">John-Eke, E. C., &amp; </w:t>
      </w:r>
      <w:proofErr w:type="spellStart"/>
      <w:r>
        <w:t>Bayo</w:t>
      </w:r>
      <w:proofErr w:type="spellEnd"/>
      <w:r>
        <w:t xml:space="preserve">, P. L. (2021). Crisis management and </w:t>
      </w:r>
      <w:proofErr w:type="gramStart"/>
      <w:r>
        <w:t>corporate  resilience</w:t>
      </w:r>
      <w:proofErr w:type="gramEnd"/>
      <w:r>
        <w:t xml:space="preserve"> in Hotel Presidential: The theoretical perspective. International Journal of Economics and Business Management, 7(3), 21–34. </w:t>
      </w:r>
    </w:p>
    <w:p w14:paraId="13C17F48" w14:textId="77777777" w:rsidR="00CC219A" w:rsidRDefault="00CC219A" w:rsidP="00CC219A">
      <w:pPr>
        <w:pStyle w:val="Body"/>
      </w:pPr>
      <w:proofErr w:type="spellStart"/>
      <w:r>
        <w:t>Kakabadse</w:t>
      </w:r>
      <w:proofErr w:type="spellEnd"/>
      <w:r>
        <w:t xml:space="preserve">, A., &amp; </w:t>
      </w:r>
      <w:proofErr w:type="spellStart"/>
      <w:r>
        <w:t>Kakabadse</w:t>
      </w:r>
      <w:proofErr w:type="spellEnd"/>
      <w:r>
        <w:t xml:space="preserve">, N. (2021). </w:t>
      </w:r>
      <w:proofErr w:type="spellStart"/>
      <w:r>
        <w:t>Holacracy</w:t>
      </w:r>
      <w:proofErr w:type="spellEnd"/>
      <w:r>
        <w:t xml:space="preserve">: A critique and future directions. International Journal of Management Reviews, 23(1), 89–105.  </w:t>
      </w:r>
    </w:p>
    <w:p w14:paraId="013C9FE3" w14:textId="77777777" w:rsidR="00CC219A" w:rsidRDefault="00CC219A" w:rsidP="00CC219A">
      <w:pPr>
        <w:pStyle w:val="Body"/>
      </w:pPr>
      <w:proofErr w:type="gramStart"/>
      <w:r>
        <w:t>Kauffman,  J.</w:t>
      </w:r>
      <w:proofErr w:type="gramEnd"/>
      <w:r>
        <w:t xml:space="preserve">,  &amp;  Valerio,  J.  (2019).  </w:t>
      </w:r>
      <w:proofErr w:type="gramStart"/>
      <w:r>
        <w:t>Exploring  the</w:t>
      </w:r>
      <w:proofErr w:type="gramEnd"/>
      <w:r>
        <w:t xml:space="preserve">  impact  of  </w:t>
      </w:r>
      <w:proofErr w:type="spellStart"/>
      <w:r>
        <w:t>holacracy</w:t>
      </w:r>
      <w:proofErr w:type="spellEnd"/>
      <w:r>
        <w:t xml:space="preserve">  on  employee  performance. International Journal of Human Resource Studies, 9(2), 37–56.  </w:t>
      </w:r>
    </w:p>
    <w:p w14:paraId="0DCE79D2" w14:textId="77777777" w:rsidR="00CC219A" w:rsidRDefault="00CC219A" w:rsidP="00CC219A">
      <w:pPr>
        <w:pStyle w:val="Body"/>
      </w:pPr>
      <w:r>
        <w:t xml:space="preserve">Lee, M., &amp; Lee, Y. (2020). </w:t>
      </w:r>
      <w:proofErr w:type="spellStart"/>
      <w:r>
        <w:t>Holacracy</w:t>
      </w:r>
      <w:proofErr w:type="spellEnd"/>
      <w:r>
        <w:t xml:space="preserve"> and organizational agility: Evidence from tech startups. Technology Innovation Management Review, 10(4), 37–46.  </w:t>
      </w:r>
    </w:p>
    <w:p w14:paraId="4524232A" w14:textId="77777777" w:rsidR="00CC219A" w:rsidRDefault="00CC219A" w:rsidP="00CC219A">
      <w:pPr>
        <w:pStyle w:val="Body"/>
      </w:pPr>
      <w:r>
        <w:t xml:space="preserve">McCarthy, J. (2018). The benefits and challenges of </w:t>
      </w:r>
      <w:proofErr w:type="spellStart"/>
      <w:r>
        <w:t>holacratic</w:t>
      </w:r>
      <w:proofErr w:type="spellEnd"/>
      <w:r>
        <w:t xml:space="preserve"> organizations. Journal of Business Strategy, 39(6), 65–73.  </w:t>
      </w:r>
    </w:p>
    <w:p w14:paraId="20677482" w14:textId="0131564A" w:rsidR="00CC219A" w:rsidRDefault="00CC219A" w:rsidP="00CC219A">
      <w:pPr>
        <w:pStyle w:val="Body"/>
      </w:pPr>
      <w:proofErr w:type="gramStart"/>
      <w:r w:rsidRPr="00CC219A">
        <w:t>Roberts,  J.</w:t>
      </w:r>
      <w:proofErr w:type="gramEnd"/>
      <w:r w:rsidRPr="00CC219A">
        <w:t xml:space="preserve">  (2017).  </w:t>
      </w:r>
      <w:proofErr w:type="gramStart"/>
      <w:r w:rsidRPr="00CC219A">
        <w:t xml:space="preserve">How  </w:t>
      </w:r>
      <w:proofErr w:type="spellStart"/>
      <w:r w:rsidRPr="00CC219A">
        <w:t>holacracy</w:t>
      </w:r>
      <w:proofErr w:type="spellEnd"/>
      <w:proofErr w:type="gramEnd"/>
      <w:r w:rsidRPr="00CC219A">
        <w:t xml:space="preserve">  can  improve  productivity  and  employee  engagement.  </w:t>
      </w:r>
      <w:proofErr w:type="gramStart"/>
      <w:r w:rsidRPr="00CC219A">
        <w:t>Journal  of</w:t>
      </w:r>
      <w:proofErr w:type="gramEnd"/>
      <w:r w:rsidRPr="00CC219A">
        <w:t xml:space="preserve"> Organizational </w:t>
      </w:r>
      <w:proofErr w:type="spellStart"/>
      <w:r w:rsidRPr="00CC219A">
        <w:t>Behaviour</w:t>
      </w:r>
      <w:proofErr w:type="spellEnd"/>
      <w:r w:rsidRPr="00CC219A">
        <w:t xml:space="preserve">, 38(8), 1278–1297.  </w:t>
      </w:r>
    </w:p>
    <w:p w14:paraId="1665D83E" w14:textId="648D6BA5" w:rsidR="00CC219A" w:rsidRDefault="00CC219A" w:rsidP="00CC219A">
      <w:pPr>
        <w:pStyle w:val="Body"/>
      </w:pPr>
      <w:proofErr w:type="spellStart"/>
      <w:r>
        <w:t>Mohrman</w:t>
      </w:r>
      <w:proofErr w:type="spellEnd"/>
      <w:r>
        <w:t xml:space="preserve">, S.  A., </w:t>
      </w:r>
      <w:proofErr w:type="gramStart"/>
      <w:r>
        <w:t xml:space="preserve">&amp;  </w:t>
      </w:r>
      <w:proofErr w:type="spellStart"/>
      <w:r>
        <w:t>Mohrman</w:t>
      </w:r>
      <w:proofErr w:type="spellEnd"/>
      <w:proofErr w:type="gramEnd"/>
      <w:r>
        <w:t xml:space="preserve">,  A.  M. (2019).  The </w:t>
      </w:r>
      <w:proofErr w:type="gramStart"/>
      <w:r>
        <w:t>impact  of</w:t>
      </w:r>
      <w:proofErr w:type="gramEnd"/>
      <w:r>
        <w:t xml:space="preserve">  </w:t>
      </w:r>
      <w:proofErr w:type="spellStart"/>
      <w:r>
        <w:t>holacracy</w:t>
      </w:r>
      <w:proofErr w:type="spellEnd"/>
      <w:r>
        <w:t xml:space="preserve">  on organizational  performance. Organization Science, 30(4), 782–803.  </w:t>
      </w:r>
    </w:p>
    <w:p w14:paraId="5C257360" w14:textId="77777777" w:rsidR="00CC219A" w:rsidRDefault="00CC219A" w:rsidP="00CC219A">
      <w:pPr>
        <w:pStyle w:val="Body"/>
      </w:pPr>
      <w:r>
        <w:t xml:space="preserve">Ramaswamy, V., &amp; </w:t>
      </w:r>
      <w:proofErr w:type="spellStart"/>
      <w:r>
        <w:t>Ozcan</w:t>
      </w:r>
      <w:proofErr w:type="spellEnd"/>
      <w:r>
        <w:t xml:space="preserve">, K. (2021). The emergence of </w:t>
      </w:r>
      <w:proofErr w:type="spellStart"/>
      <w:r>
        <w:t>holacracy</w:t>
      </w:r>
      <w:proofErr w:type="spellEnd"/>
      <w:r>
        <w:t xml:space="preserve">: An empirical examination. Management Science, 67(11), 6304–6320. </w:t>
      </w:r>
    </w:p>
    <w:p w14:paraId="4DBBB8B3" w14:textId="77777777" w:rsidR="00CC219A" w:rsidRDefault="00CC219A" w:rsidP="00CC219A">
      <w:pPr>
        <w:pStyle w:val="Body"/>
      </w:pPr>
      <w:r>
        <w:t xml:space="preserve">Sweeney, J., &amp; Williams, T. (2022). </w:t>
      </w:r>
      <w:proofErr w:type="spellStart"/>
      <w:r>
        <w:t>Holacracy</w:t>
      </w:r>
      <w:proofErr w:type="spellEnd"/>
      <w:r>
        <w:t xml:space="preserve"> and its impact on innovation: A systematic review. Creativity and Innovation Management, 31(1), 12–28.  </w:t>
      </w:r>
    </w:p>
    <w:p w14:paraId="42C9A88C" w14:textId="35A99281" w:rsidR="00790ADA" w:rsidRPr="002C57D2" w:rsidRDefault="00CC219A" w:rsidP="00CC219A">
      <w:pPr>
        <w:pStyle w:val="Body"/>
        <w:spacing w:after="0"/>
        <w:rPr>
          <w:rFonts w:ascii="Arial" w:hAnsi="Arial" w:cs="Arial"/>
        </w:rPr>
      </w:pPr>
      <w:r>
        <w:t>Teal, G. (2016). Reinventing organizations: A guide to creating organizations inspired by the next stage of human consciousness. Nelson Parker.</w:t>
      </w:r>
    </w:p>
    <w:p w14:paraId="4D53E371" w14:textId="77777777" w:rsidR="008B459E" w:rsidRPr="002C57D2" w:rsidRDefault="008B459E" w:rsidP="00441B6F">
      <w:pPr>
        <w:pStyle w:val="Body"/>
        <w:spacing w:after="0"/>
        <w:rPr>
          <w:rFonts w:ascii="Arial" w:hAnsi="Arial" w:cs="Arial"/>
        </w:rPr>
      </w:pPr>
    </w:p>
    <w:p w14:paraId="151C798A" w14:textId="77777777" w:rsidR="00771E1F" w:rsidRDefault="00771E1F" w:rsidP="00441B6F">
      <w:pPr>
        <w:pStyle w:val="Body"/>
        <w:spacing w:after="0"/>
        <w:rPr>
          <w:rFonts w:ascii="Arial" w:hAnsi="Arial" w:cs="Arial"/>
        </w:rPr>
      </w:pPr>
    </w:p>
    <w:p w14:paraId="44D125D9" w14:textId="691CE8D1" w:rsidR="00CC219A" w:rsidRDefault="00771E1F" w:rsidP="00441B6F">
      <w:pPr>
        <w:pStyle w:val="Body"/>
        <w:spacing w:after="0"/>
        <w:rPr>
          <w:rFonts w:ascii="Arial" w:hAnsi="Arial" w:cs="Arial"/>
        </w:rPr>
      </w:pPr>
      <w:proofErr w:type="spellStart"/>
      <w:r w:rsidRPr="00771E1F">
        <w:rPr>
          <w:rFonts w:ascii="Arial" w:hAnsi="Arial" w:cs="Arial"/>
        </w:rPr>
        <w:t>Carucci</w:t>
      </w:r>
      <w:proofErr w:type="spellEnd"/>
      <w:r w:rsidRPr="00771E1F">
        <w:rPr>
          <w:rFonts w:ascii="Arial" w:hAnsi="Arial" w:cs="Arial"/>
        </w:rPr>
        <w:t xml:space="preserve">, R. (2020). The complexities of implementing </w:t>
      </w:r>
      <w:proofErr w:type="spellStart"/>
      <w:r w:rsidRPr="00771E1F">
        <w:rPr>
          <w:rFonts w:ascii="Arial" w:hAnsi="Arial" w:cs="Arial"/>
        </w:rPr>
        <w:t>holacracy</w:t>
      </w:r>
      <w:proofErr w:type="spellEnd"/>
      <w:r w:rsidRPr="00771E1F">
        <w:rPr>
          <w:rFonts w:ascii="Arial" w:hAnsi="Arial" w:cs="Arial"/>
        </w:rPr>
        <w:t>: A case study. Harvard Business Review. https://hbr.org/2020/06/the-complexities-of-implementing-holacracy-a-case-study</w:t>
      </w:r>
      <w:commentRangeEnd w:id="1"/>
      <w:r w:rsidR="00A75C1D">
        <w:rPr>
          <w:rStyle w:val="CommentReference"/>
          <w:rFonts w:ascii="Times New Roman" w:hAnsi="Times New Roman"/>
          <w:lang w:val="nb-NO" w:eastAsia="nb-NO"/>
        </w:rPr>
        <w:commentReference w:id="1"/>
      </w:r>
    </w:p>
    <w:bookmarkEnd w:id="0"/>
    <w:p w14:paraId="63434D69" w14:textId="77777777" w:rsidR="00B01FCD" w:rsidRPr="00FB3A86" w:rsidRDefault="00B01FCD" w:rsidP="00441B6F">
      <w:pPr>
        <w:pStyle w:val="Appendix"/>
        <w:spacing w:after="0"/>
        <w:jc w:val="both"/>
        <w:rPr>
          <w:rFonts w:ascii="Arial" w:hAnsi="Arial" w:cs="Arial"/>
          <w:b w:val="0"/>
        </w:rPr>
      </w:pPr>
    </w:p>
    <w:sectPr w:rsidR="00B01FCD" w:rsidRPr="00FB3A86" w:rsidSect="00912A48">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ariha Basher" w:date="2026-02-24T21:01:00Z" w:initials="FB">
    <w:p w14:paraId="2942EEE8" w14:textId="77777777" w:rsidR="00C81123" w:rsidRDefault="00C81123">
      <w:pPr>
        <w:pStyle w:val="CommentText"/>
      </w:pPr>
      <w:r>
        <w:rPr>
          <w:rStyle w:val="CommentReference"/>
        </w:rPr>
        <w:annotationRef/>
      </w:r>
      <w:r>
        <w:t>The introduction needs to be arranged more sequentially. Defining the topc should go to the top.</w:t>
      </w:r>
    </w:p>
    <w:p w14:paraId="632C4580" w14:textId="41851351" w:rsidR="00C81123" w:rsidRDefault="00C81123">
      <w:pPr>
        <w:pStyle w:val="CommentText"/>
      </w:pPr>
    </w:p>
  </w:comment>
  <w:comment w:id="3" w:author="Fariha Basher" w:date="2026-02-24T21:05:00Z" w:initials="FB">
    <w:p w14:paraId="1EFC37BE" w14:textId="34535A8F" w:rsidR="00C81123" w:rsidRDefault="00C81123">
      <w:pPr>
        <w:pStyle w:val="CommentText"/>
      </w:pPr>
      <w:r>
        <w:rPr>
          <w:rStyle w:val="CommentReference"/>
        </w:rPr>
        <w:annotationRef/>
      </w:r>
      <w:r>
        <w:t>Where is the framework of this study?</w:t>
      </w:r>
    </w:p>
  </w:comment>
  <w:comment w:id="4" w:author="Fariha Basher" w:date="2026-02-24T21:09:00Z" w:initials="FB">
    <w:p w14:paraId="5DE61662" w14:textId="244374BB" w:rsidR="00A75C1D" w:rsidRDefault="00A75C1D">
      <w:pPr>
        <w:pStyle w:val="CommentText"/>
      </w:pPr>
      <w:r>
        <w:rPr>
          <w:rStyle w:val="CommentReference"/>
        </w:rPr>
        <w:annotationRef/>
      </w:r>
      <w:r>
        <w:t xml:space="preserve">The literature review has no sections. </w:t>
      </w:r>
    </w:p>
  </w:comment>
  <w:comment w:id="5" w:author="Fariha Basher" w:date="2026-02-24T21:07:00Z" w:initials="FB">
    <w:p w14:paraId="126BFE6A" w14:textId="4D0BEF3F" w:rsidR="00A75C1D" w:rsidRDefault="00A75C1D">
      <w:pPr>
        <w:pStyle w:val="CommentText"/>
      </w:pPr>
      <w:r>
        <w:rPr>
          <w:rStyle w:val="CommentReference"/>
        </w:rPr>
        <w:annotationRef/>
      </w:r>
      <w:r>
        <w:t xml:space="preserve">The methodolgy needs to be more clearer. Add the sample size, number of respondants. </w:t>
      </w:r>
    </w:p>
  </w:comment>
  <w:comment w:id="6" w:author="Fariha Basher" w:date="2026-02-24T21:06:00Z" w:initials="FB">
    <w:p w14:paraId="4812C59A" w14:textId="617A6B17" w:rsidR="00C81123" w:rsidRDefault="00C81123">
      <w:pPr>
        <w:pStyle w:val="CommentText"/>
      </w:pPr>
      <w:r>
        <w:rPr>
          <w:rStyle w:val="CommentReference"/>
        </w:rPr>
        <w:annotationRef/>
      </w:r>
      <w:r>
        <w:t>All the tables needs to be directly from the software. Please arrange the tables accordingly</w:t>
      </w:r>
    </w:p>
  </w:comment>
  <w:comment w:id="10" w:author="Fariha Basher" w:date="2026-02-24T21:06:00Z" w:initials="FB">
    <w:p w14:paraId="6CE27E43" w14:textId="77777777" w:rsidR="00C81123" w:rsidRDefault="00C81123">
      <w:pPr>
        <w:pStyle w:val="CommentText"/>
      </w:pPr>
      <w:r>
        <w:rPr>
          <w:rStyle w:val="CommentReference"/>
        </w:rPr>
        <w:annotationRef/>
      </w:r>
      <w:r>
        <w:t>Add the future scope and the impact\</w:t>
      </w:r>
    </w:p>
    <w:p w14:paraId="7CC5E4F4" w14:textId="0625A2C8" w:rsidR="00C81123" w:rsidRDefault="00C81123">
      <w:pPr>
        <w:pStyle w:val="CommentText"/>
      </w:pPr>
    </w:p>
  </w:comment>
  <w:comment w:id="1" w:author="Fariha Basher" w:date="2026-02-24T21:09:00Z" w:initials="FB">
    <w:p w14:paraId="484EC590" w14:textId="3361695A" w:rsidR="00A75C1D" w:rsidRDefault="00A75C1D">
      <w:pPr>
        <w:pStyle w:val="CommentText"/>
      </w:pPr>
      <w:r>
        <w:rPr>
          <w:rStyle w:val="CommentReference"/>
        </w:rPr>
        <w:annotationRef/>
      </w:r>
      <w:r>
        <w:t xml:space="preserve">The alignment of the paper needs to be fixed, all the tables needs to be fixed, the framework is missing. </w:t>
      </w:r>
      <w:r>
        <w:t xml:space="preserve">The paper doesnt show the </w:t>
      </w:r>
      <w:r>
        <w:t>elements</w:t>
      </w:r>
      <w:bookmarkStart w:id="11" w:name="_GoBack"/>
      <w:bookmarkEnd w:id="11"/>
      <w:r>
        <w:t xml:space="preserve">. </w:t>
      </w:r>
    </w:p>
    <w:p w14:paraId="57E097D5" w14:textId="47C76A88" w:rsidR="00A75C1D" w:rsidRDefault="00A75C1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2C4580" w15:done="0"/>
  <w15:commentEx w15:paraId="1EFC37BE" w15:done="0"/>
  <w15:commentEx w15:paraId="5DE61662" w15:done="0"/>
  <w15:commentEx w15:paraId="126BFE6A" w15:done="0"/>
  <w15:commentEx w15:paraId="4812C59A" w15:done="0"/>
  <w15:commentEx w15:paraId="7CC5E4F4" w15:done="0"/>
  <w15:commentEx w15:paraId="57E097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2C4580" w16cid:durableId="2D4950B0"/>
  <w16cid:commentId w16cid:paraId="1EFC37BE" w16cid:durableId="2D4950B1"/>
  <w16cid:commentId w16cid:paraId="5DE61662" w16cid:durableId="2D4950B2"/>
  <w16cid:commentId w16cid:paraId="126BFE6A" w16cid:durableId="2D4950B3"/>
  <w16cid:commentId w16cid:paraId="4812C59A" w16cid:durableId="2D4950B4"/>
  <w16cid:commentId w16cid:paraId="7CC5E4F4" w16cid:durableId="2D4950B5"/>
  <w16cid:commentId w16cid:paraId="57E097D5" w16cid:durableId="2D4950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DF1AD" w14:textId="77777777" w:rsidR="00F328CD" w:rsidRDefault="00F328CD" w:rsidP="00C37E61">
      <w:r>
        <w:separator/>
      </w:r>
    </w:p>
  </w:endnote>
  <w:endnote w:type="continuationSeparator" w:id="0">
    <w:p w14:paraId="71622F2A" w14:textId="77777777" w:rsidR="00F328CD" w:rsidRDefault="00F328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E4E6" w14:textId="77777777" w:rsidR="00E120D1" w:rsidRDefault="00E12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8CD9" w14:textId="69894CBB"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D313" w14:textId="77777777" w:rsidR="009E048A" w:rsidRDefault="009E048A">
    <w:pPr>
      <w:pStyle w:val="Footer"/>
      <w:rPr>
        <w:rFonts w:ascii="Arial" w:hAnsi="Arial" w:cs="Arial"/>
        <w:sz w:val="16"/>
      </w:rPr>
    </w:pPr>
  </w:p>
  <w:p w14:paraId="3120628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6FF090"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72F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9F7C3" w14:textId="77777777" w:rsidR="00F328CD" w:rsidRDefault="00F328CD" w:rsidP="00C37E61">
      <w:r>
        <w:separator/>
      </w:r>
    </w:p>
  </w:footnote>
  <w:footnote w:type="continuationSeparator" w:id="0">
    <w:p w14:paraId="33999E33" w14:textId="77777777" w:rsidR="00F328CD" w:rsidRDefault="00F328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45B1" w14:textId="565D0862" w:rsidR="00E120D1" w:rsidRDefault="00F328CD">
    <w:pPr>
      <w:pStyle w:val="Header"/>
    </w:pPr>
    <w:r>
      <w:rPr>
        <w:noProof/>
      </w:rPr>
      <w:pict w14:anchorId="09C7F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218C" w14:textId="373348FD" w:rsidR="00E120D1" w:rsidRDefault="00F328CD">
    <w:pPr>
      <w:pStyle w:val="Header"/>
    </w:pPr>
    <w:r>
      <w:rPr>
        <w:noProof/>
      </w:rPr>
      <w:pict w14:anchorId="3EC8C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1F4B" w14:textId="465DDBCF" w:rsidR="00296529" w:rsidRPr="00296529" w:rsidRDefault="00F328CD" w:rsidP="00296529">
    <w:pPr>
      <w:ind w:left="2160"/>
      <w:jc w:val="center"/>
      <w:rPr>
        <w:rFonts w:ascii="Times New Roman" w:eastAsia="Calibri" w:hAnsi="Times New Roman"/>
        <w:i/>
        <w:sz w:val="18"/>
        <w:szCs w:val="22"/>
      </w:rPr>
    </w:pPr>
    <w:r>
      <w:rPr>
        <w:noProof/>
      </w:rPr>
      <w:pict w14:anchorId="31AC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7858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111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4C14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AC8A6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4590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B88EC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4763" w14:textId="47EB74AB" w:rsidR="00E120D1" w:rsidRDefault="00F328CD">
    <w:pPr>
      <w:pStyle w:val="Header"/>
    </w:pPr>
    <w:r>
      <w:rPr>
        <w:noProof/>
      </w:rPr>
      <w:pict w14:anchorId="0BF16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A242" w14:textId="123E6C3D" w:rsidR="00E120D1" w:rsidRDefault="00F328CD">
    <w:pPr>
      <w:pStyle w:val="Header"/>
    </w:pPr>
    <w:r>
      <w:rPr>
        <w:noProof/>
      </w:rPr>
      <w:pict w14:anchorId="0AD7C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BFCCA" w14:textId="7B32663A" w:rsidR="00E120D1" w:rsidRDefault="00F328CD">
    <w:pPr>
      <w:pStyle w:val="Header"/>
    </w:pPr>
    <w:r>
      <w:rPr>
        <w:noProof/>
      </w:rPr>
      <w:pict w14:anchorId="3002E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2A2673"/>
    <w:multiLevelType w:val="hybridMultilevel"/>
    <w:tmpl w:val="98043B4A"/>
    <w:lvl w:ilvl="0" w:tplc="E7FA2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6645360"/>
    <w:multiLevelType w:val="hybridMultilevel"/>
    <w:tmpl w:val="8872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9"/>
  </w:num>
  <w:num w:numId="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ariha Basher">
    <w15:presenceInfo w15:providerId="None" w15:userId="Fariha Bas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6C16"/>
    <w:rsid w:val="000433D9"/>
    <w:rsid w:val="0004579C"/>
    <w:rsid w:val="000804B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3ABC"/>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6E1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6917"/>
    <w:rsid w:val="00502516"/>
    <w:rsid w:val="00505F06"/>
    <w:rsid w:val="00506828"/>
    <w:rsid w:val="0053056E"/>
    <w:rsid w:val="00554FDA"/>
    <w:rsid w:val="00564608"/>
    <w:rsid w:val="005C784C"/>
    <w:rsid w:val="005D17F6"/>
    <w:rsid w:val="005E5539"/>
    <w:rsid w:val="00602BF5"/>
    <w:rsid w:val="00617FDD"/>
    <w:rsid w:val="00633614"/>
    <w:rsid w:val="00633F68"/>
    <w:rsid w:val="00636EB2"/>
    <w:rsid w:val="006375B8"/>
    <w:rsid w:val="0066510A"/>
    <w:rsid w:val="00670747"/>
    <w:rsid w:val="00673F9F"/>
    <w:rsid w:val="00683852"/>
    <w:rsid w:val="00686953"/>
    <w:rsid w:val="00687DEA"/>
    <w:rsid w:val="00687E67"/>
    <w:rsid w:val="00693375"/>
    <w:rsid w:val="006967F7"/>
    <w:rsid w:val="006A250C"/>
    <w:rsid w:val="006B21D3"/>
    <w:rsid w:val="006B57D0"/>
    <w:rsid w:val="006D30FF"/>
    <w:rsid w:val="006D6940"/>
    <w:rsid w:val="006F11EC"/>
    <w:rsid w:val="0070082C"/>
    <w:rsid w:val="007235E3"/>
    <w:rsid w:val="007369E6"/>
    <w:rsid w:val="00746E59"/>
    <w:rsid w:val="00754C9A"/>
    <w:rsid w:val="0075599A"/>
    <w:rsid w:val="00761D52"/>
    <w:rsid w:val="00771E1F"/>
    <w:rsid w:val="0077749E"/>
    <w:rsid w:val="00790ADA"/>
    <w:rsid w:val="007B5892"/>
    <w:rsid w:val="007D2288"/>
    <w:rsid w:val="007E088F"/>
    <w:rsid w:val="007F7B32"/>
    <w:rsid w:val="008024EB"/>
    <w:rsid w:val="00804BC2"/>
    <w:rsid w:val="0081431A"/>
    <w:rsid w:val="0083216F"/>
    <w:rsid w:val="00857B62"/>
    <w:rsid w:val="00860000"/>
    <w:rsid w:val="00863BD3"/>
    <w:rsid w:val="008641ED"/>
    <w:rsid w:val="00866D66"/>
    <w:rsid w:val="008671C6"/>
    <w:rsid w:val="00871659"/>
    <w:rsid w:val="00875803"/>
    <w:rsid w:val="008B459E"/>
    <w:rsid w:val="008E13AE"/>
    <w:rsid w:val="008E1506"/>
    <w:rsid w:val="008E710C"/>
    <w:rsid w:val="008F69D6"/>
    <w:rsid w:val="00902823"/>
    <w:rsid w:val="00906C4E"/>
    <w:rsid w:val="00912A48"/>
    <w:rsid w:val="00915CA6"/>
    <w:rsid w:val="00927834"/>
    <w:rsid w:val="009500A6"/>
    <w:rsid w:val="00957C18"/>
    <w:rsid w:val="009659BA"/>
    <w:rsid w:val="00983040"/>
    <w:rsid w:val="009A066B"/>
    <w:rsid w:val="009B3FB9"/>
    <w:rsid w:val="009C2465"/>
    <w:rsid w:val="009D35A0"/>
    <w:rsid w:val="009D7EB7"/>
    <w:rsid w:val="009E048A"/>
    <w:rsid w:val="009E08E9"/>
    <w:rsid w:val="009E36A5"/>
    <w:rsid w:val="009E3DB9"/>
    <w:rsid w:val="009E6E35"/>
    <w:rsid w:val="009F0EDA"/>
    <w:rsid w:val="00A03B96"/>
    <w:rsid w:val="00A05B19"/>
    <w:rsid w:val="00A1134E"/>
    <w:rsid w:val="00A24E7E"/>
    <w:rsid w:val="00A258C3"/>
    <w:rsid w:val="00A33317"/>
    <w:rsid w:val="00A347C0"/>
    <w:rsid w:val="00A51431"/>
    <w:rsid w:val="00A539AD"/>
    <w:rsid w:val="00A75C1D"/>
    <w:rsid w:val="00A94063"/>
    <w:rsid w:val="00AA6219"/>
    <w:rsid w:val="00AA74E0"/>
    <w:rsid w:val="00AB703F"/>
    <w:rsid w:val="00AC6BB8"/>
    <w:rsid w:val="00AD75BE"/>
    <w:rsid w:val="00AE008F"/>
    <w:rsid w:val="00B01FCD"/>
    <w:rsid w:val="00B1776C"/>
    <w:rsid w:val="00B342F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1123"/>
    <w:rsid w:val="00C85588"/>
    <w:rsid w:val="00CC219A"/>
    <w:rsid w:val="00CD6755"/>
    <w:rsid w:val="00CD6856"/>
    <w:rsid w:val="00CE0089"/>
    <w:rsid w:val="00CE793C"/>
    <w:rsid w:val="00CF193C"/>
    <w:rsid w:val="00CF424E"/>
    <w:rsid w:val="00D0303D"/>
    <w:rsid w:val="00D1526D"/>
    <w:rsid w:val="00D173F1"/>
    <w:rsid w:val="00D5581B"/>
    <w:rsid w:val="00D74CB0"/>
    <w:rsid w:val="00D8295D"/>
    <w:rsid w:val="00DC2A65"/>
    <w:rsid w:val="00DC7536"/>
    <w:rsid w:val="00DE15F0"/>
    <w:rsid w:val="00DE5663"/>
    <w:rsid w:val="00DE78AA"/>
    <w:rsid w:val="00E053D0"/>
    <w:rsid w:val="00E120D1"/>
    <w:rsid w:val="00E15994"/>
    <w:rsid w:val="00E3114E"/>
    <w:rsid w:val="00E31A70"/>
    <w:rsid w:val="00E35B02"/>
    <w:rsid w:val="00E66496"/>
    <w:rsid w:val="00E66B35"/>
    <w:rsid w:val="00E66E10"/>
    <w:rsid w:val="00E769F6"/>
    <w:rsid w:val="00E80DA4"/>
    <w:rsid w:val="00E8407C"/>
    <w:rsid w:val="00E84F3C"/>
    <w:rsid w:val="00E91429"/>
    <w:rsid w:val="00EA012C"/>
    <w:rsid w:val="00EC6A55"/>
    <w:rsid w:val="00ED0288"/>
    <w:rsid w:val="00EE52CB"/>
    <w:rsid w:val="00EF581D"/>
    <w:rsid w:val="00EF7FD8"/>
    <w:rsid w:val="00F06F59"/>
    <w:rsid w:val="00F17988"/>
    <w:rsid w:val="00F31FEC"/>
    <w:rsid w:val="00F328CD"/>
    <w:rsid w:val="00F469F0"/>
    <w:rsid w:val="00F51A90"/>
    <w:rsid w:val="00F53273"/>
    <w:rsid w:val="00F755E4"/>
    <w:rsid w:val="00F77D02"/>
    <w:rsid w:val="00F84C7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A44B00"/>
  <w15:docId w15:val="{51C42D9B-EE3C-4142-BFCB-7F1F3FFE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4B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E691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0804BF"/>
    <w:rPr>
      <w:rFonts w:ascii="Helvetica" w:hAnsi="Helvetica"/>
    </w:rPr>
  </w:style>
  <w:style w:type="character" w:customStyle="1" w:styleId="Heading3Char">
    <w:name w:val="Heading 3 Char"/>
    <w:basedOn w:val="DefaultParagraphFont"/>
    <w:link w:val="Heading3"/>
    <w:semiHidden/>
    <w:rsid w:val="004E6917"/>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4E6917"/>
    <w:rPr>
      <w:color w:val="605E5C"/>
      <w:shd w:val="clear" w:color="auto" w:fill="E1DFDD"/>
    </w:rPr>
  </w:style>
  <w:style w:type="paragraph" w:styleId="CommentSubject">
    <w:name w:val="annotation subject"/>
    <w:basedOn w:val="CommentText"/>
    <w:next w:val="CommentText"/>
    <w:link w:val="CommentSubjectChar"/>
    <w:semiHidden/>
    <w:unhideWhenUsed/>
    <w:rsid w:val="00C81123"/>
    <w:rPr>
      <w:rFonts w:ascii="Helvetica" w:hAnsi="Helvetica"/>
      <w:b/>
      <w:bCs/>
      <w:lang w:val="en-US" w:eastAsia="en-US"/>
    </w:rPr>
  </w:style>
  <w:style w:type="character" w:customStyle="1" w:styleId="CommentSubjectChar">
    <w:name w:val="Comment Subject Char"/>
    <w:basedOn w:val="CommentTextChar"/>
    <w:link w:val="CommentSubject"/>
    <w:semiHidden/>
    <w:rsid w:val="00C8112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A30D-60CB-4DB7-828F-660746E4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10</Pages>
  <Words>5494</Words>
  <Characters>31322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3</cp:revision>
  <cp:lastPrinted>1999-07-06T11:00:00Z</cp:lastPrinted>
  <dcterms:created xsi:type="dcterms:W3CDTF">2026-02-25T05:11:00Z</dcterms:created>
  <dcterms:modified xsi:type="dcterms:W3CDTF">2026-02-25T05:13:00Z</dcterms:modified>
</cp:coreProperties>
</file>