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E286D" w:rsidRPr="00167D8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E286D" w:rsidRPr="00167D86" w:rsidRDefault="00FE2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286D" w:rsidRPr="00167D86">
        <w:trPr>
          <w:trHeight w:val="290"/>
        </w:trPr>
        <w:tc>
          <w:tcPr>
            <w:tcW w:w="1186" w:type="pct"/>
          </w:tcPr>
          <w:p w:rsidR="00FE286D" w:rsidRPr="00167D86" w:rsidRDefault="006B20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6B200F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167D8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FE286D" w:rsidRPr="00167D86">
        <w:trPr>
          <w:trHeight w:val="290"/>
        </w:trPr>
        <w:tc>
          <w:tcPr>
            <w:tcW w:w="1186" w:type="pct"/>
          </w:tcPr>
          <w:p w:rsidR="00FE286D" w:rsidRPr="00167D86" w:rsidRDefault="006B20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6B2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Ms_AJDS_155489</w:t>
            </w:r>
          </w:p>
        </w:tc>
      </w:tr>
      <w:tr w:rsidR="00FE286D" w:rsidRPr="00167D86">
        <w:trPr>
          <w:trHeight w:val="650"/>
        </w:trPr>
        <w:tc>
          <w:tcPr>
            <w:tcW w:w="1186" w:type="pct"/>
          </w:tcPr>
          <w:p w:rsidR="00FE286D" w:rsidRPr="00167D86" w:rsidRDefault="006B20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6B2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</w:t>
            </w: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diagnostic accuracy of Clinical Palpation vs Ultrasonography for Cervical Lymph Node assessment in OSCC: Histopathological Validation in 1,690 Nodes from Rural Karnataka</w:t>
            </w:r>
          </w:p>
        </w:tc>
      </w:tr>
      <w:tr w:rsidR="00FE286D" w:rsidRPr="00167D86">
        <w:trPr>
          <w:trHeight w:val="332"/>
        </w:trPr>
        <w:tc>
          <w:tcPr>
            <w:tcW w:w="1186" w:type="pct"/>
          </w:tcPr>
          <w:p w:rsidR="00FE286D" w:rsidRPr="00167D86" w:rsidRDefault="006B20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6B2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E286D" w:rsidRPr="00167D86" w:rsidRDefault="00FE28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286D" w:rsidRPr="00167D86" w:rsidRDefault="00FE286D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FE286D" w:rsidRPr="00167D86" w:rsidRDefault="006B200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67D8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E286D" w:rsidRPr="00167D86" w:rsidRDefault="00FE286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E286D" w:rsidRPr="00167D86" w:rsidRDefault="00FE286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E286D" w:rsidRPr="00167D86">
        <w:tc>
          <w:tcPr>
            <w:tcW w:w="1789" w:type="pct"/>
            <w:noWrap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7D8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E286D" w:rsidRPr="00167D86" w:rsidRDefault="006B20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7D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 w:rsidRPr="00167D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Pr="00167D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4"/>
        </w:trPr>
        <w:tc>
          <w:tcPr>
            <w:tcW w:w="1789" w:type="pct"/>
            <w:noWrap/>
          </w:tcPr>
          <w:p w:rsidR="00FE286D" w:rsidRPr="00167D86" w:rsidRDefault="006B200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7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E286D" w:rsidRPr="00167D86" w:rsidRDefault="00FE28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286D" w:rsidRPr="00167D86" w:rsidRDefault="00FE286D">
      <w:pPr>
        <w:rPr>
          <w:rFonts w:ascii="Arial" w:hAnsi="Arial" w:cs="Arial"/>
          <w:sz w:val="20"/>
          <w:szCs w:val="20"/>
          <w:lang w:val="en-GB"/>
        </w:rPr>
      </w:pPr>
    </w:p>
    <w:p w:rsidR="00FE286D" w:rsidRPr="00167D86" w:rsidRDefault="00FE286D">
      <w:pPr>
        <w:rPr>
          <w:rFonts w:ascii="Arial" w:hAnsi="Arial" w:cs="Arial"/>
          <w:sz w:val="20"/>
          <w:szCs w:val="20"/>
          <w:lang w:val="en-GB"/>
        </w:rPr>
      </w:pPr>
    </w:p>
    <w:p w:rsidR="00FE286D" w:rsidRPr="00167D86" w:rsidRDefault="00FE286D">
      <w:pPr>
        <w:rPr>
          <w:rFonts w:ascii="Arial" w:hAnsi="Arial" w:cs="Arial"/>
          <w:sz w:val="20"/>
          <w:szCs w:val="20"/>
          <w:lang w:val="en-GB"/>
        </w:rPr>
      </w:pPr>
    </w:p>
    <w:p w:rsidR="00FE286D" w:rsidRPr="00167D86" w:rsidRDefault="00FE286D">
      <w:pPr>
        <w:rPr>
          <w:rFonts w:ascii="Arial" w:hAnsi="Arial" w:cs="Arial"/>
          <w:sz w:val="20"/>
          <w:szCs w:val="20"/>
          <w:lang w:val="en-GB"/>
        </w:rPr>
      </w:pPr>
    </w:p>
    <w:p w:rsidR="00FE286D" w:rsidRPr="00167D86" w:rsidRDefault="006B200F">
      <w:pPr>
        <w:pStyle w:val="Heading2"/>
        <w:jc w:val="left"/>
        <w:rPr>
          <w:rFonts w:ascii="Arial" w:hAnsi="Arial" w:cs="Arial"/>
          <w:lang w:val="en-GB" w:eastAsia="en-US"/>
        </w:rPr>
      </w:pPr>
      <w:r w:rsidRPr="00167D86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E286D" w:rsidRPr="00167D8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E286D" w:rsidRPr="00167D86" w:rsidRDefault="00FE2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286D" w:rsidRPr="00167D86">
        <w:tc>
          <w:tcPr>
            <w:tcW w:w="1790" w:type="pct"/>
            <w:noWrap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7D8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E286D" w:rsidRPr="00167D86" w:rsidRDefault="006B200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7D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6B20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FE286D" w:rsidRPr="00167D86" w:rsidRDefault="006B20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needs to be slightly shorter</w:t>
            </w: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7D8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6B20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FE286D" w:rsidRPr="00167D86" w:rsidRDefault="006B20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one sentence clear conclusion</w:t>
            </w: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D8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D8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D86">
              <w:rPr>
                <w:rFonts w:ascii="Arial" w:hAnsi="Arial" w:cs="Arial"/>
                <w:lang w:val="en-GB"/>
              </w:rPr>
              <w:t xml:space="preserve">5. Are the research </w:t>
            </w:r>
            <w:r w:rsidRPr="00167D86">
              <w:rPr>
                <w:rFonts w:ascii="Arial" w:hAnsi="Arial" w:cs="Arial"/>
                <w:lang w:val="en-GB"/>
              </w:rPr>
              <w:t>objectives/hypotheses clearly stated?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6B20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FE286D" w:rsidRPr="00167D86" w:rsidRDefault="006B20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D8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D8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1262"/>
        </w:trPr>
        <w:tc>
          <w:tcPr>
            <w:tcW w:w="1790" w:type="pct"/>
            <w:noWrap/>
          </w:tcPr>
          <w:p w:rsidR="00FE286D" w:rsidRPr="00167D86" w:rsidRDefault="006B20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D86">
              <w:rPr>
                <w:rFonts w:ascii="Arial" w:hAnsi="Arial" w:cs="Arial"/>
                <w:lang w:val="en-GB"/>
              </w:rPr>
              <w:t xml:space="preserve">8. Were ethical issues </w:t>
            </w:r>
            <w:r w:rsidRPr="00167D86">
              <w:rPr>
                <w:rFonts w:ascii="Arial" w:hAnsi="Arial" w:cs="Arial"/>
                <w:lang w:val="en-GB"/>
              </w:rPr>
              <w:t>properly addressed (if applicable)?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703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</w:t>
            </w: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703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703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existing literature?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703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</w:t>
            </w: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Poor N/A = Not Applicable</w:t>
            </w:r>
          </w:p>
        </w:tc>
        <w:tc>
          <w:tcPr>
            <w:tcW w:w="1843" w:type="pct"/>
          </w:tcPr>
          <w:p w:rsidR="00FE286D" w:rsidRPr="00167D86" w:rsidRDefault="006B20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FE286D" w:rsidRPr="00167D86" w:rsidRDefault="006B20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needs to sound clear with right message to audience.</w:t>
            </w: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703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286D" w:rsidRPr="00167D86" w:rsidRDefault="006B20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FE286D" w:rsidRPr="00167D86" w:rsidRDefault="006B20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need </w:t>
            </w:r>
            <w:r w:rsidRPr="00167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be included inside of discussion, not separated.</w:t>
            </w: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703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286D" w:rsidRPr="00167D86">
        <w:trPr>
          <w:trHeight w:val="703"/>
        </w:trPr>
        <w:tc>
          <w:tcPr>
            <w:tcW w:w="1790" w:type="pct"/>
            <w:noWrap/>
          </w:tcPr>
          <w:p w:rsidR="00FE286D" w:rsidRPr="00167D86" w:rsidRDefault="006B20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</w:t>
            </w:r>
            <w:r w:rsidRPr="00167D86">
              <w:rPr>
                <w:rFonts w:ascii="Arial" w:hAnsi="Arial" w:cs="Arial"/>
                <w:b/>
                <w:sz w:val="20"/>
                <w:szCs w:val="20"/>
                <w:lang w:val="en-GB"/>
              </w:rPr>
              <w:t>in clear and understandable language?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286D" w:rsidRPr="00167D86" w:rsidRDefault="006B20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E286D" w:rsidRPr="00167D86" w:rsidRDefault="00FE2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286D" w:rsidRPr="00167D86" w:rsidRDefault="00FE2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286D" w:rsidRPr="00167D86" w:rsidRDefault="00FE28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E286D" w:rsidRPr="00167D8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6B2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7D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journal editorial office and </w:t>
            </w:r>
            <w:r w:rsidRPr="00167D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editors):</w:t>
            </w:r>
          </w:p>
          <w:p w:rsidR="00FE286D" w:rsidRPr="00167D86" w:rsidRDefault="00FE2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286D" w:rsidRPr="00167D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FE2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6B2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E286D" w:rsidRPr="00167D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FE2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286D" w:rsidRPr="00167D86" w:rsidRDefault="006B20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D86">
              <w:rPr>
                <w:rFonts w:ascii="Arial" w:hAnsi="Arial" w:cs="Arial"/>
                <w:sz w:val="20"/>
                <w:szCs w:val="20"/>
                <w:lang w:val="en-GB"/>
              </w:rPr>
              <w:t>Aim of the study missing. Need to be clearly defined.</w:t>
            </w:r>
          </w:p>
          <w:p w:rsidR="00FE286D" w:rsidRPr="00167D86" w:rsidRDefault="00FE2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286D" w:rsidRPr="00167D86" w:rsidRDefault="00FE2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286D" w:rsidRPr="00167D86" w:rsidRDefault="00FE2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86D" w:rsidRPr="00167D86" w:rsidRDefault="00FE2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E286D" w:rsidRPr="00167D86" w:rsidRDefault="00FE286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D5E5D" w:rsidRPr="00DD5E5D" w:rsidTr="00F318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E5D" w:rsidRPr="00DD5E5D" w:rsidRDefault="00DD5E5D" w:rsidP="00DD5E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D5E5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D5E5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D5E5D" w:rsidRPr="00DD5E5D" w:rsidRDefault="00DD5E5D" w:rsidP="00DD5E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D5E5D" w:rsidRPr="00DD5E5D" w:rsidTr="00F3187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E5D" w:rsidRPr="00DD5E5D" w:rsidRDefault="00DD5E5D" w:rsidP="00DD5E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E5D" w:rsidRPr="00DD5E5D" w:rsidRDefault="00DD5E5D" w:rsidP="00DD5E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5E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D5E5D" w:rsidRPr="00DD5E5D" w:rsidRDefault="00DD5E5D" w:rsidP="00DD5E5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5E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5E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5E5D" w:rsidRPr="00DD5E5D" w:rsidRDefault="00DD5E5D" w:rsidP="00DD5E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5E5D" w:rsidRPr="00DD5E5D" w:rsidTr="00F3187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E5D" w:rsidRPr="00DD5E5D" w:rsidRDefault="00DD5E5D" w:rsidP="00DD5E5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5E5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D5E5D" w:rsidRPr="00DD5E5D" w:rsidRDefault="00DD5E5D" w:rsidP="00DD5E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E5D" w:rsidRPr="00DD5E5D" w:rsidRDefault="00DD5E5D" w:rsidP="00DD5E5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5E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DD5E5D" w:rsidRPr="00DD5E5D" w:rsidRDefault="00DD5E5D" w:rsidP="00DD5E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D5E5D" w:rsidRPr="00DD5E5D" w:rsidRDefault="00DD5E5D" w:rsidP="00DD5E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5E5D" w:rsidRPr="00DD5E5D" w:rsidRDefault="00DD5E5D" w:rsidP="00DD5E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5E5D" w:rsidRPr="00DD5E5D" w:rsidRDefault="00DD5E5D" w:rsidP="00DD5E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D5E5D" w:rsidRPr="00DD5E5D" w:rsidRDefault="00DD5E5D" w:rsidP="00DD5E5D">
      <w:pPr>
        <w:rPr>
          <w:rFonts w:ascii="Arial" w:hAnsi="Arial" w:cs="Arial"/>
          <w:sz w:val="20"/>
          <w:szCs w:val="20"/>
        </w:rPr>
      </w:pPr>
    </w:p>
    <w:p w:rsidR="00DD5E5D" w:rsidRPr="00DD5E5D" w:rsidRDefault="00DD5E5D" w:rsidP="00DD5E5D">
      <w:pPr>
        <w:rPr>
          <w:rFonts w:ascii="Arial" w:hAnsi="Arial" w:cs="Arial"/>
          <w:sz w:val="20"/>
          <w:szCs w:val="20"/>
        </w:rPr>
      </w:pPr>
    </w:p>
    <w:p w:rsidR="00DD5E5D" w:rsidRPr="00DD5E5D" w:rsidRDefault="00DD5E5D" w:rsidP="00DD5E5D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67D86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DD5E5D" w:rsidRPr="00DD5E5D" w:rsidRDefault="00DD5E5D" w:rsidP="00DD5E5D">
      <w:pPr>
        <w:rPr>
          <w:rFonts w:ascii="Arial" w:hAnsi="Arial" w:cs="Arial"/>
          <w:sz w:val="20"/>
          <w:szCs w:val="20"/>
        </w:rPr>
      </w:pPr>
    </w:p>
    <w:p w:rsidR="00DD5E5D" w:rsidRPr="00167D86" w:rsidRDefault="00167D8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167D86">
        <w:rPr>
          <w:rFonts w:ascii="Arial" w:eastAsia="Arial Unicode MS" w:hAnsi="Arial" w:cs="Arial"/>
          <w:b/>
          <w:bCs/>
          <w:sz w:val="20"/>
          <w:szCs w:val="20"/>
          <w:lang w:val="en-GB"/>
        </w:rPr>
        <w:t>Bojan Obradovic, Bosnia &amp; Herzegovina</w:t>
      </w:r>
      <w:bookmarkStart w:id="2" w:name="_GoBack"/>
      <w:bookmarkEnd w:id="2"/>
    </w:p>
    <w:sectPr w:rsidR="00DD5E5D" w:rsidRPr="00167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0F" w:rsidRDefault="006B200F">
      <w:r>
        <w:separator/>
      </w:r>
    </w:p>
  </w:endnote>
  <w:endnote w:type="continuationSeparator" w:id="0">
    <w:p w:rsidR="006B200F" w:rsidRDefault="006B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6D" w:rsidRDefault="00FE2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6D" w:rsidRDefault="00FE286D">
    <w:pPr>
      <w:pStyle w:val="Footer"/>
      <w:jc w:val="right"/>
    </w:pPr>
  </w:p>
  <w:p w:rsidR="00FE286D" w:rsidRDefault="006B20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67D8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67D8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E286D" w:rsidRDefault="006B200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E286D" w:rsidRDefault="00FE286D">
    <w:pPr>
      <w:pStyle w:val="Footer"/>
      <w:jc w:val="right"/>
    </w:pPr>
  </w:p>
  <w:p w:rsidR="00FE286D" w:rsidRDefault="00FE286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6D" w:rsidRDefault="00FE2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0F" w:rsidRDefault="006B200F">
      <w:r>
        <w:separator/>
      </w:r>
    </w:p>
  </w:footnote>
  <w:footnote w:type="continuationSeparator" w:id="0">
    <w:p w:rsidR="006B200F" w:rsidRDefault="006B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6D" w:rsidRDefault="00FE2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6D" w:rsidRDefault="00FE286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E286D" w:rsidRDefault="006B200F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6D" w:rsidRDefault="00FE2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86D"/>
    <w:rsid w:val="00167D86"/>
    <w:rsid w:val="006B200F"/>
    <w:rsid w:val="00DD5E5D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7759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12</cp:revision>
  <dcterms:created xsi:type="dcterms:W3CDTF">2026-03-19T07:10:00Z</dcterms:created>
  <dcterms:modified xsi:type="dcterms:W3CDTF">2026-03-28T05:47:00Z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