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72D9A" w14:textId="77777777" w:rsidR="009A2BC1" w:rsidRPr="009A2BC1" w:rsidRDefault="009A2BC1" w:rsidP="009A2BC1">
      <w:pPr>
        <w:pStyle w:val="1"/>
        <w:rPr>
          <w:rFonts w:asciiTheme="minorBidi" w:hAnsiTheme="minorBidi"/>
          <w:i/>
          <w:iCs/>
          <w:sz w:val="20"/>
          <w:szCs w:val="20"/>
          <w:u w:val="single"/>
          <w:lang w:val="en-US"/>
        </w:rPr>
      </w:pPr>
      <w:bookmarkStart w:id="0" w:name="_GoBack"/>
      <w:bookmarkEnd w:id="0"/>
      <w:r w:rsidRPr="009A2BC1">
        <w:rPr>
          <w:rFonts w:asciiTheme="minorBidi" w:hAnsiTheme="minorBidi"/>
          <w:i/>
          <w:iCs/>
          <w:sz w:val="20"/>
          <w:szCs w:val="20"/>
          <w:u w:val="single"/>
          <w:lang w:val="en-US"/>
        </w:rPr>
        <w:t xml:space="preserve">Case report </w:t>
      </w:r>
    </w:p>
    <w:p w14:paraId="14896DAB" w14:textId="77777777" w:rsidR="002E5B1A" w:rsidRPr="00F26704" w:rsidRDefault="002E5B1A" w:rsidP="002E5B1A">
      <w:pPr>
        <w:pStyle w:val="1"/>
        <w:rPr>
          <w:rFonts w:asciiTheme="minorBidi" w:hAnsiTheme="minorBidi" w:cstheme="minorBidi"/>
          <w:sz w:val="20"/>
          <w:szCs w:val="20"/>
        </w:rPr>
      </w:pPr>
      <w:proofErr w:type="spellStart"/>
      <w:r w:rsidRPr="00F26704">
        <w:rPr>
          <w:rFonts w:asciiTheme="minorBidi" w:hAnsiTheme="minorBidi" w:cstheme="minorBidi"/>
          <w:sz w:val="20"/>
          <w:szCs w:val="20"/>
        </w:rPr>
        <w:t>Severe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Vasculo-Behçet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: An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Exceptional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Femoral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Artery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Aneurysm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Associated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with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Hughes-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Stovin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Syndrome — A Case Report</w:t>
      </w:r>
    </w:p>
    <w:p w14:paraId="53381837" w14:textId="77777777" w:rsidR="000940C4" w:rsidRDefault="000940C4" w:rsidP="002E5B1A">
      <w:pPr>
        <w:pStyle w:val="2"/>
        <w:rPr>
          <w:rFonts w:asciiTheme="minorBidi" w:hAnsiTheme="minorBidi" w:cstheme="minorBidi"/>
          <w:sz w:val="20"/>
          <w:szCs w:val="20"/>
        </w:rPr>
      </w:pPr>
    </w:p>
    <w:p w14:paraId="41744D06" w14:textId="3B2345C3" w:rsidR="002E5B1A" w:rsidRPr="00F26704" w:rsidRDefault="002E5B1A" w:rsidP="002E5B1A">
      <w:pPr>
        <w:pStyle w:val="2"/>
        <w:rPr>
          <w:rFonts w:asciiTheme="minorBidi" w:hAnsiTheme="minorBidi" w:cstheme="minorBidi"/>
          <w:sz w:val="20"/>
          <w:szCs w:val="20"/>
        </w:rPr>
      </w:pPr>
      <w:r w:rsidRPr="00F26704">
        <w:rPr>
          <w:rFonts w:asciiTheme="minorBidi" w:hAnsiTheme="minorBidi" w:cstheme="minorBidi"/>
          <w:sz w:val="20"/>
          <w:szCs w:val="20"/>
        </w:rPr>
        <w:t>Abstract :</w:t>
      </w:r>
    </w:p>
    <w:p w14:paraId="25BBA5D7" w14:textId="77777777" w:rsidR="002E5B1A" w:rsidRPr="00F26704" w:rsidRDefault="002E5B1A" w:rsidP="002E5B1A">
      <w:pPr>
        <w:pStyle w:val="2"/>
        <w:rPr>
          <w:rFonts w:asciiTheme="minorBidi" w:hAnsiTheme="minorBidi" w:cstheme="minorBidi"/>
          <w:sz w:val="20"/>
          <w:szCs w:val="20"/>
        </w:rPr>
      </w:pPr>
      <w:r w:rsidRPr="00F26704">
        <w:rPr>
          <w:rFonts w:asciiTheme="minorBidi" w:hAnsiTheme="minorBidi" w:cstheme="minorBidi"/>
          <w:sz w:val="20"/>
          <w:szCs w:val="20"/>
        </w:rPr>
        <w:t>Introduction</w:t>
      </w:r>
    </w:p>
    <w:p w14:paraId="2AD5E799" w14:textId="77777777" w:rsidR="002E5B1A" w:rsidRPr="00F26704" w:rsidRDefault="002E5B1A" w:rsidP="002E5B1A">
      <w:pPr>
        <w:pStyle w:val="2"/>
        <w:rPr>
          <w:rFonts w:asciiTheme="minorBidi" w:hAnsiTheme="minorBidi" w:cstheme="minorBidi"/>
          <w:sz w:val="20"/>
          <w:szCs w:val="20"/>
        </w:rPr>
      </w:pP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Arterial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aneurysmal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involvement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Behçet’s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disease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represents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a major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therapeutic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challenge,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requiring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prior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control of inflammation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with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immunosuppressive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therapy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followed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by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vascular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reconstruction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when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indicated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.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Careful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follow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-up and strict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treatment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adherence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are essential to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prevent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complications or the occurrence of new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vascular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lesions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other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arterial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territories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>.</w:t>
      </w:r>
    </w:p>
    <w:p w14:paraId="6B229ECA" w14:textId="77777777" w:rsidR="002E5B1A" w:rsidRPr="00F26704" w:rsidRDefault="002E5B1A" w:rsidP="002E5B1A">
      <w:pPr>
        <w:pStyle w:val="a3"/>
        <w:rPr>
          <w:rFonts w:asciiTheme="minorBidi" w:hAnsiTheme="minorBidi" w:cstheme="minorBidi"/>
          <w:sz w:val="20"/>
          <w:szCs w:val="20"/>
        </w:rPr>
      </w:pPr>
      <w:r w:rsidRPr="00F26704">
        <w:rPr>
          <w:rFonts w:asciiTheme="minorBidi" w:hAnsiTheme="minorBidi" w:cstheme="minorBidi"/>
          <w:sz w:val="20"/>
          <w:szCs w:val="20"/>
        </w:rPr>
        <w:t>Hughes-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Stovin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syndrome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is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a rare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disorder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of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unknown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etiology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characterized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by the association of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pulmonary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artery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aneurysms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and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deep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venous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thrombosis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.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We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report the case of a patient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hospitalized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in the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internal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medicine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department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whom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the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diagnosis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of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Behçet’s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was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established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, </w:t>
      </w:r>
      <w:commentRangeStart w:id="1"/>
      <w:proofErr w:type="spellStart"/>
      <w:r w:rsidRPr="00F26704">
        <w:rPr>
          <w:rFonts w:asciiTheme="minorBidi" w:hAnsiTheme="minorBidi" w:cstheme="minorBidi"/>
          <w:sz w:val="20"/>
          <w:szCs w:val="20"/>
        </w:rPr>
        <w:t>presenting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a rare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vascular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commentRangeEnd w:id="1"/>
      <w:r w:rsidR="00701C7B">
        <w:rPr>
          <w:rStyle w:val="a9"/>
          <w:rFonts w:asciiTheme="minorHAnsi" w:eastAsiaTheme="minorHAnsi" w:hAnsiTheme="minorHAnsi" w:cstheme="minorBidi"/>
          <w:rtl/>
          <w:lang w:eastAsia="en-US"/>
        </w:rPr>
        <w:commentReference w:id="1"/>
      </w:r>
      <w:r w:rsidRPr="00F26704">
        <w:rPr>
          <w:rFonts w:asciiTheme="minorBidi" w:hAnsiTheme="minorBidi" w:cstheme="minorBidi"/>
          <w:sz w:val="20"/>
          <w:szCs w:val="20"/>
        </w:rPr>
        <w:t xml:space="preserve">manifestation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consisting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of a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thrombosed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aneurysm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of the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left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superficial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femoral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artery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associated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with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Hughes-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Stovin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syndrome.</w:t>
      </w:r>
    </w:p>
    <w:p w14:paraId="2A328CCB" w14:textId="77777777" w:rsidR="002E5B1A" w:rsidRPr="00F26704" w:rsidRDefault="002E5B1A" w:rsidP="002E5B1A">
      <w:pPr>
        <w:pStyle w:val="a3"/>
        <w:rPr>
          <w:rFonts w:asciiTheme="minorBidi" w:hAnsiTheme="minorBidi" w:cstheme="minorBidi"/>
          <w:sz w:val="20"/>
          <w:szCs w:val="20"/>
        </w:rPr>
      </w:pPr>
      <w:r w:rsidRPr="00F26704">
        <w:rPr>
          <w:rFonts w:asciiTheme="minorBidi" w:hAnsiTheme="minorBidi" w:cstheme="minorBidi"/>
          <w:sz w:val="20"/>
          <w:szCs w:val="20"/>
        </w:rPr>
        <w:t xml:space="preserve">This report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aims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to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highlight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the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severity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of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arterial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involvement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Behçet’s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and to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emphasize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the importance of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early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diagnosis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and prompt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therapeutic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management in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order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to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reduce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the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risk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of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severe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complications,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particularly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aneurysmal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rupture and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related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morbidity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>.</w:t>
      </w:r>
    </w:p>
    <w:p w14:paraId="70500050" w14:textId="77777777" w:rsidR="002E5B1A" w:rsidRPr="00F26704" w:rsidRDefault="002E5B1A" w:rsidP="002E5B1A">
      <w:pPr>
        <w:pStyle w:val="a3"/>
        <w:rPr>
          <w:rFonts w:asciiTheme="minorBidi" w:hAnsiTheme="minorBidi" w:cstheme="minorBidi"/>
          <w:b/>
          <w:bCs/>
          <w:sz w:val="20"/>
          <w:szCs w:val="20"/>
        </w:rPr>
      </w:pPr>
      <w:r w:rsidRPr="00F26704">
        <w:rPr>
          <w:rFonts w:asciiTheme="minorBidi" w:hAnsiTheme="minorBidi" w:cstheme="minorBidi"/>
          <w:b/>
          <w:bCs/>
          <w:sz w:val="20"/>
          <w:szCs w:val="20"/>
        </w:rPr>
        <w:t>Case report :</w:t>
      </w:r>
    </w:p>
    <w:p w14:paraId="48290296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report the case of a patient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presenting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unusual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manifestation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consisting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left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superficial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deep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suggesting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syndrome.</w:t>
      </w:r>
    </w:p>
    <w:p w14:paraId="68550257" w14:textId="55EC4A74" w:rsidR="002E5B1A" w:rsidRPr="002E5B1A" w:rsidRDefault="002E5B1A" w:rsidP="002E5B1A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</w:pPr>
      <w:r w:rsidRPr="00F26704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 xml:space="preserve">Discussion </w:t>
      </w:r>
      <w:r w:rsidR="00DF1DE2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 xml:space="preserve">and </w:t>
      </w:r>
      <w:r w:rsidRPr="00F26704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 xml:space="preserve"> </w:t>
      </w:r>
      <w:r w:rsidRPr="002E5B1A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>Conclusion</w:t>
      </w:r>
      <w:r w:rsidRPr="00F26704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> :</w:t>
      </w:r>
    </w:p>
    <w:p w14:paraId="2047B93F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represents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severe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potentially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life-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threatening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manifestation. Early recognition and prompt initiation of immunosuppressive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combined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appropriate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intervention are essential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prevent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catastrophic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complications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such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rupture.</w:t>
      </w:r>
    </w:p>
    <w:p w14:paraId="7A9A601A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Regular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follow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-up and strict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therapeutic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adherence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are crucial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detect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new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lesions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improve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long-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term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prognosis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0F65CAD2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4F229A0D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7D7CD4A9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38F765D5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060A81C3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5C20C019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6F766A01" w14:textId="77777777" w:rsidR="002E5B1A" w:rsidRPr="00F26704" w:rsidRDefault="002E5B1A" w:rsidP="002E5B1A">
      <w:pPr>
        <w:pStyle w:val="a3"/>
        <w:rPr>
          <w:rFonts w:asciiTheme="minorBidi" w:hAnsiTheme="minorBidi" w:cstheme="minorBidi"/>
          <w:sz w:val="20"/>
          <w:szCs w:val="20"/>
        </w:rPr>
      </w:pPr>
    </w:p>
    <w:p w14:paraId="2CCD89EC" w14:textId="77777777" w:rsidR="002E5B1A" w:rsidRPr="002E5B1A" w:rsidRDefault="002E5B1A" w:rsidP="002E5B1A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lastRenderedPageBreak/>
        <w:t>Introduction</w:t>
      </w:r>
    </w:p>
    <w:p w14:paraId="6430E964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severe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complication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(BD),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resulting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from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systemic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vasculitis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affecting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vessels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all sizes.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occurs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approximately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3–8% of patients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represents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major cause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morbidity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mortality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(1,2).</w:t>
      </w:r>
    </w:p>
    <w:p w14:paraId="4376862F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It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most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frequently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manifests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pseudoaneurysms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predominantly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aorta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iliac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whereas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peripheral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localizations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particularly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superficial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, are rare (2,3).</w:t>
      </w:r>
    </w:p>
    <w:p w14:paraId="35067F48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occurs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more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frequently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young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men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often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appears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early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the course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(4,5).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Early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diagnosis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prompt management are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therefore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essential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prevent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severe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complications,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particularly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commentRangeStart w:id="2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rupture</w:t>
      </w:r>
      <w:commentRangeEnd w:id="2"/>
      <w:r w:rsidR="00701C7B">
        <w:rPr>
          <w:rStyle w:val="a9"/>
          <w:rtl/>
        </w:rPr>
        <w:commentReference w:id="2"/>
      </w: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554DCE90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rare condition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characterized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the association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deep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Some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authors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consider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incomplete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form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due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shared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pathogenic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mechanisms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related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inflammatory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commentRangeStart w:id="3"/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vasculitis</w:t>
      </w:r>
      <w:commentRangeEnd w:id="3"/>
      <w:proofErr w:type="spellEnd"/>
      <w:r w:rsidR="00701C7B">
        <w:rPr>
          <w:rStyle w:val="a9"/>
        </w:rPr>
        <w:commentReference w:id="3"/>
      </w: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24FA4940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report the case of a patient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presenting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unusual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manifestation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consisting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left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superficial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deep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suggesting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syndrome.</w:t>
      </w:r>
    </w:p>
    <w:p w14:paraId="30D8D50C" w14:textId="77777777" w:rsidR="002E5B1A" w:rsidRPr="002E5B1A" w:rsidRDefault="002E5B1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0971FB10" w14:textId="77777777" w:rsidR="002E5B1A" w:rsidRPr="002E5B1A" w:rsidRDefault="002E5B1A" w:rsidP="002E5B1A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>Case Report</w:t>
      </w:r>
    </w:p>
    <w:p w14:paraId="74B95626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A 40-year-old male patient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history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forearm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osteosynthesis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performed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at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age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34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years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admitted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for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cutaneous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manifestations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evolving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for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years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included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erythema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nodosum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affecting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lower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limbs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dorsal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pseudofolliculitis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as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well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mucosal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characterized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recurrent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oral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genital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aphthosis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occurring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more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than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times per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year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052AD8A2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initially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revealed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episode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deep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left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lower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limb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years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prior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admission,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which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had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been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treated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Two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years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later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the patient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presented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recurrent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pain in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same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limb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57C576D2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Doppler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ultrasound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lower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limbs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revealed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bifurcation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left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common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4D6C4A6D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infectious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etiological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workup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including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HIV and syphilis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serologies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negative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Laboratory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tests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showed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regenerative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normocytic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normochromic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anemia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hemoglobin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10 g/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)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elevated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reactive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protein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levels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(77 mg/L).</w:t>
      </w:r>
    </w:p>
    <w:p w14:paraId="4E702644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As part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mapping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ultrasound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supra-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aortic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trunks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normal.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Thoracic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angiography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revealed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segmental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branch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right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Abdominopelvic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angiography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confirmed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bifurcation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left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revealed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portal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cavernoma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3F78E368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Based on the international diagnostic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criteria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diagnosis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mucocutaneous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established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(total score of five points).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diagnosis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supported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presence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recurrent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oral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genital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aphthosis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consisting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deep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compatible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syndrome, in addition to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1BB8EB6B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Therapeutically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the patient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received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intravenous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methylprednisolone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pulses (1 g/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for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days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),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followed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high-dose oral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corticosteroids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(60 mg/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)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progressive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tapering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pulses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lastRenderedPageBreak/>
        <w:t>cyclophosphamide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were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administered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subsequently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switched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azathioprine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(150 mg/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). The patient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referred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cardiovascular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surgery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department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for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endovascular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management.</w:t>
      </w:r>
    </w:p>
    <w:p w14:paraId="202C2B29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59807BB7" w14:textId="77777777" w:rsidR="002E5B1A" w:rsidRPr="002E5B1A" w:rsidRDefault="002E5B1A" w:rsidP="002E5B1A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>Discussion</w:t>
      </w:r>
    </w:p>
    <w:p w14:paraId="311701AF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results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from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transmural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vasculitis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characterized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infiltration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neutrophils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lymphocytes,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leading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destruction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media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adventitia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consequent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weakening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vessel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wall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This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process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predisposes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the formation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pseudoaneurysms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(2,6).</w:t>
      </w:r>
    </w:p>
    <w:p w14:paraId="5AA8671F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Inflammation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also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endothelial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dysfunction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prothrombotic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state,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explaining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frequent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coexistence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patients.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Moreover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inflammation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contributes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the formation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pseudoaneurysms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puncture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anastomotic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sites (2,3).</w:t>
      </w:r>
    </w:p>
    <w:p w14:paraId="0988F438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Although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less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frequent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than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lesions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occlusive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are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significant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morbidity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mortality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(7).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our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patient,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represented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the inaugural manifestation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660DC7A8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clinically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present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painful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pulsatile mass in the groin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thigh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compressive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symptoms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or distal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ischemia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However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rapid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progression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toward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rupture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occur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constituting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life-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threatening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emergency.</w:t>
      </w:r>
    </w:p>
    <w:p w14:paraId="39B16487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Doppler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ultrasound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usually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the first-line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imaging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modality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for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diagnosis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whereas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angiography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 MR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angiography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essential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assess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lesion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extent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identify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other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localizations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and guide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therapeutic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planning (9).</w:t>
      </w:r>
    </w:p>
    <w:p w14:paraId="656A697B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The coexistence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our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patient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deep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strongly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suggests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syndrome, a rare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clinical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entity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first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described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1959. This syndrome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predominantly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affects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young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men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characterized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the association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thromboembolic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manifestations.</w:t>
      </w:r>
    </w:p>
    <w:p w14:paraId="3E5D76BD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Several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authors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consider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represent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incomplete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limited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form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due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overlapping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clinical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pathophysiological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features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(2,5,6).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However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presence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additional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peripheral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such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observed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our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patient,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strongly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supports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diagnosis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severe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systemic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vasculo-Behçet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rather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than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isolated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syndrome.</w:t>
      </w:r>
    </w:p>
    <w:p w14:paraId="22A10F72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Management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requires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combined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medical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interventional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approach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Control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systemic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inflammation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high-dose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corticosteroids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immunosuppressive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particularly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cyclophosphamide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essential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before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surgical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endovascular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commentRangeStart w:id="4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intervention</w:t>
      </w:r>
      <w:commentRangeEnd w:id="4"/>
      <w:r w:rsidR="00721921">
        <w:rPr>
          <w:rStyle w:val="a9"/>
        </w:rPr>
        <w:commentReference w:id="4"/>
      </w: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17DA59A4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Endovascular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treatment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covered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placement has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emerged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less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invasive alternative to open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surgery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particularly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emergency situations or in patients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high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surgical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risk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However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, long-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term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immunosuppressive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remains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essential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reduce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recurrence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improve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long-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term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outcomes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(1–3).</w:t>
      </w:r>
    </w:p>
    <w:p w14:paraId="2EAD9829" w14:textId="77777777" w:rsidR="002E5B1A" w:rsidRPr="00F26704" w:rsidRDefault="002E5B1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54B31D7B" w14:textId="77777777" w:rsidR="00492CDA" w:rsidRDefault="00492CD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767EE78C" w14:textId="77777777" w:rsidR="00664C1A" w:rsidRDefault="00664C1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7D85ED54" w14:textId="77777777" w:rsidR="00664C1A" w:rsidRDefault="00664C1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15EE98F1" w14:textId="77777777" w:rsidR="00664C1A" w:rsidRDefault="00664C1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7D6E1EE7" w14:textId="7968A384" w:rsidR="00664C1A" w:rsidRDefault="00664C1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3E55EB99" w14:textId="013C351C" w:rsidR="006755F9" w:rsidRDefault="006755F9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7DCE358E" w14:textId="77777777" w:rsidR="006755F9" w:rsidRPr="002E5B1A" w:rsidRDefault="006755F9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04A47D75" w14:textId="77777777" w:rsidR="002E5B1A" w:rsidRPr="002E5B1A" w:rsidRDefault="002E5B1A" w:rsidP="002E5B1A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lastRenderedPageBreak/>
        <w:t>Conclusion</w:t>
      </w:r>
      <w:r w:rsidR="00664C1A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> :</w:t>
      </w:r>
    </w:p>
    <w:p w14:paraId="356D9698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represents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severe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potentially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life-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threatening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manifestation. Early recognition and prompt initiation of immunosuppressive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combined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appropriate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intervention are essential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prevent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catastrophic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complications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such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rupture.</w:t>
      </w:r>
    </w:p>
    <w:p w14:paraId="48371BB0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Regular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follow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-up and strict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therapeutic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adherence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are crucial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detect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new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lesions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improve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long-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term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prognosis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052DF9F2" w14:textId="77777777" w:rsidR="00C24741" w:rsidRPr="00F26704" w:rsidRDefault="00492CDA">
      <w:pPr>
        <w:rPr>
          <w:rFonts w:asciiTheme="minorBidi" w:hAnsiTheme="minorBidi"/>
          <w:b/>
          <w:bCs/>
          <w:sz w:val="20"/>
          <w:szCs w:val="20"/>
        </w:rPr>
      </w:pPr>
      <w:proofErr w:type="spellStart"/>
      <w:r w:rsidRPr="00F26704">
        <w:rPr>
          <w:rFonts w:asciiTheme="minorBidi" w:hAnsiTheme="minorBidi"/>
          <w:b/>
          <w:bCs/>
          <w:sz w:val="20"/>
          <w:szCs w:val="20"/>
        </w:rPr>
        <w:t>References</w:t>
      </w:r>
      <w:proofErr w:type="spellEnd"/>
      <w:r w:rsidR="00990A3A" w:rsidRPr="00F26704">
        <w:rPr>
          <w:rFonts w:asciiTheme="minorBidi" w:hAnsiTheme="minorBidi"/>
          <w:b/>
          <w:bCs/>
          <w:sz w:val="20"/>
          <w:szCs w:val="20"/>
        </w:rPr>
        <w:t> :</w:t>
      </w:r>
    </w:p>
    <w:p w14:paraId="4FDA6592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1.Hatemi G, Christensen R, Bang D, et al. 2018 update of the EULAR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recommendations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for the management of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syndrome. </w:t>
      </w:r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Ann Rheum Dis</w:t>
      </w:r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. 2018;77:808–818.</w:t>
      </w:r>
    </w:p>
    <w:p w14:paraId="087775C6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2.Seyahi E.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: How to diagnose and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treat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Best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Pract</w:t>
      </w:r>
      <w:proofErr w:type="spellEnd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Res</w:t>
      </w:r>
      <w:proofErr w:type="spellEnd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 Clin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Rheumatol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. 2016;30:279–295.</w:t>
      </w:r>
    </w:p>
    <w:p w14:paraId="69EDD756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3.Calamia KT, Schirmer M, Melikoglu M. Major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vessel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Behçet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Curr Opin Rheumatol</w:t>
      </w:r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. 2011;23:24–31.</w:t>
      </w:r>
    </w:p>
    <w:p w14:paraId="646AF71A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4.Tascilar K, et al.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syndrome: Associations and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outcomes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Clin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Exp</w:t>
      </w:r>
      <w:proofErr w:type="spellEnd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Rheumatol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. 2014;32(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Suppl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84):S54–S59.</w:t>
      </w:r>
    </w:p>
    <w:p w14:paraId="769679C2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Style w:val="given-name"/>
          <w:rFonts w:asciiTheme="minorBidi" w:hAnsiTheme="minorBidi"/>
          <w:color w:val="000000" w:themeColor="text1"/>
          <w:sz w:val="20"/>
          <w:szCs w:val="20"/>
        </w:rPr>
        <w:t>5.S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Slatni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1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Y.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Righi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1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A.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Messaoudi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2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R.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Benguerba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1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D.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Roula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3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R.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Malek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4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S.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Rouabehia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5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S.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Ali-Guechi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itle-text"/>
          <w:rFonts w:asciiTheme="minorBidi" w:hAnsiTheme="minorBidi"/>
          <w:color w:val="1F1F1F"/>
          <w:sz w:val="20"/>
          <w:szCs w:val="20"/>
        </w:rPr>
        <w:t xml:space="preserve">Anévrismes artériels au cours de la maladie de Behçet : à propos de 20 cas dans une série de 501 patients  </w:t>
      </w:r>
      <w:hyperlink r:id="rId8" w:tooltip="Go to table of contents for this volume/issue" w:history="1">
        <w:r w:rsidRPr="00F26704">
          <w:rPr>
            <w:rStyle w:val="anchor-text"/>
            <w:rFonts w:asciiTheme="minorBidi" w:hAnsiTheme="minorBidi"/>
            <w:color w:val="0272B1"/>
            <w:sz w:val="20"/>
            <w:szCs w:val="20"/>
          </w:rPr>
          <w:t xml:space="preserve">Volume 44, </w:t>
        </w:r>
        <w:proofErr w:type="spellStart"/>
        <w:r w:rsidRPr="00F26704">
          <w:rPr>
            <w:rStyle w:val="anchor-text"/>
            <w:rFonts w:asciiTheme="minorBidi" w:hAnsiTheme="minorBidi"/>
            <w:color w:val="0272B1"/>
            <w:sz w:val="20"/>
            <w:szCs w:val="20"/>
          </w:rPr>
          <w:t>Supplement</w:t>
        </w:r>
        <w:proofErr w:type="spellEnd"/>
        <w:r w:rsidRPr="00F26704">
          <w:rPr>
            <w:rStyle w:val="anchor-text"/>
            <w:rFonts w:asciiTheme="minorBidi" w:hAnsiTheme="minorBidi"/>
            <w:color w:val="0272B1"/>
            <w:sz w:val="20"/>
            <w:szCs w:val="20"/>
          </w:rPr>
          <w:t xml:space="preserve"> 2</w:t>
        </w:r>
      </w:hyperlink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proofErr w:type="spellStart"/>
      <w:r w:rsidRPr="00F26704">
        <w:rPr>
          <w:rFonts w:asciiTheme="minorBidi" w:hAnsiTheme="minorBidi"/>
          <w:color w:val="1F1F1F"/>
          <w:sz w:val="20"/>
          <w:szCs w:val="20"/>
        </w:rPr>
        <w:t>December</w:t>
      </w:r>
      <w:proofErr w:type="spellEnd"/>
      <w:r w:rsidRPr="00F26704">
        <w:rPr>
          <w:rFonts w:asciiTheme="minorBidi" w:hAnsiTheme="minorBidi"/>
          <w:color w:val="1F1F1F"/>
          <w:sz w:val="20"/>
          <w:szCs w:val="20"/>
        </w:rPr>
        <w:t xml:space="preserve"> 2023, Pages A559-A56</w:t>
      </w:r>
    </w:p>
    <w:p w14:paraId="05C9F51A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hAnsiTheme="minorBidi"/>
          <w:sz w:val="20"/>
          <w:szCs w:val="20"/>
        </w:rPr>
        <w:t xml:space="preserve">6.Saadoun D, Wechsler B, Desseaux K, et al. </w:t>
      </w:r>
      <w:proofErr w:type="spellStart"/>
      <w:r w:rsidRPr="00F26704">
        <w:rPr>
          <w:rFonts w:asciiTheme="minorBidi" w:hAnsiTheme="minorBidi"/>
          <w:sz w:val="20"/>
          <w:szCs w:val="20"/>
        </w:rPr>
        <w:t>Mortality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/>
          <w:sz w:val="20"/>
          <w:szCs w:val="20"/>
        </w:rPr>
        <w:t>Behçet’s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F26704">
        <w:rPr>
          <w:rStyle w:val="a5"/>
          <w:rFonts w:asciiTheme="minorBidi" w:hAnsiTheme="minorBidi"/>
          <w:sz w:val="20"/>
          <w:szCs w:val="20"/>
        </w:rPr>
        <w:t>Arthritis</w:t>
      </w:r>
      <w:proofErr w:type="spellEnd"/>
      <w:r w:rsidRPr="00F26704">
        <w:rPr>
          <w:rStyle w:val="a5"/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Style w:val="a5"/>
          <w:rFonts w:asciiTheme="minorBidi" w:hAnsiTheme="minorBidi"/>
          <w:sz w:val="20"/>
          <w:szCs w:val="20"/>
        </w:rPr>
        <w:t>Rheum</w:t>
      </w:r>
      <w:proofErr w:type="spellEnd"/>
      <w:r w:rsidRPr="00F26704">
        <w:rPr>
          <w:rFonts w:asciiTheme="minorBidi" w:hAnsiTheme="minorBidi"/>
          <w:sz w:val="20"/>
          <w:szCs w:val="20"/>
        </w:rPr>
        <w:t>. 2010;62:2806–2812.</w:t>
      </w:r>
    </w:p>
    <w:p w14:paraId="2FCC9008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hAnsiTheme="minorBidi"/>
          <w:sz w:val="20"/>
          <w:szCs w:val="20"/>
        </w:rPr>
        <w:t xml:space="preserve">7. </w:t>
      </w:r>
      <w:proofErr w:type="spellStart"/>
      <w:r w:rsidRPr="00F26704">
        <w:rPr>
          <w:rFonts w:asciiTheme="minorBidi" w:hAnsiTheme="minorBidi"/>
          <w:sz w:val="20"/>
          <w:szCs w:val="20"/>
        </w:rPr>
        <w:t>Rezziki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</w:t>
      </w:r>
      <w:proofErr w:type="spellStart"/>
      <w:r w:rsidRPr="00F26704">
        <w:rPr>
          <w:rFonts w:asciiTheme="minorBidi" w:hAnsiTheme="minorBidi"/>
          <w:sz w:val="20"/>
          <w:szCs w:val="20"/>
        </w:rPr>
        <w:t>Ouledtaib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</w:t>
      </w:r>
      <w:proofErr w:type="spellStart"/>
      <w:r w:rsidRPr="00F26704">
        <w:rPr>
          <w:rFonts w:asciiTheme="minorBidi" w:hAnsiTheme="minorBidi"/>
          <w:sz w:val="20"/>
          <w:szCs w:val="20"/>
        </w:rPr>
        <w:t>Elhoumaidi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</w:t>
      </w:r>
      <w:proofErr w:type="spellStart"/>
      <w:r w:rsidRPr="00F26704">
        <w:rPr>
          <w:rFonts w:asciiTheme="minorBidi" w:hAnsiTheme="minorBidi"/>
          <w:sz w:val="20"/>
          <w:szCs w:val="20"/>
        </w:rPr>
        <w:t>Boutaouer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</w:t>
      </w:r>
      <w:proofErr w:type="spellStart"/>
      <w:r w:rsidRPr="00F26704">
        <w:rPr>
          <w:rFonts w:asciiTheme="minorBidi" w:hAnsiTheme="minorBidi"/>
          <w:sz w:val="20"/>
          <w:szCs w:val="20"/>
        </w:rPr>
        <w:t>Benzirar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</w:t>
      </w:r>
      <w:proofErr w:type="spellStart"/>
      <w:r w:rsidRPr="00F26704">
        <w:rPr>
          <w:rFonts w:asciiTheme="minorBidi" w:hAnsiTheme="minorBidi"/>
          <w:sz w:val="20"/>
          <w:szCs w:val="20"/>
        </w:rPr>
        <w:t>Elmahi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O. Faux anévrisme de l’artère iliaque interne au cours de l’évolution d’une maladie de </w:t>
      </w:r>
      <w:proofErr w:type="spellStart"/>
      <w:r w:rsidRPr="00F26704">
        <w:rPr>
          <w:rFonts w:asciiTheme="minorBidi" w:hAnsiTheme="minorBidi"/>
          <w:sz w:val="20"/>
          <w:szCs w:val="20"/>
        </w:rPr>
        <w:t>Behc¸et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J Mal Vasc 2015;40:196—9. </w:t>
      </w:r>
    </w:p>
    <w:p w14:paraId="55BE557A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hAnsiTheme="minorBidi"/>
          <w:sz w:val="20"/>
          <w:szCs w:val="20"/>
        </w:rPr>
        <w:t>8</w:t>
      </w:r>
      <w:commentRangeStart w:id="5"/>
      <w:r w:rsidRPr="00F26704">
        <w:rPr>
          <w:rFonts w:asciiTheme="minorBidi" w:hAnsiTheme="minorBidi"/>
          <w:sz w:val="20"/>
          <w:szCs w:val="20"/>
        </w:rPr>
        <w:t xml:space="preserve">.Desbois AC, Wechsler B, </w:t>
      </w:r>
      <w:proofErr w:type="spellStart"/>
      <w:r w:rsidRPr="00F26704">
        <w:rPr>
          <w:rFonts w:asciiTheme="minorBidi" w:hAnsiTheme="minorBidi"/>
          <w:sz w:val="20"/>
          <w:szCs w:val="20"/>
        </w:rPr>
        <w:t>Cluzel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P, </w:t>
      </w:r>
      <w:proofErr w:type="spellStart"/>
      <w:r w:rsidRPr="00F26704">
        <w:rPr>
          <w:rFonts w:asciiTheme="minorBidi" w:hAnsiTheme="minorBidi"/>
          <w:sz w:val="20"/>
          <w:szCs w:val="20"/>
        </w:rPr>
        <w:t>Helft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G, Boutin D, Piette JC, et al. </w:t>
      </w:r>
      <w:proofErr w:type="spellStart"/>
      <w:r w:rsidRPr="00F26704">
        <w:rPr>
          <w:rFonts w:asciiTheme="minorBidi" w:hAnsiTheme="minorBidi"/>
          <w:sz w:val="20"/>
          <w:szCs w:val="20"/>
        </w:rPr>
        <w:t>Cardiovascular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involvement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/>
          <w:sz w:val="20"/>
          <w:szCs w:val="20"/>
        </w:rPr>
        <w:t>Behc¸et’s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F26704">
        <w:rPr>
          <w:rFonts w:asciiTheme="minorBidi" w:hAnsiTheme="minorBidi"/>
          <w:sz w:val="20"/>
          <w:szCs w:val="20"/>
        </w:rPr>
        <w:t>Rev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Med Interne 2014;35:103—11.</w:t>
      </w:r>
      <w:commentRangeEnd w:id="5"/>
      <w:r w:rsidR="00721921">
        <w:rPr>
          <w:rStyle w:val="a9"/>
        </w:rPr>
        <w:commentReference w:id="5"/>
      </w:r>
    </w:p>
    <w:p w14:paraId="01E2099B" w14:textId="77777777" w:rsidR="00990A3A" w:rsidRPr="00F26704" w:rsidRDefault="00990A3A" w:rsidP="00990A3A">
      <w:pPr>
        <w:pStyle w:val="a6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57974271" w14:textId="77777777" w:rsidR="00990A3A" w:rsidRPr="00F26704" w:rsidRDefault="00990A3A" w:rsidP="00990A3A">
      <w:pPr>
        <w:pStyle w:val="a6"/>
        <w:rPr>
          <w:rFonts w:asciiTheme="minorBidi" w:hAnsiTheme="minorBidi"/>
          <w:sz w:val="20"/>
          <w:szCs w:val="20"/>
        </w:rPr>
      </w:pPr>
      <w:r w:rsidRPr="00F26704">
        <w:rPr>
          <w:rFonts w:asciiTheme="minorBidi" w:hAnsiTheme="minorBidi"/>
          <w:sz w:val="20"/>
          <w:szCs w:val="20"/>
        </w:rPr>
        <w:t xml:space="preserve">9.E. Kwon Koo B, et al. </w:t>
      </w:r>
      <w:proofErr w:type="spellStart"/>
      <w:r w:rsidRPr="00F26704">
        <w:rPr>
          <w:rFonts w:asciiTheme="minorBidi" w:hAnsiTheme="minorBidi"/>
          <w:sz w:val="20"/>
          <w:szCs w:val="20"/>
        </w:rPr>
        <w:t>Surgical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outcomes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of </w:t>
      </w:r>
      <w:proofErr w:type="spellStart"/>
      <w:r w:rsidRPr="00F26704">
        <w:rPr>
          <w:rFonts w:asciiTheme="minorBidi" w:hAnsiTheme="minorBidi"/>
          <w:sz w:val="20"/>
          <w:szCs w:val="20"/>
        </w:rPr>
        <w:t>arterial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lesions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/>
          <w:sz w:val="20"/>
          <w:szCs w:val="20"/>
        </w:rPr>
        <w:t>Behçet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</w:t>
      </w:r>
      <w:r w:rsidRPr="00F26704">
        <w:rPr>
          <w:rStyle w:val="a5"/>
          <w:rFonts w:asciiTheme="minorBidi" w:hAnsiTheme="minorBidi"/>
          <w:sz w:val="20"/>
          <w:szCs w:val="20"/>
        </w:rPr>
        <w:t xml:space="preserve">J </w:t>
      </w:r>
      <w:proofErr w:type="spellStart"/>
      <w:r w:rsidRPr="00F26704">
        <w:rPr>
          <w:rStyle w:val="a5"/>
          <w:rFonts w:asciiTheme="minorBidi" w:hAnsiTheme="minorBidi"/>
          <w:sz w:val="20"/>
          <w:szCs w:val="20"/>
        </w:rPr>
        <w:t>Vasc</w:t>
      </w:r>
      <w:proofErr w:type="spellEnd"/>
      <w:r w:rsidRPr="00F26704">
        <w:rPr>
          <w:rStyle w:val="a5"/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Style w:val="a5"/>
          <w:rFonts w:asciiTheme="minorBidi" w:hAnsiTheme="minorBidi"/>
          <w:sz w:val="20"/>
          <w:szCs w:val="20"/>
        </w:rPr>
        <w:t>Surg</w:t>
      </w:r>
      <w:proofErr w:type="spellEnd"/>
      <w:r w:rsidRPr="00F26704">
        <w:rPr>
          <w:rFonts w:asciiTheme="minorBidi" w:hAnsiTheme="minorBidi"/>
          <w:sz w:val="20"/>
          <w:szCs w:val="20"/>
        </w:rPr>
        <w:t>. 2014;59:1395–1402.</w:t>
      </w:r>
    </w:p>
    <w:p w14:paraId="60DCDFAA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commentRangeStart w:id="6"/>
      <w:r w:rsidRPr="00F26704">
        <w:rPr>
          <w:rStyle w:val="given-name"/>
          <w:rFonts w:asciiTheme="minorBidi" w:hAnsiTheme="minorBidi"/>
          <w:color w:val="262626" w:themeColor="text1" w:themeTint="D9"/>
          <w:sz w:val="20"/>
          <w:szCs w:val="20"/>
        </w:rPr>
        <w:t>10.T.</w:t>
      </w:r>
      <w:r w:rsidRPr="00F26704">
        <w:rPr>
          <w:rStyle w:val="react-xocs-alternative-link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262626" w:themeColor="text1" w:themeTint="D9"/>
          <w:sz w:val="20"/>
          <w:szCs w:val="20"/>
        </w:rPr>
        <w:t>El Jammal</w:t>
      </w:r>
      <w:r w:rsidRPr="00F26704">
        <w:rPr>
          <w:rStyle w:val="react-xocs-alternative-link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262626" w:themeColor="text1" w:themeTint="D9"/>
          <w:sz w:val="20"/>
          <w:szCs w:val="20"/>
          <w:vertAlign w:val="superscript"/>
        </w:rPr>
        <w:t>a</w:t>
      </w:r>
      <w:r w:rsidRPr="00F26704">
        <w:rPr>
          <w:rStyle w:val="button-link-text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262626" w:themeColor="text1" w:themeTint="D9"/>
          <w:sz w:val="20"/>
          <w:szCs w:val="20"/>
          <w:vertAlign w:val="superscript"/>
        </w:rPr>
        <w:t>b</w:t>
      </w:r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262626" w:themeColor="text1" w:themeTint="D9"/>
          <w:sz w:val="20"/>
          <w:szCs w:val="20"/>
        </w:rPr>
        <w:t>P  E.</w:t>
      </w:r>
      <w:r w:rsidRPr="00F26704">
        <w:rPr>
          <w:rStyle w:val="react-xocs-alternative-link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262626" w:themeColor="text1" w:themeTint="D9"/>
          <w:sz w:val="20"/>
          <w:szCs w:val="20"/>
        </w:rPr>
        <w:t>Gavand</w:t>
      </w:r>
      <w:r w:rsidRPr="00F26704">
        <w:rPr>
          <w:rStyle w:val="react-xocs-alternative-link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262626" w:themeColor="text1" w:themeTint="D9"/>
          <w:sz w:val="20"/>
          <w:szCs w:val="20"/>
          <w:vertAlign w:val="superscript"/>
        </w:rPr>
        <w:t>a</w:t>
      </w:r>
      <w:r w:rsidRPr="00F26704">
        <w:rPr>
          <w:rStyle w:val="button-link-text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262626" w:themeColor="text1" w:themeTint="D9"/>
          <w:sz w:val="20"/>
          <w:szCs w:val="20"/>
          <w:vertAlign w:val="superscript"/>
        </w:rPr>
        <w:t>b</w:t>
      </w:r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262626" w:themeColor="text1" w:themeTint="D9"/>
          <w:sz w:val="20"/>
          <w:szCs w:val="20"/>
        </w:rPr>
        <w:t>M.</w:t>
      </w:r>
      <w:r w:rsidRPr="00F26704">
        <w:rPr>
          <w:rStyle w:val="react-xocs-alternative-link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262626" w:themeColor="text1" w:themeTint="D9"/>
          <w:sz w:val="20"/>
          <w:szCs w:val="20"/>
        </w:rPr>
        <w:t>Martin</w:t>
      </w:r>
      <w:r w:rsidRPr="00F26704">
        <w:rPr>
          <w:rStyle w:val="react-xocs-alternative-link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262626" w:themeColor="text1" w:themeTint="D9"/>
          <w:sz w:val="20"/>
          <w:szCs w:val="20"/>
          <w:vertAlign w:val="superscript"/>
        </w:rPr>
        <w:t>c</w:t>
      </w:r>
      <w:r w:rsidRPr="00F26704">
        <w:rPr>
          <w:rStyle w:val="button-link-text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262626" w:themeColor="text1" w:themeTint="D9"/>
          <w:sz w:val="20"/>
          <w:szCs w:val="20"/>
          <w:vertAlign w:val="superscript"/>
        </w:rPr>
        <w:t>d</w:t>
      </w:r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>, </w:t>
      </w:r>
      <w:hyperlink r:id="rId9" w:history="1">
        <w:r w:rsidRPr="00F26704">
          <w:rPr>
            <w:rStyle w:val="given-name"/>
            <w:rFonts w:asciiTheme="minorBidi" w:hAnsiTheme="minorBidi"/>
            <w:color w:val="262626" w:themeColor="text1" w:themeTint="D9"/>
            <w:sz w:val="20"/>
            <w:szCs w:val="20"/>
          </w:rPr>
          <w:t>A.-S.</w:t>
        </w:r>
        <w:r w:rsidRPr="00F26704">
          <w:rPr>
            <w:rStyle w:val="react-xocs-alternative-link"/>
            <w:rFonts w:asciiTheme="minorBidi" w:hAnsiTheme="minorBidi"/>
            <w:color w:val="262626" w:themeColor="text1" w:themeTint="D9"/>
            <w:sz w:val="20"/>
            <w:szCs w:val="20"/>
          </w:rPr>
          <w:t> </w:t>
        </w:r>
        <w:proofErr w:type="spellStart"/>
        <w:r w:rsidRPr="00F26704">
          <w:rPr>
            <w:rStyle w:val="text"/>
            <w:rFonts w:asciiTheme="minorBidi" w:hAnsiTheme="minorBidi"/>
            <w:color w:val="262626" w:themeColor="text1" w:themeTint="D9"/>
            <w:sz w:val="20"/>
            <w:szCs w:val="20"/>
          </w:rPr>
          <w:t>Korganow</w:t>
        </w:r>
        <w:proofErr w:type="spellEnd"/>
        <w:r w:rsidRPr="00F26704">
          <w:rPr>
            <w:rStyle w:val="react-xocs-alternative-link"/>
            <w:rFonts w:asciiTheme="minorBidi" w:hAnsiTheme="minorBidi"/>
            <w:color w:val="262626" w:themeColor="text1" w:themeTint="D9"/>
            <w:sz w:val="20"/>
            <w:szCs w:val="20"/>
          </w:rPr>
          <w:t> </w:t>
        </w:r>
        <w:r w:rsidRPr="00F26704">
          <w:rPr>
            <w:rStyle w:val="author-ref"/>
            <w:rFonts w:asciiTheme="minorBidi" w:hAnsiTheme="minorBidi"/>
            <w:color w:val="262626" w:themeColor="text1" w:themeTint="D9"/>
            <w:sz w:val="20"/>
            <w:szCs w:val="20"/>
            <w:vertAlign w:val="superscript"/>
          </w:rPr>
          <w:t>a</w:t>
        </w:r>
        <w:r w:rsidRPr="00F26704">
          <w:rPr>
            <w:rStyle w:val="anchor-text"/>
            <w:rFonts w:asciiTheme="minorBidi" w:hAnsiTheme="minorBidi"/>
            <w:color w:val="262626" w:themeColor="text1" w:themeTint="D9"/>
            <w:sz w:val="20"/>
            <w:szCs w:val="20"/>
          </w:rPr>
          <w:t> </w:t>
        </w:r>
        <w:r w:rsidRPr="00F26704">
          <w:rPr>
            <w:rStyle w:val="author-ref"/>
            <w:rFonts w:asciiTheme="minorBidi" w:hAnsiTheme="minorBidi"/>
            <w:color w:val="262626" w:themeColor="text1" w:themeTint="D9"/>
            <w:sz w:val="20"/>
            <w:szCs w:val="20"/>
            <w:vertAlign w:val="superscript"/>
          </w:rPr>
          <w:t>b</w:t>
        </w:r>
      </w:hyperlink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>, </w:t>
      </w:r>
      <w:hyperlink r:id="rId10" w:history="1">
        <w:r w:rsidRPr="00F26704">
          <w:rPr>
            <w:rStyle w:val="given-name"/>
            <w:rFonts w:asciiTheme="minorBidi" w:hAnsiTheme="minorBidi"/>
            <w:color w:val="262626" w:themeColor="text1" w:themeTint="D9"/>
            <w:sz w:val="20"/>
            <w:szCs w:val="20"/>
          </w:rPr>
          <w:t>A.</w:t>
        </w:r>
        <w:r w:rsidRPr="00F26704">
          <w:rPr>
            <w:rStyle w:val="react-xocs-alternative-link"/>
            <w:rFonts w:asciiTheme="minorBidi" w:hAnsiTheme="minorBidi"/>
            <w:color w:val="262626" w:themeColor="text1" w:themeTint="D9"/>
            <w:sz w:val="20"/>
            <w:szCs w:val="20"/>
          </w:rPr>
          <w:t> </w:t>
        </w:r>
        <w:proofErr w:type="spellStart"/>
        <w:r w:rsidRPr="00F26704">
          <w:rPr>
            <w:rStyle w:val="text"/>
            <w:rFonts w:asciiTheme="minorBidi" w:hAnsiTheme="minorBidi"/>
            <w:color w:val="262626" w:themeColor="text1" w:themeTint="D9"/>
            <w:sz w:val="20"/>
            <w:szCs w:val="20"/>
          </w:rPr>
          <w:t>Guffroy</w:t>
        </w:r>
        <w:proofErr w:type="spellEnd"/>
        <w:r w:rsidRPr="00F26704">
          <w:rPr>
            <w:rStyle w:val="react-xocs-alternative-link"/>
            <w:rFonts w:asciiTheme="minorBidi" w:hAnsiTheme="minorBidi"/>
            <w:color w:val="262626" w:themeColor="text1" w:themeTint="D9"/>
            <w:sz w:val="20"/>
            <w:szCs w:val="20"/>
          </w:rPr>
          <w:t> </w:t>
        </w:r>
        <w:r w:rsidRPr="00F26704">
          <w:rPr>
            <w:rStyle w:val="author-ref"/>
            <w:rFonts w:asciiTheme="minorBidi" w:hAnsiTheme="minorBidi"/>
            <w:color w:val="262626" w:themeColor="text1" w:themeTint="D9"/>
            <w:sz w:val="20"/>
            <w:szCs w:val="20"/>
            <w:vertAlign w:val="superscript"/>
          </w:rPr>
          <w:t>a</w:t>
        </w:r>
        <w:r w:rsidRPr="00F26704">
          <w:rPr>
            <w:rStyle w:val="anchor-text"/>
            <w:rFonts w:asciiTheme="minorBidi" w:hAnsiTheme="minorBidi"/>
            <w:color w:val="262626" w:themeColor="text1" w:themeTint="D9"/>
            <w:sz w:val="20"/>
            <w:szCs w:val="20"/>
          </w:rPr>
          <w:t> </w:t>
        </w:r>
        <w:r w:rsidRPr="00F26704">
          <w:rPr>
            <w:rStyle w:val="author-ref"/>
            <w:rFonts w:asciiTheme="minorBidi" w:hAnsiTheme="minorBidi"/>
            <w:color w:val="262626" w:themeColor="text1" w:themeTint="D9"/>
            <w:sz w:val="20"/>
            <w:szCs w:val="20"/>
            <w:vertAlign w:val="superscript"/>
          </w:rPr>
          <w:t>b</w:t>
        </w:r>
      </w:hyperlink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 xml:space="preserve">  </w:t>
      </w:r>
      <w:r w:rsidRPr="00F26704">
        <w:rPr>
          <w:rStyle w:val="article-alt-title"/>
          <w:rFonts w:asciiTheme="minorBidi" w:hAnsiTheme="minorBidi"/>
          <w:color w:val="262626" w:themeColor="text1" w:themeTint="D9"/>
          <w:sz w:val="20"/>
          <w:szCs w:val="20"/>
          <w:lang w:val="en"/>
        </w:rPr>
        <w:t xml:space="preserve">Hughes-Stovin syndrome: About one case in a young man with recurrent thrombosis and pulmonary artery aneurysm and literature review  </w:t>
      </w:r>
      <w:hyperlink r:id="rId11" w:tooltip="Go to table of contents for this volume/issue" w:history="1">
        <w:r w:rsidRPr="00F26704">
          <w:rPr>
            <w:rStyle w:val="anchor-text"/>
            <w:rFonts w:asciiTheme="minorBidi" w:hAnsiTheme="minorBidi"/>
            <w:color w:val="262626" w:themeColor="text1" w:themeTint="D9"/>
            <w:sz w:val="20"/>
            <w:szCs w:val="20"/>
          </w:rPr>
          <w:t>Volume 40, Issue 2</w:t>
        </w:r>
      </w:hyperlink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>, </w:t>
      </w:r>
      <w:proofErr w:type="spellStart"/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>February</w:t>
      </w:r>
      <w:proofErr w:type="spellEnd"/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 xml:space="preserve"> 2019, Pages 120-125</w:t>
      </w:r>
      <w:commentRangeEnd w:id="6"/>
      <w:r w:rsidR="00721921">
        <w:rPr>
          <w:rStyle w:val="a9"/>
        </w:rPr>
        <w:commentReference w:id="6"/>
      </w:r>
    </w:p>
    <w:p w14:paraId="147D5BD8" w14:textId="77777777" w:rsidR="00990A3A" w:rsidRPr="00F26704" w:rsidRDefault="00990A3A" w:rsidP="00990A3A">
      <w:pPr>
        <w:pStyle w:val="a6"/>
        <w:rPr>
          <w:rFonts w:asciiTheme="minorBidi" w:hAnsiTheme="minorBidi" w:hint="cs"/>
          <w:sz w:val="20"/>
          <w:szCs w:val="20"/>
          <w:rtl/>
          <w:lang w:bidi="ar-IQ"/>
        </w:rPr>
      </w:pPr>
      <w:commentRangeStart w:id="7"/>
      <w:r w:rsidRPr="00F26704">
        <w:rPr>
          <w:rFonts w:asciiTheme="minorBidi" w:hAnsiTheme="minorBidi"/>
          <w:sz w:val="20"/>
          <w:szCs w:val="20"/>
        </w:rPr>
        <w:t xml:space="preserve">11.L. Rutherford RB, et al. </w:t>
      </w:r>
      <w:proofErr w:type="spellStart"/>
      <w:r w:rsidRPr="00F26704">
        <w:rPr>
          <w:rFonts w:asciiTheme="minorBidi" w:hAnsiTheme="minorBidi"/>
          <w:sz w:val="20"/>
          <w:szCs w:val="20"/>
        </w:rPr>
        <w:t>Rutherford’s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Vascular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Surgery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and </w:t>
      </w:r>
      <w:proofErr w:type="spellStart"/>
      <w:r w:rsidRPr="00F26704">
        <w:rPr>
          <w:rFonts w:asciiTheme="minorBidi" w:hAnsiTheme="minorBidi"/>
          <w:sz w:val="20"/>
          <w:szCs w:val="20"/>
        </w:rPr>
        <w:t>Endovascular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Therapy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9th </w:t>
      </w:r>
      <w:proofErr w:type="spellStart"/>
      <w:r w:rsidRPr="00F26704">
        <w:rPr>
          <w:rFonts w:asciiTheme="minorBidi" w:hAnsiTheme="minorBidi"/>
          <w:sz w:val="20"/>
          <w:szCs w:val="20"/>
        </w:rPr>
        <w:t>ed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Elsevier; 2018. </w:t>
      </w:r>
      <w:commentRangeEnd w:id="7"/>
      <w:r w:rsidR="00721921">
        <w:rPr>
          <w:rStyle w:val="a9"/>
        </w:rPr>
        <w:commentReference w:id="7"/>
      </w:r>
    </w:p>
    <w:p w14:paraId="28393434" w14:textId="77777777" w:rsidR="00990A3A" w:rsidRPr="00F26704" w:rsidRDefault="00990A3A" w:rsidP="00990A3A">
      <w:pPr>
        <w:pStyle w:val="a6"/>
        <w:rPr>
          <w:rStyle w:val="a5"/>
          <w:rFonts w:asciiTheme="minorBidi" w:hAnsiTheme="minorBidi"/>
          <w:sz w:val="20"/>
          <w:szCs w:val="20"/>
        </w:rPr>
      </w:pPr>
    </w:p>
    <w:p w14:paraId="3594745A" w14:textId="77777777" w:rsidR="00990A3A" w:rsidRPr="00F26704" w:rsidRDefault="00990A3A" w:rsidP="00990A3A">
      <w:pPr>
        <w:pStyle w:val="a6"/>
        <w:rPr>
          <w:rFonts w:asciiTheme="minorBidi" w:hAnsiTheme="minorBidi"/>
          <w:sz w:val="20"/>
          <w:szCs w:val="20"/>
        </w:rPr>
      </w:pPr>
      <w:commentRangeStart w:id="8"/>
      <w:r w:rsidRPr="00F26704">
        <w:rPr>
          <w:rStyle w:val="a5"/>
          <w:rFonts w:asciiTheme="minorBidi" w:hAnsiTheme="minorBidi"/>
          <w:sz w:val="20"/>
          <w:szCs w:val="20"/>
        </w:rPr>
        <w:t>12.M.</w:t>
      </w:r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Seyahi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E. </w:t>
      </w:r>
      <w:proofErr w:type="spellStart"/>
      <w:r w:rsidRPr="00F26704">
        <w:rPr>
          <w:rFonts w:asciiTheme="minorBidi" w:hAnsiTheme="minorBidi"/>
          <w:sz w:val="20"/>
          <w:szCs w:val="20"/>
        </w:rPr>
        <w:t>Behçet’s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: </w:t>
      </w:r>
      <w:proofErr w:type="spellStart"/>
      <w:r w:rsidRPr="00F26704">
        <w:rPr>
          <w:rFonts w:asciiTheme="minorBidi" w:hAnsiTheme="minorBidi"/>
          <w:sz w:val="20"/>
          <w:szCs w:val="20"/>
        </w:rPr>
        <w:t>Vascular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involvement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</w:t>
      </w:r>
      <w:r w:rsidRPr="00F26704">
        <w:rPr>
          <w:rStyle w:val="a5"/>
          <w:rFonts w:asciiTheme="minorBidi" w:hAnsiTheme="minorBidi"/>
          <w:sz w:val="20"/>
          <w:szCs w:val="20"/>
        </w:rPr>
        <w:t xml:space="preserve">Best </w:t>
      </w:r>
      <w:proofErr w:type="spellStart"/>
      <w:r w:rsidRPr="00F26704">
        <w:rPr>
          <w:rStyle w:val="a5"/>
          <w:rFonts w:asciiTheme="minorBidi" w:hAnsiTheme="minorBidi"/>
          <w:sz w:val="20"/>
          <w:szCs w:val="20"/>
        </w:rPr>
        <w:t>Pract</w:t>
      </w:r>
      <w:proofErr w:type="spellEnd"/>
      <w:r w:rsidRPr="00F26704">
        <w:rPr>
          <w:rStyle w:val="a5"/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Style w:val="a5"/>
          <w:rFonts w:asciiTheme="minorBidi" w:hAnsiTheme="minorBidi"/>
          <w:sz w:val="20"/>
          <w:szCs w:val="20"/>
        </w:rPr>
        <w:t>Res</w:t>
      </w:r>
      <w:proofErr w:type="spellEnd"/>
      <w:r w:rsidRPr="00F26704">
        <w:rPr>
          <w:rStyle w:val="a5"/>
          <w:rFonts w:asciiTheme="minorBidi" w:hAnsiTheme="minorBidi"/>
          <w:sz w:val="20"/>
          <w:szCs w:val="20"/>
        </w:rPr>
        <w:t xml:space="preserve"> Clin </w:t>
      </w:r>
      <w:proofErr w:type="spellStart"/>
      <w:r w:rsidRPr="00F26704">
        <w:rPr>
          <w:rStyle w:val="a5"/>
          <w:rFonts w:asciiTheme="minorBidi" w:hAnsiTheme="minorBidi"/>
          <w:sz w:val="20"/>
          <w:szCs w:val="20"/>
        </w:rPr>
        <w:t>Rheumatol</w:t>
      </w:r>
      <w:proofErr w:type="spellEnd"/>
      <w:r w:rsidRPr="00F26704">
        <w:rPr>
          <w:rFonts w:asciiTheme="minorBidi" w:hAnsiTheme="minorBidi"/>
          <w:sz w:val="20"/>
          <w:szCs w:val="20"/>
        </w:rPr>
        <w:t>. 2016;30:279–295</w:t>
      </w:r>
      <w:commentRangeEnd w:id="8"/>
      <w:r w:rsidR="00721921">
        <w:rPr>
          <w:rStyle w:val="a9"/>
        </w:rPr>
        <w:commentReference w:id="8"/>
      </w:r>
    </w:p>
    <w:p w14:paraId="1B4062C9" w14:textId="77777777" w:rsidR="00990A3A" w:rsidRPr="00F26704" w:rsidRDefault="00990A3A" w:rsidP="00990A3A">
      <w:pPr>
        <w:pStyle w:val="a6"/>
        <w:rPr>
          <w:rFonts w:asciiTheme="minorBidi" w:hAnsiTheme="minorBidi"/>
          <w:sz w:val="20"/>
          <w:szCs w:val="20"/>
        </w:rPr>
      </w:pPr>
    </w:p>
    <w:p w14:paraId="101A7471" w14:textId="77777777" w:rsidR="00990A3A" w:rsidRPr="00F26704" w:rsidRDefault="00990A3A" w:rsidP="00990A3A">
      <w:pPr>
        <w:pStyle w:val="a6"/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commentRangeStart w:id="9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13.P. Kwon Koo B, et al.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Surgical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outcomes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lesions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Behçet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J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Vasc</w:t>
      </w:r>
      <w:proofErr w:type="spellEnd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Surg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. 2014;59:1395–1402.</w:t>
      </w:r>
      <w:commentRangeEnd w:id="9"/>
      <w:r w:rsidR="00721921">
        <w:rPr>
          <w:rStyle w:val="a9"/>
        </w:rPr>
        <w:commentReference w:id="9"/>
      </w:r>
    </w:p>
    <w:p w14:paraId="61F1C819" w14:textId="77777777" w:rsidR="00990A3A" w:rsidRPr="00F26704" w:rsidRDefault="00990A3A" w:rsidP="00990A3A">
      <w:pPr>
        <w:spacing w:before="100" w:beforeAutospacing="1" w:after="100" w:afterAutospacing="1" w:line="240" w:lineRule="auto"/>
        <w:ind w:left="36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hAnsiTheme="minorBidi"/>
          <w:sz w:val="20"/>
          <w:szCs w:val="20"/>
        </w:rPr>
        <w:lastRenderedPageBreak/>
        <w:t xml:space="preserve">      14.Tuzun H, </w:t>
      </w:r>
      <w:proofErr w:type="spellStart"/>
      <w:r w:rsidRPr="00F26704">
        <w:rPr>
          <w:rFonts w:asciiTheme="minorBidi" w:hAnsiTheme="minorBidi"/>
          <w:sz w:val="20"/>
          <w:szCs w:val="20"/>
        </w:rPr>
        <w:t>Sayin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</w:t>
      </w:r>
      <w:proofErr w:type="spellStart"/>
      <w:r w:rsidRPr="00F26704">
        <w:rPr>
          <w:rFonts w:asciiTheme="minorBidi" w:hAnsiTheme="minorBidi"/>
          <w:sz w:val="20"/>
          <w:szCs w:val="20"/>
        </w:rPr>
        <w:t>Karaozbek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Y, </w:t>
      </w:r>
      <w:proofErr w:type="spellStart"/>
      <w:r w:rsidRPr="00F26704">
        <w:rPr>
          <w:rFonts w:asciiTheme="minorBidi" w:hAnsiTheme="minorBidi"/>
          <w:sz w:val="20"/>
          <w:szCs w:val="20"/>
        </w:rPr>
        <w:t>Erdag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</w:t>
      </w:r>
      <w:proofErr w:type="spellStart"/>
      <w:r w:rsidRPr="00F26704">
        <w:rPr>
          <w:rFonts w:asciiTheme="minorBidi" w:hAnsiTheme="minorBidi"/>
          <w:sz w:val="20"/>
          <w:szCs w:val="20"/>
        </w:rPr>
        <w:t>Coskun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H, Vural FS. </w:t>
      </w:r>
      <w:proofErr w:type="spellStart"/>
      <w:r w:rsidRPr="00F26704">
        <w:rPr>
          <w:rFonts w:asciiTheme="minorBidi" w:hAnsiTheme="minorBidi"/>
          <w:sz w:val="20"/>
          <w:szCs w:val="20"/>
        </w:rPr>
        <w:t>Peripheral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aneurysms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/>
          <w:sz w:val="20"/>
          <w:szCs w:val="20"/>
        </w:rPr>
        <w:t>Behc¸et’s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F26704">
        <w:rPr>
          <w:rFonts w:asciiTheme="minorBidi" w:hAnsiTheme="minorBidi"/>
          <w:sz w:val="20"/>
          <w:szCs w:val="20"/>
        </w:rPr>
        <w:t>Cardiovasc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Surg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1993;1:220—4.</w:t>
      </w:r>
    </w:p>
    <w:p w14:paraId="13965801" w14:textId="77777777" w:rsidR="00990A3A" w:rsidRPr="00F26704" w:rsidRDefault="00990A3A" w:rsidP="00990A3A">
      <w:pPr>
        <w:pStyle w:val="a6"/>
        <w:spacing w:before="100" w:beforeAutospacing="1" w:after="100" w:afterAutospacing="1" w:line="240" w:lineRule="auto"/>
        <w:rPr>
          <w:rFonts w:asciiTheme="minorBidi" w:hAnsiTheme="minorBidi"/>
          <w:sz w:val="20"/>
          <w:szCs w:val="20"/>
        </w:rPr>
      </w:pPr>
    </w:p>
    <w:p w14:paraId="09BAC794" w14:textId="77777777" w:rsidR="00990A3A" w:rsidRPr="00F26704" w:rsidRDefault="00990A3A" w:rsidP="00990A3A">
      <w:pPr>
        <w:pStyle w:val="a6"/>
        <w:spacing w:before="100" w:beforeAutospacing="1" w:after="100" w:afterAutospacing="1" w:line="240" w:lineRule="auto"/>
        <w:rPr>
          <w:rFonts w:asciiTheme="minorBidi" w:hAnsiTheme="minorBidi"/>
          <w:sz w:val="20"/>
          <w:szCs w:val="20"/>
        </w:rPr>
      </w:pPr>
      <w:r w:rsidRPr="00F26704">
        <w:rPr>
          <w:rFonts w:asciiTheme="minorBidi" w:hAnsiTheme="minorBidi"/>
          <w:sz w:val="20"/>
          <w:szCs w:val="20"/>
        </w:rPr>
        <w:t xml:space="preserve">15.Kim WH, Choi D, Kim JS, Ko YG, Jang Y, Shim WH. </w:t>
      </w:r>
      <w:proofErr w:type="spellStart"/>
      <w:r w:rsidRPr="00F26704">
        <w:rPr>
          <w:rFonts w:asciiTheme="minorBidi" w:hAnsiTheme="minorBidi"/>
          <w:sz w:val="20"/>
          <w:szCs w:val="20"/>
        </w:rPr>
        <w:t>Effectiveness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and </w:t>
      </w:r>
      <w:proofErr w:type="spellStart"/>
      <w:r w:rsidRPr="00F26704">
        <w:rPr>
          <w:rFonts w:asciiTheme="minorBidi" w:hAnsiTheme="minorBidi"/>
          <w:sz w:val="20"/>
          <w:szCs w:val="20"/>
        </w:rPr>
        <w:t>safety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of </w:t>
      </w:r>
      <w:proofErr w:type="spellStart"/>
      <w:r w:rsidRPr="00F26704">
        <w:rPr>
          <w:rFonts w:asciiTheme="minorBidi" w:hAnsiTheme="minorBidi"/>
          <w:sz w:val="20"/>
          <w:szCs w:val="20"/>
        </w:rPr>
        <w:t>endovascular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aneurysm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treatment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in patients </w:t>
      </w:r>
      <w:proofErr w:type="spellStart"/>
      <w:r w:rsidRPr="00F26704">
        <w:rPr>
          <w:rFonts w:asciiTheme="minorBidi" w:hAnsiTheme="minorBidi"/>
          <w:sz w:val="20"/>
          <w:szCs w:val="20"/>
        </w:rPr>
        <w:t>with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vasculo-Behc¸et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J </w:t>
      </w:r>
      <w:proofErr w:type="spellStart"/>
      <w:r w:rsidRPr="00F26704">
        <w:rPr>
          <w:rFonts w:asciiTheme="minorBidi" w:hAnsiTheme="minorBidi"/>
          <w:sz w:val="20"/>
          <w:szCs w:val="20"/>
        </w:rPr>
        <w:t>Endovasc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Ther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2009;16:631—6.</w:t>
      </w:r>
    </w:p>
    <w:p w14:paraId="5D87287E" w14:textId="77777777" w:rsidR="00990A3A" w:rsidRPr="00F26704" w:rsidRDefault="00990A3A" w:rsidP="00990A3A">
      <w:pPr>
        <w:pStyle w:val="a6"/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25295EAA" w14:textId="77777777" w:rsidR="00990A3A" w:rsidRPr="00F26704" w:rsidRDefault="00990A3A" w:rsidP="00990A3A">
      <w:pPr>
        <w:pStyle w:val="a6"/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hAnsiTheme="minorBidi"/>
          <w:sz w:val="20"/>
          <w:szCs w:val="20"/>
        </w:rPr>
        <w:t xml:space="preserve">16.Nitecki SS, Ofer A, Karram T, Schwartz H, Engel A, Hoffman A. Abdominal </w:t>
      </w:r>
      <w:proofErr w:type="spellStart"/>
      <w:r w:rsidRPr="00F26704">
        <w:rPr>
          <w:rFonts w:asciiTheme="minorBidi" w:hAnsiTheme="minorBidi"/>
          <w:sz w:val="20"/>
          <w:szCs w:val="20"/>
        </w:rPr>
        <w:t>aortic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aneurysm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/>
          <w:sz w:val="20"/>
          <w:szCs w:val="20"/>
        </w:rPr>
        <w:t>Behc¸et’s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: new </w:t>
      </w:r>
      <w:proofErr w:type="spellStart"/>
      <w:r w:rsidRPr="00F26704">
        <w:rPr>
          <w:rFonts w:asciiTheme="minorBidi" w:hAnsiTheme="minorBidi"/>
          <w:sz w:val="20"/>
          <w:szCs w:val="20"/>
        </w:rPr>
        <w:t>treatment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options for an </w:t>
      </w:r>
      <w:proofErr w:type="spellStart"/>
      <w:r w:rsidRPr="00F26704">
        <w:rPr>
          <w:rFonts w:asciiTheme="minorBidi" w:hAnsiTheme="minorBidi"/>
          <w:sz w:val="20"/>
          <w:szCs w:val="20"/>
        </w:rPr>
        <w:t>old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and </w:t>
      </w:r>
      <w:proofErr w:type="spellStart"/>
      <w:r w:rsidRPr="00F26704">
        <w:rPr>
          <w:rFonts w:asciiTheme="minorBidi" w:hAnsiTheme="minorBidi"/>
          <w:sz w:val="20"/>
          <w:szCs w:val="20"/>
        </w:rPr>
        <w:t>challenging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problem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F26704">
        <w:rPr>
          <w:rFonts w:asciiTheme="minorBidi" w:hAnsiTheme="minorBidi"/>
          <w:sz w:val="20"/>
          <w:szCs w:val="20"/>
        </w:rPr>
        <w:t>Isr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Med Assoc J 2004;6:152—5.</w:t>
      </w:r>
    </w:p>
    <w:p w14:paraId="3F216105" w14:textId="77777777" w:rsidR="00990A3A" w:rsidRPr="00F26704" w:rsidRDefault="00990A3A" w:rsidP="00990A3A">
      <w:pPr>
        <w:pStyle w:val="a6"/>
        <w:rPr>
          <w:rFonts w:asciiTheme="minorBidi" w:hAnsiTheme="minorBidi"/>
          <w:b/>
          <w:bCs/>
          <w:sz w:val="20"/>
          <w:szCs w:val="20"/>
        </w:rPr>
      </w:pPr>
    </w:p>
    <w:p w14:paraId="7E93DEAB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09D24EDE" w14:textId="77777777" w:rsidR="00990A3A" w:rsidRPr="00F26704" w:rsidRDefault="00990A3A">
      <w:pPr>
        <w:rPr>
          <w:rFonts w:asciiTheme="minorBidi" w:hAnsiTheme="minorBidi"/>
          <w:sz w:val="20"/>
          <w:szCs w:val="20"/>
        </w:rPr>
      </w:pPr>
    </w:p>
    <w:sectPr w:rsidR="00990A3A" w:rsidRPr="00F267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her" w:date="2026-03-10T20:09:00Z" w:initials="MF">
    <w:p w14:paraId="49E846B7" w14:textId="75A5DBD1" w:rsidR="00701C7B" w:rsidRDefault="00701C7B">
      <w:pPr>
        <w:pStyle w:val="aa"/>
      </w:pPr>
      <w:r>
        <w:rPr>
          <w:rStyle w:val="a9"/>
        </w:rPr>
        <w:annotationRef/>
      </w:r>
      <w:proofErr w:type="spellStart"/>
      <w:r>
        <w:rPr>
          <w:rFonts w:ascii="Georgia" w:hAnsi="Georgia"/>
        </w:rPr>
        <w:t>presenting</w:t>
      </w:r>
      <w:proofErr w:type="spellEnd"/>
      <w:r>
        <w:rPr>
          <w:rFonts w:ascii="Georgia" w:hAnsi="Georgia"/>
        </w:rPr>
        <w:t> </w:t>
      </w:r>
      <w:proofErr w:type="spellStart"/>
      <w:r>
        <w:rPr>
          <w:rStyle w:val="a4"/>
          <w:rFonts w:ascii="Georgia" w:hAnsi="Georgia"/>
          <w:bdr w:val="single" w:sz="2" w:space="0" w:color="auto" w:frame="1"/>
        </w:rPr>
        <w:t>with</w:t>
      </w:r>
      <w:proofErr w:type="spellEnd"/>
      <w:r>
        <w:rPr>
          <w:rFonts w:ascii="Georgia" w:hAnsi="Georgia"/>
        </w:rPr>
        <w:t xml:space="preserve"> a rare </w:t>
      </w:r>
    </w:p>
  </w:comment>
  <w:comment w:id="2" w:author="Maher" w:date="2026-03-10T20:14:00Z" w:initials="MF">
    <w:p w14:paraId="4D967948" w14:textId="3415840C" w:rsidR="00701C7B" w:rsidRPr="00701C7B" w:rsidRDefault="00701C7B">
      <w:pPr>
        <w:pStyle w:val="aa"/>
        <w:rPr>
          <w:lang w:val="en-US"/>
        </w:rPr>
      </w:pPr>
      <w:r>
        <w:rPr>
          <w:rStyle w:val="a9"/>
        </w:rPr>
        <w:annotationRef/>
      </w:r>
      <w:r>
        <w:rPr>
          <w:lang w:val="en-US"/>
        </w:rPr>
        <w:t>Reference?</w:t>
      </w:r>
    </w:p>
  </w:comment>
  <w:comment w:id="3" w:author="Maher" w:date="2026-03-10T20:14:00Z" w:initials="MF">
    <w:p w14:paraId="3877934E" w14:textId="61D47904" w:rsidR="00701C7B" w:rsidRDefault="00701C7B">
      <w:pPr>
        <w:pStyle w:val="aa"/>
      </w:pPr>
      <w:r>
        <w:rPr>
          <w:rStyle w:val="a9"/>
        </w:rPr>
        <w:annotationRef/>
      </w:r>
      <w:r>
        <w:t>Reference ?</w:t>
      </w:r>
    </w:p>
  </w:comment>
  <w:comment w:id="4" w:author="Maher" w:date="2026-03-10T21:10:00Z" w:initials="MF">
    <w:p w14:paraId="47F1E083" w14:textId="5C36D6C6" w:rsidR="00721921" w:rsidRDefault="00721921">
      <w:pPr>
        <w:pStyle w:val="aa"/>
      </w:pPr>
      <w:r>
        <w:rPr>
          <w:rStyle w:val="a9"/>
        </w:rPr>
        <w:annotationRef/>
      </w:r>
      <w:r>
        <w:t>Reference ?</w:t>
      </w:r>
    </w:p>
  </w:comment>
  <w:comment w:id="5" w:author="Maher" w:date="2026-03-10T21:18:00Z" w:initials="MF">
    <w:p w14:paraId="2BF9AF05" w14:textId="77777777" w:rsidR="00721921" w:rsidRPr="00721921" w:rsidRDefault="00721921" w:rsidP="00721921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a9"/>
        </w:rPr>
        <w:annotationRef/>
      </w:r>
      <w:r w:rsidRPr="00721921">
        <w:rPr>
          <w:rFonts w:ascii="inherit" w:hAnsi="inherit"/>
          <w:color w:val="1F1F1F"/>
          <w:sz w:val="42"/>
          <w:szCs w:val="42"/>
          <w:lang w:val="en"/>
        </w:rPr>
        <w:t>Not found in the text</w:t>
      </w:r>
    </w:p>
    <w:p w14:paraId="73ABE7B8" w14:textId="24E5610D" w:rsidR="00721921" w:rsidRDefault="00721921">
      <w:pPr>
        <w:pStyle w:val="aa"/>
      </w:pPr>
    </w:p>
  </w:comment>
  <w:comment w:id="6" w:author="Maher" w:date="2026-03-10T21:18:00Z" w:initials="MF">
    <w:p w14:paraId="14ECB23C" w14:textId="77777777" w:rsidR="00721921" w:rsidRDefault="00721921" w:rsidP="00721921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a9"/>
        </w:rPr>
        <w:annotationRef/>
      </w: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Not found in the text</w:t>
      </w:r>
    </w:p>
    <w:p w14:paraId="715BC969" w14:textId="694ABFC5" w:rsidR="00721921" w:rsidRPr="00721921" w:rsidRDefault="00721921">
      <w:pPr>
        <w:pStyle w:val="aa"/>
        <w:rPr>
          <w:lang w:val="en-US"/>
        </w:rPr>
      </w:pPr>
    </w:p>
  </w:comment>
  <w:comment w:id="7" w:author="Maher" w:date="2026-03-10T21:18:00Z" w:initials="MF">
    <w:p w14:paraId="2FD35C3A" w14:textId="77777777" w:rsidR="00721921" w:rsidRDefault="00721921" w:rsidP="00721921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a9"/>
        </w:rPr>
        <w:annotationRef/>
      </w: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Not found in the text</w:t>
      </w:r>
    </w:p>
    <w:p w14:paraId="5EDAE11D" w14:textId="0DFB00D6" w:rsidR="00721921" w:rsidRDefault="00721921">
      <w:pPr>
        <w:pStyle w:val="aa"/>
      </w:pPr>
    </w:p>
  </w:comment>
  <w:comment w:id="8" w:author="Maher" w:date="2026-03-10T21:18:00Z" w:initials="MF">
    <w:p w14:paraId="48E4B844" w14:textId="77777777" w:rsidR="00721921" w:rsidRDefault="00721921" w:rsidP="00721921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a9"/>
        </w:rPr>
        <w:annotationRef/>
      </w: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Not found in the text</w:t>
      </w:r>
    </w:p>
    <w:p w14:paraId="09BA7409" w14:textId="51024340" w:rsidR="00721921" w:rsidRPr="00721921" w:rsidRDefault="00721921">
      <w:pPr>
        <w:pStyle w:val="aa"/>
        <w:rPr>
          <w:lang w:val="en-US"/>
        </w:rPr>
      </w:pPr>
    </w:p>
  </w:comment>
  <w:comment w:id="9" w:author="Maher" w:date="2026-03-10T21:18:00Z" w:initials="MF">
    <w:p w14:paraId="61DAABF8" w14:textId="77777777" w:rsidR="00721921" w:rsidRDefault="00721921" w:rsidP="00721921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a9"/>
        </w:rPr>
        <w:annotationRef/>
      </w: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Not found in the text</w:t>
      </w:r>
    </w:p>
    <w:p w14:paraId="57274593" w14:textId="18A4EA3A" w:rsidR="00721921" w:rsidRDefault="00721921">
      <w:pPr>
        <w:pStyle w:val="aa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93C4D" w14:textId="77777777" w:rsidR="00166F92" w:rsidRDefault="00166F92" w:rsidP="00F24283">
      <w:pPr>
        <w:spacing w:after="0" w:line="240" w:lineRule="auto"/>
      </w:pPr>
      <w:r>
        <w:separator/>
      </w:r>
    </w:p>
  </w:endnote>
  <w:endnote w:type="continuationSeparator" w:id="0">
    <w:p w14:paraId="4F0CF87F" w14:textId="77777777" w:rsidR="00166F92" w:rsidRDefault="00166F92" w:rsidP="00F2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3E34E" w14:textId="77777777" w:rsidR="00F24283" w:rsidRDefault="00F242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C4E46" w14:textId="77777777" w:rsidR="00F24283" w:rsidRDefault="00F242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F8E18" w14:textId="77777777" w:rsidR="00F24283" w:rsidRDefault="00F242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28D5F" w14:textId="77777777" w:rsidR="00166F92" w:rsidRDefault="00166F92" w:rsidP="00F24283">
      <w:pPr>
        <w:spacing w:after="0" w:line="240" w:lineRule="auto"/>
      </w:pPr>
      <w:r>
        <w:separator/>
      </w:r>
    </w:p>
  </w:footnote>
  <w:footnote w:type="continuationSeparator" w:id="0">
    <w:p w14:paraId="2D83372C" w14:textId="77777777" w:rsidR="00166F92" w:rsidRDefault="00166F92" w:rsidP="00F2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25041" w14:textId="5B8939C7" w:rsidR="00F24283" w:rsidRDefault="00166F92">
    <w:pPr>
      <w:pStyle w:val="a7"/>
    </w:pPr>
    <w:r>
      <w:rPr>
        <w:noProof/>
      </w:rPr>
      <w:pict w14:anchorId="0E7938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742094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05D43" w14:textId="504D495C" w:rsidR="00F24283" w:rsidRDefault="00166F92">
    <w:pPr>
      <w:pStyle w:val="a7"/>
    </w:pPr>
    <w:r>
      <w:rPr>
        <w:noProof/>
      </w:rPr>
      <w:pict w14:anchorId="6AEAE4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742095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7D0FF" w14:textId="7A969774" w:rsidR="00F24283" w:rsidRDefault="00166F92">
    <w:pPr>
      <w:pStyle w:val="a7"/>
    </w:pPr>
    <w:r>
      <w:rPr>
        <w:noProof/>
      </w:rPr>
      <w:pict w14:anchorId="449747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742093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1A"/>
    <w:rsid w:val="000122E2"/>
    <w:rsid w:val="000920DE"/>
    <w:rsid w:val="000940C4"/>
    <w:rsid w:val="00166F92"/>
    <w:rsid w:val="002E5B1A"/>
    <w:rsid w:val="00492CDA"/>
    <w:rsid w:val="00630469"/>
    <w:rsid w:val="00630B13"/>
    <w:rsid w:val="0064368B"/>
    <w:rsid w:val="00664C1A"/>
    <w:rsid w:val="006755F9"/>
    <w:rsid w:val="00701C7B"/>
    <w:rsid w:val="00721921"/>
    <w:rsid w:val="007536A2"/>
    <w:rsid w:val="00990A3A"/>
    <w:rsid w:val="009A2BC1"/>
    <w:rsid w:val="00C24741"/>
    <w:rsid w:val="00DF1DE2"/>
    <w:rsid w:val="00F24283"/>
    <w:rsid w:val="00F26704"/>
    <w:rsid w:val="00F9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2175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E5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2">
    <w:name w:val="heading 2"/>
    <w:basedOn w:val="a"/>
    <w:link w:val="2Char"/>
    <w:uiPriority w:val="9"/>
    <w:qFormat/>
    <w:rsid w:val="002E5B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E5B1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2Char">
    <w:name w:val="عنوان 2 Char"/>
    <w:basedOn w:val="a0"/>
    <w:link w:val="2"/>
    <w:uiPriority w:val="9"/>
    <w:rsid w:val="002E5B1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a3">
    <w:name w:val="Normal (Web)"/>
    <w:basedOn w:val="a"/>
    <w:uiPriority w:val="99"/>
    <w:semiHidden/>
    <w:unhideWhenUsed/>
    <w:rsid w:val="002E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4">
    <w:name w:val="Strong"/>
    <w:basedOn w:val="a0"/>
    <w:uiPriority w:val="22"/>
    <w:qFormat/>
    <w:rsid w:val="002E5B1A"/>
    <w:rPr>
      <w:b/>
      <w:bCs/>
    </w:rPr>
  </w:style>
  <w:style w:type="character" w:customStyle="1" w:styleId="relative">
    <w:name w:val="relative"/>
    <w:basedOn w:val="a0"/>
    <w:rsid w:val="002E5B1A"/>
  </w:style>
  <w:style w:type="paragraph" w:customStyle="1" w:styleId="not-prose">
    <w:name w:val="not-prose"/>
    <w:basedOn w:val="a"/>
    <w:rsid w:val="002E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5">
    <w:name w:val="Emphasis"/>
    <w:basedOn w:val="a0"/>
    <w:uiPriority w:val="20"/>
    <w:qFormat/>
    <w:rsid w:val="00990A3A"/>
    <w:rPr>
      <w:i/>
      <w:iCs/>
    </w:rPr>
  </w:style>
  <w:style w:type="character" w:customStyle="1" w:styleId="title-text">
    <w:name w:val="title-text"/>
    <w:basedOn w:val="a0"/>
    <w:rsid w:val="00990A3A"/>
  </w:style>
  <w:style w:type="character" w:customStyle="1" w:styleId="react-xocs-alternative-link">
    <w:name w:val="react-xocs-alternative-link"/>
    <w:basedOn w:val="a0"/>
    <w:rsid w:val="00990A3A"/>
  </w:style>
  <w:style w:type="character" w:customStyle="1" w:styleId="given-name">
    <w:name w:val="given-name"/>
    <w:basedOn w:val="a0"/>
    <w:rsid w:val="00990A3A"/>
  </w:style>
  <w:style w:type="character" w:customStyle="1" w:styleId="text">
    <w:name w:val="text"/>
    <w:basedOn w:val="a0"/>
    <w:rsid w:val="00990A3A"/>
  </w:style>
  <w:style w:type="character" w:customStyle="1" w:styleId="author-ref">
    <w:name w:val="author-ref"/>
    <w:basedOn w:val="a0"/>
    <w:rsid w:val="00990A3A"/>
  </w:style>
  <w:style w:type="character" w:customStyle="1" w:styleId="anchor-text">
    <w:name w:val="anchor-text"/>
    <w:basedOn w:val="a0"/>
    <w:rsid w:val="00990A3A"/>
  </w:style>
  <w:style w:type="paragraph" w:styleId="a6">
    <w:name w:val="List Paragraph"/>
    <w:basedOn w:val="a"/>
    <w:uiPriority w:val="34"/>
    <w:qFormat/>
    <w:rsid w:val="00990A3A"/>
    <w:pPr>
      <w:ind w:left="720"/>
      <w:contextualSpacing/>
    </w:pPr>
  </w:style>
  <w:style w:type="character" w:customStyle="1" w:styleId="article-alt-title">
    <w:name w:val="article-alt-title"/>
    <w:basedOn w:val="a0"/>
    <w:rsid w:val="00990A3A"/>
  </w:style>
  <w:style w:type="character" w:customStyle="1" w:styleId="button-link-text">
    <w:name w:val="button-link-text"/>
    <w:basedOn w:val="a0"/>
    <w:rsid w:val="00990A3A"/>
  </w:style>
  <w:style w:type="character" w:styleId="Hyperlink">
    <w:name w:val="Hyperlink"/>
    <w:basedOn w:val="a0"/>
    <w:uiPriority w:val="99"/>
    <w:unhideWhenUsed/>
    <w:rsid w:val="009A2BC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2BC1"/>
    <w:rPr>
      <w:color w:val="605E5C"/>
      <w:shd w:val="clear" w:color="auto" w:fill="E1DFDD"/>
    </w:rPr>
  </w:style>
  <w:style w:type="paragraph" w:styleId="a7">
    <w:name w:val="header"/>
    <w:basedOn w:val="a"/>
    <w:link w:val="Char"/>
    <w:uiPriority w:val="99"/>
    <w:unhideWhenUsed/>
    <w:rsid w:val="00F24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F24283"/>
  </w:style>
  <w:style w:type="paragraph" w:styleId="a8">
    <w:name w:val="footer"/>
    <w:basedOn w:val="a"/>
    <w:link w:val="Char0"/>
    <w:uiPriority w:val="99"/>
    <w:unhideWhenUsed/>
    <w:rsid w:val="00F24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F24283"/>
  </w:style>
  <w:style w:type="character" w:styleId="a9">
    <w:name w:val="annotation reference"/>
    <w:basedOn w:val="a0"/>
    <w:uiPriority w:val="99"/>
    <w:semiHidden/>
    <w:unhideWhenUsed/>
    <w:rsid w:val="00701C7B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701C7B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a"/>
    <w:uiPriority w:val="99"/>
    <w:semiHidden/>
    <w:rsid w:val="00701C7B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701C7B"/>
    <w:rPr>
      <w:b/>
      <w:bCs/>
    </w:rPr>
  </w:style>
  <w:style w:type="character" w:customStyle="1" w:styleId="Char2">
    <w:name w:val="موضوع تعليق Char"/>
    <w:basedOn w:val="Char1"/>
    <w:link w:val="ab"/>
    <w:uiPriority w:val="99"/>
    <w:semiHidden/>
    <w:rsid w:val="00701C7B"/>
    <w:rPr>
      <w:b/>
      <w:bCs/>
      <w:sz w:val="20"/>
      <w:szCs w:val="20"/>
    </w:rPr>
  </w:style>
  <w:style w:type="paragraph" w:styleId="ac">
    <w:name w:val="Balloon Text"/>
    <w:basedOn w:val="a"/>
    <w:link w:val="Char3"/>
    <w:uiPriority w:val="99"/>
    <w:semiHidden/>
    <w:unhideWhenUsed/>
    <w:rsid w:val="0070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c"/>
    <w:uiPriority w:val="99"/>
    <w:semiHidden/>
    <w:rsid w:val="00701C7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Char"/>
    <w:uiPriority w:val="99"/>
    <w:semiHidden/>
    <w:unhideWhenUsed/>
    <w:rsid w:val="007219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72192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721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E5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2">
    <w:name w:val="heading 2"/>
    <w:basedOn w:val="a"/>
    <w:link w:val="2Char"/>
    <w:uiPriority w:val="9"/>
    <w:qFormat/>
    <w:rsid w:val="002E5B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E5B1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2Char">
    <w:name w:val="عنوان 2 Char"/>
    <w:basedOn w:val="a0"/>
    <w:link w:val="2"/>
    <w:uiPriority w:val="9"/>
    <w:rsid w:val="002E5B1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a3">
    <w:name w:val="Normal (Web)"/>
    <w:basedOn w:val="a"/>
    <w:uiPriority w:val="99"/>
    <w:semiHidden/>
    <w:unhideWhenUsed/>
    <w:rsid w:val="002E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4">
    <w:name w:val="Strong"/>
    <w:basedOn w:val="a0"/>
    <w:uiPriority w:val="22"/>
    <w:qFormat/>
    <w:rsid w:val="002E5B1A"/>
    <w:rPr>
      <w:b/>
      <w:bCs/>
    </w:rPr>
  </w:style>
  <w:style w:type="character" w:customStyle="1" w:styleId="relative">
    <w:name w:val="relative"/>
    <w:basedOn w:val="a0"/>
    <w:rsid w:val="002E5B1A"/>
  </w:style>
  <w:style w:type="paragraph" w:customStyle="1" w:styleId="not-prose">
    <w:name w:val="not-prose"/>
    <w:basedOn w:val="a"/>
    <w:rsid w:val="002E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5">
    <w:name w:val="Emphasis"/>
    <w:basedOn w:val="a0"/>
    <w:uiPriority w:val="20"/>
    <w:qFormat/>
    <w:rsid w:val="00990A3A"/>
    <w:rPr>
      <w:i/>
      <w:iCs/>
    </w:rPr>
  </w:style>
  <w:style w:type="character" w:customStyle="1" w:styleId="title-text">
    <w:name w:val="title-text"/>
    <w:basedOn w:val="a0"/>
    <w:rsid w:val="00990A3A"/>
  </w:style>
  <w:style w:type="character" w:customStyle="1" w:styleId="react-xocs-alternative-link">
    <w:name w:val="react-xocs-alternative-link"/>
    <w:basedOn w:val="a0"/>
    <w:rsid w:val="00990A3A"/>
  </w:style>
  <w:style w:type="character" w:customStyle="1" w:styleId="given-name">
    <w:name w:val="given-name"/>
    <w:basedOn w:val="a0"/>
    <w:rsid w:val="00990A3A"/>
  </w:style>
  <w:style w:type="character" w:customStyle="1" w:styleId="text">
    <w:name w:val="text"/>
    <w:basedOn w:val="a0"/>
    <w:rsid w:val="00990A3A"/>
  </w:style>
  <w:style w:type="character" w:customStyle="1" w:styleId="author-ref">
    <w:name w:val="author-ref"/>
    <w:basedOn w:val="a0"/>
    <w:rsid w:val="00990A3A"/>
  </w:style>
  <w:style w:type="character" w:customStyle="1" w:styleId="anchor-text">
    <w:name w:val="anchor-text"/>
    <w:basedOn w:val="a0"/>
    <w:rsid w:val="00990A3A"/>
  </w:style>
  <w:style w:type="paragraph" w:styleId="a6">
    <w:name w:val="List Paragraph"/>
    <w:basedOn w:val="a"/>
    <w:uiPriority w:val="34"/>
    <w:qFormat/>
    <w:rsid w:val="00990A3A"/>
    <w:pPr>
      <w:ind w:left="720"/>
      <w:contextualSpacing/>
    </w:pPr>
  </w:style>
  <w:style w:type="character" w:customStyle="1" w:styleId="article-alt-title">
    <w:name w:val="article-alt-title"/>
    <w:basedOn w:val="a0"/>
    <w:rsid w:val="00990A3A"/>
  </w:style>
  <w:style w:type="character" w:customStyle="1" w:styleId="button-link-text">
    <w:name w:val="button-link-text"/>
    <w:basedOn w:val="a0"/>
    <w:rsid w:val="00990A3A"/>
  </w:style>
  <w:style w:type="character" w:styleId="Hyperlink">
    <w:name w:val="Hyperlink"/>
    <w:basedOn w:val="a0"/>
    <w:uiPriority w:val="99"/>
    <w:unhideWhenUsed/>
    <w:rsid w:val="009A2BC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2BC1"/>
    <w:rPr>
      <w:color w:val="605E5C"/>
      <w:shd w:val="clear" w:color="auto" w:fill="E1DFDD"/>
    </w:rPr>
  </w:style>
  <w:style w:type="paragraph" w:styleId="a7">
    <w:name w:val="header"/>
    <w:basedOn w:val="a"/>
    <w:link w:val="Char"/>
    <w:uiPriority w:val="99"/>
    <w:unhideWhenUsed/>
    <w:rsid w:val="00F24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F24283"/>
  </w:style>
  <w:style w:type="paragraph" w:styleId="a8">
    <w:name w:val="footer"/>
    <w:basedOn w:val="a"/>
    <w:link w:val="Char0"/>
    <w:uiPriority w:val="99"/>
    <w:unhideWhenUsed/>
    <w:rsid w:val="00F24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F24283"/>
  </w:style>
  <w:style w:type="character" w:styleId="a9">
    <w:name w:val="annotation reference"/>
    <w:basedOn w:val="a0"/>
    <w:uiPriority w:val="99"/>
    <w:semiHidden/>
    <w:unhideWhenUsed/>
    <w:rsid w:val="00701C7B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701C7B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a"/>
    <w:uiPriority w:val="99"/>
    <w:semiHidden/>
    <w:rsid w:val="00701C7B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701C7B"/>
    <w:rPr>
      <w:b/>
      <w:bCs/>
    </w:rPr>
  </w:style>
  <w:style w:type="character" w:customStyle="1" w:styleId="Char2">
    <w:name w:val="موضوع تعليق Char"/>
    <w:basedOn w:val="Char1"/>
    <w:link w:val="ab"/>
    <w:uiPriority w:val="99"/>
    <w:semiHidden/>
    <w:rsid w:val="00701C7B"/>
    <w:rPr>
      <w:b/>
      <w:bCs/>
      <w:sz w:val="20"/>
      <w:szCs w:val="20"/>
    </w:rPr>
  </w:style>
  <w:style w:type="paragraph" w:styleId="ac">
    <w:name w:val="Balloon Text"/>
    <w:basedOn w:val="a"/>
    <w:link w:val="Char3"/>
    <w:uiPriority w:val="99"/>
    <w:semiHidden/>
    <w:unhideWhenUsed/>
    <w:rsid w:val="0070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c"/>
    <w:uiPriority w:val="99"/>
    <w:semiHidden/>
    <w:rsid w:val="00701C7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Char"/>
    <w:uiPriority w:val="99"/>
    <w:semiHidden/>
    <w:unhideWhenUsed/>
    <w:rsid w:val="007219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72192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72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la-revue-de-medecine-interne/vol/44/suppl/S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sciencedirect.com/journal/la-revue-de-medecine-interne/vol/40/issue/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sciencedirect.com/author/56741235600/aurelien-guffro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author/6701569509/anne-sophie-korgano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1753</Words>
  <Characters>9996</Characters>
  <Application>Microsoft Office Word</Application>
  <DocSecurity>0</DocSecurity>
  <Lines>83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Maher</cp:lastModifiedBy>
  <cp:revision>4</cp:revision>
  <dcterms:created xsi:type="dcterms:W3CDTF">2026-03-10T17:17:00Z</dcterms:created>
  <dcterms:modified xsi:type="dcterms:W3CDTF">2026-03-11T01:48:00Z</dcterms:modified>
</cp:coreProperties>
</file>