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711" w:rsidRPr="004859E6" w:rsidRDefault="00A74711">
      <w:pPr>
        <w:pStyle w:val="BodyText"/>
        <w:rPr>
          <w:rFonts w:ascii="Arial" w:hAnsi="Arial" w:cs="Arial"/>
          <w:b w:val="0"/>
        </w:rPr>
      </w:pPr>
    </w:p>
    <w:p w:rsidR="00A74711" w:rsidRPr="004859E6" w:rsidRDefault="00A74711">
      <w:pPr>
        <w:pStyle w:val="BodyText"/>
        <w:spacing w:before="3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A74711" w:rsidRPr="004859E6">
        <w:trPr>
          <w:trHeight w:val="373"/>
        </w:trPr>
        <w:tc>
          <w:tcPr>
            <w:tcW w:w="5164" w:type="dxa"/>
          </w:tcPr>
          <w:p w:rsidR="00A74711" w:rsidRPr="004859E6" w:rsidRDefault="009B5ED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>Journal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A74711" w:rsidRPr="004859E6" w:rsidRDefault="009B5EDF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4859E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4859E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859E6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859E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Biotechnology and</w:t>
            </w:r>
            <w:r w:rsidRPr="004859E6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859E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Bioresource </w:t>
            </w:r>
            <w:r w:rsidRPr="004859E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Technology</w:t>
            </w:r>
          </w:p>
        </w:tc>
      </w:tr>
      <w:tr w:rsidR="00A74711" w:rsidRPr="004859E6">
        <w:trPr>
          <w:trHeight w:val="373"/>
        </w:trPr>
        <w:tc>
          <w:tcPr>
            <w:tcW w:w="5164" w:type="dxa"/>
          </w:tcPr>
          <w:p w:rsidR="00A74711" w:rsidRPr="004859E6" w:rsidRDefault="009B5ED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>Manuscript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A74711" w:rsidRPr="004859E6" w:rsidRDefault="009B5EDF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Ms_AJB2T_154525</w:t>
            </w:r>
          </w:p>
        </w:tc>
      </w:tr>
      <w:tr w:rsidR="00A74711" w:rsidRPr="004859E6">
        <w:trPr>
          <w:trHeight w:val="640"/>
        </w:trPr>
        <w:tc>
          <w:tcPr>
            <w:tcW w:w="5164" w:type="dxa"/>
          </w:tcPr>
          <w:p w:rsidR="00A74711" w:rsidRPr="004859E6" w:rsidRDefault="009B5ED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>Title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of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A74711" w:rsidRPr="004859E6" w:rsidRDefault="009B5EDF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Molecular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Authentication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Phylogenetic Characterization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of Curcuma aeruginosa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Roxb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Zingiberaceae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>) using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Chloroplast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rbcL</w:t>
            </w:r>
            <w:proofErr w:type="spellEnd"/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Gene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Sequences</w:t>
            </w:r>
          </w:p>
        </w:tc>
      </w:tr>
      <w:tr w:rsidR="00A74711" w:rsidRPr="004859E6">
        <w:trPr>
          <w:trHeight w:val="373"/>
        </w:trPr>
        <w:tc>
          <w:tcPr>
            <w:tcW w:w="5164" w:type="dxa"/>
          </w:tcPr>
          <w:p w:rsidR="00A74711" w:rsidRPr="004859E6" w:rsidRDefault="009B5EDF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>Type</w:t>
            </w:r>
            <w:r w:rsidRPr="004859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of</w:t>
            </w:r>
            <w:r w:rsidRPr="004859E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A74711" w:rsidRPr="004859E6" w:rsidRDefault="009B5EDF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</w:tr>
    </w:tbl>
    <w:p w:rsidR="00A74711" w:rsidRPr="004859E6" w:rsidRDefault="00A74711">
      <w:pPr>
        <w:pStyle w:val="BodyText"/>
        <w:rPr>
          <w:rFonts w:ascii="Arial" w:hAnsi="Arial" w:cs="Arial"/>
          <w:b w:val="0"/>
        </w:rPr>
      </w:pPr>
    </w:p>
    <w:p w:rsidR="00A74711" w:rsidRPr="004859E6" w:rsidRDefault="009B5EDF">
      <w:pPr>
        <w:pStyle w:val="BodyText"/>
        <w:spacing w:before="81"/>
        <w:ind w:left="123"/>
        <w:rPr>
          <w:rFonts w:ascii="Arial" w:hAnsi="Arial" w:cs="Arial"/>
        </w:rPr>
      </w:pPr>
      <w:r w:rsidRPr="004859E6">
        <w:rPr>
          <w:rFonts w:ascii="Arial" w:hAnsi="Arial" w:cs="Arial"/>
          <w:color w:val="000000"/>
          <w:highlight w:val="yellow"/>
        </w:rPr>
        <w:t>PART</w:t>
      </w:r>
      <w:r w:rsidRPr="004859E6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4859E6">
        <w:rPr>
          <w:rFonts w:ascii="Arial" w:hAnsi="Arial" w:cs="Arial"/>
          <w:color w:val="000000"/>
          <w:highlight w:val="yellow"/>
        </w:rPr>
        <w:t>1:</w:t>
      </w:r>
      <w:r w:rsidRPr="004859E6">
        <w:rPr>
          <w:rFonts w:ascii="Arial" w:hAnsi="Arial" w:cs="Arial"/>
          <w:color w:val="000000"/>
          <w:spacing w:val="-7"/>
        </w:rPr>
        <w:t xml:space="preserve"> </w:t>
      </w:r>
      <w:r w:rsidRPr="004859E6">
        <w:rPr>
          <w:rFonts w:ascii="Arial" w:hAnsi="Arial" w:cs="Arial"/>
          <w:color w:val="000000"/>
          <w:spacing w:val="-2"/>
        </w:rPr>
        <w:t>Comments</w:t>
      </w:r>
    </w:p>
    <w:p w:rsidR="00A74711" w:rsidRPr="004859E6" w:rsidRDefault="00A74711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A74711" w:rsidRPr="004859E6">
        <w:trPr>
          <w:trHeight w:val="1109"/>
        </w:trPr>
        <w:tc>
          <w:tcPr>
            <w:tcW w:w="5293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74711" w:rsidRPr="004859E6" w:rsidRDefault="00A74711">
            <w:pPr>
              <w:pStyle w:val="TableParagraph"/>
              <w:spacing w:before="3" w:line="230" w:lineRule="auto"/>
              <w:ind w:left="84" w:right="20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2" w:type="dxa"/>
          </w:tcPr>
          <w:p w:rsidR="00A74711" w:rsidRPr="004859E6" w:rsidRDefault="009B5EDF">
            <w:pPr>
              <w:pStyle w:val="TableParagraph"/>
              <w:spacing w:line="244" w:lineRule="auto"/>
              <w:ind w:right="684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(It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mandatory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that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authors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should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write</w:t>
            </w:r>
            <w:r w:rsidRPr="004859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74711" w:rsidRPr="004859E6">
        <w:trPr>
          <w:trHeight w:val="3011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445" w:right="4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4859E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of this manuscript for the scientific community. A minimum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part.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This articles</w:t>
            </w:r>
            <w:proofErr w:type="gramEnd"/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, simply put, is to precisely identify </w:t>
            </w:r>
            <w:r w:rsidRPr="004859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Curcuma aeruginosa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Roxb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Zingiberaceae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>) through detailing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macro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(traditional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methods)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micro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(molecular</w:t>
            </w:r>
            <w:r w:rsidRPr="004859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consideration)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nano</w:t>
            </w:r>
            <w:proofErr w:type="spellEnd"/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(DNA</w:t>
            </w:r>
            <w:r w:rsidRPr="004859E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sequencing) approaches.</w:t>
            </w:r>
            <w:r w:rsidRPr="004859E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The rationale behind this is to reduce the ambiguity of the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Zingiberaceae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 members proximity that made diagnostic evidence inaccurate.</w:t>
            </w:r>
            <w:r w:rsidRPr="004859E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The importance of it is to pair the right one to the treatment of the associated diseases like rheumatic issues and asthma, differentiation of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Zingiberaceae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 is necessary to yield results.</w:t>
            </w:r>
          </w:p>
          <w:p w:rsidR="00A74711" w:rsidRPr="004859E6" w:rsidRDefault="009B5EDF">
            <w:pPr>
              <w:pStyle w:val="TableParagraph"/>
              <w:spacing w:before="215" w:line="230" w:lineRule="auto"/>
              <w:ind w:left="84" w:right="-6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author,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DNA</w:t>
            </w:r>
            <w:r w:rsidRPr="004859E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sequencing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fine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print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of the accurate matching of the particular type of the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Zingiberaceae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 to a </w:t>
            </w:r>
            <w:proofErr w:type="gram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particular applications</w:t>
            </w:r>
            <w:proofErr w:type="gramEnd"/>
            <w:r w:rsidRPr="004859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859E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However, it would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complete,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 pure controlled setting that can resolve the issues as it relates to the applications of how barcoding can help in precision pairing.</w:t>
            </w:r>
            <w:r w:rsidRPr="004859E6">
              <w:rPr>
                <w:rFonts w:ascii="Arial" w:hAnsi="Arial" w:cs="Arial"/>
                <w:b/>
                <w:spacing w:val="80"/>
                <w:w w:val="15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What if climate change messes up the DNA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sequencing?</w:t>
            </w:r>
            <w:r w:rsidRPr="004859E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And, how climate change can alter the molecular weight that can deeply affect the treatment results too?</w:t>
            </w:r>
            <w:r w:rsidRPr="004859E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 name a few.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711" w:rsidRPr="004859E6">
        <w:trPr>
          <w:trHeight w:val="1471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74711" w:rsidRPr="004859E6" w:rsidRDefault="009B5EDF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is a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good title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clearing stating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what the</w:t>
            </w:r>
            <w:r w:rsidRPr="004859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will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include.</w:t>
            </w:r>
          </w:p>
          <w:p w:rsidR="00A74711" w:rsidRPr="004859E6" w:rsidRDefault="009B5EDF">
            <w:pPr>
              <w:pStyle w:val="TableParagraph"/>
              <w:spacing w:before="218" w:line="230" w:lineRule="auto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Another title for the author to consider would be “From Traditional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Approaches to the </w:t>
            </w:r>
            <w:proofErr w:type="gram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Cutting Edge</w:t>
            </w:r>
            <w:proofErr w:type="gramEnd"/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 Precisions: How Molecular</w:t>
            </w:r>
            <w:r w:rsidRPr="004859E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Authentication and Phylogenetic Characterization of Curcuma aeruginosa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Roxb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Zingiberaceae</w:t>
            </w:r>
            <w:proofErr w:type="spellEnd"/>
            <w:r w:rsidRPr="004859E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Chloroplast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rbcL</w:t>
            </w:r>
            <w:proofErr w:type="spellEnd"/>
            <w:r w:rsidRPr="004859E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Gene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Sequences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Bring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Results”</w:t>
            </w:r>
            <w:r w:rsidRPr="004859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 encourage more readerships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711" w:rsidRPr="004859E6">
        <w:trPr>
          <w:trHeight w:val="1252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859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emphasized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based.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711" w:rsidRPr="004859E6">
        <w:trPr>
          <w:trHeight w:val="693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59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84" w:right="206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>Yes,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as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author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based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everything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in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his/her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research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with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evidence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that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he/she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reiterated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several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times,</w:t>
            </w:r>
            <w:r w:rsidRPr="004859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how this Research is evidence based that said is well referenced.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711" w:rsidRPr="004859E6">
        <w:trPr>
          <w:trHeight w:val="811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445" w:right="25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>Yes,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not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only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recent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but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also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z w:val="20"/>
                <w:szCs w:val="20"/>
              </w:rPr>
              <w:t>well</w:t>
            </w:r>
            <w:r w:rsidRPr="004859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>covered.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711" w:rsidRPr="004859E6">
        <w:trPr>
          <w:trHeight w:val="811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4859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711" w:rsidRPr="004859E6">
        <w:trPr>
          <w:trHeight w:val="1167"/>
        </w:trPr>
        <w:tc>
          <w:tcPr>
            <w:tcW w:w="5293" w:type="dxa"/>
          </w:tcPr>
          <w:p w:rsidR="00A74711" w:rsidRPr="004859E6" w:rsidRDefault="009B5E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859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55" w:type="dxa"/>
          </w:tcPr>
          <w:p w:rsidR="00A74711" w:rsidRPr="004859E6" w:rsidRDefault="009B5EDF">
            <w:pPr>
              <w:pStyle w:val="TableParagraph"/>
              <w:spacing w:before="69" w:line="230" w:lineRule="auto"/>
              <w:ind w:left="84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4859E6">
              <w:rPr>
                <w:rFonts w:ascii="Arial" w:hAnsi="Arial" w:cs="Arial"/>
                <w:b/>
                <w:sz w:val="20"/>
                <w:szCs w:val="20"/>
              </w:rPr>
              <w:t>If climate change impacts can be added and how this is going to be studied in a controlled manner, this could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859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to.</w:t>
            </w:r>
            <w:r w:rsidRPr="004859E6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proofErr w:type="gramStart"/>
            <w:r w:rsidRPr="004859E6">
              <w:rPr>
                <w:rFonts w:ascii="Arial" w:hAnsi="Arial" w:cs="Arial"/>
                <w:b/>
                <w:sz w:val="20"/>
                <w:szCs w:val="20"/>
              </w:rPr>
              <w:t>Actually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fatal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mistake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859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59E6">
              <w:rPr>
                <w:rFonts w:ascii="Arial" w:hAnsi="Arial" w:cs="Arial"/>
                <w:b/>
                <w:sz w:val="20"/>
                <w:szCs w:val="20"/>
              </w:rPr>
              <w:t xml:space="preserve">mentioning </w:t>
            </w:r>
            <w:r w:rsidRPr="004859E6">
              <w:rPr>
                <w:rFonts w:ascii="Arial" w:hAnsi="Arial" w:cs="Arial"/>
                <w:b/>
                <w:spacing w:val="-4"/>
                <w:sz w:val="20"/>
                <w:szCs w:val="20"/>
              </w:rPr>
              <w:t>it.</w:t>
            </w:r>
          </w:p>
        </w:tc>
        <w:tc>
          <w:tcPr>
            <w:tcW w:w="6372" w:type="dxa"/>
          </w:tcPr>
          <w:p w:rsidR="00A74711" w:rsidRPr="004859E6" w:rsidRDefault="00A74711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4711" w:rsidRPr="004859E6" w:rsidRDefault="00A74711">
      <w:pPr>
        <w:pStyle w:val="TableParagraph"/>
        <w:rPr>
          <w:rFonts w:ascii="Arial" w:hAnsi="Arial" w:cs="Arial"/>
          <w:sz w:val="20"/>
          <w:szCs w:val="20"/>
        </w:rPr>
        <w:sectPr w:rsidR="00A74711" w:rsidRPr="004859E6">
          <w:headerReference w:type="default" r:id="rId6"/>
          <w:footerReference w:type="default" r:id="rId7"/>
          <w:pgSz w:w="23820" w:h="16840" w:orient="landscape"/>
          <w:pgMar w:top="1440" w:right="1417" w:bottom="880" w:left="1417" w:header="1104" w:footer="69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D06C35" w:rsidRPr="004859E6" w:rsidTr="00D06C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9E6" w:rsidRPr="004859E6" w:rsidRDefault="004859E6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859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859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6C35" w:rsidRPr="004859E6" w:rsidTr="00D06C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35" w:rsidRPr="004859E6" w:rsidRDefault="00D06C35" w:rsidP="00D06C3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59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35" w:rsidRPr="004859E6" w:rsidRDefault="00D06C35" w:rsidP="00D06C3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59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59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06C35" w:rsidRPr="004859E6" w:rsidRDefault="00D06C35" w:rsidP="00D06C3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6C35" w:rsidRPr="004859E6" w:rsidTr="00D06C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859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59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59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59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6C35" w:rsidRPr="004859E6" w:rsidRDefault="00D06C35" w:rsidP="00D06C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06C35" w:rsidRPr="004859E6" w:rsidRDefault="00D06C35" w:rsidP="00D06C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06C35" w:rsidRPr="004859E6" w:rsidRDefault="00D06C35" w:rsidP="00D06C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859E6" w:rsidRPr="004859E6" w:rsidRDefault="004859E6" w:rsidP="004859E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4859E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D06C35" w:rsidRPr="004859E6" w:rsidRDefault="00D06C35" w:rsidP="00D06C3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4859E6" w:rsidRPr="004859E6" w:rsidRDefault="004859E6" w:rsidP="004859E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4295616"/>
      <w:r w:rsidRPr="004859E6">
        <w:rPr>
          <w:rFonts w:ascii="Arial" w:hAnsi="Arial" w:cs="Arial"/>
          <w:b/>
          <w:bCs/>
          <w:sz w:val="20"/>
          <w:szCs w:val="20"/>
          <w:lang w:val="en-GB"/>
        </w:rPr>
        <w:t>Fai Chan</w:t>
      </w:r>
      <w:r w:rsidRPr="004859E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859E6">
        <w:rPr>
          <w:rFonts w:ascii="Arial" w:hAnsi="Arial" w:cs="Arial"/>
          <w:b/>
          <w:bCs/>
          <w:sz w:val="20"/>
          <w:szCs w:val="20"/>
          <w:lang w:val="en-GB"/>
        </w:rPr>
        <w:t>USA</w:t>
      </w:r>
    </w:p>
    <w:bookmarkEnd w:id="1"/>
    <w:bookmarkEnd w:id="2"/>
    <w:p w:rsidR="00D06C35" w:rsidRPr="004859E6" w:rsidRDefault="00D06C35" w:rsidP="00D06C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B5EDF" w:rsidRPr="004859E6" w:rsidRDefault="009B5EDF" w:rsidP="00D06C35">
      <w:pPr>
        <w:pStyle w:val="BodyText"/>
        <w:spacing w:before="81"/>
        <w:ind w:left="123"/>
        <w:rPr>
          <w:rFonts w:ascii="Arial" w:hAnsi="Arial" w:cs="Arial"/>
        </w:rPr>
      </w:pPr>
      <w:bookmarkStart w:id="3" w:name="_GoBack"/>
      <w:bookmarkEnd w:id="3"/>
    </w:p>
    <w:sectPr w:rsidR="009B5EDF" w:rsidRPr="004859E6">
      <w:pgSz w:w="23820" w:h="16840" w:orient="landscape"/>
      <w:pgMar w:top="1440" w:right="1417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24" w:rsidRDefault="00AC2224">
      <w:r>
        <w:separator/>
      </w:r>
    </w:p>
  </w:endnote>
  <w:endnote w:type="continuationSeparator" w:id="0">
    <w:p w:rsidR="00AC2224" w:rsidRDefault="00AC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711" w:rsidRDefault="009B5ED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711" w:rsidRDefault="009B5ED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A74711" w:rsidRDefault="009B5ED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711" w:rsidRDefault="009B5ED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A74711" w:rsidRDefault="009B5ED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711" w:rsidRDefault="009B5ED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A74711" w:rsidRDefault="009B5ED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711" w:rsidRDefault="009B5ED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A74711" w:rsidRDefault="009B5ED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24" w:rsidRDefault="00AC2224">
      <w:r>
        <w:separator/>
      </w:r>
    </w:p>
  </w:footnote>
  <w:footnote w:type="continuationSeparator" w:id="0">
    <w:p w:rsidR="00AC2224" w:rsidRDefault="00AC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711" w:rsidRDefault="009B5ED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711" w:rsidRDefault="009B5ED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A74711" w:rsidRDefault="009B5ED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711"/>
    <w:rsid w:val="00091F40"/>
    <w:rsid w:val="004859E6"/>
    <w:rsid w:val="004F01CC"/>
    <w:rsid w:val="009B5EDF"/>
    <w:rsid w:val="00A74711"/>
    <w:rsid w:val="00AC2224"/>
    <w:rsid w:val="00D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8735"/>
  <w15:docId w15:val="{A1217512-B928-4EEC-9372-4AD0B9BC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4F0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to nano</dc:title>
  <cp:lastModifiedBy>Editor-11</cp:lastModifiedBy>
  <cp:revision>4</cp:revision>
  <dcterms:created xsi:type="dcterms:W3CDTF">2026-03-09T05:43:00Z</dcterms:created>
  <dcterms:modified xsi:type="dcterms:W3CDTF">2026-03-13T06:30:00Z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Pages</vt:lpwstr>
  </property>
  <property fmtid="{D5CDD505-2E9C-101B-9397-08002B2CF9AE}" pid="4" name="LastSaved">
    <vt:filetime>2026-03-09T00:00:00Z</vt:filetime>
  </property>
  <property fmtid="{D5CDD505-2E9C-101B-9397-08002B2CF9AE}" pid="5" name="Producer">
    <vt:lpwstr>iOS Version 26.3 (Build 23D127) Quartz PDFContext</vt:lpwstr>
  </property>
</Properties>
</file>