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86" w:rsidRPr="001920D3" w:rsidRDefault="00BF5E86">
      <w:pPr>
        <w:rPr>
          <w:rFonts w:ascii="Arial" w:hAnsi="Arial" w:cs="Arial"/>
          <w:sz w:val="20"/>
          <w:szCs w:val="20"/>
        </w:rPr>
      </w:pPr>
    </w:p>
    <w:p w:rsidR="00BF5E86" w:rsidRPr="001920D3" w:rsidRDefault="00BF5E86">
      <w:pPr>
        <w:spacing w:before="167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BF5E86" w:rsidRPr="001920D3">
        <w:trPr>
          <w:trHeight w:val="290"/>
        </w:trPr>
        <w:tc>
          <w:tcPr>
            <w:tcW w:w="5166" w:type="dxa"/>
          </w:tcPr>
          <w:p w:rsidR="00BF5E86" w:rsidRPr="001920D3" w:rsidRDefault="00F974F4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Journal</w:t>
            </w:r>
            <w:r w:rsidRPr="001920D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BF5E86" w:rsidRPr="001920D3" w:rsidRDefault="00C83C7F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974F4" w:rsidRPr="001920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974F4" w:rsidRPr="001920D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974F4" w:rsidRPr="001920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974F4" w:rsidRPr="001920D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974F4" w:rsidRPr="001920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974F4" w:rsidRPr="001920D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974F4" w:rsidRPr="001920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F974F4" w:rsidRPr="001920D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974F4" w:rsidRPr="001920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F974F4" w:rsidRPr="001920D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974F4" w:rsidRPr="001920D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974F4" w:rsidRPr="001920D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974F4" w:rsidRPr="001920D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BF5E86" w:rsidRPr="001920D3">
        <w:trPr>
          <w:trHeight w:val="290"/>
        </w:trPr>
        <w:tc>
          <w:tcPr>
            <w:tcW w:w="5166" w:type="dxa"/>
          </w:tcPr>
          <w:p w:rsidR="00BF5E86" w:rsidRPr="001920D3" w:rsidRDefault="00F974F4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20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BF5E86" w:rsidRPr="001920D3" w:rsidRDefault="00F974F4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Ms_AJARR_153549</w:t>
            </w:r>
          </w:p>
        </w:tc>
      </w:tr>
      <w:tr w:rsidR="00BF5E86" w:rsidRPr="001920D3">
        <w:trPr>
          <w:trHeight w:val="650"/>
        </w:trPr>
        <w:tc>
          <w:tcPr>
            <w:tcW w:w="5166" w:type="dxa"/>
          </w:tcPr>
          <w:p w:rsidR="00BF5E86" w:rsidRPr="001920D3" w:rsidRDefault="00F974F4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Title</w:t>
            </w:r>
            <w:r w:rsidRPr="001920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of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BF5E86" w:rsidRPr="001920D3" w:rsidRDefault="00F974F4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BIOCHEMISTRY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LIPID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METABOLISM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20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PREGNANCY: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BF5E86" w:rsidRPr="001920D3">
        <w:trPr>
          <w:trHeight w:val="330"/>
        </w:trPr>
        <w:tc>
          <w:tcPr>
            <w:tcW w:w="5166" w:type="dxa"/>
          </w:tcPr>
          <w:p w:rsidR="00BF5E86" w:rsidRPr="001920D3" w:rsidRDefault="00F974F4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Type</w:t>
            </w:r>
            <w:r w:rsidRPr="001920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of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BF5E86" w:rsidRPr="001920D3" w:rsidRDefault="00F974F4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920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F5E86" w:rsidRPr="001920D3" w:rsidRDefault="00BF5E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BF5E86" w:rsidRPr="001920D3">
        <w:trPr>
          <w:trHeight w:val="472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BF5E86" w:rsidRPr="001920D3" w:rsidRDefault="00F974F4">
            <w:pPr>
              <w:pStyle w:val="TableParagraph"/>
              <w:spacing w:line="25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76325" cy="1587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6325" cy="15875"/>
                                <a:chOff x="0" y="0"/>
                                <a:chExt cx="1076325" cy="158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076325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15875">
                                      <a:moveTo>
                                        <a:pt x="10763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75"/>
                                      </a:lnTo>
                                      <a:lnTo>
                                        <a:pt x="1076325" y="15875"/>
                                      </a:lnTo>
                                      <a:lnTo>
                                        <a:pt x="1076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D094A" id="Group 6" o:spid="_x0000_s1026" style="width:84.75pt;height:1.25pt;mso-position-horizontal-relative:char;mso-position-vertical-relative:line" coordsize="10763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">
                      <v:shape id="Graphic 7" o:spid="_x0000_s1027" style="position:absolute;width:10763;height:158;visibility:visible;mso-wrap-style:square;v-text-anchor:top" coordsize="107632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" path="m1076325,l,,,15875r1076325,l1076325,xe" fillcolor="#03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F5E86" w:rsidRPr="001920D3" w:rsidRDefault="00F974F4">
            <w:pPr>
              <w:pStyle w:val="TableParagraph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920D3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1920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920D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BF5E86" w:rsidRPr="001920D3">
        <w:trPr>
          <w:trHeight w:val="970"/>
        </w:trPr>
        <w:tc>
          <w:tcPr>
            <w:tcW w:w="5356" w:type="dxa"/>
          </w:tcPr>
          <w:p w:rsidR="00BF5E86" w:rsidRPr="001920D3" w:rsidRDefault="00BF5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F5E86" w:rsidRPr="001920D3" w:rsidRDefault="00F974F4">
            <w:pPr>
              <w:pStyle w:val="TableParagraph"/>
              <w:spacing w:line="22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920D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F5E86" w:rsidRPr="001920D3" w:rsidRDefault="00BF5E86">
            <w:pPr>
              <w:pStyle w:val="TableParagraph"/>
              <w:ind w:left="105" w:right="13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1" w:type="dxa"/>
          </w:tcPr>
          <w:p w:rsidR="00BF5E86" w:rsidRPr="001920D3" w:rsidRDefault="00F974F4">
            <w:pPr>
              <w:pStyle w:val="TableParagraph"/>
              <w:spacing w:line="256" w:lineRule="auto"/>
              <w:ind w:right="724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(It</w:t>
            </w:r>
            <w:r w:rsidRPr="001920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is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mandatory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that</w:t>
            </w:r>
            <w:r w:rsidRPr="001920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authors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should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write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F5E86" w:rsidRPr="001920D3">
        <w:trPr>
          <w:trHeight w:val="1610"/>
        </w:trPr>
        <w:tc>
          <w:tcPr>
            <w:tcW w:w="5356" w:type="dxa"/>
          </w:tcPr>
          <w:p w:rsidR="00BF5E86" w:rsidRPr="001920D3" w:rsidRDefault="00F974F4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BF5E86" w:rsidRPr="001920D3" w:rsidRDefault="00F974F4">
            <w:pPr>
              <w:pStyle w:val="TableParagraph"/>
              <w:ind w:left="105" w:right="138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The manuscript provides a comprehensive examination of the biochemical and physiological alterations in lipid metabolism during pregnancy, a subject of significant relevance to maternal and fetal health outcomes. As the prevalence of conditions such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as gestational diabetes mellitus and hypertensive disorders continues to increase, a thorough understanding of these metabolic adaptations is essential for clinicians, researchers, and postgraduate students in obstetrics, endocrinology, and metabolic medicine. The topic is well-suited to a review article; however,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enhancements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in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analytical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depth</w:t>
            </w:r>
            <w:r w:rsidRPr="001920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incorporation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of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more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recent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findings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would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further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strengthen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its</w:t>
            </w:r>
          </w:p>
          <w:p w:rsidR="00BF5E86" w:rsidRPr="001920D3" w:rsidRDefault="00F974F4">
            <w:pPr>
              <w:pStyle w:val="TableParagraph"/>
              <w:spacing w:line="21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>contribution.</w:t>
            </w:r>
          </w:p>
        </w:tc>
        <w:tc>
          <w:tcPr>
            <w:tcW w:w="6441" w:type="dxa"/>
          </w:tcPr>
          <w:p w:rsidR="00BF5E86" w:rsidRPr="001920D3" w:rsidRDefault="00BF5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E86" w:rsidRPr="001920D3">
        <w:trPr>
          <w:trHeight w:val="1260"/>
        </w:trPr>
        <w:tc>
          <w:tcPr>
            <w:tcW w:w="5356" w:type="dxa"/>
          </w:tcPr>
          <w:p w:rsidR="00BF5E86" w:rsidRPr="001920D3" w:rsidRDefault="00F974F4">
            <w:pPr>
              <w:pStyle w:val="TableParagraph"/>
              <w:spacing w:line="223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0D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BF5E86" w:rsidRPr="001920D3" w:rsidRDefault="00F974F4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920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BF5E86" w:rsidRPr="001920D3" w:rsidRDefault="00F974F4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title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is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clear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appropriately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aligned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with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manuscript's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content,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effectively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conveying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its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primary focus. While a minor adjustment could be done.</w:t>
            </w:r>
          </w:p>
        </w:tc>
        <w:tc>
          <w:tcPr>
            <w:tcW w:w="6441" w:type="dxa"/>
          </w:tcPr>
          <w:p w:rsidR="00BF5E86" w:rsidRPr="001920D3" w:rsidRDefault="00BF5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E86" w:rsidRPr="001920D3">
        <w:trPr>
          <w:trHeight w:val="1610"/>
        </w:trPr>
        <w:tc>
          <w:tcPr>
            <w:tcW w:w="5356" w:type="dxa"/>
          </w:tcPr>
          <w:p w:rsidR="00BF5E86" w:rsidRPr="001920D3" w:rsidRDefault="00F974F4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BF5E86" w:rsidRPr="001920D3" w:rsidRDefault="00F974F4">
            <w:pPr>
              <w:pStyle w:val="TableParagraph"/>
              <w:spacing w:line="224" w:lineRule="exact"/>
              <w:ind w:left="51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could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include:</w:t>
            </w:r>
          </w:p>
          <w:p w:rsidR="00BF5E86" w:rsidRPr="001920D3" w:rsidRDefault="00F974F4">
            <w:pPr>
              <w:pStyle w:val="TableParagraph"/>
              <w:ind w:left="465" w:right="3053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Explicitly outlining the review's primary objectives at the start. Incorporating brief mentions of significant clinical relevance. Concluding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with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compact</w:t>
            </w:r>
            <w:r w:rsidRPr="001920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statement</w:t>
            </w:r>
            <w:r w:rsidRPr="001920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on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its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wider</w:t>
            </w:r>
            <w:r w:rsidRPr="001920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implications.</w:t>
            </w:r>
          </w:p>
          <w:p w:rsidR="00BF5E86" w:rsidRPr="001920D3" w:rsidRDefault="00F974F4">
            <w:pPr>
              <w:pStyle w:val="TableParagraph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In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its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present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form,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it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comes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across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somewhat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B277E5" w:rsidRPr="001920D3">
              <w:rPr>
                <w:rFonts w:ascii="Arial" w:hAnsi="Arial" w:cs="Arial"/>
                <w:sz w:val="20"/>
                <w:szCs w:val="20"/>
              </w:rPr>
              <w:t>unclear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would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gain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from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more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concise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phrasing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to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better engage readers.</w:t>
            </w:r>
          </w:p>
        </w:tc>
        <w:tc>
          <w:tcPr>
            <w:tcW w:w="6441" w:type="dxa"/>
          </w:tcPr>
          <w:p w:rsidR="00BF5E86" w:rsidRPr="001920D3" w:rsidRDefault="00BF5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E86" w:rsidRPr="001920D3">
        <w:trPr>
          <w:trHeight w:val="2300"/>
        </w:trPr>
        <w:tc>
          <w:tcPr>
            <w:tcW w:w="5356" w:type="dxa"/>
          </w:tcPr>
          <w:p w:rsidR="00BF5E86" w:rsidRPr="001920D3" w:rsidRDefault="00F974F4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920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20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920D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BF5E86" w:rsidRPr="001920D3" w:rsidRDefault="00F974F4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presents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accurate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information,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detailing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standard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lipid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modifications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during pregnancy,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impact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of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hormones,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trimester-specific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developments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in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structured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fashion.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However,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it primarily offers a descriptive overview lacking substantial critical examination. Recommendations include: Enhancing analytical depth beyond basic summarization.</w:t>
            </w:r>
          </w:p>
          <w:p w:rsidR="00BF5E86" w:rsidRPr="001920D3" w:rsidRDefault="00F974F4">
            <w:pPr>
              <w:pStyle w:val="TableParagraph"/>
              <w:ind w:left="105" w:right="381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 xml:space="preserve">Clearly differentiating between typical physiological adaptations and </w:t>
            </w:r>
            <w:proofErr w:type="spellStart"/>
            <w:r w:rsidRPr="001920D3">
              <w:rPr>
                <w:rFonts w:ascii="Arial" w:hAnsi="Arial" w:cs="Arial"/>
                <w:sz w:val="20"/>
                <w:szCs w:val="20"/>
              </w:rPr>
              <w:t>dyslipidemic</w:t>
            </w:r>
            <w:proofErr w:type="spellEnd"/>
            <w:r w:rsidRPr="001920D3">
              <w:rPr>
                <w:rFonts w:ascii="Arial" w:hAnsi="Arial" w:cs="Arial"/>
                <w:sz w:val="20"/>
                <w:szCs w:val="20"/>
              </w:rPr>
              <w:t xml:space="preserve"> abnormalities. Incorporating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recent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discoveries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related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to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molecular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regulators</w:t>
            </w:r>
            <w:r w:rsidRPr="001920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placental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lipid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transport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processes. Discussing the persistent cardiometabolic implications for mothers following pregnancy.</w:t>
            </w:r>
          </w:p>
          <w:p w:rsidR="00BF5E86" w:rsidRPr="001920D3" w:rsidRDefault="00F974F4">
            <w:pPr>
              <w:pStyle w:val="TableParagraph"/>
              <w:ind w:left="105" w:right="138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fundamental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content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is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dependable,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yet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integrating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additional</w:t>
            </w:r>
            <w:r w:rsidRPr="001920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interpretive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elements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would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significantly improve its quality.</w:t>
            </w:r>
          </w:p>
        </w:tc>
        <w:tc>
          <w:tcPr>
            <w:tcW w:w="6441" w:type="dxa"/>
          </w:tcPr>
          <w:p w:rsidR="00BF5E86" w:rsidRPr="001920D3" w:rsidRDefault="00BF5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E86" w:rsidRPr="001920D3">
        <w:trPr>
          <w:trHeight w:val="1380"/>
        </w:trPr>
        <w:tc>
          <w:tcPr>
            <w:tcW w:w="5356" w:type="dxa"/>
          </w:tcPr>
          <w:p w:rsidR="00BF5E86" w:rsidRPr="001920D3" w:rsidRDefault="00F974F4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20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920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BF5E86" w:rsidRPr="001920D3" w:rsidRDefault="00F974F4">
            <w:pPr>
              <w:pStyle w:val="TableParagraph"/>
              <w:ind w:left="105" w:right="361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The references are appropriate and fulfill their purpose effectively. However, incorporating additional publications from the past 3-4 years would enhance the manuscript's currency. This area of research advances rapidly, particularly in relation to gestational complications, making the addition of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recent systematic reviews, meta-analyses,</w:t>
            </w:r>
            <w:r w:rsidRPr="001920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clinical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perspectives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highly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beneficial.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current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list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is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adequate,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yet</w:t>
            </w:r>
            <w:r w:rsidRPr="001920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some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expansion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 updates would be advantageous.</w:t>
            </w:r>
          </w:p>
        </w:tc>
        <w:tc>
          <w:tcPr>
            <w:tcW w:w="6441" w:type="dxa"/>
          </w:tcPr>
          <w:p w:rsidR="00BF5E86" w:rsidRPr="001920D3" w:rsidRDefault="00BF5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E86" w:rsidRPr="001920D3">
        <w:trPr>
          <w:trHeight w:val="689"/>
        </w:trPr>
        <w:tc>
          <w:tcPr>
            <w:tcW w:w="5356" w:type="dxa"/>
          </w:tcPr>
          <w:p w:rsidR="00BF5E86" w:rsidRPr="001920D3" w:rsidRDefault="00F974F4">
            <w:pPr>
              <w:pStyle w:val="TableParagraph"/>
              <w:ind w:left="470"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920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0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20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BF5E86" w:rsidRPr="001920D3" w:rsidRDefault="00F974F4">
            <w:pPr>
              <w:pStyle w:val="TableParagraph"/>
              <w:ind w:left="105" w:right="180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language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is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mostly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clear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structure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holds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up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well.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Just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needs</w:t>
            </w:r>
            <w:r w:rsidRPr="001920D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some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minor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fixes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for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grammar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</w:t>
            </w:r>
            <w:r w:rsidRPr="001920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bit of polishing .</w:t>
            </w:r>
          </w:p>
        </w:tc>
        <w:tc>
          <w:tcPr>
            <w:tcW w:w="6441" w:type="dxa"/>
          </w:tcPr>
          <w:p w:rsidR="00BF5E86" w:rsidRPr="001920D3" w:rsidRDefault="00BF5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5E86" w:rsidRPr="001920D3">
        <w:trPr>
          <w:trHeight w:val="1175"/>
        </w:trPr>
        <w:tc>
          <w:tcPr>
            <w:tcW w:w="5356" w:type="dxa"/>
          </w:tcPr>
          <w:p w:rsidR="00BF5E86" w:rsidRPr="001920D3" w:rsidRDefault="00F974F4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920D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BF5E86" w:rsidRPr="001920D3" w:rsidRDefault="000E141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920D3">
              <w:rPr>
                <w:rFonts w:ascii="Arial" w:hAnsi="Arial" w:cs="Arial"/>
                <w:sz w:val="20"/>
                <w:szCs w:val="20"/>
              </w:rPr>
              <w:t>This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hits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on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timely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topic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and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holds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up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for</w:t>
            </w:r>
            <w:r w:rsidRPr="001920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the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most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part.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Still,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it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could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use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some</w:t>
            </w:r>
            <w:r w:rsidRPr="001920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work</w:t>
            </w:r>
            <w:r w:rsidRPr="001920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0D3">
              <w:rPr>
                <w:rFonts w:ascii="Arial" w:hAnsi="Arial" w:cs="Arial"/>
                <w:sz w:val="20"/>
                <w:szCs w:val="20"/>
              </w:rPr>
              <w:t>on deeper analysis, newer refs, and clearer prose to get it over the line for publication.</w:t>
            </w:r>
          </w:p>
        </w:tc>
        <w:tc>
          <w:tcPr>
            <w:tcW w:w="6441" w:type="dxa"/>
          </w:tcPr>
          <w:p w:rsidR="00BF5E86" w:rsidRPr="001920D3" w:rsidRDefault="00BF5E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5E86" w:rsidRPr="001920D3" w:rsidRDefault="00BF5E86">
      <w:pPr>
        <w:pStyle w:val="TableParagraph"/>
        <w:rPr>
          <w:rFonts w:ascii="Arial" w:hAnsi="Arial" w:cs="Arial"/>
          <w:sz w:val="20"/>
          <w:szCs w:val="20"/>
        </w:rPr>
        <w:sectPr w:rsidR="00BF5E86" w:rsidRPr="001920D3">
          <w:headerReference w:type="default" r:id="rId7"/>
          <w:footerReference w:type="default" r:id="rId8"/>
          <w:pgSz w:w="23820" w:h="16840" w:orient="landscape"/>
          <w:pgMar w:top="1520" w:right="1275" w:bottom="880" w:left="1275" w:header="1283" w:footer="693" w:gutter="0"/>
          <w:cols w:space="720"/>
        </w:sectPr>
      </w:pPr>
    </w:p>
    <w:p w:rsidR="00BF5E86" w:rsidRPr="001920D3" w:rsidRDefault="00BF5E8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935CD0" w:rsidRPr="001920D3" w:rsidTr="002F6A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CD0" w:rsidRPr="001920D3" w:rsidRDefault="00935CD0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920D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920D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35CD0" w:rsidRPr="001920D3" w:rsidRDefault="00935CD0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5CD0" w:rsidRPr="001920D3" w:rsidTr="002F6AF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CD0" w:rsidRPr="001920D3" w:rsidRDefault="00935CD0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CD0" w:rsidRPr="001920D3" w:rsidRDefault="00935CD0" w:rsidP="002F6A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20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935CD0" w:rsidRPr="001920D3" w:rsidRDefault="00935CD0" w:rsidP="002F6A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20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20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5CD0" w:rsidRPr="001920D3" w:rsidRDefault="00935CD0" w:rsidP="002F6A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CD0" w:rsidRPr="001920D3" w:rsidTr="002F6AF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CD0" w:rsidRPr="001920D3" w:rsidRDefault="00935CD0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920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Are there ethical issues in this manus</w:t>
            </w:r>
            <w:bookmarkStart w:id="2" w:name="_GoBack"/>
            <w:bookmarkEnd w:id="2"/>
            <w:r w:rsidRPr="001920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cript? </w:t>
            </w:r>
          </w:p>
          <w:p w:rsidR="00935CD0" w:rsidRPr="001920D3" w:rsidRDefault="00935CD0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CD0" w:rsidRPr="001920D3" w:rsidRDefault="00935CD0" w:rsidP="002F6A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920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935CD0" w:rsidRPr="001920D3" w:rsidRDefault="00935CD0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CD0" w:rsidRPr="001920D3" w:rsidRDefault="00935CD0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935CD0" w:rsidRPr="001920D3" w:rsidRDefault="00935CD0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CD0" w:rsidRPr="001920D3" w:rsidRDefault="00935CD0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CD0" w:rsidRPr="001920D3" w:rsidRDefault="00935CD0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35CD0" w:rsidRPr="001920D3" w:rsidRDefault="00935CD0" w:rsidP="00935CD0">
      <w:pPr>
        <w:rPr>
          <w:rFonts w:ascii="Arial" w:hAnsi="Arial" w:cs="Arial"/>
          <w:sz w:val="20"/>
          <w:szCs w:val="20"/>
        </w:rPr>
      </w:pPr>
    </w:p>
    <w:p w:rsidR="001920D3" w:rsidRPr="001920D3" w:rsidRDefault="001920D3" w:rsidP="001920D3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1920D3" w:rsidRPr="001920D3" w:rsidRDefault="001920D3" w:rsidP="001920D3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1920D3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1920D3" w:rsidRPr="001920D3" w:rsidRDefault="001920D3" w:rsidP="001920D3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920D3">
        <w:rPr>
          <w:rFonts w:ascii="Arial" w:hAnsi="Arial" w:cs="Arial"/>
          <w:color w:val="000000" w:themeColor="text1"/>
          <w:sz w:val="20"/>
          <w:szCs w:val="20"/>
        </w:rPr>
        <w:t>Zeenat</w:t>
      </w:r>
      <w:proofErr w:type="spellEnd"/>
      <w:r w:rsidRPr="001920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920D3">
        <w:rPr>
          <w:rFonts w:ascii="Arial" w:hAnsi="Arial" w:cs="Arial"/>
          <w:color w:val="000000" w:themeColor="text1"/>
          <w:sz w:val="20"/>
          <w:szCs w:val="20"/>
        </w:rPr>
        <w:t>Inam</w:t>
      </w:r>
      <w:proofErr w:type="spellEnd"/>
      <w:r w:rsidRPr="001920D3">
        <w:rPr>
          <w:rFonts w:ascii="Arial" w:hAnsi="Arial" w:cs="Arial"/>
          <w:color w:val="000000" w:themeColor="text1"/>
          <w:sz w:val="20"/>
          <w:szCs w:val="20"/>
        </w:rPr>
        <w:t>, Katihar Medical College, India</w:t>
      </w:r>
    </w:p>
    <w:p w:rsidR="00935CD0" w:rsidRPr="001920D3" w:rsidRDefault="00935CD0" w:rsidP="00935CD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35CD0" w:rsidRPr="001920D3" w:rsidRDefault="00935CD0" w:rsidP="00935CD0">
      <w:pPr>
        <w:rPr>
          <w:rFonts w:ascii="Arial" w:hAnsi="Arial" w:cs="Arial"/>
          <w:sz w:val="20"/>
          <w:szCs w:val="20"/>
        </w:rPr>
      </w:pPr>
    </w:p>
    <w:p w:rsidR="00BF5E86" w:rsidRPr="001920D3" w:rsidRDefault="00BF5E86">
      <w:pPr>
        <w:rPr>
          <w:rFonts w:ascii="Arial" w:hAnsi="Arial" w:cs="Arial"/>
          <w:sz w:val="20"/>
          <w:szCs w:val="20"/>
        </w:rPr>
      </w:pPr>
    </w:p>
    <w:sectPr w:rsidR="00BF5E86" w:rsidRPr="001920D3">
      <w:pgSz w:w="23820" w:h="16840" w:orient="landscape"/>
      <w:pgMar w:top="1540" w:right="1275" w:bottom="880" w:left="1275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C7F" w:rsidRDefault="00C83C7F">
      <w:r>
        <w:separator/>
      </w:r>
    </w:p>
  </w:endnote>
  <w:endnote w:type="continuationSeparator" w:id="0">
    <w:p w:rsidR="00C83C7F" w:rsidRDefault="00C8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E86" w:rsidRDefault="00F974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5E86" w:rsidRDefault="00F974F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BF5E86" w:rsidRDefault="00F974F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2172080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5E86" w:rsidRDefault="00F974F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1.05pt;margin-top:796.35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" filled="f" stroked="f">
              <v:textbox inset="0,0,0,0">
                <w:txbxContent>
                  <w:p w:rsidR="00BF5E86" w:rsidRDefault="00F974F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3943440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5E86" w:rsidRDefault="00F974F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5pt;margin-top:796.3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Xuy/4OIAAAANAQAADwAAAAAAAAAAAAAAAAAEBAAAZHJzL2Rvd25yZXYu&#10;eG1sUEsFBgAAAAAEAAQA8wAAABMFAAAAAA==&#10;" filled="f" stroked="f">
              <v:textbox inset="0,0,0,0">
                <w:txbxContent>
                  <w:p w:rsidR="00BF5E86" w:rsidRDefault="00F974F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5474970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5E86" w:rsidRDefault="00F974F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" filled="f" stroked="f">
              <v:textbox inset="0,0,0,0">
                <w:txbxContent>
                  <w:p w:rsidR="00BF5E86" w:rsidRDefault="00F974F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C7F" w:rsidRDefault="00C83C7F">
      <w:r>
        <w:separator/>
      </w:r>
    </w:p>
  </w:footnote>
  <w:footnote w:type="continuationSeparator" w:id="0">
    <w:p w:rsidR="00C83C7F" w:rsidRDefault="00C8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E86" w:rsidRDefault="00F974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5E86" w:rsidRDefault="00F974F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6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" filled="f" stroked="f">
              <v:textbox inset="0,0,0,0">
                <w:txbxContent>
                  <w:p w:rsidR="00BF5E86" w:rsidRDefault="00F974F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E86"/>
    <w:rsid w:val="00001E2C"/>
    <w:rsid w:val="000405E1"/>
    <w:rsid w:val="000E141E"/>
    <w:rsid w:val="001920D3"/>
    <w:rsid w:val="00236A2A"/>
    <w:rsid w:val="00276537"/>
    <w:rsid w:val="00302E78"/>
    <w:rsid w:val="003B7CBC"/>
    <w:rsid w:val="007D4BBB"/>
    <w:rsid w:val="008672A4"/>
    <w:rsid w:val="00935CD0"/>
    <w:rsid w:val="00B277E5"/>
    <w:rsid w:val="00B816BD"/>
    <w:rsid w:val="00BE60E8"/>
    <w:rsid w:val="00BF5E86"/>
    <w:rsid w:val="00C83C7F"/>
    <w:rsid w:val="00D92F9E"/>
    <w:rsid w:val="00F9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455CA-8A32-4D97-A75A-74A09C3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302E78"/>
    <w:rPr>
      <w:color w:val="0000FF"/>
      <w:u w:val="single"/>
    </w:rPr>
  </w:style>
  <w:style w:type="paragraph" w:customStyle="1" w:styleId="Affiliation">
    <w:name w:val="Affiliation"/>
    <w:basedOn w:val="Normal"/>
    <w:rsid w:val="001920D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15</cp:revision>
  <dcterms:created xsi:type="dcterms:W3CDTF">2026-02-18T04:55:00Z</dcterms:created>
  <dcterms:modified xsi:type="dcterms:W3CDTF">2026-02-24T11:54:00Z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2026-02-18T00:00:00Z</vt:filetime>
  </property>
</Properties>
</file>