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818" w:rsidRPr="007836B5" w:rsidRDefault="00974818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74818" w:rsidRPr="007836B5">
        <w:trPr>
          <w:trHeight w:val="290"/>
        </w:trPr>
        <w:tc>
          <w:tcPr>
            <w:tcW w:w="5168" w:type="dxa"/>
          </w:tcPr>
          <w:p w:rsidR="00974818" w:rsidRPr="007836B5" w:rsidRDefault="00D0780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836B5">
              <w:rPr>
                <w:rFonts w:ascii="Arial" w:hAnsi="Arial" w:cs="Arial"/>
                <w:sz w:val="20"/>
                <w:szCs w:val="20"/>
              </w:rPr>
              <w:t>Journal</w:t>
            </w:r>
            <w:r w:rsidRPr="007836B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974818" w:rsidRPr="007836B5" w:rsidRDefault="00D07803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7836B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7836B5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7836B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7836B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7836B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974818" w:rsidRPr="007836B5">
        <w:trPr>
          <w:trHeight w:val="290"/>
        </w:trPr>
        <w:tc>
          <w:tcPr>
            <w:tcW w:w="5168" w:type="dxa"/>
          </w:tcPr>
          <w:p w:rsidR="00974818" w:rsidRPr="007836B5" w:rsidRDefault="00D0780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836B5">
              <w:rPr>
                <w:rFonts w:ascii="Arial" w:hAnsi="Arial" w:cs="Arial"/>
                <w:sz w:val="20"/>
                <w:szCs w:val="20"/>
              </w:rPr>
              <w:t>Manuscript</w:t>
            </w:r>
            <w:r w:rsidRPr="007836B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974818" w:rsidRPr="007836B5" w:rsidRDefault="00D07803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Ms_AIR_154134</w:t>
            </w:r>
          </w:p>
        </w:tc>
      </w:tr>
      <w:tr w:rsidR="00974818" w:rsidRPr="007836B5">
        <w:trPr>
          <w:trHeight w:val="650"/>
        </w:trPr>
        <w:tc>
          <w:tcPr>
            <w:tcW w:w="5168" w:type="dxa"/>
          </w:tcPr>
          <w:p w:rsidR="00974818" w:rsidRPr="007836B5" w:rsidRDefault="00D0780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836B5">
              <w:rPr>
                <w:rFonts w:ascii="Arial" w:hAnsi="Arial" w:cs="Arial"/>
                <w:sz w:val="20"/>
                <w:szCs w:val="20"/>
              </w:rPr>
              <w:t>Title</w:t>
            </w:r>
            <w:r w:rsidRPr="007836B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of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the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974818" w:rsidRPr="007836B5" w:rsidRDefault="00D07803">
            <w:pPr>
              <w:pStyle w:val="TableParagraph"/>
              <w:spacing w:before="9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7836B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7836B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36B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CLASSICAL</w:t>
            </w:r>
            <w:r w:rsidRPr="007836B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36B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DEEP</w:t>
            </w:r>
            <w:r w:rsidRPr="007836B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LEARNING-BASED</w:t>
            </w: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7836B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7836B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836B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SOLVING</w:t>
            </w:r>
            <w:r w:rsidRPr="007836B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DIFFERENTIAL</w:t>
            </w:r>
            <w:r w:rsidRPr="007836B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EQUATIONS</w:t>
            </w:r>
            <w:r w:rsidRPr="007836B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36B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 xml:space="preserve">FINANCIAL </w:t>
            </w: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>MODELING</w:t>
            </w:r>
          </w:p>
        </w:tc>
      </w:tr>
      <w:tr w:rsidR="00974818" w:rsidRPr="007836B5">
        <w:trPr>
          <w:trHeight w:val="333"/>
        </w:trPr>
        <w:tc>
          <w:tcPr>
            <w:tcW w:w="5168" w:type="dxa"/>
          </w:tcPr>
          <w:p w:rsidR="00974818" w:rsidRPr="007836B5" w:rsidRDefault="00D0780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836B5">
              <w:rPr>
                <w:rFonts w:ascii="Arial" w:hAnsi="Arial" w:cs="Arial"/>
                <w:sz w:val="20"/>
                <w:szCs w:val="20"/>
              </w:rPr>
              <w:t>Type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of</w:t>
            </w:r>
            <w:r w:rsidRPr="007836B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the</w:t>
            </w:r>
            <w:r w:rsidRPr="007836B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974818" w:rsidRPr="007836B5" w:rsidRDefault="00D07803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</w:tr>
    </w:tbl>
    <w:p w:rsidR="00974818" w:rsidRPr="007836B5" w:rsidRDefault="00974818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74818" w:rsidRPr="007836B5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974818" w:rsidRPr="007836B5" w:rsidRDefault="00D0780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836B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836B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836B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74818" w:rsidRPr="007836B5">
        <w:trPr>
          <w:trHeight w:val="964"/>
        </w:trPr>
        <w:tc>
          <w:tcPr>
            <w:tcW w:w="5352" w:type="dxa"/>
          </w:tcPr>
          <w:p w:rsidR="00974818" w:rsidRPr="007836B5" w:rsidRDefault="009748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974818" w:rsidRPr="007836B5" w:rsidRDefault="00D0780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836B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74818" w:rsidRPr="007836B5" w:rsidRDefault="00974818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974818" w:rsidRPr="007836B5" w:rsidRDefault="00D07803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836B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(It</w:t>
            </w:r>
            <w:r w:rsidRPr="007836B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is</w:t>
            </w:r>
            <w:r w:rsidRPr="007836B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mandatory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that</w:t>
            </w:r>
            <w:r w:rsidRPr="007836B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authors</w:t>
            </w:r>
            <w:r w:rsidRPr="007836B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should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write</w:t>
            </w:r>
            <w:r w:rsidRPr="007836B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74818" w:rsidRPr="007836B5">
        <w:trPr>
          <w:trHeight w:val="1264"/>
        </w:trPr>
        <w:tc>
          <w:tcPr>
            <w:tcW w:w="5352" w:type="dxa"/>
          </w:tcPr>
          <w:p w:rsidR="00974818" w:rsidRPr="007836B5" w:rsidRDefault="00D0780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836B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836B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974818" w:rsidRPr="007836B5" w:rsidRDefault="00D0780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276"/>
              <w:rPr>
                <w:rFonts w:ascii="Arial" w:hAnsi="Arial" w:cs="Arial"/>
                <w:sz w:val="20"/>
                <w:szCs w:val="20"/>
              </w:rPr>
            </w:pPr>
            <w:r w:rsidRPr="007836B5">
              <w:rPr>
                <w:rFonts w:ascii="Arial" w:hAnsi="Arial" w:cs="Arial"/>
                <w:sz w:val="20"/>
                <w:szCs w:val="20"/>
              </w:rPr>
              <w:t>This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paper</w:t>
            </w:r>
            <w:r w:rsidRPr="007836B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discusses</w:t>
            </w:r>
            <w:r w:rsidRPr="007836B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about</w:t>
            </w:r>
            <w:r w:rsidRPr="007836B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using</w:t>
            </w:r>
            <w:r w:rsidRPr="007836B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numerical</w:t>
            </w:r>
            <w:r w:rsidRPr="007836B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methods</w:t>
            </w:r>
            <w:r w:rsidRPr="007836B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to</w:t>
            </w:r>
            <w:r w:rsidRPr="007836B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solve</w:t>
            </w:r>
            <w:r w:rsidRPr="007836B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mathematical</w:t>
            </w:r>
            <w:r w:rsidRPr="007836B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modelling for financial markets.</w:t>
            </w:r>
          </w:p>
          <w:p w:rsidR="00974818" w:rsidRPr="007836B5" w:rsidRDefault="00D0780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7836B5">
              <w:rPr>
                <w:rFonts w:ascii="Arial" w:hAnsi="Arial" w:cs="Arial"/>
                <w:sz w:val="20"/>
                <w:szCs w:val="20"/>
              </w:rPr>
              <w:t>The</w:t>
            </w:r>
            <w:r w:rsidRPr="007836B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comparative</w:t>
            </w:r>
            <w:r w:rsidRPr="007836B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study</w:t>
            </w:r>
            <w:r w:rsidRPr="007836B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is</w:t>
            </w:r>
            <w:r w:rsidRPr="007836B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pacing w:val="-2"/>
                <w:sz w:val="20"/>
                <w:szCs w:val="20"/>
              </w:rPr>
              <w:t>given.</w:t>
            </w:r>
          </w:p>
        </w:tc>
        <w:tc>
          <w:tcPr>
            <w:tcW w:w="6445" w:type="dxa"/>
          </w:tcPr>
          <w:p w:rsidR="00974818" w:rsidRPr="007836B5" w:rsidRDefault="009748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818" w:rsidRPr="007836B5">
        <w:trPr>
          <w:trHeight w:val="780"/>
        </w:trPr>
        <w:tc>
          <w:tcPr>
            <w:tcW w:w="5352" w:type="dxa"/>
          </w:tcPr>
          <w:p w:rsidR="00974818" w:rsidRPr="007836B5" w:rsidRDefault="00D0780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36B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6B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36B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836B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74818" w:rsidRPr="007836B5" w:rsidRDefault="00D0780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974818" w:rsidRPr="007836B5" w:rsidRDefault="00D07803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974818" w:rsidRPr="007836B5" w:rsidRDefault="009748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818" w:rsidRPr="007836B5">
        <w:trPr>
          <w:trHeight w:val="783"/>
        </w:trPr>
        <w:tc>
          <w:tcPr>
            <w:tcW w:w="5352" w:type="dxa"/>
          </w:tcPr>
          <w:p w:rsidR="00974818" w:rsidRPr="007836B5" w:rsidRDefault="00D0780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836B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74818" w:rsidRPr="007836B5" w:rsidRDefault="00D07803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974818" w:rsidRPr="007836B5" w:rsidRDefault="009748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818" w:rsidRPr="007836B5">
        <w:trPr>
          <w:trHeight w:val="705"/>
        </w:trPr>
        <w:tc>
          <w:tcPr>
            <w:tcW w:w="5352" w:type="dxa"/>
          </w:tcPr>
          <w:p w:rsidR="00974818" w:rsidRPr="007836B5" w:rsidRDefault="00D0780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36B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836B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836B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836B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836B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974818" w:rsidRPr="007836B5" w:rsidRDefault="00D0780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974818" w:rsidRPr="007836B5" w:rsidRDefault="009748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818" w:rsidRPr="007836B5">
        <w:trPr>
          <w:trHeight w:val="702"/>
        </w:trPr>
        <w:tc>
          <w:tcPr>
            <w:tcW w:w="5352" w:type="dxa"/>
          </w:tcPr>
          <w:p w:rsidR="00974818" w:rsidRPr="007836B5" w:rsidRDefault="00D0780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6B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836B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836B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974818" w:rsidRPr="007836B5" w:rsidRDefault="00D07803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7836B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36B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7836B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836B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836B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974818" w:rsidRPr="007836B5" w:rsidRDefault="00D0780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974818" w:rsidRPr="007836B5" w:rsidRDefault="009748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818" w:rsidRPr="007836B5">
        <w:trPr>
          <w:trHeight w:val="688"/>
        </w:trPr>
        <w:tc>
          <w:tcPr>
            <w:tcW w:w="5352" w:type="dxa"/>
          </w:tcPr>
          <w:p w:rsidR="00974818" w:rsidRPr="007836B5" w:rsidRDefault="00D0780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36B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836B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36B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974818" w:rsidRPr="007836B5" w:rsidRDefault="00D0780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836B5">
              <w:rPr>
                <w:rFonts w:ascii="Arial" w:hAnsi="Arial" w:cs="Arial"/>
                <w:sz w:val="20"/>
                <w:szCs w:val="20"/>
              </w:rPr>
              <w:t>Need</w:t>
            </w:r>
            <w:r w:rsidRPr="007836B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English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pacing w:val="-2"/>
                <w:sz w:val="20"/>
                <w:szCs w:val="20"/>
              </w:rPr>
              <w:t>Corrections</w:t>
            </w:r>
          </w:p>
        </w:tc>
        <w:tc>
          <w:tcPr>
            <w:tcW w:w="6445" w:type="dxa"/>
          </w:tcPr>
          <w:p w:rsidR="00974818" w:rsidRPr="007836B5" w:rsidRDefault="009748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818" w:rsidRPr="007836B5">
        <w:trPr>
          <w:trHeight w:val="1180"/>
        </w:trPr>
        <w:tc>
          <w:tcPr>
            <w:tcW w:w="5352" w:type="dxa"/>
          </w:tcPr>
          <w:p w:rsidR="00974818" w:rsidRPr="007836B5" w:rsidRDefault="00D07803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836B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974818" w:rsidRPr="007836B5" w:rsidRDefault="00D0780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*Need</w:t>
            </w:r>
            <w:r w:rsidRPr="007836B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common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wordings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836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>quoted</w:t>
            </w:r>
          </w:p>
          <w:p w:rsidR="00974818" w:rsidRPr="007836B5" w:rsidRDefault="00D07803">
            <w:pPr>
              <w:pStyle w:val="TableParagraph"/>
              <w:ind w:left="108" w:right="3054"/>
              <w:rPr>
                <w:rFonts w:ascii="Arial" w:hAnsi="Arial" w:cs="Arial"/>
                <w:sz w:val="20"/>
                <w:szCs w:val="20"/>
              </w:rPr>
            </w:pPr>
            <w:r w:rsidRPr="007836B5">
              <w:rPr>
                <w:rFonts w:ascii="Arial" w:hAnsi="Arial" w:cs="Arial"/>
                <w:sz w:val="20"/>
                <w:szCs w:val="20"/>
              </w:rPr>
              <w:t>They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said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for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Figures:</w:t>
            </w:r>
            <w:r w:rsidRPr="007836B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Figure1,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Figure2,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Figure3,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Fig.4,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Figure5,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Fig.6. Kindly follow journal template.</w:t>
            </w:r>
          </w:p>
        </w:tc>
        <w:tc>
          <w:tcPr>
            <w:tcW w:w="6445" w:type="dxa"/>
          </w:tcPr>
          <w:p w:rsidR="00974818" w:rsidRPr="007836B5" w:rsidRDefault="009748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4818" w:rsidRPr="007836B5" w:rsidRDefault="00974818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974818" w:rsidRPr="007836B5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974818" w:rsidRPr="007836B5" w:rsidRDefault="00D0780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7836B5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7836B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974818" w:rsidRPr="007836B5">
        <w:trPr>
          <w:trHeight w:val="935"/>
        </w:trPr>
        <w:tc>
          <w:tcPr>
            <w:tcW w:w="6831" w:type="dxa"/>
          </w:tcPr>
          <w:p w:rsidR="00974818" w:rsidRPr="007836B5" w:rsidRDefault="009748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974818" w:rsidRPr="007836B5" w:rsidRDefault="00D0780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836B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974818" w:rsidRPr="007836B5" w:rsidRDefault="00D07803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836B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(It</w:t>
            </w:r>
            <w:r w:rsidRPr="007836B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is</w:t>
            </w:r>
            <w:r w:rsidRPr="007836B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mandatory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that</w:t>
            </w:r>
            <w:r w:rsidRPr="007836B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authors</w:t>
            </w:r>
            <w:r w:rsidRPr="007836B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should</w:t>
            </w:r>
            <w:r w:rsidRPr="007836B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write</w:t>
            </w:r>
            <w:r w:rsidRPr="007836B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74818" w:rsidRPr="007836B5">
        <w:trPr>
          <w:trHeight w:val="935"/>
        </w:trPr>
        <w:tc>
          <w:tcPr>
            <w:tcW w:w="6831" w:type="dxa"/>
          </w:tcPr>
          <w:p w:rsidR="00974818" w:rsidRPr="007836B5" w:rsidRDefault="009748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974818" w:rsidRPr="007836B5" w:rsidRDefault="00D07803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836B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836B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836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6B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974818" w:rsidRPr="007836B5" w:rsidRDefault="00D07803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7836B5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7836B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836B5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7836B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7836B5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7836B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836B5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7836B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836B5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7836B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836B5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7836B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836B5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7836B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836B5">
              <w:rPr>
                <w:rFonts w:ascii="Arial" w:hAnsi="Arial" w:cs="Arial"/>
                <w:i/>
                <w:sz w:val="20"/>
                <w:szCs w:val="20"/>
                <w:u w:val="single"/>
              </w:rPr>
              <w:t>eth</w:t>
            </w:r>
            <w:bookmarkStart w:id="0" w:name="_GoBack"/>
            <w:bookmarkEnd w:id="0"/>
            <w:r w:rsidRPr="007836B5">
              <w:rPr>
                <w:rFonts w:ascii="Arial" w:hAnsi="Arial" w:cs="Arial"/>
                <w:i/>
                <w:sz w:val="20"/>
                <w:szCs w:val="20"/>
                <w:u w:val="single"/>
              </w:rPr>
              <w:t>ical</w:t>
            </w:r>
            <w:r w:rsidRPr="007836B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836B5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7836B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836B5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7836B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836B5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7836B5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7836B5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974818" w:rsidRPr="007836B5" w:rsidRDefault="00974818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74818" w:rsidRPr="007836B5" w:rsidRDefault="00974818">
      <w:pPr>
        <w:pStyle w:val="BodyText"/>
        <w:rPr>
          <w:rFonts w:ascii="Arial" w:hAnsi="Arial" w:cs="Arial"/>
        </w:rPr>
      </w:pPr>
    </w:p>
    <w:p w:rsidR="007836B5" w:rsidRPr="007836B5" w:rsidRDefault="007836B5" w:rsidP="007836B5">
      <w:pPr>
        <w:pStyle w:val="BodyText"/>
        <w:rPr>
          <w:rFonts w:ascii="Arial" w:hAnsi="Arial" w:cs="Arial"/>
          <w:b/>
          <w:u w:val="single"/>
        </w:rPr>
      </w:pPr>
      <w:r w:rsidRPr="007836B5">
        <w:rPr>
          <w:rFonts w:ascii="Arial" w:hAnsi="Arial" w:cs="Arial"/>
          <w:b/>
          <w:u w:val="single"/>
        </w:rPr>
        <w:t>Reviewer details:</w:t>
      </w:r>
    </w:p>
    <w:p w:rsidR="007836B5" w:rsidRPr="007836B5" w:rsidRDefault="007836B5">
      <w:pPr>
        <w:pStyle w:val="BodyText"/>
        <w:rPr>
          <w:rFonts w:ascii="Arial" w:hAnsi="Arial" w:cs="Arial"/>
        </w:rPr>
      </w:pPr>
    </w:p>
    <w:p w:rsidR="007836B5" w:rsidRPr="007836B5" w:rsidRDefault="007836B5">
      <w:pPr>
        <w:pStyle w:val="BodyText"/>
        <w:rPr>
          <w:rFonts w:ascii="Arial" w:hAnsi="Arial" w:cs="Arial"/>
          <w:b/>
        </w:rPr>
      </w:pPr>
      <w:proofErr w:type="spellStart"/>
      <w:r w:rsidRPr="007836B5">
        <w:rPr>
          <w:rFonts w:ascii="Arial" w:hAnsi="Arial" w:cs="Arial"/>
          <w:b/>
        </w:rPr>
        <w:t>M.Raji</w:t>
      </w:r>
      <w:proofErr w:type="spellEnd"/>
      <w:r w:rsidRPr="007836B5">
        <w:rPr>
          <w:rFonts w:ascii="Arial" w:hAnsi="Arial" w:cs="Arial"/>
          <w:b/>
        </w:rPr>
        <w:t xml:space="preserve">, </w:t>
      </w:r>
      <w:proofErr w:type="spellStart"/>
      <w:r w:rsidRPr="007836B5">
        <w:rPr>
          <w:rFonts w:ascii="Arial" w:hAnsi="Arial" w:cs="Arial"/>
          <w:b/>
        </w:rPr>
        <w:t>Vels</w:t>
      </w:r>
      <w:proofErr w:type="spellEnd"/>
      <w:r w:rsidRPr="007836B5">
        <w:rPr>
          <w:rFonts w:ascii="Arial" w:hAnsi="Arial" w:cs="Arial"/>
          <w:b/>
        </w:rPr>
        <w:t xml:space="preserve"> Institute of Science, Technology and Advanced Studies, India</w:t>
      </w:r>
    </w:p>
    <w:sectPr w:rsidR="007836B5" w:rsidRPr="007836B5"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803" w:rsidRDefault="00D07803">
      <w:r>
        <w:separator/>
      </w:r>
    </w:p>
  </w:endnote>
  <w:endnote w:type="continuationSeparator" w:id="0">
    <w:p w:rsidR="00D07803" w:rsidRDefault="00D0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803" w:rsidRDefault="00D07803">
      <w:r>
        <w:separator/>
      </w:r>
    </w:p>
  </w:footnote>
  <w:footnote w:type="continuationSeparator" w:id="0">
    <w:p w:rsidR="00D07803" w:rsidRDefault="00D07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D4920"/>
    <w:multiLevelType w:val="hybridMultilevel"/>
    <w:tmpl w:val="17F20BCE"/>
    <w:lvl w:ilvl="0" w:tplc="4BA205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A46E7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6EAE5C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B6EFE8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0B3A21B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C14B2D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C507DB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D51294E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25E325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818"/>
    <w:rsid w:val="007836B5"/>
    <w:rsid w:val="00974818"/>
    <w:rsid w:val="00D0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D2456"/>
  <w15:docId w15:val="{31C1EA6F-C8DC-488D-A202-84625871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ir.com/index.php/A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2026-02-27T07:31:00Z</dcterms:created>
  <dcterms:modified xsi:type="dcterms:W3CDTF">2026-03-05T06:30:00Z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2021</vt:lpwstr>
  </property>
</Properties>
</file>