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E5E18F4" w14:textId="77777777" w:rsidTr="002643B3">
        <w:trPr>
          <w:trHeight w:val="290"/>
        </w:trPr>
        <w:tc>
          <w:tcPr>
            <w:tcW w:w="5000" w:type="pct"/>
            <w:gridSpan w:val="2"/>
            <w:tcBorders>
              <w:top w:val="nil"/>
              <w:left w:val="nil"/>
              <w:right w:val="nil"/>
            </w:tcBorders>
          </w:tcPr>
          <w:p w14:paraId="06C5D3E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C67C0ED" w14:textId="77777777" w:rsidTr="002643B3">
        <w:trPr>
          <w:trHeight w:val="290"/>
        </w:trPr>
        <w:tc>
          <w:tcPr>
            <w:tcW w:w="1234" w:type="pct"/>
          </w:tcPr>
          <w:p w14:paraId="2AF04E0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FEDAF37" w14:textId="77777777" w:rsidR="0000007A" w:rsidRPr="00936D22" w:rsidRDefault="00004EC4"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14:paraId="71AE0D84" w14:textId="77777777" w:rsidTr="002643B3">
        <w:trPr>
          <w:trHeight w:val="290"/>
        </w:trPr>
        <w:tc>
          <w:tcPr>
            <w:tcW w:w="1234" w:type="pct"/>
          </w:tcPr>
          <w:p w14:paraId="736105C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C28BB80" w14:textId="77777777" w:rsidR="0000007A" w:rsidRPr="00F245A7" w:rsidRDefault="00CD2E30" w:rsidP="00F3669D">
            <w:pPr>
              <w:pStyle w:val="NormalWeb"/>
              <w:spacing w:before="0" w:beforeAutospacing="0" w:after="0" w:afterAutospacing="0"/>
              <w:rPr>
                <w:rFonts w:ascii="Arial" w:hAnsi="Arial" w:cs="Arial"/>
                <w:b/>
                <w:bCs/>
                <w:sz w:val="20"/>
                <w:szCs w:val="28"/>
                <w:lang w:val="en-GB"/>
              </w:rPr>
            </w:pPr>
            <w:r w:rsidRPr="00CD2E30">
              <w:rPr>
                <w:rFonts w:ascii="Arial" w:hAnsi="Arial" w:cs="Arial"/>
                <w:b/>
                <w:bCs/>
                <w:sz w:val="20"/>
                <w:szCs w:val="28"/>
                <w:lang w:val="en-GB"/>
              </w:rPr>
              <w:t>Ms_ACRI_154825</w:t>
            </w:r>
          </w:p>
        </w:tc>
      </w:tr>
      <w:tr w:rsidR="0000007A" w:rsidRPr="00F245A7" w14:paraId="270A0E15" w14:textId="77777777" w:rsidTr="002643B3">
        <w:trPr>
          <w:trHeight w:val="650"/>
        </w:trPr>
        <w:tc>
          <w:tcPr>
            <w:tcW w:w="1234" w:type="pct"/>
          </w:tcPr>
          <w:p w14:paraId="3D49701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55D4AC4" w14:textId="77777777" w:rsidR="0000007A" w:rsidRPr="00F245A7" w:rsidRDefault="00BA10B9" w:rsidP="000450FC">
            <w:pPr>
              <w:pStyle w:val="NormalWeb"/>
              <w:spacing w:before="0" w:beforeAutospacing="0" w:after="0" w:afterAutospacing="0"/>
              <w:rPr>
                <w:rFonts w:ascii="Arial" w:hAnsi="Arial" w:cs="Arial"/>
                <w:b/>
                <w:sz w:val="20"/>
                <w:szCs w:val="28"/>
                <w:lang w:val="en-GB"/>
              </w:rPr>
            </w:pPr>
            <w:r w:rsidRPr="00BA10B9">
              <w:rPr>
                <w:rFonts w:ascii="Arial" w:hAnsi="Arial" w:cs="Arial"/>
                <w:b/>
                <w:sz w:val="20"/>
                <w:szCs w:val="28"/>
                <w:lang w:val="en-GB"/>
              </w:rPr>
              <w:t>Advances in Fruit Crop Breeding: Conventional and Molecular Approaches</w:t>
            </w:r>
          </w:p>
        </w:tc>
      </w:tr>
      <w:tr w:rsidR="00CF0BBB" w:rsidRPr="00F245A7" w14:paraId="11FF27BD" w14:textId="77777777" w:rsidTr="002643B3">
        <w:trPr>
          <w:trHeight w:val="332"/>
        </w:trPr>
        <w:tc>
          <w:tcPr>
            <w:tcW w:w="1234" w:type="pct"/>
          </w:tcPr>
          <w:p w14:paraId="47CAFD0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15A586D"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4A444D9" w14:textId="77777777" w:rsidR="00037D52" w:rsidRPr="00F245A7" w:rsidRDefault="00037D52" w:rsidP="0000007A">
      <w:pPr>
        <w:pStyle w:val="BodyText"/>
        <w:rPr>
          <w:rFonts w:ascii="Arial" w:hAnsi="Arial" w:cs="Arial"/>
          <w:b/>
          <w:bCs/>
          <w:sz w:val="20"/>
          <w:szCs w:val="20"/>
          <w:u w:val="single"/>
          <w:lang w:val="en-GB"/>
        </w:rPr>
      </w:pPr>
    </w:p>
    <w:p w14:paraId="67D930F4" w14:textId="5DB5B1EB"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14:paraId="53ADCA67" w14:textId="77777777">
        <w:tc>
          <w:tcPr>
            <w:tcW w:w="5000" w:type="pct"/>
            <w:gridSpan w:val="3"/>
            <w:tcBorders>
              <w:top w:val="nil"/>
              <w:left w:val="nil"/>
              <w:right w:val="nil"/>
            </w:tcBorders>
            <w:noWrap/>
          </w:tcPr>
          <w:p w14:paraId="1237FE26" w14:textId="77777777"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91DB4CD" w14:textId="77777777" w:rsidR="00D92402" w:rsidRPr="00900E9B" w:rsidRDefault="00D92402">
            <w:pPr>
              <w:rPr>
                <w:sz w:val="20"/>
                <w:szCs w:val="20"/>
                <w:lang w:val="en-GB"/>
              </w:rPr>
            </w:pPr>
          </w:p>
        </w:tc>
      </w:tr>
      <w:tr w:rsidR="00D92402" w:rsidRPr="00900E9B" w14:paraId="0C563D09" w14:textId="77777777">
        <w:tc>
          <w:tcPr>
            <w:tcW w:w="1265" w:type="pct"/>
            <w:noWrap/>
          </w:tcPr>
          <w:p w14:paraId="4D3AB885" w14:textId="77777777" w:rsidR="00D92402" w:rsidRPr="00900E9B" w:rsidRDefault="00D92402">
            <w:pPr>
              <w:pStyle w:val="Heading2"/>
              <w:jc w:val="left"/>
              <w:rPr>
                <w:rFonts w:ascii="Times New Roman" w:hAnsi="Times New Roman"/>
                <w:lang w:val="en-GB"/>
              </w:rPr>
            </w:pPr>
          </w:p>
        </w:tc>
        <w:tc>
          <w:tcPr>
            <w:tcW w:w="2212" w:type="pct"/>
          </w:tcPr>
          <w:p w14:paraId="60C59DC2" w14:textId="77777777"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14:paraId="1841F458" w14:textId="77777777" w:rsidR="003466E4" w:rsidRPr="003466E4" w:rsidRDefault="003466E4" w:rsidP="003466E4">
            <w:pPr>
              <w:rPr>
                <w:lang w:val="en-GB"/>
              </w:rPr>
            </w:pPr>
          </w:p>
          <w:p w14:paraId="169695E5" w14:textId="77777777" w:rsidR="003466E4" w:rsidRPr="003466E4" w:rsidRDefault="003466E4" w:rsidP="00D07DF1">
            <w:pPr>
              <w:rPr>
                <w:lang w:val="en-GB"/>
              </w:rPr>
            </w:pPr>
          </w:p>
        </w:tc>
        <w:tc>
          <w:tcPr>
            <w:tcW w:w="1523" w:type="pct"/>
          </w:tcPr>
          <w:p w14:paraId="2A013B8C" w14:textId="77777777"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14:paraId="6E0CD30B" w14:textId="77777777">
        <w:trPr>
          <w:trHeight w:val="1264"/>
        </w:trPr>
        <w:tc>
          <w:tcPr>
            <w:tcW w:w="1265" w:type="pct"/>
            <w:noWrap/>
          </w:tcPr>
          <w:p w14:paraId="63702735" w14:textId="77777777"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09D0B25" w14:textId="77777777" w:rsidR="00D92402" w:rsidRPr="00900E9B" w:rsidRDefault="00D92402">
            <w:pPr>
              <w:ind w:left="360"/>
              <w:rPr>
                <w:rFonts w:eastAsia="MS Mincho"/>
                <w:b/>
                <w:bCs/>
                <w:sz w:val="20"/>
                <w:szCs w:val="20"/>
                <w:lang w:val="en-GB"/>
              </w:rPr>
            </w:pPr>
          </w:p>
        </w:tc>
        <w:tc>
          <w:tcPr>
            <w:tcW w:w="2212" w:type="pct"/>
          </w:tcPr>
          <w:p w14:paraId="03C1840E" w14:textId="2C9484BE" w:rsidR="00D92402" w:rsidRPr="00900E9B" w:rsidRDefault="00275013">
            <w:pPr>
              <w:pStyle w:val="ListParagraph"/>
              <w:ind w:left="0"/>
              <w:rPr>
                <w:b/>
                <w:bCs/>
                <w:sz w:val="20"/>
                <w:szCs w:val="20"/>
                <w:lang w:val="en-GB"/>
              </w:rPr>
            </w:pPr>
            <w:r w:rsidRPr="00275013">
              <w:rPr>
                <w:b/>
                <w:bCs/>
                <w:sz w:val="20"/>
                <w:szCs w:val="20"/>
                <w:lang w:val="en-GB"/>
              </w:rPr>
              <w:t>This manuscript provides a comprehensive overview of recent advances in fruit crop breeding, highlighting both conventional breeding methods and modern molecular approaches. The integration of traditional techniques with emerging molecular tools such as marker-assisted selection and genomic technologies is clearly discussed. This work is valuable for researchers, plant breeders, and students working in horticulture and crop improvement. The manuscript contributes to the understanding of how modern breeding technologies can accelerate the development of improved fruit cultivars with higher productivity, quality, and stress tolerance.</w:t>
            </w:r>
          </w:p>
        </w:tc>
        <w:tc>
          <w:tcPr>
            <w:tcW w:w="1523" w:type="pct"/>
          </w:tcPr>
          <w:p w14:paraId="31F3B8FF" w14:textId="77777777" w:rsidR="00D92402" w:rsidRPr="00900E9B" w:rsidRDefault="00D92402">
            <w:pPr>
              <w:pStyle w:val="Heading2"/>
              <w:jc w:val="left"/>
              <w:rPr>
                <w:rFonts w:ascii="Times New Roman" w:hAnsi="Times New Roman"/>
                <w:b w:val="0"/>
                <w:lang w:val="en-GB"/>
              </w:rPr>
            </w:pPr>
          </w:p>
        </w:tc>
      </w:tr>
      <w:tr w:rsidR="00D92402" w:rsidRPr="00900E9B" w14:paraId="69788043" w14:textId="77777777">
        <w:trPr>
          <w:trHeight w:val="1262"/>
        </w:trPr>
        <w:tc>
          <w:tcPr>
            <w:tcW w:w="1265" w:type="pct"/>
            <w:noWrap/>
          </w:tcPr>
          <w:p w14:paraId="7D0946FA" w14:textId="77777777" w:rsidR="00D92402" w:rsidRPr="00900E9B" w:rsidRDefault="00D92402">
            <w:pPr>
              <w:ind w:left="360"/>
              <w:rPr>
                <w:b/>
                <w:bCs/>
                <w:sz w:val="20"/>
                <w:szCs w:val="20"/>
                <w:lang w:val="en-GB"/>
              </w:rPr>
            </w:pPr>
            <w:r w:rsidRPr="00900E9B">
              <w:rPr>
                <w:b/>
                <w:bCs/>
                <w:sz w:val="20"/>
                <w:szCs w:val="20"/>
                <w:lang w:val="en-GB"/>
              </w:rPr>
              <w:t>Is the title of the article suitable?</w:t>
            </w:r>
          </w:p>
          <w:p w14:paraId="67F4D9EE" w14:textId="77777777" w:rsidR="00D92402" w:rsidRPr="00900E9B" w:rsidRDefault="00D92402">
            <w:pPr>
              <w:ind w:left="360"/>
              <w:rPr>
                <w:b/>
                <w:bCs/>
                <w:sz w:val="20"/>
                <w:szCs w:val="20"/>
                <w:lang w:val="en-GB"/>
              </w:rPr>
            </w:pPr>
            <w:r w:rsidRPr="00900E9B">
              <w:rPr>
                <w:b/>
                <w:bCs/>
                <w:sz w:val="20"/>
                <w:szCs w:val="20"/>
                <w:lang w:val="en-GB"/>
              </w:rPr>
              <w:t>(If not please suggest an alternative title)</w:t>
            </w:r>
          </w:p>
          <w:p w14:paraId="37597C11" w14:textId="77777777" w:rsidR="00D92402" w:rsidRPr="00900E9B" w:rsidRDefault="00D92402">
            <w:pPr>
              <w:pStyle w:val="Heading2"/>
              <w:jc w:val="left"/>
              <w:rPr>
                <w:rFonts w:ascii="Times New Roman" w:hAnsi="Times New Roman"/>
                <w:u w:val="single"/>
                <w:lang w:val="en-GB"/>
              </w:rPr>
            </w:pPr>
          </w:p>
        </w:tc>
        <w:tc>
          <w:tcPr>
            <w:tcW w:w="2212" w:type="pct"/>
          </w:tcPr>
          <w:p w14:paraId="7EF974A2" w14:textId="0BC3BF06" w:rsidR="00D92402" w:rsidRPr="00900E9B" w:rsidRDefault="00091880">
            <w:pPr>
              <w:ind w:left="360"/>
              <w:rPr>
                <w:b/>
                <w:bCs/>
                <w:sz w:val="20"/>
                <w:szCs w:val="20"/>
                <w:lang w:val="en-GB"/>
              </w:rPr>
            </w:pPr>
            <w:r w:rsidRPr="00091880">
              <w:rPr>
                <w:b/>
                <w:bCs/>
                <w:sz w:val="20"/>
                <w:szCs w:val="20"/>
                <w:lang w:val="en-GB"/>
              </w:rPr>
              <w:t>Yes, the title “Advances in Fruit Crop Breeding: Conventional and Molecular Approaches” is appropriate and clearly reflects the content of the manuscript. It effectively conveys the scope of the study and the focus on both traditional and modern breeding techniques.</w:t>
            </w:r>
          </w:p>
        </w:tc>
        <w:tc>
          <w:tcPr>
            <w:tcW w:w="1523" w:type="pct"/>
          </w:tcPr>
          <w:p w14:paraId="42FC7099" w14:textId="77777777" w:rsidR="00D92402" w:rsidRPr="00900E9B" w:rsidRDefault="00D92402">
            <w:pPr>
              <w:pStyle w:val="Heading2"/>
              <w:jc w:val="left"/>
              <w:rPr>
                <w:rFonts w:ascii="Times New Roman" w:hAnsi="Times New Roman"/>
                <w:b w:val="0"/>
                <w:lang w:val="en-GB"/>
              </w:rPr>
            </w:pPr>
          </w:p>
        </w:tc>
      </w:tr>
      <w:tr w:rsidR="00D92402" w:rsidRPr="00900E9B" w14:paraId="7020AAF2" w14:textId="77777777">
        <w:trPr>
          <w:trHeight w:val="1262"/>
        </w:trPr>
        <w:tc>
          <w:tcPr>
            <w:tcW w:w="1265" w:type="pct"/>
            <w:noWrap/>
          </w:tcPr>
          <w:p w14:paraId="4EDD6CA5" w14:textId="77777777"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F9DDBC5" w14:textId="77777777" w:rsidR="00D92402" w:rsidRPr="00900E9B" w:rsidRDefault="00D92402">
            <w:pPr>
              <w:pStyle w:val="Heading2"/>
              <w:jc w:val="left"/>
              <w:rPr>
                <w:rFonts w:ascii="Times New Roman" w:hAnsi="Times New Roman"/>
                <w:u w:val="single"/>
                <w:lang w:val="en-GB"/>
              </w:rPr>
            </w:pPr>
          </w:p>
        </w:tc>
        <w:tc>
          <w:tcPr>
            <w:tcW w:w="2212" w:type="pct"/>
          </w:tcPr>
          <w:p w14:paraId="0604E8A4" w14:textId="12F42AE3" w:rsidR="00D92402" w:rsidRPr="00900E9B" w:rsidRDefault="00312BEB">
            <w:pPr>
              <w:ind w:left="360"/>
              <w:rPr>
                <w:b/>
                <w:bCs/>
                <w:sz w:val="20"/>
                <w:szCs w:val="20"/>
                <w:lang w:val="en-GB"/>
              </w:rPr>
            </w:pPr>
            <w:r w:rsidRPr="00312BEB">
              <w:rPr>
                <w:b/>
                <w:bCs/>
                <w:sz w:val="20"/>
                <w:szCs w:val="20"/>
                <w:lang w:val="en-GB"/>
              </w:rPr>
              <w:t>The abstract adequately summarizes the objectives and scope of the manuscript. However, it could be improved by briefly mentioning key breeding technologies such as marker-assisted selection, genomic selection, and biotechnology tools. Adding one or two sentences highlighting the major conclusions or implications of the review would make the abstract more informative and impactful.</w:t>
            </w:r>
          </w:p>
        </w:tc>
        <w:tc>
          <w:tcPr>
            <w:tcW w:w="1523" w:type="pct"/>
          </w:tcPr>
          <w:p w14:paraId="055D876A" w14:textId="77777777" w:rsidR="00D92402" w:rsidRPr="00900E9B" w:rsidRDefault="00D92402">
            <w:pPr>
              <w:pStyle w:val="Heading2"/>
              <w:jc w:val="left"/>
              <w:rPr>
                <w:rFonts w:ascii="Times New Roman" w:hAnsi="Times New Roman"/>
                <w:b w:val="0"/>
                <w:lang w:val="en-GB"/>
              </w:rPr>
            </w:pPr>
          </w:p>
        </w:tc>
      </w:tr>
      <w:tr w:rsidR="00D92402" w:rsidRPr="00900E9B" w14:paraId="69136E66" w14:textId="77777777">
        <w:trPr>
          <w:trHeight w:val="704"/>
        </w:trPr>
        <w:tc>
          <w:tcPr>
            <w:tcW w:w="1265" w:type="pct"/>
            <w:noWrap/>
          </w:tcPr>
          <w:p w14:paraId="304B0405" w14:textId="77777777"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8E60244" w14:textId="7108954F" w:rsidR="00D92402" w:rsidRPr="00C115E9" w:rsidRDefault="004D726C">
            <w:pPr>
              <w:pStyle w:val="ListParagraph"/>
              <w:ind w:left="0"/>
              <w:rPr>
                <w:bCs/>
                <w:sz w:val="20"/>
                <w:szCs w:val="20"/>
                <w:lang w:val="en-GB"/>
              </w:rPr>
            </w:pPr>
            <w:r w:rsidRPr="004D726C">
              <w:rPr>
                <w:bCs/>
                <w:sz w:val="20"/>
                <w:szCs w:val="20"/>
                <w:lang w:val="en-GB"/>
              </w:rPr>
              <w:t>Yes, the manuscript appears scientifically sound and the concepts related to fruit crop breeding are presented logically. The discussion on conventional breeding methods and molecular tools is well structured. However, minor improvements in explanation and additional supporting examples could further enhance the scientific clarity of the manuscript.</w:t>
            </w:r>
          </w:p>
        </w:tc>
        <w:tc>
          <w:tcPr>
            <w:tcW w:w="1523" w:type="pct"/>
          </w:tcPr>
          <w:p w14:paraId="3AF1CB5C" w14:textId="77777777" w:rsidR="00D92402" w:rsidRPr="00900E9B" w:rsidRDefault="00D92402">
            <w:pPr>
              <w:pStyle w:val="Heading2"/>
              <w:jc w:val="left"/>
              <w:rPr>
                <w:rFonts w:ascii="Times New Roman" w:hAnsi="Times New Roman"/>
                <w:b w:val="0"/>
                <w:lang w:val="en-GB"/>
              </w:rPr>
            </w:pPr>
          </w:p>
        </w:tc>
      </w:tr>
      <w:tr w:rsidR="00D92402" w:rsidRPr="00900E9B" w14:paraId="1958C62D" w14:textId="77777777">
        <w:trPr>
          <w:trHeight w:val="703"/>
        </w:trPr>
        <w:tc>
          <w:tcPr>
            <w:tcW w:w="1265" w:type="pct"/>
            <w:noWrap/>
          </w:tcPr>
          <w:p w14:paraId="297F2110" w14:textId="77777777"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D242CC5" w14:textId="45CAC9B9" w:rsidR="00D92402" w:rsidRPr="006F5EBE" w:rsidRDefault="00CA3389">
            <w:pPr>
              <w:pStyle w:val="ListParagraph"/>
              <w:ind w:left="0"/>
              <w:rPr>
                <w:bCs/>
                <w:sz w:val="20"/>
                <w:szCs w:val="20"/>
                <w:lang w:val="en-GB"/>
              </w:rPr>
            </w:pPr>
            <w:r w:rsidRPr="00CA3389">
              <w:rPr>
                <w:bCs/>
                <w:sz w:val="20"/>
                <w:szCs w:val="20"/>
                <w:lang w:val="en-GB"/>
              </w:rPr>
              <w:t>The references cited in the manuscript are generally relevant and adequate for the topic. However, including a few more recent publications from the last 4–5 years related to genomic selection, CRISPR-based breeding, and molecular marker applications in fruit crops would further strengthen the literature review.</w:t>
            </w:r>
          </w:p>
        </w:tc>
        <w:tc>
          <w:tcPr>
            <w:tcW w:w="1523" w:type="pct"/>
          </w:tcPr>
          <w:p w14:paraId="3FD63FC2" w14:textId="77777777" w:rsidR="00D92402" w:rsidRPr="00900E9B" w:rsidRDefault="00D92402">
            <w:pPr>
              <w:pStyle w:val="Heading2"/>
              <w:jc w:val="left"/>
              <w:rPr>
                <w:rFonts w:ascii="Times New Roman" w:hAnsi="Times New Roman"/>
                <w:b w:val="0"/>
                <w:lang w:val="en-GB"/>
              </w:rPr>
            </w:pPr>
          </w:p>
        </w:tc>
      </w:tr>
      <w:tr w:rsidR="00D92402" w:rsidRPr="00900E9B" w14:paraId="746BFD4C" w14:textId="77777777">
        <w:trPr>
          <w:trHeight w:val="386"/>
        </w:trPr>
        <w:tc>
          <w:tcPr>
            <w:tcW w:w="1265" w:type="pct"/>
            <w:noWrap/>
          </w:tcPr>
          <w:p w14:paraId="7DB777DF" w14:textId="77777777"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27EA9D1" w14:textId="77777777" w:rsidR="00D92402" w:rsidRPr="00900E9B" w:rsidRDefault="00D92402">
            <w:pPr>
              <w:rPr>
                <w:sz w:val="20"/>
                <w:szCs w:val="20"/>
                <w:lang w:val="en-GB"/>
              </w:rPr>
            </w:pPr>
          </w:p>
        </w:tc>
        <w:tc>
          <w:tcPr>
            <w:tcW w:w="2212" w:type="pct"/>
          </w:tcPr>
          <w:p w14:paraId="50455785" w14:textId="4071279B" w:rsidR="00D92402" w:rsidRPr="00900E9B" w:rsidRDefault="00277690">
            <w:pPr>
              <w:rPr>
                <w:sz w:val="20"/>
                <w:szCs w:val="20"/>
                <w:lang w:val="en-GB"/>
              </w:rPr>
            </w:pPr>
            <w:r w:rsidRPr="00277690">
              <w:rPr>
                <w:sz w:val="20"/>
                <w:szCs w:val="20"/>
                <w:lang w:val="en-GB"/>
              </w:rPr>
              <w:t>The language is generally understandable and suitable for academic communication. However, minor grammatical corrections and sentence restructuring are recommended to improve readability and overall presentation</w:t>
            </w:r>
          </w:p>
        </w:tc>
        <w:tc>
          <w:tcPr>
            <w:tcW w:w="1523" w:type="pct"/>
          </w:tcPr>
          <w:p w14:paraId="0F3B63B0" w14:textId="77777777" w:rsidR="00D92402" w:rsidRPr="00900E9B" w:rsidRDefault="00D92402">
            <w:pPr>
              <w:rPr>
                <w:sz w:val="20"/>
                <w:szCs w:val="20"/>
                <w:lang w:val="en-GB"/>
              </w:rPr>
            </w:pPr>
          </w:p>
        </w:tc>
      </w:tr>
      <w:tr w:rsidR="00D92402" w:rsidRPr="00900E9B" w14:paraId="6EC14E79" w14:textId="77777777">
        <w:trPr>
          <w:trHeight w:val="1178"/>
        </w:trPr>
        <w:tc>
          <w:tcPr>
            <w:tcW w:w="1265" w:type="pct"/>
            <w:noWrap/>
          </w:tcPr>
          <w:p w14:paraId="6DE14CCF" w14:textId="77777777"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74C994E" w14:textId="77777777" w:rsidR="00D92402" w:rsidRPr="00900E9B" w:rsidRDefault="00D92402">
            <w:pPr>
              <w:pStyle w:val="Heading2"/>
              <w:jc w:val="left"/>
              <w:rPr>
                <w:rFonts w:ascii="Times New Roman" w:hAnsi="Times New Roman"/>
                <w:b w:val="0"/>
                <w:lang w:val="en-GB"/>
              </w:rPr>
            </w:pPr>
          </w:p>
        </w:tc>
        <w:tc>
          <w:tcPr>
            <w:tcW w:w="2212" w:type="pct"/>
          </w:tcPr>
          <w:p w14:paraId="0314C0A9" w14:textId="77777777" w:rsidR="00D92402" w:rsidRDefault="005B292B">
            <w:pPr>
              <w:pStyle w:val="NormalWeb"/>
              <w:spacing w:before="0" w:beforeAutospacing="0" w:after="0" w:afterAutospacing="0"/>
              <w:rPr>
                <w:rFonts w:ascii="Times New Roman" w:hAnsi="Times New Roman" w:cs="Times New Roman"/>
                <w:b/>
                <w:sz w:val="20"/>
                <w:szCs w:val="20"/>
                <w:lang w:val="en-GB"/>
              </w:rPr>
            </w:pPr>
            <w:r w:rsidRPr="005B292B">
              <w:rPr>
                <w:rFonts w:ascii="Times New Roman" w:hAnsi="Times New Roman" w:cs="Times New Roman"/>
                <w:b/>
                <w:sz w:val="20"/>
                <w:szCs w:val="20"/>
                <w:lang w:val="en-GB"/>
              </w:rPr>
              <w:t>The manuscript provides a useful synthesis of breeding strategies in fruit crops. The structure of the article is logical and the topic is relevant for current agricultural research. With minor improvements in language, inclusion of some recent references, and slight expansion of certain sections, the manuscript will become more informative and valuable for readers</w:t>
            </w:r>
          </w:p>
          <w:p w14:paraId="16F64CD5" w14:textId="77777777" w:rsidR="00D07DF1" w:rsidRDefault="00D07DF1">
            <w:pPr>
              <w:pStyle w:val="NormalWeb"/>
              <w:spacing w:before="0" w:beforeAutospacing="0" w:after="0" w:afterAutospacing="0"/>
              <w:rPr>
                <w:rFonts w:ascii="Times New Roman" w:hAnsi="Times New Roman" w:cs="Times New Roman"/>
                <w:b/>
                <w:sz w:val="20"/>
                <w:szCs w:val="20"/>
                <w:lang w:val="en-GB"/>
              </w:rPr>
            </w:pPr>
          </w:p>
          <w:p w14:paraId="50A24C22" w14:textId="7F6EAFDA" w:rsidR="00D07DF1" w:rsidRPr="000D0955" w:rsidRDefault="00D07DF1">
            <w:pPr>
              <w:pStyle w:val="NormalWeb"/>
              <w:spacing w:before="0" w:beforeAutospacing="0" w:after="0" w:afterAutospacing="0"/>
              <w:rPr>
                <w:rFonts w:ascii="Times New Roman" w:hAnsi="Times New Roman" w:cs="Times New Roman"/>
                <w:b/>
                <w:sz w:val="20"/>
                <w:szCs w:val="20"/>
                <w:lang w:val="en-GB"/>
              </w:rPr>
            </w:pPr>
            <w:r w:rsidRPr="00D07DF1">
              <w:rPr>
                <w:rFonts w:ascii="Times New Roman" w:hAnsi="Times New Roman" w:cs="Times New Roman"/>
                <w:b/>
                <w:sz w:val="20"/>
                <w:szCs w:val="20"/>
                <w:lang w:val="en-GB"/>
              </w:rPr>
              <w:t>The manuscript is scientifically sound and relevant to the field of fruit crop breeding. Minor improvements related to language quality, abstract clarity, and inclusion of recent references are recommended before publication</w:t>
            </w:r>
          </w:p>
        </w:tc>
        <w:tc>
          <w:tcPr>
            <w:tcW w:w="1523" w:type="pct"/>
          </w:tcPr>
          <w:p w14:paraId="7D4F857F" w14:textId="77777777" w:rsidR="00D92402" w:rsidRPr="00900E9B" w:rsidRDefault="00D92402">
            <w:pPr>
              <w:rPr>
                <w:sz w:val="20"/>
                <w:szCs w:val="20"/>
                <w:lang w:val="en-GB"/>
              </w:rPr>
            </w:pPr>
          </w:p>
        </w:tc>
      </w:tr>
    </w:tbl>
    <w:p w14:paraId="08EC6309" w14:textId="4CF4BAF0" w:rsidR="00D92402" w:rsidRDefault="00D92402" w:rsidP="00D92402">
      <w:pPr>
        <w:pStyle w:val="BodyText"/>
        <w:rPr>
          <w:rFonts w:ascii="Times New Roman" w:hAnsi="Times New Roman"/>
          <w:b/>
          <w:bCs/>
          <w:sz w:val="20"/>
          <w:szCs w:val="20"/>
          <w:u w:val="single"/>
          <w:lang w:val="en-GB"/>
        </w:rPr>
      </w:pPr>
    </w:p>
    <w:p w14:paraId="63B46679" w14:textId="1ACC0F45" w:rsidR="00BC316F" w:rsidRDefault="00BC316F" w:rsidP="00D92402">
      <w:pPr>
        <w:pStyle w:val="BodyText"/>
        <w:rPr>
          <w:rFonts w:ascii="Times New Roman" w:hAnsi="Times New Roman"/>
          <w:b/>
          <w:bCs/>
          <w:sz w:val="20"/>
          <w:szCs w:val="20"/>
          <w:u w:val="single"/>
          <w:lang w:val="en-GB"/>
        </w:rPr>
      </w:pPr>
    </w:p>
    <w:p w14:paraId="21727F58" w14:textId="3C36CC2F" w:rsidR="00BC316F" w:rsidRDefault="00BC316F" w:rsidP="00D92402">
      <w:pPr>
        <w:pStyle w:val="BodyText"/>
        <w:rPr>
          <w:rFonts w:ascii="Times New Roman" w:hAnsi="Times New Roman"/>
          <w:b/>
          <w:bCs/>
          <w:sz w:val="20"/>
          <w:szCs w:val="20"/>
          <w:u w:val="single"/>
          <w:lang w:val="en-GB"/>
        </w:rPr>
      </w:pPr>
    </w:p>
    <w:p w14:paraId="1D43EB09" w14:textId="7F0A94F6" w:rsidR="00BC316F" w:rsidRDefault="00BC316F" w:rsidP="00D92402">
      <w:pPr>
        <w:pStyle w:val="BodyText"/>
        <w:rPr>
          <w:rFonts w:ascii="Times New Roman" w:hAnsi="Times New Roman"/>
          <w:b/>
          <w:bCs/>
          <w:sz w:val="20"/>
          <w:szCs w:val="20"/>
          <w:u w:val="single"/>
          <w:lang w:val="en-GB"/>
        </w:rPr>
      </w:pPr>
    </w:p>
    <w:p w14:paraId="54018BFD" w14:textId="7C31A2F1" w:rsidR="00BC316F" w:rsidRDefault="00BC316F" w:rsidP="00D92402">
      <w:pPr>
        <w:pStyle w:val="BodyText"/>
        <w:rPr>
          <w:rFonts w:ascii="Times New Roman" w:hAnsi="Times New Roman"/>
          <w:b/>
          <w:bCs/>
          <w:sz w:val="20"/>
          <w:szCs w:val="20"/>
          <w:u w:val="single"/>
          <w:lang w:val="en-GB"/>
        </w:rPr>
      </w:pPr>
    </w:p>
    <w:p w14:paraId="1744FAD4" w14:textId="7360B2AE" w:rsidR="00BC316F" w:rsidRDefault="00BC316F" w:rsidP="00D92402">
      <w:pPr>
        <w:pStyle w:val="BodyText"/>
        <w:rPr>
          <w:rFonts w:ascii="Times New Roman" w:hAnsi="Times New Roman"/>
          <w:b/>
          <w:bCs/>
          <w:sz w:val="20"/>
          <w:szCs w:val="20"/>
          <w:u w:val="single"/>
          <w:lang w:val="en-GB"/>
        </w:rPr>
      </w:pPr>
    </w:p>
    <w:p w14:paraId="5FB3B864" w14:textId="5A0FC115" w:rsidR="00BC316F" w:rsidRDefault="00BC316F" w:rsidP="00D92402">
      <w:pPr>
        <w:pStyle w:val="BodyText"/>
        <w:rPr>
          <w:rFonts w:ascii="Times New Roman" w:hAnsi="Times New Roman"/>
          <w:b/>
          <w:bCs/>
          <w:sz w:val="20"/>
          <w:szCs w:val="20"/>
          <w:u w:val="single"/>
          <w:lang w:val="en-GB"/>
        </w:rPr>
      </w:pPr>
    </w:p>
    <w:p w14:paraId="296F3A84" w14:textId="35082B41" w:rsidR="00BC316F" w:rsidRDefault="00BC316F" w:rsidP="00D92402">
      <w:pPr>
        <w:pStyle w:val="BodyText"/>
        <w:rPr>
          <w:rFonts w:ascii="Times New Roman" w:hAnsi="Times New Roman"/>
          <w:b/>
          <w:bCs/>
          <w:sz w:val="20"/>
          <w:szCs w:val="20"/>
          <w:u w:val="single"/>
          <w:lang w:val="en-GB"/>
        </w:rPr>
      </w:pPr>
    </w:p>
    <w:p w14:paraId="15702FA3" w14:textId="1164696B" w:rsidR="00BC316F" w:rsidRDefault="00BC316F" w:rsidP="00D92402">
      <w:pPr>
        <w:pStyle w:val="BodyText"/>
        <w:rPr>
          <w:rFonts w:ascii="Times New Roman" w:hAnsi="Times New Roman"/>
          <w:b/>
          <w:bCs/>
          <w:sz w:val="20"/>
          <w:szCs w:val="20"/>
          <w:u w:val="single"/>
          <w:lang w:val="en-GB"/>
        </w:rPr>
      </w:pPr>
    </w:p>
    <w:p w14:paraId="542CE0D2" w14:textId="77777777" w:rsidR="00BC316F" w:rsidRPr="00900E9B" w:rsidRDefault="00BC316F"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101FF" w:rsidRPr="003101FF" w14:paraId="16AFC65F" w14:textId="77777777" w:rsidTr="003101F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D4D0030" w14:textId="77777777" w:rsidR="003101FF" w:rsidRPr="003101FF" w:rsidRDefault="003101FF" w:rsidP="003101FF">
            <w:pPr>
              <w:spacing w:line="276" w:lineRule="auto"/>
              <w:rPr>
                <w:rFonts w:ascii="Arial" w:eastAsia="Arial Unicode MS" w:hAnsi="Arial" w:cs="Arial"/>
                <w:b/>
                <w:sz w:val="20"/>
                <w:szCs w:val="20"/>
                <w:u w:val="single"/>
                <w:lang w:val="en-GB"/>
              </w:rPr>
            </w:pPr>
            <w:bookmarkStart w:id="2" w:name="_Hlk156057883"/>
            <w:bookmarkStart w:id="3" w:name="_Hlk156057704"/>
            <w:r w:rsidRPr="003101FF">
              <w:rPr>
                <w:rFonts w:ascii="Arial" w:eastAsia="Arial Unicode MS" w:hAnsi="Arial" w:cs="Arial"/>
                <w:b/>
                <w:sz w:val="20"/>
                <w:szCs w:val="20"/>
                <w:highlight w:val="yellow"/>
                <w:u w:val="single"/>
                <w:lang w:val="en-GB"/>
              </w:rPr>
              <w:t>PART  2:</w:t>
            </w:r>
            <w:r w:rsidRPr="003101FF">
              <w:rPr>
                <w:rFonts w:ascii="Arial" w:eastAsia="Arial Unicode MS" w:hAnsi="Arial" w:cs="Arial"/>
                <w:b/>
                <w:sz w:val="20"/>
                <w:szCs w:val="20"/>
                <w:u w:val="single"/>
                <w:lang w:val="en-GB"/>
              </w:rPr>
              <w:t xml:space="preserve"> </w:t>
            </w:r>
          </w:p>
          <w:p w14:paraId="3E0D1372" w14:textId="77777777" w:rsidR="003101FF" w:rsidRPr="003101FF" w:rsidRDefault="003101FF" w:rsidP="003101FF">
            <w:pPr>
              <w:spacing w:line="276" w:lineRule="auto"/>
              <w:rPr>
                <w:rFonts w:ascii="Arial" w:eastAsia="Arial Unicode MS" w:hAnsi="Arial" w:cs="Arial"/>
                <w:b/>
                <w:sz w:val="20"/>
                <w:szCs w:val="20"/>
                <w:u w:val="single"/>
                <w:lang w:val="en-GB"/>
              </w:rPr>
            </w:pPr>
          </w:p>
        </w:tc>
      </w:tr>
      <w:tr w:rsidR="003101FF" w:rsidRPr="003101FF" w14:paraId="1A420CE9" w14:textId="77777777" w:rsidTr="003101F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059E8B3" w14:textId="77777777" w:rsidR="003101FF" w:rsidRPr="003101FF" w:rsidRDefault="003101FF" w:rsidP="003101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411217" w14:textId="77777777" w:rsidR="003101FF" w:rsidRPr="003101FF" w:rsidRDefault="003101FF" w:rsidP="003101FF">
            <w:pPr>
              <w:keepNext/>
              <w:spacing w:line="276" w:lineRule="auto"/>
              <w:outlineLvl w:val="1"/>
              <w:rPr>
                <w:rFonts w:ascii="Arial" w:eastAsia="MS Mincho" w:hAnsi="Arial" w:cs="Arial"/>
                <w:b/>
                <w:bCs/>
                <w:sz w:val="20"/>
                <w:szCs w:val="20"/>
                <w:lang w:val="en-GB"/>
              </w:rPr>
            </w:pPr>
            <w:r w:rsidRPr="003101F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F5FC7F6" w14:textId="77777777" w:rsidR="003101FF" w:rsidRPr="003101FF" w:rsidRDefault="003101FF" w:rsidP="003101FF">
            <w:pPr>
              <w:spacing w:after="160" w:line="252" w:lineRule="auto"/>
              <w:rPr>
                <w:rFonts w:ascii="Arial" w:eastAsia="Calibri" w:hAnsi="Arial" w:cs="Arial"/>
                <w:kern w:val="2"/>
                <w:sz w:val="20"/>
                <w:szCs w:val="20"/>
                <w:lang w:val="en-IN"/>
              </w:rPr>
            </w:pPr>
            <w:r w:rsidRPr="003101FF">
              <w:rPr>
                <w:rFonts w:ascii="Arial" w:eastAsia="Calibri" w:hAnsi="Arial" w:cs="Arial"/>
                <w:b/>
                <w:kern w:val="2"/>
                <w:sz w:val="20"/>
                <w:szCs w:val="20"/>
                <w:lang w:val="en-IN"/>
              </w:rPr>
              <w:t>Author’s Feedback</w:t>
            </w:r>
            <w:r w:rsidRPr="003101FF">
              <w:rPr>
                <w:rFonts w:ascii="Arial" w:eastAsia="Calibri" w:hAnsi="Arial" w:cs="Arial"/>
                <w:kern w:val="2"/>
                <w:sz w:val="20"/>
                <w:szCs w:val="20"/>
                <w:lang w:val="en-IN"/>
              </w:rPr>
              <w:t xml:space="preserve"> (It is mandatory that authors should write his/her feedback here)</w:t>
            </w:r>
          </w:p>
          <w:p w14:paraId="6886E668" w14:textId="77777777" w:rsidR="003101FF" w:rsidRPr="003101FF" w:rsidRDefault="003101FF" w:rsidP="003101FF">
            <w:pPr>
              <w:keepNext/>
              <w:spacing w:line="276" w:lineRule="auto"/>
              <w:outlineLvl w:val="1"/>
              <w:rPr>
                <w:rFonts w:ascii="Arial" w:eastAsia="MS Mincho" w:hAnsi="Arial" w:cs="Arial"/>
                <w:bCs/>
                <w:sz w:val="20"/>
                <w:szCs w:val="20"/>
                <w:lang w:val="en-GB"/>
              </w:rPr>
            </w:pPr>
          </w:p>
        </w:tc>
      </w:tr>
      <w:tr w:rsidR="003101FF" w:rsidRPr="003101FF" w14:paraId="3F3DCF16" w14:textId="77777777" w:rsidTr="003101F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F5F40C" w14:textId="77777777" w:rsidR="003101FF" w:rsidRPr="003101FF" w:rsidRDefault="003101FF" w:rsidP="003101FF">
            <w:pPr>
              <w:spacing w:line="276" w:lineRule="auto"/>
              <w:rPr>
                <w:rFonts w:ascii="Arial" w:eastAsia="Arial Unicode MS" w:hAnsi="Arial" w:cs="Arial"/>
                <w:b/>
                <w:sz w:val="20"/>
                <w:szCs w:val="20"/>
                <w:lang w:val="en-GB"/>
              </w:rPr>
            </w:pPr>
            <w:r w:rsidRPr="003101FF">
              <w:rPr>
                <w:rFonts w:ascii="Arial" w:eastAsia="Arial Unicode MS" w:hAnsi="Arial" w:cs="Arial"/>
                <w:b/>
                <w:sz w:val="20"/>
                <w:szCs w:val="20"/>
                <w:lang w:val="en-GB"/>
              </w:rPr>
              <w:t xml:space="preserve">Are there ethical issues in this manuscript? </w:t>
            </w:r>
          </w:p>
          <w:p w14:paraId="60A07368" w14:textId="77777777" w:rsidR="003101FF" w:rsidRPr="003101FF" w:rsidRDefault="003101FF" w:rsidP="003101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785126" w14:textId="77777777" w:rsidR="003101FF" w:rsidRPr="003101FF" w:rsidRDefault="003101FF" w:rsidP="003101FF">
            <w:pPr>
              <w:spacing w:line="276" w:lineRule="auto"/>
              <w:rPr>
                <w:rFonts w:ascii="Arial" w:eastAsia="Arial Unicode MS" w:hAnsi="Arial" w:cs="Arial"/>
                <w:i/>
                <w:iCs/>
                <w:sz w:val="20"/>
                <w:szCs w:val="20"/>
                <w:u w:val="single"/>
                <w:lang w:val="en-GB"/>
              </w:rPr>
            </w:pPr>
            <w:r w:rsidRPr="003101FF">
              <w:rPr>
                <w:rFonts w:ascii="Arial" w:eastAsia="Arial Unicode MS" w:hAnsi="Arial" w:cs="Arial"/>
                <w:i/>
                <w:iCs/>
                <w:sz w:val="20"/>
                <w:szCs w:val="20"/>
                <w:u w:val="single"/>
                <w:lang w:val="en-GB"/>
              </w:rPr>
              <w:t xml:space="preserve">(If yes, </w:t>
            </w:r>
            <w:proofErr w:type="gramStart"/>
            <w:r w:rsidRPr="003101FF">
              <w:rPr>
                <w:rFonts w:ascii="Arial" w:eastAsia="Arial Unicode MS" w:hAnsi="Arial" w:cs="Arial"/>
                <w:i/>
                <w:iCs/>
                <w:sz w:val="20"/>
                <w:szCs w:val="20"/>
                <w:u w:val="single"/>
                <w:lang w:val="en-GB"/>
              </w:rPr>
              <w:t>Kindly</w:t>
            </w:r>
            <w:proofErr w:type="gramEnd"/>
            <w:r w:rsidRPr="003101FF">
              <w:rPr>
                <w:rFonts w:ascii="Arial" w:eastAsia="Arial Unicode MS" w:hAnsi="Arial" w:cs="Arial"/>
                <w:i/>
                <w:iCs/>
                <w:sz w:val="20"/>
                <w:szCs w:val="20"/>
                <w:u w:val="single"/>
                <w:lang w:val="en-GB"/>
              </w:rPr>
              <w:t xml:space="preserve"> please write down the ethical issues here in details)</w:t>
            </w:r>
          </w:p>
          <w:p w14:paraId="50CDD5A7" w14:textId="77777777" w:rsidR="003101FF" w:rsidRPr="003101FF" w:rsidRDefault="003101FF" w:rsidP="003101F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38A4003" w14:textId="77777777" w:rsidR="003101FF" w:rsidRPr="003101FF" w:rsidRDefault="003101FF" w:rsidP="003101FF">
            <w:pPr>
              <w:spacing w:line="276" w:lineRule="auto"/>
              <w:rPr>
                <w:rFonts w:ascii="Arial" w:eastAsia="Arial Unicode MS" w:hAnsi="Arial" w:cs="Arial"/>
                <w:sz w:val="20"/>
                <w:szCs w:val="20"/>
                <w:lang w:val="en-GB"/>
              </w:rPr>
            </w:pPr>
          </w:p>
          <w:p w14:paraId="69C66C7C" w14:textId="77777777" w:rsidR="003101FF" w:rsidRPr="003101FF" w:rsidRDefault="003101FF" w:rsidP="003101FF">
            <w:pPr>
              <w:spacing w:line="276" w:lineRule="auto"/>
              <w:rPr>
                <w:rFonts w:ascii="Arial" w:eastAsia="Arial Unicode MS" w:hAnsi="Arial" w:cs="Arial"/>
                <w:sz w:val="20"/>
                <w:szCs w:val="20"/>
                <w:lang w:val="en-GB"/>
              </w:rPr>
            </w:pPr>
          </w:p>
          <w:p w14:paraId="7C3CB021" w14:textId="77777777" w:rsidR="003101FF" w:rsidRPr="003101FF" w:rsidRDefault="003101FF" w:rsidP="003101FF">
            <w:pPr>
              <w:spacing w:line="276" w:lineRule="auto"/>
              <w:rPr>
                <w:rFonts w:ascii="Arial" w:eastAsia="Arial Unicode MS" w:hAnsi="Arial" w:cs="Arial"/>
                <w:sz w:val="20"/>
                <w:szCs w:val="20"/>
                <w:lang w:val="en-GB"/>
              </w:rPr>
            </w:pPr>
          </w:p>
        </w:tc>
      </w:tr>
      <w:bookmarkEnd w:id="2"/>
    </w:tbl>
    <w:p w14:paraId="413E4473" w14:textId="77777777" w:rsidR="003101FF" w:rsidRPr="003101FF" w:rsidRDefault="003101FF" w:rsidP="003101FF"/>
    <w:p w14:paraId="5C5FF8EB" w14:textId="77777777" w:rsidR="00BC316F" w:rsidRPr="003601CA" w:rsidRDefault="00BC316F" w:rsidP="00BC316F">
      <w:pPr>
        <w:pStyle w:val="Affiliation"/>
        <w:spacing w:after="0" w:line="240" w:lineRule="auto"/>
        <w:jc w:val="left"/>
        <w:rPr>
          <w:rFonts w:ascii="Arial" w:hAnsi="Arial" w:cs="Arial"/>
          <w:b/>
        </w:rPr>
      </w:pPr>
    </w:p>
    <w:p w14:paraId="68DD33C6" w14:textId="77777777" w:rsidR="00BC316F" w:rsidRPr="003601CA" w:rsidRDefault="00BC316F" w:rsidP="00BC316F">
      <w:pPr>
        <w:pStyle w:val="Affiliation"/>
        <w:spacing w:after="0" w:line="240" w:lineRule="auto"/>
        <w:jc w:val="left"/>
        <w:rPr>
          <w:rFonts w:ascii="Arial" w:hAnsi="Arial" w:cs="Arial"/>
          <w:b/>
          <w:u w:val="single"/>
        </w:rPr>
      </w:pPr>
      <w:r w:rsidRPr="003601CA">
        <w:rPr>
          <w:rFonts w:ascii="Arial" w:hAnsi="Arial" w:cs="Arial"/>
          <w:b/>
          <w:u w:val="single"/>
        </w:rPr>
        <w:t>Reviewer details:</w:t>
      </w:r>
    </w:p>
    <w:p w14:paraId="09181C0F" w14:textId="77777777" w:rsidR="00BC316F" w:rsidRPr="003601CA" w:rsidRDefault="00BC316F" w:rsidP="00BC316F">
      <w:pPr>
        <w:pStyle w:val="Affiliation"/>
        <w:spacing w:after="0" w:line="240" w:lineRule="auto"/>
        <w:jc w:val="left"/>
        <w:rPr>
          <w:rFonts w:ascii="Arial" w:hAnsi="Arial" w:cs="Arial"/>
        </w:rPr>
      </w:pPr>
    </w:p>
    <w:p w14:paraId="7CF918DA" w14:textId="77777777" w:rsidR="00BC316F" w:rsidRPr="003601CA" w:rsidRDefault="00BC316F" w:rsidP="00BC316F">
      <w:pPr>
        <w:rPr>
          <w:rFonts w:ascii="Arial" w:hAnsi="Arial" w:cs="Arial"/>
          <w:sz w:val="20"/>
          <w:szCs w:val="20"/>
        </w:rPr>
      </w:pPr>
      <w:proofErr w:type="spellStart"/>
      <w:r w:rsidRPr="003601CA">
        <w:rPr>
          <w:rFonts w:ascii="Arial" w:hAnsi="Arial" w:cs="Arial"/>
          <w:color w:val="000000"/>
          <w:sz w:val="20"/>
          <w:szCs w:val="20"/>
        </w:rPr>
        <w:t>Mehreen</w:t>
      </w:r>
      <w:proofErr w:type="spellEnd"/>
      <w:r w:rsidRPr="003601CA">
        <w:rPr>
          <w:rFonts w:ascii="Arial" w:hAnsi="Arial" w:cs="Arial"/>
          <w:color w:val="000000"/>
          <w:sz w:val="20"/>
          <w:szCs w:val="20"/>
        </w:rPr>
        <w:t xml:space="preserve"> Farid, University of Agriculture Faisalabad, Pakistan </w:t>
      </w:r>
      <w:r w:rsidRPr="003601CA">
        <w:rPr>
          <w:rFonts w:ascii="Arial" w:hAnsi="Arial" w:cs="Arial"/>
          <w:color w:val="000000"/>
          <w:sz w:val="20"/>
          <w:szCs w:val="20"/>
        </w:rPr>
        <w:br/>
      </w:r>
    </w:p>
    <w:p w14:paraId="0CD4D83B" w14:textId="77777777" w:rsidR="003101FF" w:rsidRPr="003101FF" w:rsidRDefault="003101FF" w:rsidP="003101FF">
      <w:bookmarkStart w:id="4" w:name="_GoBack"/>
      <w:bookmarkEnd w:id="4"/>
    </w:p>
    <w:p w14:paraId="5C780ADA" w14:textId="77777777" w:rsidR="003101FF" w:rsidRPr="003101FF" w:rsidRDefault="003101FF" w:rsidP="003101FF">
      <w:pPr>
        <w:rPr>
          <w:bCs/>
          <w:u w:val="single"/>
          <w:lang w:val="en-GB"/>
        </w:rPr>
      </w:pPr>
    </w:p>
    <w:bookmarkEnd w:id="3"/>
    <w:p w14:paraId="0445289D" w14:textId="77777777" w:rsidR="003101FF" w:rsidRPr="003101FF" w:rsidRDefault="003101FF" w:rsidP="003101FF"/>
    <w:bookmarkEnd w:id="0"/>
    <w:bookmarkEnd w:id="1"/>
    <w:p w14:paraId="6F9FF31C" w14:textId="77777777" w:rsidR="00D92402" w:rsidRPr="00900E9B" w:rsidRDefault="00D92402" w:rsidP="00D92402">
      <w:pPr>
        <w:pStyle w:val="BodyText"/>
        <w:rPr>
          <w:rFonts w:ascii="Times New Roman" w:hAnsi="Times New Roman"/>
          <w:b/>
          <w:bCs/>
          <w:sz w:val="20"/>
          <w:szCs w:val="20"/>
          <w:u w:val="single"/>
          <w:lang w:val="en-GB"/>
        </w:rPr>
      </w:pPr>
    </w:p>
    <w:sectPr w:rsidR="00D92402" w:rsidRPr="00900E9B"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0CA2E" w14:textId="77777777" w:rsidR="00004EC4" w:rsidRPr="0000007A" w:rsidRDefault="00004EC4" w:rsidP="0099583E">
      <w:r>
        <w:separator/>
      </w:r>
    </w:p>
  </w:endnote>
  <w:endnote w:type="continuationSeparator" w:id="0">
    <w:p w14:paraId="1C1F7D1D" w14:textId="77777777" w:rsidR="00004EC4" w:rsidRPr="0000007A" w:rsidRDefault="00004EC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95F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C3D59" w14:textId="77777777" w:rsidR="00004EC4" w:rsidRPr="0000007A" w:rsidRDefault="00004EC4" w:rsidP="0099583E">
      <w:r>
        <w:separator/>
      </w:r>
    </w:p>
  </w:footnote>
  <w:footnote w:type="continuationSeparator" w:id="0">
    <w:p w14:paraId="56A6E0F7" w14:textId="77777777" w:rsidR="00004EC4" w:rsidRPr="0000007A" w:rsidRDefault="00004EC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AA9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0D3F0B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4EC4"/>
    <w:rsid w:val="00006187"/>
    <w:rsid w:val="00010403"/>
    <w:rsid w:val="00012C8B"/>
    <w:rsid w:val="00016B4C"/>
    <w:rsid w:val="00021981"/>
    <w:rsid w:val="000234E1"/>
    <w:rsid w:val="0002598E"/>
    <w:rsid w:val="00037D52"/>
    <w:rsid w:val="000450FC"/>
    <w:rsid w:val="00046C92"/>
    <w:rsid w:val="00056CB0"/>
    <w:rsid w:val="000577C2"/>
    <w:rsid w:val="0006257C"/>
    <w:rsid w:val="00067E33"/>
    <w:rsid w:val="00084D7C"/>
    <w:rsid w:val="00091112"/>
    <w:rsid w:val="00091880"/>
    <w:rsid w:val="000936AC"/>
    <w:rsid w:val="00095A59"/>
    <w:rsid w:val="000A2134"/>
    <w:rsid w:val="000A6F41"/>
    <w:rsid w:val="000B3832"/>
    <w:rsid w:val="000B4EE5"/>
    <w:rsid w:val="000B74A1"/>
    <w:rsid w:val="000B757E"/>
    <w:rsid w:val="000C0837"/>
    <w:rsid w:val="000C3B7E"/>
    <w:rsid w:val="000E17F3"/>
    <w:rsid w:val="00100577"/>
    <w:rsid w:val="00101322"/>
    <w:rsid w:val="00136984"/>
    <w:rsid w:val="00144521"/>
    <w:rsid w:val="001473CC"/>
    <w:rsid w:val="00150304"/>
    <w:rsid w:val="0015296D"/>
    <w:rsid w:val="00163622"/>
    <w:rsid w:val="001645A2"/>
    <w:rsid w:val="00164F4E"/>
    <w:rsid w:val="00165685"/>
    <w:rsid w:val="0016767A"/>
    <w:rsid w:val="0017480A"/>
    <w:rsid w:val="001766DF"/>
    <w:rsid w:val="00184644"/>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013"/>
    <w:rsid w:val="00275984"/>
    <w:rsid w:val="00277690"/>
    <w:rsid w:val="00280EC9"/>
    <w:rsid w:val="00291D08"/>
    <w:rsid w:val="00293482"/>
    <w:rsid w:val="002B3446"/>
    <w:rsid w:val="002D7EA9"/>
    <w:rsid w:val="002E1211"/>
    <w:rsid w:val="002E2339"/>
    <w:rsid w:val="002E6D86"/>
    <w:rsid w:val="002F6935"/>
    <w:rsid w:val="003101FF"/>
    <w:rsid w:val="00312559"/>
    <w:rsid w:val="00312BEB"/>
    <w:rsid w:val="003204B8"/>
    <w:rsid w:val="00325B2F"/>
    <w:rsid w:val="0033692F"/>
    <w:rsid w:val="00346223"/>
    <w:rsid w:val="003466E4"/>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D726C"/>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1582"/>
    <w:rsid w:val="005735A5"/>
    <w:rsid w:val="00574571"/>
    <w:rsid w:val="005A5BE0"/>
    <w:rsid w:val="005B12E0"/>
    <w:rsid w:val="005B292B"/>
    <w:rsid w:val="005C25A0"/>
    <w:rsid w:val="005D230D"/>
    <w:rsid w:val="00602F7D"/>
    <w:rsid w:val="00605952"/>
    <w:rsid w:val="00620677"/>
    <w:rsid w:val="00624032"/>
    <w:rsid w:val="00645A56"/>
    <w:rsid w:val="006532DF"/>
    <w:rsid w:val="0065579D"/>
    <w:rsid w:val="0066315A"/>
    <w:rsid w:val="00663792"/>
    <w:rsid w:val="0067046C"/>
    <w:rsid w:val="00676845"/>
    <w:rsid w:val="00680547"/>
    <w:rsid w:val="0068446F"/>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C1B07"/>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2978"/>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D199B"/>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26FC0"/>
    <w:rsid w:val="00B3033D"/>
    <w:rsid w:val="00B356AF"/>
    <w:rsid w:val="00B62087"/>
    <w:rsid w:val="00B62F41"/>
    <w:rsid w:val="00B73785"/>
    <w:rsid w:val="00B760E1"/>
    <w:rsid w:val="00B7722E"/>
    <w:rsid w:val="00B807F8"/>
    <w:rsid w:val="00B858FF"/>
    <w:rsid w:val="00BA10B9"/>
    <w:rsid w:val="00BA1AB3"/>
    <w:rsid w:val="00BA6421"/>
    <w:rsid w:val="00BB34E6"/>
    <w:rsid w:val="00BB4FEC"/>
    <w:rsid w:val="00BC316F"/>
    <w:rsid w:val="00BC402F"/>
    <w:rsid w:val="00BC41A6"/>
    <w:rsid w:val="00BD27BA"/>
    <w:rsid w:val="00BE13EF"/>
    <w:rsid w:val="00BE40A5"/>
    <w:rsid w:val="00BE6454"/>
    <w:rsid w:val="00BF156A"/>
    <w:rsid w:val="00BF39A4"/>
    <w:rsid w:val="00C02797"/>
    <w:rsid w:val="00C10283"/>
    <w:rsid w:val="00C110CC"/>
    <w:rsid w:val="00C22886"/>
    <w:rsid w:val="00C25C8F"/>
    <w:rsid w:val="00C263C6"/>
    <w:rsid w:val="00C44A63"/>
    <w:rsid w:val="00C635B6"/>
    <w:rsid w:val="00C70DFC"/>
    <w:rsid w:val="00C82466"/>
    <w:rsid w:val="00C84097"/>
    <w:rsid w:val="00CA3389"/>
    <w:rsid w:val="00CB429B"/>
    <w:rsid w:val="00CC2753"/>
    <w:rsid w:val="00CD093E"/>
    <w:rsid w:val="00CD1556"/>
    <w:rsid w:val="00CD1FD7"/>
    <w:rsid w:val="00CD2E30"/>
    <w:rsid w:val="00CE199A"/>
    <w:rsid w:val="00CE5AC7"/>
    <w:rsid w:val="00CF0BBB"/>
    <w:rsid w:val="00D073DE"/>
    <w:rsid w:val="00D07DF1"/>
    <w:rsid w:val="00D1283A"/>
    <w:rsid w:val="00D17979"/>
    <w:rsid w:val="00D2075F"/>
    <w:rsid w:val="00D3257B"/>
    <w:rsid w:val="00D40416"/>
    <w:rsid w:val="00D45CF7"/>
    <w:rsid w:val="00D4782A"/>
    <w:rsid w:val="00D55FDE"/>
    <w:rsid w:val="00D7603E"/>
    <w:rsid w:val="00D839D1"/>
    <w:rsid w:val="00D8579C"/>
    <w:rsid w:val="00D90124"/>
    <w:rsid w:val="00D92402"/>
    <w:rsid w:val="00D9392F"/>
    <w:rsid w:val="00DA41F5"/>
    <w:rsid w:val="00DB5B54"/>
    <w:rsid w:val="00DB7E1B"/>
    <w:rsid w:val="00DC1D81"/>
    <w:rsid w:val="00E22C34"/>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245A7"/>
    <w:rsid w:val="00F2643C"/>
    <w:rsid w:val="00F31C50"/>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4CC93"/>
  <w15:chartTrackingRefBased/>
  <w15:docId w15:val="{E748B949-C160-1C46-A9A1-235D3167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paragraph" w:customStyle="1" w:styleId="Affiliation">
    <w:name w:val="Affiliation"/>
    <w:basedOn w:val="Normal"/>
    <w:rsid w:val="00BC31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163945">
      <w:bodyDiv w:val="1"/>
      <w:marLeft w:val="0"/>
      <w:marRight w:val="0"/>
      <w:marTop w:val="0"/>
      <w:marBottom w:val="0"/>
      <w:divBdr>
        <w:top w:val="none" w:sz="0" w:space="0" w:color="auto"/>
        <w:left w:val="none" w:sz="0" w:space="0" w:color="auto"/>
        <w:bottom w:val="none" w:sz="0" w:space="0" w:color="auto"/>
        <w:right w:val="none" w:sz="0" w:space="0" w:color="auto"/>
      </w:divBdr>
    </w:div>
    <w:div w:id="1148404079">
      <w:bodyDiv w:val="1"/>
      <w:marLeft w:val="0"/>
      <w:marRight w:val="0"/>
      <w:marTop w:val="0"/>
      <w:marBottom w:val="0"/>
      <w:divBdr>
        <w:top w:val="none" w:sz="0" w:space="0" w:color="auto"/>
        <w:left w:val="none" w:sz="0" w:space="0" w:color="auto"/>
        <w:bottom w:val="none" w:sz="0" w:space="0" w:color="auto"/>
        <w:right w:val="none" w:sz="0" w:space="0" w:color="auto"/>
      </w:divBdr>
    </w:div>
    <w:div w:id="126086907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14353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995C1-A605-4D85-BA1E-B56FAE97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22</cp:revision>
  <dcterms:created xsi:type="dcterms:W3CDTF">2026-03-09T14:01:00Z</dcterms:created>
  <dcterms:modified xsi:type="dcterms:W3CDTF">2026-03-12T10:27:00Z</dcterms:modified>
</cp:coreProperties>
</file>