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0EC29" w14:textId="77777777" w:rsidR="00EB1371" w:rsidRPr="000A6F86" w:rsidRDefault="000A6F86" w:rsidP="000A6F86">
      <w:pPr>
        <w:jc w:val="center"/>
        <w:rPr>
          <w:sz w:val="24"/>
          <w:szCs w:val="24"/>
        </w:rPr>
      </w:pPr>
      <w:r w:rsidRPr="000A6F86">
        <w:rPr>
          <w:b/>
          <w:bCs/>
          <w:color w:val="000000"/>
          <w:sz w:val="24"/>
          <w:szCs w:val="24"/>
        </w:rPr>
        <w:t>Synergizing Nano-Urea and Organic Manure for Enhanced Physiological Efficiency and Productivity in Wheat</w:t>
      </w:r>
    </w:p>
    <w:p w14:paraId="30C0DCE7" w14:textId="6553B6AE" w:rsidR="005C19E4" w:rsidRPr="004E121C" w:rsidRDefault="004E121C" w:rsidP="005C19E4">
      <w:pPr>
        <w:jc w:val="center"/>
        <w:rPr>
          <w:b/>
          <w:bCs/>
          <w:color w:val="EE0000"/>
          <w:sz w:val="24"/>
          <w:szCs w:val="24"/>
        </w:rPr>
      </w:pPr>
      <w:r w:rsidRPr="004E121C">
        <w:rPr>
          <w:b/>
          <w:bCs/>
          <w:color w:val="EE0000"/>
          <w:sz w:val="24"/>
          <w:szCs w:val="24"/>
        </w:rPr>
        <w:t>Overall</w:t>
      </w:r>
      <w:r>
        <w:rPr>
          <w:b/>
          <w:bCs/>
          <w:color w:val="EE0000"/>
          <w:sz w:val="24"/>
          <w:szCs w:val="24"/>
        </w:rPr>
        <w:t>,</w:t>
      </w:r>
      <w:r w:rsidRPr="004E121C">
        <w:rPr>
          <w:b/>
          <w:bCs/>
          <w:color w:val="EE0000"/>
          <w:sz w:val="24"/>
          <w:szCs w:val="24"/>
        </w:rPr>
        <w:t xml:space="preserve"> the paper can be accepted with minor revisions. But it needs serious revision and need to remove all the grammatical mistakes.</w:t>
      </w:r>
    </w:p>
    <w:p w14:paraId="71E75511" w14:textId="77777777" w:rsidR="00FC7F5A" w:rsidRDefault="00FC7F5A" w:rsidP="005C19E4">
      <w:pPr>
        <w:jc w:val="center"/>
        <w:rPr>
          <w:b/>
          <w:bCs/>
          <w:color w:val="000000"/>
          <w:sz w:val="24"/>
          <w:szCs w:val="24"/>
        </w:rPr>
      </w:pPr>
    </w:p>
    <w:p w14:paraId="52B7747F" w14:textId="77777777" w:rsidR="005C19E4" w:rsidRDefault="005C19E4" w:rsidP="005C19E4">
      <w:pPr>
        <w:jc w:val="center"/>
        <w:rPr>
          <w:b/>
          <w:bCs/>
          <w:color w:val="000000"/>
          <w:sz w:val="24"/>
          <w:szCs w:val="24"/>
        </w:rPr>
      </w:pPr>
    </w:p>
    <w:p w14:paraId="62FD07C6" w14:textId="77777777" w:rsidR="00EB1371" w:rsidRPr="000A6F86" w:rsidRDefault="000A6F86" w:rsidP="005C19E4">
      <w:pPr>
        <w:jc w:val="center"/>
        <w:rPr>
          <w:sz w:val="24"/>
          <w:szCs w:val="24"/>
        </w:rPr>
      </w:pPr>
      <w:r w:rsidRPr="000A6F86">
        <w:rPr>
          <w:b/>
          <w:bCs/>
          <w:color w:val="000000"/>
          <w:sz w:val="24"/>
          <w:szCs w:val="24"/>
        </w:rPr>
        <w:t>Abstract</w:t>
      </w:r>
    </w:p>
    <w:p w14:paraId="20201664" w14:textId="77777777" w:rsidR="00EB1371" w:rsidRPr="000A6F86" w:rsidRDefault="000A6F86" w:rsidP="000A6F86">
      <w:pPr>
        <w:jc w:val="both"/>
        <w:rPr>
          <w:sz w:val="24"/>
          <w:szCs w:val="24"/>
        </w:rPr>
      </w:pPr>
      <w:r w:rsidRPr="000A6F86">
        <w:rPr>
          <w:b/>
          <w:bCs/>
          <w:color w:val="000000"/>
          <w:sz w:val="24"/>
          <w:szCs w:val="24"/>
        </w:rPr>
        <w:t>Background:</w:t>
      </w:r>
      <w:r w:rsidRPr="000A6F86">
        <w:rPr>
          <w:color w:val="000000"/>
          <w:sz w:val="24"/>
          <w:szCs w:val="24"/>
        </w:rPr>
        <w:t xml:space="preserve"> Sustainable nutrient management mitigates soil degradation by synergizing nano-fertilizers, organic amendments, and bio-biological inoculants. </w:t>
      </w:r>
    </w:p>
    <w:p w14:paraId="0A07BD8B" w14:textId="77777777" w:rsidR="00EB1371" w:rsidRPr="000A6F86" w:rsidRDefault="000A6F86" w:rsidP="000A6F86">
      <w:pPr>
        <w:jc w:val="both"/>
        <w:rPr>
          <w:sz w:val="24"/>
          <w:szCs w:val="24"/>
        </w:rPr>
      </w:pPr>
      <w:r w:rsidRPr="000A6F86">
        <w:rPr>
          <w:b/>
          <w:bCs/>
          <w:color w:val="000000"/>
          <w:sz w:val="24"/>
          <w:szCs w:val="24"/>
        </w:rPr>
        <w:t>Methods and Materials:</w:t>
      </w:r>
      <w:r w:rsidRPr="000A6F86">
        <w:rPr>
          <w:color w:val="000000"/>
          <w:sz w:val="24"/>
          <w:szCs w:val="24"/>
        </w:rPr>
        <w:t xml:space="preserve"> A randomized block design field experiment was conducted during the 2024–25 </w:t>
      </w:r>
      <w:commentRangeStart w:id="0"/>
      <w:r w:rsidRPr="000A6F86">
        <w:rPr>
          <w:i/>
          <w:iCs/>
          <w:color w:val="000000"/>
          <w:sz w:val="24"/>
          <w:szCs w:val="24"/>
        </w:rPr>
        <w:t>Rabi</w:t>
      </w:r>
      <w:r w:rsidRPr="000A6F86">
        <w:rPr>
          <w:color w:val="000000"/>
          <w:sz w:val="24"/>
          <w:szCs w:val="24"/>
        </w:rPr>
        <w:t xml:space="preserve"> season </w:t>
      </w:r>
      <w:commentRangeEnd w:id="0"/>
      <w:r w:rsidR="00736056">
        <w:rPr>
          <w:rStyle w:val="CommentReference"/>
          <w:rFonts w:cs="Mangal"/>
        </w:rPr>
        <w:commentReference w:id="0"/>
      </w:r>
      <w:r w:rsidRPr="000A6F86">
        <w:rPr>
          <w:color w:val="000000"/>
          <w:sz w:val="24"/>
          <w:szCs w:val="24"/>
        </w:rPr>
        <w:t xml:space="preserve">at </w:t>
      </w:r>
      <w:commentRangeStart w:id="1"/>
      <w:r w:rsidRPr="000A6F86">
        <w:rPr>
          <w:color w:val="000000"/>
          <w:sz w:val="24"/>
          <w:szCs w:val="24"/>
        </w:rPr>
        <w:t>KVK, Ghaziabad</w:t>
      </w:r>
      <w:commentRangeEnd w:id="1"/>
      <w:r w:rsidR="00736056">
        <w:rPr>
          <w:rStyle w:val="CommentReference"/>
          <w:rFonts w:cs="Mangal"/>
        </w:rPr>
        <w:commentReference w:id="1"/>
      </w:r>
      <w:r w:rsidRPr="000A6F86">
        <w:rPr>
          <w:color w:val="000000"/>
          <w:sz w:val="24"/>
          <w:szCs w:val="24"/>
        </w:rPr>
        <w:t>, evaluating nine nutrient management strategies on wheat variety DBW</w:t>
      </w:r>
      <w:r w:rsidR="006421BB" w:rsidRPr="006421BB">
        <w:rPr>
          <w:color w:val="000000"/>
          <w:sz w:val="24"/>
          <w:szCs w:val="24"/>
          <w:vertAlign w:val="superscript"/>
        </w:rPr>
        <w:t>-1</w:t>
      </w:r>
      <w:r w:rsidRPr="000A6F86">
        <w:rPr>
          <w:color w:val="000000"/>
          <w:sz w:val="24"/>
          <w:szCs w:val="24"/>
        </w:rPr>
        <w:t xml:space="preserve">87. Treatments integrated 100% and 75% recommended doses of fertilizer (RDF) with farmyard manure (FYM; 5 t ha⁻¹), liquid NPK consortia seed treatments, and foliar-applied nano-urea (4% w/v). Rigorous physiological assessments included periodic dry matter accumulation, Leaf Area Index (LAI), and Crop Growth Rate (CGR). Post-harvest elemental analysis quantified nitrogen concentration via the micro-Kjeldahl method to derive physiological efficiency (PE). </w:t>
      </w:r>
    </w:p>
    <w:p w14:paraId="65FF2E59" w14:textId="77777777" w:rsidR="00EB1371" w:rsidRPr="000A6F86" w:rsidRDefault="000A6F86" w:rsidP="000A6F86">
      <w:pPr>
        <w:jc w:val="both"/>
        <w:rPr>
          <w:sz w:val="24"/>
          <w:szCs w:val="24"/>
        </w:rPr>
      </w:pPr>
      <w:commentRangeStart w:id="2"/>
      <w:r w:rsidRPr="000A6F86">
        <w:rPr>
          <w:b/>
          <w:bCs/>
          <w:color w:val="000000"/>
          <w:sz w:val="24"/>
          <w:szCs w:val="24"/>
        </w:rPr>
        <w:t>Results:</w:t>
      </w:r>
      <w:commentRangeEnd w:id="2"/>
      <w:r w:rsidR="00736056">
        <w:rPr>
          <w:rStyle w:val="CommentReference"/>
          <w:rFonts w:cs="Mangal"/>
        </w:rPr>
        <w:commentReference w:id="2"/>
      </w:r>
      <w:r w:rsidRPr="000A6F86">
        <w:rPr>
          <w:color w:val="000000"/>
          <w:sz w:val="24"/>
          <w:szCs w:val="24"/>
        </w:rPr>
        <w:t xml:space="preserve"> Experimental findings revealed a superior performance hierarchy </w:t>
      </w:r>
      <w:proofErr w:type="gramStart"/>
      <w:r w:rsidRPr="000A6F86">
        <w:rPr>
          <w:color w:val="000000"/>
          <w:sz w:val="24"/>
          <w:szCs w:val="24"/>
        </w:rPr>
        <w:t xml:space="preserve">of </w:t>
      </w:r>
      <w:r w:rsidRPr="000A6F86">
        <w:rPr>
          <w:color w:val="000000"/>
          <w:sz w:val="24"/>
          <w:szCs w:val="24"/>
          <w:vertAlign w:val="superscript"/>
        </w:rPr>
        <w:t xml:space="preserve"> </w:t>
      </w:r>
      <w:r>
        <w:rPr>
          <w:color w:val="000000"/>
          <w:sz w:val="24"/>
          <w:szCs w:val="24"/>
        </w:rPr>
        <w:t>T</w:t>
      </w:r>
      <w:proofErr w:type="gramEnd"/>
      <w:r w:rsidRPr="000A6F86">
        <w:rPr>
          <w:color w:val="000000"/>
          <w:sz w:val="24"/>
          <w:szCs w:val="24"/>
          <w:vertAlign w:val="subscript"/>
        </w:rPr>
        <w:t>4</w:t>
      </w:r>
      <w:r>
        <w:rPr>
          <w:color w:val="000000"/>
          <w:sz w:val="24"/>
          <w:szCs w:val="24"/>
        </w:rPr>
        <w:t xml:space="preserve"> &gt; T</w:t>
      </w:r>
      <w:r w:rsidRPr="000A6F86">
        <w:rPr>
          <w:color w:val="000000"/>
          <w:sz w:val="24"/>
          <w:szCs w:val="24"/>
          <w:vertAlign w:val="subscript"/>
        </w:rPr>
        <w:t>6</w:t>
      </w:r>
      <w:r w:rsidRPr="000A6F86">
        <w:rPr>
          <w:color w:val="000000"/>
          <w:sz w:val="24"/>
          <w:szCs w:val="24"/>
        </w:rPr>
        <w:t xml:space="preserve"> &gt; T</w:t>
      </w:r>
      <w:r w:rsidRPr="000A6F86">
        <w:rPr>
          <w:color w:val="000000"/>
          <w:sz w:val="24"/>
          <w:szCs w:val="24"/>
          <w:vertAlign w:val="subscript"/>
        </w:rPr>
        <w:t>5</w:t>
      </w:r>
      <w:r w:rsidRPr="000A6F86">
        <w:rPr>
          <w:color w:val="000000"/>
          <w:sz w:val="24"/>
          <w:szCs w:val="24"/>
        </w:rPr>
        <w:t xml:space="preserve"> &gt; T</w:t>
      </w:r>
      <w:r w:rsidRPr="000A6F86">
        <w:rPr>
          <w:color w:val="000000"/>
          <w:sz w:val="24"/>
          <w:szCs w:val="24"/>
          <w:vertAlign w:val="subscript"/>
        </w:rPr>
        <w:t>7</w:t>
      </w:r>
      <w:r w:rsidRPr="000A6F86">
        <w:rPr>
          <w:color w:val="000000"/>
          <w:sz w:val="24"/>
          <w:szCs w:val="24"/>
        </w:rPr>
        <w:t xml:space="preserve"> &gt; T</w:t>
      </w:r>
      <w:r w:rsidRPr="000A6F86">
        <w:rPr>
          <w:color w:val="000000"/>
          <w:sz w:val="24"/>
          <w:szCs w:val="24"/>
          <w:vertAlign w:val="subscript"/>
        </w:rPr>
        <w:t>9</w:t>
      </w:r>
      <w:r w:rsidRPr="000A6F86">
        <w:rPr>
          <w:color w:val="000000"/>
          <w:sz w:val="24"/>
          <w:szCs w:val="24"/>
        </w:rPr>
        <w:t xml:space="preserve"> &gt; T</w:t>
      </w:r>
      <w:r w:rsidRPr="000A6F86">
        <w:rPr>
          <w:color w:val="000000"/>
          <w:sz w:val="24"/>
          <w:szCs w:val="24"/>
          <w:vertAlign w:val="subscript"/>
        </w:rPr>
        <w:t>8</w:t>
      </w:r>
      <w:r w:rsidRPr="000A6F86">
        <w:rPr>
          <w:color w:val="000000"/>
          <w:sz w:val="24"/>
          <w:szCs w:val="24"/>
        </w:rPr>
        <w:t xml:space="preserve"> &gt; T</w:t>
      </w:r>
      <w:r w:rsidRPr="000A6F86">
        <w:rPr>
          <w:color w:val="000000"/>
          <w:sz w:val="24"/>
          <w:szCs w:val="24"/>
          <w:vertAlign w:val="subscript"/>
        </w:rPr>
        <w:t>2</w:t>
      </w:r>
      <w:r w:rsidRPr="000A6F86">
        <w:rPr>
          <w:color w:val="000000"/>
          <w:sz w:val="24"/>
          <w:szCs w:val="24"/>
        </w:rPr>
        <w:t xml:space="preserve"> &gt; T</w:t>
      </w:r>
      <w:r w:rsidRPr="000A6F86">
        <w:rPr>
          <w:color w:val="000000"/>
          <w:sz w:val="24"/>
          <w:szCs w:val="24"/>
          <w:vertAlign w:val="subscript"/>
        </w:rPr>
        <w:t>3</w:t>
      </w:r>
      <w:r w:rsidRPr="000A6F86">
        <w:rPr>
          <w:color w:val="000000"/>
          <w:sz w:val="24"/>
          <w:szCs w:val="24"/>
        </w:rPr>
        <w:t xml:space="preserve"> &gt; T</w:t>
      </w:r>
      <w:proofErr w:type="gramStart"/>
      <w:r w:rsidRPr="000A6F86">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across</w:t>
      </w:r>
      <w:proofErr w:type="gramEnd"/>
      <w:r w:rsidRPr="000A6F86">
        <w:rPr>
          <w:color w:val="000000"/>
          <w:sz w:val="24"/>
          <w:szCs w:val="24"/>
        </w:rPr>
        <w:t xml:space="preserve"> all parameters. Treatment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vertAlign w:val="superscript"/>
        </w:rPr>
        <w:t xml:space="preserve"> </w:t>
      </w:r>
      <w:r w:rsidRPr="000A6F86">
        <w:rPr>
          <w:color w:val="000000"/>
          <w:sz w:val="24"/>
          <w:szCs w:val="24"/>
        </w:rPr>
        <w:t xml:space="preserve"> (100% RDF + FYM) achieved peak grain yield (</w:t>
      </w:r>
      <w:r w:rsidRPr="000A6F86">
        <w:rPr>
          <w:color w:val="000000"/>
          <w:sz w:val="24"/>
          <w:szCs w:val="24"/>
          <w:vertAlign w:val="superscript"/>
        </w:rPr>
        <w:t xml:space="preserve"> </w:t>
      </w:r>
      <w:r w:rsidRPr="000A6F86">
        <w:rPr>
          <w:color w:val="000000"/>
          <w:sz w:val="24"/>
          <w:szCs w:val="24"/>
        </w:rPr>
        <w:t>6.20</w:t>
      </w:r>
      <w:r w:rsidRPr="000A6F86">
        <w:rPr>
          <w:color w:val="000000"/>
          <w:sz w:val="24"/>
          <w:szCs w:val="24"/>
          <w:vertAlign w:val="superscript"/>
        </w:rPr>
        <w:t xml:space="preserve"> </w:t>
      </w:r>
      <w:r w:rsidRPr="000A6F86">
        <w:rPr>
          <w:color w:val="000000"/>
          <w:sz w:val="24"/>
          <w:szCs w:val="24"/>
        </w:rPr>
        <w:t xml:space="preserve"> t ha⁻¹), dry matter (</w:t>
      </w:r>
      <w:r w:rsidRPr="000A6F86">
        <w:rPr>
          <w:color w:val="000000"/>
          <w:sz w:val="24"/>
          <w:szCs w:val="24"/>
          <w:vertAlign w:val="superscript"/>
        </w:rPr>
        <w:t xml:space="preserve"> </w:t>
      </w:r>
      <w:r w:rsidRPr="000A6F86">
        <w:rPr>
          <w:color w:val="000000"/>
          <w:sz w:val="24"/>
          <w:szCs w:val="24"/>
        </w:rPr>
        <w:t>248.0</w:t>
      </w:r>
      <w:r w:rsidRPr="000A6F86">
        <w:rPr>
          <w:color w:val="000000"/>
          <w:sz w:val="24"/>
          <w:szCs w:val="24"/>
          <w:vertAlign w:val="superscript"/>
        </w:rPr>
        <w:t xml:space="preserve"> </w:t>
      </w:r>
      <w:r w:rsidRPr="000A6F86">
        <w:rPr>
          <w:color w:val="000000"/>
          <w:sz w:val="24"/>
          <w:szCs w:val="24"/>
        </w:rPr>
        <w:t xml:space="preserve"> g m⁻¹), and LAI (</w:t>
      </w:r>
      <w:r w:rsidRPr="000A6F86">
        <w:rPr>
          <w:color w:val="000000"/>
          <w:sz w:val="24"/>
          <w:szCs w:val="24"/>
          <w:vertAlign w:val="superscript"/>
        </w:rPr>
        <w:t xml:space="preserve"> </w:t>
      </w:r>
      <w:r w:rsidRPr="000A6F86">
        <w:rPr>
          <w:color w:val="000000"/>
          <w:sz w:val="24"/>
          <w:szCs w:val="24"/>
        </w:rPr>
        <w:t>3.20</w:t>
      </w:r>
      <w:r w:rsidRPr="000A6F86">
        <w:rPr>
          <w:color w:val="000000"/>
          <w:sz w:val="24"/>
          <w:szCs w:val="24"/>
          <w:vertAlign w:val="superscript"/>
        </w:rPr>
        <w:t xml:space="preserve"> </w:t>
      </w:r>
      <w:r w:rsidRPr="000A6F86">
        <w:rPr>
          <w:color w:val="000000"/>
          <w:sz w:val="24"/>
          <w:szCs w:val="24"/>
        </w:rPr>
        <w:t>), closely followed by the nano-urea intervention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Nano-urea significantly enhanced nitrogen use efficiency, yielding a grain nitrogen content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1.82</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a PE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38.4</w:t>
      </w:r>
      <w:proofErr w:type="gramEnd"/>
      <w:r w:rsidRPr="000A6F86">
        <w:rPr>
          <w:color w:val="000000"/>
          <w:sz w:val="24"/>
          <w:szCs w:val="24"/>
          <w:vertAlign w:val="superscript"/>
        </w:rPr>
        <w:t xml:space="preserve"> </w:t>
      </w:r>
      <w:r w:rsidRPr="000A6F86">
        <w:rPr>
          <w:color w:val="000000"/>
          <w:sz w:val="24"/>
          <w:szCs w:val="24"/>
        </w:rPr>
        <w:t xml:space="preserve">. This superiority stems from optimized source-to-sink translocation and sustained metabolic activity during the critical 60–90 DAS interval, where CGR peaked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25.60</w:t>
      </w:r>
      <w:proofErr w:type="gramEnd"/>
      <w:r w:rsidRPr="000A6F86">
        <w:rPr>
          <w:color w:val="000000"/>
          <w:sz w:val="24"/>
          <w:szCs w:val="24"/>
          <w:vertAlign w:val="superscript"/>
        </w:rPr>
        <w:t xml:space="preserve"> </w:t>
      </w:r>
      <w:r w:rsidRPr="000A6F86">
        <w:rPr>
          <w:color w:val="000000"/>
          <w:sz w:val="24"/>
          <w:szCs w:val="24"/>
        </w:rPr>
        <w:t xml:space="preserve"> g m⁻² day⁻¹. </w:t>
      </w:r>
    </w:p>
    <w:p w14:paraId="09A1F6A9" w14:textId="77777777" w:rsidR="00EB1371" w:rsidRPr="000A6F86" w:rsidRDefault="000A6F86" w:rsidP="000A6F86">
      <w:pPr>
        <w:jc w:val="both"/>
        <w:rPr>
          <w:sz w:val="24"/>
          <w:szCs w:val="24"/>
        </w:rPr>
      </w:pPr>
      <w:r w:rsidRPr="000A6F86">
        <w:rPr>
          <w:b/>
          <w:bCs/>
          <w:color w:val="000000"/>
          <w:sz w:val="24"/>
          <w:szCs w:val="24"/>
        </w:rPr>
        <w:t>Conclusion:</w:t>
      </w:r>
      <w:r w:rsidRPr="000A6F86">
        <w:rPr>
          <w:color w:val="000000"/>
          <w:sz w:val="24"/>
          <w:szCs w:val="24"/>
        </w:rPr>
        <w:t xml:space="preserve"> </w:t>
      </w:r>
      <w:commentRangeStart w:id="3"/>
      <w:r w:rsidRPr="000A6F86">
        <w:rPr>
          <w:color w:val="000000"/>
          <w:sz w:val="24"/>
          <w:szCs w:val="24"/>
        </w:rPr>
        <w:t xml:space="preserve">Integrating nano-urea with organic manure optimizes physiological efficiency and maximizes wheat productivity through enhanced nutrient assimilation and soil resilience. </w:t>
      </w:r>
      <w:commentRangeEnd w:id="3"/>
      <w:r w:rsidR="00736056">
        <w:rPr>
          <w:rStyle w:val="CommentReference"/>
          <w:rFonts w:cs="Mangal"/>
        </w:rPr>
        <w:commentReference w:id="3"/>
      </w:r>
    </w:p>
    <w:p w14:paraId="25805B35" w14:textId="77777777" w:rsidR="00EB1371" w:rsidRDefault="000A6F86" w:rsidP="000A6F86">
      <w:pPr>
        <w:jc w:val="both"/>
        <w:rPr>
          <w:color w:val="000000"/>
          <w:sz w:val="24"/>
          <w:szCs w:val="24"/>
        </w:rPr>
      </w:pPr>
      <w:r w:rsidRPr="000A6F86">
        <w:rPr>
          <w:b/>
          <w:bCs/>
          <w:color w:val="000000"/>
          <w:sz w:val="24"/>
          <w:szCs w:val="24"/>
        </w:rPr>
        <w:t>Keywords:</w:t>
      </w:r>
      <w:r w:rsidRPr="000A6F86">
        <w:rPr>
          <w:color w:val="000000"/>
          <w:sz w:val="24"/>
          <w:szCs w:val="24"/>
        </w:rPr>
        <w:t xml:space="preserve"> Nano-urea, Integrated Nutrient Management, Physiological Efficiency, Crop Growth Rate, Sustainable Intensification.</w:t>
      </w:r>
    </w:p>
    <w:p w14:paraId="4837C15E" w14:textId="77777777" w:rsidR="006421BB" w:rsidRDefault="006421BB" w:rsidP="000A6F86">
      <w:pPr>
        <w:jc w:val="both"/>
        <w:rPr>
          <w:color w:val="000000"/>
          <w:sz w:val="24"/>
          <w:szCs w:val="24"/>
        </w:rPr>
      </w:pPr>
    </w:p>
    <w:p w14:paraId="1E020712" w14:textId="77777777" w:rsidR="006421BB" w:rsidRDefault="006421BB" w:rsidP="000A6F86">
      <w:pPr>
        <w:jc w:val="both"/>
        <w:rPr>
          <w:color w:val="000000"/>
          <w:sz w:val="24"/>
          <w:szCs w:val="24"/>
        </w:rPr>
      </w:pPr>
    </w:p>
    <w:p w14:paraId="4ED601CC" w14:textId="77777777" w:rsidR="006421BB" w:rsidRDefault="006421BB" w:rsidP="000A6F86">
      <w:pPr>
        <w:jc w:val="both"/>
        <w:rPr>
          <w:color w:val="000000"/>
          <w:sz w:val="24"/>
          <w:szCs w:val="24"/>
        </w:rPr>
      </w:pPr>
    </w:p>
    <w:p w14:paraId="030FDB29" w14:textId="77777777" w:rsidR="006421BB" w:rsidRDefault="006421BB" w:rsidP="000A6F86">
      <w:pPr>
        <w:jc w:val="both"/>
        <w:rPr>
          <w:color w:val="000000"/>
          <w:sz w:val="24"/>
          <w:szCs w:val="24"/>
        </w:rPr>
      </w:pPr>
    </w:p>
    <w:p w14:paraId="12576487" w14:textId="77777777" w:rsidR="006421BB" w:rsidRDefault="006421BB" w:rsidP="000A6F86">
      <w:pPr>
        <w:jc w:val="both"/>
        <w:rPr>
          <w:color w:val="000000"/>
          <w:sz w:val="24"/>
          <w:szCs w:val="24"/>
        </w:rPr>
      </w:pPr>
    </w:p>
    <w:p w14:paraId="3DB83E1A" w14:textId="77777777" w:rsidR="006421BB" w:rsidRDefault="006421BB" w:rsidP="000A6F86">
      <w:pPr>
        <w:jc w:val="both"/>
        <w:rPr>
          <w:color w:val="000000"/>
          <w:sz w:val="24"/>
          <w:szCs w:val="24"/>
        </w:rPr>
      </w:pPr>
    </w:p>
    <w:p w14:paraId="6033389F" w14:textId="77777777" w:rsidR="006421BB" w:rsidRDefault="006421BB" w:rsidP="000A6F86">
      <w:pPr>
        <w:jc w:val="both"/>
        <w:rPr>
          <w:color w:val="000000"/>
          <w:sz w:val="24"/>
          <w:szCs w:val="24"/>
        </w:rPr>
      </w:pPr>
    </w:p>
    <w:p w14:paraId="2810090D" w14:textId="77777777" w:rsidR="006421BB" w:rsidRDefault="006421BB" w:rsidP="000A6F86">
      <w:pPr>
        <w:jc w:val="both"/>
        <w:rPr>
          <w:color w:val="000000"/>
          <w:sz w:val="24"/>
          <w:szCs w:val="24"/>
        </w:rPr>
      </w:pPr>
    </w:p>
    <w:p w14:paraId="0A37F0AC" w14:textId="77777777" w:rsidR="006421BB" w:rsidRDefault="006421BB" w:rsidP="000A6F86">
      <w:pPr>
        <w:jc w:val="both"/>
        <w:rPr>
          <w:color w:val="000000"/>
          <w:sz w:val="24"/>
          <w:szCs w:val="24"/>
        </w:rPr>
      </w:pPr>
    </w:p>
    <w:p w14:paraId="1F18ABC3" w14:textId="77777777" w:rsidR="006421BB" w:rsidRDefault="006421BB" w:rsidP="000A6F86">
      <w:pPr>
        <w:jc w:val="both"/>
        <w:rPr>
          <w:color w:val="000000"/>
          <w:sz w:val="24"/>
          <w:szCs w:val="24"/>
        </w:rPr>
      </w:pPr>
    </w:p>
    <w:p w14:paraId="108210F0" w14:textId="77777777" w:rsidR="006421BB" w:rsidRDefault="006421BB" w:rsidP="000A6F86">
      <w:pPr>
        <w:jc w:val="both"/>
        <w:rPr>
          <w:color w:val="000000"/>
          <w:sz w:val="24"/>
          <w:szCs w:val="24"/>
        </w:rPr>
      </w:pPr>
    </w:p>
    <w:p w14:paraId="68D08A65" w14:textId="77777777" w:rsidR="006421BB" w:rsidRDefault="006421BB" w:rsidP="000A6F86">
      <w:pPr>
        <w:jc w:val="both"/>
        <w:rPr>
          <w:color w:val="000000"/>
          <w:sz w:val="24"/>
          <w:szCs w:val="24"/>
        </w:rPr>
      </w:pPr>
    </w:p>
    <w:p w14:paraId="235A4246" w14:textId="77777777" w:rsidR="006421BB" w:rsidRDefault="006421BB" w:rsidP="000A6F86">
      <w:pPr>
        <w:jc w:val="both"/>
        <w:rPr>
          <w:color w:val="000000"/>
          <w:sz w:val="24"/>
          <w:szCs w:val="24"/>
        </w:rPr>
      </w:pPr>
    </w:p>
    <w:p w14:paraId="58AD3B63" w14:textId="77777777" w:rsidR="006421BB" w:rsidRDefault="006421BB" w:rsidP="000A6F86">
      <w:pPr>
        <w:jc w:val="both"/>
        <w:rPr>
          <w:color w:val="000000"/>
          <w:sz w:val="24"/>
          <w:szCs w:val="24"/>
        </w:rPr>
      </w:pPr>
    </w:p>
    <w:p w14:paraId="08CC3B81" w14:textId="77777777" w:rsidR="006421BB" w:rsidRDefault="006421BB" w:rsidP="000A6F86">
      <w:pPr>
        <w:jc w:val="both"/>
        <w:rPr>
          <w:color w:val="000000"/>
          <w:sz w:val="24"/>
          <w:szCs w:val="24"/>
        </w:rPr>
        <w:sectPr w:rsidR="006421B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pPr>
    </w:p>
    <w:p w14:paraId="1E1384FA" w14:textId="77777777" w:rsidR="006421BB" w:rsidRDefault="006421BB" w:rsidP="006421BB">
      <w:pPr>
        <w:pStyle w:val="NormalWeb"/>
      </w:pPr>
      <w:commentRangeStart w:id="4"/>
      <w:r>
        <w:rPr>
          <w:noProof/>
        </w:rPr>
        <w:lastRenderedPageBreak/>
        <w:drawing>
          <wp:inline distT="0" distB="0" distL="0" distR="0" wp14:anchorId="4FA84EF8" wp14:editId="06EA66AD">
            <wp:extent cx="9124950" cy="4977245"/>
            <wp:effectExtent l="0" t="0" r="0" b="0"/>
            <wp:docPr id="2" name="Picture 2" descr="C:\Users\Lenovo\Downloads\Gemini_Generated_Image_7qcr567qcr567q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Gemini_Generated_Image_7qcr567qcr567qc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23575" cy="4976495"/>
                    </a:xfrm>
                    <a:prstGeom prst="rect">
                      <a:avLst/>
                    </a:prstGeom>
                    <a:noFill/>
                    <a:ln>
                      <a:noFill/>
                    </a:ln>
                  </pic:spPr>
                </pic:pic>
              </a:graphicData>
            </a:graphic>
          </wp:inline>
        </w:drawing>
      </w:r>
      <w:commentRangeEnd w:id="4"/>
      <w:r w:rsidR="00736056">
        <w:rPr>
          <w:rStyle w:val="CommentReference"/>
          <w:rFonts w:cs="Mangal"/>
        </w:rPr>
        <w:commentReference w:id="4"/>
      </w:r>
    </w:p>
    <w:p w14:paraId="6DE13EBD" w14:textId="77777777" w:rsidR="006421BB" w:rsidRDefault="006421BB" w:rsidP="000A6F86">
      <w:pPr>
        <w:jc w:val="both"/>
        <w:rPr>
          <w:sz w:val="24"/>
          <w:szCs w:val="24"/>
        </w:rPr>
        <w:sectPr w:rsidR="006421BB" w:rsidSect="006421BB">
          <w:pgSz w:w="16838" w:h="11906" w:orient="landscape"/>
          <w:pgMar w:top="1440" w:right="1440" w:bottom="1440" w:left="1440" w:header="706" w:footer="706" w:gutter="0"/>
          <w:cols w:space="720"/>
          <w:docGrid w:linePitch="360"/>
        </w:sectPr>
      </w:pPr>
    </w:p>
    <w:p w14:paraId="7530C348" w14:textId="77777777" w:rsidR="006421BB" w:rsidRPr="000A6F86" w:rsidRDefault="00832AB8" w:rsidP="000A6F86">
      <w:pPr>
        <w:jc w:val="both"/>
        <w:rPr>
          <w:sz w:val="24"/>
          <w:szCs w:val="24"/>
        </w:rPr>
      </w:pPr>
      <w:r>
        <w:rPr>
          <w:sz w:val="24"/>
          <w:szCs w:val="24"/>
        </w:rPr>
        <w:lastRenderedPageBreak/>
        <w:t>Graphical Abstract</w:t>
      </w:r>
    </w:p>
    <w:p w14:paraId="6AC08D47" w14:textId="77777777" w:rsidR="00EB1371" w:rsidRPr="006421BB" w:rsidRDefault="000A6F86" w:rsidP="000A6F86">
      <w:pPr>
        <w:pStyle w:val="Heading2"/>
        <w:jc w:val="both"/>
        <w:rPr>
          <w:b/>
          <w:bCs/>
          <w:sz w:val="24"/>
          <w:szCs w:val="24"/>
        </w:rPr>
      </w:pPr>
      <w:r w:rsidRPr="006421BB">
        <w:rPr>
          <w:b/>
          <w:bCs/>
          <w:color w:val="000000"/>
          <w:sz w:val="24"/>
          <w:szCs w:val="24"/>
        </w:rPr>
        <w:t>Introduction</w:t>
      </w:r>
    </w:p>
    <w:p w14:paraId="77F8BAD3" w14:textId="77777777" w:rsidR="00EB1371" w:rsidRPr="000A6F86" w:rsidRDefault="000A6F86" w:rsidP="006421BB">
      <w:pPr>
        <w:ind w:firstLine="720"/>
        <w:jc w:val="both"/>
        <w:rPr>
          <w:sz w:val="24"/>
          <w:szCs w:val="24"/>
        </w:rPr>
      </w:pPr>
      <w:r w:rsidRPr="000A6F86">
        <w:rPr>
          <w:color w:val="000000"/>
          <w:sz w:val="24"/>
          <w:szCs w:val="24"/>
        </w:rPr>
        <w:t>Wheat (</w:t>
      </w:r>
      <w:r w:rsidRPr="000A6F86">
        <w:rPr>
          <w:i/>
          <w:iCs/>
          <w:color w:val="000000"/>
          <w:sz w:val="24"/>
          <w:szCs w:val="24"/>
        </w:rPr>
        <w:t>Triticum aestivum</w:t>
      </w:r>
      <w:r w:rsidRPr="000A6F86">
        <w:rPr>
          <w:color w:val="000000"/>
          <w:sz w:val="24"/>
          <w:szCs w:val="24"/>
        </w:rPr>
        <w:t xml:space="preserve"> L.) stands as a foundational pillar of global food security, particularly in </w:t>
      </w:r>
      <w:commentRangeStart w:id="5"/>
      <w:r w:rsidRPr="000A6F86">
        <w:rPr>
          <w:color w:val="000000"/>
          <w:sz w:val="24"/>
          <w:szCs w:val="24"/>
        </w:rPr>
        <w:t>the Indian subcontinent</w:t>
      </w:r>
      <w:commentRangeEnd w:id="5"/>
      <w:r w:rsidR="00736056">
        <w:rPr>
          <w:rStyle w:val="CommentReference"/>
          <w:rFonts w:cs="Mangal"/>
        </w:rPr>
        <w:commentReference w:id="5"/>
      </w:r>
      <w:r w:rsidRPr="000A6F86">
        <w:rPr>
          <w:color w:val="000000"/>
          <w:sz w:val="24"/>
          <w:szCs w:val="24"/>
        </w:rPr>
        <w:t xml:space="preserve">, where it serves as the primary caloric staple for over 1.4 billion people </w:t>
      </w:r>
      <w:hyperlink r:id="rId18" w:history="1">
        <w:r w:rsidRPr="000A6F86">
          <w:rPr>
            <w:rStyle w:val="Hyperlink"/>
            <w:sz w:val="24"/>
            <w:szCs w:val="24"/>
          </w:rPr>
          <w:t>(Kumar et al., 2025)</w:t>
        </w:r>
      </w:hyperlink>
      <w:r w:rsidRPr="000A6F86">
        <w:rPr>
          <w:color w:val="000000"/>
          <w:sz w:val="24"/>
          <w:szCs w:val="24"/>
        </w:rPr>
        <w:t xml:space="preserve">. The Indo-Gangetic Plains (IGP), encompassing a vast expanse of 10 million hectares, are the engine of India’s agricultural output, contributing approximately 110 million tons of wheat annually </w:t>
      </w:r>
      <w:hyperlink r:id="rId19" w:history="1">
        <w:r w:rsidRPr="000A6F86">
          <w:rPr>
            <w:rStyle w:val="Hyperlink"/>
            <w:sz w:val="24"/>
            <w:szCs w:val="24"/>
          </w:rPr>
          <w:t>(Cheruvu, 2025; Sendhil et al., 2019)</w:t>
        </w:r>
      </w:hyperlink>
      <w:r w:rsidRPr="000A6F86">
        <w:rPr>
          <w:color w:val="000000"/>
          <w:sz w:val="24"/>
          <w:szCs w:val="24"/>
        </w:rPr>
        <w:t xml:space="preserve">. However, the long-term sustainability of the intensive rice-wheat cropping system is currently jeopardized by severe soil degradation, characterized by the precipitous decline of organic matter, chronic nutrient imbalances, and diminished microbial functionality </w:t>
      </w:r>
      <w:hyperlink r:id="rId20" w:history="1">
        <w:r w:rsidRPr="000A6F86">
          <w:rPr>
            <w:rStyle w:val="Hyperlink"/>
            <w:sz w:val="24"/>
            <w:szCs w:val="24"/>
          </w:rPr>
          <w:t>(Lal, 2012)</w:t>
        </w:r>
      </w:hyperlink>
      <w:r w:rsidRPr="000A6F86">
        <w:rPr>
          <w:color w:val="000000"/>
          <w:sz w:val="24"/>
          <w:szCs w:val="24"/>
        </w:rPr>
        <w:t>. These systemic challenges are compounded by profound fertilizer use inefficiencies; nitrogen use efficiency (NUE) in wheat frequently stagnates below 50%, precipitating substantial reactive nitrogen losses through leaching, volatilization, and denitrification, which exacerbate greenhouse gas emissions and groundwater contamination</w:t>
      </w:r>
      <w:hyperlink r:id="rId21" w:history="1">
        <w:r w:rsidRPr="000A6F86">
          <w:rPr>
            <w:rStyle w:val="Hyperlink"/>
            <w:sz w:val="24"/>
            <w:szCs w:val="24"/>
          </w:rPr>
          <w:t>(Ali et al., 2025)</w:t>
        </w:r>
      </w:hyperlink>
      <w:r w:rsidRPr="000A6F86">
        <w:rPr>
          <w:color w:val="000000"/>
          <w:sz w:val="24"/>
          <w:szCs w:val="24"/>
        </w:rPr>
        <w:t>.</w:t>
      </w:r>
    </w:p>
    <w:p w14:paraId="1C242F49" w14:textId="77777777" w:rsidR="00EB1371" w:rsidRPr="000A6F86" w:rsidRDefault="000A6F86" w:rsidP="006421BB">
      <w:pPr>
        <w:ind w:firstLine="720"/>
        <w:jc w:val="both"/>
        <w:rPr>
          <w:sz w:val="24"/>
          <w:szCs w:val="24"/>
        </w:rPr>
      </w:pPr>
      <w:r w:rsidRPr="000A6F86">
        <w:rPr>
          <w:color w:val="000000"/>
          <w:sz w:val="24"/>
          <w:szCs w:val="24"/>
        </w:rPr>
        <w:t xml:space="preserve">Soil microorganisms constitute the biological bedrock of agroecosystem functionality, mediating critical biogeochemical processes such as nutrient mineralization and organic matter decomposition </w:t>
      </w:r>
      <w:hyperlink r:id="rId22" w:history="1">
        <w:r w:rsidRPr="000A6F86">
          <w:rPr>
            <w:rStyle w:val="Hyperlink"/>
            <w:sz w:val="24"/>
            <w:szCs w:val="24"/>
          </w:rPr>
          <w:t>(Yang et al., 2021)</w:t>
        </w:r>
      </w:hyperlink>
      <w:r w:rsidRPr="000A6F86">
        <w:rPr>
          <w:color w:val="000000"/>
          <w:sz w:val="24"/>
          <w:szCs w:val="24"/>
        </w:rPr>
        <w:t>. Microbial biomass carbon (MBC) and key enzymatic indicators</w:t>
      </w:r>
      <w:commentRangeStart w:id="6"/>
      <w:r w:rsidRPr="000A6F86">
        <w:rPr>
          <w:color w:val="000000"/>
          <w:sz w:val="24"/>
          <w:szCs w:val="24"/>
        </w:rPr>
        <w:t>—</w:t>
      </w:r>
      <w:commentRangeEnd w:id="6"/>
      <w:r w:rsidR="00736056">
        <w:rPr>
          <w:rStyle w:val="CommentReference"/>
          <w:rFonts w:cs="Mangal"/>
        </w:rPr>
        <w:commentReference w:id="6"/>
      </w:r>
      <w:r w:rsidRPr="000A6F86">
        <w:rPr>
          <w:color w:val="000000"/>
          <w:sz w:val="24"/>
          <w:szCs w:val="24"/>
        </w:rPr>
        <w:t>specifically dehydrogenase, alkaline phosphatase, and urease</w:t>
      </w:r>
      <w:commentRangeStart w:id="7"/>
      <w:r w:rsidRPr="000A6F86">
        <w:rPr>
          <w:color w:val="000000"/>
          <w:sz w:val="24"/>
          <w:szCs w:val="24"/>
        </w:rPr>
        <w:t>—</w:t>
      </w:r>
      <w:commentRangeEnd w:id="7"/>
      <w:r w:rsidR="00736056">
        <w:rPr>
          <w:rStyle w:val="CommentReference"/>
          <w:rFonts w:cs="Mangal"/>
        </w:rPr>
        <w:commentReference w:id="7"/>
      </w:r>
      <w:r w:rsidRPr="000A6F86">
        <w:rPr>
          <w:color w:val="000000"/>
          <w:sz w:val="24"/>
          <w:szCs w:val="24"/>
        </w:rPr>
        <w:t xml:space="preserve">serve as sensitive proxies for soil biological health and nutrient cycling efficiency </w:t>
      </w:r>
      <w:hyperlink r:id="rId23" w:history="1">
        <w:r w:rsidRPr="000A6F86">
          <w:rPr>
            <w:rStyle w:val="Hyperlink"/>
            <w:sz w:val="24"/>
            <w:szCs w:val="24"/>
          </w:rPr>
          <w:t>(Niemeyer et al., 2012)</w:t>
        </w:r>
      </w:hyperlink>
      <w:r w:rsidRPr="000A6F86">
        <w:rPr>
          <w:color w:val="000000"/>
          <w:sz w:val="24"/>
          <w:szCs w:val="24"/>
        </w:rPr>
        <w:t xml:space="preserve">. Despite their importance, conventional fertilization regimes often rely on excessive inorganic inputs that exert osmotic stress and toxicity on these microbial communities, thereby impairing long-term soil fertility and resilience </w:t>
      </w:r>
      <w:hyperlink r:id="rId24" w:history="1">
        <w:r w:rsidRPr="000A6F86">
          <w:rPr>
            <w:rStyle w:val="Hyperlink"/>
            <w:sz w:val="24"/>
            <w:szCs w:val="24"/>
          </w:rPr>
          <w:t>(Xing et al., 2025)</w:t>
        </w:r>
      </w:hyperlink>
      <w:r w:rsidRPr="000A6F86">
        <w:rPr>
          <w:color w:val="000000"/>
          <w:sz w:val="24"/>
          <w:szCs w:val="24"/>
        </w:rPr>
        <w:t xml:space="preserve">. For instance, high-input urea applications have been shown to inhibit urease activity and destabilize bacterial community structures, compromising the very biological drivers essential for crop productivity </w:t>
      </w:r>
      <w:hyperlink r:id="rId25" w:history="1">
        <w:r w:rsidRPr="000A6F86">
          <w:rPr>
            <w:rStyle w:val="Hyperlink"/>
            <w:sz w:val="24"/>
            <w:szCs w:val="24"/>
          </w:rPr>
          <w:t>(Ji et al., 2022; Sun et al., 2019)</w:t>
        </w:r>
      </w:hyperlink>
      <w:r w:rsidRPr="000A6F86">
        <w:rPr>
          <w:color w:val="000000"/>
          <w:sz w:val="24"/>
          <w:szCs w:val="24"/>
        </w:rPr>
        <w:t xml:space="preserve">. </w:t>
      </w:r>
    </w:p>
    <w:p w14:paraId="3336B619" w14:textId="77777777" w:rsidR="00EB1371" w:rsidRPr="000A6F86" w:rsidRDefault="000A6F86" w:rsidP="006421BB">
      <w:pPr>
        <w:ind w:firstLine="720"/>
        <w:jc w:val="both"/>
        <w:rPr>
          <w:sz w:val="24"/>
          <w:szCs w:val="24"/>
        </w:rPr>
      </w:pPr>
      <w:r w:rsidRPr="000A6F86">
        <w:rPr>
          <w:color w:val="000000"/>
          <w:sz w:val="24"/>
          <w:szCs w:val="24"/>
        </w:rPr>
        <w:t xml:space="preserve">In this context, nano-nutrients represent a paradigm shift in precision agriculture, offering controlled-release formulations that optimize nutrient delivery and minimize environmental footprints </w:t>
      </w:r>
      <w:hyperlink r:id="rId26" w:history="1">
        <w:r w:rsidRPr="000A6F86">
          <w:rPr>
            <w:rStyle w:val="Hyperlink"/>
            <w:sz w:val="24"/>
            <w:szCs w:val="24"/>
          </w:rPr>
          <w:t>(Mgadi et al., 2024)</w:t>
        </w:r>
      </w:hyperlink>
      <w:r w:rsidRPr="000A6F86">
        <w:rPr>
          <w:color w:val="000000"/>
          <w:sz w:val="24"/>
          <w:szCs w:val="24"/>
        </w:rPr>
        <w:t xml:space="preserve">. Nano-urea, characterized by its high surface-to-volume ratio and superior foliar penetration, has demonstrated the potential to achieve NUE levels of 80–90%, compared to the 40% typically observed with granular urea </w:t>
      </w:r>
      <w:hyperlink r:id="rId27" w:history="1">
        <w:r w:rsidRPr="000A6F86">
          <w:rPr>
            <w:rStyle w:val="Hyperlink"/>
            <w:sz w:val="24"/>
            <w:szCs w:val="24"/>
          </w:rPr>
          <w:t>(Dey et al., 2025; Jayara et al., 2023)</w:t>
        </w:r>
      </w:hyperlink>
      <w:r w:rsidRPr="000A6F86">
        <w:rPr>
          <w:color w:val="000000"/>
          <w:sz w:val="24"/>
          <w:szCs w:val="24"/>
        </w:rPr>
        <w:t xml:space="preserve">. Preliminary evidence suggests that nano-fertilizers can positively modulate the soil microbiome by reducing salt stress and enhancing the availability of carbon substrates, thereby promoting keystone microbial taxa </w:t>
      </w:r>
      <w:hyperlink r:id="rId28" w:history="1">
        <w:r w:rsidRPr="000A6F86">
          <w:rPr>
            <w:rStyle w:val="Hyperlink"/>
            <w:sz w:val="24"/>
            <w:szCs w:val="24"/>
          </w:rPr>
          <w:t>(Liao et al., 2023; Mgadi et al., 2024)</w:t>
        </w:r>
      </w:hyperlink>
      <w:r w:rsidRPr="000A6F86">
        <w:rPr>
          <w:color w:val="000000"/>
          <w:sz w:val="24"/>
          <w:szCs w:val="24"/>
        </w:rPr>
        <w:t xml:space="preserve">. Furthermore, the integration of modern nano-technological interventions with traditional organic amendments, such as farmyard manure (FYM), and biological inoculants like NPK consortia, may provide the necessary synergy to restore soil health while maintaining high productivity </w:t>
      </w:r>
      <w:hyperlink r:id="rId29" w:history="1">
        <w:r w:rsidRPr="000A6F86">
          <w:rPr>
            <w:rStyle w:val="Hyperlink"/>
            <w:sz w:val="24"/>
            <w:szCs w:val="24"/>
          </w:rPr>
          <w:t>(Walia et al., 2025)</w:t>
        </w:r>
      </w:hyperlink>
      <w:r w:rsidRPr="000A6F86">
        <w:rPr>
          <w:color w:val="000000"/>
          <w:sz w:val="24"/>
          <w:szCs w:val="24"/>
        </w:rPr>
        <w:t>.</w:t>
      </w:r>
    </w:p>
    <w:p w14:paraId="54F4A7DC" w14:textId="77777777" w:rsidR="00EB1371" w:rsidRPr="000A6F86" w:rsidRDefault="000A6F86" w:rsidP="006421BB">
      <w:pPr>
        <w:ind w:firstLine="720"/>
        <w:jc w:val="both"/>
        <w:rPr>
          <w:sz w:val="24"/>
          <w:szCs w:val="24"/>
        </w:rPr>
      </w:pPr>
      <w:r w:rsidRPr="000A6F86">
        <w:rPr>
          <w:color w:val="000000"/>
          <w:sz w:val="24"/>
          <w:szCs w:val="24"/>
        </w:rPr>
        <w:t xml:space="preserve">Despite the burgeoning interest in nanotechnology, empirical evidence regarding the impact of nano-nutrient regimes on soil microbial biomass and enzymatic dynamics within the specific agro-climatic constraints of the eastern IGP remains fragmented </w:t>
      </w:r>
      <w:hyperlink r:id="rId30" w:history="1">
        <w:r w:rsidRPr="000A6F86">
          <w:rPr>
            <w:rStyle w:val="Hyperlink"/>
            <w:sz w:val="24"/>
            <w:szCs w:val="24"/>
          </w:rPr>
          <w:t>(Upadhyay et al., 2023)</w:t>
        </w:r>
      </w:hyperlink>
      <w:r w:rsidRPr="000A6F86">
        <w:rPr>
          <w:color w:val="000000"/>
          <w:sz w:val="24"/>
          <w:szCs w:val="24"/>
        </w:rPr>
        <w:t xml:space="preserve">. The region faces unique stresses, including high alkalinity and erratic monsoons, which necessitate site-specific validations. Consequently, this study was designed to investigate the influence of integrated nutrient management—combining nano-urea, FYM, and bio-consortia—on the biological, physiological, and yield attributes of wheat </w:t>
      </w:r>
      <w:hyperlink r:id="rId31" w:history="1">
        <w:r w:rsidRPr="000A6F86">
          <w:rPr>
            <w:rStyle w:val="Hyperlink"/>
            <w:sz w:val="24"/>
            <w:szCs w:val="24"/>
          </w:rPr>
          <w:t>(Basir et al., 2020)</w:t>
        </w:r>
      </w:hyperlink>
      <w:r w:rsidRPr="000A6F86">
        <w:rPr>
          <w:color w:val="000000"/>
          <w:sz w:val="24"/>
          <w:szCs w:val="24"/>
        </w:rPr>
        <w:t xml:space="preserve">. By optimizing these interventions, this research aims to inform precision agricultural strategies that align with national mandates for sustainable intensification and reduced synthetic input reliance </w:t>
      </w:r>
      <w:commentRangeStart w:id="8"/>
      <w:r>
        <w:fldChar w:fldCharType="begin"/>
      </w:r>
      <w:r>
        <w:instrText>HYPERLINK "https://dummy-citation.com/citation?d=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"</w:instrText>
      </w:r>
      <w:r>
        <w:fldChar w:fldCharType="separate"/>
      </w:r>
      <w:r w:rsidRPr="000A6F86">
        <w:rPr>
          <w:rStyle w:val="Hyperlink"/>
          <w:sz w:val="24"/>
          <w:szCs w:val="24"/>
        </w:rPr>
        <w:t>(Kumar et al., 2023)</w:t>
      </w:r>
      <w:r>
        <w:fldChar w:fldCharType="end"/>
      </w:r>
      <w:r w:rsidRPr="000A6F86">
        <w:rPr>
          <w:color w:val="000000"/>
          <w:sz w:val="24"/>
          <w:szCs w:val="24"/>
        </w:rPr>
        <w:t>.</w:t>
      </w:r>
      <w:commentRangeEnd w:id="8"/>
      <w:r w:rsidR="00736056">
        <w:rPr>
          <w:rStyle w:val="CommentReference"/>
          <w:rFonts w:cs="Mangal"/>
        </w:rPr>
        <w:commentReference w:id="8"/>
      </w:r>
    </w:p>
    <w:p w14:paraId="48D88767" w14:textId="77777777" w:rsidR="00EB1371" w:rsidRPr="000A6F86" w:rsidRDefault="000A6F86" w:rsidP="000A6F86">
      <w:pPr>
        <w:jc w:val="both"/>
        <w:rPr>
          <w:sz w:val="24"/>
          <w:szCs w:val="24"/>
        </w:rPr>
      </w:pPr>
      <w:r w:rsidRPr="000A6F86">
        <w:rPr>
          <w:b/>
          <w:bCs/>
          <w:color w:val="000000"/>
          <w:sz w:val="24"/>
          <w:szCs w:val="24"/>
        </w:rPr>
        <w:lastRenderedPageBreak/>
        <w:t>Materials and Methods</w:t>
      </w:r>
    </w:p>
    <w:p w14:paraId="35CF4426" w14:textId="77777777" w:rsidR="00EB1371" w:rsidRPr="000A6F86" w:rsidRDefault="000A6F86" w:rsidP="000A6F86">
      <w:pPr>
        <w:jc w:val="both"/>
        <w:rPr>
          <w:sz w:val="24"/>
          <w:szCs w:val="24"/>
        </w:rPr>
      </w:pPr>
      <w:commentRangeStart w:id="9"/>
      <w:r w:rsidRPr="000A6F86">
        <w:rPr>
          <w:b/>
          <w:bCs/>
          <w:color w:val="000000"/>
          <w:sz w:val="24"/>
          <w:szCs w:val="24"/>
        </w:rPr>
        <w:t>2.1 experimental Site and Environmental Conditions</w:t>
      </w:r>
      <w:commentRangeEnd w:id="9"/>
      <w:r w:rsidR="008E4ECA">
        <w:rPr>
          <w:rStyle w:val="CommentReference"/>
          <w:rFonts w:cs="Mangal"/>
        </w:rPr>
        <w:commentReference w:id="9"/>
      </w:r>
    </w:p>
    <w:p w14:paraId="6B763573" w14:textId="77777777" w:rsidR="00EB1371" w:rsidRPr="000A6F86" w:rsidRDefault="000A6F86" w:rsidP="006421BB">
      <w:pPr>
        <w:ind w:firstLine="720"/>
        <w:jc w:val="both"/>
        <w:rPr>
          <w:sz w:val="24"/>
          <w:szCs w:val="24"/>
        </w:rPr>
      </w:pPr>
      <w:r w:rsidRPr="000A6F86">
        <w:rPr>
          <w:color w:val="000000"/>
          <w:sz w:val="24"/>
          <w:szCs w:val="24"/>
        </w:rPr>
        <w:t xml:space="preserve">A field experiment was executed during the </w:t>
      </w:r>
      <w:r w:rsidRPr="000A6F86">
        <w:rPr>
          <w:i/>
          <w:iCs/>
          <w:color w:val="000000"/>
          <w:sz w:val="24"/>
          <w:szCs w:val="24"/>
        </w:rPr>
        <w:t>Rabi</w:t>
      </w:r>
      <w:r w:rsidRPr="000A6F86">
        <w:rPr>
          <w:color w:val="000000"/>
          <w:sz w:val="24"/>
          <w:szCs w:val="24"/>
        </w:rPr>
        <w:t xml:space="preserve"> season of 2024–25 at the Instructional Farm of Krishi Vigyan Kendra (KVK), Ghaziabad, Uttar Pradesh, India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28.67</w:t>
      </w:r>
      <w:proofErr w:type="gram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circ</w:t>
      </w:r>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 </w:t>
      </w:r>
      <w:proofErr w:type="gramStart"/>
      <w:r w:rsidRPr="000A6F86">
        <w:rPr>
          <w:color w:val="000000"/>
          <w:sz w:val="24"/>
          <w:szCs w:val="24"/>
        </w:rPr>
        <w:t xml:space="preserve">N, </w:t>
      </w:r>
      <w:r w:rsidRPr="000A6F86">
        <w:rPr>
          <w:color w:val="000000"/>
          <w:sz w:val="24"/>
          <w:szCs w:val="24"/>
          <w:vertAlign w:val="superscript"/>
        </w:rPr>
        <w:t xml:space="preserve"> </w:t>
      </w:r>
      <w:r w:rsidRPr="000A6F86">
        <w:rPr>
          <w:color w:val="000000"/>
          <w:sz w:val="24"/>
          <w:szCs w:val="24"/>
        </w:rPr>
        <w:t>77.42</w:t>
      </w:r>
      <w:proofErr w:type="gram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circ</w:t>
      </w:r>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 E; 213 m AMSL). The regional climate is characterized as semi-arid and sub-tropical, featuring hot summers and cold winters. The experimental duration coincided with typical winter conditions conducive to wheat cultivation. Total precipitation received during the crop cycle was meteorological appropriate, supplemented by scheduled irrigations.</w:t>
      </w:r>
    </w:p>
    <w:p w14:paraId="30ED8034" w14:textId="77777777" w:rsidR="00EB1371" w:rsidRPr="000A6F86" w:rsidRDefault="000A6F86" w:rsidP="000A6F86">
      <w:pPr>
        <w:jc w:val="both"/>
        <w:rPr>
          <w:sz w:val="24"/>
          <w:szCs w:val="24"/>
        </w:rPr>
      </w:pPr>
      <w:r w:rsidRPr="000A6F86">
        <w:rPr>
          <w:b/>
          <w:bCs/>
          <w:color w:val="000000"/>
          <w:sz w:val="24"/>
          <w:szCs w:val="24"/>
        </w:rPr>
        <w:t>2.2 Soil Physico-Chemical Characterization</w:t>
      </w:r>
    </w:p>
    <w:p w14:paraId="225C1572" w14:textId="77777777" w:rsidR="00EB1371" w:rsidRPr="000A6F86" w:rsidRDefault="000A6F86" w:rsidP="006421BB">
      <w:pPr>
        <w:ind w:firstLine="720"/>
        <w:jc w:val="both"/>
        <w:rPr>
          <w:sz w:val="24"/>
          <w:szCs w:val="24"/>
        </w:rPr>
      </w:pPr>
      <w:r w:rsidRPr="000A6F86">
        <w:rPr>
          <w:color w:val="000000"/>
          <w:sz w:val="24"/>
          <w:szCs w:val="24"/>
        </w:rPr>
        <w:t xml:space="preserve">Prior to initiating the experiment, composite soil samples were randomized collected from the 0–15 cm depth across the experimental arena to ascertain baseline fertility status. The experimental soil was classified taxonomically as a sandy loam (Typic Ustochrept), exhibiting moderate drainage and categorized as representing the Indo-Gangetic Alluvial plains. Standard analytical protocols were employed for soil analysis, as detailed in Table 1. The soil was slightly alkaline (pH 7.6), low in available nitrogen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185.3</w:t>
      </w:r>
      <w:proofErr w:type="gramEnd"/>
      <w:r w:rsidRPr="000A6F86">
        <w:rPr>
          <w:color w:val="000000"/>
          <w:sz w:val="24"/>
          <w:szCs w:val="24"/>
          <w:vertAlign w:val="superscript"/>
        </w:rPr>
        <w:t xml:space="preserve"> </w:t>
      </w:r>
      <w:r w:rsidRPr="000A6F86">
        <w:rPr>
          <w:color w:val="000000"/>
          <w:sz w:val="24"/>
          <w:szCs w:val="24"/>
        </w:rPr>
        <w:t xml:space="preserve"> kg ha⁻¹), and medium in available phosphorus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16.8</w:t>
      </w:r>
      <w:proofErr w:type="gramEnd"/>
      <w:r w:rsidRPr="000A6F86">
        <w:rPr>
          <w:color w:val="000000"/>
          <w:sz w:val="24"/>
          <w:szCs w:val="24"/>
          <w:vertAlign w:val="superscript"/>
        </w:rPr>
        <w:t xml:space="preserve"> </w:t>
      </w:r>
      <w:r w:rsidRPr="000A6F86">
        <w:rPr>
          <w:color w:val="000000"/>
          <w:sz w:val="24"/>
          <w:szCs w:val="24"/>
        </w:rPr>
        <w:t xml:space="preserve"> kg ha⁻¹) and potassium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192.5</w:t>
      </w:r>
      <w:proofErr w:type="gramEnd"/>
      <w:r w:rsidRPr="000A6F86">
        <w:rPr>
          <w:color w:val="000000"/>
          <w:sz w:val="24"/>
          <w:szCs w:val="24"/>
          <w:vertAlign w:val="superscript"/>
        </w:rPr>
        <w:t xml:space="preserve"> </w:t>
      </w:r>
      <w:r w:rsidRPr="000A6F86">
        <w:rPr>
          <w:color w:val="000000"/>
          <w:sz w:val="24"/>
          <w:szCs w:val="24"/>
        </w:rPr>
        <w:t xml:space="preserve"> kg ha⁻¹).</w:t>
      </w:r>
    </w:p>
    <w:p w14:paraId="41AF85FD" w14:textId="77777777" w:rsidR="00EB1371" w:rsidRPr="000A6F86" w:rsidRDefault="000A6F86" w:rsidP="000A6F86">
      <w:pPr>
        <w:jc w:val="both"/>
        <w:rPr>
          <w:sz w:val="24"/>
          <w:szCs w:val="24"/>
        </w:rPr>
      </w:pPr>
      <w:commentRangeStart w:id="10"/>
      <w:r w:rsidRPr="000A6F86">
        <w:rPr>
          <w:b/>
          <w:bCs/>
          <w:color w:val="000000"/>
          <w:sz w:val="24"/>
          <w:szCs w:val="24"/>
        </w:rPr>
        <w:t>Table 1: Baseline Physico-Chemical Properties of the Experimental Soil (0–15 cm)</w:t>
      </w:r>
      <w:commentRangeEnd w:id="10"/>
      <w:r w:rsidR="008E4ECA">
        <w:rPr>
          <w:rStyle w:val="CommentReference"/>
          <w:rFonts w:cs="Mangal"/>
        </w:rPr>
        <w:commentReference w:id="10"/>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22"/>
        <w:gridCol w:w="1821"/>
        <w:gridCol w:w="4457"/>
      </w:tblGrid>
      <w:tr w:rsidR="00EB1371" w:rsidRPr="000A6F86" w14:paraId="183FF937" w14:textId="77777777">
        <w:tc>
          <w:tcPr>
            <w:tcW w:w="0" w:type="auto"/>
          </w:tcPr>
          <w:p w14:paraId="05B41102" w14:textId="77777777" w:rsidR="00EB1371" w:rsidRPr="000A6F86" w:rsidRDefault="000A6F86" w:rsidP="000A6F86">
            <w:pPr>
              <w:jc w:val="both"/>
              <w:rPr>
                <w:sz w:val="24"/>
                <w:szCs w:val="24"/>
              </w:rPr>
            </w:pPr>
            <w:commentRangeStart w:id="11"/>
            <w:r w:rsidRPr="000A6F86">
              <w:rPr>
                <w:b/>
                <w:bCs/>
                <w:color w:val="000000"/>
                <w:sz w:val="24"/>
                <w:szCs w:val="24"/>
              </w:rPr>
              <w:t>Soil Parameter</w:t>
            </w:r>
          </w:p>
        </w:tc>
        <w:tc>
          <w:tcPr>
            <w:tcW w:w="0" w:type="auto"/>
          </w:tcPr>
          <w:p w14:paraId="67FD21E3" w14:textId="77777777" w:rsidR="00EB1371" w:rsidRPr="000A6F86" w:rsidRDefault="000A6F86" w:rsidP="000A6F86">
            <w:pPr>
              <w:jc w:val="both"/>
              <w:rPr>
                <w:sz w:val="24"/>
                <w:szCs w:val="24"/>
              </w:rPr>
            </w:pPr>
            <w:r w:rsidRPr="000A6F86">
              <w:rPr>
                <w:b/>
                <w:bCs/>
                <w:color w:val="000000"/>
                <w:sz w:val="24"/>
                <w:szCs w:val="24"/>
              </w:rPr>
              <w:t>Values</w:t>
            </w:r>
          </w:p>
        </w:tc>
        <w:tc>
          <w:tcPr>
            <w:tcW w:w="0" w:type="auto"/>
          </w:tcPr>
          <w:p w14:paraId="7509E916" w14:textId="77777777" w:rsidR="00EB1371" w:rsidRPr="000A6F86" w:rsidRDefault="000A6F86" w:rsidP="000A6F86">
            <w:pPr>
              <w:jc w:val="both"/>
              <w:rPr>
                <w:sz w:val="24"/>
                <w:szCs w:val="24"/>
              </w:rPr>
            </w:pPr>
            <w:r w:rsidRPr="000A6F86">
              <w:rPr>
                <w:b/>
                <w:bCs/>
                <w:color w:val="000000"/>
                <w:sz w:val="24"/>
                <w:szCs w:val="24"/>
              </w:rPr>
              <w:t>Analytical Method Employed</w:t>
            </w:r>
          </w:p>
        </w:tc>
      </w:tr>
      <w:tr w:rsidR="00EB1371" w:rsidRPr="000A6F86" w14:paraId="61A5FB68" w14:textId="77777777">
        <w:tc>
          <w:tcPr>
            <w:tcW w:w="0" w:type="auto"/>
          </w:tcPr>
          <w:p w14:paraId="69486F25" w14:textId="77777777" w:rsidR="00EB1371" w:rsidRPr="000A6F86" w:rsidRDefault="000A6F86" w:rsidP="000A6F86">
            <w:pPr>
              <w:jc w:val="both"/>
              <w:rPr>
                <w:sz w:val="24"/>
                <w:szCs w:val="24"/>
              </w:rPr>
            </w:pPr>
            <w:r w:rsidRPr="000A6F86">
              <w:rPr>
                <w:b/>
                <w:bCs/>
                <w:color w:val="000000"/>
                <w:sz w:val="24"/>
                <w:szCs w:val="24"/>
              </w:rPr>
              <w:t>I. Physical Properties</w:t>
            </w:r>
          </w:p>
        </w:tc>
        <w:tc>
          <w:tcPr>
            <w:tcW w:w="0" w:type="auto"/>
          </w:tcPr>
          <w:p w14:paraId="1ADCD92D" w14:textId="77777777" w:rsidR="00EB1371" w:rsidRPr="000A6F86" w:rsidRDefault="00EB1371" w:rsidP="000A6F86">
            <w:pPr>
              <w:jc w:val="both"/>
              <w:rPr>
                <w:sz w:val="24"/>
                <w:szCs w:val="24"/>
              </w:rPr>
            </w:pPr>
          </w:p>
        </w:tc>
        <w:tc>
          <w:tcPr>
            <w:tcW w:w="0" w:type="auto"/>
          </w:tcPr>
          <w:p w14:paraId="25845B0E" w14:textId="77777777" w:rsidR="00EB1371" w:rsidRPr="000A6F86" w:rsidRDefault="00EB1371" w:rsidP="000A6F86">
            <w:pPr>
              <w:jc w:val="both"/>
              <w:rPr>
                <w:sz w:val="24"/>
                <w:szCs w:val="24"/>
              </w:rPr>
            </w:pPr>
          </w:p>
        </w:tc>
      </w:tr>
      <w:tr w:rsidR="00EB1371" w:rsidRPr="000A6F86" w14:paraId="4F190B15" w14:textId="77777777">
        <w:tc>
          <w:tcPr>
            <w:tcW w:w="0" w:type="auto"/>
          </w:tcPr>
          <w:p w14:paraId="37AA9E06" w14:textId="77777777" w:rsidR="00EB1371" w:rsidRPr="000A6F86" w:rsidRDefault="000A6F86" w:rsidP="000A6F86">
            <w:pPr>
              <w:jc w:val="both"/>
              <w:rPr>
                <w:sz w:val="24"/>
                <w:szCs w:val="24"/>
              </w:rPr>
            </w:pPr>
            <w:r w:rsidRPr="000A6F86">
              <w:rPr>
                <w:color w:val="000000"/>
                <w:sz w:val="24"/>
                <w:szCs w:val="24"/>
              </w:rPr>
              <w:t>Sand (%)</w:t>
            </w:r>
          </w:p>
        </w:tc>
        <w:tc>
          <w:tcPr>
            <w:tcW w:w="0" w:type="auto"/>
          </w:tcPr>
          <w:p w14:paraId="277D0C78"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63.4</w:t>
            </w:r>
            <w:r w:rsidRPr="000A6F86">
              <w:rPr>
                <w:color w:val="000000"/>
                <w:sz w:val="24"/>
                <w:szCs w:val="24"/>
                <w:vertAlign w:val="superscript"/>
              </w:rPr>
              <w:t xml:space="preserve"> </w:t>
            </w:r>
          </w:p>
        </w:tc>
        <w:tc>
          <w:tcPr>
            <w:tcW w:w="0" w:type="auto"/>
          </w:tcPr>
          <w:p w14:paraId="03542B98" w14:textId="77777777" w:rsidR="00EB1371" w:rsidRPr="000A6F86" w:rsidRDefault="000A6F86" w:rsidP="000A6F86">
            <w:pPr>
              <w:jc w:val="both"/>
              <w:rPr>
                <w:sz w:val="24"/>
                <w:szCs w:val="24"/>
              </w:rPr>
            </w:pPr>
            <w:hyperlink r:id="rId32" w:history="1">
              <w:r w:rsidRPr="000A6F86">
                <w:rPr>
                  <w:rStyle w:val="Hyperlink"/>
                  <w:sz w:val="24"/>
                  <w:szCs w:val="24"/>
                </w:rPr>
                <w:t>(Piper, 1966)</w:t>
              </w:r>
            </w:hyperlink>
          </w:p>
        </w:tc>
      </w:tr>
      <w:tr w:rsidR="00EB1371" w:rsidRPr="000A6F86" w14:paraId="3E55D67F" w14:textId="77777777">
        <w:tc>
          <w:tcPr>
            <w:tcW w:w="0" w:type="auto"/>
          </w:tcPr>
          <w:p w14:paraId="0ECB0C8F" w14:textId="77777777" w:rsidR="00EB1371" w:rsidRPr="000A6F86" w:rsidRDefault="000A6F86" w:rsidP="000A6F86">
            <w:pPr>
              <w:jc w:val="both"/>
              <w:rPr>
                <w:sz w:val="24"/>
                <w:szCs w:val="24"/>
              </w:rPr>
            </w:pPr>
            <w:r w:rsidRPr="000A6F86">
              <w:rPr>
                <w:color w:val="000000"/>
                <w:sz w:val="24"/>
                <w:szCs w:val="24"/>
              </w:rPr>
              <w:t>Silt (%)</w:t>
            </w:r>
          </w:p>
        </w:tc>
        <w:tc>
          <w:tcPr>
            <w:tcW w:w="0" w:type="auto"/>
          </w:tcPr>
          <w:p w14:paraId="1EAD91F5"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20.2</w:t>
            </w:r>
            <w:r w:rsidRPr="000A6F86">
              <w:rPr>
                <w:color w:val="000000"/>
                <w:sz w:val="24"/>
                <w:szCs w:val="24"/>
                <w:vertAlign w:val="superscript"/>
              </w:rPr>
              <w:t xml:space="preserve"> </w:t>
            </w:r>
          </w:p>
        </w:tc>
        <w:tc>
          <w:tcPr>
            <w:tcW w:w="0" w:type="auto"/>
          </w:tcPr>
          <w:p w14:paraId="03C52CD7" w14:textId="77777777" w:rsidR="00EB1371" w:rsidRPr="000A6F86" w:rsidRDefault="000A6F86" w:rsidP="000A6F86">
            <w:pPr>
              <w:jc w:val="both"/>
              <w:rPr>
                <w:sz w:val="24"/>
                <w:szCs w:val="24"/>
              </w:rPr>
            </w:pPr>
            <w:r w:rsidRPr="000A6F86">
              <w:rPr>
                <w:color w:val="000000"/>
                <w:sz w:val="24"/>
                <w:szCs w:val="24"/>
              </w:rPr>
              <w:t>Piper (1966)</w:t>
            </w:r>
          </w:p>
        </w:tc>
      </w:tr>
      <w:tr w:rsidR="00EB1371" w:rsidRPr="000A6F86" w14:paraId="62866215" w14:textId="77777777">
        <w:tc>
          <w:tcPr>
            <w:tcW w:w="0" w:type="auto"/>
          </w:tcPr>
          <w:p w14:paraId="7E12AE49" w14:textId="77777777" w:rsidR="00EB1371" w:rsidRPr="000A6F86" w:rsidRDefault="000A6F86" w:rsidP="000A6F86">
            <w:pPr>
              <w:jc w:val="both"/>
              <w:rPr>
                <w:sz w:val="24"/>
                <w:szCs w:val="24"/>
              </w:rPr>
            </w:pPr>
            <w:r w:rsidRPr="000A6F86">
              <w:rPr>
                <w:color w:val="000000"/>
                <w:sz w:val="24"/>
                <w:szCs w:val="24"/>
              </w:rPr>
              <w:t>Clay (%)</w:t>
            </w:r>
          </w:p>
        </w:tc>
        <w:tc>
          <w:tcPr>
            <w:tcW w:w="0" w:type="auto"/>
          </w:tcPr>
          <w:p w14:paraId="2DB512CB"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16.4</w:t>
            </w:r>
            <w:r w:rsidRPr="000A6F86">
              <w:rPr>
                <w:color w:val="000000"/>
                <w:sz w:val="24"/>
                <w:szCs w:val="24"/>
                <w:vertAlign w:val="superscript"/>
              </w:rPr>
              <w:t xml:space="preserve"> </w:t>
            </w:r>
          </w:p>
        </w:tc>
        <w:tc>
          <w:tcPr>
            <w:tcW w:w="0" w:type="auto"/>
          </w:tcPr>
          <w:p w14:paraId="169EBB5B" w14:textId="77777777" w:rsidR="00EB1371" w:rsidRPr="000A6F86" w:rsidRDefault="000A6F86" w:rsidP="000A6F86">
            <w:pPr>
              <w:jc w:val="both"/>
              <w:rPr>
                <w:sz w:val="24"/>
                <w:szCs w:val="24"/>
              </w:rPr>
            </w:pPr>
            <w:r w:rsidRPr="000A6F86">
              <w:rPr>
                <w:color w:val="000000"/>
                <w:sz w:val="24"/>
                <w:szCs w:val="24"/>
              </w:rPr>
              <w:t>Piper (1966)</w:t>
            </w:r>
          </w:p>
        </w:tc>
      </w:tr>
      <w:tr w:rsidR="00EB1371" w:rsidRPr="000A6F86" w14:paraId="40EDBA35" w14:textId="77777777">
        <w:tc>
          <w:tcPr>
            <w:tcW w:w="0" w:type="auto"/>
          </w:tcPr>
          <w:p w14:paraId="586D992B" w14:textId="77777777" w:rsidR="00EB1371" w:rsidRPr="000A6F86" w:rsidRDefault="000A6F86" w:rsidP="000A6F86">
            <w:pPr>
              <w:jc w:val="both"/>
              <w:rPr>
                <w:sz w:val="24"/>
                <w:szCs w:val="24"/>
              </w:rPr>
            </w:pPr>
            <w:r w:rsidRPr="000A6F86">
              <w:rPr>
                <w:color w:val="000000"/>
                <w:sz w:val="24"/>
                <w:szCs w:val="24"/>
              </w:rPr>
              <w:t>Textural Class</w:t>
            </w:r>
          </w:p>
        </w:tc>
        <w:tc>
          <w:tcPr>
            <w:tcW w:w="0" w:type="auto"/>
          </w:tcPr>
          <w:p w14:paraId="7F99E2C8" w14:textId="77777777" w:rsidR="00EB1371" w:rsidRPr="000A6F86" w:rsidRDefault="000A6F86" w:rsidP="000A6F86">
            <w:pPr>
              <w:jc w:val="both"/>
              <w:rPr>
                <w:sz w:val="24"/>
                <w:szCs w:val="24"/>
              </w:rPr>
            </w:pPr>
            <w:r w:rsidRPr="000A6F86">
              <w:rPr>
                <w:color w:val="000000"/>
                <w:sz w:val="24"/>
                <w:szCs w:val="24"/>
              </w:rPr>
              <w:t>Sandy Loam</w:t>
            </w:r>
          </w:p>
        </w:tc>
        <w:tc>
          <w:tcPr>
            <w:tcW w:w="0" w:type="auto"/>
          </w:tcPr>
          <w:p w14:paraId="4D9DFC88" w14:textId="77777777" w:rsidR="00EB1371" w:rsidRPr="000A6F86" w:rsidRDefault="000A6F86" w:rsidP="000A6F86">
            <w:pPr>
              <w:jc w:val="both"/>
              <w:rPr>
                <w:sz w:val="24"/>
                <w:szCs w:val="24"/>
              </w:rPr>
            </w:pPr>
            <w:r w:rsidRPr="000A6F86">
              <w:rPr>
                <w:color w:val="000000"/>
                <w:sz w:val="24"/>
                <w:szCs w:val="24"/>
              </w:rPr>
              <w:t>USDA Textural Triangle</w:t>
            </w:r>
          </w:p>
        </w:tc>
      </w:tr>
      <w:tr w:rsidR="00EB1371" w:rsidRPr="000A6F86" w14:paraId="3BAECFCC" w14:textId="77777777">
        <w:tc>
          <w:tcPr>
            <w:tcW w:w="0" w:type="auto"/>
          </w:tcPr>
          <w:p w14:paraId="7B0D640F" w14:textId="77777777" w:rsidR="00EB1371" w:rsidRPr="000A6F86" w:rsidRDefault="000A6F86" w:rsidP="000A6F86">
            <w:pPr>
              <w:jc w:val="both"/>
              <w:rPr>
                <w:sz w:val="24"/>
                <w:szCs w:val="24"/>
              </w:rPr>
            </w:pPr>
            <w:r w:rsidRPr="000A6F86">
              <w:rPr>
                <w:color w:val="000000"/>
                <w:sz w:val="24"/>
                <w:szCs w:val="24"/>
              </w:rPr>
              <w:t>Bulk Density (</w:t>
            </w:r>
            <w:r w:rsidRPr="000A6F86">
              <w:rPr>
                <w:color w:val="000000"/>
                <w:sz w:val="24"/>
                <w:szCs w:val="24"/>
                <w:vertAlign w:val="superscript"/>
              </w:rPr>
              <w:t xml:space="preserve"> </w:t>
            </w:r>
            <w:r w:rsidRPr="000A6F86">
              <w:rPr>
                <w:color w:val="000000"/>
                <w:sz w:val="24"/>
                <w:szCs w:val="24"/>
              </w:rPr>
              <w:t>Mg</w:t>
            </w:r>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w:t>
            </w:r>
            <w:r w:rsidRPr="000A6F86">
              <w:rPr>
                <w:color w:val="000000"/>
                <w:sz w:val="24"/>
                <w:szCs w:val="24"/>
              </w:rPr>
              <w:t>-3</w:t>
            </w:r>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w:t>
            </w:r>
          </w:p>
        </w:tc>
        <w:tc>
          <w:tcPr>
            <w:tcW w:w="0" w:type="auto"/>
          </w:tcPr>
          <w:p w14:paraId="4BC4875D"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1.42</w:t>
            </w:r>
            <w:r w:rsidRPr="000A6F86">
              <w:rPr>
                <w:color w:val="000000"/>
                <w:sz w:val="24"/>
                <w:szCs w:val="24"/>
                <w:vertAlign w:val="superscript"/>
              </w:rPr>
              <w:t xml:space="preserve"> </w:t>
            </w:r>
          </w:p>
        </w:tc>
        <w:tc>
          <w:tcPr>
            <w:tcW w:w="0" w:type="auto"/>
          </w:tcPr>
          <w:p w14:paraId="4D89D4A0" w14:textId="77777777" w:rsidR="00EB1371" w:rsidRPr="000A6F86" w:rsidRDefault="000A6F86" w:rsidP="000A6F86">
            <w:pPr>
              <w:jc w:val="both"/>
              <w:rPr>
                <w:sz w:val="24"/>
                <w:szCs w:val="24"/>
              </w:rPr>
            </w:pPr>
            <w:hyperlink r:id="rId33" w:history="1">
              <w:r w:rsidRPr="000A6F86">
                <w:rPr>
                  <w:rStyle w:val="Hyperlink"/>
                  <w:sz w:val="24"/>
                  <w:szCs w:val="24"/>
                </w:rPr>
                <w:t>(Black, 1965)</w:t>
              </w:r>
            </w:hyperlink>
          </w:p>
        </w:tc>
      </w:tr>
      <w:tr w:rsidR="00EB1371" w:rsidRPr="000A6F86" w14:paraId="02DB4D22" w14:textId="77777777">
        <w:tc>
          <w:tcPr>
            <w:tcW w:w="0" w:type="auto"/>
          </w:tcPr>
          <w:p w14:paraId="3C669E80" w14:textId="77777777" w:rsidR="00EB1371" w:rsidRPr="000A6F86" w:rsidRDefault="000A6F86" w:rsidP="000A6F86">
            <w:pPr>
              <w:jc w:val="both"/>
              <w:rPr>
                <w:sz w:val="24"/>
                <w:szCs w:val="24"/>
              </w:rPr>
            </w:pPr>
            <w:r w:rsidRPr="000A6F86">
              <w:rPr>
                <w:b/>
                <w:bCs/>
                <w:color w:val="000000"/>
                <w:sz w:val="24"/>
                <w:szCs w:val="24"/>
              </w:rPr>
              <w:t>II. Chemical Properties</w:t>
            </w:r>
          </w:p>
        </w:tc>
        <w:tc>
          <w:tcPr>
            <w:tcW w:w="0" w:type="auto"/>
          </w:tcPr>
          <w:p w14:paraId="47DB62BA" w14:textId="77777777" w:rsidR="00EB1371" w:rsidRPr="000A6F86" w:rsidRDefault="00EB1371" w:rsidP="000A6F86">
            <w:pPr>
              <w:jc w:val="both"/>
              <w:rPr>
                <w:sz w:val="24"/>
                <w:szCs w:val="24"/>
              </w:rPr>
            </w:pPr>
          </w:p>
        </w:tc>
        <w:tc>
          <w:tcPr>
            <w:tcW w:w="0" w:type="auto"/>
          </w:tcPr>
          <w:p w14:paraId="46674553" w14:textId="77777777" w:rsidR="00EB1371" w:rsidRPr="000A6F86" w:rsidRDefault="00EB1371" w:rsidP="000A6F86">
            <w:pPr>
              <w:jc w:val="both"/>
              <w:rPr>
                <w:sz w:val="24"/>
                <w:szCs w:val="24"/>
              </w:rPr>
            </w:pPr>
          </w:p>
        </w:tc>
      </w:tr>
      <w:tr w:rsidR="00EB1371" w:rsidRPr="000A6F86" w14:paraId="1EFC9F1A" w14:textId="77777777">
        <w:tc>
          <w:tcPr>
            <w:tcW w:w="0" w:type="auto"/>
          </w:tcPr>
          <w:p w14:paraId="322ACBDF" w14:textId="77777777" w:rsidR="00EB1371" w:rsidRPr="000A6F86" w:rsidRDefault="000A6F86" w:rsidP="000A6F86">
            <w:pPr>
              <w:jc w:val="both"/>
              <w:rPr>
                <w:sz w:val="24"/>
                <w:szCs w:val="24"/>
              </w:rPr>
            </w:pPr>
            <w:r w:rsidRPr="000A6F86">
              <w:rPr>
                <w:color w:val="000000"/>
                <w:sz w:val="24"/>
                <w:szCs w:val="24"/>
              </w:rPr>
              <w:t>Soil pH (1:2.5 w/v)</w:t>
            </w:r>
          </w:p>
        </w:tc>
        <w:tc>
          <w:tcPr>
            <w:tcW w:w="0" w:type="auto"/>
          </w:tcPr>
          <w:p w14:paraId="2EDBFE89"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7.60</w:t>
            </w:r>
            <w:r w:rsidRPr="000A6F86">
              <w:rPr>
                <w:color w:val="000000"/>
                <w:sz w:val="24"/>
                <w:szCs w:val="24"/>
                <w:vertAlign w:val="superscript"/>
              </w:rPr>
              <w:t xml:space="preserve"> </w:t>
            </w:r>
          </w:p>
        </w:tc>
        <w:tc>
          <w:tcPr>
            <w:tcW w:w="0" w:type="auto"/>
          </w:tcPr>
          <w:p w14:paraId="48C0940D" w14:textId="77777777" w:rsidR="00EB1371" w:rsidRPr="000A6F86" w:rsidRDefault="000A6F86" w:rsidP="000A6F86">
            <w:pPr>
              <w:jc w:val="both"/>
              <w:rPr>
                <w:sz w:val="24"/>
                <w:szCs w:val="24"/>
              </w:rPr>
            </w:pPr>
            <w:hyperlink r:id="rId34" w:history="1">
              <w:r w:rsidRPr="000A6F86">
                <w:rPr>
                  <w:rStyle w:val="Hyperlink"/>
                  <w:sz w:val="24"/>
                  <w:szCs w:val="24"/>
                </w:rPr>
                <w:t>(Jackson, 1973)</w:t>
              </w:r>
            </w:hyperlink>
          </w:p>
        </w:tc>
      </w:tr>
      <w:tr w:rsidR="00EB1371" w:rsidRPr="000A6F86" w14:paraId="6A9379D8" w14:textId="77777777">
        <w:tc>
          <w:tcPr>
            <w:tcW w:w="0" w:type="auto"/>
          </w:tcPr>
          <w:p w14:paraId="5C705CE5" w14:textId="77777777" w:rsidR="00EB1371" w:rsidRPr="000A6F86" w:rsidRDefault="000A6F86" w:rsidP="006421BB">
            <w:pPr>
              <w:jc w:val="both"/>
              <w:rPr>
                <w:sz w:val="24"/>
                <w:szCs w:val="24"/>
              </w:rPr>
            </w:pPr>
            <w:r w:rsidRPr="000A6F86">
              <w:rPr>
                <w:color w:val="000000"/>
                <w:sz w:val="24"/>
                <w:szCs w:val="24"/>
              </w:rPr>
              <w:t>EC (</w:t>
            </w:r>
            <w:r w:rsidRPr="000A6F86">
              <w:rPr>
                <w:color w:val="000000"/>
                <w:sz w:val="24"/>
                <w:szCs w:val="24"/>
                <w:vertAlign w:val="superscript"/>
              </w:rPr>
              <w:t xml:space="preserve"> </w:t>
            </w:r>
            <w:r w:rsidRPr="000A6F86">
              <w:rPr>
                <w:color w:val="000000"/>
                <w:sz w:val="24"/>
                <w:szCs w:val="24"/>
              </w:rPr>
              <w:t>dS</w:t>
            </w:r>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at </w:t>
            </w:r>
            <w:r w:rsidRPr="000A6F86">
              <w:rPr>
                <w:color w:val="000000"/>
                <w:sz w:val="24"/>
                <w:szCs w:val="24"/>
                <w:vertAlign w:val="superscript"/>
              </w:rPr>
              <w:t xml:space="preserve"> </w:t>
            </w:r>
            <w:r w:rsidRPr="000A6F86">
              <w:rPr>
                <w:color w:val="000000"/>
                <w:sz w:val="24"/>
                <w:szCs w:val="24"/>
              </w:rPr>
              <w:t>25</w:t>
            </w:r>
            <w:r w:rsidR="006421BB" w:rsidRPr="006421BB">
              <w:rPr>
                <w:color w:val="000000"/>
                <w:sz w:val="24"/>
                <w:szCs w:val="24"/>
                <w:vertAlign w:val="superscript"/>
              </w:rPr>
              <w:t>0</w:t>
            </w:r>
            <w:r w:rsidRPr="000A6F86">
              <w:rPr>
                <w:color w:val="000000"/>
                <w:sz w:val="24"/>
                <w:szCs w:val="24"/>
                <w:vertAlign w:val="superscript"/>
              </w:rPr>
              <w:t xml:space="preserve"> </w:t>
            </w:r>
            <w:r w:rsidRPr="000A6F86">
              <w:rPr>
                <w:color w:val="000000"/>
                <w:sz w:val="24"/>
                <w:szCs w:val="24"/>
              </w:rPr>
              <w:t>C)</w:t>
            </w:r>
          </w:p>
        </w:tc>
        <w:tc>
          <w:tcPr>
            <w:tcW w:w="0" w:type="auto"/>
          </w:tcPr>
          <w:p w14:paraId="5DA89CB9"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0.35</w:t>
            </w:r>
            <w:r w:rsidRPr="000A6F86">
              <w:rPr>
                <w:color w:val="000000"/>
                <w:sz w:val="24"/>
                <w:szCs w:val="24"/>
                <w:vertAlign w:val="superscript"/>
              </w:rPr>
              <w:t xml:space="preserve"> </w:t>
            </w:r>
          </w:p>
        </w:tc>
        <w:tc>
          <w:tcPr>
            <w:tcW w:w="0" w:type="auto"/>
          </w:tcPr>
          <w:p w14:paraId="289155C0" w14:textId="77777777" w:rsidR="00EB1371" w:rsidRPr="000A6F86" w:rsidRDefault="000A6F86" w:rsidP="000A6F86">
            <w:pPr>
              <w:jc w:val="both"/>
              <w:rPr>
                <w:sz w:val="24"/>
                <w:szCs w:val="24"/>
              </w:rPr>
            </w:pPr>
            <w:hyperlink r:id="rId35" w:history="1">
              <w:r w:rsidRPr="000A6F86">
                <w:rPr>
                  <w:rStyle w:val="Hyperlink"/>
                  <w:sz w:val="24"/>
                  <w:szCs w:val="24"/>
                </w:rPr>
                <w:t>(Jackson, 1973)</w:t>
              </w:r>
            </w:hyperlink>
          </w:p>
        </w:tc>
      </w:tr>
      <w:tr w:rsidR="00EB1371" w:rsidRPr="000A6F86" w14:paraId="2D5153C4" w14:textId="77777777">
        <w:tc>
          <w:tcPr>
            <w:tcW w:w="0" w:type="auto"/>
          </w:tcPr>
          <w:p w14:paraId="36B63E2B" w14:textId="77777777" w:rsidR="00EB1371" w:rsidRPr="000A6F86" w:rsidRDefault="000A6F86" w:rsidP="000A6F86">
            <w:pPr>
              <w:jc w:val="both"/>
              <w:rPr>
                <w:sz w:val="24"/>
                <w:szCs w:val="24"/>
              </w:rPr>
            </w:pPr>
            <w:r w:rsidRPr="000A6F86">
              <w:rPr>
                <w:color w:val="000000"/>
                <w:sz w:val="24"/>
                <w:szCs w:val="24"/>
              </w:rPr>
              <w:t>Organic Carbon (%)</w:t>
            </w:r>
          </w:p>
        </w:tc>
        <w:tc>
          <w:tcPr>
            <w:tcW w:w="0" w:type="auto"/>
          </w:tcPr>
          <w:p w14:paraId="087BC447"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0.42</w:t>
            </w:r>
            <w:r w:rsidRPr="000A6F86">
              <w:rPr>
                <w:color w:val="000000"/>
                <w:sz w:val="24"/>
                <w:szCs w:val="24"/>
                <w:vertAlign w:val="superscript"/>
              </w:rPr>
              <w:t xml:space="preserve"> </w:t>
            </w:r>
          </w:p>
        </w:tc>
        <w:tc>
          <w:tcPr>
            <w:tcW w:w="0" w:type="auto"/>
          </w:tcPr>
          <w:p w14:paraId="0F25844E" w14:textId="77777777" w:rsidR="00EB1371" w:rsidRPr="000A6F86" w:rsidRDefault="000A6F86" w:rsidP="000A6F86">
            <w:pPr>
              <w:jc w:val="both"/>
              <w:rPr>
                <w:sz w:val="24"/>
                <w:szCs w:val="24"/>
              </w:rPr>
            </w:pPr>
            <w:hyperlink r:id="rId36" w:history="1">
              <w:r w:rsidRPr="000A6F86">
                <w:rPr>
                  <w:rStyle w:val="Hyperlink"/>
                  <w:sz w:val="24"/>
                  <w:szCs w:val="24"/>
                </w:rPr>
                <w:t>(Walkley &amp; BLACK, 1934)</w:t>
              </w:r>
            </w:hyperlink>
          </w:p>
        </w:tc>
      </w:tr>
      <w:tr w:rsidR="00EB1371" w:rsidRPr="000A6F86" w14:paraId="56244195" w14:textId="77777777">
        <w:tc>
          <w:tcPr>
            <w:tcW w:w="0" w:type="auto"/>
          </w:tcPr>
          <w:p w14:paraId="24075F38" w14:textId="77777777" w:rsidR="00EB1371" w:rsidRPr="000A6F86" w:rsidRDefault="000A6F86" w:rsidP="000A6F86">
            <w:pPr>
              <w:jc w:val="both"/>
              <w:rPr>
                <w:sz w:val="24"/>
                <w:szCs w:val="24"/>
              </w:rPr>
            </w:pPr>
            <w:r w:rsidRPr="000A6F86">
              <w:rPr>
                <w:color w:val="000000"/>
                <w:sz w:val="24"/>
                <w:szCs w:val="24"/>
              </w:rPr>
              <w:t>Available N (kg ha⁻¹)</w:t>
            </w:r>
          </w:p>
        </w:tc>
        <w:tc>
          <w:tcPr>
            <w:tcW w:w="0" w:type="auto"/>
          </w:tcPr>
          <w:p w14:paraId="49DCB917"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185.3</w:t>
            </w:r>
            <w:r w:rsidRPr="000A6F86">
              <w:rPr>
                <w:color w:val="000000"/>
                <w:sz w:val="24"/>
                <w:szCs w:val="24"/>
                <w:vertAlign w:val="superscript"/>
              </w:rPr>
              <w:t xml:space="preserve"> </w:t>
            </w:r>
          </w:p>
        </w:tc>
        <w:tc>
          <w:tcPr>
            <w:tcW w:w="0" w:type="auto"/>
          </w:tcPr>
          <w:p w14:paraId="33B587B7" w14:textId="77777777" w:rsidR="00EB1371" w:rsidRPr="000A6F86" w:rsidRDefault="000A6F86" w:rsidP="000A6F86">
            <w:pPr>
              <w:jc w:val="both"/>
              <w:rPr>
                <w:sz w:val="24"/>
                <w:szCs w:val="24"/>
              </w:rPr>
            </w:pPr>
            <w:hyperlink r:id="rId37" w:history="1">
              <w:r w:rsidRPr="000A6F86">
                <w:rPr>
                  <w:rStyle w:val="Hyperlink"/>
                  <w:sz w:val="24"/>
                  <w:szCs w:val="24"/>
                </w:rPr>
                <w:t>(Subbiah &amp; Asija, 1956)</w:t>
              </w:r>
            </w:hyperlink>
          </w:p>
        </w:tc>
      </w:tr>
      <w:tr w:rsidR="00EB1371" w:rsidRPr="000A6F86" w14:paraId="24020528" w14:textId="77777777">
        <w:tc>
          <w:tcPr>
            <w:tcW w:w="0" w:type="auto"/>
          </w:tcPr>
          <w:p w14:paraId="47F4E39F" w14:textId="77777777" w:rsidR="00EB1371" w:rsidRPr="000A6F86" w:rsidRDefault="000A6F86" w:rsidP="000A6F86">
            <w:pPr>
              <w:jc w:val="both"/>
              <w:rPr>
                <w:sz w:val="24"/>
                <w:szCs w:val="24"/>
              </w:rPr>
            </w:pPr>
            <w:r w:rsidRPr="000A6F86">
              <w:rPr>
                <w:color w:val="000000"/>
                <w:sz w:val="24"/>
                <w:szCs w:val="24"/>
              </w:rPr>
              <w:t>Available P (kg ha⁻¹)</w:t>
            </w:r>
          </w:p>
        </w:tc>
        <w:tc>
          <w:tcPr>
            <w:tcW w:w="0" w:type="auto"/>
          </w:tcPr>
          <w:p w14:paraId="18CD1338"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16.8</w:t>
            </w:r>
            <w:r w:rsidRPr="000A6F86">
              <w:rPr>
                <w:color w:val="000000"/>
                <w:sz w:val="24"/>
                <w:szCs w:val="24"/>
                <w:vertAlign w:val="superscript"/>
              </w:rPr>
              <w:t xml:space="preserve"> </w:t>
            </w:r>
          </w:p>
        </w:tc>
        <w:tc>
          <w:tcPr>
            <w:tcW w:w="0" w:type="auto"/>
          </w:tcPr>
          <w:p w14:paraId="0E6717A0" w14:textId="77777777" w:rsidR="00EB1371" w:rsidRPr="000A6F86" w:rsidRDefault="000A6F86" w:rsidP="000A6F86">
            <w:pPr>
              <w:jc w:val="both"/>
              <w:rPr>
                <w:sz w:val="24"/>
                <w:szCs w:val="24"/>
              </w:rPr>
            </w:pPr>
            <w:hyperlink r:id="rId38" w:history="1">
              <w:r w:rsidRPr="000A6F86">
                <w:rPr>
                  <w:rStyle w:val="Hyperlink"/>
                  <w:sz w:val="24"/>
                  <w:szCs w:val="24"/>
                </w:rPr>
                <w:t>(Olsen et al., 1954)</w:t>
              </w:r>
            </w:hyperlink>
          </w:p>
        </w:tc>
      </w:tr>
      <w:tr w:rsidR="00EB1371" w:rsidRPr="000A6F86" w14:paraId="76CF7751" w14:textId="77777777">
        <w:tc>
          <w:tcPr>
            <w:tcW w:w="0" w:type="auto"/>
          </w:tcPr>
          <w:p w14:paraId="7C8C9390" w14:textId="77777777" w:rsidR="00EB1371" w:rsidRPr="000A6F86" w:rsidRDefault="000A6F86" w:rsidP="000A6F86">
            <w:pPr>
              <w:jc w:val="both"/>
              <w:rPr>
                <w:sz w:val="24"/>
                <w:szCs w:val="24"/>
              </w:rPr>
            </w:pPr>
            <w:r w:rsidRPr="000A6F86">
              <w:rPr>
                <w:color w:val="000000"/>
                <w:sz w:val="24"/>
                <w:szCs w:val="24"/>
              </w:rPr>
              <w:t>Available K (kg ha⁻¹)</w:t>
            </w:r>
          </w:p>
        </w:tc>
        <w:tc>
          <w:tcPr>
            <w:tcW w:w="0" w:type="auto"/>
          </w:tcPr>
          <w:p w14:paraId="3805F8D1"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192.5</w:t>
            </w:r>
            <w:r w:rsidRPr="000A6F86">
              <w:rPr>
                <w:color w:val="000000"/>
                <w:sz w:val="24"/>
                <w:szCs w:val="24"/>
                <w:vertAlign w:val="superscript"/>
              </w:rPr>
              <w:t xml:space="preserve"> </w:t>
            </w:r>
          </w:p>
        </w:tc>
        <w:tc>
          <w:tcPr>
            <w:tcW w:w="0" w:type="auto"/>
          </w:tcPr>
          <w:p w14:paraId="58274D5B" w14:textId="77777777" w:rsidR="00EB1371" w:rsidRPr="000A6F86" w:rsidRDefault="000A6F86" w:rsidP="000A6F86">
            <w:pPr>
              <w:jc w:val="both"/>
              <w:rPr>
                <w:sz w:val="24"/>
                <w:szCs w:val="24"/>
              </w:rPr>
            </w:pPr>
            <w:hyperlink r:id="rId39" w:history="1">
              <w:r w:rsidRPr="000A6F86">
                <w:rPr>
                  <w:rStyle w:val="Hyperlink"/>
                  <w:sz w:val="24"/>
                  <w:szCs w:val="24"/>
                </w:rPr>
                <w:t>(Hanway &amp; Heidel, 1952)</w:t>
              </w:r>
            </w:hyperlink>
            <w:commentRangeEnd w:id="11"/>
            <w:r w:rsidR="008E4ECA">
              <w:rPr>
                <w:rStyle w:val="CommentReference"/>
                <w:rFonts w:cs="Mangal"/>
              </w:rPr>
              <w:commentReference w:id="11"/>
            </w:r>
          </w:p>
        </w:tc>
      </w:tr>
    </w:tbl>
    <w:p w14:paraId="102167C6" w14:textId="77777777" w:rsidR="00EB1371" w:rsidRPr="000A6F86" w:rsidRDefault="000A6F86" w:rsidP="000A6F86">
      <w:pPr>
        <w:jc w:val="both"/>
        <w:rPr>
          <w:sz w:val="24"/>
          <w:szCs w:val="24"/>
        </w:rPr>
      </w:pPr>
      <w:r w:rsidRPr="000A6F86">
        <w:rPr>
          <w:b/>
          <w:bCs/>
          <w:color w:val="000000"/>
          <w:sz w:val="24"/>
          <w:szCs w:val="24"/>
        </w:rPr>
        <w:t>2.3 Experimental Design, Treatment Details, and Layout</w:t>
      </w:r>
    </w:p>
    <w:p w14:paraId="6C96C874" w14:textId="77777777" w:rsidR="00EB1371" w:rsidRDefault="000A6F86" w:rsidP="006421BB">
      <w:pPr>
        <w:ind w:firstLine="720"/>
        <w:jc w:val="both"/>
        <w:rPr>
          <w:color w:val="000000"/>
          <w:sz w:val="24"/>
          <w:szCs w:val="24"/>
        </w:rPr>
      </w:pPr>
      <w:r w:rsidRPr="000A6F86">
        <w:rPr>
          <w:color w:val="000000"/>
          <w:sz w:val="24"/>
          <w:szCs w:val="24"/>
        </w:rPr>
        <w:t xml:space="preserve">The experiment was laid out in a </w:t>
      </w:r>
      <w:r w:rsidRPr="000A6F86">
        <w:rPr>
          <w:b/>
          <w:bCs/>
          <w:color w:val="000000"/>
          <w:sz w:val="24"/>
          <w:szCs w:val="24"/>
        </w:rPr>
        <w:t>Randomized Block Design (RBD)</w:t>
      </w:r>
      <w:r w:rsidRPr="000A6F86">
        <w:rPr>
          <w:color w:val="000000"/>
          <w:sz w:val="24"/>
          <w:szCs w:val="24"/>
        </w:rPr>
        <w:t xml:space="preserve"> featuring nine distinct nutrient management strategies, with each treatment strictly replicated three times. The gross plot size was </w:t>
      </w:r>
      <w:r w:rsidRPr="000A6F86">
        <w:rPr>
          <w:color w:val="000000"/>
          <w:sz w:val="24"/>
          <w:szCs w:val="24"/>
          <w:vertAlign w:val="superscript"/>
        </w:rPr>
        <w:t xml:space="preserve"> </w:t>
      </w:r>
      <w:r w:rsidRPr="000A6F86">
        <w:rPr>
          <w:color w:val="000000"/>
          <w:sz w:val="24"/>
          <w:szCs w:val="24"/>
        </w:rPr>
        <w:t>5.0</w:t>
      </w:r>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Pr="000A6F86">
        <w:rPr>
          <w:color w:val="000000"/>
          <w:sz w:val="24"/>
          <w:szCs w:val="24"/>
        </w:rPr>
        <w:t>times</w:t>
      </w:r>
      <w:r w:rsidRPr="000A6F86">
        <w:rPr>
          <w:color w:val="000000"/>
          <w:sz w:val="24"/>
          <w:szCs w:val="24"/>
          <w:vertAlign w:val="superscript"/>
        </w:rPr>
        <w:t xml:space="preserve"> </w:t>
      </w:r>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4.2</w:t>
      </w:r>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Pr="000A6F86">
        <w:rPr>
          <w:color w:val="000000"/>
          <w:sz w:val="24"/>
          <w:szCs w:val="24"/>
        </w:rPr>
        <w:t>21.0</w:t>
      </w:r>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w:t>
      </w:r>
      <w:r w:rsidRPr="000A6F86">
        <w:rPr>
          <w:color w:val="000000"/>
          <w:sz w:val="24"/>
          <w:szCs w:val="24"/>
        </w:rPr>
        <w:t>2</w:t>
      </w:r>
      <w:r w:rsidRPr="000A6F86">
        <w:rPr>
          <w:color w:val="000000"/>
          <w:sz w:val="24"/>
          <w:szCs w:val="24"/>
          <w:vertAlign w:val="superscript"/>
        </w:rPr>
        <w:t xml:space="preserve"> </w:t>
      </w:r>
      <w:r w:rsidRPr="000A6F86">
        <w:rPr>
          <w:color w:val="000000"/>
          <w:sz w:val="24"/>
          <w:szCs w:val="24"/>
        </w:rPr>
        <w:t xml:space="preserve">), separated by </w:t>
      </w:r>
      <w:r w:rsidRPr="000A6F86">
        <w:rPr>
          <w:color w:val="000000"/>
          <w:sz w:val="24"/>
          <w:szCs w:val="24"/>
          <w:vertAlign w:val="superscript"/>
        </w:rPr>
        <w:t xml:space="preserve"> </w:t>
      </w:r>
      <w:r w:rsidRPr="000A6F86">
        <w:rPr>
          <w:color w:val="000000"/>
          <w:sz w:val="24"/>
          <w:szCs w:val="24"/>
        </w:rPr>
        <w:t>1.0</w:t>
      </w:r>
      <w:r w:rsidRPr="000A6F86">
        <w:rPr>
          <w:color w:val="000000"/>
          <w:sz w:val="24"/>
          <w:szCs w:val="24"/>
          <w:vertAlign w:val="superscript"/>
        </w:rPr>
        <w:t xml:space="preserve"> </w:t>
      </w:r>
      <w:r w:rsidRPr="000A6F86">
        <w:rPr>
          <w:color w:val="000000"/>
          <w:sz w:val="24"/>
          <w:szCs w:val="24"/>
        </w:rPr>
        <w:t xml:space="preserve"> m irrigation </w:t>
      </w:r>
      <w:r w:rsidRPr="000A6F86">
        <w:rPr>
          <w:color w:val="000000"/>
          <w:sz w:val="24"/>
          <w:szCs w:val="24"/>
        </w:rPr>
        <w:lastRenderedPageBreak/>
        <w:t xml:space="preserve">channels and </w:t>
      </w:r>
      <w:r w:rsidRPr="000A6F86">
        <w:rPr>
          <w:color w:val="000000"/>
          <w:sz w:val="24"/>
          <w:szCs w:val="24"/>
          <w:vertAlign w:val="superscript"/>
        </w:rPr>
        <w:t xml:space="preserve"> </w:t>
      </w:r>
      <w:r w:rsidRPr="000A6F86">
        <w:rPr>
          <w:color w:val="000000"/>
          <w:sz w:val="24"/>
          <w:szCs w:val="24"/>
        </w:rPr>
        <w:t>0.5</w:t>
      </w:r>
      <w:r w:rsidRPr="000A6F86">
        <w:rPr>
          <w:color w:val="000000"/>
          <w:sz w:val="24"/>
          <w:szCs w:val="24"/>
          <w:vertAlign w:val="superscript"/>
        </w:rPr>
        <w:t xml:space="preserve"> </w:t>
      </w:r>
      <w:r w:rsidRPr="000A6F86">
        <w:rPr>
          <w:color w:val="000000"/>
          <w:sz w:val="24"/>
          <w:szCs w:val="24"/>
        </w:rPr>
        <w:t xml:space="preserve"> m bunds to prevent treatment border effects. The details of the experimental treatments are structured below:</w:t>
      </w:r>
    </w:p>
    <w:p w14:paraId="6F950CD0" w14:textId="77777777" w:rsidR="00873A38" w:rsidRPr="000A6F86" w:rsidRDefault="00873A38" w:rsidP="006421BB">
      <w:pPr>
        <w:ind w:firstLine="720"/>
        <w:jc w:val="both"/>
        <w:rPr>
          <w:sz w:val="24"/>
          <w:szCs w:val="24"/>
        </w:rPr>
      </w:pPr>
      <w:commentRangeStart w:id="12"/>
      <w:r>
        <w:rPr>
          <w:sz w:val="24"/>
          <w:szCs w:val="24"/>
        </w:rPr>
        <w:t xml:space="preserve">Chart 1: </w:t>
      </w:r>
      <w:r w:rsidRPr="000A6F86">
        <w:rPr>
          <w:color w:val="000000"/>
          <w:sz w:val="24"/>
          <w:szCs w:val="24"/>
        </w:rPr>
        <w:t>Experimental Treatments</w:t>
      </w:r>
      <w:commentRangeEnd w:id="12"/>
      <w:r w:rsidR="00695D88">
        <w:rPr>
          <w:rStyle w:val="CommentReference"/>
          <w:rFonts w:cs="Mangal"/>
        </w:rPr>
        <w:commentReference w:id="12"/>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60"/>
        <w:gridCol w:w="8640"/>
      </w:tblGrid>
      <w:tr w:rsidR="00EB1371" w:rsidRPr="000A6F86" w14:paraId="078C65E2" w14:textId="77777777" w:rsidTr="005C19E4">
        <w:tc>
          <w:tcPr>
            <w:tcW w:w="1360" w:type="dxa"/>
          </w:tcPr>
          <w:p w14:paraId="44197F5F" w14:textId="77777777" w:rsidR="00EB1371" w:rsidRPr="000A6F86" w:rsidRDefault="000A6F86" w:rsidP="000A6F86">
            <w:pPr>
              <w:jc w:val="both"/>
              <w:rPr>
                <w:sz w:val="24"/>
                <w:szCs w:val="24"/>
              </w:rPr>
            </w:pPr>
            <w:r w:rsidRPr="000A6F86">
              <w:rPr>
                <w:b/>
                <w:bCs/>
                <w:color w:val="000000"/>
                <w:sz w:val="24"/>
                <w:szCs w:val="24"/>
              </w:rPr>
              <w:t>Treatment Code</w:t>
            </w:r>
          </w:p>
        </w:tc>
        <w:tc>
          <w:tcPr>
            <w:tcW w:w="8640" w:type="dxa"/>
          </w:tcPr>
          <w:p w14:paraId="21384A70" w14:textId="77777777" w:rsidR="00EB1371" w:rsidRPr="000A6F86" w:rsidRDefault="000A6F86" w:rsidP="000A6F86">
            <w:pPr>
              <w:jc w:val="both"/>
              <w:rPr>
                <w:sz w:val="24"/>
                <w:szCs w:val="24"/>
              </w:rPr>
            </w:pPr>
            <w:r w:rsidRPr="000A6F86">
              <w:rPr>
                <w:b/>
                <w:bCs/>
                <w:color w:val="000000"/>
                <w:sz w:val="24"/>
                <w:szCs w:val="24"/>
              </w:rPr>
              <w:t>Treatment Details and Nutrient Rates</w:t>
            </w:r>
          </w:p>
        </w:tc>
      </w:tr>
      <w:tr w:rsidR="00EB1371" w:rsidRPr="000A6F86" w14:paraId="0DCE274F" w14:textId="77777777" w:rsidTr="005C19E4">
        <w:tc>
          <w:tcPr>
            <w:tcW w:w="1360" w:type="dxa"/>
          </w:tcPr>
          <w:p w14:paraId="302D559C" w14:textId="77777777" w:rsidR="00EB1371" w:rsidRPr="000A6F86" w:rsidRDefault="000A6F86" w:rsidP="000A6F86">
            <w:pPr>
              <w:jc w:val="both"/>
              <w:rPr>
                <w:sz w:val="24"/>
                <w:szCs w:val="24"/>
              </w:rPr>
            </w:pPr>
            <w:r w:rsidRPr="000A6F86">
              <w:rPr>
                <w:b/>
                <w:bCs/>
                <w:color w:val="000000"/>
                <w:sz w:val="24"/>
                <w:szCs w:val="24"/>
              </w:rPr>
              <w:t>T1</w:t>
            </w:r>
          </w:p>
        </w:tc>
        <w:tc>
          <w:tcPr>
            <w:tcW w:w="8640" w:type="dxa"/>
          </w:tcPr>
          <w:p w14:paraId="563A1896" w14:textId="77777777" w:rsidR="00EB1371" w:rsidRPr="000A6F86" w:rsidRDefault="000A6F86" w:rsidP="000A6F86">
            <w:pPr>
              <w:jc w:val="both"/>
              <w:rPr>
                <w:sz w:val="24"/>
                <w:szCs w:val="24"/>
              </w:rPr>
            </w:pPr>
            <w:r w:rsidRPr="000A6F86">
              <w:rPr>
                <w:color w:val="000000"/>
                <w:sz w:val="24"/>
                <w:szCs w:val="24"/>
              </w:rPr>
              <w:t>Absolute Control (No Fertilizer + No Seed Treatment)</w:t>
            </w:r>
          </w:p>
        </w:tc>
      </w:tr>
      <w:tr w:rsidR="00EB1371" w:rsidRPr="000A6F86" w14:paraId="5E35AA41" w14:textId="77777777" w:rsidTr="005C19E4">
        <w:tc>
          <w:tcPr>
            <w:tcW w:w="1360" w:type="dxa"/>
          </w:tcPr>
          <w:p w14:paraId="38C6BBFF" w14:textId="77777777" w:rsidR="00EB1371" w:rsidRPr="000A6F86" w:rsidRDefault="000A6F86" w:rsidP="000A6F86">
            <w:pPr>
              <w:jc w:val="both"/>
              <w:rPr>
                <w:sz w:val="24"/>
                <w:szCs w:val="24"/>
              </w:rPr>
            </w:pPr>
            <w:r w:rsidRPr="000A6F86">
              <w:rPr>
                <w:b/>
                <w:bCs/>
                <w:color w:val="000000"/>
                <w:sz w:val="24"/>
                <w:szCs w:val="24"/>
              </w:rPr>
              <w:t>T2</w:t>
            </w:r>
          </w:p>
        </w:tc>
        <w:tc>
          <w:tcPr>
            <w:tcW w:w="8640" w:type="dxa"/>
          </w:tcPr>
          <w:p w14:paraId="3B26E540" w14:textId="77777777" w:rsidR="00EB1371" w:rsidRPr="000A6F86" w:rsidRDefault="000A6F86" w:rsidP="000A6F86">
            <w:pPr>
              <w:jc w:val="both"/>
              <w:rPr>
                <w:sz w:val="24"/>
                <w:szCs w:val="24"/>
              </w:rPr>
            </w:pPr>
            <w:r w:rsidRPr="000A6F86">
              <w:rPr>
                <w:color w:val="000000"/>
                <w:sz w:val="24"/>
                <w:szCs w:val="24"/>
              </w:rPr>
              <w:t>100% Recommended Dose of Fertilizer (RDF) (150:60:40 NPK kg ha⁻¹)</w:t>
            </w:r>
          </w:p>
        </w:tc>
      </w:tr>
      <w:tr w:rsidR="00EB1371" w:rsidRPr="000A6F86" w14:paraId="284E8427" w14:textId="77777777" w:rsidTr="005C19E4">
        <w:tc>
          <w:tcPr>
            <w:tcW w:w="1360" w:type="dxa"/>
          </w:tcPr>
          <w:p w14:paraId="4BD16FEE" w14:textId="77777777" w:rsidR="00EB1371" w:rsidRPr="000A6F86" w:rsidRDefault="000A6F86" w:rsidP="000A6F86">
            <w:pPr>
              <w:jc w:val="both"/>
              <w:rPr>
                <w:sz w:val="24"/>
                <w:szCs w:val="24"/>
              </w:rPr>
            </w:pPr>
            <w:r w:rsidRPr="000A6F86">
              <w:rPr>
                <w:b/>
                <w:bCs/>
                <w:color w:val="000000"/>
                <w:sz w:val="24"/>
                <w:szCs w:val="24"/>
              </w:rPr>
              <w:t>T3</w:t>
            </w:r>
          </w:p>
        </w:tc>
        <w:tc>
          <w:tcPr>
            <w:tcW w:w="8640" w:type="dxa"/>
          </w:tcPr>
          <w:p w14:paraId="3CBFE204" w14:textId="77777777" w:rsidR="00EB1371" w:rsidRPr="000A6F86" w:rsidRDefault="000A6F86" w:rsidP="000A6F86">
            <w:pPr>
              <w:jc w:val="both"/>
              <w:rPr>
                <w:sz w:val="24"/>
                <w:szCs w:val="24"/>
              </w:rPr>
            </w:pPr>
            <w:r w:rsidRPr="000A6F86">
              <w:rPr>
                <w:color w:val="000000"/>
                <w:sz w:val="24"/>
                <w:szCs w:val="24"/>
              </w:rPr>
              <w:t>75% RDF (112.5:45:30 NPK kg ha⁻¹)</w:t>
            </w:r>
          </w:p>
        </w:tc>
      </w:tr>
      <w:tr w:rsidR="00EB1371" w:rsidRPr="000A6F86" w14:paraId="648B5D53" w14:textId="77777777" w:rsidTr="005C19E4">
        <w:tc>
          <w:tcPr>
            <w:tcW w:w="1360" w:type="dxa"/>
          </w:tcPr>
          <w:p w14:paraId="673097B2" w14:textId="77777777" w:rsidR="00EB1371" w:rsidRPr="000A6F86" w:rsidRDefault="000A6F86" w:rsidP="000A6F86">
            <w:pPr>
              <w:jc w:val="both"/>
              <w:rPr>
                <w:sz w:val="24"/>
                <w:szCs w:val="24"/>
              </w:rPr>
            </w:pPr>
            <w:r w:rsidRPr="000A6F86">
              <w:rPr>
                <w:b/>
                <w:bCs/>
                <w:color w:val="000000"/>
                <w:sz w:val="24"/>
                <w:szCs w:val="24"/>
              </w:rPr>
              <w:t>T4</w:t>
            </w:r>
          </w:p>
        </w:tc>
        <w:tc>
          <w:tcPr>
            <w:tcW w:w="8640" w:type="dxa"/>
          </w:tcPr>
          <w:p w14:paraId="4E386519" w14:textId="77777777" w:rsidR="00EB1371" w:rsidRPr="000A6F86" w:rsidRDefault="000A6F86" w:rsidP="000A6F86">
            <w:pPr>
              <w:jc w:val="both"/>
              <w:rPr>
                <w:sz w:val="24"/>
                <w:szCs w:val="24"/>
              </w:rPr>
            </w:pPr>
            <w:r w:rsidRPr="000A6F86">
              <w:rPr>
                <w:color w:val="000000"/>
                <w:sz w:val="24"/>
                <w:szCs w:val="24"/>
              </w:rPr>
              <w:t>100% RDF + Farm Yard Manure (FYM) @ 5 t ha⁻¹</w:t>
            </w:r>
          </w:p>
        </w:tc>
      </w:tr>
      <w:tr w:rsidR="00EB1371" w:rsidRPr="000A6F86" w14:paraId="725F31B9" w14:textId="77777777" w:rsidTr="005C19E4">
        <w:tc>
          <w:tcPr>
            <w:tcW w:w="1360" w:type="dxa"/>
          </w:tcPr>
          <w:p w14:paraId="518832E9" w14:textId="77777777" w:rsidR="00EB1371" w:rsidRPr="000A6F86" w:rsidRDefault="000A6F86" w:rsidP="000A6F86">
            <w:pPr>
              <w:jc w:val="both"/>
              <w:rPr>
                <w:sz w:val="24"/>
                <w:szCs w:val="24"/>
              </w:rPr>
            </w:pPr>
            <w:r w:rsidRPr="000A6F86">
              <w:rPr>
                <w:b/>
                <w:bCs/>
                <w:color w:val="000000"/>
                <w:sz w:val="24"/>
                <w:szCs w:val="24"/>
              </w:rPr>
              <w:t>T5</w:t>
            </w:r>
          </w:p>
        </w:tc>
        <w:tc>
          <w:tcPr>
            <w:tcW w:w="8640" w:type="dxa"/>
          </w:tcPr>
          <w:p w14:paraId="7115F4DA" w14:textId="77777777" w:rsidR="00EB1371" w:rsidRPr="000A6F86" w:rsidRDefault="000A6F86" w:rsidP="000A6F86">
            <w:pPr>
              <w:jc w:val="both"/>
              <w:rPr>
                <w:sz w:val="24"/>
                <w:szCs w:val="24"/>
              </w:rPr>
            </w:pPr>
            <w:r w:rsidRPr="000A6F86">
              <w:rPr>
                <w:color w:val="000000"/>
                <w:sz w:val="24"/>
                <w:szCs w:val="24"/>
              </w:rPr>
              <w:t>100% RDF + NPK Consortia [Seed Treatment (ST) @ 10 ml kg⁻¹ seed]</w:t>
            </w:r>
          </w:p>
        </w:tc>
      </w:tr>
      <w:tr w:rsidR="00EB1371" w:rsidRPr="000A6F86" w14:paraId="1560B210" w14:textId="77777777" w:rsidTr="005C19E4">
        <w:tc>
          <w:tcPr>
            <w:tcW w:w="1360" w:type="dxa"/>
          </w:tcPr>
          <w:p w14:paraId="49038104" w14:textId="77777777" w:rsidR="00EB1371" w:rsidRPr="000A6F86" w:rsidRDefault="000A6F86" w:rsidP="000A6F86">
            <w:pPr>
              <w:jc w:val="both"/>
              <w:rPr>
                <w:sz w:val="24"/>
                <w:szCs w:val="24"/>
              </w:rPr>
            </w:pPr>
            <w:r w:rsidRPr="000A6F86">
              <w:rPr>
                <w:b/>
                <w:bCs/>
                <w:color w:val="000000"/>
                <w:sz w:val="24"/>
                <w:szCs w:val="24"/>
              </w:rPr>
              <w:t>T6</w:t>
            </w:r>
          </w:p>
        </w:tc>
        <w:tc>
          <w:tcPr>
            <w:tcW w:w="8640" w:type="dxa"/>
          </w:tcPr>
          <w:p w14:paraId="26794534" w14:textId="77777777" w:rsidR="00EB1371" w:rsidRPr="000A6F86" w:rsidRDefault="000A6F86" w:rsidP="000A6F86">
            <w:pPr>
              <w:jc w:val="both"/>
              <w:rPr>
                <w:sz w:val="24"/>
                <w:szCs w:val="24"/>
              </w:rPr>
            </w:pPr>
            <w:r w:rsidRPr="000A6F86">
              <w:rPr>
                <w:color w:val="000000"/>
                <w:sz w:val="24"/>
                <w:szCs w:val="24"/>
              </w:rPr>
              <w:t>100% RDF + Nano-Urea [Two Foliar Sprays @ 4 ml L⁻¹ (4% w/v)]</w:t>
            </w:r>
          </w:p>
        </w:tc>
      </w:tr>
      <w:tr w:rsidR="00EB1371" w:rsidRPr="000A6F86" w14:paraId="3A908651" w14:textId="77777777" w:rsidTr="005C19E4">
        <w:tc>
          <w:tcPr>
            <w:tcW w:w="1360" w:type="dxa"/>
          </w:tcPr>
          <w:p w14:paraId="399BBEF1" w14:textId="77777777" w:rsidR="00EB1371" w:rsidRPr="000A6F86" w:rsidRDefault="000A6F86" w:rsidP="000A6F86">
            <w:pPr>
              <w:jc w:val="both"/>
              <w:rPr>
                <w:sz w:val="24"/>
                <w:szCs w:val="24"/>
              </w:rPr>
            </w:pPr>
            <w:r w:rsidRPr="000A6F86">
              <w:rPr>
                <w:b/>
                <w:bCs/>
                <w:color w:val="000000"/>
                <w:sz w:val="24"/>
                <w:szCs w:val="24"/>
              </w:rPr>
              <w:t>T7</w:t>
            </w:r>
          </w:p>
        </w:tc>
        <w:tc>
          <w:tcPr>
            <w:tcW w:w="8640" w:type="dxa"/>
          </w:tcPr>
          <w:p w14:paraId="26F9070F" w14:textId="77777777" w:rsidR="00EB1371" w:rsidRPr="000A6F86" w:rsidRDefault="000A6F86" w:rsidP="000A6F86">
            <w:pPr>
              <w:jc w:val="both"/>
              <w:rPr>
                <w:sz w:val="24"/>
                <w:szCs w:val="24"/>
              </w:rPr>
            </w:pPr>
            <w:r w:rsidRPr="000A6F86">
              <w:rPr>
                <w:color w:val="000000"/>
                <w:sz w:val="24"/>
                <w:szCs w:val="24"/>
              </w:rPr>
              <w:t>75% RDF + FYM @ 5 t ha⁻¹</w:t>
            </w:r>
          </w:p>
        </w:tc>
      </w:tr>
      <w:tr w:rsidR="00EB1371" w:rsidRPr="000A6F86" w14:paraId="351AEFF1" w14:textId="77777777" w:rsidTr="005C19E4">
        <w:tc>
          <w:tcPr>
            <w:tcW w:w="1360" w:type="dxa"/>
          </w:tcPr>
          <w:p w14:paraId="557DB049" w14:textId="77777777" w:rsidR="00EB1371" w:rsidRPr="000A6F86" w:rsidRDefault="000A6F86" w:rsidP="000A6F86">
            <w:pPr>
              <w:jc w:val="both"/>
              <w:rPr>
                <w:sz w:val="24"/>
                <w:szCs w:val="24"/>
              </w:rPr>
            </w:pPr>
            <w:r w:rsidRPr="000A6F86">
              <w:rPr>
                <w:b/>
                <w:bCs/>
                <w:color w:val="000000"/>
                <w:sz w:val="24"/>
                <w:szCs w:val="24"/>
              </w:rPr>
              <w:t>T8</w:t>
            </w:r>
          </w:p>
        </w:tc>
        <w:tc>
          <w:tcPr>
            <w:tcW w:w="8640" w:type="dxa"/>
          </w:tcPr>
          <w:p w14:paraId="51E0B8B6" w14:textId="77777777" w:rsidR="00EB1371" w:rsidRPr="000A6F86" w:rsidRDefault="000A6F86" w:rsidP="000A6F86">
            <w:pPr>
              <w:jc w:val="both"/>
              <w:rPr>
                <w:sz w:val="24"/>
                <w:szCs w:val="24"/>
              </w:rPr>
            </w:pPr>
            <w:r w:rsidRPr="000A6F86">
              <w:rPr>
                <w:color w:val="000000"/>
                <w:sz w:val="24"/>
                <w:szCs w:val="24"/>
              </w:rPr>
              <w:t>75% RDF + NPK Consortia (Seed Treatment @ 10 ml kg⁻¹ seed)</w:t>
            </w:r>
          </w:p>
        </w:tc>
      </w:tr>
      <w:tr w:rsidR="00EB1371" w:rsidRPr="000A6F86" w14:paraId="6B74F5B0" w14:textId="77777777" w:rsidTr="005C19E4">
        <w:tc>
          <w:tcPr>
            <w:tcW w:w="1360" w:type="dxa"/>
          </w:tcPr>
          <w:p w14:paraId="6573B183" w14:textId="77777777" w:rsidR="00EB1371" w:rsidRPr="000A6F86" w:rsidRDefault="000A6F86" w:rsidP="000A6F86">
            <w:pPr>
              <w:jc w:val="both"/>
              <w:rPr>
                <w:sz w:val="24"/>
                <w:szCs w:val="24"/>
              </w:rPr>
            </w:pPr>
            <w:r w:rsidRPr="000A6F86">
              <w:rPr>
                <w:b/>
                <w:bCs/>
                <w:color w:val="000000"/>
                <w:sz w:val="24"/>
                <w:szCs w:val="24"/>
              </w:rPr>
              <w:t>T9</w:t>
            </w:r>
          </w:p>
        </w:tc>
        <w:tc>
          <w:tcPr>
            <w:tcW w:w="8640" w:type="dxa"/>
          </w:tcPr>
          <w:p w14:paraId="226DDAF0" w14:textId="77777777" w:rsidR="00EB1371" w:rsidRPr="000A6F86" w:rsidRDefault="000A6F86" w:rsidP="000A6F86">
            <w:pPr>
              <w:jc w:val="both"/>
              <w:rPr>
                <w:sz w:val="24"/>
                <w:szCs w:val="24"/>
              </w:rPr>
            </w:pPr>
            <w:r w:rsidRPr="000A6F86">
              <w:rPr>
                <w:color w:val="000000"/>
                <w:sz w:val="24"/>
                <w:szCs w:val="24"/>
              </w:rPr>
              <w:t>75% RDF + Nano-Urea (Two Foliar Sprays @ 4 ml L⁻¹ water)</w:t>
            </w:r>
          </w:p>
        </w:tc>
      </w:tr>
    </w:tbl>
    <w:p w14:paraId="01024C3D" w14:textId="77777777" w:rsidR="00EB1371" w:rsidRPr="000A6F86" w:rsidRDefault="000A6F86" w:rsidP="000A6F86">
      <w:pPr>
        <w:jc w:val="both"/>
        <w:rPr>
          <w:sz w:val="24"/>
          <w:szCs w:val="24"/>
        </w:rPr>
      </w:pPr>
      <w:commentRangeStart w:id="13"/>
      <w:r w:rsidRPr="000A6F86">
        <w:rPr>
          <w:b/>
          <w:bCs/>
          <w:color w:val="000000"/>
          <w:sz w:val="24"/>
          <w:szCs w:val="24"/>
        </w:rPr>
        <w:t>2.4 Materials and Crop Management</w:t>
      </w:r>
      <w:commentRangeEnd w:id="13"/>
      <w:r w:rsidR="00695D88">
        <w:rPr>
          <w:rStyle w:val="CommentReference"/>
          <w:rFonts w:cs="Mangal"/>
        </w:rPr>
        <w:commentReference w:id="13"/>
      </w:r>
    </w:p>
    <w:p w14:paraId="503377D5"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Test Crop:</w:t>
      </w:r>
      <w:r w:rsidRPr="000A6F86">
        <w:rPr>
          <w:color w:val="000000"/>
          <w:sz w:val="24"/>
          <w:szCs w:val="24"/>
        </w:rPr>
        <w:t xml:space="preserve"> Wheat (</w:t>
      </w:r>
      <w:r w:rsidRPr="000A6F86">
        <w:rPr>
          <w:i/>
          <w:iCs/>
          <w:color w:val="000000"/>
          <w:sz w:val="24"/>
          <w:szCs w:val="24"/>
        </w:rPr>
        <w:t>Triticum aestivum</w:t>
      </w:r>
      <w:r w:rsidRPr="000A6F86">
        <w:rPr>
          <w:color w:val="000000"/>
          <w:sz w:val="24"/>
          <w:szCs w:val="24"/>
        </w:rPr>
        <w:t xml:space="preserve"> L.) variety </w:t>
      </w:r>
      <w:r w:rsidRPr="000A6F86">
        <w:rPr>
          <w:b/>
          <w:bCs/>
          <w:color w:val="000000"/>
          <w:sz w:val="24"/>
          <w:szCs w:val="24"/>
        </w:rPr>
        <w:t>DBW</w:t>
      </w:r>
      <w:r w:rsidR="006421BB" w:rsidRPr="001A693F">
        <w:rPr>
          <w:b/>
          <w:bCs/>
          <w:color w:val="000000"/>
          <w:sz w:val="24"/>
          <w:szCs w:val="24"/>
        </w:rPr>
        <w:t>-1</w:t>
      </w:r>
      <w:r w:rsidRPr="000A6F86">
        <w:rPr>
          <w:b/>
          <w:bCs/>
          <w:color w:val="000000"/>
          <w:sz w:val="24"/>
          <w:szCs w:val="24"/>
        </w:rPr>
        <w:t>87 (Karan Vandana)</w:t>
      </w:r>
      <w:r w:rsidRPr="000A6F86">
        <w:rPr>
          <w:color w:val="000000"/>
          <w:sz w:val="24"/>
          <w:szCs w:val="24"/>
        </w:rPr>
        <w:t xml:space="preserve"> was selected for its high-yielding potential and suitability for timely sown irrigated conditions in the region. Sowing was done in the second week of November 2024.</w:t>
      </w:r>
    </w:p>
    <w:p w14:paraId="6188FEA5"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Seed Rate and Sowing:</w:t>
      </w:r>
      <w:r w:rsidRPr="000A6F86">
        <w:rPr>
          <w:color w:val="000000"/>
          <w:sz w:val="24"/>
          <w:szCs w:val="24"/>
        </w:rPr>
        <w:t xml:space="preserve"> A uniform seed rate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100</w:t>
      </w:r>
      <w:proofErr w:type="gramEnd"/>
      <w:r w:rsidRPr="000A6F86">
        <w:rPr>
          <w:color w:val="000000"/>
          <w:sz w:val="24"/>
          <w:szCs w:val="24"/>
          <w:vertAlign w:val="superscript"/>
        </w:rPr>
        <w:t xml:space="preserve"> </w:t>
      </w:r>
      <w:r w:rsidRPr="000A6F86">
        <w:rPr>
          <w:color w:val="000000"/>
          <w:sz w:val="24"/>
          <w:szCs w:val="24"/>
        </w:rPr>
        <w:t xml:space="preserve"> kg ha⁻¹ was adopted. Sowing was carried out manually in lines </w:t>
      </w:r>
      <w:proofErr w:type="gramStart"/>
      <w:r w:rsidRPr="000A6F86">
        <w:rPr>
          <w:color w:val="000000"/>
          <w:sz w:val="24"/>
          <w:szCs w:val="24"/>
        </w:rPr>
        <w:t xml:space="preserve">spaced </w:t>
      </w:r>
      <w:r w:rsidRPr="000A6F86">
        <w:rPr>
          <w:color w:val="000000"/>
          <w:sz w:val="24"/>
          <w:szCs w:val="24"/>
          <w:vertAlign w:val="superscript"/>
        </w:rPr>
        <w:t xml:space="preserve"> </w:t>
      </w:r>
      <w:r w:rsidRPr="000A6F86">
        <w:rPr>
          <w:color w:val="000000"/>
          <w:sz w:val="24"/>
          <w:szCs w:val="24"/>
        </w:rPr>
        <w:t>22.5</w:t>
      </w:r>
      <w:proofErr w:type="gramEnd"/>
      <w:r w:rsidRPr="000A6F86">
        <w:rPr>
          <w:color w:val="000000"/>
          <w:sz w:val="24"/>
          <w:szCs w:val="24"/>
          <w:vertAlign w:val="superscript"/>
        </w:rPr>
        <w:t xml:space="preserve"> </w:t>
      </w:r>
      <w:r w:rsidRPr="000A6F86">
        <w:rPr>
          <w:color w:val="000000"/>
          <w:sz w:val="24"/>
          <w:szCs w:val="24"/>
        </w:rPr>
        <w:t xml:space="preserve"> cm apart at a depth of 4–5 cm.</w:t>
      </w:r>
    </w:p>
    <w:p w14:paraId="5F9DE432"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Fertilizer Sources and Application:</w:t>
      </w:r>
      <w:r w:rsidRPr="000A6F86">
        <w:rPr>
          <w:color w:val="000000"/>
          <w:sz w:val="24"/>
          <w:szCs w:val="24"/>
        </w:rPr>
        <w:t xml:space="preserve"> * The recommended nutrient dose (RDF) for the region is 150:60:40 kg ha⁻¹ of N:P₂O</w:t>
      </w:r>
      <w:proofErr w:type="gramStart"/>
      <w:r w:rsidRPr="000A6F86">
        <w:rPr>
          <w:color w:val="000000"/>
          <w:sz w:val="24"/>
          <w:szCs w:val="24"/>
        </w:rPr>
        <w:t>₅:K</w:t>
      </w:r>
      <w:proofErr w:type="gramEnd"/>
      <w:r w:rsidRPr="000A6F86">
        <w:rPr>
          <w:color w:val="000000"/>
          <w:sz w:val="24"/>
          <w:szCs w:val="24"/>
        </w:rPr>
        <w:t>₂O.</w:t>
      </w:r>
    </w:p>
    <w:p w14:paraId="47482D5A" w14:textId="77777777" w:rsidR="00EB1371" w:rsidRPr="000A6F86" w:rsidRDefault="000A6F86" w:rsidP="000A6F86">
      <w:pPr>
        <w:pStyle w:val="ListParagraph"/>
        <w:numPr>
          <w:ilvl w:val="1"/>
          <w:numId w:val="1"/>
        </w:numPr>
        <w:jc w:val="both"/>
        <w:rPr>
          <w:sz w:val="24"/>
          <w:szCs w:val="24"/>
        </w:rPr>
      </w:pPr>
      <w:r w:rsidRPr="000A6F86">
        <w:rPr>
          <w:color w:val="000000"/>
          <w:sz w:val="24"/>
          <w:szCs w:val="24"/>
        </w:rPr>
        <w:t xml:space="preserve">Mineral fertilizers were sourced as </w:t>
      </w:r>
      <w:r w:rsidRPr="000A6F86">
        <w:rPr>
          <w:b/>
          <w:bCs/>
          <w:color w:val="000000"/>
          <w:sz w:val="24"/>
          <w:szCs w:val="24"/>
        </w:rPr>
        <w:t>Urea</w:t>
      </w:r>
      <w:r w:rsidRPr="000A6F86">
        <w:rPr>
          <w:color w:val="000000"/>
          <w:sz w:val="24"/>
          <w:szCs w:val="24"/>
        </w:rPr>
        <w:t xml:space="preserve"> (46% N), </w:t>
      </w:r>
      <w:r w:rsidRPr="000A6F86">
        <w:rPr>
          <w:b/>
          <w:bCs/>
          <w:color w:val="000000"/>
          <w:sz w:val="24"/>
          <w:szCs w:val="24"/>
        </w:rPr>
        <w:t>Di-Ammonium Phosphate (DAP)</w:t>
      </w:r>
      <w:r w:rsidRPr="000A6F86">
        <w:rPr>
          <w:color w:val="000000"/>
          <w:sz w:val="24"/>
          <w:szCs w:val="24"/>
        </w:rPr>
        <w:t xml:space="preserve"> (18% N, 46% P₂O₅), and </w:t>
      </w:r>
      <w:r w:rsidRPr="000A6F86">
        <w:rPr>
          <w:b/>
          <w:bCs/>
          <w:color w:val="000000"/>
          <w:sz w:val="24"/>
          <w:szCs w:val="24"/>
        </w:rPr>
        <w:t>Muriate of Potash (MOP)</w:t>
      </w:r>
      <w:r w:rsidRPr="000A6F86">
        <w:rPr>
          <w:color w:val="000000"/>
          <w:sz w:val="24"/>
          <w:szCs w:val="24"/>
        </w:rPr>
        <w:t xml:space="preserve"> (60% K₂O).</w:t>
      </w:r>
    </w:p>
    <w:p w14:paraId="3700B1B5" w14:textId="77777777" w:rsidR="00EB1371" w:rsidRPr="000A6F86" w:rsidRDefault="000A6F86" w:rsidP="000A6F86">
      <w:pPr>
        <w:pStyle w:val="ListParagraph"/>
        <w:numPr>
          <w:ilvl w:val="1"/>
          <w:numId w:val="1"/>
        </w:numPr>
        <w:jc w:val="both"/>
        <w:rPr>
          <w:sz w:val="24"/>
          <w:szCs w:val="24"/>
        </w:rPr>
      </w:pPr>
      <w:r w:rsidRPr="000A6F86">
        <w:rPr>
          <w:color w:val="000000"/>
          <w:sz w:val="24"/>
          <w:szCs w:val="24"/>
        </w:rPr>
        <w:t>Full doses of phosphorus and potassium, along with one-third of nitrogen, were applied basally at sowing. The remaining two-thirds of nitrogen was top-dressed in two equal splits at the crown root initiation (CRI) and tillering stages, synchronized with irrigation.</w:t>
      </w:r>
    </w:p>
    <w:p w14:paraId="30AE48B1"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Nano-Urea Intervention:</w:t>
      </w:r>
      <w:r w:rsidRPr="000A6F86">
        <w:rPr>
          <w:color w:val="000000"/>
          <w:sz w:val="24"/>
          <w:szCs w:val="24"/>
        </w:rPr>
        <w:t xml:space="preserve"> Commercial Nano-Urea (IFFCO) containing 4% (w/v) nitrogen was utilized. Foliar sprays were executed at 35 DAS (tillering) and 55 DAS (pre-flowering) using a high-volume knapsack sprayer calibrated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500</w:t>
      </w:r>
      <w:proofErr w:type="gramEnd"/>
      <w:r w:rsidRPr="000A6F86">
        <w:rPr>
          <w:color w:val="000000"/>
          <w:sz w:val="24"/>
          <w:szCs w:val="24"/>
          <w:vertAlign w:val="superscript"/>
        </w:rPr>
        <w:t xml:space="preserve"> </w:t>
      </w:r>
      <w:r w:rsidRPr="000A6F86">
        <w:rPr>
          <w:color w:val="000000"/>
          <w:sz w:val="24"/>
          <w:szCs w:val="24"/>
        </w:rPr>
        <w:t xml:space="preserve"> L ha⁻¹ discharge rate.</w:t>
      </w:r>
    </w:p>
    <w:p w14:paraId="29278345"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Bio-fertilizer Application:</w:t>
      </w:r>
      <w:r w:rsidRPr="000A6F86">
        <w:rPr>
          <w:color w:val="000000"/>
          <w:sz w:val="24"/>
          <w:szCs w:val="24"/>
        </w:rPr>
        <w:t xml:space="preserve"> Liquid NPK Consortia (containing </w:t>
      </w:r>
      <w:r w:rsidRPr="000A6F86">
        <w:rPr>
          <w:i/>
          <w:iCs/>
          <w:color w:val="000000"/>
          <w:sz w:val="24"/>
          <w:szCs w:val="24"/>
        </w:rPr>
        <w:t>Azotobacter chroococcum</w:t>
      </w:r>
      <w:r w:rsidRPr="000A6F86">
        <w:rPr>
          <w:color w:val="000000"/>
          <w:sz w:val="24"/>
          <w:szCs w:val="24"/>
        </w:rPr>
        <w:t xml:space="preserve">, </w:t>
      </w:r>
      <w:r w:rsidRPr="000A6F86">
        <w:rPr>
          <w:i/>
          <w:iCs/>
          <w:color w:val="000000"/>
          <w:sz w:val="24"/>
          <w:szCs w:val="24"/>
        </w:rPr>
        <w:t>Bacillus megaterium</w:t>
      </w:r>
      <w:r w:rsidRPr="000A6F86">
        <w:rPr>
          <w:color w:val="000000"/>
          <w:sz w:val="24"/>
          <w:szCs w:val="24"/>
        </w:rPr>
        <w:t xml:space="preserve">, and </w:t>
      </w:r>
      <w:r w:rsidRPr="000A6F86">
        <w:rPr>
          <w:i/>
          <w:iCs/>
          <w:color w:val="000000"/>
          <w:sz w:val="24"/>
          <w:szCs w:val="24"/>
        </w:rPr>
        <w:t>Frateuria aurantia</w:t>
      </w:r>
      <w:r w:rsidRPr="000A6F86">
        <w:rPr>
          <w:color w:val="000000"/>
          <w:sz w:val="24"/>
          <w:szCs w:val="24"/>
        </w:rPr>
        <w:t xml:space="preserve">) was applied via seed treatment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10</w:t>
      </w:r>
      <w:proofErr w:type="gramEnd"/>
      <w:r w:rsidRPr="000A6F86">
        <w:rPr>
          <w:color w:val="000000"/>
          <w:sz w:val="24"/>
          <w:szCs w:val="24"/>
          <w:vertAlign w:val="superscript"/>
        </w:rPr>
        <w:t xml:space="preserve"> </w:t>
      </w:r>
      <w:r w:rsidRPr="000A6F86">
        <w:rPr>
          <w:color w:val="000000"/>
          <w:sz w:val="24"/>
          <w:szCs w:val="24"/>
        </w:rPr>
        <w:t xml:space="preserve"> ml per kg seed just prior to sowing in designated plots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5</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proofErr w:type="gramStart"/>
      <w:r w:rsidR="001A693F" w:rsidRPr="001A693F">
        <w:rPr>
          <w:color w:val="000000"/>
          <w:sz w:val="24"/>
          <w:szCs w:val="24"/>
          <w:vertAlign w:val="subscript"/>
        </w:rPr>
        <w:t>8</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w:t>
      </w:r>
    </w:p>
    <w:p w14:paraId="6BE3C727"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lastRenderedPageBreak/>
        <w:t>Organic Amendment:</w:t>
      </w:r>
      <w:r w:rsidRPr="000A6F86">
        <w:rPr>
          <w:color w:val="000000"/>
          <w:sz w:val="24"/>
          <w:szCs w:val="24"/>
        </w:rPr>
        <w:t xml:space="preserve"> Well-decomposed Farm Yard Manure (FYM) containing </w:t>
      </w:r>
      <w:r w:rsidRPr="000A6F86">
        <w:rPr>
          <w:color w:val="000000"/>
          <w:sz w:val="24"/>
          <w:szCs w:val="24"/>
          <w:vertAlign w:val="superscript"/>
        </w:rPr>
        <w:t xml:space="preserve"> </w:t>
      </w:r>
      <w:r w:rsidRPr="000A6F86">
        <w:rPr>
          <w:color w:val="000000"/>
          <w:sz w:val="24"/>
          <w:szCs w:val="24"/>
        </w:rPr>
        <w:t>0.52</w:t>
      </w:r>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N, </w:t>
      </w:r>
      <w:r w:rsidRPr="000A6F86">
        <w:rPr>
          <w:color w:val="000000"/>
          <w:sz w:val="24"/>
          <w:szCs w:val="24"/>
          <w:vertAlign w:val="superscript"/>
        </w:rPr>
        <w:t xml:space="preserve"> </w:t>
      </w:r>
      <w:r w:rsidRPr="000A6F86">
        <w:rPr>
          <w:color w:val="000000"/>
          <w:sz w:val="24"/>
          <w:szCs w:val="24"/>
        </w:rPr>
        <w:t>0.26</w:t>
      </w:r>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P, and </w:t>
      </w:r>
      <w:r w:rsidRPr="000A6F86">
        <w:rPr>
          <w:color w:val="000000"/>
          <w:sz w:val="24"/>
          <w:szCs w:val="24"/>
          <w:vertAlign w:val="superscript"/>
        </w:rPr>
        <w:t xml:space="preserve"> </w:t>
      </w:r>
      <w:r w:rsidRPr="000A6F86">
        <w:rPr>
          <w:color w:val="000000"/>
          <w:sz w:val="24"/>
          <w:szCs w:val="24"/>
        </w:rPr>
        <w:t>0.55</w:t>
      </w:r>
      <w:r w:rsidRPr="000A6F86">
        <w:rPr>
          <w:color w:val="000000"/>
          <w:sz w:val="24"/>
          <w:szCs w:val="24"/>
          <w:vertAlign w:val="superscript"/>
        </w:rPr>
        <w:t xml:space="preserve"> </w:t>
      </w:r>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K was incorporated basally two weeks before sowing @ 5 t ha⁻¹ in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4</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7</w:t>
      </w:r>
      <w:r w:rsidRPr="000A6F86">
        <w:rPr>
          <w:color w:val="000000"/>
          <w:sz w:val="24"/>
          <w:szCs w:val="24"/>
          <w:vertAlign w:val="superscript"/>
        </w:rPr>
        <w:t xml:space="preserve"> </w:t>
      </w:r>
      <w:r w:rsidRPr="000A6F86">
        <w:rPr>
          <w:color w:val="000000"/>
          <w:sz w:val="24"/>
          <w:szCs w:val="24"/>
        </w:rPr>
        <w:t>.</w:t>
      </w:r>
    </w:p>
    <w:p w14:paraId="1C5C2240"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Irrigation and Inter-culture:</w:t>
      </w:r>
      <w:r w:rsidRPr="000A6F86">
        <w:rPr>
          <w:color w:val="000000"/>
          <w:sz w:val="24"/>
          <w:szCs w:val="24"/>
        </w:rPr>
        <w:t xml:space="preserve"> The crop received five scheduled irrigations (at CRI, Tillering, Jointing, Flowering, and Milking stages) via flooding. Standard agronomic practices for weed control (Pre-emergence Pendimethalin @ 1.0 kg a.i. ha⁻¹) and plant protection were implemented uniformly across all plots to maintain a healthy crop stand.</w:t>
      </w:r>
    </w:p>
    <w:p w14:paraId="159AA720"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Harvesting:</w:t>
      </w:r>
      <w:r w:rsidRPr="000A6F86">
        <w:rPr>
          <w:color w:val="000000"/>
          <w:sz w:val="24"/>
          <w:szCs w:val="24"/>
        </w:rPr>
        <w:t xml:space="preserve"> The crop was harvested manually at physiological maturity (last week of March 2025) from the net plot area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4.0</w:t>
      </w:r>
      <w:proofErr w:type="gramEnd"/>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001A693F">
        <w:rPr>
          <w:color w:val="000000"/>
          <w:sz w:val="24"/>
          <w:szCs w:val="24"/>
        </w:rPr>
        <w:t>X</w:t>
      </w:r>
      <w:r w:rsidRPr="000A6F86">
        <w:rPr>
          <w:color w:val="000000"/>
          <w:sz w:val="24"/>
          <w:szCs w:val="24"/>
          <w:vertAlign w:val="superscript"/>
        </w:rPr>
        <w:t xml:space="preserve"> </w:t>
      </w:r>
      <w:r w:rsidRPr="000A6F86">
        <w:rPr>
          <w:color w:val="000000"/>
          <w:sz w:val="24"/>
          <w:szCs w:val="24"/>
        </w:rPr>
        <w:t xml:space="preserve"> </w:t>
      </w:r>
      <w:r w:rsidRPr="000A6F86">
        <w:rPr>
          <w:color w:val="000000"/>
          <w:sz w:val="24"/>
          <w:szCs w:val="24"/>
          <w:vertAlign w:val="superscript"/>
        </w:rPr>
        <w:t xml:space="preserve"> </w:t>
      </w:r>
      <w:proofErr w:type="gramStart"/>
      <w:r w:rsidRPr="000A6F86">
        <w:rPr>
          <w:color w:val="000000"/>
          <w:sz w:val="24"/>
          <w:szCs w:val="24"/>
        </w:rPr>
        <w:t>3.2</w:t>
      </w:r>
      <w:r w:rsidRPr="000A6F86">
        <w:rPr>
          <w:color w:val="000000"/>
          <w:sz w:val="24"/>
          <w:szCs w:val="24"/>
          <w:vertAlign w:val="superscript"/>
        </w:rPr>
        <w:t xml:space="preserve"> </w:t>
      </w:r>
      <w:r w:rsidRPr="000A6F86">
        <w:rPr>
          <w:color w:val="000000"/>
          <w:sz w:val="24"/>
          <w:szCs w:val="24"/>
        </w:rPr>
        <w:t xml:space="preserve"> m</w:t>
      </w:r>
      <w:proofErr w:type="gramEnd"/>
      <w:r w:rsidRPr="000A6F86">
        <w:rPr>
          <w:color w:val="000000"/>
          <w:sz w:val="24"/>
          <w:szCs w:val="24"/>
        </w:rPr>
        <w:t>).</w:t>
      </w:r>
    </w:p>
    <w:p w14:paraId="690A411A" w14:textId="77777777" w:rsidR="00EB1371" w:rsidRPr="000A6F86" w:rsidRDefault="000A6F86" w:rsidP="000A6F86">
      <w:pPr>
        <w:jc w:val="both"/>
        <w:rPr>
          <w:sz w:val="24"/>
          <w:szCs w:val="24"/>
        </w:rPr>
      </w:pPr>
      <w:r w:rsidRPr="000A6F86">
        <w:rPr>
          <w:b/>
          <w:bCs/>
          <w:color w:val="000000"/>
          <w:sz w:val="24"/>
          <w:szCs w:val="24"/>
        </w:rPr>
        <w:t>2.5 Growth Analysis and Physiological Indices</w:t>
      </w:r>
    </w:p>
    <w:p w14:paraId="4970716A" w14:textId="77777777" w:rsidR="00EB1371" w:rsidRPr="000A6F86" w:rsidRDefault="000A6F86" w:rsidP="001A693F">
      <w:pPr>
        <w:ind w:firstLine="720"/>
        <w:jc w:val="both"/>
        <w:rPr>
          <w:sz w:val="24"/>
          <w:szCs w:val="24"/>
        </w:rPr>
      </w:pPr>
      <w:r w:rsidRPr="000A6F86">
        <w:rPr>
          <w:color w:val="000000"/>
          <w:sz w:val="24"/>
          <w:szCs w:val="24"/>
        </w:rPr>
        <w:t xml:space="preserve">To assess the impact of integrated nutrient management on crop ontogeny and photosynthetic capacity, several growth indices were systematically recorded at 30, 60, and 90 days after sowing (DAS), and at physiological maturity </w:t>
      </w:r>
      <w:hyperlink r:id="rId40" w:history="1">
        <w:r w:rsidRPr="000A6F86">
          <w:rPr>
            <w:rStyle w:val="Hyperlink"/>
            <w:sz w:val="24"/>
            <w:szCs w:val="24"/>
          </w:rPr>
          <w:t>(Jinger et al., 2021)</w:t>
        </w:r>
      </w:hyperlink>
      <w:r w:rsidRPr="000A6F86">
        <w:rPr>
          <w:color w:val="000000"/>
          <w:sz w:val="24"/>
          <w:szCs w:val="24"/>
        </w:rPr>
        <w:t>.</w:t>
      </w:r>
    </w:p>
    <w:p w14:paraId="79BBC9B8" w14:textId="77777777" w:rsidR="00EB1371" w:rsidRPr="000A6F86" w:rsidRDefault="000A6F86" w:rsidP="000A6F86">
      <w:pPr>
        <w:jc w:val="both"/>
        <w:rPr>
          <w:sz w:val="24"/>
          <w:szCs w:val="24"/>
        </w:rPr>
      </w:pPr>
      <w:r w:rsidRPr="000A6F86">
        <w:rPr>
          <w:b/>
          <w:bCs/>
          <w:color w:val="000000"/>
          <w:sz w:val="24"/>
          <w:szCs w:val="24"/>
        </w:rPr>
        <w:t>2.5.1 Periodic Dry Matter Accumulation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006421BB" w:rsidRPr="006421BB">
        <w:rPr>
          <w:b/>
          <w:bCs/>
          <w:color w:val="000000"/>
          <w:sz w:val="24"/>
          <w:szCs w:val="24"/>
          <w:vertAlign w:val="superscript"/>
        </w:rPr>
        <w:t xml:space="preserve">  -</w:t>
      </w:r>
      <w:proofErr w:type="gramStart"/>
      <w:r w:rsidR="006421BB" w:rsidRPr="006421BB">
        <w:rPr>
          <w:b/>
          <w:bCs/>
          <w:color w:val="000000"/>
          <w:sz w:val="24"/>
          <w:szCs w:val="24"/>
          <w:vertAlign w:val="superscript"/>
        </w:rPr>
        <w:t xml:space="preserve">1 </w:t>
      </w:r>
      <w:r w:rsidRPr="000A6F86">
        <w:rPr>
          <w:b/>
          <w:bCs/>
          <w:color w:val="000000"/>
          <w:sz w:val="24"/>
          <w:szCs w:val="24"/>
          <w:vertAlign w:val="superscript"/>
        </w:rPr>
        <w:t xml:space="preserve"> </w:t>
      </w:r>
      <w:r w:rsidRPr="000A6F86">
        <w:rPr>
          <w:b/>
          <w:bCs/>
          <w:color w:val="000000"/>
          <w:sz w:val="24"/>
          <w:szCs w:val="24"/>
        </w:rPr>
        <w:t>)</w:t>
      </w:r>
      <w:proofErr w:type="gramEnd"/>
    </w:p>
    <w:p w14:paraId="34368C5C" w14:textId="77777777" w:rsidR="00EB1371" w:rsidRPr="000A6F86" w:rsidRDefault="000A6F86" w:rsidP="001A693F">
      <w:pPr>
        <w:ind w:firstLine="720"/>
        <w:jc w:val="both"/>
        <w:rPr>
          <w:sz w:val="24"/>
          <w:szCs w:val="24"/>
        </w:rPr>
      </w:pPr>
      <w:r w:rsidRPr="000A6F86">
        <w:rPr>
          <w:color w:val="000000"/>
          <w:sz w:val="24"/>
          <w:szCs w:val="24"/>
        </w:rPr>
        <w:t xml:space="preserve">Dry matter accumulation was quantified by harvesting plants from a representative 0.5-meter row length in each treatment. Samples were sun-dried followed by oven-drying </w:t>
      </w:r>
      <w:proofErr w:type="gramStart"/>
      <w:r w:rsidRPr="000A6F86">
        <w:rPr>
          <w:color w:val="000000"/>
          <w:sz w:val="24"/>
          <w:szCs w:val="24"/>
        </w:rPr>
        <w:t xml:space="preserve">at </w:t>
      </w:r>
      <w:r w:rsidRPr="000A6F86">
        <w:rPr>
          <w:color w:val="000000"/>
          <w:sz w:val="24"/>
          <w:szCs w:val="24"/>
          <w:vertAlign w:val="superscript"/>
        </w:rPr>
        <w:t xml:space="preserve"> </w:t>
      </w:r>
      <w:commentRangeStart w:id="14"/>
      <w:r w:rsidRPr="000A6F86">
        <w:rPr>
          <w:color w:val="000000"/>
          <w:sz w:val="24"/>
          <w:szCs w:val="24"/>
        </w:rPr>
        <w:t>65</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pm 2</w:t>
      </w:r>
      <w:r w:rsidR="006421BB" w:rsidRPr="006421BB">
        <w:rPr>
          <w:color w:val="000000"/>
          <w:sz w:val="24"/>
          <w:szCs w:val="24"/>
          <w:vertAlign w:val="superscript"/>
        </w:rPr>
        <w:t xml:space="preserve">  </w:t>
      </w:r>
      <w:r w:rsidRPr="000A6F86">
        <w:rPr>
          <w:color w:val="000000"/>
          <w:sz w:val="24"/>
          <w:szCs w:val="24"/>
          <w:vertAlign w:val="superscript"/>
        </w:rPr>
        <w:t xml:space="preserve"> </w:t>
      </w:r>
      <w:proofErr w:type="gramStart"/>
      <w:r w:rsidRPr="000A6F86">
        <w:rPr>
          <w:color w:val="000000"/>
          <w:sz w:val="24"/>
          <w:szCs w:val="24"/>
        </w:rPr>
        <w:t>circ</w:t>
      </w:r>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C</w:t>
      </w:r>
      <w:proofErr w:type="gramEnd"/>
      <w:r w:rsidRPr="000A6F86">
        <w:rPr>
          <w:color w:val="000000"/>
          <w:sz w:val="24"/>
          <w:szCs w:val="24"/>
        </w:rPr>
        <w:t xml:space="preserve"> </w:t>
      </w:r>
      <w:commentRangeEnd w:id="14"/>
      <w:r w:rsidR="00695D88">
        <w:rPr>
          <w:rStyle w:val="CommentReference"/>
          <w:rFonts w:cs="Mangal"/>
        </w:rPr>
        <w:commentReference w:id="14"/>
      </w:r>
      <w:r w:rsidRPr="000A6F86">
        <w:rPr>
          <w:color w:val="000000"/>
          <w:sz w:val="24"/>
          <w:szCs w:val="24"/>
        </w:rPr>
        <w:t xml:space="preserve">until a constant weight was achieved. The final biomass was converted to g </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to represent the total accumulation per unit row length </w:t>
      </w:r>
      <w:hyperlink r:id="rId41" w:history="1">
        <w:r w:rsidRPr="000A6F86">
          <w:rPr>
            <w:rStyle w:val="Hyperlink"/>
            <w:sz w:val="24"/>
            <w:szCs w:val="24"/>
          </w:rPr>
          <w:t>(Rho et al., 2023)</w:t>
        </w:r>
      </w:hyperlink>
      <w:r w:rsidRPr="000A6F86">
        <w:rPr>
          <w:color w:val="000000"/>
          <w:sz w:val="24"/>
          <w:szCs w:val="24"/>
        </w:rPr>
        <w:t>.</w:t>
      </w:r>
    </w:p>
    <w:p w14:paraId="2BB36A48" w14:textId="77777777" w:rsidR="00EB1371" w:rsidRPr="000A6F86" w:rsidRDefault="000A6F86" w:rsidP="000A6F86">
      <w:pPr>
        <w:jc w:val="both"/>
        <w:rPr>
          <w:sz w:val="24"/>
          <w:szCs w:val="24"/>
        </w:rPr>
      </w:pPr>
      <w:r w:rsidRPr="000A6F86">
        <w:rPr>
          <w:b/>
          <w:bCs/>
          <w:color w:val="000000"/>
          <w:sz w:val="24"/>
          <w:szCs w:val="24"/>
        </w:rPr>
        <w:t>2.5.2 Leaf Area Index (LAI)</w:t>
      </w:r>
    </w:p>
    <w:p w14:paraId="1D01233A" w14:textId="77777777" w:rsidR="00EB1371" w:rsidRPr="000A6F86" w:rsidRDefault="000A6F86" w:rsidP="001A693F">
      <w:pPr>
        <w:ind w:firstLine="720"/>
        <w:jc w:val="both"/>
        <w:rPr>
          <w:sz w:val="24"/>
          <w:szCs w:val="24"/>
        </w:rPr>
      </w:pPr>
      <w:r w:rsidRPr="000A6F86">
        <w:rPr>
          <w:color w:val="000000"/>
          <w:sz w:val="24"/>
          <w:szCs w:val="24"/>
        </w:rPr>
        <w:t xml:space="preserve">The Leaf Area Index, representing the ratio of total green leaf area to the ground area, was estimated periodically. All green leaves were separated from the sampled plants, and the leaf area was measured using a laser leaf area meter (or via the disc method). LAI was then calculated using the following formula </w:t>
      </w:r>
      <w:hyperlink r:id="rId42" w:history="1">
        <w:r w:rsidRPr="000A6F86">
          <w:rPr>
            <w:rStyle w:val="Hyperlink"/>
            <w:sz w:val="24"/>
            <w:szCs w:val="24"/>
          </w:rPr>
          <w:t>(Rogers et al., 2021)</w:t>
        </w:r>
      </w:hyperlink>
      <w:r w:rsidRPr="000A6F86">
        <w:rPr>
          <w:color w:val="000000"/>
          <w:sz w:val="24"/>
          <w:szCs w:val="24"/>
        </w:rPr>
        <w:t xml:space="preserve">: </w:t>
      </w:r>
    </w:p>
    <w:p w14:paraId="4FB11E18" w14:textId="77777777" w:rsidR="001A693F" w:rsidRDefault="001A693F" w:rsidP="001A693F">
      <w:pPr>
        <w:jc w:val="both"/>
        <w:rPr>
          <w:color w:val="000000"/>
          <w:sz w:val="24"/>
          <w:szCs w:val="24"/>
          <w:vertAlign w:val="superscript"/>
        </w:rPr>
      </w:pPr>
      <w:r>
        <w:rPr>
          <w:color w:val="000000"/>
          <w:sz w:val="24"/>
          <w:szCs w:val="24"/>
          <w:vertAlign w:val="superscript"/>
        </w:rPr>
        <w:t xml:space="preserve"> </w:t>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sidRPr="000A6F86">
        <w:rPr>
          <w:color w:val="000000"/>
          <w:sz w:val="24"/>
          <w:szCs w:val="24"/>
        </w:rPr>
        <w:t>Total leaf area of plants (cm²)</w:t>
      </w:r>
      <w:r w:rsidRPr="006421BB">
        <w:rPr>
          <w:color w:val="000000"/>
          <w:sz w:val="24"/>
          <w:szCs w:val="24"/>
          <w:vertAlign w:val="superscript"/>
        </w:rPr>
        <w:t xml:space="preserve">   </w:t>
      </w:r>
      <w:r w:rsidRPr="000A6F86">
        <w:rPr>
          <w:color w:val="000000"/>
          <w:sz w:val="24"/>
          <w:szCs w:val="24"/>
          <w:vertAlign w:val="superscript"/>
        </w:rPr>
        <w:t xml:space="preserve"> </w:t>
      </w:r>
    </w:p>
    <w:p w14:paraId="58DC5722" w14:textId="77777777" w:rsidR="00EB1371" w:rsidRDefault="000A6F86" w:rsidP="000A6F86">
      <w:pPr>
        <w:jc w:val="both"/>
        <w:rPr>
          <w:color w:val="000000"/>
          <w:sz w:val="24"/>
          <w:szCs w:val="24"/>
          <w:vertAlign w:val="superscript"/>
        </w:rPr>
      </w:pPr>
      <w:commentRangeStart w:id="15"/>
      <w:r w:rsidRPr="000A6F86">
        <w:rPr>
          <w:color w:val="000000"/>
          <w:sz w:val="24"/>
          <w:szCs w:val="24"/>
        </w:rPr>
        <w:t xml:space="preserve">LAI </w:t>
      </w:r>
      <w:proofErr w:type="gramStart"/>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Total</w:t>
      </w:r>
      <w:proofErr w:type="gramEnd"/>
      <w:r w:rsidRPr="000A6F86">
        <w:rPr>
          <w:color w:val="000000"/>
          <w:sz w:val="24"/>
          <w:szCs w:val="24"/>
        </w:rPr>
        <w:t xml:space="preserve"> leaf area of plants (cm</w:t>
      </w:r>
      <w:proofErr w:type="gramStart"/>
      <w:r w:rsidRPr="000A6F86">
        <w:rPr>
          <w:color w:val="000000"/>
          <w:sz w:val="24"/>
          <w:szCs w:val="24"/>
        </w:rPr>
        <w:t>²)</w:t>
      </w:r>
      <w:r w:rsidR="001A693F">
        <w:rPr>
          <w:color w:val="000000"/>
          <w:sz w:val="24"/>
          <w:szCs w:val="24"/>
        </w:rPr>
        <w:t>=</w:t>
      </w:r>
      <w:proofErr w:type="gramEnd"/>
      <w:r w:rsidR="001A693F">
        <w:rPr>
          <w:color w:val="000000"/>
          <w:sz w:val="24"/>
          <w:szCs w:val="24"/>
        </w:rPr>
        <w:t xml:space="preserve"> </w:t>
      </w:r>
      <w:r w:rsidR="001A693F" w:rsidRPr="001A693F">
        <w:rPr>
          <w:b/>
          <w:bCs/>
          <w:color w:val="000000"/>
          <w:sz w:val="24"/>
          <w:szCs w:val="24"/>
        </w:rPr>
        <w:t>-------------------------------------------------</w:t>
      </w:r>
      <w:r w:rsidR="006421BB" w:rsidRPr="006421BB">
        <w:rPr>
          <w:color w:val="000000"/>
          <w:sz w:val="24"/>
          <w:szCs w:val="24"/>
          <w:vertAlign w:val="superscript"/>
        </w:rPr>
        <w:t xml:space="preserve">     </w:t>
      </w:r>
      <w:r w:rsidRPr="000A6F86">
        <w:rPr>
          <w:color w:val="000000"/>
          <w:sz w:val="24"/>
          <w:szCs w:val="24"/>
          <w:vertAlign w:val="superscript"/>
        </w:rPr>
        <w:t xml:space="preserve">  </w:t>
      </w:r>
      <w:commentRangeEnd w:id="15"/>
      <w:r w:rsidR="00695D88">
        <w:rPr>
          <w:rStyle w:val="CommentReference"/>
          <w:rFonts w:cs="Mangal"/>
        </w:rPr>
        <w:commentReference w:id="15"/>
      </w:r>
    </w:p>
    <w:p w14:paraId="18079A15" w14:textId="77777777" w:rsidR="001A693F" w:rsidRPr="000A6F86" w:rsidRDefault="001A693F" w:rsidP="001A693F">
      <w:pPr>
        <w:ind w:left="3600" w:firstLine="720"/>
        <w:jc w:val="both"/>
        <w:rPr>
          <w:sz w:val="24"/>
          <w:szCs w:val="24"/>
        </w:rPr>
      </w:pPr>
      <w:r w:rsidRPr="000A6F86">
        <w:rPr>
          <w:color w:val="000000"/>
          <w:sz w:val="24"/>
          <w:szCs w:val="24"/>
        </w:rPr>
        <w:t>Ground area occupied by plants (cm²)</w:t>
      </w:r>
      <w:r w:rsidRPr="006421BB">
        <w:rPr>
          <w:color w:val="000000"/>
          <w:sz w:val="24"/>
          <w:szCs w:val="24"/>
          <w:vertAlign w:val="superscript"/>
        </w:rPr>
        <w:t xml:space="preserve">  </w:t>
      </w:r>
      <w:r w:rsidRPr="000A6F86">
        <w:rPr>
          <w:color w:val="000000"/>
          <w:sz w:val="24"/>
          <w:szCs w:val="24"/>
          <w:vertAlign w:val="superscript"/>
        </w:rPr>
        <w:t xml:space="preserve">  </w:t>
      </w:r>
    </w:p>
    <w:p w14:paraId="76AECC3A" w14:textId="77777777" w:rsidR="001A693F" w:rsidRPr="000A6F86" w:rsidRDefault="001A693F" w:rsidP="000A6F86">
      <w:pPr>
        <w:jc w:val="both"/>
        <w:rPr>
          <w:sz w:val="24"/>
          <w:szCs w:val="24"/>
        </w:rPr>
      </w:pPr>
    </w:p>
    <w:p w14:paraId="2ADDBA8B" w14:textId="77777777" w:rsidR="00EB1371" w:rsidRPr="000A6F86" w:rsidRDefault="000A6F86" w:rsidP="000A6F86">
      <w:pPr>
        <w:jc w:val="both"/>
        <w:rPr>
          <w:sz w:val="24"/>
          <w:szCs w:val="24"/>
        </w:rPr>
      </w:pPr>
      <w:commentRangeStart w:id="16"/>
      <w:r w:rsidRPr="000A6F86">
        <w:rPr>
          <w:b/>
          <w:bCs/>
          <w:color w:val="000000"/>
          <w:sz w:val="24"/>
          <w:szCs w:val="24"/>
        </w:rPr>
        <w:t xml:space="preserve">2.5.3 Crop Growth Rate (CGR;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006421BB" w:rsidRPr="006421BB">
        <w:rPr>
          <w:b/>
          <w:bCs/>
          <w:color w:val="000000"/>
          <w:sz w:val="24"/>
          <w:szCs w:val="24"/>
          <w:vertAlign w:val="superscript"/>
        </w:rPr>
        <w:t xml:space="preserve">  </w:t>
      </w:r>
      <w:r w:rsidRPr="000A6F86">
        <w:rPr>
          <w:b/>
          <w:bCs/>
          <w:color w:val="000000"/>
          <w:sz w:val="24"/>
          <w:szCs w:val="24"/>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proofErr w:type="gramStart"/>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b/>
          <w:bCs/>
          <w:color w:val="000000"/>
          <w:sz w:val="24"/>
          <w:szCs w:val="24"/>
        </w:rPr>
        <w:t>)</w:t>
      </w:r>
      <w:commentRangeEnd w:id="16"/>
      <w:proofErr w:type="gramEnd"/>
      <w:r w:rsidR="00695D88">
        <w:rPr>
          <w:rStyle w:val="CommentReference"/>
          <w:rFonts w:cs="Mangal"/>
        </w:rPr>
        <w:commentReference w:id="16"/>
      </w:r>
    </w:p>
    <w:p w14:paraId="174A2883" w14:textId="77777777" w:rsidR="00EB1371" w:rsidRDefault="000A6F86" w:rsidP="000A6F86">
      <w:pPr>
        <w:jc w:val="both"/>
        <w:rPr>
          <w:color w:val="000000"/>
          <w:sz w:val="24"/>
          <w:szCs w:val="24"/>
        </w:rPr>
      </w:pPr>
      <w:r w:rsidRPr="000A6F86">
        <w:rPr>
          <w:color w:val="000000"/>
          <w:sz w:val="24"/>
          <w:szCs w:val="24"/>
        </w:rPr>
        <w:t xml:space="preserve">The Crop Growth Rate, which measures the dry matter produced per unit ground area per unit time, was computed for the intervals 30–60 DAS, 60–90 DAS, and 90 DAS to harvest. The calculation followed the formula proposed by Watson </w:t>
      </w:r>
      <w:hyperlink r:id="rId43" w:history="1">
        <w:r w:rsidRPr="000A6F86">
          <w:rPr>
            <w:rStyle w:val="Hyperlink"/>
            <w:sz w:val="24"/>
            <w:szCs w:val="24"/>
          </w:rPr>
          <w:t>(Ayu et al., 2018)</w:t>
        </w:r>
      </w:hyperlink>
      <w:r w:rsidRPr="000A6F86">
        <w:rPr>
          <w:color w:val="000000"/>
          <w:sz w:val="24"/>
          <w:szCs w:val="24"/>
        </w:rPr>
        <w:t xml:space="preserve">: </w:t>
      </w:r>
    </w:p>
    <w:p w14:paraId="1300DE0B" w14:textId="77777777" w:rsidR="001A693F" w:rsidRPr="000A6F86" w:rsidRDefault="001A693F" w:rsidP="001A693F">
      <w:pPr>
        <w:jc w:val="center"/>
        <w:rPr>
          <w:sz w:val="24"/>
          <w:szCs w:val="24"/>
        </w:rPr>
      </w:pPr>
      <w:r w:rsidRPr="001A693F">
        <w:rPr>
          <w:noProof/>
          <w:sz w:val="24"/>
          <w:szCs w:val="24"/>
        </w:rPr>
        <w:drawing>
          <wp:inline distT="0" distB="0" distL="0" distR="0" wp14:anchorId="48841EC1" wp14:editId="0F9C9D0B">
            <wp:extent cx="26765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76898" cy="733527"/>
                    </a:xfrm>
                    <a:prstGeom prst="rect">
                      <a:avLst/>
                    </a:prstGeom>
                  </pic:spPr>
                </pic:pic>
              </a:graphicData>
            </a:graphic>
          </wp:inline>
        </w:drawing>
      </w:r>
    </w:p>
    <w:p w14:paraId="2353052B" w14:textId="77777777" w:rsidR="00EB1371" w:rsidRPr="000A6F86" w:rsidRDefault="000A6F86" w:rsidP="000A6F86">
      <w:pPr>
        <w:jc w:val="both"/>
        <w:rPr>
          <w:sz w:val="24"/>
          <w:szCs w:val="24"/>
        </w:rPr>
      </w:pPr>
      <w:r w:rsidRPr="000A6F86">
        <w:rPr>
          <w:color w:val="000000"/>
          <w:sz w:val="24"/>
          <w:szCs w:val="24"/>
        </w:rPr>
        <w:t xml:space="preserve">where </w:t>
      </w:r>
      <w:r w:rsidRPr="000A6F86">
        <w:rPr>
          <w:color w:val="000000"/>
          <w:sz w:val="24"/>
          <w:szCs w:val="24"/>
          <w:vertAlign w:val="superscript"/>
        </w:rPr>
        <w:t xml:space="preserve"> </w:t>
      </w:r>
      <w:r w:rsidRPr="000A6F86">
        <w:rPr>
          <w:color w:val="000000"/>
          <w:sz w:val="24"/>
          <w:szCs w:val="24"/>
        </w:rPr>
        <w:t>W</w:t>
      </w:r>
      <w:r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W</w:t>
      </w:r>
      <w:r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are dry weights at times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SA</w:t>
      </w:r>
      <w:r w:rsidRPr="000A6F86">
        <w:rPr>
          <w:color w:val="000000"/>
          <w:sz w:val="24"/>
          <w:szCs w:val="24"/>
          <w:vertAlign w:val="superscript"/>
        </w:rPr>
        <w:t xml:space="preserve"> </w:t>
      </w:r>
      <w:r w:rsidRPr="000A6F86">
        <w:rPr>
          <w:color w:val="000000"/>
          <w:sz w:val="24"/>
          <w:szCs w:val="24"/>
        </w:rPr>
        <w:t xml:space="preserve"> is the surface area.</w:t>
      </w:r>
    </w:p>
    <w:p w14:paraId="42FA0CCD" w14:textId="77777777" w:rsidR="00EB1371" w:rsidRPr="000A6F86" w:rsidRDefault="000A6F86" w:rsidP="000A6F86">
      <w:pPr>
        <w:jc w:val="both"/>
        <w:rPr>
          <w:sz w:val="24"/>
          <w:szCs w:val="24"/>
        </w:rPr>
      </w:pPr>
      <w:r w:rsidRPr="000A6F86">
        <w:rPr>
          <w:b/>
          <w:bCs/>
          <w:color w:val="000000"/>
          <w:sz w:val="24"/>
          <w:szCs w:val="24"/>
        </w:rPr>
        <w:t>2.6 Yield Attributes and Productivity</w:t>
      </w:r>
    </w:p>
    <w:p w14:paraId="0DC9E792" w14:textId="77777777" w:rsidR="00EB1371" w:rsidRPr="000A6F86" w:rsidRDefault="000A6F86" w:rsidP="000A6F86">
      <w:pPr>
        <w:jc w:val="both"/>
        <w:rPr>
          <w:sz w:val="24"/>
          <w:szCs w:val="24"/>
        </w:rPr>
      </w:pPr>
      <w:r w:rsidRPr="000A6F86">
        <w:rPr>
          <w:color w:val="000000"/>
          <w:sz w:val="24"/>
          <w:szCs w:val="24"/>
        </w:rPr>
        <w:t>At physiological maturity, the net plot area was harvested to determine the final productivity.</w:t>
      </w:r>
    </w:p>
    <w:p w14:paraId="15C59060"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lastRenderedPageBreak/>
        <w:t>Grain and Straw Yield (</w:t>
      </w:r>
      <w:proofErr w:type="gramStart"/>
      <w:r w:rsidRPr="000A6F86">
        <w:rPr>
          <w:b/>
          <w:bCs/>
          <w:color w:val="000000"/>
          <w:sz w:val="24"/>
          <w:szCs w:val="24"/>
        </w:rPr>
        <w:t xml:space="preserve">t </w:t>
      </w:r>
      <w:r w:rsidRPr="000A6F86">
        <w:rPr>
          <w:b/>
          <w:bCs/>
          <w:color w:val="000000"/>
          <w:sz w:val="24"/>
          <w:szCs w:val="24"/>
          <w:vertAlign w:val="superscript"/>
        </w:rPr>
        <w:t xml:space="preserve"> </w:t>
      </w:r>
      <w:r w:rsidRPr="000A6F86">
        <w:rPr>
          <w:b/>
          <w:bCs/>
          <w:color w:val="000000"/>
          <w:sz w:val="24"/>
          <w:szCs w:val="24"/>
        </w:rPr>
        <w:t>ha</w:t>
      </w:r>
      <w:proofErr w:type="gramEnd"/>
      <w:r w:rsidR="006421BB" w:rsidRPr="006421BB">
        <w:rPr>
          <w:b/>
          <w:bCs/>
          <w:color w:val="000000"/>
          <w:sz w:val="24"/>
          <w:szCs w:val="24"/>
          <w:vertAlign w:val="superscript"/>
        </w:rPr>
        <w:t xml:space="preserve">  -</w:t>
      </w:r>
      <w:proofErr w:type="gramStart"/>
      <w:r w:rsidR="006421BB" w:rsidRPr="006421BB">
        <w:rPr>
          <w:b/>
          <w:bCs/>
          <w:color w:val="000000"/>
          <w:sz w:val="24"/>
          <w:szCs w:val="24"/>
          <w:vertAlign w:val="superscript"/>
        </w:rPr>
        <w:t xml:space="preserve">1 </w:t>
      </w:r>
      <w:r w:rsidRPr="000A6F86">
        <w:rPr>
          <w:b/>
          <w:bCs/>
          <w:color w:val="000000"/>
          <w:sz w:val="24"/>
          <w:szCs w:val="24"/>
          <w:vertAlign w:val="superscript"/>
        </w:rPr>
        <w:t xml:space="preserve"> </w:t>
      </w:r>
      <w:r w:rsidRPr="000A6F86">
        <w:rPr>
          <w:b/>
          <w:bCs/>
          <w:color w:val="000000"/>
          <w:sz w:val="24"/>
          <w:szCs w:val="24"/>
        </w:rPr>
        <w:t>)</w:t>
      </w:r>
      <w:proofErr w:type="gramEnd"/>
      <w:r w:rsidRPr="000A6F86">
        <w:rPr>
          <w:b/>
          <w:bCs/>
          <w:color w:val="000000"/>
          <w:sz w:val="24"/>
          <w:szCs w:val="24"/>
        </w:rPr>
        <w:t>:</w:t>
      </w:r>
      <w:r w:rsidRPr="000A6F86">
        <w:rPr>
          <w:color w:val="000000"/>
          <w:sz w:val="24"/>
          <w:szCs w:val="24"/>
        </w:rPr>
        <w:t xml:space="preserve"> Grain yield was adjusted to 14% moisture content, and straw yield was recorded after thorough sun-drying.</w:t>
      </w:r>
    </w:p>
    <w:p w14:paraId="57407F87"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Harvest Index (HI):</w:t>
      </w:r>
      <w:r w:rsidRPr="000A6F86">
        <w:rPr>
          <w:color w:val="000000"/>
          <w:sz w:val="24"/>
          <w:szCs w:val="24"/>
        </w:rPr>
        <w:t xml:space="preserve"> Calculated as the percentage of economic yield (grain) relative to the total biological yield (grain + straw).</w:t>
      </w:r>
    </w:p>
    <w:p w14:paraId="606930E9" w14:textId="77777777" w:rsidR="00EB1371" w:rsidRPr="000A6F86" w:rsidRDefault="000A6F86" w:rsidP="000A6F86">
      <w:pPr>
        <w:jc w:val="both"/>
        <w:rPr>
          <w:sz w:val="24"/>
          <w:szCs w:val="24"/>
        </w:rPr>
      </w:pPr>
      <w:r w:rsidRPr="000A6F86">
        <w:rPr>
          <w:b/>
          <w:bCs/>
          <w:color w:val="000000"/>
          <w:sz w:val="24"/>
          <w:szCs w:val="24"/>
        </w:rPr>
        <w:t>2.7 Nutrient Analysis and Efficiency Indices</w:t>
      </w:r>
    </w:p>
    <w:p w14:paraId="3E8656CD" w14:textId="77777777" w:rsidR="00EB1371" w:rsidRPr="000A6F86" w:rsidRDefault="000A6F86" w:rsidP="000A6F86">
      <w:pPr>
        <w:jc w:val="both"/>
        <w:rPr>
          <w:sz w:val="24"/>
          <w:szCs w:val="24"/>
        </w:rPr>
      </w:pPr>
      <w:r w:rsidRPr="000A6F86">
        <w:rPr>
          <w:color w:val="000000"/>
          <w:sz w:val="24"/>
          <w:szCs w:val="24"/>
        </w:rPr>
        <w:t>Post-harvest plant samples (grain and straw) were processed for elemental analysis to determine the efficiency of the applied nutrient strategies.</w:t>
      </w:r>
    </w:p>
    <w:p w14:paraId="42BCCF7D" w14:textId="77777777" w:rsidR="00EB1371" w:rsidRPr="000A6F86" w:rsidRDefault="000A6F86" w:rsidP="000A6F86">
      <w:pPr>
        <w:jc w:val="both"/>
        <w:rPr>
          <w:sz w:val="24"/>
          <w:szCs w:val="24"/>
        </w:rPr>
      </w:pPr>
      <w:r w:rsidRPr="000A6F86">
        <w:rPr>
          <w:b/>
          <w:bCs/>
          <w:color w:val="000000"/>
          <w:sz w:val="24"/>
          <w:szCs w:val="24"/>
        </w:rPr>
        <w:t>2.7.1 Nitrogen Content (%)</w:t>
      </w:r>
    </w:p>
    <w:p w14:paraId="6070C028" w14:textId="77777777" w:rsidR="00EB1371" w:rsidRPr="000A6F86" w:rsidRDefault="000A6F86" w:rsidP="000A6F86">
      <w:pPr>
        <w:jc w:val="both"/>
        <w:rPr>
          <w:sz w:val="24"/>
          <w:szCs w:val="24"/>
        </w:rPr>
      </w:pPr>
      <w:r w:rsidRPr="000A6F86">
        <w:rPr>
          <w:color w:val="000000"/>
          <w:sz w:val="24"/>
          <w:szCs w:val="24"/>
        </w:rPr>
        <w:t xml:space="preserve">Plant samples were ground and digested using the micro-Kjeldahl method. The nitrogen concentration in both grain and straw was determined </w:t>
      </w:r>
      <w:commentRangeStart w:id="17"/>
      <w:r w:rsidRPr="000A6F86">
        <w:rPr>
          <w:color w:val="000000"/>
          <w:sz w:val="24"/>
          <w:szCs w:val="24"/>
        </w:rPr>
        <w:t>colorimetrically</w:t>
      </w:r>
      <w:commentRangeEnd w:id="17"/>
      <w:r w:rsidR="00A540C5">
        <w:rPr>
          <w:rStyle w:val="CommentReference"/>
          <w:rFonts w:cs="Mangal"/>
        </w:rPr>
        <w:commentReference w:id="17"/>
      </w:r>
      <w:r w:rsidRPr="000A6F86">
        <w:rPr>
          <w:color w:val="000000"/>
          <w:sz w:val="24"/>
          <w:szCs w:val="24"/>
        </w:rPr>
        <w:t xml:space="preserve"> and expressed as a percentage on a dry-weight basis.</w:t>
      </w:r>
    </w:p>
    <w:p w14:paraId="60889EE3" w14:textId="77777777" w:rsidR="00EB1371" w:rsidRPr="000A6F86" w:rsidRDefault="000A6F86" w:rsidP="000A6F86">
      <w:pPr>
        <w:jc w:val="both"/>
        <w:rPr>
          <w:sz w:val="24"/>
          <w:szCs w:val="24"/>
        </w:rPr>
      </w:pPr>
      <w:commentRangeStart w:id="18"/>
      <w:r w:rsidRPr="000A6F86">
        <w:rPr>
          <w:b/>
          <w:bCs/>
          <w:color w:val="000000"/>
          <w:sz w:val="24"/>
          <w:szCs w:val="24"/>
        </w:rPr>
        <w:t>2.7.2 Physiological Efficiency (PE)</w:t>
      </w:r>
      <w:commentRangeEnd w:id="18"/>
      <w:r w:rsidR="00A540C5">
        <w:rPr>
          <w:rStyle w:val="CommentReference"/>
          <w:rFonts w:cs="Mangal"/>
        </w:rPr>
        <w:commentReference w:id="18"/>
      </w:r>
    </w:p>
    <w:p w14:paraId="74445AEE" w14:textId="77777777" w:rsidR="00EB1371" w:rsidRPr="000A6F86" w:rsidRDefault="000A6F86" w:rsidP="000A6F86">
      <w:pPr>
        <w:jc w:val="both"/>
        <w:rPr>
          <w:sz w:val="24"/>
          <w:szCs w:val="24"/>
        </w:rPr>
      </w:pPr>
      <w:r w:rsidRPr="000A6F86">
        <w:rPr>
          <w:color w:val="000000"/>
          <w:sz w:val="24"/>
          <w:szCs w:val="24"/>
        </w:rPr>
        <w:t xml:space="preserve">Physiological efficiency represents the grain yield increase per unit of nutrient uptake. This index was calculated to evaluate how effectively the absorbed nitrogen was utilized for grain production: </w:t>
      </w:r>
    </w:p>
    <w:p w14:paraId="7D614EF3" w14:textId="77777777" w:rsidR="001A693F" w:rsidRPr="000A6F86" w:rsidRDefault="001A693F" w:rsidP="000A6F86">
      <w:pPr>
        <w:jc w:val="both"/>
        <w:rPr>
          <w:sz w:val="24"/>
          <w:szCs w:val="24"/>
        </w:rPr>
      </w:pPr>
      <w:r w:rsidRPr="001A693F">
        <w:rPr>
          <w:noProof/>
          <w:sz w:val="24"/>
          <w:szCs w:val="24"/>
        </w:rPr>
        <w:drawing>
          <wp:inline distT="0" distB="0" distL="0" distR="0" wp14:anchorId="06417B0D" wp14:editId="191A6336">
            <wp:extent cx="5731510" cy="8946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894630"/>
                    </a:xfrm>
                    <a:prstGeom prst="rect">
                      <a:avLst/>
                    </a:prstGeom>
                  </pic:spPr>
                </pic:pic>
              </a:graphicData>
            </a:graphic>
          </wp:inline>
        </w:drawing>
      </w:r>
    </w:p>
    <w:p w14:paraId="191EAF19" w14:textId="77777777" w:rsidR="00EB1371" w:rsidRPr="000A6F86" w:rsidRDefault="000A6F86" w:rsidP="000A6F86">
      <w:pPr>
        <w:jc w:val="both"/>
        <w:rPr>
          <w:sz w:val="24"/>
          <w:szCs w:val="24"/>
        </w:rPr>
      </w:pPr>
      <w:commentRangeStart w:id="19"/>
      <w:r w:rsidRPr="000A6F86">
        <w:rPr>
          <w:b/>
          <w:bCs/>
          <w:color w:val="000000"/>
          <w:sz w:val="24"/>
          <w:szCs w:val="24"/>
        </w:rPr>
        <w:t>2.8 Statistical Scrutiny</w:t>
      </w:r>
      <w:commentRangeEnd w:id="19"/>
      <w:r w:rsidR="00A540C5">
        <w:rPr>
          <w:rStyle w:val="CommentReference"/>
          <w:rFonts w:cs="Mangal"/>
        </w:rPr>
        <w:commentReference w:id="19"/>
      </w:r>
    </w:p>
    <w:p w14:paraId="49301E6F" w14:textId="77777777" w:rsidR="001A693F" w:rsidRDefault="000A6F86" w:rsidP="000A6F86">
      <w:pPr>
        <w:jc w:val="both"/>
        <w:rPr>
          <w:color w:val="000000"/>
          <w:sz w:val="24"/>
          <w:szCs w:val="24"/>
        </w:rPr>
      </w:pPr>
      <w:r w:rsidRPr="000A6F86">
        <w:rPr>
          <w:color w:val="000000"/>
          <w:sz w:val="24"/>
          <w:szCs w:val="24"/>
        </w:rPr>
        <w:t xml:space="preserve">The collected data for growth, yield, and efficiency parameters were subjected to Analysis of Variance (ANOVA) for a Randomized Block Design. The significance of treatment differences was tested at </w:t>
      </w:r>
      <w:proofErr w:type="gramStart"/>
      <w:r w:rsidRPr="000A6F86">
        <w:rPr>
          <w:color w:val="000000"/>
          <w:sz w:val="24"/>
          <w:szCs w:val="24"/>
        </w:rPr>
        <w:t xml:space="preserve">a </w:t>
      </w:r>
      <w:r w:rsidRPr="000A6F86">
        <w:rPr>
          <w:color w:val="000000"/>
          <w:sz w:val="24"/>
          <w:szCs w:val="24"/>
          <w:vertAlign w:val="superscript"/>
        </w:rPr>
        <w:t xml:space="preserve"> </w:t>
      </w:r>
      <w:r w:rsidRPr="000A6F86">
        <w:rPr>
          <w:color w:val="000000"/>
          <w:sz w:val="24"/>
          <w:szCs w:val="24"/>
        </w:rPr>
        <w:t>5</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probability</w:t>
      </w:r>
      <w:proofErr w:type="gramEnd"/>
      <w:r w:rsidRPr="000A6F86">
        <w:rPr>
          <w:color w:val="000000"/>
          <w:sz w:val="24"/>
          <w:szCs w:val="24"/>
        </w:rPr>
        <w:t xml:space="preserve"> level, and critical differences (CD) were calculated to compare treatment means where the 'F' test proved significant.</w:t>
      </w:r>
    </w:p>
    <w:p w14:paraId="560C65AF" w14:textId="77777777" w:rsidR="001A693F" w:rsidRPr="001A693F" w:rsidRDefault="001A693F" w:rsidP="000A6F86">
      <w:pPr>
        <w:jc w:val="both"/>
        <w:rPr>
          <w:b/>
          <w:bCs/>
          <w:color w:val="000000"/>
          <w:sz w:val="24"/>
          <w:szCs w:val="24"/>
        </w:rPr>
      </w:pPr>
      <w:commentRangeStart w:id="20"/>
      <w:r w:rsidRPr="001A693F">
        <w:rPr>
          <w:b/>
          <w:bCs/>
          <w:color w:val="000000"/>
          <w:sz w:val="24"/>
          <w:szCs w:val="24"/>
        </w:rPr>
        <w:t>Result and Discussion</w:t>
      </w:r>
      <w:commentRangeEnd w:id="20"/>
      <w:r w:rsidR="00A540C5">
        <w:rPr>
          <w:rStyle w:val="CommentReference"/>
          <w:rFonts w:cs="Mangal"/>
        </w:rPr>
        <w:commentReference w:id="20"/>
      </w:r>
    </w:p>
    <w:p w14:paraId="34A5D0DA" w14:textId="77777777" w:rsidR="00EB1371" w:rsidRPr="000A6F86" w:rsidRDefault="000A6F86" w:rsidP="001A693F">
      <w:pPr>
        <w:ind w:firstLine="720"/>
        <w:jc w:val="both"/>
        <w:rPr>
          <w:sz w:val="24"/>
          <w:szCs w:val="24"/>
        </w:rPr>
      </w:pPr>
      <w:r w:rsidRPr="000A6F86">
        <w:rPr>
          <w:color w:val="000000"/>
          <w:sz w:val="24"/>
          <w:szCs w:val="24"/>
        </w:rPr>
        <w:t xml:space="preserve">The periodic dry matter accumulation (DMA) of wheat, as presented in Table 2, exhibited a progressive increase across all growth stages, with the most intensive accumulation occurring during the 60 to 90 days after sowing (DAS) interval. The experimental results followed a distinct performance hierarchy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b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Treatment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(100% RDF + 5 t/ha FYM) consistently recorded the highest dry matter at all observations, peaking at </w:t>
      </w:r>
      <w:r w:rsidRPr="000A6F86">
        <w:rPr>
          <w:color w:val="000000"/>
          <w:sz w:val="24"/>
          <w:szCs w:val="24"/>
          <w:vertAlign w:val="superscript"/>
        </w:rPr>
        <w:t xml:space="preserve"> </w:t>
      </w:r>
      <w:r w:rsidRPr="000A6F86">
        <w:rPr>
          <w:color w:val="000000"/>
          <w:sz w:val="24"/>
          <w:szCs w:val="24"/>
        </w:rPr>
        <w:t>248.0</w:t>
      </w:r>
      <w:r w:rsidRPr="000A6F86">
        <w:rPr>
          <w:color w:val="000000"/>
          <w:sz w:val="24"/>
          <w:szCs w:val="24"/>
          <w:vertAlign w:val="superscript"/>
        </w:rPr>
        <w:t xml:space="preserve"> </w:t>
      </w:r>
      <w:r w:rsidRPr="000A6F86">
        <w:rPr>
          <w:color w:val="000000"/>
          <w:sz w:val="24"/>
          <w:szCs w:val="24"/>
        </w:rPr>
        <w:t xml:space="preserve"> g </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at harvest, followed by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(100% RDF + Nano-Urea) with </w:t>
      </w:r>
      <w:r w:rsidRPr="000A6F86">
        <w:rPr>
          <w:color w:val="000000"/>
          <w:sz w:val="24"/>
          <w:szCs w:val="24"/>
          <w:vertAlign w:val="superscript"/>
        </w:rPr>
        <w:t xml:space="preserve"> </w:t>
      </w:r>
      <w:r w:rsidRPr="000A6F86">
        <w:rPr>
          <w:color w:val="000000"/>
          <w:sz w:val="24"/>
          <w:szCs w:val="24"/>
        </w:rPr>
        <w:t>236.4</w:t>
      </w:r>
      <w:r w:rsidRPr="000A6F86">
        <w:rPr>
          <w:color w:val="000000"/>
          <w:sz w:val="24"/>
          <w:szCs w:val="24"/>
          <w:vertAlign w:val="superscript"/>
        </w:rPr>
        <w:t xml:space="preserve"> </w:t>
      </w:r>
      <w:r w:rsidRPr="000A6F86">
        <w:rPr>
          <w:color w:val="000000"/>
          <w:sz w:val="24"/>
          <w:szCs w:val="24"/>
        </w:rPr>
        <w:t xml:space="preserve"> g</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-1 </w:t>
      </w:r>
      <w:r w:rsidRPr="000A6F86">
        <w:rPr>
          <w:color w:val="000000"/>
          <w:sz w:val="24"/>
          <w:szCs w:val="24"/>
          <w:vertAlign w:val="superscript"/>
        </w:rPr>
        <w:t xml:space="preserve"> </w:t>
      </w:r>
      <w:r w:rsidRPr="000A6F86">
        <w:rPr>
          <w:color w:val="000000"/>
          <w:sz w:val="24"/>
          <w:szCs w:val="24"/>
        </w:rPr>
        <w:t xml:space="preserve">. These findings represent a significant improvement over the control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1</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and the standard chemical fertilization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2</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underscoring the efficacy of integrated and nano-technological nutrient </w:t>
      </w:r>
      <w:proofErr w:type="gramStart"/>
      <w:r w:rsidRPr="000A6F86">
        <w:rPr>
          <w:color w:val="000000"/>
          <w:sz w:val="24"/>
          <w:szCs w:val="24"/>
        </w:rPr>
        <w:t>management.The</w:t>
      </w:r>
      <w:proofErr w:type="gramEnd"/>
      <w:r w:rsidRPr="000A6F86">
        <w:rPr>
          <w:color w:val="000000"/>
          <w:sz w:val="24"/>
          <w:szCs w:val="24"/>
        </w:rPr>
        <w:t xml:space="preserve"> superior dry matter accumulation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w:t>
      </w:r>
      <w:proofErr w:type="gramEnd"/>
      <w:r w:rsidRPr="000A6F86">
        <w:rPr>
          <w:color w:val="000000"/>
          <w:sz w:val="24"/>
          <w:szCs w:val="24"/>
        </w:rPr>
        <w:t xml:space="preserve"> attributed to the synergistic interaction between mineral fertilizers and farmyard manure, which enhances the soil's physical structure and provides a sustained release of nutrients throughout the crop's vegetative and reproductive phases. Furthermore, the impressive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is likely due to its high surface-to-volume ratio and efficient foliar penetration, which minimizes nutrient losses and ensures higher nitrogen availability during critical growth stages </w:t>
      </w:r>
      <w:hyperlink r:id="rId46" w:history="1">
        <w:r w:rsidRPr="000A6F86">
          <w:rPr>
            <w:rStyle w:val="Hyperlink"/>
            <w:sz w:val="24"/>
            <w:szCs w:val="24"/>
          </w:rPr>
          <w:t>(Dey et al., 2025; Hasan et al., 2024)</w:t>
        </w:r>
      </w:hyperlink>
      <w:r w:rsidRPr="000A6F86">
        <w:rPr>
          <w:color w:val="000000"/>
          <w:sz w:val="24"/>
          <w:szCs w:val="24"/>
        </w:rPr>
        <w:t xml:space="preserve">. This enhanced nitrogen use efficiency directly supports higher photosynthetic rates and biomass production </w:t>
      </w:r>
      <w:hyperlink r:id="rId47" w:history="1">
        <w:r w:rsidRPr="000A6F86">
          <w:rPr>
            <w:rStyle w:val="Hyperlink"/>
            <w:sz w:val="24"/>
            <w:szCs w:val="24"/>
          </w:rPr>
          <w:t>(Jayara et al., 2023; Verma et al., 2023)</w:t>
        </w:r>
      </w:hyperlink>
      <w:r w:rsidRPr="000A6F86">
        <w:rPr>
          <w:color w:val="000000"/>
          <w:sz w:val="24"/>
          <w:szCs w:val="24"/>
        </w:rPr>
        <w:t xml:space="preserve">. Additionally, the use of </w:t>
      </w:r>
      <w:r w:rsidRPr="000A6F86">
        <w:rPr>
          <w:b/>
          <w:bCs/>
          <w:color w:val="000000"/>
          <w:sz w:val="24"/>
          <w:szCs w:val="24"/>
        </w:rPr>
        <w:t xml:space="preserve">NPK Consortia </w:t>
      </w:r>
      <w:proofErr w:type="gramStart"/>
      <w:r w:rsidRPr="000A6F86">
        <w:rPr>
          <w:b/>
          <w:bCs/>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b/>
          <w:bCs/>
          <w:color w:val="000000"/>
          <w:sz w:val="24"/>
          <w:szCs w:val="24"/>
        </w:rPr>
        <w:t>)</w:t>
      </w:r>
      <w:proofErr w:type="gramEnd"/>
      <w:r w:rsidRPr="000A6F86">
        <w:rPr>
          <w:color w:val="000000"/>
          <w:sz w:val="24"/>
          <w:szCs w:val="24"/>
        </w:rPr>
        <w:t xml:space="preserve"> likely stimulated rhizosphere microbial activity, further aiding nutrient </w:t>
      </w:r>
      <w:r w:rsidRPr="000A6F86">
        <w:rPr>
          <w:color w:val="000000"/>
          <w:sz w:val="24"/>
          <w:szCs w:val="24"/>
        </w:rPr>
        <w:lastRenderedPageBreak/>
        <w:t xml:space="preserve">uptake and dry matter partitioning. Overall, the integration of organic and nano-nutrient sources creates a more resilient production system by fostering a biochemically active soil environment and maximizing the crop's physiological potential </w:t>
      </w:r>
      <w:hyperlink r:id="rId48" w:history="1">
        <w:r w:rsidRPr="000A6F86">
          <w:rPr>
            <w:rStyle w:val="Hyperlink"/>
            <w:sz w:val="24"/>
            <w:szCs w:val="24"/>
          </w:rPr>
          <w:t>(Al‐Dossary et al., 2025; Baral et al., 2024)</w:t>
        </w:r>
      </w:hyperlink>
      <w:r w:rsidRPr="000A6F86">
        <w:rPr>
          <w:color w:val="000000"/>
          <w:sz w:val="24"/>
          <w:szCs w:val="24"/>
        </w:rPr>
        <w:t>.</w:t>
      </w:r>
    </w:p>
    <w:p w14:paraId="584A12B6" w14:textId="77777777" w:rsidR="00EB1371" w:rsidRPr="000A6F86" w:rsidRDefault="000A6F86" w:rsidP="000A6F86">
      <w:pPr>
        <w:jc w:val="both"/>
        <w:rPr>
          <w:sz w:val="24"/>
          <w:szCs w:val="24"/>
        </w:rPr>
      </w:pPr>
      <w:commentRangeStart w:id="21"/>
      <w:r w:rsidRPr="000A6F86">
        <w:rPr>
          <w:b/>
          <w:bCs/>
          <w:color w:val="000000"/>
          <w:sz w:val="24"/>
          <w:szCs w:val="24"/>
        </w:rPr>
        <w:t xml:space="preserve">Table 2: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Pr="000A6F86">
        <w:rPr>
          <w:b/>
          <w:bCs/>
          <w:color w:val="000000"/>
          <w:sz w:val="24"/>
          <w:szCs w:val="24"/>
        </w:rPr>
        <w:t>Periodic</w:t>
      </w:r>
      <w:r w:rsidR="005C19E4">
        <w:rPr>
          <w:b/>
          <w:bCs/>
          <w:color w:val="000000"/>
          <w:sz w:val="24"/>
          <w:szCs w:val="24"/>
        </w:rPr>
        <w:t xml:space="preserve"> </w:t>
      </w:r>
      <w:proofErr w:type="gramStart"/>
      <w:r w:rsidR="005C19E4">
        <w:rPr>
          <w:b/>
          <w:bCs/>
          <w:color w:val="000000"/>
          <w:sz w:val="24"/>
          <w:szCs w:val="24"/>
        </w:rPr>
        <w:t xml:space="preserve">on </w:t>
      </w:r>
      <w:r w:rsidRPr="000A6F86">
        <w:rPr>
          <w:b/>
          <w:bCs/>
          <w:color w:val="000000"/>
          <w:sz w:val="24"/>
          <w:szCs w:val="24"/>
        </w:rPr>
        <w:t xml:space="preserve"> Dry</w:t>
      </w:r>
      <w:proofErr w:type="gramEnd"/>
      <w:r w:rsidRPr="000A6F86">
        <w:rPr>
          <w:b/>
          <w:bCs/>
          <w:color w:val="000000"/>
          <w:sz w:val="24"/>
          <w:szCs w:val="24"/>
        </w:rPr>
        <w:t xml:space="preserve"> Matter Accumulation (</w:t>
      </w:r>
      <w:proofErr w:type="gramStart"/>
      <w:r w:rsidRPr="000A6F86">
        <w:rPr>
          <w:b/>
          <w:bCs/>
          <w:color w:val="000000"/>
          <w:sz w:val="24"/>
          <w:szCs w:val="24"/>
        </w:rPr>
        <w:t>g  m</w:t>
      </w:r>
      <w:proofErr w:type="gramEnd"/>
      <w:r w:rsidR="006421BB" w:rsidRPr="006421BB">
        <w:rPr>
          <w:b/>
          <w:bCs/>
          <w:color w:val="000000"/>
          <w:sz w:val="24"/>
          <w:szCs w:val="24"/>
          <w:vertAlign w:val="superscript"/>
        </w:rPr>
        <w:t>-1</w:t>
      </w:r>
      <w:r w:rsidRPr="000A6F86">
        <w:rPr>
          <w:b/>
          <w:bCs/>
          <w:color w:val="000000"/>
          <w:sz w:val="24"/>
          <w:szCs w:val="24"/>
        </w:rPr>
        <w:t>) of Wheat</w:t>
      </w:r>
      <w:commentRangeEnd w:id="21"/>
      <w:r w:rsidR="00453939">
        <w:rPr>
          <w:rStyle w:val="CommentReference"/>
          <w:rFonts w:cs="Mangal"/>
        </w:rPr>
        <w:commentReference w:id="21"/>
      </w:r>
    </w:p>
    <w:tbl>
      <w:tblPr>
        <w:tblStyle w:val="TableGrid"/>
        <w:tblW w:w="10000" w:type="dxa"/>
        <w:tblBorders>
          <w:bottom w:val="none" w:sz="0" w:space="0" w:color="auto"/>
        </w:tblBorders>
        <w:tblLook w:val="0000" w:firstRow="0" w:lastRow="0" w:firstColumn="0" w:lastColumn="0" w:noHBand="0" w:noVBand="0"/>
      </w:tblPr>
      <w:tblGrid>
        <w:gridCol w:w="1206"/>
        <w:gridCol w:w="4587"/>
        <w:gridCol w:w="1257"/>
        <w:gridCol w:w="1257"/>
        <w:gridCol w:w="1693"/>
      </w:tblGrid>
      <w:tr w:rsidR="00EB1371" w:rsidRPr="000A6F86" w14:paraId="2E502156" w14:textId="77777777" w:rsidTr="00453939">
        <w:tc>
          <w:tcPr>
            <w:tcW w:w="0" w:type="auto"/>
          </w:tcPr>
          <w:p w14:paraId="2CBCAFF4" w14:textId="77777777" w:rsidR="00EB1371" w:rsidRPr="000A6F86" w:rsidRDefault="000A6F86" w:rsidP="000A6F86">
            <w:pPr>
              <w:jc w:val="both"/>
              <w:rPr>
                <w:sz w:val="24"/>
                <w:szCs w:val="24"/>
              </w:rPr>
            </w:pPr>
            <w:commentRangeStart w:id="22"/>
            <w:r w:rsidRPr="000A6F86">
              <w:rPr>
                <w:b/>
                <w:bCs/>
                <w:color w:val="000000"/>
                <w:sz w:val="24"/>
                <w:szCs w:val="24"/>
              </w:rPr>
              <w:t>Tr. No.</w:t>
            </w:r>
          </w:p>
        </w:tc>
        <w:tc>
          <w:tcPr>
            <w:tcW w:w="0" w:type="auto"/>
          </w:tcPr>
          <w:p w14:paraId="5DB6E354" w14:textId="77777777" w:rsidR="00EB1371" w:rsidRPr="000A6F86" w:rsidRDefault="000A6F86" w:rsidP="000A6F86">
            <w:pPr>
              <w:jc w:val="both"/>
              <w:rPr>
                <w:sz w:val="24"/>
                <w:szCs w:val="24"/>
              </w:rPr>
            </w:pPr>
            <w:r w:rsidRPr="000A6F86">
              <w:rPr>
                <w:b/>
                <w:bCs/>
                <w:color w:val="000000"/>
                <w:sz w:val="24"/>
                <w:szCs w:val="24"/>
              </w:rPr>
              <w:t>Treatment Details</w:t>
            </w:r>
          </w:p>
        </w:tc>
        <w:tc>
          <w:tcPr>
            <w:tcW w:w="0" w:type="auto"/>
          </w:tcPr>
          <w:p w14:paraId="4C3BF67D" w14:textId="77777777" w:rsidR="00EB1371" w:rsidRPr="000A6F86" w:rsidRDefault="000A6F86" w:rsidP="000A6F86">
            <w:pPr>
              <w:jc w:val="both"/>
              <w:rPr>
                <w:sz w:val="24"/>
                <w:szCs w:val="24"/>
              </w:rPr>
            </w:pPr>
            <w:r w:rsidRPr="000A6F86">
              <w:rPr>
                <w:b/>
                <w:bCs/>
                <w:color w:val="000000"/>
                <w:sz w:val="24"/>
                <w:szCs w:val="24"/>
              </w:rPr>
              <w:t>60 DAS</w:t>
            </w:r>
          </w:p>
        </w:tc>
        <w:tc>
          <w:tcPr>
            <w:tcW w:w="0" w:type="auto"/>
          </w:tcPr>
          <w:p w14:paraId="336C059C" w14:textId="77777777" w:rsidR="00EB1371" w:rsidRPr="000A6F86" w:rsidRDefault="000A6F86" w:rsidP="000A6F86">
            <w:pPr>
              <w:jc w:val="both"/>
              <w:rPr>
                <w:sz w:val="24"/>
                <w:szCs w:val="24"/>
              </w:rPr>
            </w:pPr>
            <w:r w:rsidRPr="000A6F86">
              <w:rPr>
                <w:b/>
                <w:bCs/>
                <w:color w:val="000000"/>
                <w:sz w:val="24"/>
                <w:szCs w:val="24"/>
              </w:rPr>
              <w:t>90 DAS</w:t>
            </w:r>
          </w:p>
        </w:tc>
        <w:tc>
          <w:tcPr>
            <w:tcW w:w="0" w:type="auto"/>
          </w:tcPr>
          <w:p w14:paraId="521FF03C" w14:textId="77777777" w:rsidR="00EB1371" w:rsidRPr="000A6F86" w:rsidRDefault="000A6F86" w:rsidP="000A6F86">
            <w:pPr>
              <w:jc w:val="both"/>
              <w:rPr>
                <w:sz w:val="24"/>
                <w:szCs w:val="24"/>
              </w:rPr>
            </w:pPr>
            <w:r w:rsidRPr="000A6F86">
              <w:rPr>
                <w:b/>
                <w:bCs/>
                <w:color w:val="000000"/>
                <w:sz w:val="24"/>
                <w:szCs w:val="24"/>
              </w:rPr>
              <w:t>At Harvest</w:t>
            </w:r>
          </w:p>
        </w:tc>
      </w:tr>
      <w:tr w:rsidR="00EB1371" w:rsidRPr="000A6F86" w14:paraId="7C54AC24" w14:textId="77777777" w:rsidTr="00453939">
        <w:tc>
          <w:tcPr>
            <w:tcW w:w="0" w:type="auto"/>
          </w:tcPr>
          <w:p w14:paraId="531BBD87"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6A42C359" w14:textId="77777777" w:rsidR="00EB1371" w:rsidRPr="000A6F86" w:rsidRDefault="000A6F86" w:rsidP="000A6F86">
            <w:pPr>
              <w:jc w:val="both"/>
              <w:rPr>
                <w:sz w:val="24"/>
                <w:szCs w:val="24"/>
              </w:rPr>
            </w:pPr>
            <w:r w:rsidRPr="000A6F86">
              <w:rPr>
                <w:color w:val="000000"/>
                <w:sz w:val="24"/>
                <w:szCs w:val="24"/>
              </w:rPr>
              <w:t>Control (No Fertilizer)</w:t>
            </w:r>
          </w:p>
        </w:tc>
        <w:tc>
          <w:tcPr>
            <w:tcW w:w="0" w:type="auto"/>
          </w:tcPr>
          <w:p w14:paraId="1E4D2F56" w14:textId="77777777" w:rsidR="00EB1371" w:rsidRPr="000A6F86" w:rsidRDefault="000A6F86" w:rsidP="000A6F86">
            <w:pPr>
              <w:jc w:val="both"/>
              <w:rPr>
                <w:sz w:val="24"/>
                <w:szCs w:val="24"/>
              </w:rPr>
            </w:pPr>
            <w:r w:rsidRPr="000A6F86">
              <w:rPr>
                <w:color w:val="000000"/>
                <w:sz w:val="24"/>
                <w:szCs w:val="24"/>
              </w:rPr>
              <w:t>40.0</w:t>
            </w:r>
          </w:p>
        </w:tc>
        <w:tc>
          <w:tcPr>
            <w:tcW w:w="0" w:type="auto"/>
          </w:tcPr>
          <w:p w14:paraId="121DAF57" w14:textId="77777777" w:rsidR="00EB1371" w:rsidRPr="000A6F86" w:rsidRDefault="000A6F86" w:rsidP="000A6F86">
            <w:pPr>
              <w:jc w:val="both"/>
              <w:rPr>
                <w:sz w:val="24"/>
                <w:szCs w:val="24"/>
              </w:rPr>
            </w:pPr>
            <w:r w:rsidRPr="000A6F86">
              <w:rPr>
                <w:color w:val="000000"/>
                <w:sz w:val="24"/>
                <w:szCs w:val="24"/>
              </w:rPr>
              <w:t>135.0</w:t>
            </w:r>
          </w:p>
        </w:tc>
        <w:tc>
          <w:tcPr>
            <w:tcW w:w="0" w:type="auto"/>
          </w:tcPr>
          <w:p w14:paraId="17DC5FD2" w14:textId="77777777" w:rsidR="00EB1371" w:rsidRPr="000A6F86" w:rsidRDefault="000A6F86" w:rsidP="000A6F86">
            <w:pPr>
              <w:jc w:val="both"/>
              <w:rPr>
                <w:sz w:val="24"/>
                <w:szCs w:val="24"/>
              </w:rPr>
            </w:pPr>
            <w:r w:rsidRPr="000A6F86">
              <w:rPr>
                <w:color w:val="000000"/>
                <w:sz w:val="24"/>
                <w:szCs w:val="24"/>
              </w:rPr>
              <w:t>142.0</w:t>
            </w:r>
          </w:p>
        </w:tc>
      </w:tr>
      <w:tr w:rsidR="00EB1371" w:rsidRPr="000A6F86" w14:paraId="4CB5EB59" w14:textId="77777777" w:rsidTr="00453939">
        <w:tc>
          <w:tcPr>
            <w:tcW w:w="0" w:type="auto"/>
          </w:tcPr>
          <w:p w14:paraId="575CCB66"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1DF3FEAB" w14:textId="77777777" w:rsidR="00EB1371" w:rsidRPr="000A6F86" w:rsidRDefault="000A6F86" w:rsidP="000A6F86">
            <w:pPr>
              <w:jc w:val="both"/>
              <w:rPr>
                <w:sz w:val="24"/>
                <w:szCs w:val="24"/>
              </w:rPr>
            </w:pPr>
            <w:r w:rsidRPr="000A6F86">
              <w:rPr>
                <w:color w:val="000000"/>
                <w:sz w:val="24"/>
                <w:szCs w:val="24"/>
              </w:rPr>
              <w:t>100% RDF (150:60:40 NPK)</w:t>
            </w:r>
          </w:p>
        </w:tc>
        <w:tc>
          <w:tcPr>
            <w:tcW w:w="0" w:type="auto"/>
          </w:tcPr>
          <w:p w14:paraId="347DAE34" w14:textId="77777777" w:rsidR="00EB1371" w:rsidRPr="000A6F86" w:rsidRDefault="000A6F86" w:rsidP="000A6F86">
            <w:pPr>
              <w:jc w:val="both"/>
              <w:rPr>
                <w:sz w:val="24"/>
                <w:szCs w:val="24"/>
              </w:rPr>
            </w:pPr>
            <w:r w:rsidRPr="000A6F86">
              <w:rPr>
                <w:color w:val="000000"/>
                <w:sz w:val="24"/>
                <w:szCs w:val="24"/>
              </w:rPr>
              <w:t>48.2</w:t>
            </w:r>
          </w:p>
        </w:tc>
        <w:tc>
          <w:tcPr>
            <w:tcW w:w="0" w:type="auto"/>
          </w:tcPr>
          <w:p w14:paraId="5490D0B0" w14:textId="77777777" w:rsidR="00EB1371" w:rsidRPr="000A6F86" w:rsidRDefault="000A6F86" w:rsidP="000A6F86">
            <w:pPr>
              <w:jc w:val="both"/>
              <w:rPr>
                <w:sz w:val="24"/>
                <w:szCs w:val="24"/>
              </w:rPr>
            </w:pPr>
            <w:r w:rsidRPr="000A6F86">
              <w:rPr>
                <w:color w:val="000000"/>
                <w:sz w:val="24"/>
                <w:szCs w:val="24"/>
              </w:rPr>
              <w:t>165.8</w:t>
            </w:r>
          </w:p>
        </w:tc>
        <w:tc>
          <w:tcPr>
            <w:tcW w:w="0" w:type="auto"/>
          </w:tcPr>
          <w:p w14:paraId="52A2DAEF" w14:textId="77777777" w:rsidR="00EB1371" w:rsidRPr="000A6F86" w:rsidRDefault="000A6F86" w:rsidP="000A6F86">
            <w:pPr>
              <w:jc w:val="both"/>
              <w:rPr>
                <w:sz w:val="24"/>
                <w:szCs w:val="24"/>
              </w:rPr>
            </w:pPr>
            <w:r w:rsidRPr="000A6F86">
              <w:rPr>
                <w:color w:val="000000"/>
                <w:sz w:val="24"/>
                <w:szCs w:val="24"/>
              </w:rPr>
              <w:t>185.5</w:t>
            </w:r>
          </w:p>
        </w:tc>
      </w:tr>
      <w:tr w:rsidR="00EB1371" w:rsidRPr="000A6F86" w14:paraId="48612353" w14:textId="77777777" w:rsidTr="00453939">
        <w:tc>
          <w:tcPr>
            <w:tcW w:w="0" w:type="auto"/>
          </w:tcPr>
          <w:p w14:paraId="7A129E14" w14:textId="77777777" w:rsidR="00EB1371" w:rsidRPr="000A6F86" w:rsidRDefault="000A6F86" w:rsidP="000A6F86">
            <w:pPr>
              <w:jc w:val="both"/>
              <w:rPr>
                <w:sz w:val="24"/>
                <w:szCs w:val="24"/>
              </w:rPr>
            </w:pPr>
            <w:r w:rsidRPr="000A6F86">
              <w:rPr>
                <w:b/>
                <w:bCs/>
                <w:color w:val="000000"/>
                <w:sz w:val="24"/>
                <w:szCs w:val="24"/>
              </w:rPr>
              <w:t>T3</w:t>
            </w:r>
          </w:p>
        </w:tc>
        <w:tc>
          <w:tcPr>
            <w:tcW w:w="0" w:type="auto"/>
          </w:tcPr>
          <w:p w14:paraId="374762EC" w14:textId="77777777" w:rsidR="00EB1371" w:rsidRPr="000A6F86" w:rsidRDefault="000A6F86" w:rsidP="000A6F86">
            <w:pPr>
              <w:jc w:val="both"/>
              <w:rPr>
                <w:sz w:val="24"/>
                <w:szCs w:val="24"/>
              </w:rPr>
            </w:pPr>
            <w:r w:rsidRPr="000A6F86">
              <w:rPr>
                <w:color w:val="000000"/>
                <w:sz w:val="24"/>
                <w:szCs w:val="24"/>
              </w:rPr>
              <w:t>75% RDF (112.5:60:40 NPK)</w:t>
            </w:r>
          </w:p>
        </w:tc>
        <w:tc>
          <w:tcPr>
            <w:tcW w:w="0" w:type="auto"/>
          </w:tcPr>
          <w:p w14:paraId="48AAC2BD" w14:textId="77777777" w:rsidR="00EB1371" w:rsidRPr="000A6F86" w:rsidRDefault="000A6F86" w:rsidP="000A6F86">
            <w:pPr>
              <w:jc w:val="both"/>
              <w:rPr>
                <w:sz w:val="24"/>
                <w:szCs w:val="24"/>
              </w:rPr>
            </w:pPr>
            <w:r w:rsidRPr="000A6F86">
              <w:rPr>
                <w:color w:val="000000"/>
                <w:sz w:val="24"/>
                <w:szCs w:val="24"/>
              </w:rPr>
              <w:t>44.5</w:t>
            </w:r>
          </w:p>
        </w:tc>
        <w:tc>
          <w:tcPr>
            <w:tcW w:w="0" w:type="auto"/>
          </w:tcPr>
          <w:p w14:paraId="59FD9FAE" w14:textId="77777777" w:rsidR="00EB1371" w:rsidRPr="000A6F86" w:rsidRDefault="000A6F86" w:rsidP="000A6F86">
            <w:pPr>
              <w:jc w:val="both"/>
              <w:rPr>
                <w:sz w:val="24"/>
                <w:szCs w:val="24"/>
              </w:rPr>
            </w:pPr>
            <w:r w:rsidRPr="000A6F86">
              <w:rPr>
                <w:color w:val="000000"/>
                <w:sz w:val="24"/>
                <w:szCs w:val="24"/>
              </w:rPr>
              <w:t>151.4</w:t>
            </w:r>
          </w:p>
        </w:tc>
        <w:tc>
          <w:tcPr>
            <w:tcW w:w="0" w:type="auto"/>
          </w:tcPr>
          <w:p w14:paraId="71E3B9F0" w14:textId="77777777" w:rsidR="00EB1371" w:rsidRPr="000A6F86" w:rsidRDefault="000A6F86" w:rsidP="000A6F86">
            <w:pPr>
              <w:jc w:val="both"/>
              <w:rPr>
                <w:sz w:val="24"/>
                <w:szCs w:val="24"/>
              </w:rPr>
            </w:pPr>
            <w:r w:rsidRPr="000A6F86">
              <w:rPr>
                <w:color w:val="000000"/>
                <w:sz w:val="24"/>
                <w:szCs w:val="24"/>
              </w:rPr>
              <w:t>168.6</w:t>
            </w:r>
          </w:p>
        </w:tc>
      </w:tr>
      <w:tr w:rsidR="00EB1371" w:rsidRPr="000A6F86" w14:paraId="55535122" w14:textId="77777777" w:rsidTr="00453939">
        <w:tc>
          <w:tcPr>
            <w:tcW w:w="0" w:type="auto"/>
          </w:tcPr>
          <w:p w14:paraId="5194F9CC"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5B3FEE5C" w14:textId="77777777" w:rsidR="00EB1371" w:rsidRPr="000A6F86" w:rsidRDefault="000A6F86" w:rsidP="000A6F86">
            <w:pPr>
              <w:jc w:val="both"/>
              <w:rPr>
                <w:sz w:val="24"/>
                <w:szCs w:val="24"/>
              </w:rPr>
            </w:pPr>
            <w:r w:rsidRPr="000A6F86">
              <w:rPr>
                <w:color w:val="000000"/>
                <w:sz w:val="24"/>
                <w:szCs w:val="24"/>
              </w:rPr>
              <w:t>100% RDF + FYM (5 t/ha)</w:t>
            </w:r>
          </w:p>
        </w:tc>
        <w:tc>
          <w:tcPr>
            <w:tcW w:w="0" w:type="auto"/>
          </w:tcPr>
          <w:p w14:paraId="3EA824CD" w14:textId="77777777" w:rsidR="00EB1371" w:rsidRPr="000A6F86" w:rsidRDefault="000A6F86" w:rsidP="000A6F86">
            <w:pPr>
              <w:jc w:val="both"/>
              <w:rPr>
                <w:sz w:val="24"/>
                <w:szCs w:val="24"/>
              </w:rPr>
            </w:pPr>
            <w:r w:rsidRPr="000A6F86">
              <w:rPr>
                <w:color w:val="000000"/>
                <w:sz w:val="24"/>
                <w:szCs w:val="24"/>
              </w:rPr>
              <w:t>60.0</w:t>
            </w:r>
          </w:p>
        </w:tc>
        <w:tc>
          <w:tcPr>
            <w:tcW w:w="0" w:type="auto"/>
          </w:tcPr>
          <w:p w14:paraId="53989D18" w14:textId="77777777" w:rsidR="00EB1371" w:rsidRPr="000A6F86" w:rsidRDefault="000A6F86" w:rsidP="000A6F86">
            <w:pPr>
              <w:jc w:val="both"/>
              <w:rPr>
                <w:sz w:val="24"/>
                <w:szCs w:val="24"/>
              </w:rPr>
            </w:pPr>
            <w:r w:rsidRPr="000A6F86">
              <w:rPr>
                <w:color w:val="000000"/>
                <w:sz w:val="24"/>
                <w:szCs w:val="24"/>
              </w:rPr>
              <w:t>210.0</w:t>
            </w:r>
          </w:p>
        </w:tc>
        <w:tc>
          <w:tcPr>
            <w:tcW w:w="0" w:type="auto"/>
          </w:tcPr>
          <w:p w14:paraId="20CF8CA5" w14:textId="77777777" w:rsidR="00EB1371" w:rsidRPr="000A6F86" w:rsidRDefault="000A6F86" w:rsidP="000A6F86">
            <w:pPr>
              <w:jc w:val="both"/>
              <w:rPr>
                <w:sz w:val="24"/>
                <w:szCs w:val="24"/>
              </w:rPr>
            </w:pPr>
            <w:r w:rsidRPr="000A6F86">
              <w:rPr>
                <w:color w:val="000000"/>
                <w:sz w:val="24"/>
                <w:szCs w:val="24"/>
              </w:rPr>
              <w:t>248.0</w:t>
            </w:r>
          </w:p>
        </w:tc>
      </w:tr>
      <w:tr w:rsidR="00EB1371" w:rsidRPr="000A6F86" w14:paraId="1A923359" w14:textId="77777777" w:rsidTr="00453939">
        <w:tc>
          <w:tcPr>
            <w:tcW w:w="0" w:type="auto"/>
          </w:tcPr>
          <w:p w14:paraId="785C7238"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0D96CBA1" w14:textId="77777777" w:rsidR="00EB1371" w:rsidRPr="000A6F86" w:rsidRDefault="000A6F86" w:rsidP="000A6F86">
            <w:pPr>
              <w:jc w:val="both"/>
              <w:rPr>
                <w:sz w:val="24"/>
                <w:szCs w:val="24"/>
              </w:rPr>
            </w:pPr>
            <w:r w:rsidRPr="000A6F86">
              <w:rPr>
                <w:color w:val="000000"/>
                <w:sz w:val="24"/>
                <w:szCs w:val="24"/>
              </w:rPr>
              <w:t>100% RDF + NPK Consortia (ST)</w:t>
            </w:r>
          </w:p>
        </w:tc>
        <w:tc>
          <w:tcPr>
            <w:tcW w:w="0" w:type="auto"/>
          </w:tcPr>
          <w:p w14:paraId="6D0E8793" w14:textId="77777777" w:rsidR="00EB1371" w:rsidRPr="000A6F86" w:rsidRDefault="000A6F86" w:rsidP="000A6F86">
            <w:pPr>
              <w:jc w:val="both"/>
              <w:rPr>
                <w:sz w:val="24"/>
                <w:szCs w:val="24"/>
              </w:rPr>
            </w:pPr>
            <w:r w:rsidRPr="000A6F86">
              <w:rPr>
                <w:color w:val="000000"/>
                <w:sz w:val="24"/>
                <w:szCs w:val="24"/>
              </w:rPr>
              <w:t>54.8</w:t>
            </w:r>
          </w:p>
        </w:tc>
        <w:tc>
          <w:tcPr>
            <w:tcW w:w="0" w:type="auto"/>
          </w:tcPr>
          <w:p w14:paraId="6173F30F" w14:textId="77777777" w:rsidR="00EB1371" w:rsidRPr="000A6F86" w:rsidRDefault="000A6F86" w:rsidP="000A6F86">
            <w:pPr>
              <w:jc w:val="both"/>
              <w:rPr>
                <w:sz w:val="24"/>
                <w:szCs w:val="24"/>
              </w:rPr>
            </w:pPr>
            <w:r w:rsidRPr="000A6F86">
              <w:rPr>
                <w:color w:val="000000"/>
                <w:sz w:val="24"/>
                <w:szCs w:val="24"/>
              </w:rPr>
              <w:t>192.4</w:t>
            </w:r>
          </w:p>
        </w:tc>
        <w:tc>
          <w:tcPr>
            <w:tcW w:w="0" w:type="auto"/>
          </w:tcPr>
          <w:p w14:paraId="38406C94" w14:textId="77777777" w:rsidR="00EB1371" w:rsidRPr="000A6F86" w:rsidRDefault="000A6F86" w:rsidP="000A6F86">
            <w:pPr>
              <w:jc w:val="both"/>
              <w:rPr>
                <w:sz w:val="24"/>
                <w:szCs w:val="24"/>
              </w:rPr>
            </w:pPr>
            <w:r w:rsidRPr="000A6F86">
              <w:rPr>
                <w:color w:val="000000"/>
                <w:sz w:val="24"/>
                <w:szCs w:val="24"/>
              </w:rPr>
              <w:t>224.2</w:t>
            </w:r>
          </w:p>
        </w:tc>
      </w:tr>
      <w:tr w:rsidR="00EB1371" w:rsidRPr="000A6F86" w14:paraId="69F9B0DD" w14:textId="77777777" w:rsidTr="00453939">
        <w:tc>
          <w:tcPr>
            <w:tcW w:w="0" w:type="auto"/>
          </w:tcPr>
          <w:p w14:paraId="75C89F0B"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2C8A4E4D" w14:textId="77777777" w:rsidR="00EB1371" w:rsidRPr="000A6F86" w:rsidRDefault="000A6F86" w:rsidP="000A6F86">
            <w:pPr>
              <w:jc w:val="both"/>
              <w:rPr>
                <w:sz w:val="24"/>
                <w:szCs w:val="24"/>
              </w:rPr>
            </w:pPr>
            <w:r w:rsidRPr="000A6F86">
              <w:rPr>
                <w:color w:val="000000"/>
                <w:sz w:val="24"/>
                <w:szCs w:val="24"/>
              </w:rPr>
              <w:t>100% RDF + Nano-Urea (2 sprays)</w:t>
            </w:r>
          </w:p>
        </w:tc>
        <w:tc>
          <w:tcPr>
            <w:tcW w:w="0" w:type="auto"/>
          </w:tcPr>
          <w:p w14:paraId="50EAA9A0" w14:textId="77777777" w:rsidR="00EB1371" w:rsidRPr="000A6F86" w:rsidRDefault="000A6F86" w:rsidP="000A6F86">
            <w:pPr>
              <w:jc w:val="both"/>
              <w:rPr>
                <w:sz w:val="24"/>
                <w:szCs w:val="24"/>
              </w:rPr>
            </w:pPr>
            <w:r w:rsidRPr="000A6F86">
              <w:rPr>
                <w:color w:val="000000"/>
                <w:sz w:val="24"/>
                <w:szCs w:val="24"/>
              </w:rPr>
              <w:t>57.3</w:t>
            </w:r>
          </w:p>
        </w:tc>
        <w:tc>
          <w:tcPr>
            <w:tcW w:w="0" w:type="auto"/>
          </w:tcPr>
          <w:p w14:paraId="557A4E2B" w14:textId="77777777" w:rsidR="00EB1371" w:rsidRPr="000A6F86" w:rsidRDefault="000A6F86" w:rsidP="000A6F86">
            <w:pPr>
              <w:jc w:val="both"/>
              <w:rPr>
                <w:sz w:val="24"/>
                <w:szCs w:val="24"/>
              </w:rPr>
            </w:pPr>
            <w:r w:rsidRPr="000A6F86">
              <w:rPr>
                <w:color w:val="000000"/>
                <w:sz w:val="24"/>
                <w:szCs w:val="24"/>
              </w:rPr>
              <w:t>201.2</w:t>
            </w:r>
          </w:p>
        </w:tc>
        <w:tc>
          <w:tcPr>
            <w:tcW w:w="0" w:type="auto"/>
          </w:tcPr>
          <w:p w14:paraId="5015A8CD" w14:textId="77777777" w:rsidR="00EB1371" w:rsidRPr="000A6F86" w:rsidRDefault="000A6F86" w:rsidP="000A6F86">
            <w:pPr>
              <w:jc w:val="both"/>
              <w:rPr>
                <w:sz w:val="24"/>
                <w:szCs w:val="24"/>
              </w:rPr>
            </w:pPr>
            <w:r w:rsidRPr="000A6F86">
              <w:rPr>
                <w:color w:val="000000"/>
                <w:sz w:val="24"/>
                <w:szCs w:val="24"/>
              </w:rPr>
              <w:t>236.4</w:t>
            </w:r>
          </w:p>
        </w:tc>
      </w:tr>
      <w:tr w:rsidR="00EB1371" w:rsidRPr="000A6F86" w14:paraId="758A088C" w14:textId="77777777" w:rsidTr="00453939">
        <w:tc>
          <w:tcPr>
            <w:tcW w:w="0" w:type="auto"/>
          </w:tcPr>
          <w:p w14:paraId="2B02F9CF"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2C3646C7" w14:textId="77777777" w:rsidR="00EB1371" w:rsidRPr="000A6F86" w:rsidRDefault="000A6F86" w:rsidP="000A6F86">
            <w:pPr>
              <w:jc w:val="both"/>
              <w:rPr>
                <w:sz w:val="24"/>
                <w:szCs w:val="24"/>
              </w:rPr>
            </w:pPr>
            <w:r w:rsidRPr="000A6F86">
              <w:rPr>
                <w:color w:val="000000"/>
                <w:sz w:val="24"/>
                <w:szCs w:val="24"/>
              </w:rPr>
              <w:t>75% RDF + FYM (5 t/ha)</w:t>
            </w:r>
          </w:p>
        </w:tc>
        <w:tc>
          <w:tcPr>
            <w:tcW w:w="0" w:type="auto"/>
          </w:tcPr>
          <w:p w14:paraId="39460C32" w14:textId="77777777" w:rsidR="00EB1371" w:rsidRPr="000A6F86" w:rsidRDefault="000A6F86" w:rsidP="000A6F86">
            <w:pPr>
              <w:jc w:val="both"/>
              <w:rPr>
                <w:sz w:val="24"/>
                <w:szCs w:val="24"/>
              </w:rPr>
            </w:pPr>
            <w:r w:rsidRPr="000A6F86">
              <w:rPr>
                <w:color w:val="000000"/>
                <w:sz w:val="24"/>
                <w:szCs w:val="24"/>
              </w:rPr>
              <w:t>51.4</w:t>
            </w:r>
          </w:p>
        </w:tc>
        <w:tc>
          <w:tcPr>
            <w:tcW w:w="0" w:type="auto"/>
          </w:tcPr>
          <w:p w14:paraId="4F4EB414" w14:textId="77777777" w:rsidR="00EB1371" w:rsidRPr="000A6F86" w:rsidRDefault="000A6F86" w:rsidP="000A6F86">
            <w:pPr>
              <w:jc w:val="both"/>
              <w:rPr>
                <w:sz w:val="24"/>
                <w:szCs w:val="24"/>
              </w:rPr>
            </w:pPr>
            <w:r w:rsidRPr="000A6F86">
              <w:rPr>
                <w:color w:val="000000"/>
                <w:sz w:val="24"/>
                <w:szCs w:val="24"/>
              </w:rPr>
              <w:t>183.6</w:t>
            </w:r>
          </w:p>
        </w:tc>
        <w:tc>
          <w:tcPr>
            <w:tcW w:w="0" w:type="auto"/>
          </w:tcPr>
          <w:p w14:paraId="195F3BE9" w14:textId="77777777" w:rsidR="00EB1371" w:rsidRPr="000A6F86" w:rsidRDefault="000A6F86" w:rsidP="000A6F86">
            <w:pPr>
              <w:jc w:val="both"/>
              <w:rPr>
                <w:sz w:val="24"/>
                <w:szCs w:val="24"/>
              </w:rPr>
            </w:pPr>
            <w:r w:rsidRPr="000A6F86">
              <w:rPr>
                <w:color w:val="000000"/>
                <w:sz w:val="24"/>
                <w:szCs w:val="24"/>
              </w:rPr>
              <w:t>210.8</w:t>
            </w:r>
          </w:p>
        </w:tc>
      </w:tr>
      <w:tr w:rsidR="00EB1371" w:rsidRPr="000A6F86" w14:paraId="08C46E18" w14:textId="77777777" w:rsidTr="00453939">
        <w:tc>
          <w:tcPr>
            <w:tcW w:w="0" w:type="auto"/>
          </w:tcPr>
          <w:p w14:paraId="4B76D7D2"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294281F6" w14:textId="77777777" w:rsidR="00EB1371" w:rsidRPr="000A6F86" w:rsidRDefault="000A6F86" w:rsidP="000A6F86">
            <w:pPr>
              <w:jc w:val="both"/>
              <w:rPr>
                <w:sz w:val="24"/>
                <w:szCs w:val="24"/>
              </w:rPr>
            </w:pPr>
            <w:r w:rsidRPr="000A6F86">
              <w:rPr>
                <w:color w:val="000000"/>
                <w:sz w:val="24"/>
                <w:szCs w:val="24"/>
              </w:rPr>
              <w:t>75% RDF + NPK Consortia (ST)</w:t>
            </w:r>
          </w:p>
        </w:tc>
        <w:tc>
          <w:tcPr>
            <w:tcW w:w="0" w:type="auto"/>
          </w:tcPr>
          <w:p w14:paraId="778078B4" w14:textId="77777777" w:rsidR="00EB1371" w:rsidRPr="000A6F86" w:rsidRDefault="000A6F86" w:rsidP="000A6F86">
            <w:pPr>
              <w:jc w:val="both"/>
              <w:rPr>
                <w:sz w:val="24"/>
                <w:szCs w:val="24"/>
              </w:rPr>
            </w:pPr>
            <w:r w:rsidRPr="000A6F86">
              <w:rPr>
                <w:color w:val="000000"/>
                <w:sz w:val="24"/>
                <w:szCs w:val="24"/>
              </w:rPr>
              <w:t>46.5</w:t>
            </w:r>
          </w:p>
        </w:tc>
        <w:tc>
          <w:tcPr>
            <w:tcW w:w="0" w:type="auto"/>
          </w:tcPr>
          <w:p w14:paraId="16A39664" w14:textId="77777777" w:rsidR="00EB1371" w:rsidRPr="000A6F86" w:rsidRDefault="000A6F86" w:rsidP="000A6F86">
            <w:pPr>
              <w:jc w:val="both"/>
              <w:rPr>
                <w:sz w:val="24"/>
                <w:szCs w:val="24"/>
              </w:rPr>
            </w:pPr>
            <w:r w:rsidRPr="000A6F86">
              <w:rPr>
                <w:color w:val="000000"/>
                <w:sz w:val="24"/>
                <w:szCs w:val="24"/>
              </w:rPr>
              <w:t>158.7</w:t>
            </w:r>
          </w:p>
        </w:tc>
        <w:tc>
          <w:tcPr>
            <w:tcW w:w="0" w:type="auto"/>
          </w:tcPr>
          <w:p w14:paraId="1CCD3DB1" w14:textId="77777777" w:rsidR="00EB1371" w:rsidRPr="000A6F86" w:rsidRDefault="000A6F86" w:rsidP="000A6F86">
            <w:pPr>
              <w:jc w:val="both"/>
              <w:rPr>
                <w:sz w:val="24"/>
                <w:szCs w:val="24"/>
              </w:rPr>
            </w:pPr>
            <w:r w:rsidRPr="000A6F86">
              <w:rPr>
                <w:color w:val="000000"/>
                <w:sz w:val="24"/>
                <w:szCs w:val="24"/>
              </w:rPr>
              <w:t>178.4</w:t>
            </w:r>
          </w:p>
        </w:tc>
      </w:tr>
      <w:tr w:rsidR="00EB1371" w:rsidRPr="000A6F86" w14:paraId="15E2B501" w14:textId="77777777" w:rsidTr="00453939">
        <w:tc>
          <w:tcPr>
            <w:tcW w:w="0" w:type="auto"/>
          </w:tcPr>
          <w:p w14:paraId="72C04A6F"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55F47B9C" w14:textId="77777777" w:rsidR="00EB1371" w:rsidRPr="000A6F86" w:rsidRDefault="000A6F86" w:rsidP="000A6F86">
            <w:pPr>
              <w:jc w:val="both"/>
              <w:rPr>
                <w:sz w:val="24"/>
                <w:szCs w:val="24"/>
              </w:rPr>
            </w:pPr>
            <w:r w:rsidRPr="000A6F86">
              <w:rPr>
                <w:color w:val="000000"/>
                <w:sz w:val="24"/>
                <w:szCs w:val="24"/>
              </w:rPr>
              <w:t>75% RDF + Nano-Urea (2 sprays)</w:t>
            </w:r>
          </w:p>
        </w:tc>
        <w:tc>
          <w:tcPr>
            <w:tcW w:w="0" w:type="auto"/>
          </w:tcPr>
          <w:p w14:paraId="1F36F01B" w14:textId="77777777" w:rsidR="00EB1371" w:rsidRPr="000A6F86" w:rsidRDefault="000A6F86" w:rsidP="000A6F86">
            <w:pPr>
              <w:jc w:val="both"/>
              <w:rPr>
                <w:sz w:val="24"/>
                <w:szCs w:val="24"/>
              </w:rPr>
            </w:pPr>
            <w:r w:rsidRPr="000A6F86">
              <w:rPr>
                <w:color w:val="000000"/>
                <w:sz w:val="24"/>
                <w:szCs w:val="24"/>
              </w:rPr>
              <w:t>49.6</w:t>
            </w:r>
          </w:p>
        </w:tc>
        <w:tc>
          <w:tcPr>
            <w:tcW w:w="0" w:type="auto"/>
          </w:tcPr>
          <w:p w14:paraId="19A60CE2" w14:textId="77777777" w:rsidR="00EB1371" w:rsidRPr="000A6F86" w:rsidRDefault="000A6F86" w:rsidP="000A6F86">
            <w:pPr>
              <w:jc w:val="both"/>
              <w:rPr>
                <w:sz w:val="24"/>
                <w:szCs w:val="24"/>
              </w:rPr>
            </w:pPr>
            <w:r w:rsidRPr="000A6F86">
              <w:rPr>
                <w:color w:val="000000"/>
                <w:sz w:val="24"/>
                <w:szCs w:val="24"/>
              </w:rPr>
              <w:t>174.5</w:t>
            </w:r>
          </w:p>
        </w:tc>
        <w:tc>
          <w:tcPr>
            <w:tcW w:w="0" w:type="auto"/>
          </w:tcPr>
          <w:p w14:paraId="1249021C" w14:textId="77777777" w:rsidR="00EB1371" w:rsidRPr="000A6F86" w:rsidRDefault="000A6F86" w:rsidP="000A6F86">
            <w:pPr>
              <w:jc w:val="both"/>
              <w:rPr>
                <w:sz w:val="24"/>
                <w:szCs w:val="24"/>
              </w:rPr>
            </w:pPr>
            <w:r w:rsidRPr="000A6F86">
              <w:rPr>
                <w:color w:val="000000"/>
                <w:sz w:val="24"/>
                <w:szCs w:val="24"/>
              </w:rPr>
              <w:t>196.2</w:t>
            </w:r>
          </w:p>
        </w:tc>
      </w:tr>
      <w:tr w:rsidR="00EB1371" w:rsidRPr="000A6F86" w14:paraId="1E49D55F" w14:textId="77777777" w:rsidTr="00453939">
        <w:tc>
          <w:tcPr>
            <w:tcW w:w="0" w:type="auto"/>
          </w:tcPr>
          <w:p w14:paraId="3546B01F" w14:textId="77777777" w:rsidR="00EB1371" w:rsidRPr="000A6F86" w:rsidRDefault="00EB1371" w:rsidP="000A6F86">
            <w:pPr>
              <w:jc w:val="both"/>
              <w:rPr>
                <w:sz w:val="24"/>
                <w:szCs w:val="24"/>
              </w:rPr>
            </w:pPr>
          </w:p>
        </w:tc>
        <w:tc>
          <w:tcPr>
            <w:tcW w:w="0" w:type="auto"/>
          </w:tcPr>
          <w:p w14:paraId="73DF570C" w14:textId="77777777" w:rsidR="00EB1371" w:rsidRPr="000A6F86" w:rsidRDefault="000A6F86" w:rsidP="000A6F86">
            <w:pPr>
              <w:jc w:val="both"/>
              <w:rPr>
                <w:sz w:val="24"/>
                <w:szCs w:val="24"/>
              </w:rPr>
            </w:pPr>
            <w:r w:rsidRPr="000A6F86">
              <w:rPr>
                <w:b/>
                <w:bCs/>
                <w:color w:val="000000"/>
                <w:sz w:val="24"/>
                <w:szCs w:val="24"/>
              </w:rPr>
              <w:t>SEm±</w:t>
            </w:r>
          </w:p>
        </w:tc>
        <w:tc>
          <w:tcPr>
            <w:tcW w:w="0" w:type="auto"/>
          </w:tcPr>
          <w:p w14:paraId="5A1B53A1" w14:textId="77777777" w:rsidR="00EB1371" w:rsidRPr="000A6F86" w:rsidRDefault="000A6F86" w:rsidP="000A6F86">
            <w:pPr>
              <w:jc w:val="both"/>
              <w:rPr>
                <w:sz w:val="24"/>
                <w:szCs w:val="24"/>
              </w:rPr>
            </w:pPr>
            <w:r w:rsidRPr="000A6F86">
              <w:rPr>
                <w:b/>
                <w:bCs/>
                <w:color w:val="000000"/>
                <w:sz w:val="24"/>
                <w:szCs w:val="24"/>
              </w:rPr>
              <w:t>1.85</w:t>
            </w:r>
          </w:p>
        </w:tc>
        <w:tc>
          <w:tcPr>
            <w:tcW w:w="0" w:type="auto"/>
          </w:tcPr>
          <w:p w14:paraId="65643375" w14:textId="77777777" w:rsidR="00EB1371" w:rsidRPr="000A6F86" w:rsidRDefault="000A6F86" w:rsidP="000A6F86">
            <w:pPr>
              <w:jc w:val="both"/>
              <w:rPr>
                <w:sz w:val="24"/>
                <w:szCs w:val="24"/>
              </w:rPr>
            </w:pPr>
            <w:r w:rsidRPr="000A6F86">
              <w:rPr>
                <w:b/>
                <w:bCs/>
                <w:color w:val="000000"/>
                <w:sz w:val="24"/>
                <w:szCs w:val="24"/>
              </w:rPr>
              <w:t>6.52</w:t>
            </w:r>
          </w:p>
        </w:tc>
        <w:tc>
          <w:tcPr>
            <w:tcW w:w="0" w:type="auto"/>
          </w:tcPr>
          <w:p w14:paraId="501705E4" w14:textId="77777777" w:rsidR="00EB1371" w:rsidRPr="000A6F86" w:rsidRDefault="000A6F86" w:rsidP="000A6F86">
            <w:pPr>
              <w:jc w:val="both"/>
              <w:rPr>
                <w:sz w:val="24"/>
                <w:szCs w:val="24"/>
              </w:rPr>
            </w:pPr>
            <w:r w:rsidRPr="000A6F86">
              <w:rPr>
                <w:b/>
                <w:bCs/>
                <w:color w:val="000000"/>
                <w:sz w:val="24"/>
                <w:szCs w:val="24"/>
              </w:rPr>
              <w:t>7.84</w:t>
            </w:r>
          </w:p>
        </w:tc>
      </w:tr>
      <w:tr w:rsidR="00EB1371" w:rsidRPr="000A6F86" w14:paraId="7827D553" w14:textId="77777777" w:rsidTr="00453939">
        <w:tc>
          <w:tcPr>
            <w:tcW w:w="0" w:type="auto"/>
          </w:tcPr>
          <w:p w14:paraId="118B5350" w14:textId="77777777" w:rsidR="00EB1371" w:rsidRPr="000A6F86" w:rsidRDefault="00EB1371" w:rsidP="000A6F86">
            <w:pPr>
              <w:jc w:val="both"/>
              <w:rPr>
                <w:sz w:val="24"/>
                <w:szCs w:val="24"/>
              </w:rPr>
            </w:pPr>
          </w:p>
        </w:tc>
        <w:tc>
          <w:tcPr>
            <w:tcW w:w="0" w:type="auto"/>
          </w:tcPr>
          <w:p w14:paraId="2907E793" w14:textId="77777777" w:rsidR="00EB1371" w:rsidRPr="000A6F86" w:rsidRDefault="000A6F86" w:rsidP="000A6F86">
            <w:pPr>
              <w:jc w:val="both"/>
              <w:rPr>
                <w:sz w:val="24"/>
                <w:szCs w:val="24"/>
              </w:rPr>
            </w:pPr>
            <w:r w:rsidRPr="000A6F86">
              <w:rPr>
                <w:b/>
                <w:bCs/>
                <w:color w:val="000000"/>
                <w:sz w:val="24"/>
                <w:szCs w:val="24"/>
              </w:rPr>
              <w:t>CD (P = 0.05)</w:t>
            </w:r>
          </w:p>
        </w:tc>
        <w:tc>
          <w:tcPr>
            <w:tcW w:w="0" w:type="auto"/>
          </w:tcPr>
          <w:p w14:paraId="2F4BBF21" w14:textId="77777777" w:rsidR="00EB1371" w:rsidRPr="000A6F86" w:rsidRDefault="000A6F86" w:rsidP="000A6F86">
            <w:pPr>
              <w:jc w:val="both"/>
              <w:rPr>
                <w:sz w:val="24"/>
                <w:szCs w:val="24"/>
              </w:rPr>
            </w:pPr>
            <w:r w:rsidRPr="000A6F86">
              <w:rPr>
                <w:b/>
                <w:bCs/>
                <w:color w:val="000000"/>
                <w:sz w:val="24"/>
                <w:szCs w:val="24"/>
              </w:rPr>
              <w:t>5.52</w:t>
            </w:r>
          </w:p>
        </w:tc>
        <w:tc>
          <w:tcPr>
            <w:tcW w:w="0" w:type="auto"/>
          </w:tcPr>
          <w:p w14:paraId="07F02ED5" w14:textId="77777777" w:rsidR="00EB1371" w:rsidRPr="000A6F86" w:rsidRDefault="000A6F86" w:rsidP="000A6F86">
            <w:pPr>
              <w:jc w:val="both"/>
              <w:rPr>
                <w:sz w:val="24"/>
                <w:szCs w:val="24"/>
              </w:rPr>
            </w:pPr>
            <w:r w:rsidRPr="000A6F86">
              <w:rPr>
                <w:b/>
                <w:bCs/>
                <w:color w:val="000000"/>
                <w:sz w:val="24"/>
                <w:szCs w:val="24"/>
              </w:rPr>
              <w:t>19.48</w:t>
            </w:r>
          </w:p>
        </w:tc>
        <w:tc>
          <w:tcPr>
            <w:tcW w:w="0" w:type="auto"/>
          </w:tcPr>
          <w:p w14:paraId="24414CB1" w14:textId="77777777" w:rsidR="00EB1371" w:rsidRPr="000A6F86" w:rsidRDefault="000A6F86" w:rsidP="000A6F86">
            <w:pPr>
              <w:jc w:val="both"/>
              <w:rPr>
                <w:sz w:val="24"/>
                <w:szCs w:val="24"/>
              </w:rPr>
            </w:pPr>
            <w:r w:rsidRPr="000A6F86">
              <w:rPr>
                <w:b/>
                <w:bCs/>
                <w:color w:val="000000"/>
                <w:sz w:val="24"/>
                <w:szCs w:val="24"/>
              </w:rPr>
              <w:t>23.42</w:t>
            </w:r>
            <w:commentRangeEnd w:id="22"/>
            <w:r w:rsidR="00DE58F8">
              <w:rPr>
                <w:rStyle w:val="CommentReference"/>
                <w:rFonts w:cs="Mangal"/>
              </w:rPr>
              <w:commentReference w:id="22"/>
            </w:r>
          </w:p>
        </w:tc>
      </w:tr>
    </w:tbl>
    <w:p w14:paraId="2B2FC5BE" w14:textId="77777777" w:rsidR="00EB1371" w:rsidRPr="000A6F86" w:rsidRDefault="000A6F86" w:rsidP="000A6F86">
      <w:pPr>
        <w:jc w:val="both"/>
        <w:rPr>
          <w:sz w:val="24"/>
          <w:szCs w:val="24"/>
        </w:rPr>
      </w:pPr>
      <w:r w:rsidRPr="000A6F86">
        <w:rPr>
          <w:color w:val="000000"/>
          <w:sz w:val="24"/>
          <w:szCs w:val="24"/>
        </w:rPr>
        <w:t xml:space="preserve">The Leaf Area Index (LAI) values, representing the green photosynthetic surface area, exhibited a typical bell-shaped growth curve, reaching peak values at </w:t>
      </w:r>
      <w:r w:rsidRPr="000A6F86">
        <w:rPr>
          <w:b/>
          <w:bCs/>
          <w:color w:val="000000"/>
          <w:sz w:val="24"/>
          <w:szCs w:val="24"/>
        </w:rPr>
        <w:t>90 DAS</w:t>
      </w:r>
      <w:r w:rsidRPr="000A6F86">
        <w:rPr>
          <w:color w:val="000000"/>
          <w:sz w:val="24"/>
          <w:szCs w:val="24"/>
        </w:rPr>
        <w:t xml:space="preserve"> across all treatments. The results significantly followed the established hierarchy: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maintained the highest LAI throughout the growth cycle, peaking at </w:t>
      </w:r>
      <w:r w:rsidRPr="000A6F86">
        <w:rPr>
          <w:b/>
          <w:bCs/>
          <w:color w:val="000000"/>
          <w:sz w:val="24"/>
          <w:szCs w:val="24"/>
        </w:rPr>
        <w:t>3.20</w:t>
      </w:r>
      <w:r w:rsidRPr="000A6F86">
        <w:rPr>
          <w:color w:val="000000"/>
          <w:sz w:val="24"/>
          <w:szCs w:val="24"/>
        </w:rPr>
        <w:t xml:space="preserve"> during the critical grain-filling stage. Notably, the nano-urea integrated treatment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and NPK consortia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color w:val="000000"/>
          <w:sz w:val="24"/>
          <w:szCs w:val="24"/>
        </w:rPr>
        <w:t>) maintained higher LAI values than conventional RDF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suggesting delayed leaf senescence and prolonged photosynthetic activity.The superior LAI observed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primarily attributed to the "Integrated Nutrient Management" (INM) effect, where the combination of mineral fertilizers and Farm Yard Manure ensures a balanced and sustained supply of nitrogen, which is fundamental for leaf expansion and chlorophyll synthesis </w:t>
      </w:r>
      <w:hyperlink r:id="rId49" w:history="1">
        <w:r w:rsidRPr="000A6F86">
          <w:rPr>
            <w:rStyle w:val="Hyperlink"/>
            <w:sz w:val="24"/>
            <w:szCs w:val="24"/>
          </w:rPr>
          <w:t>(Abrol et al., 2024; Iqbal et al., 2021)</w:t>
        </w:r>
      </w:hyperlink>
      <w:r w:rsidRPr="000A6F86">
        <w:rPr>
          <w:color w:val="000000"/>
          <w:sz w:val="24"/>
          <w:szCs w:val="24"/>
        </w:rPr>
        <w:t xml:space="preserve">. The high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is particularly significant; the small particle size (</w:t>
      </w:r>
      <w:r w:rsidRPr="000A6F86">
        <w:rPr>
          <w:color w:val="000000"/>
          <w:sz w:val="24"/>
          <w:szCs w:val="24"/>
          <w:vertAlign w:val="superscript"/>
        </w:rPr>
        <w:t xml:space="preserve"> </w:t>
      </w:r>
      <w:r w:rsidRPr="000A6F86">
        <w:rPr>
          <w:color w:val="000000"/>
          <w:sz w:val="24"/>
          <w:szCs w:val="24"/>
        </w:rPr>
        <w:t>&lt;100</w:t>
      </w:r>
      <w:r w:rsidRPr="000A6F86">
        <w:rPr>
          <w:color w:val="000000"/>
          <w:sz w:val="24"/>
          <w:szCs w:val="24"/>
          <w:vertAlign w:val="superscript"/>
        </w:rPr>
        <w:t xml:space="preserve"> </w:t>
      </w:r>
      <w:r w:rsidRPr="000A6F86">
        <w:rPr>
          <w:color w:val="000000"/>
          <w:sz w:val="24"/>
          <w:szCs w:val="24"/>
        </w:rPr>
        <w:t xml:space="preserve"> nm) and high surface area of nano-fertilizers facilitate more efficient foliar absorption, leading to higher leaf nitrogen content and the maintenance of green leaf area index (GLAI) during reproductive phases </w:t>
      </w:r>
      <w:hyperlink r:id="rId50" w:history="1">
        <w:r w:rsidRPr="000A6F86">
          <w:rPr>
            <w:rStyle w:val="Hyperlink"/>
            <w:sz w:val="24"/>
            <w:szCs w:val="24"/>
          </w:rPr>
          <w:t>(Sneha et al., 2025; Verma et al., 2023)</w:t>
        </w:r>
      </w:hyperlink>
      <w:r w:rsidRPr="000A6F86">
        <w:rPr>
          <w:color w:val="000000"/>
          <w:sz w:val="24"/>
          <w:szCs w:val="24"/>
        </w:rPr>
        <w:t>.</w:t>
      </w:r>
    </w:p>
    <w:p w14:paraId="62C1D5C6" w14:textId="77777777" w:rsidR="00EB1371" w:rsidRPr="000A6F86" w:rsidRDefault="000A6F86" w:rsidP="000A6F86">
      <w:pPr>
        <w:jc w:val="both"/>
        <w:rPr>
          <w:sz w:val="24"/>
          <w:szCs w:val="24"/>
        </w:rPr>
      </w:pPr>
      <w:r w:rsidRPr="000A6F86">
        <w:rPr>
          <w:color w:val="000000"/>
          <w:sz w:val="24"/>
          <w:szCs w:val="24"/>
        </w:rPr>
        <w:t>The sharp decline in LAI recorded at harvest (</w:t>
      </w:r>
      <w:r w:rsidRPr="000A6F86">
        <w:rPr>
          <w:color w:val="000000"/>
          <w:sz w:val="24"/>
          <w:szCs w:val="24"/>
          <w:vertAlign w:val="superscript"/>
        </w:rPr>
        <w:t xml:space="preserve"> </w:t>
      </w:r>
      <w:r w:rsidRPr="000A6F86">
        <w:rPr>
          <w:color w:val="000000"/>
          <w:sz w:val="24"/>
          <w:szCs w:val="24"/>
        </w:rPr>
        <w:t>0.44–0.80</w:t>
      </w:r>
      <w:r w:rsidRPr="000A6F86">
        <w:rPr>
          <w:color w:val="000000"/>
          <w:sz w:val="24"/>
          <w:szCs w:val="24"/>
          <w:vertAlign w:val="superscript"/>
        </w:rPr>
        <w:t xml:space="preserve"> </w:t>
      </w:r>
      <w:r w:rsidRPr="000A6F86">
        <w:rPr>
          <w:color w:val="000000"/>
          <w:sz w:val="24"/>
          <w:szCs w:val="24"/>
        </w:rPr>
        <w:t xml:space="preserve">) is a physiological result of natural leaf senescence and the translocation of nutrients from source (leaves) to sink (grains) </w:t>
      </w:r>
      <w:hyperlink r:id="rId51" w:history="1">
        <w:r w:rsidRPr="000A6F86">
          <w:rPr>
            <w:rStyle w:val="Hyperlink"/>
            <w:sz w:val="24"/>
            <w:szCs w:val="24"/>
          </w:rPr>
          <w:t>(Olin et al., 2015; Zaman‐Allah et al., 2015)</w:t>
        </w:r>
      </w:hyperlink>
      <w:r w:rsidRPr="000A6F86">
        <w:rPr>
          <w:color w:val="000000"/>
          <w:sz w:val="24"/>
          <w:szCs w:val="24"/>
        </w:rPr>
        <w:t>. However, treatments receiving bio-inoculants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rPr>
        <w:t>, T</w:t>
      </w:r>
      <w:r w:rsidR="001A693F" w:rsidRPr="001A693F">
        <w:rPr>
          <w:b/>
          <w:bCs/>
          <w:color w:val="000000"/>
          <w:sz w:val="24"/>
          <w:szCs w:val="24"/>
          <w:vertAlign w:val="subscript"/>
        </w:rPr>
        <w:t>8</w:t>
      </w:r>
      <w:r w:rsidRPr="000A6F86">
        <w:rPr>
          <w:b/>
          <w:bCs/>
          <w:color w:val="000000"/>
          <w:sz w:val="24"/>
          <w:szCs w:val="24"/>
          <w:vertAlign w:val="superscript"/>
        </w:rPr>
        <w:t xml:space="preserve"> </w:t>
      </w:r>
      <w:r w:rsidRPr="000A6F86">
        <w:rPr>
          <w:color w:val="000000"/>
          <w:sz w:val="24"/>
          <w:szCs w:val="24"/>
        </w:rPr>
        <w:t>) and organic manure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rPr>
        <w:t>, T</w:t>
      </w:r>
      <w:r w:rsidR="001A693F" w:rsidRPr="001A693F">
        <w:rPr>
          <w:b/>
          <w:bCs/>
          <w:color w:val="000000"/>
          <w:sz w:val="24"/>
          <w:szCs w:val="24"/>
          <w:vertAlign w:val="subscript"/>
        </w:rPr>
        <w:t>7</w:t>
      </w:r>
      <w:r w:rsidRPr="000A6F86">
        <w:rPr>
          <w:b/>
          <w:bCs/>
          <w:color w:val="000000"/>
          <w:sz w:val="24"/>
          <w:szCs w:val="24"/>
          <w:vertAlign w:val="superscript"/>
        </w:rPr>
        <w:t xml:space="preserve"> </w:t>
      </w:r>
      <w:r w:rsidRPr="000A6F86">
        <w:rPr>
          <w:color w:val="000000"/>
          <w:sz w:val="24"/>
          <w:szCs w:val="24"/>
        </w:rPr>
        <w:t>) showed significantly higher terminal LAI values compared to the control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indicating improved soil biological health and moisture retention that helps the crop withstand late-season environmental stress </w:t>
      </w:r>
      <w:hyperlink r:id="rId52" w:history="1">
        <w:r w:rsidRPr="000A6F86">
          <w:rPr>
            <w:rStyle w:val="Hyperlink"/>
            <w:sz w:val="24"/>
            <w:szCs w:val="24"/>
          </w:rPr>
          <w:t>(Pallavi et al., 2016; Wang et al., 2020)</w:t>
        </w:r>
      </w:hyperlink>
      <w:r w:rsidRPr="000A6F86">
        <w:rPr>
          <w:color w:val="000000"/>
          <w:sz w:val="24"/>
          <w:szCs w:val="24"/>
        </w:rPr>
        <w:t>.</w:t>
      </w:r>
    </w:p>
    <w:p w14:paraId="4132FF45" w14:textId="77777777" w:rsidR="00EB1371" w:rsidRPr="000A6F86" w:rsidRDefault="000A6F86" w:rsidP="000A6F86">
      <w:pPr>
        <w:jc w:val="both"/>
        <w:rPr>
          <w:sz w:val="24"/>
          <w:szCs w:val="24"/>
        </w:rPr>
      </w:pPr>
      <w:r w:rsidRPr="000A6F86">
        <w:rPr>
          <w:b/>
          <w:bCs/>
          <w:color w:val="000000"/>
          <w:sz w:val="24"/>
          <w:szCs w:val="24"/>
        </w:rPr>
        <w:t xml:space="preserve">Table 3: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Periodic Leaf Area Index (LAI) of Wheat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4952"/>
        <w:gridCol w:w="1152"/>
        <w:gridCol w:w="1152"/>
        <w:gridCol w:w="1650"/>
      </w:tblGrid>
      <w:tr w:rsidR="00EB1371" w:rsidRPr="000A6F86" w14:paraId="6B6C7DE2" w14:textId="77777777">
        <w:tc>
          <w:tcPr>
            <w:tcW w:w="0" w:type="auto"/>
          </w:tcPr>
          <w:p w14:paraId="5C77DAF3" w14:textId="77777777" w:rsidR="00EB1371" w:rsidRPr="000A6F86" w:rsidRDefault="000A6F86" w:rsidP="000A6F86">
            <w:pPr>
              <w:jc w:val="both"/>
              <w:rPr>
                <w:sz w:val="24"/>
                <w:szCs w:val="24"/>
              </w:rPr>
            </w:pPr>
            <w:r w:rsidRPr="000A6F86">
              <w:rPr>
                <w:b/>
                <w:bCs/>
                <w:color w:val="000000"/>
                <w:sz w:val="24"/>
                <w:szCs w:val="24"/>
              </w:rPr>
              <w:t>Tr. No.</w:t>
            </w:r>
          </w:p>
        </w:tc>
        <w:tc>
          <w:tcPr>
            <w:tcW w:w="0" w:type="auto"/>
          </w:tcPr>
          <w:p w14:paraId="7D1770CB" w14:textId="77777777" w:rsidR="00EB1371" w:rsidRPr="000A6F86" w:rsidRDefault="000A6F86" w:rsidP="000A6F86">
            <w:pPr>
              <w:jc w:val="both"/>
              <w:rPr>
                <w:sz w:val="24"/>
                <w:szCs w:val="24"/>
              </w:rPr>
            </w:pPr>
            <w:r w:rsidRPr="000A6F86">
              <w:rPr>
                <w:b/>
                <w:bCs/>
                <w:color w:val="000000"/>
                <w:sz w:val="24"/>
                <w:szCs w:val="24"/>
              </w:rPr>
              <w:t>Treatment Details</w:t>
            </w:r>
          </w:p>
        </w:tc>
        <w:tc>
          <w:tcPr>
            <w:tcW w:w="0" w:type="auto"/>
          </w:tcPr>
          <w:p w14:paraId="074F17C2" w14:textId="77777777" w:rsidR="00EB1371" w:rsidRPr="000A6F86" w:rsidRDefault="000A6F86" w:rsidP="000A6F86">
            <w:pPr>
              <w:jc w:val="both"/>
              <w:rPr>
                <w:sz w:val="24"/>
                <w:szCs w:val="24"/>
              </w:rPr>
            </w:pPr>
            <w:r w:rsidRPr="000A6F86">
              <w:rPr>
                <w:b/>
                <w:bCs/>
                <w:color w:val="000000"/>
                <w:sz w:val="24"/>
                <w:szCs w:val="24"/>
              </w:rPr>
              <w:t>60 DAS</w:t>
            </w:r>
          </w:p>
        </w:tc>
        <w:tc>
          <w:tcPr>
            <w:tcW w:w="0" w:type="auto"/>
          </w:tcPr>
          <w:p w14:paraId="004F1245" w14:textId="77777777" w:rsidR="00EB1371" w:rsidRPr="000A6F86" w:rsidRDefault="000A6F86" w:rsidP="000A6F86">
            <w:pPr>
              <w:jc w:val="both"/>
              <w:rPr>
                <w:sz w:val="24"/>
                <w:szCs w:val="24"/>
              </w:rPr>
            </w:pPr>
            <w:r w:rsidRPr="000A6F86">
              <w:rPr>
                <w:b/>
                <w:bCs/>
                <w:color w:val="000000"/>
                <w:sz w:val="24"/>
                <w:szCs w:val="24"/>
              </w:rPr>
              <w:t>90 DAS</w:t>
            </w:r>
          </w:p>
        </w:tc>
        <w:tc>
          <w:tcPr>
            <w:tcW w:w="0" w:type="auto"/>
          </w:tcPr>
          <w:p w14:paraId="747C9BA8" w14:textId="77777777" w:rsidR="00EB1371" w:rsidRPr="000A6F86" w:rsidRDefault="000A6F86" w:rsidP="000A6F86">
            <w:pPr>
              <w:jc w:val="both"/>
              <w:rPr>
                <w:sz w:val="24"/>
                <w:szCs w:val="24"/>
              </w:rPr>
            </w:pPr>
            <w:r w:rsidRPr="000A6F86">
              <w:rPr>
                <w:b/>
                <w:bCs/>
                <w:color w:val="000000"/>
                <w:sz w:val="24"/>
                <w:szCs w:val="24"/>
              </w:rPr>
              <w:t>At Harvest</w:t>
            </w:r>
          </w:p>
        </w:tc>
      </w:tr>
      <w:tr w:rsidR="00EB1371" w:rsidRPr="000A6F86" w14:paraId="5909B5D0" w14:textId="77777777">
        <w:tc>
          <w:tcPr>
            <w:tcW w:w="0" w:type="auto"/>
          </w:tcPr>
          <w:p w14:paraId="3C262716"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1EB644B2" w14:textId="77777777" w:rsidR="00EB1371" w:rsidRPr="000A6F86" w:rsidRDefault="000A6F86" w:rsidP="000A6F86">
            <w:pPr>
              <w:jc w:val="both"/>
              <w:rPr>
                <w:sz w:val="24"/>
                <w:szCs w:val="24"/>
              </w:rPr>
            </w:pPr>
            <w:r w:rsidRPr="000A6F86">
              <w:rPr>
                <w:color w:val="000000"/>
                <w:sz w:val="24"/>
                <w:szCs w:val="24"/>
              </w:rPr>
              <w:t>Control (No Fertilizer)</w:t>
            </w:r>
          </w:p>
        </w:tc>
        <w:tc>
          <w:tcPr>
            <w:tcW w:w="0" w:type="auto"/>
          </w:tcPr>
          <w:p w14:paraId="51762200" w14:textId="77777777" w:rsidR="00EB1371" w:rsidRPr="000A6F86" w:rsidRDefault="000A6F86" w:rsidP="000A6F86">
            <w:pPr>
              <w:jc w:val="both"/>
              <w:rPr>
                <w:sz w:val="24"/>
                <w:szCs w:val="24"/>
              </w:rPr>
            </w:pPr>
            <w:r w:rsidRPr="000A6F86">
              <w:rPr>
                <w:color w:val="000000"/>
                <w:sz w:val="24"/>
                <w:szCs w:val="24"/>
              </w:rPr>
              <w:t>2.10</w:t>
            </w:r>
          </w:p>
        </w:tc>
        <w:tc>
          <w:tcPr>
            <w:tcW w:w="0" w:type="auto"/>
          </w:tcPr>
          <w:p w14:paraId="3C0342D3" w14:textId="77777777" w:rsidR="00EB1371" w:rsidRPr="000A6F86" w:rsidRDefault="000A6F86" w:rsidP="000A6F86">
            <w:pPr>
              <w:jc w:val="both"/>
              <w:rPr>
                <w:sz w:val="24"/>
                <w:szCs w:val="24"/>
              </w:rPr>
            </w:pPr>
            <w:r w:rsidRPr="000A6F86">
              <w:rPr>
                <w:color w:val="000000"/>
                <w:sz w:val="24"/>
                <w:szCs w:val="24"/>
              </w:rPr>
              <w:t>3.00</w:t>
            </w:r>
          </w:p>
        </w:tc>
        <w:tc>
          <w:tcPr>
            <w:tcW w:w="0" w:type="auto"/>
          </w:tcPr>
          <w:p w14:paraId="642776E9" w14:textId="77777777" w:rsidR="00EB1371" w:rsidRPr="000A6F86" w:rsidRDefault="000A6F86" w:rsidP="000A6F86">
            <w:pPr>
              <w:jc w:val="both"/>
              <w:rPr>
                <w:sz w:val="24"/>
                <w:szCs w:val="24"/>
              </w:rPr>
            </w:pPr>
            <w:r w:rsidRPr="000A6F86">
              <w:rPr>
                <w:color w:val="000000"/>
                <w:sz w:val="24"/>
                <w:szCs w:val="24"/>
              </w:rPr>
              <w:t>0.44</w:t>
            </w:r>
          </w:p>
        </w:tc>
      </w:tr>
      <w:tr w:rsidR="00EB1371" w:rsidRPr="000A6F86" w14:paraId="771E4E34" w14:textId="77777777">
        <w:tc>
          <w:tcPr>
            <w:tcW w:w="0" w:type="auto"/>
          </w:tcPr>
          <w:p w14:paraId="6490DF5A"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24D56407" w14:textId="77777777" w:rsidR="00EB1371" w:rsidRPr="000A6F86" w:rsidRDefault="000A6F86" w:rsidP="000A6F86">
            <w:pPr>
              <w:jc w:val="both"/>
              <w:rPr>
                <w:sz w:val="24"/>
                <w:szCs w:val="24"/>
              </w:rPr>
            </w:pPr>
            <w:r w:rsidRPr="000A6F86">
              <w:rPr>
                <w:color w:val="000000"/>
                <w:sz w:val="24"/>
                <w:szCs w:val="24"/>
              </w:rPr>
              <w:t>100% RDF (150:60:40 NPK)</w:t>
            </w:r>
          </w:p>
        </w:tc>
        <w:tc>
          <w:tcPr>
            <w:tcW w:w="0" w:type="auto"/>
          </w:tcPr>
          <w:p w14:paraId="296B1C56" w14:textId="77777777" w:rsidR="00EB1371" w:rsidRPr="000A6F86" w:rsidRDefault="000A6F86" w:rsidP="000A6F86">
            <w:pPr>
              <w:jc w:val="both"/>
              <w:rPr>
                <w:sz w:val="24"/>
                <w:szCs w:val="24"/>
              </w:rPr>
            </w:pPr>
            <w:r w:rsidRPr="000A6F86">
              <w:rPr>
                <w:color w:val="000000"/>
                <w:sz w:val="24"/>
                <w:szCs w:val="24"/>
              </w:rPr>
              <w:t>2.55</w:t>
            </w:r>
          </w:p>
        </w:tc>
        <w:tc>
          <w:tcPr>
            <w:tcW w:w="0" w:type="auto"/>
          </w:tcPr>
          <w:p w14:paraId="0D2AE723" w14:textId="77777777" w:rsidR="00EB1371" w:rsidRPr="000A6F86" w:rsidRDefault="000A6F86" w:rsidP="000A6F86">
            <w:pPr>
              <w:jc w:val="both"/>
              <w:rPr>
                <w:sz w:val="24"/>
                <w:szCs w:val="24"/>
              </w:rPr>
            </w:pPr>
            <w:r w:rsidRPr="000A6F86">
              <w:rPr>
                <w:color w:val="000000"/>
                <w:sz w:val="24"/>
                <w:szCs w:val="24"/>
              </w:rPr>
              <w:t>3.08</w:t>
            </w:r>
          </w:p>
        </w:tc>
        <w:tc>
          <w:tcPr>
            <w:tcW w:w="0" w:type="auto"/>
          </w:tcPr>
          <w:p w14:paraId="41F1DFAA" w14:textId="77777777" w:rsidR="00EB1371" w:rsidRPr="000A6F86" w:rsidRDefault="000A6F86" w:rsidP="000A6F86">
            <w:pPr>
              <w:jc w:val="both"/>
              <w:rPr>
                <w:sz w:val="24"/>
                <w:szCs w:val="24"/>
              </w:rPr>
            </w:pPr>
            <w:r w:rsidRPr="000A6F86">
              <w:rPr>
                <w:color w:val="000000"/>
                <w:sz w:val="24"/>
                <w:szCs w:val="24"/>
              </w:rPr>
              <w:t>0.58</w:t>
            </w:r>
          </w:p>
        </w:tc>
      </w:tr>
      <w:tr w:rsidR="00EB1371" w:rsidRPr="000A6F86" w14:paraId="11D34A80" w14:textId="77777777">
        <w:tc>
          <w:tcPr>
            <w:tcW w:w="0" w:type="auto"/>
          </w:tcPr>
          <w:p w14:paraId="60AB0BBD" w14:textId="77777777" w:rsidR="00EB1371" w:rsidRPr="000A6F86" w:rsidRDefault="000A6F86" w:rsidP="000A6F86">
            <w:pPr>
              <w:jc w:val="both"/>
              <w:rPr>
                <w:sz w:val="24"/>
                <w:szCs w:val="24"/>
              </w:rPr>
            </w:pPr>
            <w:r w:rsidRPr="000A6F86">
              <w:rPr>
                <w:b/>
                <w:bCs/>
                <w:color w:val="000000"/>
                <w:sz w:val="24"/>
                <w:szCs w:val="24"/>
              </w:rPr>
              <w:lastRenderedPageBreak/>
              <w:t>T3</w:t>
            </w:r>
          </w:p>
        </w:tc>
        <w:tc>
          <w:tcPr>
            <w:tcW w:w="0" w:type="auto"/>
          </w:tcPr>
          <w:p w14:paraId="1CEE2C67" w14:textId="77777777" w:rsidR="00EB1371" w:rsidRPr="000A6F86" w:rsidRDefault="000A6F86" w:rsidP="000A6F86">
            <w:pPr>
              <w:jc w:val="both"/>
              <w:rPr>
                <w:sz w:val="24"/>
                <w:szCs w:val="24"/>
              </w:rPr>
            </w:pPr>
            <w:r w:rsidRPr="000A6F86">
              <w:rPr>
                <w:color w:val="000000"/>
                <w:sz w:val="24"/>
                <w:szCs w:val="24"/>
              </w:rPr>
              <w:t>75% RDF (112.5:60:40 NPK)</w:t>
            </w:r>
          </w:p>
        </w:tc>
        <w:tc>
          <w:tcPr>
            <w:tcW w:w="0" w:type="auto"/>
          </w:tcPr>
          <w:p w14:paraId="782A1D9E" w14:textId="77777777" w:rsidR="00EB1371" w:rsidRPr="000A6F86" w:rsidRDefault="000A6F86" w:rsidP="000A6F86">
            <w:pPr>
              <w:jc w:val="both"/>
              <w:rPr>
                <w:sz w:val="24"/>
                <w:szCs w:val="24"/>
              </w:rPr>
            </w:pPr>
            <w:r w:rsidRPr="000A6F86">
              <w:rPr>
                <w:color w:val="000000"/>
                <w:sz w:val="24"/>
                <w:szCs w:val="24"/>
              </w:rPr>
              <w:t>2.34</w:t>
            </w:r>
          </w:p>
        </w:tc>
        <w:tc>
          <w:tcPr>
            <w:tcW w:w="0" w:type="auto"/>
          </w:tcPr>
          <w:p w14:paraId="02BF2B11" w14:textId="77777777" w:rsidR="00EB1371" w:rsidRPr="000A6F86" w:rsidRDefault="000A6F86" w:rsidP="000A6F86">
            <w:pPr>
              <w:jc w:val="both"/>
              <w:rPr>
                <w:sz w:val="24"/>
                <w:szCs w:val="24"/>
              </w:rPr>
            </w:pPr>
            <w:r w:rsidRPr="000A6F86">
              <w:rPr>
                <w:color w:val="000000"/>
                <w:sz w:val="24"/>
                <w:szCs w:val="24"/>
              </w:rPr>
              <w:t>3.04</w:t>
            </w:r>
          </w:p>
        </w:tc>
        <w:tc>
          <w:tcPr>
            <w:tcW w:w="0" w:type="auto"/>
          </w:tcPr>
          <w:p w14:paraId="7AE3D79B" w14:textId="77777777" w:rsidR="00EB1371" w:rsidRPr="000A6F86" w:rsidRDefault="000A6F86" w:rsidP="000A6F86">
            <w:pPr>
              <w:jc w:val="both"/>
              <w:rPr>
                <w:sz w:val="24"/>
                <w:szCs w:val="24"/>
              </w:rPr>
            </w:pPr>
            <w:r w:rsidRPr="000A6F86">
              <w:rPr>
                <w:color w:val="000000"/>
                <w:sz w:val="24"/>
                <w:szCs w:val="24"/>
              </w:rPr>
              <w:t>0.52</w:t>
            </w:r>
          </w:p>
        </w:tc>
      </w:tr>
      <w:tr w:rsidR="00EB1371" w:rsidRPr="000A6F86" w14:paraId="64B69AEC" w14:textId="77777777">
        <w:tc>
          <w:tcPr>
            <w:tcW w:w="0" w:type="auto"/>
          </w:tcPr>
          <w:p w14:paraId="71DDDE59"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67A7F1F8" w14:textId="77777777" w:rsidR="00EB1371" w:rsidRPr="000A6F86" w:rsidRDefault="000A6F86" w:rsidP="000A6F86">
            <w:pPr>
              <w:jc w:val="both"/>
              <w:rPr>
                <w:sz w:val="24"/>
                <w:szCs w:val="24"/>
              </w:rPr>
            </w:pPr>
            <w:r w:rsidRPr="000A6F86">
              <w:rPr>
                <w:color w:val="000000"/>
                <w:sz w:val="24"/>
                <w:szCs w:val="24"/>
              </w:rPr>
              <w:t>100% RDF + FYM (5 t/ha)</w:t>
            </w:r>
          </w:p>
        </w:tc>
        <w:tc>
          <w:tcPr>
            <w:tcW w:w="0" w:type="auto"/>
          </w:tcPr>
          <w:p w14:paraId="30FA97D4" w14:textId="77777777" w:rsidR="00EB1371" w:rsidRPr="000A6F86" w:rsidRDefault="000A6F86" w:rsidP="000A6F86">
            <w:pPr>
              <w:jc w:val="both"/>
              <w:rPr>
                <w:sz w:val="24"/>
                <w:szCs w:val="24"/>
              </w:rPr>
            </w:pPr>
            <w:r w:rsidRPr="000A6F86">
              <w:rPr>
                <w:color w:val="000000"/>
                <w:sz w:val="24"/>
                <w:szCs w:val="24"/>
              </w:rPr>
              <w:t>3.20</w:t>
            </w:r>
          </w:p>
        </w:tc>
        <w:tc>
          <w:tcPr>
            <w:tcW w:w="0" w:type="auto"/>
          </w:tcPr>
          <w:p w14:paraId="189F669A" w14:textId="77777777" w:rsidR="00EB1371" w:rsidRPr="000A6F86" w:rsidRDefault="000A6F86" w:rsidP="000A6F86">
            <w:pPr>
              <w:jc w:val="both"/>
              <w:rPr>
                <w:sz w:val="24"/>
                <w:szCs w:val="24"/>
              </w:rPr>
            </w:pPr>
            <w:r w:rsidRPr="000A6F86">
              <w:rPr>
                <w:color w:val="000000"/>
                <w:sz w:val="24"/>
                <w:szCs w:val="24"/>
              </w:rPr>
              <w:t>3.20</w:t>
            </w:r>
          </w:p>
        </w:tc>
        <w:tc>
          <w:tcPr>
            <w:tcW w:w="0" w:type="auto"/>
          </w:tcPr>
          <w:p w14:paraId="362FD978" w14:textId="77777777" w:rsidR="00EB1371" w:rsidRPr="000A6F86" w:rsidRDefault="000A6F86" w:rsidP="000A6F86">
            <w:pPr>
              <w:jc w:val="both"/>
              <w:rPr>
                <w:sz w:val="24"/>
                <w:szCs w:val="24"/>
              </w:rPr>
            </w:pPr>
            <w:r w:rsidRPr="000A6F86">
              <w:rPr>
                <w:color w:val="000000"/>
                <w:sz w:val="24"/>
                <w:szCs w:val="24"/>
              </w:rPr>
              <w:t>0.80</w:t>
            </w:r>
          </w:p>
        </w:tc>
      </w:tr>
      <w:tr w:rsidR="00EB1371" w:rsidRPr="000A6F86" w14:paraId="544DE701" w14:textId="77777777">
        <w:tc>
          <w:tcPr>
            <w:tcW w:w="0" w:type="auto"/>
          </w:tcPr>
          <w:p w14:paraId="4C6230C4"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6DF5B1A8" w14:textId="77777777" w:rsidR="00EB1371" w:rsidRPr="000A6F86" w:rsidRDefault="000A6F86" w:rsidP="000A6F86">
            <w:pPr>
              <w:jc w:val="both"/>
              <w:rPr>
                <w:sz w:val="24"/>
                <w:szCs w:val="24"/>
              </w:rPr>
            </w:pPr>
            <w:r w:rsidRPr="000A6F86">
              <w:rPr>
                <w:color w:val="000000"/>
                <w:sz w:val="24"/>
                <w:szCs w:val="24"/>
              </w:rPr>
              <w:t>100% RDF + NPK Consortia (ST)</w:t>
            </w:r>
          </w:p>
        </w:tc>
        <w:tc>
          <w:tcPr>
            <w:tcW w:w="0" w:type="auto"/>
          </w:tcPr>
          <w:p w14:paraId="05AD6DCD" w14:textId="77777777" w:rsidR="00EB1371" w:rsidRPr="000A6F86" w:rsidRDefault="000A6F86" w:rsidP="000A6F86">
            <w:pPr>
              <w:jc w:val="both"/>
              <w:rPr>
                <w:sz w:val="24"/>
                <w:szCs w:val="24"/>
              </w:rPr>
            </w:pPr>
            <w:r w:rsidRPr="000A6F86">
              <w:rPr>
                <w:color w:val="000000"/>
                <w:sz w:val="24"/>
                <w:szCs w:val="24"/>
              </w:rPr>
              <w:t>2.88</w:t>
            </w:r>
          </w:p>
        </w:tc>
        <w:tc>
          <w:tcPr>
            <w:tcW w:w="0" w:type="auto"/>
          </w:tcPr>
          <w:p w14:paraId="6959F702" w14:textId="77777777" w:rsidR="00EB1371" w:rsidRPr="000A6F86" w:rsidRDefault="000A6F86" w:rsidP="000A6F86">
            <w:pPr>
              <w:jc w:val="both"/>
              <w:rPr>
                <w:sz w:val="24"/>
                <w:szCs w:val="24"/>
              </w:rPr>
            </w:pPr>
            <w:r w:rsidRPr="000A6F86">
              <w:rPr>
                <w:color w:val="000000"/>
                <w:sz w:val="24"/>
                <w:szCs w:val="24"/>
              </w:rPr>
              <w:t>3.15</w:t>
            </w:r>
          </w:p>
        </w:tc>
        <w:tc>
          <w:tcPr>
            <w:tcW w:w="0" w:type="auto"/>
          </w:tcPr>
          <w:p w14:paraId="3B660801" w14:textId="77777777" w:rsidR="00EB1371" w:rsidRPr="000A6F86" w:rsidRDefault="000A6F86" w:rsidP="000A6F86">
            <w:pPr>
              <w:jc w:val="both"/>
              <w:rPr>
                <w:sz w:val="24"/>
                <w:szCs w:val="24"/>
              </w:rPr>
            </w:pPr>
            <w:r w:rsidRPr="000A6F86">
              <w:rPr>
                <w:color w:val="000000"/>
                <w:sz w:val="24"/>
                <w:szCs w:val="24"/>
              </w:rPr>
              <w:t>0.71</w:t>
            </w:r>
          </w:p>
        </w:tc>
      </w:tr>
      <w:tr w:rsidR="00EB1371" w:rsidRPr="000A6F86" w14:paraId="15D3D2BA" w14:textId="77777777">
        <w:tc>
          <w:tcPr>
            <w:tcW w:w="0" w:type="auto"/>
          </w:tcPr>
          <w:p w14:paraId="4BA3E6A2"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69D3A373" w14:textId="77777777" w:rsidR="00EB1371" w:rsidRPr="000A6F86" w:rsidRDefault="000A6F86" w:rsidP="000A6F86">
            <w:pPr>
              <w:jc w:val="both"/>
              <w:rPr>
                <w:sz w:val="24"/>
                <w:szCs w:val="24"/>
              </w:rPr>
            </w:pPr>
            <w:r w:rsidRPr="000A6F86">
              <w:rPr>
                <w:color w:val="000000"/>
                <w:sz w:val="24"/>
                <w:szCs w:val="24"/>
              </w:rPr>
              <w:t>100% RDF + Nano-Urea (2 sprays)</w:t>
            </w:r>
          </w:p>
        </w:tc>
        <w:tc>
          <w:tcPr>
            <w:tcW w:w="0" w:type="auto"/>
          </w:tcPr>
          <w:p w14:paraId="7732615E" w14:textId="77777777" w:rsidR="00EB1371" w:rsidRPr="000A6F86" w:rsidRDefault="000A6F86" w:rsidP="000A6F86">
            <w:pPr>
              <w:jc w:val="both"/>
              <w:rPr>
                <w:sz w:val="24"/>
                <w:szCs w:val="24"/>
              </w:rPr>
            </w:pPr>
            <w:r w:rsidRPr="000A6F86">
              <w:rPr>
                <w:color w:val="000000"/>
                <w:sz w:val="24"/>
                <w:szCs w:val="24"/>
              </w:rPr>
              <w:t>3.04</w:t>
            </w:r>
          </w:p>
        </w:tc>
        <w:tc>
          <w:tcPr>
            <w:tcW w:w="0" w:type="auto"/>
          </w:tcPr>
          <w:p w14:paraId="62CE573F" w14:textId="77777777" w:rsidR="00EB1371" w:rsidRPr="000A6F86" w:rsidRDefault="000A6F86" w:rsidP="000A6F86">
            <w:pPr>
              <w:jc w:val="both"/>
              <w:rPr>
                <w:sz w:val="24"/>
                <w:szCs w:val="24"/>
              </w:rPr>
            </w:pPr>
            <w:r w:rsidRPr="000A6F86">
              <w:rPr>
                <w:color w:val="000000"/>
                <w:sz w:val="24"/>
                <w:szCs w:val="24"/>
              </w:rPr>
              <w:t>3.18</w:t>
            </w:r>
          </w:p>
        </w:tc>
        <w:tc>
          <w:tcPr>
            <w:tcW w:w="0" w:type="auto"/>
          </w:tcPr>
          <w:p w14:paraId="20F5EEB8" w14:textId="77777777" w:rsidR="00EB1371" w:rsidRPr="000A6F86" w:rsidRDefault="000A6F86" w:rsidP="000A6F86">
            <w:pPr>
              <w:jc w:val="both"/>
              <w:rPr>
                <w:sz w:val="24"/>
                <w:szCs w:val="24"/>
              </w:rPr>
            </w:pPr>
            <w:r w:rsidRPr="000A6F86">
              <w:rPr>
                <w:color w:val="000000"/>
                <w:sz w:val="24"/>
                <w:szCs w:val="24"/>
              </w:rPr>
              <w:t>0.75</w:t>
            </w:r>
          </w:p>
        </w:tc>
      </w:tr>
      <w:tr w:rsidR="00EB1371" w:rsidRPr="000A6F86" w14:paraId="46597A70" w14:textId="77777777">
        <w:tc>
          <w:tcPr>
            <w:tcW w:w="0" w:type="auto"/>
          </w:tcPr>
          <w:p w14:paraId="7A47E0CA"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3287A091" w14:textId="77777777" w:rsidR="00EB1371" w:rsidRPr="000A6F86" w:rsidRDefault="000A6F86" w:rsidP="000A6F86">
            <w:pPr>
              <w:jc w:val="both"/>
              <w:rPr>
                <w:sz w:val="24"/>
                <w:szCs w:val="24"/>
              </w:rPr>
            </w:pPr>
            <w:r w:rsidRPr="000A6F86">
              <w:rPr>
                <w:color w:val="000000"/>
                <w:sz w:val="24"/>
                <w:szCs w:val="24"/>
              </w:rPr>
              <w:t>75% RDF + FYM (5 t/ha)</w:t>
            </w:r>
          </w:p>
        </w:tc>
        <w:tc>
          <w:tcPr>
            <w:tcW w:w="0" w:type="auto"/>
          </w:tcPr>
          <w:p w14:paraId="1827A5D5" w14:textId="77777777" w:rsidR="00EB1371" w:rsidRPr="000A6F86" w:rsidRDefault="000A6F86" w:rsidP="000A6F86">
            <w:pPr>
              <w:jc w:val="both"/>
              <w:rPr>
                <w:sz w:val="24"/>
                <w:szCs w:val="24"/>
              </w:rPr>
            </w:pPr>
            <w:r w:rsidRPr="000A6F86">
              <w:rPr>
                <w:color w:val="000000"/>
                <w:sz w:val="24"/>
                <w:szCs w:val="24"/>
              </w:rPr>
              <w:t>2.76</w:t>
            </w:r>
          </w:p>
        </w:tc>
        <w:tc>
          <w:tcPr>
            <w:tcW w:w="0" w:type="auto"/>
          </w:tcPr>
          <w:p w14:paraId="441196F9" w14:textId="77777777" w:rsidR="00EB1371" w:rsidRPr="000A6F86" w:rsidRDefault="000A6F86" w:rsidP="000A6F86">
            <w:pPr>
              <w:jc w:val="both"/>
              <w:rPr>
                <w:sz w:val="24"/>
                <w:szCs w:val="24"/>
              </w:rPr>
            </w:pPr>
            <w:r w:rsidRPr="000A6F86">
              <w:rPr>
                <w:color w:val="000000"/>
                <w:sz w:val="24"/>
                <w:szCs w:val="24"/>
              </w:rPr>
              <w:t>3.12</w:t>
            </w:r>
          </w:p>
        </w:tc>
        <w:tc>
          <w:tcPr>
            <w:tcW w:w="0" w:type="auto"/>
          </w:tcPr>
          <w:p w14:paraId="71D9A9F1" w14:textId="77777777" w:rsidR="00EB1371" w:rsidRPr="000A6F86" w:rsidRDefault="000A6F86" w:rsidP="000A6F86">
            <w:pPr>
              <w:jc w:val="both"/>
              <w:rPr>
                <w:sz w:val="24"/>
                <w:szCs w:val="24"/>
              </w:rPr>
            </w:pPr>
            <w:r w:rsidRPr="000A6F86">
              <w:rPr>
                <w:color w:val="000000"/>
                <w:sz w:val="24"/>
                <w:szCs w:val="24"/>
              </w:rPr>
              <w:t>0.67</w:t>
            </w:r>
          </w:p>
        </w:tc>
      </w:tr>
      <w:tr w:rsidR="00EB1371" w:rsidRPr="000A6F86" w14:paraId="27ABEC5B" w14:textId="77777777">
        <w:tc>
          <w:tcPr>
            <w:tcW w:w="0" w:type="auto"/>
          </w:tcPr>
          <w:p w14:paraId="71BAE623"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2A1BC98C" w14:textId="77777777" w:rsidR="00EB1371" w:rsidRPr="000A6F86" w:rsidRDefault="000A6F86" w:rsidP="000A6F86">
            <w:pPr>
              <w:jc w:val="both"/>
              <w:rPr>
                <w:sz w:val="24"/>
                <w:szCs w:val="24"/>
              </w:rPr>
            </w:pPr>
            <w:r w:rsidRPr="000A6F86">
              <w:rPr>
                <w:color w:val="000000"/>
                <w:sz w:val="24"/>
                <w:szCs w:val="24"/>
              </w:rPr>
              <w:t>75% RDF + NPK Consortia (ST)</w:t>
            </w:r>
          </w:p>
        </w:tc>
        <w:tc>
          <w:tcPr>
            <w:tcW w:w="0" w:type="auto"/>
          </w:tcPr>
          <w:p w14:paraId="070FCB04" w14:textId="77777777" w:rsidR="00EB1371" w:rsidRPr="000A6F86" w:rsidRDefault="000A6F86" w:rsidP="000A6F86">
            <w:pPr>
              <w:jc w:val="both"/>
              <w:rPr>
                <w:sz w:val="24"/>
                <w:szCs w:val="24"/>
              </w:rPr>
            </w:pPr>
            <w:r w:rsidRPr="000A6F86">
              <w:rPr>
                <w:color w:val="000000"/>
                <w:sz w:val="24"/>
                <w:szCs w:val="24"/>
              </w:rPr>
              <w:t>2.45</w:t>
            </w:r>
          </w:p>
        </w:tc>
        <w:tc>
          <w:tcPr>
            <w:tcW w:w="0" w:type="auto"/>
          </w:tcPr>
          <w:p w14:paraId="03EC130D" w14:textId="77777777" w:rsidR="00EB1371" w:rsidRPr="000A6F86" w:rsidRDefault="000A6F86" w:rsidP="000A6F86">
            <w:pPr>
              <w:jc w:val="both"/>
              <w:rPr>
                <w:sz w:val="24"/>
                <w:szCs w:val="24"/>
              </w:rPr>
            </w:pPr>
            <w:r w:rsidRPr="000A6F86">
              <w:rPr>
                <w:color w:val="000000"/>
                <w:sz w:val="24"/>
                <w:szCs w:val="24"/>
              </w:rPr>
              <w:t>3.06</w:t>
            </w:r>
          </w:p>
        </w:tc>
        <w:tc>
          <w:tcPr>
            <w:tcW w:w="0" w:type="auto"/>
          </w:tcPr>
          <w:p w14:paraId="12A38EDA" w14:textId="77777777" w:rsidR="00EB1371" w:rsidRPr="000A6F86" w:rsidRDefault="000A6F86" w:rsidP="000A6F86">
            <w:pPr>
              <w:jc w:val="both"/>
              <w:rPr>
                <w:sz w:val="24"/>
                <w:szCs w:val="24"/>
              </w:rPr>
            </w:pPr>
            <w:r w:rsidRPr="000A6F86">
              <w:rPr>
                <w:color w:val="000000"/>
                <w:sz w:val="24"/>
                <w:szCs w:val="24"/>
              </w:rPr>
              <w:t>0.55</w:t>
            </w:r>
          </w:p>
        </w:tc>
      </w:tr>
      <w:tr w:rsidR="00EB1371" w:rsidRPr="000A6F86" w14:paraId="11C65BE7" w14:textId="77777777">
        <w:tc>
          <w:tcPr>
            <w:tcW w:w="0" w:type="auto"/>
          </w:tcPr>
          <w:p w14:paraId="09972A84"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0746BA10" w14:textId="77777777" w:rsidR="00EB1371" w:rsidRPr="000A6F86" w:rsidRDefault="000A6F86" w:rsidP="000A6F86">
            <w:pPr>
              <w:jc w:val="both"/>
              <w:rPr>
                <w:sz w:val="24"/>
                <w:szCs w:val="24"/>
              </w:rPr>
            </w:pPr>
            <w:r w:rsidRPr="000A6F86">
              <w:rPr>
                <w:color w:val="000000"/>
                <w:sz w:val="24"/>
                <w:szCs w:val="24"/>
              </w:rPr>
              <w:t>75% RDF + Nano-Urea (2 sprays)</w:t>
            </w:r>
          </w:p>
        </w:tc>
        <w:tc>
          <w:tcPr>
            <w:tcW w:w="0" w:type="auto"/>
          </w:tcPr>
          <w:p w14:paraId="3F5C9C74" w14:textId="77777777" w:rsidR="00EB1371" w:rsidRPr="000A6F86" w:rsidRDefault="000A6F86" w:rsidP="000A6F86">
            <w:pPr>
              <w:jc w:val="both"/>
              <w:rPr>
                <w:sz w:val="24"/>
                <w:szCs w:val="24"/>
              </w:rPr>
            </w:pPr>
            <w:r w:rsidRPr="000A6F86">
              <w:rPr>
                <w:color w:val="000000"/>
                <w:sz w:val="24"/>
                <w:szCs w:val="24"/>
              </w:rPr>
              <w:t>2.62</w:t>
            </w:r>
          </w:p>
        </w:tc>
        <w:tc>
          <w:tcPr>
            <w:tcW w:w="0" w:type="auto"/>
          </w:tcPr>
          <w:p w14:paraId="5EEAE129" w14:textId="77777777" w:rsidR="00EB1371" w:rsidRPr="000A6F86" w:rsidRDefault="000A6F86" w:rsidP="000A6F86">
            <w:pPr>
              <w:jc w:val="both"/>
              <w:rPr>
                <w:sz w:val="24"/>
                <w:szCs w:val="24"/>
              </w:rPr>
            </w:pPr>
            <w:r w:rsidRPr="000A6F86">
              <w:rPr>
                <w:color w:val="000000"/>
                <w:sz w:val="24"/>
                <w:szCs w:val="24"/>
              </w:rPr>
              <w:t>3.10</w:t>
            </w:r>
          </w:p>
        </w:tc>
        <w:tc>
          <w:tcPr>
            <w:tcW w:w="0" w:type="auto"/>
          </w:tcPr>
          <w:p w14:paraId="73CCC59F" w14:textId="77777777" w:rsidR="00EB1371" w:rsidRPr="000A6F86" w:rsidRDefault="000A6F86" w:rsidP="000A6F86">
            <w:pPr>
              <w:jc w:val="both"/>
              <w:rPr>
                <w:sz w:val="24"/>
                <w:szCs w:val="24"/>
              </w:rPr>
            </w:pPr>
            <w:r w:rsidRPr="000A6F86">
              <w:rPr>
                <w:color w:val="000000"/>
                <w:sz w:val="24"/>
                <w:szCs w:val="24"/>
              </w:rPr>
              <w:t>0.62</w:t>
            </w:r>
          </w:p>
        </w:tc>
      </w:tr>
      <w:tr w:rsidR="00EB1371" w:rsidRPr="000A6F86" w14:paraId="04FD43EE" w14:textId="77777777">
        <w:tc>
          <w:tcPr>
            <w:tcW w:w="0" w:type="auto"/>
          </w:tcPr>
          <w:p w14:paraId="01C05934" w14:textId="77777777" w:rsidR="00EB1371" w:rsidRPr="000A6F86" w:rsidRDefault="00EB1371" w:rsidP="000A6F86">
            <w:pPr>
              <w:jc w:val="both"/>
              <w:rPr>
                <w:sz w:val="24"/>
                <w:szCs w:val="24"/>
              </w:rPr>
            </w:pPr>
          </w:p>
        </w:tc>
        <w:tc>
          <w:tcPr>
            <w:tcW w:w="0" w:type="auto"/>
          </w:tcPr>
          <w:p w14:paraId="4B2AE0C7" w14:textId="77777777" w:rsidR="00EB1371" w:rsidRPr="000A6F86" w:rsidRDefault="000A6F86" w:rsidP="000A6F86">
            <w:pPr>
              <w:jc w:val="both"/>
              <w:rPr>
                <w:sz w:val="24"/>
                <w:szCs w:val="24"/>
              </w:rPr>
            </w:pPr>
            <w:r w:rsidRPr="000A6F86">
              <w:rPr>
                <w:b/>
                <w:bCs/>
                <w:color w:val="000000"/>
                <w:sz w:val="24"/>
                <w:szCs w:val="24"/>
              </w:rPr>
              <w:t>SEm±</w:t>
            </w:r>
          </w:p>
        </w:tc>
        <w:tc>
          <w:tcPr>
            <w:tcW w:w="0" w:type="auto"/>
          </w:tcPr>
          <w:p w14:paraId="46FE17AC" w14:textId="77777777" w:rsidR="00EB1371" w:rsidRPr="000A6F86" w:rsidRDefault="000A6F86" w:rsidP="000A6F86">
            <w:pPr>
              <w:jc w:val="both"/>
              <w:rPr>
                <w:sz w:val="24"/>
                <w:szCs w:val="24"/>
              </w:rPr>
            </w:pPr>
            <w:r w:rsidRPr="000A6F86">
              <w:rPr>
                <w:b/>
                <w:bCs/>
                <w:color w:val="000000"/>
                <w:sz w:val="24"/>
                <w:szCs w:val="24"/>
              </w:rPr>
              <w:t>0.08</w:t>
            </w:r>
          </w:p>
        </w:tc>
        <w:tc>
          <w:tcPr>
            <w:tcW w:w="0" w:type="auto"/>
          </w:tcPr>
          <w:p w14:paraId="1CDF091D" w14:textId="77777777" w:rsidR="00EB1371" w:rsidRPr="000A6F86" w:rsidRDefault="000A6F86" w:rsidP="000A6F86">
            <w:pPr>
              <w:jc w:val="both"/>
              <w:rPr>
                <w:sz w:val="24"/>
                <w:szCs w:val="24"/>
              </w:rPr>
            </w:pPr>
            <w:r w:rsidRPr="000A6F86">
              <w:rPr>
                <w:b/>
                <w:bCs/>
                <w:color w:val="000000"/>
                <w:sz w:val="24"/>
                <w:szCs w:val="24"/>
              </w:rPr>
              <w:t>0.02</w:t>
            </w:r>
          </w:p>
        </w:tc>
        <w:tc>
          <w:tcPr>
            <w:tcW w:w="0" w:type="auto"/>
          </w:tcPr>
          <w:p w14:paraId="336D5908" w14:textId="77777777" w:rsidR="00EB1371" w:rsidRPr="000A6F86" w:rsidRDefault="000A6F86" w:rsidP="000A6F86">
            <w:pPr>
              <w:jc w:val="both"/>
              <w:rPr>
                <w:sz w:val="24"/>
                <w:szCs w:val="24"/>
              </w:rPr>
            </w:pPr>
            <w:r w:rsidRPr="000A6F86">
              <w:rPr>
                <w:b/>
                <w:bCs/>
                <w:color w:val="000000"/>
                <w:sz w:val="24"/>
                <w:szCs w:val="24"/>
              </w:rPr>
              <w:t>0.03</w:t>
            </w:r>
          </w:p>
        </w:tc>
      </w:tr>
      <w:tr w:rsidR="00EB1371" w:rsidRPr="000A6F86" w14:paraId="5A9C21AB" w14:textId="77777777">
        <w:tc>
          <w:tcPr>
            <w:tcW w:w="0" w:type="auto"/>
          </w:tcPr>
          <w:p w14:paraId="0323A189" w14:textId="77777777" w:rsidR="00EB1371" w:rsidRPr="000A6F86" w:rsidRDefault="00EB1371" w:rsidP="000A6F86">
            <w:pPr>
              <w:jc w:val="both"/>
              <w:rPr>
                <w:sz w:val="24"/>
                <w:szCs w:val="24"/>
              </w:rPr>
            </w:pPr>
          </w:p>
        </w:tc>
        <w:tc>
          <w:tcPr>
            <w:tcW w:w="0" w:type="auto"/>
          </w:tcPr>
          <w:p w14:paraId="08F8AE5C" w14:textId="77777777" w:rsidR="00EB1371" w:rsidRPr="000A6F86" w:rsidRDefault="000A6F86" w:rsidP="000A6F86">
            <w:pPr>
              <w:jc w:val="both"/>
              <w:rPr>
                <w:sz w:val="24"/>
                <w:szCs w:val="24"/>
              </w:rPr>
            </w:pPr>
            <w:r w:rsidRPr="000A6F86">
              <w:rPr>
                <w:b/>
                <w:bCs/>
                <w:color w:val="000000"/>
                <w:sz w:val="24"/>
                <w:szCs w:val="24"/>
              </w:rPr>
              <w:t>CD (P = 0.05)</w:t>
            </w:r>
          </w:p>
        </w:tc>
        <w:tc>
          <w:tcPr>
            <w:tcW w:w="0" w:type="auto"/>
          </w:tcPr>
          <w:p w14:paraId="4745ABA2" w14:textId="77777777" w:rsidR="00EB1371" w:rsidRPr="000A6F86" w:rsidRDefault="000A6F86" w:rsidP="000A6F86">
            <w:pPr>
              <w:jc w:val="both"/>
              <w:rPr>
                <w:sz w:val="24"/>
                <w:szCs w:val="24"/>
              </w:rPr>
            </w:pPr>
            <w:r w:rsidRPr="000A6F86">
              <w:rPr>
                <w:b/>
                <w:bCs/>
                <w:color w:val="000000"/>
                <w:sz w:val="24"/>
                <w:szCs w:val="24"/>
              </w:rPr>
              <w:t>0.24</w:t>
            </w:r>
          </w:p>
        </w:tc>
        <w:tc>
          <w:tcPr>
            <w:tcW w:w="0" w:type="auto"/>
          </w:tcPr>
          <w:p w14:paraId="56D636C4" w14:textId="77777777" w:rsidR="00EB1371" w:rsidRPr="000A6F86" w:rsidRDefault="000A6F86" w:rsidP="000A6F86">
            <w:pPr>
              <w:jc w:val="both"/>
              <w:rPr>
                <w:sz w:val="24"/>
                <w:szCs w:val="24"/>
              </w:rPr>
            </w:pPr>
            <w:r w:rsidRPr="000A6F86">
              <w:rPr>
                <w:b/>
                <w:bCs/>
                <w:color w:val="000000"/>
                <w:sz w:val="24"/>
                <w:szCs w:val="24"/>
              </w:rPr>
              <w:t>0.06</w:t>
            </w:r>
          </w:p>
        </w:tc>
        <w:tc>
          <w:tcPr>
            <w:tcW w:w="0" w:type="auto"/>
          </w:tcPr>
          <w:p w14:paraId="72FFCE59" w14:textId="77777777" w:rsidR="00EB1371" w:rsidRPr="000A6F86" w:rsidRDefault="000A6F86" w:rsidP="000A6F86">
            <w:pPr>
              <w:jc w:val="both"/>
              <w:rPr>
                <w:sz w:val="24"/>
                <w:szCs w:val="24"/>
              </w:rPr>
            </w:pPr>
            <w:r w:rsidRPr="000A6F86">
              <w:rPr>
                <w:b/>
                <w:bCs/>
                <w:color w:val="000000"/>
                <w:sz w:val="24"/>
                <w:szCs w:val="24"/>
              </w:rPr>
              <w:t>0.09</w:t>
            </w:r>
          </w:p>
        </w:tc>
      </w:tr>
    </w:tbl>
    <w:p w14:paraId="32C48858" w14:textId="77777777" w:rsidR="00EB1371" w:rsidRPr="000A6F86" w:rsidRDefault="000A6F86" w:rsidP="005C19E4">
      <w:pPr>
        <w:ind w:firstLine="720"/>
        <w:jc w:val="both"/>
        <w:rPr>
          <w:sz w:val="24"/>
          <w:szCs w:val="24"/>
        </w:rPr>
      </w:pPr>
      <w:r w:rsidRPr="000A6F86">
        <w:rPr>
          <w:color w:val="000000"/>
          <w:sz w:val="24"/>
          <w:szCs w:val="24"/>
        </w:rPr>
        <w:t xml:space="preserve">The results presented in Table 3 demonstrate a significant positive response of wheat productivity to integrated nutrient management, with the treatment hierarchy clearly following the order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The highest grain yield (6.20 t/ha) and straw yield (7.60 t/ha) were recorded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representing a 93.75% increase in grain yield over the control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This substantial improvement is attributed to the integration of Farm Yard Manure (FYM), which likely improved the soil’s physical structure and water-holding capacity while ensuring a steady release of nutrients throughout critical growth stages. Notably, the use of </w:t>
      </w:r>
      <w:r w:rsidRPr="000A6F86">
        <w:rPr>
          <w:b/>
          <w:bCs/>
          <w:color w:val="000000"/>
          <w:sz w:val="24"/>
          <w:szCs w:val="24"/>
        </w:rPr>
        <w:t>Nano-Urea</w:t>
      </w:r>
      <w:r w:rsidRPr="000A6F86">
        <w:rPr>
          <w:color w:val="000000"/>
          <w:sz w:val="24"/>
          <w:szCs w:val="24"/>
        </w:rPr>
        <w:t xml:space="preserve"> </w:t>
      </w:r>
      <w:proofErr w:type="gramStart"/>
      <w:r w:rsidRPr="000A6F86">
        <w:rPr>
          <w:color w:val="000000"/>
          <w:sz w:val="24"/>
          <w:szCs w:val="24"/>
        </w:rPr>
        <w:t xml:space="preserve">in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+ 2 sprays) </w:t>
      </w:r>
      <w:proofErr w:type="gramStart"/>
      <w:r w:rsidRPr="000A6F86">
        <w:rPr>
          <w:color w:val="000000"/>
          <w:sz w:val="24"/>
          <w:szCs w:val="24"/>
        </w:rPr>
        <w:t xml:space="preserve">and </w:t>
      </w:r>
      <w:r w:rsidRPr="000A6F86">
        <w:rPr>
          <w:color w:val="000000"/>
          <w:sz w:val="24"/>
          <w:szCs w:val="24"/>
          <w:vertAlign w:val="superscript"/>
        </w:rPr>
        <w:t xml:space="preserve"> </w:t>
      </w:r>
      <w:r w:rsidRPr="000A6F86">
        <w:rPr>
          <w:color w:val="000000"/>
          <w:sz w:val="24"/>
          <w:szCs w:val="24"/>
        </w:rPr>
        <w:t>T</w:t>
      </w:r>
      <w:proofErr w:type="gramEnd"/>
      <w:r w:rsidRPr="000A6F86">
        <w:rPr>
          <w:color w:val="000000"/>
          <w:sz w:val="24"/>
          <w:szCs w:val="24"/>
          <w:vertAlign w:val="superscript"/>
        </w:rPr>
        <w:t>_</w:t>
      </w:r>
      <w:proofErr w:type="gramStart"/>
      <w:r w:rsidRPr="000A6F86">
        <w:rPr>
          <w:color w:val="000000"/>
          <w:sz w:val="24"/>
          <w:szCs w:val="24"/>
        </w:rPr>
        <w:t>9</w:t>
      </w:r>
      <w:r w:rsidRPr="000A6F86">
        <w:rPr>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75% RDF + 2 sprays) consistently outperformed conventional urea applications, </w:t>
      </w:r>
      <w:proofErr w:type="gramStart"/>
      <w:r w:rsidRPr="000A6F86">
        <w:rPr>
          <w:color w:val="000000"/>
          <w:sz w:val="24"/>
          <w:szCs w:val="24"/>
        </w:rPr>
        <w:t xml:space="preserve">with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achieving</w:t>
      </w:r>
      <w:proofErr w:type="gramEnd"/>
      <w:r w:rsidRPr="000A6F86">
        <w:rPr>
          <w:color w:val="000000"/>
          <w:sz w:val="24"/>
          <w:szCs w:val="24"/>
        </w:rPr>
        <w:t xml:space="preserve"> a grain yield of 5.72 t/ha. This superiority of nano-fertilizers is due to their high surface-to-volume ratio and better penetration through leaf stomata, leading to enhanced nitrogen use efficiency and reduced environmental losses </w:t>
      </w:r>
      <w:commentRangeStart w:id="23"/>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w:instrText>
      </w:r>
      <w:r>
        <w:fldChar w:fldCharType="separate"/>
      </w:r>
      <w:r w:rsidRPr="000A6F86">
        <w:rPr>
          <w:rStyle w:val="Hyperlink"/>
          <w:sz w:val="24"/>
          <w:szCs w:val="24"/>
        </w:rPr>
        <w:t>(Upadhyay, Dey, et al., 2023; Upadhyay, Singh, et al., 2023)</w:t>
      </w:r>
      <w:r>
        <w:fldChar w:fldCharType="end"/>
      </w:r>
      <w:r w:rsidRPr="000A6F86">
        <w:rPr>
          <w:color w:val="000000"/>
          <w:sz w:val="24"/>
          <w:szCs w:val="24"/>
        </w:rPr>
        <w:t>.</w:t>
      </w:r>
      <w:commentRangeEnd w:id="23"/>
      <w:r w:rsidR="00DE58F8">
        <w:rPr>
          <w:rStyle w:val="CommentReference"/>
          <w:rFonts w:cs="Mangal"/>
        </w:rPr>
        <w:commentReference w:id="23"/>
      </w:r>
    </w:p>
    <w:p w14:paraId="38AF6F09" w14:textId="77777777" w:rsidR="00EB1371" w:rsidRPr="000A6F86" w:rsidRDefault="000A6F86" w:rsidP="005C19E4">
      <w:pPr>
        <w:ind w:firstLine="720"/>
        <w:jc w:val="both"/>
        <w:rPr>
          <w:sz w:val="24"/>
          <w:szCs w:val="24"/>
        </w:rPr>
      </w:pPr>
      <w:r w:rsidRPr="000A6F86">
        <w:rPr>
          <w:color w:val="000000"/>
          <w:sz w:val="24"/>
          <w:szCs w:val="24"/>
        </w:rPr>
        <w:t xml:space="preserve">The discussion of these yield attributes underscores the importance of moving beyond purely chemical fertilization. The inclusion of </w:t>
      </w:r>
      <w:r w:rsidRPr="000A6F86">
        <w:rPr>
          <w:b/>
          <w:bCs/>
          <w:color w:val="000000"/>
          <w:sz w:val="24"/>
          <w:szCs w:val="24"/>
        </w:rPr>
        <w:t>NPK Consortia</w:t>
      </w:r>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5</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8</w:t>
      </w:r>
      <w:r w:rsidRPr="000A6F86">
        <w:rPr>
          <w:color w:val="000000"/>
          <w:sz w:val="24"/>
          <w:szCs w:val="24"/>
          <w:vertAlign w:val="superscript"/>
        </w:rPr>
        <w:t xml:space="preserve"> </w:t>
      </w:r>
      <w:r w:rsidRPr="000A6F86">
        <w:rPr>
          <w:color w:val="000000"/>
          <w:sz w:val="24"/>
          <w:szCs w:val="24"/>
        </w:rPr>
        <w:t xml:space="preserve">) also showed marked improvements over chemical-only treatments, confirming that microbial inoculants play a vital role in solubilizing fixed nutrients and improving the rhizosphere environment </w:t>
      </w:r>
      <w:hyperlink r:id="rId53" w:history="1">
        <w:r w:rsidRPr="000A6F86">
          <w:rPr>
            <w:rStyle w:val="Hyperlink"/>
            <w:sz w:val="24"/>
            <w:szCs w:val="24"/>
          </w:rPr>
          <w:t>(Bright et al., 2025; Miljakoviæ et al., 2023)</w:t>
        </w:r>
      </w:hyperlink>
      <w:r w:rsidRPr="000A6F86">
        <w:rPr>
          <w:color w:val="000000"/>
          <w:sz w:val="24"/>
          <w:szCs w:val="24"/>
        </w:rPr>
        <w:t xml:space="preserve">. Furthermore, the Harvest Index (HI) peaked in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vertAlign w:val="superscript"/>
        </w:rPr>
        <w:t xml:space="preserve"> </w:t>
      </w:r>
      <w:r w:rsidRPr="000A6F86">
        <w:rPr>
          <w:color w:val="000000"/>
          <w:sz w:val="24"/>
          <w:szCs w:val="24"/>
        </w:rPr>
        <w:t xml:space="preserve"> at 44.93%, indicating that a balanced supply of organic and inorganic nutrients optimizes the partitioning of dry matter toward the grains </w:t>
      </w:r>
      <w:hyperlink r:id="rId54" w:history="1">
        <w:r w:rsidRPr="000A6F86">
          <w:rPr>
            <w:rStyle w:val="Hyperlink"/>
            <w:sz w:val="24"/>
            <w:szCs w:val="24"/>
          </w:rPr>
          <w:t>(Gupta et al., 2025; Moreno-Lora et al., 2023)</w:t>
        </w:r>
      </w:hyperlink>
      <w:r w:rsidRPr="000A6F86">
        <w:rPr>
          <w:color w:val="000000"/>
          <w:sz w:val="24"/>
          <w:szCs w:val="24"/>
        </w:rPr>
        <w:t xml:space="preserve">. Collectively, these findings suggest that while 100% RDF is essential for baseline productivity, modern technological interventions like Nano-Urea and organic amendments provide the necessary synergy to maximize wheat yields and enhance the overall sustainability of the production system </w:t>
      </w:r>
      <w:hyperlink r:id="rId55" w:history="1">
        <w:r w:rsidRPr="000A6F86">
          <w:rPr>
            <w:rStyle w:val="Hyperlink"/>
            <w:sz w:val="24"/>
            <w:szCs w:val="24"/>
          </w:rPr>
          <w:t>(Kumar et al., 2023; Reddy et al., 2024)</w:t>
        </w:r>
      </w:hyperlink>
      <w:r w:rsidRPr="000A6F86">
        <w:rPr>
          <w:color w:val="000000"/>
          <w:sz w:val="24"/>
          <w:szCs w:val="24"/>
        </w:rPr>
        <w:t>.</w:t>
      </w:r>
    </w:p>
    <w:p w14:paraId="3D4388A8" w14:textId="77777777" w:rsidR="00EB1371" w:rsidRPr="000A6F86" w:rsidRDefault="000A6F86" w:rsidP="000A6F86">
      <w:pPr>
        <w:jc w:val="both"/>
        <w:rPr>
          <w:sz w:val="24"/>
          <w:szCs w:val="24"/>
        </w:rPr>
      </w:pPr>
      <w:r w:rsidRPr="000A6F86">
        <w:rPr>
          <w:b/>
          <w:bCs/>
          <w:color w:val="000000"/>
          <w:sz w:val="24"/>
          <w:szCs w:val="24"/>
        </w:rPr>
        <w:t xml:space="preserve">Table </w:t>
      </w:r>
      <w:r w:rsidR="00873A38">
        <w:rPr>
          <w:b/>
          <w:bCs/>
          <w:color w:val="000000"/>
          <w:sz w:val="24"/>
          <w:szCs w:val="24"/>
        </w:rPr>
        <w:t>4</w:t>
      </w:r>
      <w:r w:rsidRPr="000A6F86">
        <w:rPr>
          <w:b/>
          <w:bCs/>
          <w:color w:val="000000"/>
          <w:sz w:val="24"/>
          <w:szCs w:val="24"/>
        </w:rPr>
        <w:t xml:space="preserve">: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Yield and Yield Attributes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6"/>
        <w:gridCol w:w="4152"/>
        <w:gridCol w:w="4152"/>
      </w:tblGrid>
      <w:tr w:rsidR="00EB1371" w:rsidRPr="000A6F86" w14:paraId="2246AA1B" w14:textId="77777777">
        <w:tc>
          <w:tcPr>
            <w:tcW w:w="0" w:type="auto"/>
          </w:tcPr>
          <w:p w14:paraId="62DE6D72" w14:textId="77777777" w:rsidR="00EB1371" w:rsidRPr="000A6F86" w:rsidRDefault="000A6F86" w:rsidP="000A6F86">
            <w:pPr>
              <w:jc w:val="both"/>
              <w:rPr>
                <w:sz w:val="24"/>
                <w:szCs w:val="24"/>
              </w:rPr>
            </w:pPr>
            <w:r w:rsidRPr="000A6F86">
              <w:rPr>
                <w:b/>
                <w:bCs/>
                <w:color w:val="000000"/>
                <w:sz w:val="24"/>
                <w:szCs w:val="24"/>
              </w:rPr>
              <w:t>Tr. No.</w:t>
            </w:r>
          </w:p>
        </w:tc>
        <w:tc>
          <w:tcPr>
            <w:tcW w:w="0" w:type="auto"/>
          </w:tcPr>
          <w:p w14:paraId="0A199525" w14:textId="77777777" w:rsidR="00EB1371" w:rsidRPr="000A6F86" w:rsidRDefault="000A6F86" w:rsidP="000A6F86">
            <w:pPr>
              <w:jc w:val="both"/>
              <w:rPr>
                <w:sz w:val="24"/>
                <w:szCs w:val="24"/>
              </w:rPr>
            </w:pPr>
            <w:r w:rsidRPr="000A6F86">
              <w:rPr>
                <w:b/>
                <w:bCs/>
                <w:color w:val="000000"/>
                <w:sz w:val="24"/>
                <w:szCs w:val="24"/>
              </w:rPr>
              <w:t>Grain Yield (t/ha)</w:t>
            </w:r>
          </w:p>
        </w:tc>
        <w:tc>
          <w:tcPr>
            <w:tcW w:w="0" w:type="auto"/>
          </w:tcPr>
          <w:p w14:paraId="127B610B" w14:textId="77777777" w:rsidR="00EB1371" w:rsidRPr="000A6F86" w:rsidRDefault="000A6F86" w:rsidP="000A6F86">
            <w:pPr>
              <w:jc w:val="both"/>
              <w:rPr>
                <w:sz w:val="24"/>
                <w:szCs w:val="24"/>
              </w:rPr>
            </w:pPr>
            <w:r w:rsidRPr="000A6F86">
              <w:rPr>
                <w:b/>
                <w:bCs/>
                <w:color w:val="000000"/>
                <w:sz w:val="24"/>
                <w:szCs w:val="24"/>
              </w:rPr>
              <w:t>Straw Yield (t/ha)</w:t>
            </w:r>
          </w:p>
        </w:tc>
      </w:tr>
      <w:tr w:rsidR="00EB1371" w:rsidRPr="000A6F86" w14:paraId="2EBC4129" w14:textId="77777777">
        <w:tc>
          <w:tcPr>
            <w:tcW w:w="0" w:type="auto"/>
          </w:tcPr>
          <w:p w14:paraId="0BF88FC0"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59AF663B" w14:textId="77777777" w:rsidR="00EB1371" w:rsidRPr="000A6F86" w:rsidRDefault="000A6F86" w:rsidP="000A6F86">
            <w:pPr>
              <w:jc w:val="both"/>
              <w:rPr>
                <w:sz w:val="24"/>
                <w:szCs w:val="24"/>
              </w:rPr>
            </w:pPr>
            <w:r w:rsidRPr="000A6F86">
              <w:rPr>
                <w:color w:val="000000"/>
                <w:sz w:val="24"/>
                <w:szCs w:val="24"/>
              </w:rPr>
              <w:t>3.20</w:t>
            </w:r>
          </w:p>
        </w:tc>
        <w:tc>
          <w:tcPr>
            <w:tcW w:w="0" w:type="auto"/>
          </w:tcPr>
          <w:p w14:paraId="38F1C917" w14:textId="77777777" w:rsidR="00EB1371" w:rsidRPr="000A6F86" w:rsidRDefault="000A6F86" w:rsidP="000A6F86">
            <w:pPr>
              <w:jc w:val="both"/>
              <w:rPr>
                <w:sz w:val="24"/>
                <w:szCs w:val="24"/>
              </w:rPr>
            </w:pPr>
            <w:r w:rsidRPr="000A6F86">
              <w:rPr>
                <w:color w:val="000000"/>
                <w:sz w:val="24"/>
                <w:szCs w:val="24"/>
              </w:rPr>
              <w:t>4.90</w:t>
            </w:r>
          </w:p>
        </w:tc>
      </w:tr>
      <w:tr w:rsidR="00EB1371" w:rsidRPr="000A6F86" w14:paraId="7189ADB3" w14:textId="77777777">
        <w:tc>
          <w:tcPr>
            <w:tcW w:w="0" w:type="auto"/>
          </w:tcPr>
          <w:p w14:paraId="071C9884"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6F13B287" w14:textId="77777777" w:rsidR="00EB1371" w:rsidRPr="000A6F86" w:rsidRDefault="000A6F86" w:rsidP="000A6F86">
            <w:pPr>
              <w:jc w:val="both"/>
              <w:rPr>
                <w:sz w:val="24"/>
                <w:szCs w:val="24"/>
              </w:rPr>
            </w:pPr>
            <w:r w:rsidRPr="000A6F86">
              <w:rPr>
                <w:color w:val="000000"/>
                <w:sz w:val="24"/>
                <w:szCs w:val="24"/>
              </w:rPr>
              <w:t>4.25</w:t>
            </w:r>
          </w:p>
        </w:tc>
        <w:tc>
          <w:tcPr>
            <w:tcW w:w="0" w:type="auto"/>
          </w:tcPr>
          <w:p w14:paraId="61B4D62F" w14:textId="77777777" w:rsidR="00EB1371" w:rsidRPr="000A6F86" w:rsidRDefault="000A6F86" w:rsidP="000A6F86">
            <w:pPr>
              <w:jc w:val="both"/>
              <w:rPr>
                <w:sz w:val="24"/>
                <w:szCs w:val="24"/>
              </w:rPr>
            </w:pPr>
            <w:r w:rsidRPr="000A6F86">
              <w:rPr>
                <w:color w:val="000000"/>
                <w:sz w:val="24"/>
                <w:szCs w:val="24"/>
              </w:rPr>
              <w:t>5.85</w:t>
            </w:r>
          </w:p>
        </w:tc>
      </w:tr>
      <w:tr w:rsidR="00EB1371" w:rsidRPr="000A6F86" w14:paraId="0B846EA8" w14:textId="77777777">
        <w:tc>
          <w:tcPr>
            <w:tcW w:w="0" w:type="auto"/>
          </w:tcPr>
          <w:p w14:paraId="49D9AA0E" w14:textId="77777777" w:rsidR="00EB1371" w:rsidRPr="000A6F86" w:rsidRDefault="000A6F86" w:rsidP="000A6F86">
            <w:pPr>
              <w:jc w:val="both"/>
              <w:rPr>
                <w:sz w:val="24"/>
                <w:szCs w:val="24"/>
              </w:rPr>
            </w:pPr>
            <w:r w:rsidRPr="000A6F86">
              <w:rPr>
                <w:b/>
                <w:bCs/>
                <w:color w:val="000000"/>
                <w:sz w:val="24"/>
                <w:szCs w:val="24"/>
              </w:rPr>
              <w:lastRenderedPageBreak/>
              <w:t>T3</w:t>
            </w:r>
          </w:p>
        </w:tc>
        <w:tc>
          <w:tcPr>
            <w:tcW w:w="0" w:type="auto"/>
          </w:tcPr>
          <w:p w14:paraId="3E5DC902" w14:textId="77777777" w:rsidR="00EB1371" w:rsidRPr="000A6F86" w:rsidRDefault="000A6F86" w:rsidP="000A6F86">
            <w:pPr>
              <w:jc w:val="both"/>
              <w:rPr>
                <w:sz w:val="24"/>
                <w:szCs w:val="24"/>
              </w:rPr>
            </w:pPr>
            <w:r w:rsidRPr="000A6F86">
              <w:rPr>
                <w:color w:val="000000"/>
                <w:sz w:val="24"/>
                <w:szCs w:val="24"/>
              </w:rPr>
              <w:t>3.73</w:t>
            </w:r>
          </w:p>
        </w:tc>
        <w:tc>
          <w:tcPr>
            <w:tcW w:w="0" w:type="auto"/>
          </w:tcPr>
          <w:p w14:paraId="2EF5171D" w14:textId="77777777" w:rsidR="00EB1371" w:rsidRPr="000A6F86" w:rsidRDefault="000A6F86" w:rsidP="000A6F86">
            <w:pPr>
              <w:jc w:val="both"/>
              <w:rPr>
                <w:sz w:val="24"/>
                <w:szCs w:val="24"/>
              </w:rPr>
            </w:pPr>
            <w:r w:rsidRPr="000A6F86">
              <w:rPr>
                <w:color w:val="000000"/>
                <w:sz w:val="24"/>
                <w:szCs w:val="24"/>
              </w:rPr>
              <w:t>5.38</w:t>
            </w:r>
          </w:p>
        </w:tc>
      </w:tr>
      <w:tr w:rsidR="00EB1371" w:rsidRPr="000A6F86" w14:paraId="1AD74CBC" w14:textId="77777777">
        <w:tc>
          <w:tcPr>
            <w:tcW w:w="0" w:type="auto"/>
          </w:tcPr>
          <w:p w14:paraId="7295E291"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7B21D613" w14:textId="77777777" w:rsidR="00EB1371" w:rsidRPr="000A6F86" w:rsidRDefault="000A6F86" w:rsidP="000A6F86">
            <w:pPr>
              <w:jc w:val="both"/>
              <w:rPr>
                <w:sz w:val="24"/>
                <w:szCs w:val="24"/>
              </w:rPr>
            </w:pPr>
            <w:r w:rsidRPr="000A6F86">
              <w:rPr>
                <w:color w:val="000000"/>
                <w:sz w:val="24"/>
                <w:szCs w:val="24"/>
              </w:rPr>
              <w:t>6.20</w:t>
            </w:r>
          </w:p>
        </w:tc>
        <w:tc>
          <w:tcPr>
            <w:tcW w:w="0" w:type="auto"/>
          </w:tcPr>
          <w:p w14:paraId="5C1E8B6A" w14:textId="77777777" w:rsidR="00EB1371" w:rsidRPr="000A6F86" w:rsidRDefault="000A6F86" w:rsidP="000A6F86">
            <w:pPr>
              <w:jc w:val="both"/>
              <w:rPr>
                <w:sz w:val="24"/>
                <w:szCs w:val="24"/>
              </w:rPr>
            </w:pPr>
            <w:r w:rsidRPr="000A6F86">
              <w:rPr>
                <w:color w:val="000000"/>
                <w:sz w:val="24"/>
                <w:szCs w:val="24"/>
              </w:rPr>
              <w:t>7.60</w:t>
            </w:r>
          </w:p>
        </w:tc>
      </w:tr>
      <w:tr w:rsidR="00EB1371" w:rsidRPr="000A6F86" w14:paraId="144FBEF8" w14:textId="77777777">
        <w:tc>
          <w:tcPr>
            <w:tcW w:w="0" w:type="auto"/>
          </w:tcPr>
          <w:p w14:paraId="50A77900"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43D9D163" w14:textId="77777777" w:rsidR="00EB1371" w:rsidRPr="000A6F86" w:rsidRDefault="000A6F86" w:rsidP="000A6F86">
            <w:pPr>
              <w:jc w:val="both"/>
              <w:rPr>
                <w:sz w:val="24"/>
                <w:szCs w:val="24"/>
              </w:rPr>
            </w:pPr>
            <w:r w:rsidRPr="000A6F86">
              <w:rPr>
                <w:color w:val="000000"/>
                <w:sz w:val="24"/>
                <w:szCs w:val="24"/>
              </w:rPr>
              <w:t>5.23</w:t>
            </w:r>
          </w:p>
        </w:tc>
        <w:tc>
          <w:tcPr>
            <w:tcW w:w="0" w:type="auto"/>
          </w:tcPr>
          <w:p w14:paraId="16429B62" w14:textId="77777777" w:rsidR="00EB1371" w:rsidRPr="000A6F86" w:rsidRDefault="000A6F86" w:rsidP="000A6F86">
            <w:pPr>
              <w:jc w:val="both"/>
              <w:rPr>
                <w:sz w:val="24"/>
                <w:szCs w:val="24"/>
              </w:rPr>
            </w:pPr>
            <w:r w:rsidRPr="000A6F86">
              <w:rPr>
                <w:color w:val="000000"/>
                <w:sz w:val="24"/>
                <w:szCs w:val="24"/>
              </w:rPr>
              <w:t>6.73</w:t>
            </w:r>
          </w:p>
        </w:tc>
      </w:tr>
      <w:tr w:rsidR="00EB1371" w:rsidRPr="000A6F86" w14:paraId="669B707E" w14:textId="77777777">
        <w:tc>
          <w:tcPr>
            <w:tcW w:w="0" w:type="auto"/>
          </w:tcPr>
          <w:p w14:paraId="525DE4B1"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771B47C5" w14:textId="77777777" w:rsidR="00EB1371" w:rsidRPr="000A6F86" w:rsidRDefault="000A6F86" w:rsidP="000A6F86">
            <w:pPr>
              <w:jc w:val="both"/>
              <w:rPr>
                <w:sz w:val="24"/>
                <w:szCs w:val="24"/>
              </w:rPr>
            </w:pPr>
            <w:r w:rsidRPr="000A6F86">
              <w:rPr>
                <w:color w:val="000000"/>
                <w:sz w:val="24"/>
                <w:szCs w:val="24"/>
              </w:rPr>
              <w:t>5.72</w:t>
            </w:r>
          </w:p>
        </w:tc>
        <w:tc>
          <w:tcPr>
            <w:tcW w:w="0" w:type="auto"/>
          </w:tcPr>
          <w:p w14:paraId="6C9D38DD" w14:textId="77777777" w:rsidR="00EB1371" w:rsidRPr="000A6F86" w:rsidRDefault="000A6F86" w:rsidP="000A6F86">
            <w:pPr>
              <w:jc w:val="both"/>
              <w:rPr>
                <w:sz w:val="24"/>
                <w:szCs w:val="24"/>
              </w:rPr>
            </w:pPr>
            <w:r w:rsidRPr="000A6F86">
              <w:rPr>
                <w:color w:val="000000"/>
                <w:sz w:val="24"/>
                <w:szCs w:val="24"/>
              </w:rPr>
              <w:t>7.17</w:t>
            </w:r>
          </w:p>
        </w:tc>
      </w:tr>
      <w:tr w:rsidR="00EB1371" w:rsidRPr="000A6F86" w14:paraId="291B182D" w14:textId="77777777">
        <w:tc>
          <w:tcPr>
            <w:tcW w:w="0" w:type="auto"/>
          </w:tcPr>
          <w:p w14:paraId="74377580"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0EA3A6A4" w14:textId="77777777" w:rsidR="00EB1371" w:rsidRPr="000A6F86" w:rsidRDefault="000A6F86" w:rsidP="000A6F86">
            <w:pPr>
              <w:jc w:val="both"/>
              <w:rPr>
                <w:sz w:val="24"/>
                <w:szCs w:val="24"/>
              </w:rPr>
            </w:pPr>
            <w:r w:rsidRPr="000A6F86">
              <w:rPr>
                <w:color w:val="000000"/>
                <w:sz w:val="24"/>
                <w:szCs w:val="24"/>
              </w:rPr>
              <w:t>4.98</w:t>
            </w:r>
          </w:p>
        </w:tc>
        <w:tc>
          <w:tcPr>
            <w:tcW w:w="0" w:type="auto"/>
          </w:tcPr>
          <w:p w14:paraId="373C8DDD" w14:textId="77777777" w:rsidR="00EB1371" w:rsidRPr="000A6F86" w:rsidRDefault="000A6F86" w:rsidP="000A6F86">
            <w:pPr>
              <w:jc w:val="both"/>
              <w:rPr>
                <w:sz w:val="24"/>
                <w:szCs w:val="24"/>
              </w:rPr>
            </w:pPr>
            <w:r w:rsidRPr="000A6F86">
              <w:rPr>
                <w:color w:val="000000"/>
                <w:sz w:val="24"/>
                <w:szCs w:val="24"/>
              </w:rPr>
              <w:t>6.50</w:t>
            </w:r>
          </w:p>
        </w:tc>
      </w:tr>
      <w:tr w:rsidR="00EB1371" w:rsidRPr="000A6F86" w14:paraId="351323F3" w14:textId="77777777">
        <w:tc>
          <w:tcPr>
            <w:tcW w:w="0" w:type="auto"/>
          </w:tcPr>
          <w:p w14:paraId="0F7B355E"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04BB0169" w14:textId="77777777" w:rsidR="00EB1371" w:rsidRPr="000A6F86" w:rsidRDefault="000A6F86" w:rsidP="000A6F86">
            <w:pPr>
              <w:jc w:val="both"/>
              <w:rPr>
                <w:sz w:val="24"/>
                <w:szCs w:val="24"/>
              </w:rPr>
            </w:pPr>
            <w:r w:rsidRPr="000A6F86">
              <w:rPr>
                <w:color w:val="000000"/>
                <w:sz w:val="24"/>
                <w:szCs w:val="24"/>
              </w:rPr>
              <w:t>4.38</w:t>
            </w:r>
          </w:p>
        </w:tc>
        <w:tc>
          <w:tcPr>
            <w:tcW w:w="0" w:type="auto"/>
          </w:tcPr>
          <w:p w14:paraId="1531DDB5" w14:textId="77777777" w:rsidR="00EB1371" w:rsidRPr="000A6F86" w:rsidRDefault="000A6F86" w:rsidP="000A6F86">
            <w:pPr>
              <w:jc w:val="both"/>
              <w:rPr>
                <w:sz w:val="24"/>
                <w:szCs w:val="24"/>
              </w:rPr>
            </w:pPr>
            <w:r w:rsidRPr="000A6F86">
              <w:rPr>
                <w:color w:val="000000"/>
                <w:sz w:val="24"/>
                <w:szCs w:val="24"/>
              </w:rPr>
              <w:t>5.96</w:t>
            </w:r>
          </w:p>
        </w:tc>
      </w:tr>
      <w:tr w:rsidR="00EB1371" w:rsidRPr="000A6F86" w14:paraId="7CE0BEDE" w14:textId="77777777">
        <w:tc>
          <w:tcPr>
            <w:tcW w:w="0" w:type="auto"/>
          </w:tcPr>
          <w:p w14:paraId="3A56E7C9"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3306E0F0" w14:textId="77777777" w:rsidR="00EB1371" w:rsidRPr="000A6F86" w:rsidRDefault="000A6F86" w:rsidP="000A6F86">
            <w:pPr>
              <w:jc w:val="both"/>
              <w:rPr>
                <w:sz w:val="24"/>
                <w:szCs w:val="24"/>
              </w:rPr>
            </w:pPr>
            <w:r w:rsidRPr="000A6F86">
              <w:rPr>
                <w:color w:val="000000"/>
                <w:sz w:val="24"/>
                <w:szCs w:val="24"/>
              </w:rPr>
              <w:t>4.73</w:t>
            </w:r>
          </w:p>
        </w:tc>
        <w:tc>
          <w:tcPr>
            <w:tcW w:w="0" w:type="auto"/>
          </w:tcPr>
          <w:p w14:paraId="29F025A4" w14:textId="77777777" w:rsidR="00EB1371" w:rsidRPr="000A6F86" w:rsidRDefault="000A6F86" w:rsidP="000A6F86">
            <w:pPr>
              <w:jc w:val="both"/>
              <w:rPr>
                <w:sz w:val="24"/>
                <w:szCs w:val="24"/>
              </w:rPr>
            </w:pPr>
            <w:r w:rsidRPr="000A6F86">
              <w:rPr>
                <w:color w:val="000000"/>
                <w:sz w:val="24"/>
                <w:szCs w:val="24"/>
              </w:rPr>
              <w:t>6.28</w:t>
            </w:r>
          </w:p>
        </w:tc>
      </w:tr>
      <w:tr w:rsidR="00EB1371" w:rsidRPr="000A6F86" w14:paraId="200B2C99" w14:textId="77777777">
        <w:tc>
          <w:tcPr>
            <w:tcW w:w="0" w:type="auto"/>
          </w:tcPr>
          <w:p w14:paraId="550756FD" w14:textId="77777777" w:rsidR="00EB1371" w:rsidRPr="000A6F86" w:rsidRDefault="00EB1371" w:rsidP="000A6F86">
            <w:pPr>
              <w:jc w:val="both"/>
              <w:rPr>
                <w:sz w:val="24"/>
                <w:szCs w:val="24"/>
              </w:rPr>
            </w:pPr>
          </w:p>
        </w:tc>
        <w:tc>
          <w:tcPr>
            <w:tcW w:w="0" w:type="auto"/>
          </w:tcPr>
          <w:p w14:paraId="15A109FF" w14:textId="77777777" w:rsidR="00EB1371" w:rsidRPr="000A6F86" w:rsidRDefault="000A6F86" w:rsidP="000A6F86">
            <w:pPr>
              <w:jc w:val="both"/>
              <w:rPr>
                <w:sz w:val="24"/>
                <w:szCs w:val="24"/>
              </w:rPr>
            </w:pPr>
            <w:r w:rsidRPr="000A6F86">
              <w:rPr>
                <w:b/>
                <w:bCs/>
                <w:color w:val="000000"/>
                <w:sz w:val="24"/>
                <w:szCs w:val="24"/>
              </w:rPr>
              <w:t>0.18</w:t>
            </w:r>
          </w:p>
        </w:tc>
        <w:tc>
          <w:tcPr>
            <w:tcW w:w="0" w:type="auto"/>
          </w:tcPr>
          <w:p w14:paraId="5E092632" w14:textId="77777777" w:rsidR="00EB1371" w:rsidRPr="000A6F86" w:rsidRDefault="000A6F86" w:rsidP="000A6F86">
            <w:pPr>
              <w:jc w:val="both"/>
              <w:rPr>
                <w:sz w:val="24"/>
                <w:szCs w:val="24"/>
              </w:rPr>
            </w:pPr>
            <w:r w:rsidRPr="000A6F86">
              <w:rPr>
                <w:b/>
                <w:bCs/>
                <w:color w:val="000000"/>
                <w:sz w:val="24"/>
                <w:szCs w:val="24"/>
              </w:rPr>
              <w:t>0.19</w:t>
            </w:r>
          </w:p>
        </w:tc>
      </w:tr>
      <w:tr w:rsidR="00EB1371" w:rsidRPr="000A6F86" w14:paraId="65A2C4FC" w14:textId="77777777">
        <w:tc>
          <w:tcPr>
            <w:tcW w:w="0" w:type="auto"/>
          </w:tcPr>
          <w:p w14:paraId="67BABAA7" w14:textId="77777777" w:rsidR="00EB1371" w:rsidRPr="000A6F86" w:rsidRDefault="00EB1371" w:rsidP="000A6F86">
            <w:pPr>
              <w:jc w:val="both"/>
              <w:rPr>
                <w:sz w:val="24"/>
                <w:szCs w:val="24"/>
              </w:rPr>
            </w:pPr>
          </w:p>
        </w:tc>
        <w:tc>
          <w:tcPr>
            <w:tcW w:w="0" w:type="auto"/>
          </w:tcPr>
          <w:p w14:paraId="0197870B" w14:textId="77777777" w:rsidR="00EB1371" w:rsidRPr="000A6F86" w:rsidRDefault="000A6F86" w:rsidP="000A6F86">
            <w:pPr>
              <w:jc w:val="both"/>
              <w:rPr>
                <w:sz w:val="24"/>
                <w:szCs w:val="24"/>
              </w:rPr>
            </w:pPr>
            <w:r w:rsidRPr="000A6F86">
              <w:rPr>
                <w:b/>
                <w:bCs/>
                <w:color w:val="000000"/>
                <w:sz w:val="24"/>
                <w:szCs w:val="24"/>
              </w:rPr>
              <w:t>0.54</w:t>
            </w:r>
          </w:p>
        </w:tc>
        <w:tc>
          <w:tcPr>
            <w:tcW w:w="0" w:type="auto"/>
          </w:tcPr>
          <w:p w14:paraId="2D245377" w14:textId="77777777" w:rsidR="00EB1371" w:rsidRPr="000A6F86" w:rsidRDefault="000A6F86" w:rsidP="000A6F86">
            <w:pPr>
              <w:jc w:val="both"/>
              <w:rPr>
                <w:sz w:val="24"/>
                <w:szCs w:val="24"/>
              </w:rPr>
            </w:pPr>
            <w:r w:rsidRPr="000A6F86">
              <w:rPr>
                <w:b/>
                <w:bCs/>
                <w:color w:val="000000"/>
                <w:sz w:val="24"/>
                <w:szCs w:val="24"/>
              </w:rPr>
              <w:t>0.57</w:t>
            </w:r>
          </w:p>
        </w:tc>
      </w:tr>
    </w:tbl>
    <w:p w14:paraId="306BEB33" w14:textId="77777777" w:rsidR="00EB1371" w:rsidRPr="000A6F86" w:rsidRDefault="000A6F86" w:rsidP="005C19E4">
      <w:pPr>
        <w:jc w:val="both"/>
        <w:rPr>
          <w:sz w:val="24"/>
          <w:szCs w:val="24"/>
        </w:rPr>
      </w:pPr>
      <w:r w:rsidRPr="000A6F86">
        <w:rPr>
          <w:color w:val="000000"/>
          <w:sz w:val="24"/>
          <w:szCs w:val="24"/>
        </w:rPr>
        <w:t xml:space="preserve">The Crop Growth Rate (CGR), representing the rate of dry matter production per unit area per unit time, reached its maximum during the </w:t>
      </w:r>
      <w:r w:rsidRPr="000A6F86">
        <w:rPr>
          <w:b/>
          <w:bCs/>
          <w:color w:val="000000"/>
          <w:sz w:val="24"/>
          <w:szCs w:val="24"/>
        </w:rPr>
        <w:t>60–90 DAS</w:t>
      </w:r>
      <w:r w:rsidRPr="000A6F86">
        <w:rPr>
          <w:color w:val="000000"/>
          <w:sz w:val="24"/>
          <w:szCs w:val="24"/>
        </w:rPr>
        <w:t xml:space="preserve"> interval across all nutrient management practices. The values followed the established performance hierarchy: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exhibited the highest CGR at all intervals, peaking </w:t>
      </w:r>
      <w:proofErr w:type="gramStart"/>
      <w:r w:rsidRPr="000A6F86">
        <w:rPr>
          <w:color w:val="000000"/>
          <w:sz w:val="24"/>
          <w:szCs w:val="24"/>
        </w:rPr>
        <w:t xml:space="preserve">at </w:t>
      </w:r>
      <w:r w:rsidRPr="000A6F86">
        <w:rPr>
          <w:b/>
          <w:bCs/>
          <w:color w:val="000000"/>
          <w:sz w:val="24"/>
          <w:szCs w:val="24"/>
          <w:vertAlign w:val="superscript"/>
        </w:rPr>
        <w:t xml:space="preserve"> </w:t>
      </w:r>
      <w:r w:rsidRPr="000A6F86">
        <w:rPr>
          <w:b/>
          <w:bCs/>
          <w:color w:val="000000"/>
          <w:sz w:val="24"/>
          <w:szCs w:val="24"/>
        </w:rPr>
        <w:t>25.60</w:t>
      </w:r>
      <w:proofErr w:type="gramEnd"/>
      <w:r w:rsidRPr="000A6F86">
        <w:rPr>
          <w:b/>
          <w:bCs/>
          <w:color w:val="000000"/>
          <w:sz w:val="24"/>
          <w:szCs w:val="24"/>
          <w:vertAlign w:val="superscript"/>
        </w:rPr>
        <w:t xml:space="preserve"> </w:t>
      </w:r>
      <w:r w:rsidRPr="000A6F86">
        <w:rPr>
          <w:b/>
          <w:bCs/>
          <w:color w:val="000000"/>
          <w:sz w:val="24"/>
          <w:szCs w:val="24"/>
        </w:rPr>
        <w:t xml:space="preserve">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Pr="005C19E4">
        <w:rPr>
          <w:b/>
          <w:bCs/>
          <w:color w:val="000000"/>
          <w:sz w:val="24"/>
          <w:szCs w:val="24"/>
          <w:vertAlign w:val="superscript"/>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color w:val="000000"/>
          <w:sz w:val="24"/>
          <w:szCs w:val="24"/>
        </w:rPr>
        <w:t xml:space="preserve"> during the 60–90 DAS stage. Notably, the foliar application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resulted in a CGR of </w:t>
      </w:r>
      <w:r w:rsidRPr="000A6F86">
        <w:rPr>
          <w:b/>
          <w:bCs/>
          <w:color w:val="000000"/>
          <w:sz w:val="24"/>
          <w:szCs w:val="24"/>
          <w:vertAlign w:val="superscript"/>
        </w:rPr>
        <w:t xml:space="preserve"> </w:t>
      </w:r>
      <w:r w:rsidRPr="000A6F86">
        <w:rPr>
          <w:b/>
          <w:bCs/>
          <w:color w:val="000000"/>
          <w:sz w:val="24"/>
          <w:szCs w:val="24"/>
        </w:rPr>
        <w:t>24.52</w:t>
      </w:r>
      <w:r w:rsidRPr="000A6F86">
        <w:rPr>
          <w:b/>
          <w:bCs/>
          <w:color w:val="000000"/>
          <w:sz w:val="24"/>
          <w:szCs w:val="24"/>
          <w:vertAlign w:val="superscript"/>
        </w:rPr>
        <w:t xml:space="preserve"> </w:t>
      </w:r>
      <w:r w:rsidRPr="000A6F86">
        <w:rPr>
          <w:b/>
          <w:bCs/>
          <w:color w:val="000000"/>
          <w:sz w:val="24"/>
          <w:szCs w:val="24"/>
        </w:rPr>
        <w:t xml:space="preserve"> g </w:t>
      </w:r>
      <w:r w:rsidRPr="000A6F86">
        <w:rPr>
          <w:b/>
          <w:bCs/>
          <w:color w:val="000000"/>
          <w:sz w:val="24"/>
          <w:szCs w:val="24"/>
          <w:vertAlign w:val="superscript"/>
        </w:rPr>
        <w:t xml:space="preserve"> </w:t>
      </w:r>
      <w:r w:rsidRPr="000A6F86">
        <w:rPr>
          <w:b/>
          <w:bCs/>
          <w:color w:val="000000"/>
          <w:sz w:val="24"/>
          <w:szCs w:val="24"/>
        </w:rPr>
        <w:t>m</w:t>
      </w:r>
      <w:r w:rsidRPr="005C19E4">
        <w:rPr>
          <w:b/>
          <w:bCs/>
          <w:color w:val="000000"/>
          <w:sz w:val="24"/>
          <w:szCs w:val="24"/>
          <w:vertAlign w:val="superscript"/>
        </w:rPr>
        <w:t>-2</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color w:val="000000"/>
          <w:sz w:val="24"/>
          <w:szCs w:val="24"/>
        </w:rPr>
        <w:t>, significantly outperforming the conventional 100% RDF treatment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at </w:t>
      </w:r>
      <w:r w:rsidRPr="000A6F86">
        <w:rPr>
          <w:b/>
          <w:bCs/>
          <w:color w:val="000000"/>
          <w:sz w:val="24"/>
          <w:szCs w:val="24"/>
          <w:vertAlign w:val="superscript"/>
        </w:rPr>
        <w:t xml:space="preserve"> </w:t>
      </w:r>
      <w:r w:rsidRPr="000A6F86">
        <w:rPr>
          <w:b/>
          <w:bCs/>
          <w:color w:val="000000"/>
          <w:sz w:val="24"/>
          <w:szCs w:val="24"/>
        </w:rPr>
        <w:t xml:space="preserve">20.45 g </w:t>
      </w:r>
      <w:r w:rsidRPr="000A6F86">
        <w:rPr>
          <w:b/>
          <w:bCs/>
          <w:color w:val="000000"/>
          <w:sz w:val="24"/>
          <w:szCs w:val="24"/>
          <w:vertAlign w:val="superscript"/>
        </w:rPr>
        <w:t xml:space="preserve"> </w:t>
      </w:r>
      <w:r w:rsidRPr="000A6F86">
        <w:rPr>
          <w:b/>
          <w:bCs/>
          <w:color w:val="000000"/>
          <w:sz w:val="24"/>
          <w:szCs w:val="24"/>
        </w:rPr>
        <w:t>m</w:t>
      </w:r>
      <w:r w:rsidRPr="005C19E4">
        <w:rPr>
          <w:b/>
          <w:bCs/>
          <w:color w:val="000000"/>
          <w:sz w:val="24"/>
          <w:szCs w:val="24"/>
          <w:vertAlign w:val="superscript"/>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color w:val="000000"/>
          <w:sz w:val="24"/>
          <w:szCs w:val="24"/>
        </w:rPr>
        <w:t xml:space="preserve">. The significant increase in CGR during the 60–90 DAS phase coincides with the peak vegetative and early reproductive stages of wheat, where photosynthetic activity is at its highest </w:t>
      </w:r>
      <w:hyperlink r:id="rId56" w:history="1">
        <w:r w:rsidRPr="000A6F86">
          <w:rPr>
            <w:rStyle w:val="Hyperlink"/>
            <w:sz w:val="24"/>
            <w:szCs w:val="24"/>
          </w:rPr>
          <w:t>(HARENDER et al., 2022)</w:t>
        </w:r>
      </w:hyperlink>
      <w:r w:rsidRPr="000A6F86">
        <w:rPr>
          <w:color w:val="000000"/>
          <w:sz w:val="24"/>
          <w:szCs w:val="24"/>
        </w:rPr>
        <w:t xml:space="preserve">. The superior growth rate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attributed to the continuous supply of both macro and micronutrients provided by the combination of chemical fertilizers and farmyard manure, which optimizes the leaf area index and solar radiation interception </w:t>
      </w:r>
      <w:hyperlink r:id="rId57" w:history="1">
        <w:r w:rsidRPr="000A6F86">
          <w:rPr>
            <w:rStyle w:val="Hyperlink"/>
            <w:sz w:val="24"/>
            <w:szCs w:val="24"/>
          </w:rPr>
          <w:t>(Harish et al., 2022; Mandal &amp; Sinha, 2004)</w:t>
        </w:r>
      </w:hyperlink>
      <w:r w:rsidRPr="000A6F86">
        <w:rPr>
          <w:color w:val="000000"/>
          <w:sz w:val="24"/>
          <w:szCs w:val="24"/>
        </w:rPr>
        <w:t xml:space="preserve">. The enhanced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suggests that nanoparticles facilitate rapid nitrogen assimilation through the leaves, maintaining high metabolic rates even during the later stages of growth compared to soil-applied urea </w:t>
      </w:r>
      <w:hyperlink r:id="rId58" w:history="1">
        <w:r w:rsidRPr="000A6F86">
          <w:rPr>
            <w:rStyle w:val="Hyperlink"/>
            <w:sz w:val="24"/>
            <w:szCs w:val="24"/>
          </w:rPr>
          <w:t>(Dey et al., 2025; Jangir et al., 2024)</w:t>
        </w:r>
      </w:hyperlink>
      <w:r w:rsidRPr="000A6F86">
        <w:rPr>
          <w:color w:val="000000"/>
          <w:sz w:val="24"/>
          <w:szCs w:val="24"/>
        </w:rPr>
        <w:t>.</w:t>
      </w:r>
    </w:p>
    <w:p w14:paraId="372AD80C" w14:textId="77777777" w:rsidR="00EB1371" w:rsidRPr="000A6F86" w:rsidRDefault="000A6F86" w:rsidP="005C19E4">
      <w:pPr>
        <w:ind w:firstLine="720"/>
        <w:jc w:val="both"/>
        <w:rPr>
          <w:sz w:val="24"/>
          <w:szCs w:val="24"/>
        </w:rPr>
      </w:pPr>
      <w:r w:rsidRPr="000A6F86">
        <w:rPr>
          <w:color w:val="000000"/>
          <w:sz w:val="24"/>
          <w:szCs w:val="24"/>
        </w:rPr>
        <w:t xml:space="preserve">Nitrogen concentration in both grain and straw was significantly influenced by the integrated use of nano and organic inputs. The highest grain nitrogen content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1.90</w:t>
      </w:r>
      <w:proofErr w:type="gramEnd"/>
      <w:r w:rsidRPr="000A6F86">
        <w:rPr>
          <w:b/>
          <w:bCs/>
          <w:color w:val="000000"/>
          <w:sz w:val="24"/>
          <w:szCs w:val="24"/>
          <w:vertAlign w:val="superscript"/>
        </w:rPr>
        <w:t xml:space="preserve"> </w:t>
      </w:r>
      <w:proofErr w:type="gramStart"/>
      <w:r w:rsidRPr="000A6F86">
        <w:rPr>
          <w:b/>
          <w:bCs/>
          <w:color w:val="000000"/>
          <w:sz w:val="24"/>
          <w:szCs w:val="24"/>
        </w:rPr>
        <w:t>%</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and straw nitrogen content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0.60</w:t>
      </w:r>
      <w:proofErr w:type="gramEnd"/>
      <w:r w:rsidRPr="000A6F86">
        <w:rPr>
          <w:b/>
          <w:bCs/>
          <w:color w:val="000000"/>
          <w:sz w:val="24"/>
          <w:szCs w:val="24"/>
          <w:vertAlign w:val="superscript"/>
        </w:rPr>
        <w:t xml:space="preserve"> </w:t>
      </w:r>
      <w:proofErr w:type="gramStart"/>
      <w:r w:rsidRPr="000A6F86">
        <w:rPr>
          <w:b/>
          <w:bCs/>
          <w:color w:val="000000"/>
          <w:sz w:val="24"/>
          <w:szCs w:val="24"/>
        </w:rPr>
        <w:t>%</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were recorded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r w:rsidRPr="000A6F86">
        <w:rPr>
          <w:b/>
          <w:bCs/>
          <w:color w:val="000000"/>
          <w:sz w:val="24"/>
          <w:szCs w:val="24"/>
        </w:rPr>
        <w:t>Physiological Efficiency (PE)</w:t>
      </w:r>
      <w:r w:rsidRPr="000A6F86">
        <w:rPr>
          <w:color w:val="000000"/>
          <w:sz w:val="24"/>
          <w:szCs w:val="24"/>
        </w:rPr>
        <w:t xml:space="preserve">, which measures the grain yield increase per unit of nutrient uptake, was also maximum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per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b/>
          <w:bCs/>
          <w:color w:val="000000"/>
          <w:sz w:val="24"/>
          <w:szCs w:val="24"/>
          <w:vertAlign w:val="superscript"/>
        </w:rPr>
        <w:t xml:space="preserve"> </w:t>
      </w:r>
      <w:proofErr w:type="gramStart"/>
      <w:r w:rsidRPr="000A6F86">
        <w:rPr>
          <w:b/>
          <w:bCs/>
          <w:color w:val="000000"/>
          <w:sz w:val="24"/>
          <w:szCs w:val="24"/>
        </w:rPr>
        <w:t>42.2</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followed closely </w:t>
      </w:r>
      <w:proofErr w:type="gramStart"/>
      <w:r w:rsidRPr="000A6F86">
        <w:rPr>
          <w:color w:val="000000"/>
          <w:sz w:val="24"/>
          <w:szCs w:val="24"/>
        </w:rPr>
        <w:t xml:space="preserve">by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b/>
          <w:bCs/>
          <w:color w:val="000000"/>
          <w:sz w:val="24"/>
          <w:szCs w:val="24"/>
          <w:vertAlign w:val="superscript"/>
        </w:rPr>
        <w:t xml:space="preserve"> </w:t>
      </w:r>
      <w:proofErr w:type="gramStart"/>
      <w:r w:rsidRPr="000A6F86">
        <w:rPr>
          <w:b/>
          <w:bCs/>
          <w:color w:val="000000"/>
          <w:sz w:val="24"/>
          <w:szCs w:val="24"/>
        </w:rPr>
        <w:t>38.4</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These values significantly surpassed the efficiency of the control and standard chemical fertilizer treatments. The elevated nitrogen content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perscript"/>
        </w:rPr>
        <w:t>4</w:t>
      </w:r>
      <w:r w:rsidRPr="000A6F86">
        <w:rPr>
          <w:b/>
          <w:bCs/>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T</w:t>
      </w:r>
      <w:proofErr w:type="gramStart"/>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indicates</w:t>
      </w:r>
      <w:proofErr w:type="gramEnd"/>
      <w:r w:rsidRPr="000A6F86">
        <w:rPr>
          <w:color w:val="000000"/>
          <w:sz w:val="24"/>
          <w:szCs w:val="24"/>
        </w:rPr>
        <w:t xml:space="preserve"> superior nutrient uptake and more efficient translocation from the vegetative "source" to the grain "sink". The high PE recorded in the nano-urea treatments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t>T</w:t>
      </w:r>
      <w:r w:rsidRPr="000A6F86">
        <w:rPr>
          <w:b/>
          <w:bCs/>
          <w:color w:val="000000"/>
          <w:sz w:val="24"/>
          <w:szCs w:val="24"/>
          <w:vertAlign w:val="superscript"/>
        </w:rPr>
        <w:t>_</w:t>
      </w:r>
      <w:r w:rsidRPr="000A6F86">
        <w:rPr>
          <w:b/>
          <w:bCs/>
          <w:color w:val="000000"/>
          <w:sz w:val="24"/>
          <w:szCs w:val="24"/>
        </w:rPr>
        <w:t>9</w:t>
      </w:r>
      <w:r w:rsidRPr="000A6F86">
        <w:rPr>
          <w:b/>
          <w:bCs/>
          <w:color w:val="000000"/>
          <w:sz w:val="24"/>
          <w:szCs w:val="24"/>
          <w:vertAlign w:val="superscript"/>
        </w:rPr>
        <w:t xml:space="preserve"> </w:t>
      </w:r>
      <w:r w:rsidRPr="000A6F86">
        <w:rPr>
          <w:color w:val="000000"/>
          <w:sz w:val="24"/>
          <w:szCs w:val="24"/>
        </w:rPr>
        <w:t xml:space="preserve">) is particularly noteworthy; it demonstrates the ability of nano-formulations to bypass common soil-based losses (such as leaching and volatilization), allowing for more direct utilization within the plant's metabolic pathways </w:t>
      </w:r>
      <w:hyperlink r:id="rId59" w:history="1">
        <w:r w:rsidRPr="000A6F86">
          <w:rPr>
            <w:rStyle w:val="Hyperlink"/>
            <w:sz w:val="24"/>
            <w:szCs w:val="24"/>
          </w:rPr>
          <w:t>(Kumar et al., 2024; Paul et al., 2024)</w:t>
        </w:r>
      </w:hyperlink>
      <w:r w:rsidRPr="000A6F86">
        <w:rPr>
          <w:color w:val="000000"/>
          <w:sz w:val="24"/>
          <w:szCs w:val="24"/>
        </w:rPr>
        <w:t xml:space="preserve">. Furthermore, the use of </w:t>
      </w:r>
      <w:r w:rsidRPr="000A6F86">
        <w:rPr>
          <w:b/>
          <w:bCs/>
          <w:color w:val="000000"/>
          <w:sz w:val="24"/>
          <w:szCs w:val="24"/>
        </w:rPr>
        <w:t>NPK Consortia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b/>
          <w:bCs/>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8</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likely enhanced nitrogen availability through microbial fixation and solubilization, contributing to the overall physiological efficiency of the crop </w:t>
      </w:r>
      <w:hyperlink r:id="rId60" w:history="1">
        <w:r w:rsidRPr="000A6F86">
          <w:rPr>
            <w:rStyle w:val="Hyperlink"/>
            <w:sz w:val="24"/>
            <w:szCs w:val="24"/>
          </w:rPr>
          <w:t>(Jayara et al., 2023; Shukla et al., 2020)</w:t>
        </w:r>
      </w:hyperlink>
      <w:r w:rsidRPr="000A6F86">
        <w:rPr>
          <w:color w:val="000000"/>
          <w:sz w:val="24"/>
          <w:szCs w:val="24"/>
        </w:rPr>
        <w:t>.</w:t>
      </w:r>
    </w:p>
    <w:p w14:paraId="01AF1A02" w14:textId="77777777" w:rsidR="00EB1371" w:rsidRPr="000A6F86" w:rsidRDefault="000A6F86" w:rsidP="000A6F86">
      <w:pPr>
        <w:jc w:val="both"/>
        <w:rPr>
          <w:sz w:val="24"/>
          <w:szCs w:val="24"/>
        </w:rPr>
      </w:pPr>
      <w:r w:rsidRPr="000A6F86">
        <w:rPr>
          <w:b/>
          <w:bCs/>
          <w:color w:val="000000"/>
          <w:sz w:val="24"/>
          <w:szCs w:val="24"/>
        </w:rPr>
        <w:t xml:space="preserve">Figure </w:t>
      </w:r>
      <w:r w:rsidR="00AA2DDE">
        <w:rPr>
          <w:b/>
          <w:bCs/>
          <w:color w:val="000000"/>
          <w:sz w:val="24"/>
          <w:szCs w:val="24"/>
        </w:rPr>
        <w:t>1</w:t>
      </w:r>
      <w:r w:rsidRPr="000A6F86">
        <w:rPr>
          <w:b/>
          <w:bCs/>
          <w:color w:val="000000"/>
          <w:sz w:val="24"/>
          <w:szCs w:val="24"/>
        </w:rPr>
        <w:t xml:space="preserve">: Effect of different nutrients management strategies </w:t>
      </w:r>
      <w:proofErr w:type="gramStart"/>
      <w:r w:rsidRPr="000A6F86">
        <w:rPr>
          <w:b/>
          <w:bCs/>
          <w:color w:val="000000"/>
          <w:sz w:val="24"/>
          <w:szCs w:val="24"/>
        </w:rPr>
        <w:t>on  Crop</w:t>
      </w:r>
      <w:proofErr w:type="gramEnd"/>
      <w:r w:rsidRPr="000A6F86">
        <w:rPr>
          <w:b/>
          <w:bCs/>
          <w:color w:val="000000"/>
          <w:sz w:val="24"/>
          <w:szCs w:val="24"/>
        </w:rPr>
        <w:t xml:space="preserve"> Growth Rate (CGR g m</w:t>
      </w:r>
      <w:r w:rsidRPr="000A6F86">
        <w:rPr>
          <w:b/>
          <w:bCs/>
          <w:color w:val="000000"/>
          <w:sz w:val="24"/>
          <w:szCs w:val="24"/>
          <w:vertAlign w:val="superscript"/>
        </w:rPr>
        <w:t>-2</w:t>
      </w:r>
      <w:r w:rsidRPr="000A6F86">
        <w:rPr>
          <w:b/>
          <w:bCs/>
          <w:color w:val="000000"/>
          <w:sz w:val="24"/>
          <w:szCs w:val="24"/>
        </w:rPr>
        <w:t xml:space="preserve"> day</w:t>
      </w:r>
      <w:r w:rsidR="006421BB" w:rsidRPr="006421BB">
        <w:rPr>
          <w:b/>
          <w:bCs/>
          <w:color w:val="000000"/>
          <w:sz w:val="24"/>
          <w:szCs w:val="24"/>
          <w:vertAlign w:val="superscript"/>
        </w:rPr>
        <w:t>-1</w:t>
      </w:r>
      <w:r w:rsidRPr="000A6F86">
        <w:rPr>
          <w:b/>
          <w:bCs/>
          <w:color w:val="000000"/>
          <w:sz w:val="24"/>
          <w:szCs w:val="24"/>
        </w:rPr>
        <w:t>) at Different Intervals</w:t>
      </w:r>
    </w:p>
    <w:p w14:paraId="35856371" w14:textId="77777777" w:rsidR="00EB1371" w:rsidRPr="000A6F86" w:rsidRDefault="00EB1371" w:rsidP="000A6F86">
      <w:pPr>
        <w:jc w:val="both"/>
        <w:rPr>
          <w:sz w:val="24"/>
          <w:szCs w:val="24"/>
        </w:rPr>
      </w:pPr>
    </w:p>
    <w:p w14:paraId="5944C00A" w14:textId="77777777" w:rsidR="00EB1371" w:rsidRPr="000A6F86" w:rsidRDefault="000A6F86" w:rsidP="000A6F86">
      <w:pPr>
        <w:jc w:val="both"/>
        <w:rPr>
          <w:sz w:val="24"/>
          <w:szCs w:val="24"/>
        </w:rPr>
      </w:pPr>
      <w:r w:rsidRPr="000A6F86">
        <w:rPr>
          <w:noProof/>
          <w:sz w:val="24"/>
          <w:szCs w:val="24"/>
        </w:rPr>
        <w:drawing>
          <wp:inline distT="0" distB="0" distL="0" distR="0" wp14:anchorId="6879ACD5" wp14:editId="1EE858E6">
            <wp:extent cx="5562600" cy="3019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rcRect/>
                    <a:stretch>
                      <a:fillRect/>
                    </a:stretch>
                  </pic:blipFill>
                  <pic:spPr bwMode="auto">
                    <a:xfrm>
                      <a:off x="0" y="0"/>
                      <a:ext cx="5562600" cy="3019425"/>
                    </a:xfrm>
                    <a:prstGeom prst="rect">
                      <a:avLst/>
                    </a:prstGeom>
                  </pic:spPr>
                </pic:pic>
              </a:graphicData>
            </a:graphic>
          </wp:inline>
        </w:drawing>
      </w:r>
    </w:p>
    <w:p w14:paraId="3D88363F" w14:textId="77777777" w:rsidR="00EB1371" w:rsidRPr="000A6F86" w:rsidRDefault="000A6F86" w:rsidP="000A6F86">
      <w:pPr>
        <w:jc w:val="both"/>
        <w:rPr>
          <w:sz w:val="24"/>
          <w:szCs w:val="24"/>
        </w:rPr>
      </w:pPr>
      <w:r w:rsidRPr="000A6F86">
        <w:rPr>
          <w:b/>
          <w:bCs/>
          <w:color w:val="000000"/>
          <w:sz w:val="24"/>
          <w:szCs w:val="24"/>
        </w:rPr>
        <w:t xml:space="preserve">Table 5: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Nitrogen Content (%) and Physiological Efficiency (PE)</w:t>
      </w:r>
      <w:r w:rsidRPr="000A6F86">
        <w:rPr>
          <w:color w:val="000000"/>
          <w:sz w:val="24"/>
          <w:szCs w:val="24"/>
        </w:rPr>
        <w:t>GH</w:t>
      </w:r>
      <w:r w:rsidRPr="000A6F86">
        <w:rPr>
          <w:b/>
          <w:bCs/>
          <w:color w:val="000000"/>
          <w:sz w:val="24"/>
          <w:szCs w:val="24"/>
        </w:rPr>
        <w:t>. No.</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1"/>
        <w:gridCol w:w="3671"/>
        <w:gridCol w:w="1415"/>
        <w:gridCol w:w="1415"/>
        <w:gridCol w:w="3178"/>
      </w:tblGrid>
      <w:tr w:rsidR="00EB1371" w:rsidRPr="000A6F86" w14:paraId="09CFF03F" w14:textId="77777777">
        <w:tc>
          <w:tcPr>
            <w:tcW w:w="0" w:type="auto"/>
          </w:tcPr>
          <w:p w14:paraId="2D95D6F8" w14:textId="77777777" w:rsidR="00EB1371" w:rsidRPr="000A6F86" w:rsidRDefault="00EB1371" w:rsidP="000A6F86">
            <w:pPr>
              <w:jc w:val="both"/>
              <w:rPr>
                <w:sz w:val="24"/>
                <w:szCs w:val="24"/>
              </w:rPr>
            </w:pPr>
          </w:p>
        </w:tc>
        <w:tc>
          <w:tcPr>
            <w:tcW w:w="0" w:type="auto"/>
          </w:tcPr>
          <w:p w14:paraId="6864B7E4" w14:textId="77777777" w:rsidR="00EB1371" w:rsidRPr="000A6F86" w:rsidRDefault="000A6F86" w:rsidP="000A6F86">
            <w:pPr>
              <w:jc w:val="both"/>
              <w:rPr>
                <w:sz w:val="24"/>
                <w:szCs w:val="24"/>
              </w:rPr>
            </w:pPr>
            <w:r w:rsidRPr="000A6F86">
              <w:rPr>
                <w:b/>
                <w:bCs/>
                <w:color w:val="000000"/>
                <w:sz w:val="24"/>
                <w:szCs w:val="24"/>
              </w:rPr>
              <w:t>Treatment Details</w:t>
            </w:r>
          </w:p>
        </w:tc>
        <w:tc>
          <w:tcPr>
            <w:tcW w:w="0" w:type="auto"/>
          </w:tcPr>
          <w:p w14:paraId="7AEF90D3" w14:textId="77777777" w:rsidR="00EB1371" w:rsidRPr="000A6F86" w:rsidRDefault="000A6F86" w:rsidP="000A6F86">
            <w:pPr>
              <w:jc w:val="both"/>
              <w:rPr>
                <w:sz w:val="24"/>
                <w:szCs w:val="24"/>
              </w:rPr>
            </w:pPr>
            <w:r w:rsidRPr="000A6F86">
              <w:rPr>
                <w:b/>
                <w:bCs/>
                <w:color w:val="000000"/>
                <w:sz w:val="24"/>
                <w:szCs w:val="24"/>
              </w:rPr>
              <w:t>Grain N (%)</w:t>
            </w:r>
          </w:p>
        </w:tc>
        <w:tc>
          <w:tcPr>
            <w:tcW w:w="0" w:type="auto"/>
          </w:tcPr>
          <w:p w14:paraId="5393D72D" w14:textId="77777777" w:rsidR="00EB1371" w:rsidRPr="000A6F86" w:rsidRDefault="000A6F86" w:rsidP="000A6F86">
            <w:pPr>
              <w:jc w:val="both"/>
              <w:rPr>
                <w:sz w:val="24"/>
                <w:szCs w:val="24"/>
              </w:rPr>
            </w:pPr>
            <w:r w:rsidRPr="000A6F86">
              <w:rPr>
                <w:b/>
                <w:bCs/>
                <w:color w:val="000000"/>
                <w:sz w:val="24"/>
                <w:szCs w:val="24"/>
              </w:rPr>
              <w:t>Straw N (%)</w:t>
            </w:r>
          </w:p>
        </w:tc>
        <w:tc>
          <w:tcPr>
            <w:tcW w:w="0" w:type="auto"/>
          </w:tcPr>
          <w:p w14:paraId="69B2C22C" w14:textId="77777777" w:rsidR="00EB1371" w:rsidRPr="000A6F86" w:rsidRDefault="000A6F86" w:rsidP="000A6F86">
            <w:pPr>
              <w:jc w:val="both"/>
              <w:rPr>
                <w:sz w:val="24"/>
                <w:szCs w:val="24"/>
              </w:rPr>
            </w:pPr>
            <w:r w:rsidRPr="000A6F86">
              <w:rPr>
                <w:b/>
                <w:bCs/>
                <w:color w:val="000000"/>
                <w:sz w:val="24"/>
                <w:szCs w:val="24"/>
              </w:rPr>
              <w:t>Physiological Efficiency (PE)</w:t>
            </w:r>
          </w:p>
        </w:tc>
      </w:tr>
      <w:tr w:rsidR="00EB1371" w:rsidRPr="000A6F86" w14:paraId="172988C8" w14:textId="77777777">
        <w:tc>
          <w:tcPr>
            <w:tcW w:w="0" w:type="auto"/>
          </w:tcPr>
          <w:p w14:paraId="094067B3"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06D6E418" w14:textId="77777777" w:rsidR="00EB1371" w:rsidRPr="000A6F86" w:rsidRDefault="000A6F86" w:rsidP="000A6F86">
            <w:pPr>
              <w:jc w:val="both"/>
              <w:rPr>
                <w:sz w:val="24"/>
                <w:szCs w:val="24"/>
              </w:rPr>
            </w:pPr>
            <w:r w:rsidRPr="000A6F86">
              <w:rPr>
                <w:color w:val="000000"/>
                <w:sz w:val="24"/>
                <w:szCs w:val="24"/>
              </w:rPr>
              <w:t>Control (No Fertilizer)</w:t>
            </w:r>
          </w:p>
        </w:tc>
        <w:tc>
          <w:tcPr>
            <w:tcW w:w="0" w:type="auto"/>
          </w:tcPr>
          <w:p w14:paraId="7CF92AAE" w14:textId="77777777" w:rsidR="00EB1371" w:rsidRPr="000A6F86" w:rsidRDefault="000A6F86" w:rsidP="000A6F86">
            <w:pPr>
              <w:jc w:val="both"/>
              <w:rPr>
                <w:sz w:val="24"/>
                <w:szCs w:val="24"/>
              </w:rPr>
            </w:pPr>
            <w:r w:rsidRPr="000A6F86">
              <w:rPr>
                <w:color w:val="000000"/>
                <w:sz w:val="24"/>
                <w:szCs w:val="24"/>
              </w:rPr>
              <w:t>1.20</w:t>
            </w:r>
          </w:p>
        </w:tc>
        <w:tc>
          <w:tcPr>
            <w:tcW w:w="0" w:type="auto"/>
          </w:tcPr>
          <w:p w14:paraId="7DE75DBA" w14:textId="77777777" w:rsidR="00EB1371" w:rsidRPr="000A6F86" w:rsidRDefault="000A6F86" w:rsidP="000A6F86">
            <w:pPr>
              <w:jc w:val="both"/>
              <w:rPr>
                <w:sz w:val="24"/>
                <w:szCs w:val="24"/>
              </w:rPr>
            </w:pPr>
            <w:r w:rsidRPr="000A6F86">
              <w:rPr>
                <w:color w:val="000000"/>
                <w:sz w:val="24"/>
                <w:szCs w:val="24"/>
              </w:rPr>
              <w:t>0.18</w:t>
            </w:r>
          </w:p>
        </w:tc>
        <w:tc>
          <w:tcPr>
            <w:tcW w:w="0" w:type="auto"/>
          </w:tcPr>
          <w:p w14:paraId="3003A6FA" w14:textId="77777777" w:rsidR="00EB1371" w:rsidRPr="000A6F86" w:rsidRDefault="000A6F86" w:rsidP="000A6F86">
            <w:pPr>
              <w:jc w:val="both"/>
              <w:rPr>
                <w:sz w:val="24"/>
                <w:szCs w:val="24"/>
              </w:rPr>
            </w:pPr>
            <w:r w:rsidRPr="000A6F86">
              <w:rPr>
                <w:color w:val="000000"/>
                <w:sz w:val="24"/>
                <w:szCs w:val="24"/>
              </w:rPr>
              <w:t>0.0</w:t>
            </w:r>
          </w:p>
        </w:tc>
      </w:tr>
      <w:tr w:rsidR="00EB1371" w:rsidRPr="000A6F86" w14:paraId="75EEA9A5" w14:textId="77777777">
        <w:tc>
          <w:tcPr>
            <w:tcW w:w="0" w:type="auto"/>
          </w:tcPr>
          <w:p w14:paraId="2F7130D5"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246B1C7E" w14:textId="77777777" w:rsidR="00EB1371" w:rsidRPr="000A6F86" w:rsidRDefault="000A6F86" w:rsidP="000A6F86">
            <w:pPr>
              <w:jc w:val="both"/>
              <w:rPr>
                <w:sz w:val="24"/>
                <w:szCs w:val="24"/>
              </w:rPr>
            </w:pPr>
            <w:r w:rsidRPr="000A6F86">
              <w:rPr>
                <w:color w:val="000000"/>
                <w:sz w:val="24"/>
                <w:szCs w:val="24"/>
              </w:rPr>
              <w:t>100% RDF (150:60:40 NPK)</w:t>
            </w:r>
          </w:p>
        </w:tc>
        <w:tc>
          <w:tcPr>
            <w:tcW w:w="0" w:type="auto"/>
          </w:tcPr>
          <w:p w14:paraId="3C30E1B2" w14:textId="77777777" w:rsidR="00EB1371" w:rsidRPr="000A6F86" w:rsidRDefault="000A6F86" w:rsidP="000A6F86">
            <w:pPr>
              <w:jc w:val="both"/>
              <w:rPr>
                <w:sz w:val="24"/>
                <w:szCs w:val="24"/>
              </w:rPr>
            </w:pPr>
            <w:r w:rsidRPr="000A6F86">
              <w:rPr>
                <w:color w:val="000000"/>
                <w:sz w:val="24"/>
                <w:szCs w:val="24"/>
              </w:rPr>
              <w:t>1.49</w:t>
            </w:r>
          </w:p>
        </w:tc>
        <w:tc>
          <w:tcPr>
            <w:tcW w:w="0" w:type="auto"/>
          </w:tcPr>
          <w:p w14:paraId="3A4F2DED" w14:textId="77777777" w:rsidR="00EB1371" w:rsidRPr="000A6F86" w:rsidRDefault="000A6F86" w:rsidP="000A6F86">
            <w:pPr>
              <w:jc w:val="both"/>
              <w:rPr>
                <w:sz w:val="24"/>
                <w:szCs w:val="24"/>
              </w:rPr>
            </w:pPr>
            <w:r w:rsidRPr="000A6F86">
              <w:rPr>
                <w:color w:val="000000"/>
                <w:sz w:val="24"/>
                <w:szCs w:val="24"/>
              </w:rPr>
              <w:t>0.36</w:t>
            </w:r>
          </w:p>
        </w:tc>
        <w:tc>
          <w:tcPr>
            <w:tcW w:w="0" w:type="auto"/>
          </w:tcPr>
          <w:p w14:paraId="0AA1A2C9" w14:textId="77777777" w:rsidR="00EB1371" w:rsidRPr="000A6F86" w:rsidRDefault="000A6F86" w:rsidP="000A6F86">
            <w:pPr>
              <w:jc w:val="both"/>
              <w:rPr>
                <w:sz w:val="24"/>
                <w:szCs w:val="24"/>
              </w:rPr>
            </w:pPr>
            <w:r w:rsidRPr="000A6F86">
              <w:rPr>
                <w:color w:val="000000"/>
                <w:sz w:val="24"/>
                <w:szCs w:val="24"/>
              </w:rPr>
              <w:t>18.5</w:t>
            </w:r>
          </w:p>
        </w:tc>
      </w:tr>
      <w:tr w:rsidR="00EB1371" w:rsidRPr="000A6F86" w14:paraId="05BC5E90" w14:textId="77777777">
        <w:tc>
          <w:tcPr>
            <w:tcW w:w="0" w:type="auto"/>
          </w:tcPr>
          <w:p w14:paraId="5FEF1AB9" w14:textId="77777777" w:rsidR="00EB1371" w:rsidRPr="000A6F86" w:rsidRDefault="000A6F86" w:rsidP="000A6F86">
            <w:pPr>
              <w:jc w:val="both"/>
              <w:rPr>
                <w:sz w:val="24"/>
                <w:szCs w:val="24"/>
              </w:rPr>
            </w:pPr>
            <w:r w:rsidRPr="000A6F86">
              <w:rPr>
                <w:b/>
                <w:bCs/>
                <w:color w:val="000000"/>
                <w:sz w:val="24"/>
                <w:szCs w:val="24"/>
              </w:rPr>
              <w:t>T3</w:t>
            </w:r>
          </w:p>
        </w:tc>
        <w:tc>
          <w:tcPr>
            <w:tcW w:w="0" w:type="auto"/>
          </w:tcPr>
          <w:p w14:paraId="72E107BE" w14:textId="77777777" w:rsidR="00EB1371" w:rsidRPr="000A6F86" w:rsidRDefault="000A6F86" w:rsidP="000A6F86">
            <w:pPr>
              <w:jc w:val="both"/>
              <w:rPr>
                <w:sz w:val="24"/>
                <w:szCs w:val="24"/>
              </w:rPr>
            </w:pPr>
            <w:r w:rsidRPr="000A6F86">
              <w:rPr>
                <w:color w:val="000000"/>
                <w:sz w:val="24"/>
                <w:szCs w:val="24"/>
              </w:rPr>
              <w:t>75% RDF (112.5:60:40 NPK)</w:t>
            </w:r>
          </w:p>
        </w:tc>
        <w:tc>
          <w:tcPr>
            <w:tcW w:w="0" w:type="auto"/>
          </w:tcPr>
          <w:p w14:paraId="3DF2EA60" w14:textId="77777777" w:rsidR="00EB1371" w:rsidRPr="000A6F86" w:rsidRDefault="000A6F86" w:rsidP="000A6F86">
            <w:pPr>
              <w:jc w:val="both"/>
              <w:rPr>
                <w:sz w:val="24"/>
                <w:szCs w:val="24"/>
              </w:rPr>
            </w:pPr>
            <w:r w:rsidRPr="000A6F86">
              <w:rPr>
                <w:color w:val="000000"/>
                <w:sz w:val="24"/>
                <w:szCs w:val="24"/>
              </w:rPr>
              <w:t>1.38</w:t>
            </w:r>
          </w:p>
        </w:tc>
        <w:tc>
          <w:tcPr>
            <w:tcW w:w="0" w:type="auto"/>
          </w:tcPr>
          <w:p w14:paraId="2B164383" w14:textId="77777777" w:rsidR="00EB1371" w:rsidRPr="000A6F86" w:rsidRDefault="000A6F86" w:rsidP="000A6F86">
            <w:pPr>
              <w:jc w:val="both"/>
              <w:rPr>
                <w:sz w:val="24"/>
                <w:szCs w:val="24"/>
              </w:rPr>
            </w:pPr>
            <w:r w:rsidRPr="000A6F86">
              <w:rPr>
                <w:color w:val="000000"/>
                <w:sz w:val="24"/>
                <w:szCs w:val="24"/>
              </w:rPr>
              <w:t>0.30</w:t>
            </w:r>
          </w:p>
        </w:tc>
        <w:tc>
          <w:tcPr>
            <w:tcW w:w="0" w:type="auto"/>
          </w:tcPr>
          <w:p w14:paraId="1028BBE1" w14:textId="77777777" w:rsidR="00EB1371" w:rsidRPr="000A6F86" w:rsidRDefault="000A6F86" w:rsidP="000A6F86">
            <w:pPr>
              <w:jc w:val="both"/>
              <w:rPr>
                <w:sz w:val="24"/>
                <w:szCs w:val="24"/>
              </w:rPr>
            </w:pPr>
            <w:r w:rsidRPr="000A6F86">
              <w:rPr>
                <w:color w:val="000000"/>
                <w:sz w:val="24"/>
                <w:szCs w:val="24"/>
              </w:rPr>
              <w:t>12.4</w:t>
            </w:r>
          </w:p>
        </w:tc>
      </w:tr>
      <w:tr w:rsidR="00EB1371" w:rsidRPr="000A6F86" w14:paraId="59CB1093" w14:textId="77777777">
        <w:tc>
          <w:tcPr>
            <w:tcW w:w="0" w:type="auto"/>
          </w:tcPr>
          <w:p w14:paraId="26847A27"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434EFAB7" w14:textId="77777777" w:rsidR="00EB1371" w:rsidRPr="000A6F86" w:rsidRDefault="000A6F86" w:rsidP="000A6F86">
            <w:pPr>
              <w:jc w:val="both"/>
              <w:rPr>
                <w:sz w:val="24"/>
                <w:szCs w:val="24"/>
              </w:rPr>
            </w:pPr>
            <w:r w:rsidRPr="000A6F86">
              <w:rPr>
                <w:color w:val="000000"/>
                <w:sz w:val="24"/>
                <w:szCs w:val="24"/>
              </w:rPr>
              <w:t>100% RDF + FYM (5 t/ha)</w:t>
            </w:r>
          </w:p>
        </w:tc>
        <w:tc>
          <w:tcPr>
            <w:tcW w:w="0" w:type="auto"/>
          </w:tcPr>
          <w:p w14:paraId="47F5226F" w14:textId="77777777" w:rsidR="00EB1371" w:rsidRPr="000A6F86" w:rsidRDefault="000A6F86" w:rsidP="000A6F86">
            <w:pPr>
              <w:jc w:val="both"/>
              <w:rPr>
                <w:sz w:val="24"/>
                <w:szCs w:val="24"/>
              </w:rPr>
            </w:pPr>
            <w:r w:rsidRPr="000A6F86">
              <w:rPr>
                <w:color w:val="000000"/>
                <w:sz w:val="24"/>
                <w:szCs w:val="24"/>
              </w:rPr>
              <w:t>1.90</w:t>
            </w:r>
          </w:p>
        </w:tc>
        <w:tc>
          <w:tcPr>
            <w:tcW w:w="0" w:type="auto"/>
          </w:tcPr>
          <w:p w14:paraId="2236E201" w14:textId="77777777" w:rsidR="00EB1371" w:rsidRPr="000A6F86" w:rsidRDefault="000A6F86" w:rsidP="000A6F86">
            <w:pPr>
              <w:jc w:val="both"/>
              <w:rPr>
                <w:sz w:val="24"/>
                <w:szCs w:val="24"/>
              </w:rPr>
            </w:pPr>
            <w:r w:rsidRPr="000A6F86">
              <w:rPr>
                <w:color w:val="000000"/>
                <w:sz w:val="24"/>
                <w:szCs w:val="24"/>
              </w:rPr>
              <w:t>0.60</w:t>
            </w:r>
          </w:p>
        </w:tc>
        <w:tc>
          <w:tcPr>
            <w:tcW w:w="0" w:type="auto"/>
          </w:tcPr>
          <w:p w14:paraId="2E89067F" w14:textId="77777777" w:rsidR="00EB1371" w:rsidRPr="000A6F86" w:rsidRDefault="000A6F86" w:rsidP="000A6F86">
            <w:pPr>
              <w:jc w:val="both"/>
              <w:rPr>
                <w:sz w:val="24"/>
                <w:szCs w:val="24"/>
              </w:rPr>
            </w:pPr>
            <w:r w:rsidRPr="000A6F86">
              <w:rPr>
                <w:color w:val="000000"/>
                <w:sz w:val="24"/>
                <w:szCs w:val="24"/>
              </w:rPr>
              <w:t>42.2</w:t>
            </w:r>
          </w:p>
        </w:tc>
      </w:tr>
      <w:tr w:rsidR="00EB1371" w:rsidRPr="000A6F86" w14:paraId="4CE2851C" w14:textId="77777777">
        <w:tc>
          <w:tcPr>
            <w:tcW w:w="0" w:type="auto"/>
          </w:tcPr>
          <w:p w14:paraId="5E47BA75"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00C8F94B" w14:textId="77777777" w:rsidR="00EB1371" w:rsidRPr="000A6F86" w:rsidRDefault="000A6F86" w:rsidP="000A6F86">
            <w:pPr>
              <w:jc w:val="both"/>
              <w:rPr>
                <w:sz w:val="24"/>
                <w:szCs w:val="24"/>
              </w:rPr>
            </w:pPr>
            <w:r w:rsidRPr="000A6F86">
              <w:rPr>
                <w:color w:val="000000"/>
                <w:sz w:val="24"/>
                <w:szCs w:val="24"/>
              </w:rPr>
              <w:t>100% RDF + NPK Consortia (ST)</w:t>
            </w:r>
          </w:p>
        </w:tc>
        <w:tc>
          <w:tcPr>
            <w:tcW w:w="0" w:type="auto"/>
          </w:tcPr>
          <w:p w14:paraId="39105D1B" w14:textId="77777777" w:rsidR="00EB1371" w:rsidRPr="000A6F86" w:rsidRDefault="000A6F86" w:rsidP="000A6F86">
            <w:pPr>
              <w:jc w:val="both"/>
              <w:rPr>
                <w:sz w:val="24"/>
                <w:szCs w:val="24"/>
              </w:rPr>
            </w:pPr>
            <w:r w:rsidRPr="000A6F86">
              <w:rPr>
                <w:color w:val="000000"/>
                <w:sz w:val="24"/>
                <w:szCs w:val="24"/>
              </w:rPr>
              <w:t>1.74</w:t>
            </w:r>
          </w:p>
        </w:tc>
        <w:tc>
          <w:tcPr>
            <w:tcW w:w="0" w:type="auto"/>
          </w:tcPr>
          <w:p w14:paraId="43D0AAC1" w14:textId="77777777" w:rsidR="00EB1371" w:rsidRPr="000A6F86" w:rsidRDefault="000A6F86" w:rsidP="000A6F86">
            <w:pPr>
              <w:jc w:val="both"/>
              <w:rPr>
                <w:sz w:val="24"/>
                <w:szCs w:val="24"/>
              </w:rPr>
            </w:pPr>
            <w:r w:rsidRPr="000A6F86">
              <w:rPr>
                <w:color w:val="000000"/>
                <w:sz w:val="24"/>
                <w:szCs w:val="24"/>
              </w:rPr>
              <w:t>0.51</w:t>
            </w:r>
          </w:p>
        </w:tc>
        <w:tc>
          <w:tcPr>
            <w:tcW w:w="0" w:type="auto"/>
          </w:tcPr>
          <w:p w14:paraId="37337A2B" w14:textId="77777777" w:rsidR="00EB1371" w:rsidRPr="000A6F86" w:rsidRDefault="000A6F86" w:rsidP="000A6F86">
            <w:pPr>
              <w:jc w:val="both"/>
              <w:rPr>
                <w:sz w:val="24"/>
                <w:szCs w:val="24"/>
              </w:rPr>
            </w:pPr>
            <w:r w:rsidRPr="000A6F86">
              <w:rPr>
                <w:color w:val="000000"/>
                <w:sz w:val="24"/>
                <w:szCs w:val="24"/>
              </w:rPr>
              <w:t>34.6</w:t>
            </w:r>
          </w:p>
        </w:tc>
      </w:tr>
      <w:tr w:rsidR="00EB1371" w:rsidRPr="000A6F86" w14:paraId="62DA6D92" w14:textId="77777777">
        <w:tc>
          <w:tcPr>
            <w:tcW w:w="0" w:type="auto"/>
          </w:tcPr>
          <w:p w14:paraId="29195392"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4BA7DE0E" w14:textId="77777777" w:rsidR="00EB1371" w:rsidRPr="000A6F86" w:rsidRDefault="000A6F86" w:rsidP="000A6F86">
            <w:pPr>
              <w:jc w:val="both"/>
              <w:rPr>
                <w:sz w:val="24"/>
                <w:szCs w:val="24"/>
              </w:rPr>
            </w:pPr>
            <w:r w:rsidRPr="000A6F86">
              <w:rPr>
                <w:color w:val="000000"/>
                <w:sz w:val="24"/>
                <w:szCs w:val="24"/>
              </w:rPr>
              <w:t>100% RDF + Nano-Urea (2 sprays)</w:t>
            </w:r>
          </w:p>
        </w:tc>
        <w:tc>
          <w:tcPr>
            <w:tcW w:w="0" w:type="auto"/>
          </w:tcPr>
          <w:p w14:paraId="01FEAD03" w14:textId="77777777" w:rsidR="00EB1371" w:rsidRPr="000A6F86" w:rsidRDefault="000A6F86" w:rsidP="000A6F86">
            <w:pPr>
              <w:jc w:val="both"/>
              <w:rPr>
                <w:sz w:val="24"/>
                <w:szCs w:val="24"/>
              </w:rPr>
            </w:pPr>
            <w:r w:rsidRPr="000A6F86">
              <w:rPr>
                <w:color w:val="000000"/>
                <w:sz w:val="24"/>
                <w:szCs w:val="24"/>
              </w:rPr>
              <w:t>1.82</w:t>
            </w:r>
          </w:p>
        </w:tc>
        <w:tc>
          <w:tcPr>
            <w:tcW w:w="0" w:type="auto"/>
          </w:tcPr>
          <w:p w14:paraId="223FEB1D" w14:textId="77777777" w:rsidR="00EB1371" w:rsidRPr="000A6F86" w:rsidRDefault="000A6F86" w:rsidP="000A6F86">
            <w:pPr>
              <w:jc w:val="both"/>
              <w:rPr>
                <w:sz w:val="24"/>
                <w:szCs w:val="24"/>
              </w:rPr>
            </w:pPr>
            <w:r w:rsidRPr="000A6F86">
              <w:rPr>
                <w:color w:val="000000"/>
                <w:sz w:val="24"/>
                <w:szCs w:val="24"/>
              </w:rPr>
              <w:t>0.55</w:t>
            </w:r>
          </w:p>
        </w:tc>
        <w:tc>
          <w:tcPr>
            <w:tcW w:w="0" w:type="auto"/>
          </w:tcPr>
          <w:p w14:paraId="092B72A9" w14:textId="77777777" w:rsidR="00EB1371" w:rsidRPr="000A6F86" w:rsidRDefault="000A6F86" w:rsidP="000A6F86">
            <w:pPr>
              <w:jc w:val="both"/>
              <w:rPr>
                <w:sz w:val="24"/>
                <w:szCs w:val="24"/>
              </w:rPr>
            </w:pPr>
            <w:r w:rsidRPr="000A6F86">
              <w:rPr>
                <w:color w:val="000000"/>
                <w:sz w:val="24"/>
                <w:szCs w:val="24"/>
              </w:rPr>
              <w:t>38.4</w:t>
            </w:r>
          </w:p>
        </w:tc>
      </w:tr>
      <w:tr w:rsidR="00EB1371" w:rsidRPr="000A6F86" w14:paraId="0273876F" w14:textId="77777777">
        <w:tc>
          <w:tcPr>
            <w:tcW w:w="0" w:type="auto"/>
          </w:tcPr>
          <w:p w14:paraId="70AA725F"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55F29BC6" w14:textId="77777777" w:rsidR="00EB1371" w:rsidRPr="000A6F86" w:rsidRDefault="000A6F86" w:rsidP="000A6F86">
            <w:pPr>
              <w:jc w:val="both"/>
              <w:rPr>
                <w:sz w:val="24"/>
                <w:szCs w:val="24"/>
              </w:rPr>
            </w:pPr>
            <w:r w:rsidRPr="000A6F86">
              <w:rPr>
                <w:color w:val="000000"/>
                <w:sz w:val="24"/>
                <w:szCs w:val="24"/>
              </w:rPr>
              <w:t>75% RDF + FYM (5 t/ha)</w:t>
            </w:r>
          </w:p>
        </w:tc>
        <w:tc>
          <w:tcPr>
            <w:tcW w:w="0" w:type="auto"/>
          </w:tcPr>
          <w:p w14:paraId="574EDF1C" w14:textId="77777777" w:rsidR="00EB1371" w:rsidRPr="000A6F86" w:rsidRDefault="000A6F86" w:rsidP="000A6F86">
            <w:pPr>
              <w:jc w:val="both"/>
              <w:rPr>
                <w:sz w:val="24"/>
                <w:szCs w:val="24"/>
              </w:rPr>
            </w:pPr>
            <w:r w:rsidRPr="000A6F86">
              <w:rPr>
                <w:color w:val="000000"/>
                <w:sz w:val="24"/>
                <w:szCs w:val="24"/>
              </w:rPr>
              <w:t>1.66</w:t>
            </w:r>
          </w:p>
        </w:tc>
        <w:tc>
          <w:tcPr>
            <w:tcW w:w="0" w:type="auto"/>
          </w:tcPr>
          <w:p w14:paraId="07D20965" w14:textId="77777777" w:rsidR="00EB1371" w:rsidRPr="000A6F86" w:rsidRDefault="000A6F86" w:rsidP="000A6F86">
            <w:pPr>
              <w:jc w:val="both"/>
              <w:rPr>
                <w:sz w:val="24"/>
                <w:szCs w:val="24"/>
              </w:rPr>
            </w:pPr>
            <w:r w:rsidRPr="000A6F86">
              <w:rPr>
                <w:color w:val="000000"/>
                <w:sz w:val="24"/>
                <w:szCs w:val="24"/>
              </w:rPr>
              <w:t>0.46</w:t>
            </w:r>
          </w:p>
        </w:tc>
        <w:tc>
          <w:tcPr>
            <w:tcW w:w="0" w:type="auto"/>
          </w:tcPr>
          <w:p w14:paraId="1FBF2177" w14:textId="77777777" w:rsidR="00EB1371" w:rsidRPr="000A6F86" w:rsidRDefault="000A6F86" w:rsidP="000A6F86">
            <w:pPr>
              <w:jc w:val="both"/>
              <w:rPr>
                <w:sz w:val="24"/>
                <w:szCs w:val="24"/>
              </w:rPr>
            </w:pPr>
            <w:r w:rsidRPr="000A6F86">
              <w:rPr>
                <w:color w:val="000000"/>
                <w:sz w:val="24"/>
                <w:szCs w:val="24"/>
              </w:rPr>
              <w:t>29.8</w:t>
            </w:r>
          </w:p>
        </w:tc>
      </w:tr>
      <w:tr w:rsidR="00EB1371" w:rsidRPr="000A6F86" w14:paraId="7C2898B8" w14:textId="77777777">
        <w:tc>
          <w:tcPr>
            <w:tcW w:w="0" w:type="auto"/>
          </w:tcPr>
          <w:p w14:paraId="251F5F74"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3F9DAC7A" w14:textId="77777777" w:rsidR="00EB1371" w:rsidRPr="000A6F86" w:rsidRDefault="000A6F86" w:rsidP="000A6F86">
            <w:pPr>
              <w:jc w:val="both"/>
              <w:rPr>
                <w:sz w:val="24"/>
                <w:szCs w:val="24"/>
              </w:rPr>
            </w:pPr>
            <w:r w:rsidRPr="000A6F86">
              <w:rPr>
                <w:color w:val="000000"/>
                <w:sz w:val="24"/>
                <w:szCs w:val="24"/>
              </w:rPr>
              <w:t>75% RDF + NPK Consortia (ST)</w:t>
            </w:r>
          </w:p>
        </w:tc>
        <w:tc>
          <w:tcPr>
            <w:tcW w:w="0" w:type="auto"/>
          </w:tcPr>
          <w:p w14:paraId="1EEE8BCE" w14:textId="77777777" w:rsidR="00EB1371" w:rsidRPr="000A6F86" w:rsidRDefault="000A6F86" w:rsidP="000A6F86">
            <w:pPr>
              <w:jc w:val="both"/>
              <w:rPr>
                <w:sz w:val="24"/>
                <w:szCs w:val="24"/>
              </w:rPr>
            </w:pPr>
            <w:r w:rsidRPr="000A6F86">
              <w:rPr>
                <w:color w:val="000000"/>
                <w:sz w:val="24"/>
                <w:szCs w:val="24"/>
              </w:rPr>
              <w:t>1.54</w:t>
            </w:r>
          </w:p>
        </w:tc>
        <w:tc>
          <w:tcPr>
            <w:tcW w:w="0" w:type="auto"/>
          </w:tcPr>
          <w:p w14:paraId="40761C40" w14:textId="77777777" w:rsidR="00EB1371" w:rsidRPr="000A6F86" w:rsidRDefault="000A6F86" w:rsidP="000A6F86">
            <w:pPr>
              <w:jc w:val="both"/>
              <w:rPr>
                <w:sz w:val="24"/>
                <w:szCs w:val="24"/>
              </w:rPr>
            </w:pPr>
            <w:r w:rsidRPr="000A6F86">
              <w:rPr>
                <w:color w:val="000000"/>
                <w:sz w:val="24"/>
                <w:szCs w:val="24"/>
              </w:rPr>
              <w:t>0.39</w:t>
            </w:r>
          </w:p>
        </w:tc>
        <w:tc>
          <w:tcPr>
            <w:tcW w:w="0" w:type="auto"/>
          </w:tcPr>
          <w:p w14:paraId="0E26A8DB" w14:textId="77777777" w:rsidR="00EB1371" w:rsidRPr="000A6F86" w:rsidRDefault="000A6F86" w:rsidP="000A6F86">
            <w:pPr>
              <w:jc w:val="both"/>
              <w:rPr>
                <w:sz w:val="24"/>
                <w:szCs w:val="24"/>
              </w:rPr>
            </w:pPr>
            <w:r w:rsidRPr="000A6F86">
              <w:rPr>
                <w:color w:val="000000"/>
                <w:sz w:val="24"/>
                <w:szCs w:val="24"/>
              </w:rPr>
              <w:t>22.1</w:t>
            </w:r>
          </w:p>
        </w:tc>
      </w:tr>
      <w:tr w:rsidR="00EB1371" w:rsidRPr="000A6F86" w14:paraId="3DF3E4F5" w14:textId="77777777">
        <w:tc>
          <w:tcPr>
            <w:tcW w:w="0" w:type="auto"/>
          </w:tcPr>
          <w:p w14:paraId="3C77CFC4"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5B6A7508" w14:textId="77777777" w:rsidR="00EB1371" w:rsidRPr="000A6F86" w:rsidRDefault="000A6F86" w:rsidP="000A6F86">
            <w:pPr>
              <w:jc w:val="both"/>
              <w:rPr>
                <w:sz w:val="24"/>
                <w:szCs w:val="24"/>
              </w:rPr>
            </w:pPr>
            <w:r w:rsidRPr="000A6F86">
              <w:rPr>
                <w:color w:val="000000"/>
                <w:sz w:val="24"/>
                <w:szCs w:val="24"/>
              </w:rPr>
              <w:t>75% RDF + Nano-Urea (2 sprays)</w:t>
            </w:r>
          </w:p>
        </w:tc>
        <w:tc>
          <w:tcPr>
            <w:tcW w:w="0" w:type="auto"/>
          </w:tcPr>
          <w:p w14:paraId="1E18A427" w14:textId="77777777" w:rsidR="00EB1371" w:rsidRPr="000A6F86" w:rsidRDefault="000A6F86" w:rsidP="000A6F86">
            <w:pPr>
              <w:jc w:val="both"/>
              <w:rPr>
                <w:sz w:val="24"/>
                <w:szCs w:val="24"/>
              </w:rPr>
            </w:pPr>
            <w:r w:rsidRPr="000A6F86">
              <w:rPr>
                <w:color w:val="000000"/>
                <w:sz w:val="24"/>
                <w:szCs w:val="24"/>
              </w:rPr>
              <w:t>1.61</w:t>
            </w:r>
          </w:p>
        </w:tc>
        <w:tc>
          <w:tcPr>
            <w:tcW w:w="0" w:type="auto"/>
          </w:tcPr>
          <w:p w14:paraId="325E2364" w14:textId="77777777" w:rsidR="00EB1371" w:rsidRPr="000A6F86" w:rsidRDefault="000A6F86" w:rsidP="000A6F86">
            <w:pPr>
              <w:jc w:val="both"/>
              <w:rPr>
                <w:sz w:val="24"/>
                <w:szCs w:val="24"/>
              </w:rPr>
            </w:pPr>
            <w:r w:rsidRPr="000A6F86">
              <w:rPr>
                <w:color w:val="000000"/>
                <w:sz w:val="24"/>
                <w:szCs w:val="24"/>
              </w:rPr>
              <w:t>0.42</w:t>
            </w:r>
          </w:p>
        </w:tc>
        <w:tc>
          <w:tcPr>
            <w:tcW w:w="0" w:type="auto"/>
          </w:tcPr>
          <w:p w14:paraId="60808825" w14:textId="77777777" w:rsidR="00EB1371" w:rsidRPr="000A6F86" w:rsidRDefault="000A6F86" w:rsidP="000A6F86">
            <w:pPr>
              <w:jc w:val="both"/>
              <w:rPr>
                <w:sz w:val="24"/>
                <w:szCs w:val="24"/>
              </w:rPr>
            </w:pPr>
            <w:r w:rsidRPr="000A6F86">
              <w:rPr>
                <w:color w:val="000000"/>
                <w:sz w:val="24"/>
                <w:szCs w:val="24"/>
              </w:rPr>
              <w:t>26.5</w:t>
            </w:r>
          </w:p>
        </w:tc>
      </w:tr>
      <w:tr w:rsidR="00EB1371" w:rsidRPr="000A6F86" w14:paraId="4371C516" w14:textId="77777777">
        <w:tc>
          <w:tcPr>
            <w:tcW w:w="0" w:type="auto"/>
          </w:tcPr>
          <w:p w14:paraId="50A36BF6" w14:textId="77777777" w:rsidR="00EB1371" w:rsidRPr="000A6F86" w:rsidRDefault="00EB1371" w:rsidP="000A6F86">
            <w:pPr>
              <w:jc w:val="both"/>
              <w:rPr>
                <w:sz w:val="24"/>
                <w:szCs w:val="24"/>
              </w:rPr>
            </w:pPr>
          </w:p>
        </w:tc>
        <w:tc>
          <w:tcPr>
            <w:tcW w:w="0" w:type="auto"/>
          </w:tcPr>
          <w:p w14:paraId="287197DB" w14:textId="77777777" w:rsidR="00EB1371" w:rsidRPr="000A6F86" w:rsidRDefault="000A6F86" w:rsidP="000A6F86">
            <w:pPr>
              <w:jc w:val="both"/>
              <w:rPr>
                <w:sz w:val="24"/>
                <w:szCs w:val="24"/>
              </w:rPr>
            </w:pPr>
            <w:r w:rsidRPr="000A6F86">
              <w:rPr>
                <w:b/>
                <w:bCs/>
                <w:color w:val="000000"/>
                <w:sz w:val="24"/>
                <w:szCs w:val="24"/>
              </w:rPr>
              <w:t>SEm±</w:t>
            </w:r>
          </w:p>
        </w:tc>
        <w:tc>
          <w:tcPr>
            <w:tcW w:w="0" w:type="auto"/>
          </w:tcPr>
          <w:p w14:paraId="28DB7E15" w14:textId="77777777" w:rsidR="00EB1371" w:rsidRPr="000A6F86" w:rsidRDefault="000A6F86" w:rsidP="000A6F86">
            <w:pPr>
              <w:jc w:val="both"/>
              <w:rPr>
                <w:sz w:val="24"/>
                <w:szCs w:val="24"/>
              </w:rPr>
            </w:pPr>
            <w:r w:rsidRPr="000A6F86">
              <w:rPr>
                <w:b/>
                <w:bCs/>
                <w:color w:val="000000"/>
                <w:sz w:val="24"/>
                <w:szCs w:val="24"/>
              </w:rPr>
              <w:t>0.06</w:t>
            </w:r>
          </w:p>
        </w:tc>
        <w:tc>
          <w:tcPr>
            <w:tcW w:w="0" w:type="auto"/>
          </w:tcPr>
          <w:p w14:paraId="0780B716" w14:textId="77777777" w:rsidR="00EB1371" w:rsidRPr="000A6F86" w:rsidRDefault="000A6F86" w:rsidP="000A6F86">
            <w:pPr>
              <w:jc w:val="both"/>
              <w:rPr>
                <w:sz w:val="24"/>
                <w:szCs w:val="24"/>
              </w:rPr>
            </w:pPr>
            <w:r w:rsidRPr="000A6F86">
              <w:rPr>
                <w:b/>
                <w:bCs/>
                <w:color w:val="000000"/>
                <w:sz w:val="24"/>
                <w:szCs w:val="24"/>
              </w:rPr>
              <w:t>0.03</w:t>
            </w:r>
          </w:p>
        </w:tc>
        <w:tc>
          <w:tcPr>
            <w:tcW w:w="0" w:type="auto"/>
          </w:tcPr>
          <w:p w14:paraId="6FFC7718" w14:textId="77777777" w:rsidR="00EB1371" w:rsidRPr="000A6F86" w:rsidRDefault="000A6F86" w:rsidP="000A6F86">
            <w:pPr>
              <w:jc w:val="both"/>
              <w:rPr>
                <w:sz w:val="24"/>
                <w:szCs w:val="24"/>
              </w:rPr>
            </w:pPr>
            <w:r w:rsidRPr="000A6F86">
              <w:rPr>
                <w:b/>
                <w:bCs/>
                <w:color w:val="000000"/>
                <w:sz w:val="24"/>
                <w:szCs w:val="24"/>
              </w:rPr>
              <w:t>2.14</w:t>
            </w:r>
          </w:p>
        </w:tc>
      </w:tr>
      <w:tr w:rsidR="00EB1371" w:rsidRPr="000A6F86" w14:paraId="7E161EB0" w14:textId="77777777">
        <w:tc>
          <w:tcPr>
            <w:tcW w:w="0" w:type="auto"/>
          </w:tcPr>
          <w:p w14:paraId="7EA2B016" w14:textId="77777777" w:rsidR="00EB1371" w:rsidRPr="000A6F86" w:rsidRDefault="00EB1371" w:rsidP="000A6F86">
            <w:pPr>
              <w:jc w:val="both"/>
              <w:rPr>
                <w:sz w:val="24"/>
                <w:szCs w:val="24"/>
              </w:rPr>
            </w:pPr>
          </w:p>
        </w:tc>
        <w:tc>
          <w:tcPr>
            <w:tcW w:w="0" w:type="auto"/>
          </w:tcPr>
          <w:p w14:paraId="424A26B1" w14:textId="77777777" w:rsidR="00EB1371" w:rsidRPr="000A6F86" w:rsidRDefault="000A6F86" w:rsidP="000A6F86">
            <w:pPr>
              <w:jc w:val="both"/>
              <w:rPr>
                <w:sz w:val="24"/>
                <w:szCs w:val="24"/>
              </w:rPr>
            </w:pPr>
            <w:r w:rsidRPr="000A6F86">
              <w:rPr>
                <w:b/>
                <w:bCs/>
                <w:color w:val="000000"/>
                <w:sz w:val="24"/>
                <w:szCs w:val="24"/>
              </w:rPr>
              <w:t>CD (P = 0.05)</w:t>
            </w:r>
          </w:p>
        </w:tc>
        <w:tc>
          <w:tcPr>
            <w:tcW w:w="0" w:type="auto"/>
          </w:tcPr>
          <w:p w14:paraId="31BB20F4" w14:textId="77777777" w:rsidR="00EB1371" w:rsidRPr="000A6F86" w:rsidRDefault="000A6F86" w:rsidP="000A6F86">
            <w:pPr>
              <w:jc w:val="both"/>
              <w:rPr>
                <w:sz w:val="24"/>
                <w:szCs w:val="24"/>
              </w:rPr>
            </w:pPr>
            <w:r w:rsidRPr="000A6F86">
              <w:rPr>
                <w:b/>
                <w:bCs/>
                <w:color w:val="000000"/>
                <w:sz w:val="24"/>
                <w:szCs w:val="24"/>
              </w:rPr>
              <w:t>0.18</w:t>
            </w:r>
          </w:p>
        </w:tc>
        <w:tc>
          <w:tcPr>
            <w:tcW w:w="0" w:type="auto"/>
          </w:tcPr>
          <w:p w14:paraId="72EC0382" w14:textId="77777777" w:rsidR="00EB1371" w:rsidRPr="000A6F86" w:rsidRDefault="000A6F86" w:rsidP="000A6F86">
            <w:pPr>
              <w:jc w:val="both"/>
              <w:rPr>
                <w:sz w:val="24"/>
                <w:szCs w:val="24"/>
              </w:rPr>
            </w:pPr>
            <w:r w:rsidRPr="000A6F86">
              <w:rPr>
                <w:b/>
                <w:bCs/>
                <w:color w:val="000000"/>
                <w:sz w:val="24"/>
                <w:szCs w:val="24"/>
              </w:rPr>
              <w:t>0.09</w:t>
            </w:r>
          </w:p>
        </w:tc>
        <w:tc>
          <w:tcPr>
            <w:tcW w:w="0" w:type="auto"/>
          </w:tcPr>
          <w:p w14:paraId="634F8E62" w14:textId="77777777" w:rsidR="00EB1371" w:rsidRPr="000A6F86" w:rsidRDefault="000A6F86" w:rsidP="000A6F86">
            <w:pPr>
              <w:jc w:val="both"/>
              <w:rPr>
                <w:sz w:val="24"/>
                <w:szCs w:val="24"/>
              </w:rPr>
            </w:pPr>
            <w:r w:rsidRPr="000A6F86">
              <w:rPr>
                <w:b/>
                <w:bCs/>
                <w:color w:val="000000"/>
                <w:sz w:val="24"/>
                <w:szCs w:val="24"/>
              </w:rPr>
              <w:t>6.42</w:t>
            </w:r>
          </w:p>
        </w:tc>
      </w:tr>
    </w:tbl>
    <w:p w14:paraId="31A44504" w14:textId="77777777" w:rsidR="005C19E4" w:rsidRDefault="005C19E4" w:rsidP="000A6F86">
      <w:pPr>
        <w:pStyle w:val="JenniRefHeader"/>
        <w:jc w:val="both"/>
        <w:rPr>
          <w:sz w:val="24"/>
          <w:szCs w:val="24"/>
        </w:rPr>
      </w:pPr>
    </w:p>
    <w:p w14:paraId="05F886B2" w14:textId="77777777" w:rsidR="005C19E4" w:rsidRDefault="005C19E4" w:rsidP="000A6F86">
      <w:pPr>
        <w:pStyle w:val="JenniRefHeader"/>
        <w:jc w:val="both"/>
        <w:rPr>
          <w:sz w:val="24"/>
          <w:szCs w:val="24"/>
        </w:rPr>
      </w:pPr>
    </w:p>
    <w:p w14:paraId="2A53FEC8" w14:textId="77777777" w:rsidR="005C19E4" w:rsidRDefault="005C19E4" w:rsidP="000A6F86">
      <w:pPr>
        <w:pStyle w:val="JenniRefHeader"/>
        <w:jc w:val="both"/>
        <w:rPr>
          <w:sz w:val="24"/>
          <w:szCs w:val="24"/>
        </w:rPr>
      </w:pPr>
    </w:p>
    <w:p w14:paraId="73620742" w14:textId="77777777" w:rsidR="00EB1371" w:rsidRPr="005C19E4" w:rsidRDefault="000A6F86" w:rsidP="000A6F86">
      <w:pPr>
        <w:pStyle w:val="JenniRefHeader"/>
        <w:jc w:val="both"/>
        <w:rPr>
          <w:b/>
          <w:bCs/>
          <w:sz w:val="24"/>
          <w:szCs w:val="24"/>
        </w:rPr>
      </w:pPr>
      <w:r w:rsidRPr="005C19E4">
        <w:rPr>
          <w:b/>
          <w:bCs/>
          <w:sz w:val="24"/>
          <w:szCs w:val="24"/>
        </w:rPr>
        <w:t>References</w:t>
      </w:r>
    </w:p>
    <w:p w14:paraId="12BD6F8E" w14:textId="77777777" w:rsidR="00EB1371" w:rsidRPr="000A6F86" w:rsidRDefault="000A6F86" w:rsidP="000A6F86">
      <w:pPr>
        <w:pStyle w:val="JenniRefBody"/>
        <w:ind w:left="720" w:hanging="720"/>
        <w:jc w:val="both"/>
        <w:rPr>
          <w:sz w:val="24"/>
          <w:szCs w:val="24"/>
        </w:rPr>
      </w:pPr>
      <w:bookmarkStart w:id="24" w:name="0a4e484a9e77200c57bdc0842122563d"/>
      <w:r w:rsidRPr="000A6F86">
        <w:rPr>
          <w:sz w:val="24"/>
          <w:szCs w:val="24"/>
        </w:rPr>
        <w:lastRenderedPageBreak/>
        <w:t xml:space="preserve">  Abrol, V., Sharma, P., Chary, G. R., Srinivasarao, Ch., Sankar, G. R. M., Singh, B., Kumar, A., Hashem, A., Ibrahimova, U., Allah, E. F. A., &amp; Kumar, M. (2024). Integrated organic and mineral fertilizer strategies for achieving sustainable maize yield and soil quality in dry sub-humid inceptisols. </w:t>
      </w:r>
      <w:r w:rsidRPr="000A6F86">
        <w:rPr>
          <w:i/>
          <w:iCs/>
          <w:sz w:val="24"/>
          <w:szCs w:val="24"/>
        </w:rPr>
        <w:t>Scientific Reports</w:t>
      </w:r>
      <w:r w:rsidRPr="000A6F86">
        <w:rPr>
          <w:sz w:val="24"/>
          <w:szCs w:val="24"/>
        </w:rPr>
        <w:t xml:space="preserve">, </w:t>
      </w:r>
      <w:r w:rsidRPr="000A6F86">
        <w:rPr>
          <w:i/>
          <w:iCs/>
          <w:sz w:val="24"/>
          <w:szCs w:val="24"/>
        </w:rPr>
        <w:t>14</w:t>
      </w:r>
      <w:r w:rsidRPr="000A6F86">
        <w:rPr>
          <w:sz w:val="24"/>
          <w:szCs w:val="24"/>
        </w:rPr>
        <w:t xml:space="preserve">(1), 27227. https://doi.org/10.1038/s41598-024-74727-4 </w:t>
      </w:r>
      <w:bookmarkEnd w:id="24"/>
    </w:p>
    <w:p w14:paraId="086D68BD" w14:textId="77777777" w:rsidR="00EB1371" w:rsidRPr="000A6F86" w:rsidRDefault="000A6F86" w:rsidP="000A6F86">
      <w:pPr>
        <w:pStyle w:val="JenniRefBody"/>
        <w:ind w:left="720" w:hanging="720"/>
        <w:jc w:val="both"/>
        <w:rPr>
          <w:sz w:val="24"/>
          <w:szCs w:val="24"/>
        </w:rPr>
      </w:pPr>
      <w:bookmarkStart w:id="25" w:name="bcc3131a77fa7cf1d065c41728f8f7b2"/>
      <w:r w:rsidRPr="000A6F86">
        <w:rPr>
          <w:sz w:val="24"/>
          <w:szCs w:val="24"/>
        </w:rPr>
        <w:t xml:space="preserve">  Al‐Dossary, O., Alnaddaf, L. M., &amp; Al-Khayri, J. M. (2025). Crop management to enhance plant resilience to abiotic stress using nanotechnology: towards more efficient and sustainable agriculture. </w:t>
      </w:r>
      <w:r w:rsidRPr="000A6F86">
        <w:rPr>
          <w:i/>
          <w:iCs/>
          <w:sz w:val="24"/>
          <w:szCs w:val="24"/>
        </w:rPr>
        <w:t>Frontiers in Plant Science</w:t>
      </w:r>
      <w:r w:rsidRPr="000A6F86">
        <w:rPr>
          <w:sz w:val="24"/>
          <w:szCs w:val="24"/>
        </w:rPr>
        <w:t xml:space="preserve">, </w:t>
      </w:r>
      <w:r w:rsidRPr="000A6F86">
        <w:rPr>
          <w:i/>
          <w:iCs/>
          <w:sz w:val="24"/>
          <w:szCs w:val="24"/>
        </w:rPr>
        <w:t>16</w:t>
      </w:r>
      <w:r w:rsidRPr="000A6F86">
        <w:rPr>
          <w:sz w:val="24"/>
          <w:szCs w:val="24"/>
        </w:rPr>
        <w:t xml:space="preserve">. https://doi.org/10.3389/fpls.2025.1626624 </w:t>
      </w:r>
      <w:bookmarkEnd w:id="25"/>
    </w:p>
    <w:p w14:paraId="6857DF71" w14:textId="77777777" w:rsidR="00EB1371" w:rsidRPr="000A6F86" w:rsidRDefault="000A6F86" w:rsidP="000A6F86">
      <w:pPr>
        <w:pStyle w:val="JenniRefBody"/>
        <w:ind w:left="720" w:hanging="720"/>
        <w:jc w:val="both"/>
        <w:rPr>
          <w:sz w:val="24"/>
          <w:szCs w:val="24"/>
        </w:rPr>
      </w:pPr>
      <w:bookmarkStart w:id="26" w:name="7f0033e71c2c9b3e60f03cead2a50f20"/>
      <w:r w:rsidRPr="000A6F86">
        <w:rPr>
          <w:sz w:val="24"/>
          <w:szCs w:val="24"/>
        </w:rPr>
        <w:t xml:space="preserve">  Ali, A., Jabeen, N., Farruhbek, R., Chachar, Z., Laghari, A. A., Chachar, S., Ahmed, N., Ahmed, S., &amp; Yang, Z. (2025). Enhancing nitrogen use efficiency in agriculture by integrating agronomic practices and genetic advances [Review of </w:t>
      </w:r>
      <w:r w:rsidRPr="000A6F86">
        <w:rPr>
          <w:i/>
          <w:iCs/>
          <w:sz w:val="24"/>
          <w:szCs w:val="24"/>
        </w:rPr>
        <w:t>Enhancing nitrogen use efficiency in agriculture by integrating agronomic practices and genetic advances</w:t>
      </w:r>
      <w:r w:rsidRPr="000A6F86">
        <w:rPr>
          <w:sz w:val="24"/>
          <w:szCs w:val="24"/>
        </w:rPr>
        <w:t xml:space="preserve">]. </w:t>
      </w:r>
      <w:r w:rsidRPr="000A6F86">
        <w:rPr>
          <w:i/>
          <w:iCs/>
          <w:sz w:val="24"/>
          <w:szCs w:val="24"/>
        </w:rPr>
        <w:t>Frontiers in Plant Science</w:t>
      </w:r>
      <w:r w:rsidRPr="000A6F86">
        <w:rPr>
          <w:sz w:val="24"/>
          <w:szCs w:val="24"/>
        </w:rPr>
        <w:t xml:space="preserve">, </w:t>
      </w:r>
      <w:r w:rsidRPr="000A6F86">
        <w:rPr>
          <w:i/>
          <w:iCs/>
          <w:sz w:val="24"/>
          <w:szCs w:val="24"/>
        </w:rPr>
        <w:t>16</w:t>
      </w:r>
      <w:r w:rsidRPr="000A6F86">
        <w:rPr>
          <w:sz w:val="24"/>
          <w:szCs w:val="24"/>
        </w:rPr>
        <w:t xml:space="preserve">, 1543714. Frontiers Media. https://doi.org/10.3389/fpls.2025.1543714 </w:t>
      </w:r>
      <w:bookmarkEnd w:id="26"/>
    </w:p>
    <w:p w14:paraId="0E23E884" w14:textId="77777777" w:rsidR="00EB1371" w:rsidRPr="000A6F86" w:rsidRDefault="000A6F86" w:rsidP="000A6F86">
      <w:pPr>
        <w:pStyle w:val="JenniRefBody"/>
        <w:ind w:left="720" w:hanging="720"/>
        <w:jc w:val="both"/>
        <w:rPr>
          <w:sz w:val="24"/>
          <w:szCs w:val="24"/>
        </w:rPr>
      </w:pPr>
      <w:bookmarkStart w:id="27" w:name="a009e87f406cd41467d848016c6895b4"/>
      <w:r w:rsidRPr="000A6F86">
        <w:rPr>
          <w:sz w:val="24"/>
          <w:szCs w:val="24"/>
        </w:rPr>
        <w:t xml:space="preserve">  Ayu, R., Dinis, C., Putri, K. W., Wanda, L., Perdana, K., Taufik, M., Siti, A., Kusdi, R., Nuansa, R., Thatok, A., &amp; Nurmayanti, S. (2018). </w:t>
      </w:r>
      <w:r w:rsidRPr="000A6F86">
        <w:rPr>
          <w:i/>
          <w:iCs/>
          <w:sz w:val="24"/>
          <w:szCs w:val="24"/>
        </w:rPr>
        <w:t>Russian Journal of Agricultural and Socio-Economic Sciences</w:t>
      </w:r>
      <w:r w:rsidRPr="000A6F86">
        <w:rPr>
          <w:sz w:val="24"/>
          <w:szCs w:val="24"/>
        </w:rPr>
        <w:t xml:space="preserve">, </w:t>
      </w:r>
      <w:r w:rsidRPr="000A6F86">
        <w:rPr>
          <w:i/>
          <w:iCs/>
          <w:sz w:val="24"/>
          <w:szCs w:val="24"/>
        </w:rPr>
        <w:t>74</w:t>
      </w:r>
      <w:r w:rsidRPr="000A6F86">
        <w:rPr>
          <w:sz w:val="24"/>
          <w:szCs w:val="24"/>
        </w:rPr>
        <w:t xml:space="preserve">(2). https://doi.org/10.18551/rjoas.2018-02 </w:t>
      </w:r>
      <w:bookmarkEnd w:id="27"/>
    </w:p>
    <w:p w14:paraId="129BCA1A" w14:textId="77777777" w:rsidR="00EB1371" w:rsidRPr="000A6F86" w:rsidRDefault="000A6F86" w:rsidP="000A6F86">
      <w:pPr>
        <w:pStyle w:val="JenniRefBody"/>
        <w:ind w:left="720" w:hanging="720"/>
        <w:jc w:val="both"/>
        <w:rPr>
          <w:sz w:val="24"/>
          <w:szCs w:val="24"/>
        </w:rPr>
      </w:pPr>
      <w:bookmarkStart w:id="28" w:name="35161895af2158196b5dee0c402dd906"/>
      <w:r w:rsidRPr="000A6F86">
        <w:rPr>
          <w:sz w:val="24"/>
          <w:szCs w:val="24"/>
        </w:rPr>
        <w:t xml:space="preserve">  Baral, K., Shivay, Y. S., Prasanna, R., Kumar, D., Srinivasarao, Ch., Mandi, S., Nayak, S., &amp; Reddy, K. S. (2024). Optimising nitrogen use efficiency of prilled urea through integrated use of nano-ZnO and green manuring for better productivity, quality and nutritional status of Basmati rice crop. </w:t>
      </w:r>
      <w:r w:rsidRPr="000A6F86">
        <w:rPr>
          <w:i/>
          <w:iCs/>
          <w:sz w:val="24"/>
          <w:szCs w:val="24"/>
        </w:rPr>
        <w:t>Frontiers in Sustainable Food Systems</w:t>
      </w:r>
      <w:r w:rsidRPr="000A6F86">
        <w:rPr>
          <w:sz w:val="24"/>
          <w:szCs w:val="24"/>
        </w:rPr>
        <w:t xml:space="preserve">, </w:t>
      </w:r>
      <w:r w:rsidRPr="000A6F86">
        <w:rPr>
          <w:i/>
          <w:iCs/>
          <w:sz w:val="24"/>
          <w:szCs w:val="24"/>
        </w:rPr>
        <w:t>8</w:t>
      </w:r>
      <w:r w:rsidRPr="000A6F86">
        <w:rPr>
          <w:sz w:val="24"/>
          <w:szCs w:val="24"/>
        </w:rPr>
        <w:t xml:space="preserve">. https://doi.org/10.3389/fsufs.2024.1352924 </w:t>
      </w:r>
      <w:bookmarkEnd w:id="28"/>
    </w:p>
    <w:p w14:paraId="7DA4F91F" w14:textId="77777777" w:rsidR="00EB1371" w:rsidRPr="000A6F86" w:rsidRDefault="000A6F86" w:rsidP="000A6F86">
      <w:pPr>
        <w:pStyle w:val="JenniRefBody"/>
        <w:ind w:left="720" w:hanging="720"/>
        <w:jc w:val="both"/>
        <w:rPr>
          <w:sz w:val="24"/>
          <w:szCs w:val="24"/>
        </w:rPr>
      </w:pPr>
      <w:bookmarkStart w:id="29" w:name="fe9de11e7a2a54819d94bd473a519275"/>
      <w:r w:rsidRPr="000A6F86">
        <w:rPr>
          <w:sz w:val="24"/>
          <w:szCs w:val="24"/>
        </w:rPr>
        <w:t xml:space="preserve">  Basir, N., Thomas, T., &amp; Swaroop, N. (2020). Effect of integrated nutrient management on soil health, growth and yield of wheat (Triticum aestivum L.). </w:t>
      </w:r>
      <w:r w:rsidRPr="000A6F86">
        <w:rPr>
          <w:i/>
          <w:iCs/>
          <w:sz w:val="24"/>
          <w:szCs w:val="24"/>
        </w:rPr>
        <w:t>International Journal of Chemical Studies</w:t>
      </w:r>
      <w:r w:rsidRPr="000A6F86">
        <w:rPr>
          <w:sz w:val="24"/>
          <w:szCs w:val="24"/>
        </w:rPr>
        <w:t xml:space="preserve">, </w:t>
      </w:r>
      <w:r w:rsidRPr="000A6F86">
        <w:rPr>
          <w:i/>
          <w:iCs/>
          <w:sz w:val="24"/>
          <w:szCs w:val="24"/>
        </w:rPr>
        <w:t>8</w:t>
      </w:r>
      <w:r w:rsidRPr="000A6F86">
        <w:rPr>
          <w:sz w:val="24"/>
          <w:szCs w:val="24"/>
        </w:rPr>
        <w:t xml:space="preserve">(4), 1910. https://doi.org/10.22271/chemi.2020.v8.i4t.9908 </w:t>
      </w:r>
      <w:bookmarkEnd w:id="29"/>
    </w:p>
    <w:p w14:paraId="3CF60483" w14:textId="77777777" w:rsidR="00EB1371" w:rsidRPr="000A6F86" w:rsidRDefault="000A6F86" w:rsidP="000A6F86">
      <w:pPr>
        <w:pStyle w:val="JenniRefBody"/>
        <w:ind w:left="720" w:hanging="720"/>
        <w:jc w:val="both"/>
        <w:rPr>
          <w:sz w:val="24"/>
          <w:szCs w:val="24"/>
        </w:rPr>
      </w:pPr>
      <w:bookmarkStart w:id="30" w:name="54aca228a2ada2194fb2eceeba576b7e"/>
      <w:r w:rsidRPr="000A6F86">
        <w:rPr>
          <w:sz w:val="24"/>
          <w:szCs w:val="24"/>
        </w:rPr>
        <w:t xml:space="preserve">  Black. (1965). </w:t>
      </w:r>
      <w:r w:rsidRPr="000A6F86">
        <w:rPr>
          <w:i/>
          <w:iCs/>
          <w:sz w:val="24"/>
          <w:szCs w:val="24"/>
        </w:rPr>
        <w:t>Core Sampler Method</w:t>
      </w:r>
      <w:r w:rsidRPr="000A6F86">
        <w:rPr>
          <w:sz w:val="24"/>
          <w:szCs w:val="24"/>
        </w:rPr>
        <w:t xml:space="preserve">. </w:t>
      </w:r>
      <w:bookmarkEnd w:id="30"/>
    </w:p>
    <w:p w14:paraId="4517DEF2" w14:textId="77777777" w:rsidR="00EB1371" w:rsidRPr="000A6F86" w:rsidRDefault="000A6F86" w:rsidP="000A6F86">
      <w:pPr>
        <w:pStyle w:val="JenniRefBody"/>
        <w:ind w:left="720" w:hanging="720"/>
        <w:jc w:val="both"/>
        <w:rPr>
          <w:sz w:val="24"/>
          <w:szCs w:val="24"/>
        </w:rPr>
      </w:pPr>
      <w:bookmarkStart w:id="31" w:name="245d57548f0023d1785a3bb869e3797a"/>
      <w:r w:rsidRPr="000A6F86">
        <w:rPr>
          <w:sz w:val="24"/>
          <w:szCs w:val="24"/>
        </w:rPr>
        <w:t xml:space="preserve">  Bright, J. P., Chinnasamy, K., Maheshwari, H. S., Perveen, K., Khan, F., Barasarathi, J., Dananjeyan, B., &amp; Rebouh, N. Y. (2025). Multi-potent rhizobacteria enhance banana growth and reduce chemical fertilizer input.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https://doi.org/10.3389/fmicb.2025.1659278 </w:t>
      </w:r>
      <w:bookmarkEnd w:id="31"/>
    </w:p>
    <w:p w14:paraId="3FD0BD16" w14:textId="77777777" w:rsidR="00EB1371" w:rsidRPr="000A6F86" w:rsidRDefault="000A6F86" w:rsidP="000A6F86">
      <w:pPr>
        <w:pStyle w:val="JenniRefBody"/>
        <w:ind w:left="720" w:hanging="720"/>
        <w:jc w:val="both"/>
        <w:rPr>
          <w:sz w:val="24"/>
          <w:szCs w:val="24"/>
        </w:rPr>
      </w:pPr>
      <w:bookmarkStart w:id="32" w:name="e37ecb278366dc8797a2236887a377a7"/>
      <w:r w:rsidRPr="000A6F86">
        <w:rPr>
          <w:sz w:val="24"/>
          <w:szCs w:val="24"/>
        </w:rPr>
        <w:t xml:space="preserve">  Cheruvu, S. (2025). Assessing Spatial Distribution and Land Suitability for Zero-Tillage in the Indo-Gangetic Plains. </w:t>
      </w:r>
      <w:r w:rsidRPr="000A6F86">
        <w:rPr>
          <w:i/>
          <w:iCs/>
          <w:sz w:val="24"/>
          <w:szCs w:val="24"/>
        </w:rPr>
        <w:t>Deep Blue (University of Michigan)</w:t>
      </w:r>
      <w:r w:rsidRPr="000A6F86">
        <w:rPr>
          <w:sz w:val="24"/>
          <w:szCs w:val="24"/>
        </w:rPr>
        <w:t xml:space="preserve">. https://doi.org/10.7302/25368 </w:t>
      </w:r>
      <w:bookmarkEnd w:id="32"/>
    </w:p>
    <w:p w14:paraId="45F2C04C" w14:textId="77777777" w:rsidR="00EB1371" w:rsidRPr="000A6F86" w:rsidRDefault="000A6F86" w:rsidP="000A6F86">
      <w:pPr>
        <w:pStyle w:val="JenniRefBody"/>
        <w:ind w:left="720" w:hanging="720"/>
        <w:jc w:val="both"/>
        <w:rPr>
          <w:sz w:val="24"/>
          <w:szCs w:val="24"/>
        </w:rPr>
      </w:pPr>
      <w:bookmarkStart w:id="33" w:name="791ac76647e0549fbada4b1b79473d04"/>
      <w:r w:rsidRPr="000A6F86">
        <w:rPr>
          <w:sz w:val="24"/>
          <w:szCs w:val="24"/>
        </w:rPr>
        <w:t xml:space="preserve">  Dey, A., Jangir, N., Verma, D., Shekhawat, R. S., Yadav, P., &amp; Sadhukhan, A. (2025). Foliar application of nano Urea enhances vegetative growth of Arabidopsis thaliana over equimolar bulk urea through higher induction of biosynthesis genes but suppression of nitrogen uptake and senescence genes. </w:t>
      </w:r>
      <w:r w:rsidRPr="000A6F86">
        <w:rPr>
          <w:i/>
          <w:iCs/>
          <w:sz w:val="24"/>
          <w:szCs w:val="24"/>
        </w:rPr>
        <w:t>Plant Growth Regulation</w:t>
      </w:r>
      <w:r w:rsidRPr="000A6F86">
        <w:rPr>
          <w:sz w:val="24"/>
          <w:szCs w:val="24"/>
        </w:rPr>
        <w:t xml:space="preserve">, </w:t>
      </w:r>
      <w:r w:rsidRPr="000A6F86">
        <w:rPr>
          <w:i/>
          <w:iCs/>
          <w:sz w:val="24"/>
          <w:szCs w:val="24"/>
        </w:rPr>
        <w:t>105</w:t>
      </w:r>
      <w:r w:rsidRPr="000A6F86">
        <w:rPr>
          <w:sz w:val="24"/>
          <w:szCs w:val="24"/>
        </w:rPr>
        <w:t xml:space="preserve">(3), 833. https://doi.org/10.1007/s10725-025-01314-6 </w:t>
      </w:r>
      <w:bookmarkEnd w:id="33"/>
    </w:p>
    <w:p w14:paraId="0CC7EC25" w14:textId="77777777" w:rsidR="00EB1371" w:rsidRPr="000A6F86" w:rsidRDefault="000A6F86" w:rsidP="000A6F86">
      <w:pPr>
        <w:pStyle w:val="JenniRefBody"/>
        <w:ind w:left="720" w:hanging="720"/>
        <w:jc w:val="both"/>
        <w:rPr>
          <w:sz w:val="24"/>
          <w:szCs w:val="24"/>
        </w:rPr>
      </w:pPr>
      <w:bookmarkStart w:id="34" w:name="73d603a91a0370a5ba6527e5abe9456b"/>
      <w:r w:rsidRPr="000A6F86">
        <w:rPr>
          <w:sz w:val="24"/>
          <w:szCs w:val="24"/>
        </w:rPr>
        <w:t xml:space="preserve">  Gupta, S. K., Gupta, S. D., Singh, P., Singh, A. K., Anshuman, K., Yadav, A., Singh, S., &amp; Rai, K. N. (2025). Impact of Paddy Straw and Bio based Inoculants on Wheat Productivity and Soil Health. </w:t>
      </w:r>
      <w:r w:rsidRPr="000A6F86">
        <w:rPr>
          <w:i/>
          <w:iCs/>
          <w:sz w:val="24"/>
          <w:szCs w:val="24"/>
        </w:rPr>
        <w:t>International Journal of Scientific Research in Science and Technology</w:t>
      </w:r>
      <w:r w:rsidRPr="000A6F86">
        <w:rPr>
          <w:sz w:val="24"/>
          <w:szCs w:val="24"/>
        </w:rPr>
        <w:t xml:space="preserve">, </w:t>
      </w:r>
      <w:r w:rsidRPr="000A6F86">
        <w:rPr>
          <w:i/>
          <w:iCs/>
          <w:sz w:val="24"/>
          <w:szCs w:val="24"/>
        </w:rPr>
        <w:t>12</w:t>
      </w:r>
      <w:r w:rsidRPr="000A6F86">
        <w:rPr>
          <w:sz w:val="24"/>
          <w:szCs w:val="24"/>
        </w:rPr>
        <w:t xml:space="preserve">(4), 617. https://doi.org/10.32628/ijsrst251332 </w:t>
      </w:r>
      <w:bookmarkEnd w:id="34"/>
    </w:p>
    <w:p w14:paraId="6CBAF452" w14:textId="77777777" w:rsidR="00EB1371" w:rsidRPr="000A6F86" w:rsidRDefault="000A6F86" w:rsidP="000A6F86">
      <w:pPr>
        <w:pStyle w:val="JenniRefBody"/>
        <w:ind w:left="720" w:hanging="720"/>
        <w:jc w:val="both"/>
        <w:rPr>
          <w:sz w:val="24"/>
          <w:szCs w:val="24"/>
        </w:rPr>
      </w:pPr>
      <w:bookmarkStart w:id="35" w:name="9777103b11908df8f10e3ee133a1340e"/>
      <w:r w:rsidRPr="000A6F86">
        <w:rPr>
          <w:sz w:val="24"/>
          <w:szCs w:val="24"/>
        </w:rPr>
        <w:t xml:space="preserve">  Hanway, &amp; Heidel. (1952). </w:t>
      </w:r>
      <w:r w:rsidRPr="000A6F86">
        <w:rPr>
          <w:i/>
          <w:iCs/>
          <w:sz w:val="24"/>
          <w:szCs w:val="24"/>
        </w:rPr>
        <w:t>Flame Photometry Method</w:t>
      </w:r>
      <w:r w:rsidRPr="000A6F86">
        <w:rPr>
          <w:sz w:val="24"/>
          <w:szCs w:val="24"/>
        </w:rPr>
        <w:t xml:space="preserve">. </w:t>
      </w:r>
      <w:bookmarkEnd w:id="35"/>
    </w:p>
    <w:p w14:paraId="5B3BE66C" w14:textId="77777777" w:rsidR="00EB1371" w:rsidRPr="000A6F86" w:rsidRDefault="000A6F86" w:rsidP="000A6F86">
      <w:pPr>
        <w:pStyle w:val="JenniRefBody"/>
        <w:ind w:left="720" w:hanging="720"/>
        <w:jc w:val="both"/>
        <w:rPr>
          <w:sz w:val="24"/>
          <w:szCs w:val="24"/>
        </w:rPr>
      </w:pPr>
      <w:bookmarkStart w:id="36" w:name="f0fc81e4dd2b77a44a9ff4ed4fd1b058"/>
      <w:r w:rsidRPr="000A6F86">
        <w:rPr>
          <w:sz w:val="24"/>
          <w:szCs w:val="24"/>
        </w:rPr>
        <w:lastRenderedPageBreak/>
        <w:t xml:space="preserve">  HARENDER, Hooda, V., Raj, D., MAL, T., Devi, S., &amp; AKSHIT. (2022). Suitability of wheat (Triticum aestivum) varieties for dual purpose under varying seed rate and fertilizer levels. </w:t>
      </w:r>
      <w:r w:rsidRPr="000A6F86">
        <w:rPr>
          <w:i/>
          <w:iCs/>
          <w:sz w:val="24"/>
          <w:szCs w:val="24"/>
        </w:rPr>
        <w:t>The Indian Journal of Agricultural Sciences</w:t>
      </w:r>
      <w:r w:rsidRPr="000A6F86">
        <w:rPr>
          <w:sz w:val="24"/>
          <w:szCs w:val="24"/>
        </w:rPr>
        <w:t xml:space="preserve">, </w:t>
      </w:r>
      <w:r w:rsidRPr="000A6F86">
        <w:rPr>
          <w:i/>
          <w:iCs/>
          <w:sz w:val="24"/>
          <w:szCs w:val="24"/>
        </w:rPr>
        <w:t>92</w:t>
      </w:r>
      <w:r w:rsidRPr="000A6F86">
        <w:rPr>
          <w:sz w:val="24"/>
          <w:szCs w:val="24"/>
        </w:rPr>
        <w:t xml:space="preserve">(5), 615. https://doi.org/10.56093/ijas.v92i5.124746 </w:t>
      </w:r>
      <w:bookmarkEnd w:id="36"/>
    </w:p>
    <w:p w14:paraId="2403A829" w14:textId="77777777" w:rsidR="00EB1371" w:rsidRPr="000A6F86" w:rsidRDefault="000A6F86" w:rsidP="000A6F86">
      <w:pPr>
        <w:pStyle w:val="JenniRefBody"/>
        <w:ind w:left="720" w:hanging="720"/>
        <w:jc w:val="both"/>
        <w:rPr>
          <w:sz w:val="24"/>
          <w:szCs w:val="24"/>
        </w:rPr>
      </w:pPr>
      <w:bookmarkStart w:id="37" w:name="a9890e787deebf993194519e2d18c1b0"/>
      <w:r w:rsidRPr="000A6F86">
        <w:rPr>
          <w:sz w:val="24"/>
          <w:szCs w:val="24"/>
        </w:rPr>
        <w:t xml:space="preserve">  Harish, M. N., Choudhary, A. K., Bhupenchandra, I., Dass, A., Rajanna, G. A., Singh, V. K., Bana, R. S., Varatharajan, T., Verma, P., George, S., Kashinath, G. T., Bhavya, M., Chongtham, S. K., Devi, E. L., Kumar, S., Devi, S. H., &amp; Bhutia, T. L. (2022). Double zero-tillage and foliar-P nutrition coupled with bio-inoculants enhance physiological photosynthetic characteristics and resilience to nutritional and environmental stresses in maize–wheat rotation. </w:t>
      </w:r>
      <w:r w:rsidRPr="000A6F86">
        <w:rPr>
          <w:i/>
          <w:iCs/>
          <w:sz w:val="24"/>
          <w:szCs w:val="24"/>
        </w:rPr>
        <w:t>Frontiers in Plant Science</w:t>
      </w:r>
      <w:r w:rsidRPr="000A6F86">
        <w:rPr>
          <w:sz w:val="24"/>
          <w:szCs w:val="24"/>
        </w:rPr>
        <w:t xml:space="preserve">, </w:t>
      </w:r>
      <w:r w:rsidRPr="000A6F86">
        <w:rPr>
          <w:i/>
          <w:iCs/>
          <w:sz w:val="24"/>
          <w:szCs w:val="24"/>
        </w:rPr>
        <w:t>13</w:t>
      </w:r>
      <w:r w:rsidRPr="000A6F86">
        <w:rPr>
          <w:sz w:val="24"/>
          <w:szCs w:val="24"/>
        </w:rPr>
        <w:t xml:space="preserve">. https://doi.org/10.3389/fpls.2022.959541 </w:t>
      </w:r>
      <w:bookmarkEnd w:id="37"/>
    </w:p>
    <w:p w14:paraId="3B56E817" w14:textId="77777777" w:rsidR="00EB1371" w:rsidRPr="000A6F86" w:rsidRDefault="000A6F86" w:rsidP="000A6F86">
      <w:pPr>
        <w:pStyle w:val="JenniRefBody"/>
        <w:ind w:left="720" w:hanging="720"/>
        <w:jc w:val="both"/>
        <w:rPr>
          <w:sz w:val="24"/>
          <w:szCs w:val="24"/>
        </w:rPr>
      </w:pPr>
      <w:bookmarkStart w:id="38" w:name="d6244ca5a14a9c51ca7d0b39923ddc3f"/>
      <w:r w:rsidRPr="000A6F86">
        <w:rPr>
          <w:sz w:val="24"/>
          <w:szCs w:val="24"/>
        </w:rPr>
        <w:t xml:space="preserve">  Hasan, S., Mostafa, W., Hossen, Md. A., Kabir, M. H., Ferdousi, H.-E., &amp; Sharif, Md. O. (2024). Liquid Nano Urea: Step Forward to Smart Agriculture- A Review [Review of </w:t>
      </w:r>
      <w:r w:rsidRPr="000A6F86">
        <w:rPr>
          <w:i/>
          <w:iCs/>
          <w:sz w:val="24"/>
          <w:szCs w:val="24"/>
        </w:rPr>
        <w:t>Liquid Nano Urea: Step Forward to Smart Agriculture- A Review</w:t>
      </w:r>
      <w:r w:rsidRPr="000A6F86">
        <w:rPr>
          <w:sz w:val="24"/>
          <w:szCs w:val="24"/>
        </w:rPr>
        <w:t xml:space="preserve">]. </w:t>
      </w:r>
      <w:r w:rsidRPr="000A6F86">
        <w:rPr>
          <w:i/>
          <w:iCs/>
          <w:sz w:val="24"/>
          <w:szCs w:val="24"/>
        </w:rPr>
        <w:t>Journal of Agroforestry and Environment</w:t>
      </w:r>
      <w:r w:rsidRPr="000A6F86">
        <w:rPr>
          <w:sz w:val="24"/>
          <w:szCs w:val="24"/>
        </w:rPr>
        <w:t xml:space="preserve">, </w:t>
      </w:r>
      <w:r w:rsidRPr="000A6F86">
        <w:rPr>
          <w:i/>
          <w:iCs/>
          <w:sz w:val="24"/>
          <w:szCs w:val="24"/>
        </w:rPr>
        <w:t>17</w:t>
      </w:r>
      <w:r w:rsidRPr="000A6F86">
        <w:rPr>
          <w:sz w:val="24"/>
          <w:szCs w:val="24"/>
        </w:rPr>
        <w:t xml:space="preserve">(1), 26. Bangladesh Agricultural University. https://doi.org/10.55706/jae1705 </w:t>
      </w:r>
      <w:bookmarkEnd w:id="38"/>
    </w:p>
    <w:p w14:paraId="101280DE" w14:textId="77777777" w:rsidR="00EB1371" w:rsidRPr="000A6F86" w:rsidRDefault="000A6F86" w:rsidP="000A6F86">
      <w:pPr>
        <w:pStyle w:val="JenniRefBody"/>
        <w:ind w:left="720" w:hanging="720"/>
        <w:jc w:val="both"/>
        <w:rPr>
          <w:sz w:val="24"/>
          <w:szCs w:val="24"/>
        </w:rPr>
      </w:pPr>
      <w:bookmarkStart w:id="39" w:name="79ae5232621f407609cd6fb17593d086"/>
      <w:r w:rsidRPr="000A6F86">
        <w:rPr>
          <w:sz w:val="24"/>
          <w:szCs w:val="24"/>
        </w:rPr>
        <w:t xml:space="preserve">  Iqbal, A., He, L., Ali, I., Ullah, S., Khan, A., Akhtar, K., Wei, S., Fahad, S., Khan, R., &amp; Jiang, L. (2021). Co-incorporation of manure and inorganic fertilizer improves leaf physiological traits, rice production and soil functionality in a paddy field. </w:t>
      </w:r>
      <w:r w:rsidRPr="000A6F86">
        <w:rPr>
          <w:i/>
          <w:iCs/>
          <w:sz w:val="24"/>
          <w:szCs w:val="24"/>
        </w:rPr>
        <w:t>Scientific Reports</w:t>
      </w:r>
      <w:r w:rsidRPr="000A6F86">
        <w:rPr>
          <w:sz w:val="24"/>
          <w:szCs w:val="24"/>
        </w:rPr>
        <w:t xml:space="preserve">, </w:t>
      </w:r>
      <w:r w:rsidRPr="000A6F86">
        <w:rPr>
          <w:i/>
          <w:iCs/>
          <w:sz w:val="24"/>
          <w:szCs w:val="24"/>
        </w:rPr>
        <w:t>11</w:t>
      </w:r>
      <w:r w:rsidRPr="000A6F86">
        <w:rPr>
          <w:sz w:val="24"/>
          <w:szCs w:val="24"/>
        </w:rPr>
        <w:t xml:space="preserve">(1). https://doi.org/10.1038/s41598-021-89246-9 </w:t>
      </w:r>
      <w:bookmarkEnd w:id="39"/>
    </w:p>
    <w:p w14:paraId="30E67534" w14:textId="77777777" w:rsidR="00EB1371" w:rsidRPr="000A6F86" w:rsidRDefault="000A6F86" w:rsidP="000A6F86">
      <w:pPr>
        <w:pStyle w:val="JenniRefBody"/>
        <w:ind w:left="720" w:hanging="720"/>
        <w:jc w:val="both"/>
        <w:rPr>
          <w:sz w:val="24"/>
          <w:szCs w:val="24"/>
        </w:rPr>
      </w:pPr>
      <w:bookmarkStart w:id="40" w:name="c8fe0483c6fce928d4b2e6191995ca64"/>
      <w:r w:rsidRPr="000A6F86">
        <w:rPr>
          <w:sz w:val="24"/>
          <w:szCs w:val="24"/>
        </w:rPr>
        <w:t xml:space="preserve">  Jackson. (1973a). </w:t>
      </w:r>
      <w:r w:rsidRPr="000A6F86">
        <w:rPr>
          <w:i/>
          <w:iCs/>
          <w:sz w:val="24"/>
          <w:szCs w:val="24"/>
        </w:rPr>
        <w:t>Conductivity Bridge</w:t>
      </w:r>
      <w:r w:rsidRPr="000A6F86">
        <w:rPr>
          <w:sz w:val="24"/>
          <w:szCs w:val="24"/>
        </w:rPr>
        <w:t xml:space="preserve">. </w:t>
      </w:r>
      <w:bookmarkEnd w:id="40"/>
    </w:p>
    <w:p w14:paraId="142B1A58" w14:textId="77777777" w:rsidR="00EB1371" w:rsidRPr="000A6F86" w:rsidRDefault="000A6F86" w:rsidP="000A6F86">
      <w:pPr>
        <w:pStyle w:val="JenniRefBody"/>
        <w:ind w:left="720" w:hanging="720"/>
        <w:jc w:val="both"/>
        <w:rPr>
          <w:sz w:val="24"/>
          <w:szCs w:val="24"/>
        </w:rPr>
      </w:pPr>
      <w:bookmarkStart w:id="41" w:name="e0c2022f4ee7287273d649f4b9668f55"/>
      <w:r w:rsidRPr="000A6F86">
        <w:rPr>
          <w:sz w:val="24"/>
          <w:szCs w:val="24"/>
        </w:rPr>
        <w:t xml:space="preserve">  Jackson. (1973b). </w:t>
      </w:r>
      <w:r w:rsidRPr="000A6F86">
        <w:rPr>
          <w:i/>
          <w:iCs/>
          <w:sz w:val="24"/>
          <w:szCs w:val="24"/>
        </w:rPr>
        <w:t>Digital pH Meter</w:t>
      </w:r>
      <w:r w:rsidRPr="000A6F86">
        <w:rPr>
          <w:sz w:val="24"/>
          <w:szCs w:val="24"/>
        </w:rPr>
        <w:t xml:space="preserve">. </w:t>
      </w:r>
      <w:bookmarkEnd w:id="41"/>
    </w:p>
    <w:p w14:paraId="549E5C43" w14:textId="77777777" w:rsidR="00EB1371" w:rsidRPr="000A6F86" w:rsidRDefault="000A6F86" w:rsidP="000A6F86">
      <w:pPr>
        <w:pStyle w:val="JenniRefBody"/>
        <w:ind w:left="720" w:hanging="720"/>
        <w:jc w:val="both"/>
        <w:rPr>
          <w:sz w:val="24"/>
          <w:szCs w:val="24"/>
        </w:rPr>
      </w:pPr>
      <w:bookmarkStart w:id="42" w:name="81d8edf230ef776047a738db29253081"/>
      <w:r w:rsidRPr="000A6F86">
        <w:rPr>
          <w:sz w:val="24"/>
          <w:szCs w:val="24"/>
        </w:rPr>
        <w:t xml:space="preserve">  Jangir, N., Marik, D., Verma, D., Dey, A., Shekhawat, R. S., Patel, D., Yadav, P., Sankhala, K., &amp; Sadhukhan, A. (2024). Nano Urea Outperforms Equimolar Bulk Urea in the Hydroponic Growth of Arabidopsis thaliana by Inducing Higher Levels of Nitrogen Assimilation and Chlorophyll Biosynthesis Genes. </w:t>
      </w:r>
      <w:r w:rsidRPr="000A6F86">
        <w:rPr>
          <w:i/>
          <w:iCs/>
          <w:sz w:val="24"/>
          <w:szCs w:val="24"/>
        </w:rPr>
        <w:t>Journal of Plant Growth Regulation</w:t>
      </w:r>
      <w:r w:rsidRPr="000A6F86">
        <w:rPr>
          <w:sz w:val="24"/>
          <w:szCs w:val="24"/>
        </w:rPr>
        <w:t xml:space="preserve">, </w:t>
      </w:r>
      <w:r w:rsidRPr="000A6F86">
        <w:rPr>
          <w:i/>
          <w:iCs/>
          <w:sz w:val="24"/>
          <w:szCs w:val="24"/>
        </w:rPr>
        <w:t>44</w:t>
      </w:r>
      <w:r w:rsidRPr="000A6F86">
        <w:rPr>
          <w:sz w:val="24"/>
          <w:szCs w:val="24"/>
        </w:rPr>
        <w:t>(6), 2865. https://doi.org/10.1007/s00344-024</w:t>
      </w:r>
      <w:r w:rsidR="006421BB" w:rsidRPr="006421BB">
        <w:rPr>
          <w:sz w:val="24"/>
          <w:szCs w:val="24"/>
          <w:vertAlign w:val="superscript"/>
        </w:rPr>
        <w:t>-1</w:t>
      </w:r>
      <w:r w:rsidRPr="000A6F86">
        <w:rPr>
          <w:sz w:val="24"/>
          <w:szCs w:val="24"/>
        </w:rPr>
        <w:t xml:space="preserve">1581-8 </w:t>
      </w:r>
      <w:bookmarkEnd w:id="42"/>
    </w:p>
    <w:p w14:paraId="5A465C51" w14:textId="77777777" w:rsidR="00EB1371" w:rsidRPr="000A6F86" w:rsidRDefault="000A6F86" w:rsidP="000A6F86">
      <w:pPr>
        <w:pStyle w:val="JenniRefBody"/>
        <w:ind w:left="720" w:hanging="720"/>
        <w:jc w:val="both"/>
        <w:rPr>
          <w:sz w:val="24"/>
          <w:szCs w:val="24"/>
        </w:rPr>
      </w:pPr>
      <w:bookmarkStart w:id="43" w:name="0f4243c549dec084419bf04f22c920bd"/>
      <w:r w:rsidRPr="000A6F86">
        <w:rPr>
          <w:sz w:val="24"/>
          <w:szCs w:val="24"/>
        </w:rPr>
        <w:t xml:space="preserve">  Jayara, A. S., Kumar, R., Pandey, P., Singh, S., Shukla, A., SINGH, A. P., Pandey, S., Meena, R. L., &amp; REDDY, K. I. (2023). BOOSTING NUTRIENT USE EFFICIENCY THROUGH FERTILIZER USE MANAGEMENT. </w:t>
      </w:r>
      <w:r w:rsidRPr="000A6F86">
        <w:rPr>
          <w:i/>
          <w:iCs/>
          <w:sz w:val="24"/>
          <w:szCs w:val="24"/>
        </w:rPr>
        <w:t>Applied Ecology and Environmental Research</w:t>
      </w:r>
      <w:r w:rsidRPr="000A6F86">
        <w:rPr>
          <w:sz w:val="24"/>
          <w:szCs w:val="24"/>
        </w:rPr>
        <w:t xml:space="preserve">, </w:t>
      </w:r>
      <w:r w:rsidRPr="000A6F86">
        <w:rPr>
          <w:i/>
          <w:iCs/>
          <w:sz w:val="24"/>
          <w:szCs w:val="24"/>
        </w:rPr>
        <w:t>21</w:t>
      </w:r>
      <w:r w:rsidRPr="000A6F86">
        <w:rPr>
          <w:sz w:val="24"/>
          <w:szCs w:val="24"/>
        </w:rPr>
        <w:t>(4), 2931. https://doi.org/10.15666/aeer/2104</w:t>
      </w:r>
      <w:r w:rsidR="001A693F" w:rsidRPr="001A693F">
        <w:rPr>
          <w:sz w:val="24"/>
          <w:szCs w:val="24"/>
          <w:vertAlign w:val="subscript"/>
        </w:rPr>
        <w:t>2</w:t>
      </w:r>
      <w:r w:rsidRPr="000A6F86">
        <w:rPr>
          <w:sz w:val="24"/>
          <w:szCs w:val="24"/>
        </w:rPr>
        <w:t xml:space="preserve">9312952 </w:t>
      </w:r>
      <w:bookmarkEnd w:id="43"/>
    </w:p>
    <w:p w14:paraId="5850716E" w14:textId="77777777" w:rsidR="00EB1371" w:rsidRPr="000A6F86" w:rsidRDefault="000A6F86" w:rsidP="000A6F86">
      <w:pPr>
        <w:pStyle w:val="JenniRefBody"/>
        <w:ind w:left="720" w:hanging="720"/>
        <w:jc w:val="both"/>
        <w:rPr>
          <w:sz w:val="24"/>
          <w:szCs w:val="24"/>
        </w:rPr>
      </w:pPr>
      <w:bookmarkStart w:id="44" w:name="06aab1fb98a1de7635ae9579bcf26b59"/>
      <w:r w:rsidRPr="000A6F86">
        <w:rPr>
          <w:sz w:val="24"/>
          <w:szCs w:val="24"/>
        </w:rPr>
        <w:t xml:space="preserve">  Ji, P., Du, X., Zhou, J., Peng, Y., Li, X., Tao, P., &amp; Zhang, Y. (2022). Network Analysis Reveals the Combination of Controlled-Release and Regular Urea Enhances Microbial Interactions and Improves Maize Yields. </w:t>
      </w:r>
      <w:r w:rsidRPr="000A6F86">
        <w:rPr>
          <w:i/>
          <w:iCs/>
          <w:sz w:val="24"/>
          <w:szCs w:val="24"/>
        </w:rPr>
        <w:t>Frontiers in Microbiology</w:t>
      </w:r>
      <w:r w:rsidRPr="000A6F86">
        <w:rPr>
          <w:sz w:val="24"/>
          <w:szCs w:val="24"/>
        </w:rPr>
        <w:t xml:space="preserve">, </w:t>
      </w:r>
      <w:r w:rsidRPr="000A6F86">
        <w:rPr>
          <w:i/>
          <w:iCs/>
          <w:sz w:val="24"/>
          <w:szCs w:val="24"/>
        </w:rPr>
        <w:t>13</w:t>
      </w:r>
      <w:r w:rsidRPr="000A6F86">
        <w:rPr>
          <w:sz w:val="24"/>
          <w:szCs w:val="24"/>
        </w:rPr>
        <w:t xml:space="preserve">. https://doi.org/10.3389/fmicb.2022.825787 </w:t>
      </w:r>
      <w:bookmarkEnd w:id="44"/>
    </w:p>
    <w:p w14:paraId="211C7948" w14:textId="77777777" w:rsidR="00EB1371" w:rsidRPr="000A6F86" w:rsidRDefault="000A6F86" w:rsidP="000A6F86">
      <w:pPr>
        <w:pStyle w:val="JenniRefBody"/>
        <w:ind w:left="720" w:hanging="720"/>
        <w:jc w:val="both"/>
        <w:rPr>
          <w:sz w:val="24"/>
          <w:szCs w:val="24"/>
        </w:rPr>
      </w:pPr>
      <w:bookmarkStart w:id="45" w:name="7bda5c63ffbd6096180b8962b64b6e44"/>
      <w:r w:rsidRPr="000A6F86">
        <w:rPr>
          <w:sz w:val="24"/>
          <w:szCs w:val="24"/>
        </w:rPr>
        <w:t xml:space="preserve">  Jinger, D., Dhar, S., Dass, A., Sharma, V., Shukla, L., Paramesh, V., Parihar, M., Joshi, N., Joshi, E., Gupta, G., &amp; Singh, S. (2021). Growth indices, Yield, Nutrient Uptake and Soil Enzyme Activity of wheat as Affected by Residual Effect of Phosphorus and Silicon. </w:t>
      </w:r>
      <w:r w:rsidRPr="000A6F86">
        <w:rPr>
          <w:i/>
          <w:iCs/>
          <w:sz w:val="24"/>
          <w:szCs w:val="24"/>
        </w:rPr>
        <w:t>Research Square (Research Square)</w:t>
      </w:r>
      <w:r w:rsidRPr="000A6F86">
        <w:rPr>
          <w:sz w:val="24"/>
          <w:szCs w:val="24"/>
        </w:rPr>
        <w:t xml:space="preserve">. https://doi.org/10.21203/rs.3.rs-930544/v1 </w:t>
      </w:r>
      <w:bookmarkEnd w:id="45"/>
    </w:p>
    <w:p w14:paraId="5C657D58" w14:textId="77777777" w:rsidR="00EB1371" w:rsidRPr="000A6F86" w:rsidRDefault="000A6F86" w:rsidP="000A6F86">
      <w:pPr>
        <w:pStyle w:val="JenniRefBody"/>
        <w:ind w:left="720" w:hanging="720"/>
        <w:jc w:val="both"/>
        <w:rPr>
          <w:sz w:val="24"/>
          <w:szCs w:val="24"/>
        </w:rPr>
      </w:pPr>
      <w:bookmarkStart w:id="46" w:name="74bc85b5362776c87f4ca63248d73d26"/>
      <w:r w:rsidRPr="000A6F86">
        <w:rPr>
          <w:sz w:val="24"/>
          <w:szCs w:val="24"/>
        </w:rPr>
        <w:t xml:space="preserve">  Kumar, A., Sheoran, P., Kumar, N., Devi, S., Kumar, A., Malik, K., Rani, M., Bhardwaj, A. K., &amp; Mann, A. (2024). Elucidating morphogenic and physiological traits of rice with nitrogen substitution through nano-nitrogen under salt stress conditions. </w:t>
      </w:r>
      <w:r w:rsidRPr="000A6F86">
        <w:rPr>
          <w:i/>
          <w:iCs/>
          <w:sz w:val="24"/>
          <w:szCs w:val="24"/>
        </w:rPr>
        <w:t>Research Square (Research Square)</w:t>
      </w:r>
      <w:r w:rsidRPr="000A6F86">
        <w:rPr>
          <w:sz w:val="24"/>
          <w:szCs w:val="24"/>
        </w:rPr>
        <w:t xml:space="preserve">. https://doi.org/10.21203/rs.3.rs-4015792/v1 </w:t>
      </w:r>
      <w:bookmarkEnd w:id="46"/>
    </w:p>
    <w:p w14:paraId="3C869008" w14:textId="77777777" w:rsidR="00EB1371" w:rsidRPr="000A6F86" w:rsidRDefault="000A6F86" w:rsidP="000A6F86">
      <w:pPr>
        <w:pStyle w:val="JenniRefBody"/>
        <w:ind w:left="720" w:hanging="720"/>
        <w:jc w:val="both"/>
        <w:rPr>
          <w:sz w:val="24"/>
          <w:szCs w:val="24"/>
        </w:rPr>
      </w:pPr>
      <w:bookmarkStart w:id="47" w:name="500d8fa93531a74dc853cc56c3ff97df"/>
      <w:r w:rsidRPr="000A6F86">
        <w:rPr>
          <w:sz w:val="24"/>
          <w:szCs w:val="24"/>
        </w:rPr>
        <w:lastRenderedPageBreak/>
        <w:t xml:space="preserve">  Kumar, N., Rai, V., Kumar, M., Chandra, R., Aggarwal, P., &amp; Jain, S. K. (2025). Assessing soil water dynamics and wheat growth under different irrigation and planting strategies using HYDRUS-2D. </w:t>
      </w:r>
      <w:r w:rsidRPr="000A6F86">
        <w:rPr>
          <w:i/>
          <w:iCs/>
          <w:sz w:val="24"/>
          <w:szCs w:val="24"/>
        </w:rPr>
        <w:t>Hydrology Research</w:t>
      </w:r>
      <w:r w:rsidRPr="000A6F86">
        <w:rPr>
          <w:sz w:val="24"/>
          <w:szCs w:val="24"/>
        </w:rPr>
        <w:t xml:space="preserve">, </w:t>
      </w:r>
      <w:r w:rsidRPr="000A6F86">
        <w:rPr>
          <w:i/>
          <w:iCs/>
          <w:sz w:val="24"/>
          <w:szCs w:val="24"/>
        </w:rPr>
        <w:t>56</w:t>
      </w:r>
      <w:r w:rsidRPr="000A6F86">
        <w:rPr>
          <w:sz w:val="24"/>
          <w:szCs w:val="24"/>
        </w:rPr>
        <w:t xml:space="preserve">(9), 878. https://doi.org/10.2166/nh.2025.026 </w:t>
      </w:r>
      <w:bookmarkEnd w:id="47"/>
    </w:p>
    <w:p w14:paraId="11504E70" w14:textId="77777777" w:rsidR="00EB1371" w:rsidRPr="000A6F86" w:rsidRDefault="000A6F86" w:rsidP="000A6F86">
      <w:pPr>
        <w:pStyle w:val="JenniRefBody"/>
        <w:ind w:left="720" w:hanging="720"/>
        <w:jc w:val="both"/>
        <w:rPr>
          <w:sz w:val="24"/>
          <w:szCs w:val="24"/>
        </w:rPr>
      </w:pPr>
      <w:bookmarkStart w:id="48" w:name="ea0a13bb3c347756252c725a50692cb7"/>
      <w:r w:rsidRPr="000A6F86">
        <w:rPr>
          <w:sz w:val="24"/>
          <w:szCs w:val="24"/>
        </w:rPr>
        <w:t xml:space="preserve">  Kumar, N., Tripathi, S. C., Yadav, D. B., Samota, S. R., Venkatesh, K., Sareen, S., &amp; Singh, G. P. (2023). Boosting wheat yield, profitability and NUE with prilled and nano urea in conservation tillage. </w:t>
      </w:r>
      <w:r w:rsidRPr="000A6F86">
        <w:rPr>
          <w:i/>
          <w:iCs/>
          <w:sz w:val="24"/>
          <w:szCs w:val="24"/>
        </w:rPr>
        <w:t>Scientific Reports</w:t>
      </w:r>
      <w:r w:rsidRPr="000A6F86">
        <w:rPr>
          <w:sz w:val="24"/>
          <w:szCs w:val="24"/>
        </w:rPr>
        <w:t xml:space="preserve">, </w:t>
      </w:r>
      <w:r w:rsidRPr="000A6F86">
        <w:rPr>
          <w:i/>
          <w:iCs/>
          <w:sz w:val="24"/>
          <w:szCs w:val="24"/>
        </w:rPr>
        <w:t>13</w:t>
      </w:r>
      <w:r w:rsidRPr="000A6F86">
        <w:rPr>
          <w:sz w:val="24"/>
          <w:szCs w:val="24"/>
        </w:rPr>
        <w:t xml:space="preserve">(1). https://doi.org/10.1038/s41598-023-44879-w </w:t>
      </w:r>
      <w:bookmarkEnd w:id="48"/>
    </w:p>
    <w:p w14:paraId="50DDD5C2" w14:textId="77777777" w:rsidR="00EB1371" w:rsidRPr="000A6F86" w:rsidRDefault="000A6F86" w:rsidP="000A6F86">
      <w:pPr>
        <w:pStyle w:val="JenniRefBody"/>
        <w:ind w:left="720" w:hanging="720"/>
        <w:jc w:val="both"/>
        <w:rPr>
          <w:sz w:val="24"/>
          <w:szCs w:val="24"/>
        </w:rPr>
      </w:pPr>
      <w:bookmarkStart w:id="49" w:name="4300e3d306882ed34e34803842691e29"/>
      <w:r w:rsidRPr="000A6F86">
        <w:rPr>
          <w:sz w:val="24"/>
          <w:szCs w:val="24"/>
        </w:rPr>
        <w:t xml:space="preserve">  Lal, R. (2012). Climate Change and Soil Degradation Mitigation by Sustainable Management of Soils and Other Natural Resources. </w:t>
      </w:r>
      <w:r w:rsidRPr="000A6F86">
        <w:rPr>
          <w:i/>
          <w:iCs/>
          <w:sz w:val="24"/>
          <w:szCs w:val="24"/>
        </w:rPr>
        <w:t>Agricultural Research</w:t>
      </w:r>
      <w:r w:rsidRPr="000A6F86">
        <w:rPr>
          <w:sz w:val="24"/>
          <w:szCs w:val="24"/>
        </w:rPr>
        <w:t xml:space="preserve">, </w:t>
      </w:r>
      <w:r w:rsidRPr="000A6F86">
        <w:rPr>
          <w:i/>
          <w:iCs/>
          <w:sz w:val="24"/>
          <w:szCs w:val="24"/>
        </w:rPr>
        <w:t>1</w:t>
      </w:r>
      <w:r w:rsidRPr="000A6F86">
        <w:rPr>
          <w:sz w:val="24"/>
          <w:szCs w:val="24"/>
        </w:rPr>
        <w:t xml:space="preserve">(3), 199. https://doi.org/10.1007/s40003-012-0031-9 </w:t>
      </w:r>
      <w:bookmarkEnd w:id="49"/>
    </w:p>
    <w:p w14:paraId="695E60B8" w14:textId="77777777" w:rsidR="00EB1371" w:rsidRPr="000A6F86" w:rsidRDefault="000A6F86" w:rsidP="000A6F86">
      <w:pPr>
        <w:pStyle w:val="JenniRefBody"/>
        <w:ind w:left="720" w:hanging="720"/>
        <w:jc w:val="both"/>
        <w:rPr>
          <w:sz w:val="24"/>
          <w:szCs w:val="24"/>
        </w:rPr>
      </w:pPr>
      <w:bookmarkStart w:id="50" w:name="f0857f68f708124fc33b539d6a4d0bfb"/>
      <w:r w:rsidRPr="000A6F86">
        <w:rPr>
          <w:sz w:val="24"/>
          <w:szCs w:val="24"/>
        </w:rPr>
        <w:t xml:space="preserve">  Liao, Y., Xu, D., Cao, Y., &amp; Zhu, Y. (2023). Advancing sustainable agriculture: Enhancing crop nutrition with next-generation nanotech-based fertilizers. </w:t>
      </w:r>
      <w:r w:rsidRPr="000A6F86">
        <w:rPr>
          <w:i/>
          <w:iCs/>
          <w:sz w:val="24"/>
          <w:szCs w:val="24"/>
        </w:rPr>
        <w:t>Nano Research</w:t>
      </w:r>
      <w:r w:rsidRPr="000A6F86">
        <w:rPr>
          <w:sz w:val="24"/>
          <w:szCs w:val="24"/>
        </w:rPr>
        <w:t xml:space="preserve">, </w:t>
      </w:r>
      <w:r w:rsidRPr="000A6F86">
        <w:rPr>
          <w:i/>
          <w:iCs/>
          <w:sz w:val="24"/>
          <w:szCs w:val="24"/>
        </w:rPr>
        <w:t>16</w:t>
      </w:r>
      <w:r w:rsidRPr="000A6F86">
        <w:rPr>
          <w:sz w:val="24"/>
          <w:szCs w:val="24"/>
        </w:rPr>
        <w:t xml:space="preserve">(12), 13205. https://doi.org/10.1007/s12274-023-6284-8 </w:t>
      </w:r>
      <w:bookmarkEnd w:id="50"/>
    </w:p>
    <w:p w14:paraId="64B16C9A" w14:textId="77777777" w:rsidR="00EB1371" w:rsidRPr="000A6F86" w:rsidRDefault="000A6F86" w:rsidP="000A6F86">
      <w:pPr>
        <w:pStyle w:val="JenniRefBody"/>
        <w:ind w:left="720" w:hanging="720"/>
        <w:jc w:val="both"/>
        <w:rPr>
          <w:sz w:val="24"/>
          <w:szCs w:val="24"/>
        </w:rPr>
      </w:pPr>
      <w:bookmarkStart w:id="51" w:name="cb207b8f12fe355f402364ee838ac419"/>
      <w:r w:rsidRPr="000A6F86">
        <w:rPr>
          <w:sz w:val="24"/>
          <w:szCs w:val="24"/>
        </w:rPr>
        <w:t xml:space="preserve">  Mandal, K. G., &amp; Sinha, A. C. (2004). Nutrient Management Effects on Light Interception, Photosynthesis, Growth, Dry‐matter Production and Yield of Indian Mustard (Brassica juncea). </w:t>
      </w:r>
      <w:r w:rsidRPr="000A6F86">
        <w:rPr>
          <w:i/>
          <w:iCs/>
          <w:sz w:val="24"/>
          <w:szCs w:val="24"/>
        </w:rPr>
        <w:t>Journal of Agronomy and Crop Science</w:t>
      </w:r>
      <w:r w:rsidRPr="000A6F86">
        <w:rPr>
          <w:sz w:val="24"/>
          <w:szCs w:val="24"/>
        </w:rPr>
        <w:t xml:space="preserve">, </w:t>
      </w:r>
      <w:r w:rsidRPr="000A6F86">
        <w:rPr>
          <w:i/>
          <w:iCs/>
          <w:sz w:val="24"/>
          <w:szCs w:val="24"/>
        </w:rPr>
        <w:t>190</w:t>
      </w:r>
      <w:r w:rsidRPr="000A6F86">
        <w:rPr>
          <w:sz w:val="24"/>
          <w:szCs w:val="24"/>
        </w:rPr>
        <w:t xml:space="preserve">(2), 119. https://doi.org/10.1046/j.1439-037x.2003.00083.x </w:t>
      </w:r>
      <w:bookmarkEnd w:id="51"/>
    </w:p>
    <w:p w14:paraId="05A03028" w14:textId="77777777" w:rsidR="00EB1371" w:rsidRPr="000A6F86" w:rsidRDefault="000A6F86" w:rsidP="000A6F86">
      <w:pPr>
        <w:pStyle w:val="JenniRefBody"/>
        <w:ind w:left="720" w:hanging="720"/>
        <w:jc w:val="both"/>
        <w:rPr>
          <w:sz w:val="24"/>
          <w:szCs w:val="24"/>
        </w:rPr>
      </w:pPr>
      <w:bookmarkStart w:id="52" w:name="a4fb4ad9abaa82444f9920e6624a2d57"/>
      <w:r w:rsidRPr="000A6F86">
        <w:rPr>
          <w:sz w:val="24"/>
          <w:szCs w:val="24"/>
        </w:rPr>
        <w:t xml:space="preserve">  Mgadi, K., Ndaba, B., Roopnarain, A., Rama, H., &amp; Adeleke, R. (2024). Nanoparticle applications in agriculture: overview and response of plant-associated microorganisms. </w:t>
      </w:r>
      <w:r w:rsidRPr="000A6F86">
        <w:rPr>
          <w:i/>
          <w:iCs/>
          <w:sz w:val="24"/>
          <w:szCs w:val="24"/>
        </w:rPr>
        <w:t>Frontiers in Microbiology</w:t>
      </w:r>
      <w:r w:rsidRPr="000A6F86">
        <w:rPr>
          <w:sz w:val="24"/>
          <w:szCs w:val="24"/>
        </w:rPr>
        <w:t xml:space="preserve">, </w:t>
      </w:r>
      <w:r w:rsidRPr="000A6F86">
        <w:rPr>
          <w:i/>
          <w:iCs/>
          <w:sz w:val="24"/>
          <w:szCs w:val="24"/>
        </w:rPr>
        <w:t>15</w:t>
      </w:r>
      <w:r w:rsidRPr="000A6F86">
        <w:rPr>
          <w:sz w:val="24"/>
          <w:szCs w:val="24"/>
        </w:rPr>
        <w:t xml:space="preserve">. https://doi.org/10.3389/fmicb.2024.1354440 </w:t>
      </w:r>
      <w:bookmarkEnd w:id="52"/>
    </w:p>
    <w:p w14:paraId="6D642AB2" w14:textId="77777777" w:rsidR="00EB1371" w:rsidRPr="000A6F86" w:rsidRDefault="000A6F86" w:rsidP="000A6F86">
      <w:pPr>
        <w:pStyle w:val="JenniRefBody"/>
        <w:ind w:left="720" w:hanging="720"/>
        <w:jc w:val="both"/>
        <w:rPr>
          <w:sz w:val="24"/>
          <w:szCs w:val="24"/>
        </w:rPr>
      </w:pPr>
      <w:bookmarkStart w:id="53" w:name="7198b34b4ddc1c007808b3733b5228e4"/>
      <w:r w:rsidRPr="000A6F86">
        <w:rPr>
          <w:sz w:val="24"/>
          <w:szCs w:val="24"/>
        </w:rPr>
        <w:t xml:space="preserve">  Miljakoviæ, D., Marinkoviæ, J., Ðorðeviæ, V., Vasiljeviæ, M., Tintor, B., Jaæimoviæ, S., &amp; Ristiæ, Ž. (2023). Integrated use of Consortia-based Microbial Inoculants and Nutrient Complex Stimulates the Rhizosphere Microbiome and Soybean Productivity. </w:t>
      </w:r>
      <w:r w:rsidRPr="000A6F86">
        <w:rPr>
          <w:i/>
          <w:iCs/>
          <w:sz w:val="24"/>
          <w:szCs w:val="24"/>
        </w:rPr>
        <w:t>Legume Research - An International Journal</w:t>
      </w:r>
      <w:r w:rsidRPr="000A6F86">
        <w:rPr>
          <w:sz w:val="24"/>
          <w:szCs w:val="24"/>
        </w:rPr>
        <w:t xml:space="preserve">. https://doi.org/10.18805/lrf-762 </w:t>
      </w:r>
      <w:bookmarkEnd w:id="53"/>
    </w:p>
    <w:p w14:paraId="36C6E966" w14:textId="77777777" w:rsidR="00EB1371" w:rsidRPr="000A6F86" w:rsidRDefault="000A6F86" w:rsidP="000A6F86">
      <w:pPr>
        <w:pStyle w:val="JenniRefBody"/>
        <w:ind w:left="720" w:hanging="720"/>
        <w:jc w:val="both"/>
        <w:rPr>
          <w:sz w:val="24"/>
          <w:szCs w:val="24"/>
        </w:rPr>
      </w:pPr>
      <w:bookmarkStart w:id="54" w:name="b4b7d85dcd29b479860f6d78ac73d1d8"/>
      <w:r w:rsidRPr="000A6F86">
        <w:rPr>
          <w:sz w:val="24"/>
          <w:szCs w:val="24"/>
        </w:rPr>
        <w:t xml:space="preserve">  Moreno-Lora, A., Velasco‐Sánchez, Á., &amp; Delgado, A. (2023). Effects of Microbial Inoculants and Organic Amendments on Wheat Nutrition and Development in a Variety of Soils. </w:t>
      </w:r>
      <w:r w:rsidRPr="000A6F86">
        <w:rPr>
          <w:i/>
          <w:iCs/>
          <w:sz w:val="24"/>
          <w:szCs w:val="24"/>
        </w:rPr>
        <w:t>Journal of Soil Science and Plant Nutrition</w:t>
      </w:r>
      <w:r w:rsidRPr="000A6F86">
        <w:rPr>
          <w:sz w:val="24"/>
          <w:szCs w:val="24"/>
        </w:rPr>
        <w:t xml:space="preserve">, </w:t>
      </w:r>
      <w:r w:rsidRPr="000A6F86">
        <w:rPr>
          <w:i/>
          <w:iCs/>
          <w:sz w:val="24"/>
          <w:szCs w:val="24"/>
        </w:rPr>
        <w:t>23</w:t>
      </w:r>
      <w:r w:rsidRPr="000A6F86">
        <w:rPr>
          <w:sz w:val="24"/>
          <w:szCs w:val="24"/>
        </w:rPr>
        <w:t xml:space="preserve">(3), 3329. https://doi.org/10.1007/s42729-023-01248-w </w:t>
      </w:r>
      <w:bookmarkEnd w:id="54"/>
    </w:p>
    <w:p w14:paraId="07F4B5EA" w14:textId="77777777" w:rsidR="00EB1371" w:rsidRPr="000A6F86" w:rsidRDefault="000A6F86" w:rsidP="000A6F86">
      <w:pPr>
        <w:pStyle w:val="JenniRefBody"/>
        <w:ind w:left="720" w:hanging="720"/>
        <w:jc w:val="both"/>
        <w:rPr>
          <w:sz w:val="24"/>
          <w:szCs w:val="24"/>
        </w:rPr>
      </w:pPr>
      <w:bookmarkStart w:id="55" w:name="a65e66d46be8ee2db97dfee668ea2b89"/>
      <w:r w:rsidRPr="000A6F86">
        <w:rPr>
          <w:sz w:val="24"/>
          <w:szCs w:val="24"/>
        </w:rPr>
        <w:t xml:space="preserve">  Niemeyer, J. C., Lolata, G. B., Carvalho, G. M. de, Silva, E. M. da, Sousa, J. P., &amp; Nogueira, M. A. (2012). Microbial indicators of soil health as tools for ecological risk assessment of a metal contaminated site in Brazil. </w:t>
      </w:r>
      <w:r w:rsidRPr="000A6F86">
        <w:rPr>
          <w:i/>
          <w:iCs/>
          <w:sz w:val="24"/>
          <w:szCs w:val="24"/>
        </w:rPr>
        <w:t>Applied Soil Ecology</w:t>
      </w:r>
      <w:r w:rsidRPr="000A6F86">
        <w:rPr>
          <w:sz w:val="24"/>
          <w:szCs w:val="24"/>
        </w:rPr>
        <w:t xml:space="preserve">, </w:t>
      </w:r>
      <w:r w:rsidRPr="000A6F86">
        <w:rPr>
          <w:i/>
          <w:iCs/>
          <w:sz w:val="24"/>
          <w:szCs w:val="24"/>
        </w:rPr>
        <w:t>59</w:t>
      </w:r>
      <w:r w:rsidRPr="000A6F86">
        <w:rPr>
          <w:sz w:val="24"/>
          <w:szCs w:val="24"/>
        </w:rPr>
        <w:t xml:space="preserve">, 96. https://doi.org/10.1016/j.apsoil.2012.03.019 </w:t>
      </w:r>
      <w:bookmarkEnd w:id="55"/>
    </w:p>
    <w:p w14:paraId="51F38CE7" w14:textId="77777777" w:rsidR="00EB1371" w:rsidRPr="000A6F86" w:rsidRDefault="000A6F86" w:rsidP="000A6F86">
      <w:pPr>
        <w:pStyle w:val="JenniRefBody"/>
        <w:ind w:left="720" w:hanging="720"/>
        <w:jc w:val="both"/>
        <w:rPr>
          <w:sz w:val="24"/>
          <w:szCs w:val="24"/>
        </w:rPr>
      </w:pPr>
      <w:bookmarkStart w:id="56" w:name="3cb2fec5761601ec24f2dfb3019049bd"/>
      <w:r w:rsidRPr="000A6F86">
        <w:rPr>
          <w:sz w:val="24"/>
          <w:szCs w:val="24"/>
        </w:rPr>
        <w:t xml:space="preserve">  Olin, S., Schurgers, G., Lindeskog, M., Wårlind, D., Smith, B., Bodin, P., Holmér, J., &amp; Arneth, A. (2015). Modelling the response of yields and tissue </w:t>
      </w:r>
      <w:proofErr w:type="gramStart"/>
      <w:r w:rsidRPr="000A6F86">
        <w:rPr>
          <w:sz w:val="24"/>
          <w:szCs w:val="24"/>
        </w:rPr>
        <w:t>C :</w:t>
      </w:r>
      <w:proofErr w:type="gramEnd"/>
      <w:r w:rsidRPr="000A6F86">
        <w:rPr>
          <w:sz w:val="24"/>
          <w:szCs w:val="24"/>
        </w:rPr>
        <w:t xml:space="preserve"> N to changes in atmospheric CO&amp;</w:t>
      </w:r>
      <w:proofErr w:type="gramStart"/>
      <w:r w:rsidRPr="000A6F86">
        <w:rPr>
          <w:sz w:val="24"/>
          <w:szCs w:val="24"/>
        </w:rPr>
        <w:t>lt;sub</w:t>
      </w:r>
      <w:proofErr w:type="gramEnd"/>
      <w:r w:rsidRPr="000A6F86">
        <w:rPr>
          <w:sz w:val="24"/>
          <w:szCs w:val="24"/>
        </w:rPr>
        <w:t xml:space="preserve">&amp;gt;2&amp;lt;/sub&amp;gt; and N management in the main wheat regions of western Europe. </w:t>
      </w:r>
      <w:r w:rsidRPr="000A6F86">
        <w:rPr>
          <w:i/>
          <w:iCs/>
          <w:sz w:val="24"/>
          <w:szCs w:val="24"/>
        </w:rPr>
        <w:t>Biogeosciences</w:t>
      </w:r>
      <w:r w:rsidRPr="000A6F86">
        <w:rPr>
          <w:sz w:val="24"/>
          <w:szCs w:val="24"/>
        </w:rPr>
        <w:t xml:space="preserve">, </w:t>
      </w:r>
      <w:r w:rsidRPr="000A6F86">
        <w:rPr>
          <w:i/>
          <w:iCs/>
          <w:sz w:val="24"/>
          <w:szCs w:val="24"/>
        </w:rPr>
        <w:t>12</w:t>
      </w:r>
      <w:r w:rsidRPr="000A6F86">
        <w:rPr>
          <w:sz w:val="24"/>
          <w:szCs w:val="24"/>
        </w:rPr>
        <w:t>(8), 2489. https://doi.org/10.5194/bg</w:t>
      </w:r>
      <w:r w:rsidR="006421BB" w:rsidRPr="006421BB">
        <w:rPr>
          <w:sz w:val="24"/>
          <w:szCs w:val="24"/>
          <w:vertAlign w:val="superscript"/>
        </w:rPr>
        <w:t>-1</w:t>
      </w:r>
      <w:r w:rsidRPr="000A6F86">
        <w:rPr>
          <w:sz w:val="24"/>
          <w:szCs w:val="24"/>
        </w:rPr>
        <w:t xml:space="preserve">2-2489-2015 </w:t>
      </w:r>
      <w:bookmarkEnd w:id="56"/>
    </w:p>
    <w:p w14:paraId="07714AEB" w14:textId="77777777" w:rsidR="00EB1371" w:rsidRPr="000A6F86" w:rsidRDefault="000A6F86" w:rsidP="000A6F86">
      <w:pPr>
        <w:pStyle w:val="JenniRefBody"/>
        <w:ind w:left="720" w:hanging="720"/>
        <w:jc w:val="both"/>
        <w:rPr>
          <w:sz w:val="24"/>
          <w:szCs w:val="24"/>
        </w:rPr>
      </w:pPr>
      <w:bookmarkStart w:id="57" w:name="967843728bfc9be37e053bc62964e43b"/>
      <w:r w:rsidRPr="000A6F86">
        <w:rPr>
          <w:sz w:val="24"/>
          <w:szCs w:val="24"/>
        </w:rPr>
        <w:t xml:space="preserve">  Olsen, S. R., Watanabe, F. S., Cosper, H. R., Larson, W. E., &amp; Nelson, L. B. (1954). RESIDUAL PHOSPHORUS AVAILABILITY IN LONG-TIME ROTATIONS ON CALCAREOUS SOILS. </w:t>
      </w:r>
      <w:r w:rsidRPr="000A6F86">
        <w:rPr>
          <w:i/>
          <w:iCs/>
          <w:sz w:val="24"/>
          <w:szCs w:val="24"/>
        </w:rPr>
        <w:t>Soil Science</w:t>
      </w:r>
      <w:r w:rsidRPr="000A6F86">
        <w:rPr>
          <w:sz w:val="24"/>
          <w:szCs w:val="24"/>
        </w:rPr>
        <w:t xml:space="preserve">, </w:t>
      </w:r>
      <w:r w:rsidRPr="000A6F86">
        <w:rPr>
          <w:i/>
          <w:iCs/>
          <w:sz w:val="24"/>
          <w:szCs w:val="24"/>
        </w:rPr>
        <w:t>78</w:t>
      </w:r>
      <w:r w:rsidRPr="000A6F86">
        <w:rPr>
          <w:sz w:val="24"/>
          <w:szCs w:val="24"/>
        </w:rPr>
        <w:t>(2), 141. https://doi.org/10.1097/00010694</w:t>
      </w:r>
      <w:r w:rsidR="006421BB" w:rsidRPr="006421BB">
        <w:rPr>
          <w:sz w:val="24"/>
          <w:szCs w:val="24"/>
          <w:vertAlign w:val="superscript"/>
        </w:rPr>
        <w:t>-1</w:t>
      </w:r>
      <w:r w:rsidRPr="000A6F86">
        <w:rPr>
          <w:sz w:val="24"/>
          <w:szCs w:val="24"/>
        </w:rPr>
        <w:t xml:space="preserve">95408000-00008 </w:t>
      </w:r>
      <w:bookmarkEnd w:id="57"/>
    </w:p>
    <w:p w14:paraId="2053DA69" w14:textId="77777777" w:rsidR="00EB1371" w:rsidRPr="000A6F86" w:rsidRDefault="000A6F86" w:rsidP="000A6F86">
      <w:pPr>
        <w:pStyle w:val="JenniRefBody"/>
        <w:ind w:left="720" w:hanging="720"/>
        <w:jc w:val="both"/>
        <w:rPr>
          <w:sz w:val="24"/>
          <w:szCs w:val="24"/>
        </w:rPr>
      </w:pPr>
      <w:bookmarkStart w:id="58" w:name="d2e86132cf609e98101c2db14ac299ac"/>
      <w:r w:rsidRPr="000A6F86">
        <w:rPr>
          <w:sz w:val="24"/>
          <w:szCs w:val="24"/>
        </w:rPr>
        <w:lastRenderedPageBreak/>
        <w:t xml:space="preserve">  Pallavi, Ch., Joseph, B., Khan, M. A., &amp; Hemalatha, S. (2016). Physiological Parameters, Leaf Nitrogen Content and Grain Yield of Finger Millet as Affected by Different Sources of Organic Manures under INM in Comparison with RDF. </w:t>
      </w:r>
      <w:r w:rsidRPr="000A6F86">
        <w:rPr>
          <w:i/>
          <w:iCs/>
          <w:sz w:val="24"/>
          <w:szCs w:val="24"/>
        </w:rPr>
        <w:t>International Journal of Current Research in Biosciences and Plant Biology</w:t>
      </w:r>
      <w:r w:rsidRPr="000A6F86">
        <w:rPr>
          <w:sz w:val="24"/>
          <w:szCs w:val="24"/>
        </w:rPr>
        <w:t xml:space="preserve">, </w:t>
      </w:r>
      <w:r w:rsidRPr="000A6F86">
        <w:rPr>
          <w:i/>
          <w:iCs/>
          <w:sz w:val="24"/>
          <w:szCs w:val="24"/>
        </w:rPr>
        <w:t>3</w:t>
      </w:r>
      <w:r w:rsidRPr="000A6F86">
        <w:rPr>
          <w:sz w:val="24"/>
          <w:szCs w:val="24"/>
        </w:rPr>
        <w:t xml:space="preserve">(8), 123. https://doi.org/10.20546/ijcrbp.2016.308.019 </w:t>
      </w:r>
      <w:bookmarkEnd w:id="58"/>
    </w:p>
    <w:p w14:paraId="4BEEBB18" w14:textId="77777777" w:rsidR="00EB1371" w:rsidRPr="000A6F86" w:rsidRDefault="000A6F86" w:rsidP="000A6F86">
      <w:pPr>
        <w:pStyle w:val="JenniRefBody"/>
        <w:ind w:left="720" w:hanging="720"/>
        <w:jc w:val="both"/>
        <w:rPr>
          <w:sz w:val="24"/>
          <w:szCs w:val="24"/>
        </w:rPr>
      </w:pPr>
      <w:bookmarkStart w:id="59" w:name="fe5ca671b885fe406a3ae5a08fd40b76"/>
      <w:r w:rsidRPr="000A6F86">
        <w:rPr>
          <w:sz w:val="24"/>
          <w:szCs w:val="24"/>
        </w:rPr>
        <w:t xml:space="preserve">  Paul, A., Dutta, R., Pathak, K., Deka, B., &amp; Das, S. (2024). ENHANCING GROWTH AND YIELD OF RABI MAIZE (ZEA MAYS L.) WITH NANO UREA AND IRRIGATION SCHEDULING TECHNIQUES. </w:t>
      </w:r>
      <w:r w:rsidRPr="000A6F86">
        <w:rPr>
          <w:i/>
          <w:iCs/>
          <w:sz w:val="24"/>
          <w:szCs w:val="24"/>
        </w:rPr>
        <w:t>PLANT ARCHIVES</w:t>
      </w:r>
      <w:r w:rsidRPr="000A6F86">
        <w:rPr>
          <w:sz w:val="24"/>
          <w:szCs w:val="24"/>
        </w:rPr>
        <w:t xml:space="preserve">, </w:t>
      </w:r>
      <w:r w:rsidRPr="000A6F86">
        <w:rPr>
          <w:i/>
          <w:iCs/>
          <w:sz w:val="24"/>
          <w:szCs w:val="24"/>
        </w:rPr>
        <w:t>24</w:t>
      </w:r>
      <w:r w:rsidRPr="000A6F86">
        <w:rPr>
          <w:sz w:val="24"/>
          <w:szCs w:val="24"/>
        </w:rPr>
        <w:t xml:space="preserve">(1). https://doi.org/10.51470/plantarchives.2024.v24.no.1.175 </w:t>
      </w:r>
      <w:bookmarkEnd w:id="59"/>
    </w:p>
    <w:p w14:paraId="208C7677" w14:textId="77777777" w:rsidR="00EB1371" w:rsidRPr="000A6F86" w:rsidRDefault="000A6F86" w:rsidP="000A6F86">
      <w:pPr>
        <w:pStyle w:val="JenniRefBody"/>
        <w:ind w:left="720" w:hanging="720"/>
        <w:jc w:val="both"/>
        <w:rPr>
          <w:sz w:val="24"/>
          <w:szCs w:val="24"/>
        </w:rPr>
      </w:pPr>
      <w:bookmarkStart w:id="60" w:name="f9cdebd2e03690a1253757ab025d0327"/>
      <w:r w:rsidRPr="000A6F86">
        <w:rPr>
          <w:sz w:val="24"/>
          <w:szCs w:val="24"/>
        </w:rPr>
        <w:t xml:space="preserve">  Piper. (1966). </w:t>
      </w:r>
      <w:r w:rsidRPr="000A6F86">
        <w:rPr>
          <w:i/>
          <w:iCs/>
          <w:sz w:val="24"/>
          <w:szCs w:val="24"/>
        </w:rPr>
        <w:t>International Pipette Method</w:t>
      </w:r>
      <w:r w:rsidRPr="000A6F86">
        <w:rPr>
          <w:sz w:val="24"/>
          <w:szCs w:val="24"/>
        </w:rPr>
        <w:t xml:space="preserve">. </w:t>
      </w:r>
      <w:bookmarkEnd w:id="60"/>
    </w:p>
    <w:p w14:paraId="47A9788A" w14:textId="77777777" w:rsidR="00EB1371" w:rsidRPr="000A6F86" w:rsidRDefault="000A6F86" w:rsidP="000A6F86">
      <w:pPr>
        <w:pStyle w:val="JenniRefBody"/>
        <w:ind w:left="720" w:hanging="720"/>
        <w:jc w:val="both"/>
        <w:rPr>
          <w:sz w:val="24"/>
          <w:szCs w:val="24"/>
        </w:rPr>
      </w:pPr>
      <w:bookmarkStart w:id="61" w:name="2d26a23e50289a9d35df6475219f7236"/>
      <w:r w:rsidRPr="000A6F86">
        <w:rPr>
          <w:sz w:val="24"/>
          <w:szCs w:val="24"/>
        </w:rPr>
        <w:t xml:space="preserve">  Reddy, K. S., Shivay, Y. S., Kumar, D., Pooniya, V., Prasanna, R., Shrivastava, M., Mandi, S., Nayak, S., &amp; Baral, K. (2024). Relative Performance of Urea and Nano-urea in Conjunction with Zinc Fertilization on Growth, Productivity, and Nitrogen Use Efficiency in Spring Wheat. </w:t>
      </w:r>
      <w:r w:rsidRPr="000A6F86">
        <w:rPr>
          <w:i/>
          <w:iCs/>
          <w:sz w:val="24"/>
          <w:szCs w:val="24"/>
        </w:rPr>
        <w:t>Journal of Soil Science and Plant Nutrition</w:t>
      </w:r>
      <w:r w:rsidRPr="000A6F86">
        <w:rPr>
          <w:sz w:val="24"/>
          <w:szCs w:val="24"/>
        </w:rPr>
        <w:t xml:space="preserve">, </w:t>
      </w:r>
      <w:r w:rsidRPr="000A6F86">
        <w:rPr>
          <w:i/>
          <w:iCs/>
          <w:sz w:val="24"/>
          <w:szCs w:val="24"/>
        </w:rPr>
        <w:t>24</w:t>
      </w:r>
      <w:r w:rsidRPr="000A6F86">
        <w:rPr>
          <w:sz w:val="24"/>
          <w:szCs w:val="24"/>
        </w:rPr>
        <w:t xml:space="preserve">(2), 3593. https://doi.org/10.1007/s42729-024-01780-3 </w:t>
      </w:r>
      <w:bookmarkEnd w:id="61"/>
    </w:p>
    <w:p w14:paraId="4B8220A5" w14:textId="77777777" w:rsidR="00EB1371" w:rsidRPr="000A6F86" w:rsidRDefault="000A6F86" w:rsidP="000A6F86">
      <w:pPr>
        <w:pStyle w:val="JenniRefBody"/>
        <w:ind w:left="720" w:hanging="720"/>
        <w:jc w:val="both"/>
        <w:rPr>
          <w:sz w:val="24"/>
          <w:szCs w:val="24"/>
        </w:rPr>
      </w:pPr>
      <w:bookmarkStart w:id="62" w:name="06b74e2834d324a3e2f396f4a4fb462a"/>
      <w:r w:rsidRPr="000A6F86">
        <w:rPr>
          <w:sz w:val="24"/>
          <w:szCs w:val="24"/>
        </w:rPr>
        <w:t xml:space="preserve">  Rho, H., Gray, J. A., Paetzold, L., Xue, Q., &amp; Rush, C. M. (2023). Evaluation of Surface Drip Irrigation Systems Focusing on Water-use Efficiency in High-value Vegetable Production in the Semi-arid, Windy Region of the Texas High Plains. </w:t>
      </w:r>
      <w:r w:rsidRPr="000A6F86">
        <w:rPr>
          <w:i/>
          <w:iCs/>
          <w:sz w:val="24"/>
          <w:szCs w:val="24"/>
        </w:rPr>
        <w:t>Horticultural Science and Technology</w:t>
      </w:r>
      <w:r w:rsidRPr="000A6F86">
        <w:rPr>
          <w:sz w:val="24"/>
          <w:szCs w:val="24"/>
        </w:rPr>
        <w:t xml:space="preserve">, </w:t>
      </w:r>
      <w:r w:rsidRPr="000A6F86">
        <w:rPr>
          <w:i/>
          <w:iCs/>
          <w:sz w:val="24"/>
          <w:szCs w:val="24"/>
        </w:rPr>
        <w:t>41</w:t>
      </w:r>
      <w:r w:rsidRPr="000A6F86">
        <w:rPr>
          <w:sz w:val="24"/>
          <w:szCs w:val="24"/>
        </w:rPr>
        <w:t xml:space="preserve">(2), 125. https://doi.org/10.7235/hort.20230013 </w:t>
      </w:r>
      <w:bookmarkEnd w:id="62"/>
    </w:p>
    <w:p w14:paraId="5A2B43F7" w14:textId="77777777" w:rsidR="00EB1371" w:rsidRPr="000A6F86" w:rsidRDefault="000A6F86" w:rsidP="000A6F86">
      <w:pPr>
        <w:pStyle w:val="JenniRefBody"/>
        <w:ind w:left="720" w:hanging="720"/>
        <w:jc w:val="both"/>
        <w:rPr>
          <w:sz w:val="24"/>
          <w:szCs w:val="24"/>
        </w:rPr>
      </w:pPr>
      <w:bookmarkStart w:id="63" w:name="cc92e9c24c4adaab7543b81b86e96663"/>
      <w:r w:rsidRPr="000A6F86">
        <w:rPr>
          <w:sz w:val="24"/>
          <w:szCs w:val="24"/>
        </w:rPr>
        <w:t xml:space="preserve">  Rogers, C., Chen, J. M., Croft, H., Gonsamo, A., Luo, X., Bartlett, P., &amp; Staebler, R. M. (2021). Daily leaf area index from photosynthetically active radiation for long term records of canopy structure and leaf phenology. </w:t>
      </w:r>
      <w:r w:rsidRPr="000A6F86">
        <w:rPr>
          <w:i/>
          <w:iCs/>
          <w:sz w:val="24"/>
          <w:szCs w:val="24"/>
        </w:rPr>
        <w:t>Agricultural and Forest Meteorology</w:t>
      </w:r>
      <w:r w:rsidRPr="000A6F86">
        <w:rPr>
          <w:sz w:val="24"/>
          <w:szCs w:val="24"/>
        </w:rPr>
        <w:t xml:space="preserve">, 108407. https://doi.org/10.1016/j.agrformet.2021.108407 </w:t>
      </w:r>
      <w:bookmarkEnd w:id="63"/>
    </w:p>
    <w:p w14:paraId="48DB3565" w14:textId="77777777" w:rsidR="00EB1371" w:rsidRPr="000A6F86" w:rsidRDefault="000A6F86" w:rsidP="000A6F86">
      <w:pPr>
        <w:pStyle w:val="JenniRefBody"/>
        <w:ind w:left="720" w:hanging="720"/>
        <w:jc w:val="both"/>
        <w:rPr>
          <w:sz w:val="24"/>
          <w:szCs w:val="24"/>
        </w:rPr>
      </w:pPr>
      <w:bookmarkStart w:id="64" w:name="cff67968d5cec0911b69d3d1f2b83c9b"/>
      <w:r w:rsidRPr="000A6F86">
        <w:rPr>
          <w:sz w:val="24"/>
          <w:szCs w:val="24"/>
        </w:rPr>
        <w:t xml:space="preserve">  Sendhil, R., Kumar, T. M. K., &amp; Singh, G. P. (2019). Wheat Production in India: Trends and Prospects. In </w:t>
      </w:r>
      <w:r w:rsidRPr="000A6F86">
        <w:rPr>
          <w:i/>
          <w:iCs/>
          <w:sz w:val="24"/>
          <w:szCs w:val="24"/>
        </w:rPr>
        <w:t>IntechOpen eBooks</w:t>
      </w:r>
      <w:r w:rsidRPr="000A6F86">
        <w:rPr>
          <w:sz w:val="24"/>
          <w:szCs w:val="24"/>
        </w:rPr>
        <w:t xml:space="preserve">. IntechOpen. https://doi.org/10.5772/intechopen.86341 </w:t>
      </w:r>
      <w:bookmarkEnd w:id="64"/>
    </w:p>
    <w:p w14:paraId="1C9C354A" w14:textId="77777777" w:rsidR="00EB1371" w:rsidRPr="000A6F86" w:rsidRDefault="000A6F86" w:rsidP="000A6F86">
      <w:pPr>
        <w:pStyle w:val="JenniRefBody"/>
        <w:ind w:left="720" w:hanging="720"/>
        <w:jc w:val="both"/>
        <w:rPr>
          <w:sz w:val="24"/>
          <w:szCs w:val="24"/>
        </w:rPr>
      </w:pPr>
      <w:bookmarkStart w:id="65" w:name="384d88d872f06c035c6265fddece5941"/>
      <w:r w:rsidRPr="000A6F86">
        <w:rPr>
          <w:sz w:val="24"/>
          <w:szCs w:val="24"/>
        </w:rPr>
        <w:t xml:space="preserve">  Shukla, S., Sharma, L., Jaiswal, V. P., Pathak, A. D., Tiwari, R., Awasthi, S. K., &amp; Gaur, A. (2020). Soil quality parameters vis-a-vis growth and yield attributes of sugarcane as influenced by integration of microbial consortium with NPK fertilizers. </w:t>
      </w:r>
      <w:r w:rsidRPr="000A6F86">
        <w:rPr>
          <w:i/>
          <w:iCs/>
          <w:sz w:val="24"/>
          <w:szCs w:val="24"/>
        </w:rPr>
        <w:t>Scientific Reports</w:t>
      </w:r>
      <w:r w:rsidRPr="000A6F86">
        <w:rPr>
          <w:sz w:val="24"/>
          <w:szCs w:val="24"/>
        </w:rPr>
        <w:t xml:space="preserve">, </w:t>
      </w:r>
      <w:r w:rsidRPr="000A6F86">
        <w:rPr>
          <w:i/>
          <w:iCs/>
          <w:sz w:val="24"/>
          <w:szCs w:val="24"/>
        </w:rPr>
        <w:t>10</w:t>
      </w:r>
      <w:r w:rsidRPr="000A6F86">
        <w:rPr>
          <w:sz w:val="24"/>
          <w:szCs w:val="24"/>
        </w:rPr>
        <w:t xml:space="preserve">(1). https://doi.org/10.1038/s41598-020-75829-5 </w:t>
      </w:r>
      <w:bookmarkEnd w:id="65"/>
    </w:p>
    <w:p w14:paraId="2FB52A4E" w14:textId="77777777" w:rsidR="00EB1371" w:rsidRPr="000A6F86" w:rsidRDefault="000A6F86" w:rsidP="000A6F86">
      <w:pPr>
        <w:pStyle w:val="JenniRefBody"/>
        <w:ind w:left="720" w:hanging="720"/>
        <w:jc w:val="both"/>
        <w:rPr>
          <w:sz w:val="24"/>
          <w:szCs w:val="24"/>
        </w:rPr>
      </w:pPr>
      <w:bookmarkStart w:id="66" w:name="76aa99c5a8ff11f7cd706c7d95749518"/>
      <w:r w:rsidRPr="000A6F86">
        <w:rPr>
          <w:sz w:val="24"/>
          <w:szCs w:val="24"/>
        </w:rPr>
        <w:t xml:space="preserve">  Sneha, M. A., Mudalagiriyappa, Vasanthi, B. G., Gopinath, K. A., Latha, H. S., Devaraja, K., Kumari, V. V., Roopashree, D. H., Singh, T., Krupashankar, M. R., &amp; Singh, V. K. (2025). Effect of optimized nitrogen management through conventional and nano-fertilizers on nutrient dynamics and finger millet yield. </w:t>
      </w:r>
      <w:r w:rsidRPr="000A6F86">
        <w:rPr>
          <w:i/>
          <w:iCs/>
          <w:sz w:val="24"/>
          <w:szCs w:val="24"/>
        </w:rPr>
        <w:t>Frontiers in Nanotechnology</w:t>
      </w:r>
      <w:r w:rsidRPr="000A6F86">
        <w:rPr>
          <w:sz w:val="24"/>
          <w:szCs w:val="24"/>
        </w:rPr>
        <w:t xml:space="preserve">, </w:t>
      </w:r>
      <w:r w:rsidRPr="000A6F86">
        <w:rPr>
          <w:i/>
          <w:iCs/>
          <w:sz w:val="24"/>
          <w:szCs w:val="24"/>
        </w:rPr>
        <w:t>7</w:t>
      </w:r>
      <w:r w:rsidRPr="000A6F86">
        <w:rPr>
          <w:sz w:val="24"/>
          <w:szCs w:val="24"/>
        </w:rPr>
        <w:t xml:space="preserve">. https://doi.org/10.3389/fnano.2025.1627830 </w:t>
      </w:r>
      <w:bookmarkEnd w:id="66"/>
    </w:p>
    <w:p w14:paraId="5424C4AE" w14:textId="77777777" w:rsidR="00EB1371" w:rsidRPr="000A6F86" w:rsidRDefault="000A6F86" w:rsidP="000A6F86">
      <w:pPr>
        <w:pStyle w:val="JenniRefBody"/>
        <w:ind w:left="720" w:hanging="720"/>
        <w:jc w:val="both"/>
        <w:rPr>
          <w:sz w:val="24"/>
          <w:szCs w:val="24"/>
        </w:rPr>
      </w:pPr>
      <w:bookmarkStart w:id="67" w:name="9f87d694f2701c934bb5d5fc916367af"/>
      <w:r w:rsidRPr="000A6F86">
        <w:rPr>
          <w:sz w:val="24"/>
          <w:szCs w:val="24"/>
        </w:rPr>
        <w:t xml:space="preserve">  Subbiah, &amp; Asija. (1956). </w:t>
      </w:r>
      <w:r w:rsidRPr="000A6F86">
        <w:rPr>
          <w:i/>
          <w:iCs/>
          <w:sz w:val="24"/>
          <w:szCs w:val="24"/>
        </w:rPr>
        <w:t>Alkaline Permanganate Method</w:t>
      </w:r>
      <w:r w:rsidRPr="000A6F86">
        <w:rPr>
          <w:sz w:val="24"/>
          <w:szCs w:val="24"/>
        </w:rPr>
        <w:t xml:space="preserve">. </w:t>
      </w:r>
      <w:bookmarkEnd w:id="67"/>
    </w:p>
    <w:p w14:paraId="219A38F4" w14:textId="77777777" w:rsidR="00EB1371" w:rsidRPr="000A6F86" w:rsidRDefault="000A6F86" w:rsidP="000A6F86">
      <w:pPr>
        <w:pStyle w:val="JenniRefBody"/>
        <w:ind w:left="720" w:hanging="720"/>
        <w:jc w:val="both"/>
        <w:rPr>
          <w:sz w:val="24"/>
          <w:szCs w:val="24"/>
        </w:rPr>
      </w:pPr>
      <w:bookmarkStart w:id="68" w:name="a4a827357f8a234b23d430c5bdfcb685"/>
      <w:r w:rsidRPr="000A6F86">
        <w:rPr>
          <w:sz w:val="24"/>
          <w:szCs w:val="24"/>
        </w:rPr>
        <w:t xml:space="preserve">  Sun, R., Li, W., Hu, C., &amp; Liu, B. (2019). Long-term urea fertilization alters the composition and increases the abundance of soil ureolytic bacterial communities in an upland soil. </w:t>
      </w:r>
      <w:r w:rsidRPr="000A6F86">
        <w:rPr>
          <w:i/>
          <w:iCs/>
          <w:sz w:val="24"/>
          <w:szCs w:val="24"/>
        </w:rPr>
        <w:t>FEMS Microbiology Ecology</w:t>
      </w:r>
      <w:r w:rsidRPr="000A6F86">
        <w:rPr>
          <w:sz w:val="24"/>
          <w:szCs w:val="24"/>
        </w:rPr>
        <w:t xml:space="preserve">, </w:t>
      </w:r>
      <w:r w:rsidRPr="000A6F86">
        <w:rPr>
          <w:i/>
          <w:iCs/>
          <w:sz w:val="24"/>
          <w:szCs w:val="24"/>
        </w:rPr>
        <w:t>95</w:t>
      </w:r>
      <w:r w:rsidRPr="000A6F86">
        <w:rPr>
          <w:sz w:val="24"/>
          <w:szCs w:val="24"/>
        </w:rPr>
        <w:t xml:space="preserve">(5). https://doi.org/10.1093/femsec/fiz044 </w:t>
      </w:r>
      <w:bookmarkEnd w:id="68"/>
    </w:p>
    <w:p w14:paraId="3487B824" w14:textId="77777777" w:rsidR="00EB1371" w:rsidRPr="000A6F86" w:rsidRDefault="000A6F86" w:rsidP="000A6F86">
      <w:pPr>
        <w:pStyle w:val="JenniRefBody"/>
        <w:ind w:left="720" w:hanging="720"/>
        <w:jc w:val="both"/>
        <w:rPr>
          <w:sz w:val="24"/>
          <w:szCs w:val="24"/>
        </w:rPr>
      </w:pPr>
      <w:bookmarkStart w:id="69" w:name="5999d441474df6d801058fbdb4f2ec7e"/>
      <w:r w:rsidRPr="000A6F86">
        <w:rPr>
          <w:sz w:val="24"/>
          <w:szCs w:val="24"/>
        </w:rPr>
        <w:t xml:space="preserve">  Upadhyay, P. K., Dey, A., Singh, V. K., Dwivedi, B. S., Singh, T., Rajanna, G. A., Babu, S., Rathore, S. S., Singh, R. K., Shekhawat, K., Rangot, M., Kumar, P., Yadav, D., Singh, D. P., Dasgupta, D., &amp; Shukla, G. (2023). Conjoint application of nano-urea with conventional fertilizers: An energy efficient and environmentally robust </w:t>
      </w:r>
      <w:r w:rsidRPr="000A6F86">
        <w:rPr>
          <w:sz w:val="24"/>
          <w:szCs w:val="24"/>
        </w:rPr>
        <w:lastRenderedPageBreak/>
        <w:t xml:space="preserve">approach for sustainable crop production. </w:t>
      </w:r>
      <w:r w:rsidRPr="000A6F86">
        <w:rPr>
          <w:i/>
          <w:iCs/>
          <w:sz w:val="24"/>
          <w:szCs w:val="24"/>
        </w:rPr>
        <w:t>PLoS ONE</w:t>
      </w:r>
      <w:r w:rsidRPr="000A6F86">
        <w:rPr>
          <w:sz w:val="24"/>
          <w:szCs w:val="24"/>
        </w:rPr>
        <w:t xml:space="preserve">, </w:t>
      </w:r>
      <w:r w:rsidRPr="000A6F86">
        <w:rPr>
          <w:i/>
          <w:iCs/>
          <w:sz w:val="24"/>
          <w:szCs w:val="24"/>
        </w:rPr>
        <w:t>18</w:t>
      </w:r>
      <w:r w:rsidRPr="000A6F86">
        <w:rPr>
          <w:sz w:val="24"/>
          <w:szCs w:val="24"/>
        </w:rPr>
        <w:t xml:space="preserve">(7). https://doi.org/10.1371/journal.pone.0284009 </w:t>
      </w:r>
      <w:bookmarkEnd w:id="69"/>
    </w:p>
    <w:p w14:paraId="55B00C34" w14:textId="77777777" w:rsidR="00EB1371" w:rsidRPr="000A6F86" w:rsidRDefault="000A6F86" w:rsidP="000A6F86">
      <w:pPr>
        <w:pStyle w:val="JenniRefBody"/>
        <w:ind w:left="720" w:hanging="720"/>
        <w:jc w:val="both"/>
        <w:rPr>
          <w:sz w:val="24"/>
          <w:szCs w:val="24"/>
        </w:rPr>
      </w:pPr>
      <w:bookmarkStart w:id="70" w:name="92d5d86e1b4a911483fdce0fa193fee3"/>
      <w:r w:rsidRPr="000A6F86">
        <w:rPr>
          <w:sz w:val="24"/>
          <w:szCs w:val="24"/>
        </w:rPr>
        <w:t xml:space="preserve">  Upadhyay, P. K., Singh, V. K., Rajanna, G. A., Dwivedi, B. S., Dey, A., Singh, R. K., Rathore, S. S., Shekhawat, K., Babu, S., Singh, T., Kumar, Y., Singh, C. P., Rangot, M., Kumar, A., Sarkar, S., Dash, S., &amp; Rawat, S. (2023). Unveiling the combined effect of nano fertilizers and conventional fertilizers on crop productivity, profitability, and soil well-being. </w:t>
      </w:r>
      <w:r w:rsidRPr="000A6F86">
        <w:rPr>
          <w:i/>
          <w:iCs/>
          <w:sz w:val="24"/>
          <w:szCs w:val="24"/>
        </w:rPr>
        <w:t>Frontiers in Sustainable Food Systems</w:t>
      </w:r>
      <w:r w:rsidRPr="000A6F86">
        <w:rPr>
          <w:sz w:val="24"/>
          <w:szCs w:val="24"/>
        </w:rPr>
        <w:t xml:space="preserve">, </w:t>
      </w:r>
      <w:r w:rsidRPr="000A6F86">
        <w:rPr>
          <w:i/>
          <w:iCs/>
          <w:sz w:val="24"/>
          <w:szCs w:val="24"/>
        </w:rPr>
        <w:t>7</w:t>
      </w:r>
      <w:r w:rsidRPr="000A6F86">
        <w:rPr>
          <w:sz w:val="24"/>
          <w:szCs w:val="24"/>
        </w:rPr>
        <w:t xml:space="preserve">. https://doi.org/10.3389/fsufs.2023.1260178 </w:t>
      </w:r>
      <w:bookmarkEnd w:id="70"/>
    </w:p>
    <w:p w14:paraId="5DD0F989" w14:textId="77777777" w:rsidR="00EB1371" w:rsidRPr="000A6F86" w:rsidRDefault="000A6F86" w:rsidP="000A6F86">
      <w:pPr>
        <w:pStyle w:val="JenniRefBody"/>
        <w:ind w:left="720" w:hanging="720"/>
        <w:jc w:val="both"/>
        <w:rPr>
          <w:sz w:val="24"/>
          <w:szCs w:val="24"/>
        </w:rPr>
      </w:pPr>
      <w:bookmarkStart w:id="71" w:name="6e60a5a01967cbda86396912e4110083"/>
      <w:r w:rsidRPr="000A6F86">
        <w:rPr>
          <w:sz w:val="24"/>
          <w:szCs w:val="24"/>
        </w:rPr>
        <w:t xml:space="preserve">  Verma, K. K., Song, X., Degu, H. D., Guo, D.-J., Joshi, A., Huang, H., Xu, L., Singh, M., Huang, D., Rajput, V. D., &amp; Li, Y. (2023). Recent advances in nitrogen and nano-nitrogen fertilizers for sustainable crop production: a mini-review. </w:t>
      </w:r>
      <w:r w:rsidRPr="000A6F86">
        <w:rPr>
          <w:i/>
          <w:iCs/>
          <w:sz w:val="24"/>
          <w:szCs w:val="24"/>
        </w:rPr>
        <w:t>Chemical and Biological Technologies in Agriculture</w:t>
      </w:r>
      <w:r w:rsidRPr="000A6F86">
        <w:rPr>
          <w:sz w:val="24"/>
          <w:szCs w:val="24"/>
        </w:rPr>
        <w:t xml:space="preserve">, </w:t>
      </w:r>
      <w:r w:rsidRPr="000A6F86">
        <w:rPr>
          <w:i/>
          <w:iCs/>
          <w:sz w:val="24"/>
          <w:szCs w:val="24"/>
        </w:rPr>
        <w:t>10</w:t>
      </w:r>
      <w:r w:rsidRPr="000A6F86">
        <w:rPr>
          <w:sz w:val="24"/>
          <w:szCs w:val="24"/>
        </w:rPr>
        <w:t xml:space="preserve">(1). https://doi.org/10.1186/s40538-023-00488-3 </w:t>
      </w:r>
      <w:bookmarkEnd w:id="71"/>
    </w:p>
    <w:p w14:paraId="3501E406" w14:textId="77777777" w:rsidR="00EB1371" w:rsidRPr="000A6F86" w:rsidRDefault="000A6F86" w:rsidP="000A6F86">
      <w:pPr>
        <w:pStyle w:val="JenniRefBody"/>
        <w:ind w:left="720" w:hanging="720"/>
        <w:jc w:val="both"/>
        <w:rPr>
          <w:sz w:val="24"/>
          <w:szCs w:val="24"/>
        </w:rPr>
      </w:pPr>
      <w:bookmarkStart w:id="72" w:name="a898740a55ff1033299d09008dcb8772"/>
      <w:r w:rsidRPr="000A6F86">
        <w:rPr>
          <w:sz w:val="24"/>
          <w:szCs w:val="24"/>
        </w:rPr>
        <w:t xml:space="preserve">  Walia, A., Selvarajan, R., Ogola, H. J. O., Chauhan, R., Bala, J., Verma, S. K., &amp; Kumar, R. (2025). Genome-resolved analysis of traditional fermented biofertilizers as scalable solutions for soil restoration.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1725475. https://doi.org/10.3389/fmicb.2025.1725475 </w:t>
      </w:r>
      <w:bookmarkEnd w:id="72"/>
    </w:p>
    <w:p w14:paraId="24957932" w14:textId="77777777" w:rsidR="00EB1371" w:rsidRPr="000A6F86" w:rsidRDefault="000A6F86" w:rsidP="000A6F86">
      <w:pPr>
        <w:pStyle w:val="JenniRefBody"/>
        <w:ind w:left="720" w:hanging="720"/>
        <w:jc w:val="both"/>
        <w:rPr>
          <w:sz w:val="24"/>
          <w:szCs w:val="24"/>
        </w:rPr>
      </w:pPr>
      <w:bookmarkStart w:id="73" w:name="f8e70a30ac8b0437f560e95a160693ba"/>
      <w:r w:rsidRPr="000A6F86">
        <w:rPr>
          <w:sz w:val="24"/>
          <w:szCs w:val="24"/>
        </w:rPr>
        <w:t xml:space="preserve">  Walkley, A., &amp; BLACK, I. A. (1934). AN EXAMINATION OF THE DEGTJAREFF METHOD FOR DETERMINING SOIL ORGANIC MATTER, AND A PROPOSED MODIFICATION OF THE CHROMIC ACID TITRATION METHOD. </w:t>
      </w:r>
      <w:r w:rsidRPr="000A6F86">
        <w:rPr>
          <w:i/>
          <w:iCs/>
          <w:sz w:val="24"/>
          <w:szCs w:val="24"/>
        </w:rPr>
        <w:t>Soil Science</w:t>
      </w:r>
      <w:r w:rsidRPr="000A6F86">
        <w:rPr>
          <w:sz w:val="24"/>
          <w:szCs w:val="24"/>
        </w:rPr>
        <w:t xml:space="preserve">, </w:t>
      </w:r>
      <w:r w:rsidRPr="000A6F86">
        <w:rPr>
          <w:i/>
          <w:iCs/>
          <w:sz w:val="24"/>
          <w:szCs w:val="24"/>
        </w:rPr>
        <w:t>37</w:t>
      </w:r>
      <w:r w:rsidRPr="000A6F86">
        <w:rPr>
          <w:sz w:val="24"/>
          <w:szCs w:val="24"/>
        </w:rPr>
        <w:t>(1), 29. https://doi.org/10.1097/00010694</w:t>
      </w:r>
      <w:r w:rsidR="006421BB" w:rsidRPr="006421BB">
        <w:rPr>
          <w:sz w:val="24"/>
          <w:szCs w:val="24"/>
          <w:vertAlign w:val="superscript"/>
        </w:rPr>
        <w:t>-1</w:t>
      </w:r>
      <w:r w:rsidRPr="000A6F86">
        <w:rPr>
          <w:sz w:val="24"/>
          <w:szCs w:val="24"/>
        </w:rPr>
        <w:t xml:space="preserve">93401000-00003 </w:t>
      </w:r>
      <w:bookmarkEnd w:id="73"/>
    </w:p>
    <w:p w14:paraId="155743CA" w14:textId="77777777" w:rsidR="00EB1371" w:rsidRPr="000A6F86" w:rsidRDefault="000A6F86" w:rsidP="000A6F86">
      <w:pPr>
        <w:pStyle w:val="JenniRefBody"/>
        <w:ind w:left="720" w:hanging="720"/>
        <w:jc w:val="both"/>
        <w:rPr>
          <w:sz w:val="24"/>
          <w:szCs w:val="24"/>
        </w:rPr>
      </w:pPr>
      <w:bookmarkStart w:id="74" w:name="8ff4e52adcdc3727f1461f78eb65800c"/>
      <w:r w:rsidRPr="000A6F86">
        <w:rPr>
          <w:sz w:val="24"/>
          <w:szCs w:val="24"/>
        </w:rPr>
        <w:t xml:space="preserve">  Wang, X., Yan, J., Xiong, Z., Zhang, S., &amp; Chen, Y. (2020). Organic manure input improves soil water and nutrients use for sustainable maize (Zea mays. L) productivity on the Loess Plateau. </w:t>
      </w:r>
      <w:r w:rsidRPr="000A6F86">
        <w:rPr>
          <w:i/>
          <w:iCs/>
          <w:sz w:val="24"/>
          <w:szCs w:val="24"/>
        </w:rPr>
        <w:t>PLoS ONE</w:t>
      </w:r>
      <w:r w:rsidRPr="000A6F86">
        <w:rPr>
          <w:sz w:val="24"/>
          <w:szCs w:val="24"/>
        </w:rPr>
        <w:t xml:space="preserve">, </w:t>
      </w:r>
      <w:r w:rsidRPr="000A6F86">
        <w:rPr>
          <w:i/>
          <w:iCs/>
          <w:sz w:val="24"/>
          <w:szCs w:val="24"/>
        </w:rPr>
        <w:t>15</w:t>
      </w:r>
      <w:r w:rsidRPr="000A6F86">
        <w:rPr>
          <w:sz w:val="24"/>
          <w:szCs w:val="24"/>
        </w:rPr>
        <w:t xml:space="preserve">(8). https://doi.org/10.1371/journal.pone.0238042 </w:t>
      </w:r>
      <w:bookmarkEnd w:id="74"/>
    </w:p>
    <w:p w14:paraId="4FD060F1" w14:textId="77777777" w:rsidR="00EB1371" w:rsidRPr="000A6F86" w:rsidRDefault="000A6F86" w:rsidP="000A6F86">
      <w:pPr>
        <w:pStyle w:val="JenniRefBody"/>
        <w:ind w:left="720" w:hanging="720"/>
        <w:jc w:val="both"/>
        <w:rPr>
          <w:sz w:val="24"/>
          <w:szCs w:val="24"/>
        </w:rPr>
      </w:pPr>
      <w:bookmarkStart w:id="75" w:name="69f24425738759b2f3e5b7d4b8bdb1f1"/>
      <w:r w:rsidRPr="000A6F86">
        <w:rPr>
          <w:sz w:val="24"/>
          <w:szCs w:val="24"/>
        </w:rPr>
        <w:t xml:space="preserve">  Xing, Y., Xie, Y., &amp; Wang, X. (2025). Enhancing soil health through balanced fertilization: a pathway to sustainable agriculture and food security [Review of </w:t>
      </w:r>
      <w:r w:rsidRPr="000A6F86">
        <w:rPr>
          <w:i/>
          <w:iCs/>
          <w:sz w:val="24"/>
          <w:szCs w:val="24"/>
        </w:rPr>
        <w:t>Enhancing soil health through balanced fertilization: a pathway to sustainable agriculture and food security</w:t>
      </w:r>
      <w:r w:rsidRPr="000A6F86">
        <w:rPr>
          <w:sz w:val="24"/>
          <w:szCs w:val="24"/>
        </w:rPr>
        <w:t xml:space="preserve">].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1536524. Frontiers Media. https://doi.org/10.3389/fmicb.2025.1536524 </w:t>
      </w:r>
      <w:bookmarkEnd w:id="75"/>
    </w:p>
    <w:p w14:paraId="0823DF1C" w14:textId="77777777" w:rsidR="00EB1371" w:rsidRPr="000A6F86" w:rsidRDefault="000A6F86" w:rsidP="000A6F86">
      <w:pPr>
        <w:pStyle w:val="JenniRefBody"/>
        <w:ind w:left="720" w:hanging="720"/>
        <w:jc w:val="both"/>
        <w:rPr>
          <w:sz w:val="24"/>
          <w:szCs w:val="24"/>
        </w:rPr>
      </w:pPr>
      <w:bookmarkStart w:id="76" w:name="0c26df63ecf8f2d519924aa07d3a499d"/>
      <w:r w:rsidRPr="000A6F86">
        <w:rPr>
          <w:sz w:val="24"/>
          <w:szCs w:val="24"/>
        </w:rPr>
        <w:t xml:space="preserve">  Yang, T., Lupwayi, N. Z., St‐Arnaud, M., Siddique, K. H. M., &amp; Bainard, L. D. (2021). Anthropogenic drivers of soil microbial communities and impacts on soil biological functions in agroecosystems. </w:t>
      </w:r>
      <w:r w:rsidRPr="000A6F86">
        <w:rPr>
          <w:i/>
          <w:iCs/>
          <w:sz w:val="24"/>
          <w:szCs w:val="24"/>
        </w:rPr>
        <w:t>Global Ecology and Conservation</w:t>
      </w:r>
      <w:r w:rsidRPr="000A6F86">
        <w:rPr>
          <w:sz w:val="24"/>
          <w:szCs w:val="24"/>
        </w:rPr>
        <w:t xml:space="preserve">, </w:t>
      </w:r>
      <w:r w:rsidRPr="000A6F86">
        <w:rPr>
          <w:i/>
          <w:iCs/>
          <w:sz w:val="24"/>
          <w:szCs w:val="24"/>
        </w:rPr>
        <w:t>27</w:t>
      </w:r>
      <w:r w:rsidRPr="000A6F86">
        <w:rPr>
          <w:sz w:val="24"/>
          <w:szCs w:val="24"/>
        </w:rPr>
        <w:t xml:space="preserve">. https://doi.org/10.1016/j.gecco.2021.e01521 </w:t>
      </w:r>
      <w:bookmarkEnd w:id="76"/>
    </w:p>
    <w:p w14:paraId="6332FBAD" w14:textId="77777777" w:rsidR="00EB1371" w:rsidRPr="000A6F86" w:rsidRDefault="000A6F86" w:rsidP="000A6F86">
      <w:pPr>
        <w:pStyle w:val="JenniRefBody"/>
        <w:ind w:left="720" w:hanging="720"/>
        <w:jc w:val="both"/>
        <w:rPr>
          <w:sz w:val="24"/>
          <w:szCs w:val="24"/>
        </w:rPr>
      </w:pPr>
      <w:bookmarkStart w:id="77" w:name="e54ea36902222f25c5fe9024f621fff1"/>
      <w:r w:rsidRPr="000A6F86">
        <w:rPr>
          <w:sz w:val="24"/>
          <w:szCs w:val="24"/>
        </w:rPr>
        <w:t xml:space="preserve">  Zaman‐Allah, M., Vergara‐Díaz, O., Araus, J. L., Tarekegne, A., Magorokosho, C., Zarco‐Tejada, P. J., Hornero, A., Albà, A. H., Das, B., Craufurd, P., Olsen, M., Prasanna, B. M., &amp; Cairns, J. E. (2015). Unmanned aerial platform-based multi-spectral imaging for field phenotyping of maize. </w:t>
      </w:r>
      <w:r w:rsidRPr="000A6F86">
        <w:rPr>
          <w:i/>
          <w:iCs/>
          <w:sz w:val="24"/>
          <w:szCs w:val="24"/>
        </w:rPr>
        <w:t>Plant Methods</w:t>
      </w:r>
      <w:r w:rsidRPr="000A6F86">
        <w:rPr>
          <w:sz w:val="24"/>
          <w:szCs w:val="24"/>
        </w:rPr>
        <w:t xml:space="preserve">, </w:t>
      </w:r>
      <w:r w:rsidRPr="000A6F86">
        <w:rPr>
          <w:i/>
          <w:iCs/>
          <w:sz w:val="24"/>
          <w:szCs w:val="24"/>
        </w:rPr>
        <w:t>11</w:t>
      </w:r>
      <w:r w:rsidRPr="000A6F86">
        <w:rPr>
          <w:sz w:val="24"/>
          <w:szCs w:val="24"/>
        </w:rPr>
        <w:t xml:space="preserve">(1). https://doi.org/10.1186/s13007-015-0078-2 </w:t>
      </w:r>
      <w:bookmarkEnd w:id="77"/>
    </w:p>
    <w:sectPr w:rsidR="00EB1371" w:rsidRPr="000A6F86">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uhammad Khizar Hayat" w:date="2026-03-07T16:36:00Z" w:initials="2">
    <w:p w14:paraId="0180E85D" w14:textId="10A9F884" w:rsidR="00736056" w:rsidRDefault="00736056">
      <w:pPr>
        <w:pStyle w:val="CommentText"/>
      </w:pPr>
      <w:r>
        <w:rPr>
          <w:rStyle w:val="CommentReference"/>
        </w:rPr>
        <w:annotationRef/>
      </w:r>
      <w:r>
        <w:t>Mention also winter and summer for the international readers as well.</w:t>
      </w:r>
    </w:p>
  </w:comment>
  <w:comment w:id="1" w:author="Muhammad Khizar Hayat" w:date="2026-03-07T16:36:00Z" w:initials="2">
    <w:p w14:paraId="63AFA9AE" w14:textId="56655080" w:rsidR="00736056" w:rsidRDefault="00736056">
      <w:pPr>
        <w:pStyle w:val="CommentText"/>
      </w:pPr>
      <w:r>
        <w:rPr>
          <w:rStyle w:val="CommentReference"/>
        </w:rPr>
        <w:annotationRef/>
      </w:r>
      <w:r>
        <w:t xml:space="preserve">Also add the complete name of this abbreviation and also add country name with Ghaziabad. </w:t>
      </w:r>
    </w:p>
  </w:comment>
  <w:comment w:id="2" w:author="Muhammad Khizar Hayat" w:date="2026-03-07T16:37:00Z" w:initials="2">
    <w:p w14:paraId="07CE2083" w14:textId="6319806C" w:rsidR="00736056" w:rsidRDefault="00736056">
      <w:pPr>
        <w:pStyle w:val="CommentText"/>
      </w:pPr>
      <w:r>
        <w:rPr>
          <w:rStyle w:val="CommentReference"/>
        </w:rPr>
        <w:annotationRef/>
      </w:r>
      <w:r>
        <w:t>Remove the extra spaces (grammatical mistakes) from this section</w:t>
      </w:r>
    </w:p>
  </w:comment>
  <w:comment w:id="3" w:author="Muhammad Khizar Hayat" w:date="2026-03-07T16:39:00Z" w:initials="2">
    <w:p w14:paraId="3FB27662" w14:textId="3D5788DC" w:rsidR="00736056" w:rsidRDefault="00736056">
      <w:pPr>
        <w:pStyle w:val="CommentText"/>
      </w:pPr>
      <w:r>
        <w:rPr>
          <w:rStyle w:val="CommentReference"/>
        </w:rPr>
        <w:annotationRef/>
      </w:r>
      <w:r>
        <w:t>Add the treatment here, which treatment shows optimum results</w:t>
      </w:r>
    </w:p>
  </w:comment>
  <w:comment w:id="4" w:author="Muhammad Khizar Hayat" w:date="2026-03-07T16:40:00Z" w:initials="2">
    <w:p w14:paraId="1A666A20" w14:textId="139C99D1" w:rsidR="00736056" w:rsidRDefault="00736056">
      <w:pPr>
        <w:pStyle w:val="CommentText"/>
      </w:pPr>
      <w:r>
        <w:rPr>
          <w:rStyle w:val="CommentReference"/>
        </w:rPr>
        <w:annotationRef/>
      </w:r>
      <w:r>
        <w:t>Change the background with white color</w:t>
      </w:r>
    </w:p>
  </w:comment>
  <w:comment w:id="5" w:author="Muhammad Khizar Hayat" w:date="2026-03-07T16:41:00Z" w:initials="2">
    <w:p w14:paraId="79C5B347" w14:textId="0805FB2D" w:rsidR="00736056" w:rsidRDefault="00736056">
      <w:pPr>
        <w:pStyle w:val="CommentText"/>
      </w:pPr>
      <w:r>
        <w:rPr>
          <w:rStyle w:val="CommentReference"/>
        </w:rPr>
        <w:annotationRef/>
      </w:r>
      <w:r>
        <w:t>Change this sentence. Like’ “</w:t>
      </w:r>
      <w:r w:rsidRPr="000A6F86">
        <w:rPr>
          <w:color w:val="000000"/>
          <w:sz w:val="24"/>
          <w:szCs w:val="24"/>
        </w:rPr>
        <w:t>Wheat (</w:t>
      </w:r>
      <w:r w:rsidRPr="000A6F86">
        <w:rPr>
          <w:i/>
          <w:iCs/>
          <w:color w:val="000000"/>
          <w:sz w:val="24"/>
          <w:szCs w:val="24"/>
        </w:rPr>
        <w:t>Triticum aestivum</w:t>
      </w:r>
      <w:r w:rsidRPr="000A6F86">
        <w:rPr>
          <w:color w:val="000000"/>
          <w:sz w:val="24"/>
          <w:szCs w:val="24"/>
        </w:rPr>
        <w:t xml:space="preserve"> L.) stands as a foundational pillar of global food security</w:t>
      </w:r>
      <w:r>
        <w:rPr>
          <w:color w:val="000000"/>
          <w:sz w:val="24"/>
          <w:szCs w:val="24"/>
        </w:rPr>
        <w:t xml:space="preserve"> in subcontinent, particularly in India.</w:t>
      </w:r>
      <w:r>
        <w:t xml:space="preserve"> </w:t>
      </w:r>
    </w:p>
  </w:comment>
  <w:comment w:id="6" w:author="Muhammad Khizar Hayat" w:date="2026-03-07T16:42:00Z" w:initials="2">
    <w:p w14:paraId="39B2E236" w14:textId="7F052FF9" w:rsidR="00736056" w:rsidRDefault="00736056">
      <w:pPr>
        <w:pStyle w:val="CommentText"/>
      </w:pPr>
      <w:r>
        <w:rPr>
          <w:rStyle w:val="CommentReference"/>
        </w:rPr>
        <w:annotationRef/>
      </w:r>
      <w:r>
        <w:t>Remove such hypes and use dashes ------</w:t>
      </w:r>
    </w:p>
  </w:comment>
  <w:comment w:id="7" w:author="Muhammad Khizar Hayat" w:date="2026-03-07T16:43:00Z" w:initials="2">
    <w:p w14:paraId="050E4F5C" w14:textId="4612B94E" w:rsidR="00736056" w:rsidRDefault="00736056">
      <w:pPr>
        <w:pStyle w:val="CommentText"/>
      </w:pPr>
      <w:r>
        <w:rPr>
          <w:rStyle w:val="CommentReference"/>
        </w:rPr>
        <w:annotationRef/>
      </w:r>
      <w:r>
        <w:t>Same here</w:t>
      </w:r>
    </w:p>
  </w:comment>
  <w:comment w:id="8" w:author="Muhammad Khizar Hayat" w:date="2026-03-07T16:44:00Z" w:initials="2">
    <w:p w14:paraId="575BBB94" w14:textId="6CB06C2D" w:rsidR="00736056" w:rsidRDefault="00736056">
      <w:pPr>
        <w:pStyle w:val="CommentText"/>
      </w:pPr>
      <w:r>
        <w:rPr>
          <w:rStyle w:val="CommentReference"/>
        </w:rPr>
        <w:annotationRef/>
      </w:r>
      <w:r>
        <w:t>Where is the objective of this study???</w:t>
      </w:r>
    </w:p>
  </w:comment>
  <w:comment w:id="9" w:author="Muhammad Khizar Hayat" w:date="2026-03-07T16:45:00Z" w:initials="2">
    <w:p w14:paraId="6A08C4E4" w14:textId="1ED919BA" w:rsidR="008E4ECA" w:rsidRDefault="008E4ECA">
      <w:pPr>
        <w:pStyle w:val="CommentText"/>
      </w:pPr>
      <w:r>
        <w:rPr>
          <w:rStyle w:val="CommentReference"/>
        </w:rPr>
        <w:annotationRef/>
      </w:r>
      <w:r>
        <w:t>Remove all the grammatical mistakes from this section</w:t>
      </w:r>
    </w:p>
  </w:comment>
  <w:comment w:id="10" w:author="Muhammad Khizar Hayat" w:date="2026-03-07T16:46:00Z" w:initials="2">
    <w:p w14:paraId="09BCC9FE" w14:textId="7543407A" w:rsidR="008E4ECA" w:rsidRDefault="008E4ECA">
      <w:pPr>
        <w:pStyle w:val="CommentText"/>
      </w:pPr>
      <w:r>
        <w:rPr>
          <w:rStyle w:val="CommentReference"/>
        </w:rPr>
        <w:annotationRef/>
      </w:r>
      <w:r>
        <w:t>Add your own soil analysis, where you did this experiment.</w:t>
      </w:r>
    </w:p>
  </w:comment>
  <w:comment w:id="11" w:author="Muhammad Khizar Hayat" w:date="2026-03-07T16:46:00Z" w:initials="2">
    <w:p w14:paraId="300D853A" w14:textId="3051351A" w:rsidR="008E4ECA" w:rsidRDefault="008E4ECA">
      <w:pPr>
        <w:pStyle w:val="CommentText"/>
      </w:pPr>
      <w:r>
        <w:rPr>
          <w:rStyle w:val="CommentReference"/>
        </w:rPr>
        <w:annotationRef/>
      </w:r>
      <w:r>
        <w:t>This table is not acceptable for your own research experiment</w:t>
      </w:r>
    </w:p>
  </w:comment>
  <w:comment w:id="12" w:author="Muhammad Khizar Hayat" w:date="2026-03-07T17:50:00Z" w:initials="2">
    <w:p w14:paraId="6AD0F608" w14:textId="1CCF42FE" w:rsidR="00695D88" w:rsidRDefault="00695D88">
      <w:pPr>
        <w:pStyle w:val="CommentText"/>
      </w:pPr>
      <w:r>
        <w:rPr>
          <w:rStyle w:val="CommentReference"/>
        </w:rPr>
        <w:annotationRef/>
      </w:r>
      <w:r>
        <w:t xml:space="preserve">This table is not necessary. </w:t>
      </w:r>
    </w:p>
  </w:comment>
  <w:comment w:id="13" w:author="Muhammad Khizar Hayat" w:date="2026-03-07T17:51:00Z" w:initials="2">
    <w:p w14:paraId="5649D3DA" w14:textId="4667EF4B" w:rsidR="00695D88" w:rsidRDefault="00695D88">
      <w:pPr>
        <w:pStyle w:val="CommentText"/>
      </w:pPr>
      <w:r>
        <w:rPr>
          <w:rStyle w:val="CommentReference"/>
        </w:rPr>
        <w:annotationRef/>
      </w:r>
      <w:r>
        <w:t>Remove all the grammatical mistakes from this section.</w:t>
      </w:r>
    </w:p>
  </w:comment>
  <w:comment w:id="14" w:author="Muhammad Khizar Hayat" w:date="2026-03-07T17:52:00Z" w:initials="2">
    <w:p w14:paraId="1C53F481" w14:textId="105DE1FA" w:rsidR="00695D88" w:rsidRDefault="00695D88">
      <w:pPr>
        <w:pStyle w:val="CommentText"/>
      </w:pPr>
      <w:r>
        <w:rPr>
          <w:rStyle w:val="CommentReference"/>
        </w:rPr>
        <w:annotationRef/>
      </w:r>
      <w:r>
        <w:t>Correct these units.</w:t>
      </w:r>
    </w:p>
  </w:comment>
  <w:comment w:id="15" w:author="Muhammad Khizar Hayat" w:date="2026-03-07T17:52:00Z" w:initials="2">
    <w:p w14:paraId="7CB2E6D8" w14:textId="4B54BBE6" w:rsidR="00695D88" w:rsidRDefault="00695D88">
      <w:pPr>
        <w:pStyle w:val="CommentText"/>
      </w:pPr>
      <w:r>
        <w:rPr>
          <w:rStyle w:val="CommentReference"/>
        </w:rPr>
        <w:annotationRef/>
      </w:r>
      <w:r>
        <w:t>Add this in the form of equation.</w:t>
      </w:r>
    </w:p>
  </w:comment>
  <w:comment w:id="16" w:author="Muhammad Khizar Hayat" w:date="2026-03-07T17:53:00Z" w:initials="2">
    <w:p w14:paraId="0CB94C50" w14:textId="3A6D9AE2" w:rsidR="00695D88" w:rsidRDefault="00695D88">
      <w:pPr>
        <w:pStyle w:val="CommentText"/>
      </w:pPr>
      <w:r>
        <w:rPr>
          <w:rStyle w:val="CommentReference"/>
        </w:rPr>
        <w:annotationRef/>
      </w:r>
      <w:r>
        <w:t>Also remove the grammatical mistakes from this section and insert the equations</w:t>
      </w:r>
    </w:p>
  </w:comment>
  <w:comment w:id="17" w:author="Muhammad Khizar Hayat" w:date="2026-03-07T17:54:00Z" w:initials="2">
    <w:p w14:paraId="02B0A93A" w14:textId="6C2DDFE0" w:rsidR="00A540C5" w:rsidRDefault="00A540C5">
      <w:pPr>
        <w:pStyle w:val="CommentText"/>
      </w:pPr>
      <w:r>
        <w:rPr>
          <w:rStyle w:val="CommentReference"/>
        </w:rPr>
        <w:annotationRef/>
      </w:r>
      <w:r>
        <w:t>Correct the spellings</w:t>
      </w:r>
    </w:p>
  </w:comment>
  <w:comment w:id="18" w:author="Muhammad Khizar Hayat" w:date="2026-03-07T17:54:00Z" w:initials="2">
    <w:p w14:paraId="36F2757C" w14:textId="521DC2C1" w:rsidR="00A540C5" w:rsidRDefault="00A540C5">
      <w:pPr>
        <w:pStyle w:val="CommentText"/>
      </w:pPr>
      <w:r>
        <w:rPr>
          <w:rStyle w:val="CommentReference"/>
        </w:rPr>
        <w:annotationRef/>
      </w:r>
      <w:r>
        <w:t>Inset the equations not the pictures.</w:t>
      </w:r>
    </w:p>
  </w:comment>
  <w:comment w:id="19" w:author="Muhammad Khizar Hayat" w:date="2026-03-07T17:55:00Z" w:initials="2">
    <w:p w14:paraId="5AC53BFB" w14:textId="0AD70925" w:rsidR="00A540C5" w:rsidRDefault="00A540C5">
      <w:pPr>
        <w:pStyle w:val="CommentText"/>
      </w:pPr>
      <w:r>
        <w:rPr>
          <w:rStyle w:val="CommentReference"/>
        </w:rPr>
        <w:annotationRef/>
      </w:r>
      <w:r>
        <w:t>Remove the grammatical mistake and also add the citation for this analysis from the already published papers.</w:t>
      </w:r>
    </w:p>
  </w:comment>
  <w:comment w:id="20" w:author="Muhammad Khizar Hayat" w:date="2026-03-07T17:56:00Z" w:initials="2">
    <w:p w14:paraId="76867C0C" w14:textId="2B621D78" w:rsidR="00A540C5" w:rsidRDefault="00A540C5">
      <w:pPr>
        <w:pStyle w:val="CommentText"/>
      </w:pPr>
      <w:r>
        <w:rPr>
          <w:rStyle w:val="CommentReference"/>
        </w:rPr>
        <w:annotationRef/>
      </w:r>
      <w:r>
        <w:t xml:space="preserve">Remove all the grammatical mistakes from this </w:t>
      </w:r>
      <w:proofErr w:type="gramStart"/>
      <w:r>
        <w:t>section  and</w:t>
      </w:r>
      <w:proofErr w:type="gramEnd"/>
      <w:r>
        <w:t xml:space="preserve"> improve your results while comparing with others.</w:t>
      </w:r>
    </w:p>
  </w:comment>
  <w:comment w:id="21" w:author="Muhammad Khizar Hayat" w:date="2026-03-07T18:07:00Z" w:initials="2">
    <w:p w14:paraId="08CDC1A6" w14:textId="52FE3388" w:rsidR="00453939" w:rsidRDefault="00453939">
      <w:pPr>
        <w:pStyle w:val="CommentText"/>
      </w:pPr>
      <w:r>
        <w:rPr>
          <w:rStyle w:val="CommentReference"/>
        </w:rPr>
        <w:annotationRef/>
      </w:r>
      <w:r>
        <w:t>Remove all the grammatical mistakes from this section as well.</w:t>
      </w:r>
    </w:p>
  </w:comment>
  <w:comment w:id="22" w:author="Muhammad Khizar Hayat" w:date="2026-03-07T18:20:00Z" w:initials="2">
    <w:p w14:paraId="7096A246" w14:textId="57FF77B5" w:rsidR="00DE58F8" w:rsidRDefault="00DE58F8">
      <w:pPr>
        <w:pStyle w:val="CommentText"/>
      </w:pPr>
      <w:r>
        <w:rPr>
          <w:rStyle w:val="CommentReference"/>
        </w:rPr>
        <w:annotationRef/>
      </w:r>
      <w:r>
        <w:t>Change your tables in a good shape like this.</w:t>
      </w:r>
    </w:p>
  </w:comment>
  <w:comment w:id="23" w:author="Muhammad Khizar Hayat" w:date="2026-03-07T18:28:00Z" w:initials="2">
    <w:p w14:paraId="7EA04BD1" w14:textId="30DF0855" w:rsidR="00DE58F8" w:rsidRDefault="00DE58F8">
      <w:pPr>
        <w:pStyle w:val="CommentText"/>
      </w:pPr>
      <w:r>
        <w:rPr>
          <w:rStyle w:val="CommentReference"/>
        </w:rPr>
        <w:annotationRef/>
      </w:r>
      <w:r>
        <w:t>Correct the citation styles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80E85D" w15:done="0"/>
  <w15:commentEx w15:paraId="63AFA9AE" w15:done="0"/>
  <w15:commentEx w15:paraId="07CE2083" w15:done="0"/>
  <w15:commentEx w15:paraId="3FB27662" w15:done="0"/>
  <w15:commentEx w15:paraId="1A666A20" w15:done="0"/>
  <w15:commentEx w15:paraId="79C5B347" w15:done="0"/>
  <w15:commentEx w15:paraId="39B2E236" w15:done="0"/>
  <w15:commentEx w15:paraId="050E4F5C" w15:done="0"/>
  <w15:commentEx w15:paraId="575BBB94" w15:done="0"/>
  <w15:commentEx w15:paraId="6A08C4E4" w15:done="0"/>
  <w15:commentEx w15:paraId="09BCC9FE" w15:done="0"/>
  <w15:commentEx w15:paraId="300D853A" w15:done="0"/>
  <w15:commentEx w15:paraId="6AD0F608" w15:done="0"/>
  <w15:commentEx w15:paraId="5649D3DA" w15:done="0"/>
  <w15:commentEx w15:paraId="1C53F481" w15:done="0"/>
  <w15:commentEx w15:paraId="7CB2E6D8" w15:done="0"/>
  <w15:commentEx w15:paraId="0CB94C50" w15:done="0"/>
  <w15:commentEx w15:paraId="02B0A93A" w15:done="0"/>
  <w15:commentEx w15:paraId="36F2757C" w15:done="0"/>
  <w15:commentEx w15:paraId="5AC53BFB" w15:done="0"/>
  <w15:commentEx w15:paraId="76867C0C" w15:done="0"/>
  <w15:commentEx w15:paraId="08CDC1A6" w15:done="0"/>
  <w15:commentEx w15:paraId="7096A246" w15:done="0"/>
  <w15:commentEx w15:paraId="7EA04B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12ED0E" w16cex:dateUtc="2026-03-07T13:36:00Z"/>
  <w16cex:commentExtensible w16cex:durableId="35AA2E8C" w16cex:dateUtc="2026-03-07T13:36:00Z"/>
  <w16cex:commentExtensible w16cex:durableId="779B4BD9" w16cex:dateUtc="2026-03-07T13:37:00Z"/>
  <w16cex:commentExtensible w16cex:durableId="4E5E4252" w16cex:dateUtc="2026-03-07T13:39:00Z"/>
  <w16cex:commentExtensible w16cex:durableId="4FD6B135" w16cex:dateUtc="2026-03-07T13:40:00Z"/>
  <w16cex:commentExtensible w16cex:durableId="4F8F2011" w16cex:dateUtc="2026-03-07T13:41:00Z"/>
  <w16cex:commentExtensible w16cex:durableId="08B20226" w16cex:dateUtc="2026-03-07T13:42:00Z"/>
  <w16cex:commentExtensible w16cex:durableId="367BE43C" w16cex:dateUtc="2026-03-07T13:43:00Z"/>
  <w16cex:commentExtensible w16cex:durableId="7FF488D9" w16cex:dateUtc="2026-03-07T13:44:00Z"/>
  <w16cex:commentExtensible w16cex:durableId="0240962E" w16cex:dateUtc="2026-03-07T13:45:00Z"/>
  <w16cex:commentExtensible w16cex:durableId="646F2E00" w16cex:dateUtc="2026-03-07T13:46:00Z"/>
  <w16cex:commentExtensible w16cex:durableId="7A210BFB" w16cex:dateUtc="2026-03-07T13:46:00Z"/>
  <w16cex:commentExtensible w16cex:durableId="11ECB059" w16cex:dateUtc="2026-03-07T14:50:00Z"/>
  <w16cex:commentExtensible w16cex:durableId="5474D202" w16cex:dateUtc="2026-03-07T14:51:00Z"/>
  <w16cex:commentExtensible w16cex:durableId="235D229C" w16cex:dateUtc="2026-03-07T14:52:00Z"/>
  <w16cex:commentExtensible w16cex:durableId="2522D7E6" w16cex:dateUtc="2026-03-07T14:52:00Z"/>
  <w16cex:commentExtensible w16cex:durableId="49B741CC" w16cex:dateUtc="2026-03-07T14:53:00Z"/>
  <w16cex:commentExtensible w16cex:durableId="3EF05A16" w16cex:dateUtc="2026-03-07T14:54:00Z"/>
  <w16cex:commentExtensible w16cex:durableId="65F780A6" w16cex:dateUtc="2026-03-07T14:54:00Z"/>
  <w16cex:commentExtensible w16cex:durableId="69E4B6A4" w16cex:dateUtc="2026-03-07T14:55:00Z"/>
  <w16cex:commentExtensible w16cex:durableId="16886145" w16cex:dateUtc="2026-03-07T14:56:00Z"/>
  <w16cex:commentExtensible w16cex:durableId="6CF87905" w16cex:dateUtc="2026-03-07T15:07:00Z"/>
  <w16cex:commentExtensible w16cex:durableId="060278B2" w16cex:dateUtc="2026-03-07T15:20:00Z"/>
  <w16cex:commentExtensible w16cex:durableId="59400ED0" w16cex:dateUtc="2026-03-07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80E85D" w16cid:durableId="4C12ED0E"/>
  <w16cid:commentId w16cid:paraId="63AFA9AE" w16cid:durableId="35AA2E8C"/>
  <w16cid:commentId w16cid:paraId="07CE2083" w16cid:durableId="779B4BD9"/>
  <w16cid:commentId w16cid:paraId="3FB27662" w16cid:durableId="4E5E4252"/>
  <w16cid:commentId w16cid:paraId="1A666A20" w16cid:durableId="4FD6B135"/>
  <w16cid:commentId w16cid:paraId="79C5B347" w16cid:durableId="4F8F2011"/>
  <w16cid:commentId w16cid:paraId="39B2E236" w16cid:durableId="08B20226"/>
  <w16cid:commentId w16cid:paraId="050E4F5C" w16cid:durableId="367BE43C"/>
  <w16cid:commentId w16cid:paraId="575BBB94" w16cid:durableId="7FF488D9"/>
  <w16cid:commentId w16cid:paraId="6A08C4E4" w16cid:durableId="0240962E"/>
  <w16cid:commentId w16cid:paraId="09BCC9FE" w16cid:durableId="646F2E00"/>
  <w16cid:commentId w16cid:paraId="300D853A" w16cid:durableId="7A210BFB"/>
  <w16cid:commentId w16cid:paraId="6AD0F608" w16cid:durableId="11ECB059"/>
  <w16cid:commentId w16cid:paraId="5649D3DA" w16cid:durableId="5474D202"/>
  <w16cid:commentId w16cid:paraId="1C53F481" w16cid:durableId="235D229C"/>
  <w16cid:commentId w16cid:paraId="7CB2E6D8" w16cid:durableId="2522D7E6"/>
  <w16cid:commentId w16cid:paraId="0CB94C50" w16cid:durableId="49B741CC"/>
  <w16cid:commentId w16cid:paraId="02B0A93A" w16cid:durableId="3EF05A16"/>
  <w16cid:commentId w16cid:paraId="36F2757C" w16cid:durableId="65F780A6"/>
  <w16cid:commentId w16cid:paraId="5AC53BFB" w16cid:durableId="69E4B6A4"/>
  <w16cid:commentId w16cid:paraId="76867C0C" w16cid:durableId="16886145"/>
  <w16cid:commentId w16cid:paraId="08CDC1A6" w16cid:durableId="6CF87905"/>
  <w16cid:commentId w16cid:paraId="7096A246" w16cid:durableId="060278B2"/>
  <w16cid:commentId w16cid:paraId="7EA04BD1" w16cid:durableId="59400E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C14C" w14:textId="77777777" w:rsidR="004D62CC" w:rsidRDefault="004D62CC" w:rsidP="00FC7F5A">
      <w:pPr>
        <w:spacing w:before="0" w:after="0"/>
      </w:pPr>
      <w:r>
        <w:separator/>
      </w:r>
    </w:p>
  </w:endnote>
  <w:endnote w:type="continuationSeparator" w:id="0">
    <w:p w14:paraId="25A49E58" w14:textId="77777777" w:rsidR="004D62CC" w:rsidRDefault="004D62CC" w:rsidP="00FC7F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A111" w14:textId="77777777" w:rsidR="00FC7F5A" w:rsidRDefault="00FC7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82B0" w14:textId="77777777" w:rsidR="00FC7F5A" w:rsidRDefault="00FC7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5C46" w14:textId="77777777" w:rsidR="00FC7F5A" w:rsidRDefault="00FC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73552" w14:textId="77777777" w:rsidR="004D62CC" w:rsidRDefault="004D62CC" w:rsidP="00FC7F5A">
      <w:pPr>
        <w:spacing w:before="0" w:after="0"/>
      </w:pPr>
      <w:r>
        <w:separator/>
      </w:r>
    </w:p>
  </w:footnote>
  <w:footnote w:type="continuationSeparator" w:id="0">
    <w:p w14:paraId="5EDA73DF" w14:textId="77777777" w:rsidR="004D62CC" w:rsidRDefault="004D62CC" w:rsidP="00FC7F5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6C69" w14:textId="77777777" w:rsidR="00FC7F5A" w:rsidRDefault="00000000">
    <w:pPr>
      <w:pStyle w:val="Header"/>
    </w:pPr>
    <w:r>
      <w:rPr>
        <w:noProof/>
      </w:rPr>
      <w:pict w14:anchorId="2DB24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6"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06787" w14:textId="77777777" w:rsidR="00FC7F5A" w:rsidRDefault="00000000">
    <w:pPr>
      <w:pStyle w:val="Header"/>
    </w:pPr>
    <w:r>
      <w:rPr>
        <w:noProof/>
      </w:rPr>
      <w:pict w14:anchorId="2AFC4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7"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268A" w14:textId="77777777" w:rsidR="00FC7F5A" w:rsidRDefault="00000000">
    <w:pPr>
      <w:pStyle w:val="Header"/>
    </w:pPr>
    <w:r>
      <w:rPr>
        <w:noProof/>
      </w:rPr>
      <w:pict w14:anchorId="2A928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5"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157D"/>
    <w:multiLevelType w:val="hybridMultilevel"/>
    <w:tmpl w:val="04823B0A"/>
    <w:lvl w:ilvl="0" w:tplc="3D9E46F6">
      <w:start w:val="1"/>
      <w:numFmt w:val="bullet"/>
      <w:lvlText w:val="●"/>
      <w:lvlJc w:val="left"/>
      <w:pPr>
        <w:ind w:left="720" w:hanging="360"/>
      </w:pPr>
    </w:lvl>
    <w:lvl w:ilvl="1" w:tplc="CBB09D8E">
      <w:start w:val="1"/>
      <w:numFmt w:val="bullet"/>
      <w:lvlText w:val="○"/>
      <w:lvlJc w:val="left"/>
      <w:pPr>
        <w:ind w:left="900" w:hanging="360"/>
      </w:pPr>
    </w:lvl>
    <w:lvl w:ilvl="2" w:tplc="C2385E1A">
      <w:start w:val="1"/>
      <w:numFmt w:val="bullet"/>
      <w:lvlText w:val="■"/>
      <w:lvlJc w:val="left"/>
      <w:pPr>
        <w:ind w:left="2160" w:hanging="360"/>
      </w:pPr>
    </w:lvl>
    <w:lvl w:ilvl="3" w:tplc="5E0E94D8">
      <w:start w:val="1"/>
      <w:numFmt w:val="bullet"/>
      <w:lvlText w:val="●"/>
      <w:lvlJc w:val="left"/>
      <w:pPr>
        <w:ind w:left="2880" w:hanging="360"/>
      </w:pPr>
    </w:lvl>
    <w:lvl w:ilvl="4" w:tplc="A4CEF8B4">
      <w:start w:val="1"/>
      <w:numFmt w:val="bullet"/>
      <w:lvlText w:val="○"/>
      <w:lvlJc w:val="left"/>
      <w:pPr>
        <w:ind w:left="3600" w:hanging="360"/>
      </w:pPr>
    </w:lvl>
    <w:lvl w:ilvl="5" w:tplc="BEDED838">
      <w:start w:val="1"/>
      <w:numFmt w:val="bullet"/>
      <w:lvlText w:val="■"/>
      <w:lvlJc w:val="left"/>
      <w:pPr>
        <w:ind w:left="4320" w:hanging="360"/>
      </w:pPr>
    </w:lvl>
    <w:lvl w:ilvl="6" w:tplc="6D82761C">
      <w:start w:val="1"/>
      <w:numFmt w:val="bullet"/>
      <w:lvlText w:val="●"/>
      <w:lvlJc w:val="left"/>
      <w:pPr>
        <w:ind w:left="5040" w:hanging="360"/>
      </w:pPr>
    </w:lvl>
    <w:lvl w:ilvl="7" w:tplc="AA1EBB32">
      <w:start w:val="1"/>
      <w:numFmt w:val="bullet"/>
      <w:lvlText w:val="●"/>
      <w:lvlJc w:val="left"/>
      <w:pPr>
        <w:ind w:left="5760" w:hanging="360"/>
      </w:pPr>
    </w:lvl>
    <w:lvl w:ilvl="8" w:tplc="15140396">
      <w:start w:val="1"/>
      <w:numFmt w:val="bullet"/>
      <w:lvlText w:val="●"/>
      <w:lvlJc w:val="left"/>
      <w:pPr>
        <w:ind w:left="6480" w:hanging="360"/>
      </w:pPr>
    </w:lvl>
  </w:abstractNum>
  <w:abstractNum w:abstractNumId="1" w15:restartNumberingAfterBreak="0">
    <w:nsid w:val="5D24053D"/>
    <w:multiLevelType w:val="hybridMultilevel"/>
    <w:tmpl w:val="614E696C"/>
    <w:lvl w:ilvl="0" w:tplc="E25A2FE6">
      <w:start w:val="1"/>
      <w:numFmt w:val="bullet"/>
      <w:lvlText w:val=""/>
      <w:lvlJc w:val="left"/>
      <w:pPr>
        <w:ind w:left="720" w:hanging="360"/>
      </w:pPr>
    </w:lvl>
    <w:lvl w:ilvl="1" w:tplc="EC669B4A">
      <w:start w:val="1"/>
      <w:numFmt w:val="bullet"/>
      <w:lvlText w:val=""/>
      <w:lvlJc w:val="left"/>
      <w:pPr>
        <w:ind w:left="1440" w:hanging="360"/>
      </w:pPr>
    </w:lvl>
    <w:lvl w:ilvl="2" w:tplc="16EC998C">
      <w:start w:val="1"/>
      <w:numFmt w:val="bullet"/>
      <w:lvlText w:val=""/>
      <w:lvlJc w:val="left"/>
      <w:pPr>
        <w:ind w:left="2160" w:hanging="360"/>
      </w:pPr>
    </w:lvl>
    <w:lvl w:ilvl="3" w:tplc="F9E6704C">
      <w:start w:val="1"/>
      <w:numFmt w:val="bullet"/>
      <w:lvlText w:val=""/>
      <w:lvlJc w:val="left"/>
      <w:pPr>
        <w:ind w:left="2880" w:hanging="360"/>
      </w:pPr>
    </w:lvl>
    <w:lvl w:ilvl="4" w:tplc="7F5C8948">
      <w:start w:val="1"/>
      <w:numFmt w:val="bullet"/>
      <w:lvlText w:val=""/>
      <w:lvlJc w:val="left"/>
      <w:pPr>
        <w:ind w:left="3600" w:hanging="360"/>
      </w:pPr>
    </w:lvl>
    <w:lvl w:ilvl="5" w:tplc="09A44316">
      <w:start w:val="1"/>
      <w:numFmt w:val="bullet"/>
      <w:lvlText w:val=""/>
      <w:lvlJc w:val="left"/>
      <w:pPr>
        <w:ind w:left="4320" w:hanging="360"/>
      </w:pPr>
    </w:lvl>
    <w:lvl w:ilvl="6" w:tplc="030E6B5A">
      <w:start w:val="1"/>
      <w:numFmt w:val="bullet"/>
      <w:lvlText w:val=""/>
      <w:lvlJc w:val="left"/>
      <w:pPr>
        <w:ind w:left="5040" w:hanging="360"/>
      </w:pPr>
    </w:lvl>
    <w:lvl w:ilvl="7" w:tplc="C5A28F82">
      <w:start w:val="1"/>
      <w:numFmt w:val="bullet"/>
      <w:lvlText w:val=""/>
      <w:lvlJc w:val="left"/>
      <w:pPr>
        <w:ind w:left="5760" w:hanging="360"/>
      </w:pPr>
    </w:lvl>
    <w:lvl w:ilvl="8" w:tplc="F222A652">
      <w:start w:val="1"/>
      <w:numFmt w:val="bullet"/>
      <w:lvlText w:val=""/>
      <w:lvlJc w:val="left"/>
      <w:pPr>
        <w:ind w:left="6480" w:hanging="360"/>
      </w:pPr>
    </w:lvl>
  </w:abstractNum>
  <w:abstractNum w:abstractNumId="2" w15:restartNumberingAfterBreak="0">
    <w:nsid w:val="7D866165"/>
    <w:multiLevelType w:val="hybridMultilevel"/>
    <w:tmpl w:val="4710BF56"/>
    <w:lvl w:ilvl="0" w:tplc="DE948D46">
      <w:start w:val="1"/>
      <w:numFmt w:val="decimalEnclosedFullstop"/>
      <w:lvlText w:val="%1"/>
      <w:lvlJc w:val="left"/>
      <w:pPr>
        <w:ind w:left="720" w:hanging="360"/>
      </w:pPr>
    </w:lvl>
    <w:lvl w:ilvl="1" w:tplc="4BC8C270">
      <w:start w:val="1"/>
      <w:numFmt w:val="decimalEnclosedFullstop"/>
      <w:lvlText w:val="%2"/>
      <w:lvlJc w:val="left"/>
      <w:pPr>
        <w:ind w:left="1440" w:hanging="360"/>
      </w:pPr>
    </w:lvl>
    <w:lvl w:ilvl="2" w:tplc="E21C0CC6">
      <w:start w:val="1"/>
      <w:numFmt w:val="decimalEnclosedFullstop"/>
      <w:lvlText w:val="%3"/>
      <w:lvlJc w:val="left"/>
      <w:pPr>
        <w:ind w:left="2160" w:hanging="360"/>
      </w:pPr>
    </w:lvl>
    <w:lvl w:ilvl="3" w:tplc="460A3F90">
      <w:start w:val="1"/>
      <w:numFmt w:val="decimalEnclosedFullstop"/>
      <w:lvlText w:val="%4"/>
      <w:lvlJc w:val="left"/>
      <w:pPr>
        <w:ind w:left="2880" w:hanging="360"/>
      </w:pPr>
    </w:lvl>
    <w:lvl w:ilvl="4" w:tplc="C79E86F4">
      <w:start w:val="1"/>
      <w:numFmt w:val="decimalEnclosedFullstop"/>
      <w:lvlText w:val="%5"/>
      <w:lvlJc w:val="left"/>
      <w:pPr>
        <w:ind w:left="3600" w:hanging="360"/>
      </w:pPr>
    </w:lvl>
    <w:lvl w:ilvl="5" w:tplc="B89CCE0E">
      <w:start w:val="1"/>
      <w:numFmt w:val="decimalEnclosedFullstop"/>
      <w:lvlText w:val="%6"/>
      <w:lvlJc w:val="left"/>
      <w:pPr>
        <w:ind w:left="4320" w:hanging="360"/>
      </w:pPr>
    </w:lvl>
    <w:lvl w:ilvl="6" w:tplc="AB4AB756">
      <w:start w:val="1"/>
      <w:numFmt w:val="decimalEnclosedFullstop"/>
      <w:lvlText w:val="%7"/>
      <w:lvlJc w:val="left"/>
      <w:pPr>
        <w:ind w:left="5040" w:hanging="360"/>
      </w:pPr>
    </w:lvl>
    <w:lvl w:ilvl="7" w:tplc="DDD832B0">
      <w:start w:val="1"/>
      <w:numFmt w:val="decimalEnclosedFullstop"/>
      <w:lvlText w:val="%8"/>
      <w:lvlJc w:val="left"/>
      <w:pPr>
        <w:ind w:left="5760" w:hanging="360"/>
      </w:pPr>
    </w:lvl>
    <w:lvl w:ilvl="8" w:tplc="0F601DFC">
      <w:start w:val="1"/>
      <w:numFmt w:val="decimalEnclosedFullstop"/>
      <w:lvlText w:val="%9"/>
      <w:lvlJc w:val="left"/>
      <w:pPr>
        <w:ind w:left="6480" w:hanging="360"/>
      </w:pPr>
    </w:lvl>
  </w:abstractNum>
  <w:num w:numId="1" w16cid:durableId="2032414480">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uhammad Khizar Hayat">
    <w15:presenceInfo w15:providerId="AD" w15:userId="S::2019ag7203@uaf.edu.pk::3213e30c-259e-47f4-b39a-cc39f64e3a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isplayBackgroundShape/>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B1371"/>
    <w:rsid w:val="000418E4"/>
    <w:rsid w:val="000A6F86"/>
    <w:rsid w:val="00183292"/>
    <w:rsid w:val="001A693F"/>
    <w:rsid w:val="00453939"/>
    <w:rsid w:val="004D62CC"/>
    <w:rsid w:val="004E121C"/>
    <w:rsid w:val="00514BBF"/>
    <w:rsid w:val="00581C85"/>
    <w:rsid w:val="005C19E4"/>
    <w:rsid w:val="006113AA"/>
    <w:rsid w:val="006421BB"/>
    <w:rsid w:val="00695D88"/>
    <w:rsid w:val="00736056"/>
    <w:rsid w:val="00832AB8"/>
    <w:rsid w:val="00873A38"/>
    <w:rsid w:val="008E4ECA"/>
    <w:rsid w:val="009E0B41"/>
    <w:rsid w:val="00A540C5"/>
    <w:rsid w:val="00A739A2"/>
    <w:rsid w:val="00AA2DDE"/>
    <w:rsid w:val="00C04754"/>
    <w:rsid w:val="00DE58F8"/>
    <w:rsid w:val="00EB1371"/>
    <w:rsid w:val="00FB53CD"/>
    <w:rsid w:val="00FC7F5A"/>
    <w:rsid w:val="00FD24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814E"/>
  <w15:docId w15:val="{86E17F06-288F-4A1F-B7E4-33E6522FC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6421BB"/>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6421B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6421BB"/>
    <w:rPr>
      <w:rFonts w:ascii="Tahoma" w:hAnsi="Tahoma" w:cs="Mangal"/>
      <w:sz w:val="16"/>
      <w:szCs w:val="14"/>
    </w:rPr>
  </w:style>
  <w:style w:type="character" w:styleId="UnresolvedMention">
    <w:name w:val="Unresolved Mention"/>
    <w:basedOn w:val="DefaultParagraphFont"/>
    <w:uiPriority w:val="99"/>
    <w:semiHidden/>
    <w:unhideWhenUsed/>
    <w:rsid w:val="00581C85"/>
    <w:rPr>
      <w:color w:val="605E5C"/>
      <w:shd w:val="clear" w:color="auto" w:fill="E1DFDD"/>
    </w:rPr>
  </w:style>
  <w:style w:type="paragraph" w:styleId="Header">
    <w:name w:val="header"/>
    <w:basedOn w:val="Normal"/>
    <w:link w:val="HeaderChar"/>
    <w:uiPriority w:val="99"/>
    <w:unhideWhenUsed/>
    <w:rsid w:val="00FC7F5A"/>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C7F5A"/>
    <w:rPr>
      <w:rFonts w:cs="Mangal"/>
      <w:szCs w:val="18"/>
    </w:rPr>
  </w:style>
  <w:style w:type="paragraph" w:styleId="Footer">
    <w:name w:val="footer"/>
    <w:basedOn w:val="Normal"/>
    <w:link w:val="FooterChar"/>
    <w:uiPriority w:val="99"/>
    <w:unhideWhenUsed/>
    <w:rsid w:val="00FC7F5A"/>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C7F5A"/>
    <w:rPr>
      <w:rFonts w:cs="Mangal"/>
      <w:szCs w:val="18"/>
    </w:rPr>
  </w:style>
  <w:style w:type="character" w:styleId="CommentReference">
    <w:name w:val="annotation reference"/>
    <w:basedOn w:val="DefaultParagraphFont"/>
    <w:uiPriority w:val="99"/>
    <w:semiHidden/>
    <w:unhideWhenUsed/>
    <w:rsid w:val="00736056"/>
    <w:rPr>
      <w:sz w:val="16"/>
      <w:szCs w:val="16"/>
    </w:rPr>
  </w:style>
  <w:style w:type="paragraph" w:styleId="CommentText">
    <w:name w:val="annotation text"/>
    <w:basedOn w:val="Normal"/>
    <w:link w:val="CommentTextChar"/>
    <w:uiPriority w:val="99"/>
    <w:semiHidden/>
    <w:unhideWhenUsed/>
    <w:rsid w:val="00736056"/>
    <w:rPr>
      <w:rFonts w:cs="Mangal"/>
      <w:szCs w:val="18"/>
    </w:rPr>
  </w:style>
  <w:style w:type="character" w:customStyle="1" w:styleId="CommentTextChar">
    <w:name w:val="Comment Text Char"/>
    <w:basedOn w:val="DefaultParagraphFont"/>
    <w:link w:val="CommentText"/>
    <w:uiPriority w:val="99"/>
    <w:semiHidden/>
    <w:rsid w:val="00736056"/>
    <w:rPr>
      <w:rFonts w:cs="Mangal"/>
      <w:szCs w:val="18"/>
    </w:rPr>
  </w:style>
  <w:style w:type="paragraph" w:styleId="CommentSubject">
    <w:name w:val="annotation subject"/>
    <w:basedOn w:val="CommentText"/>
    <w:next w:val="CommentText"/>
    <w:link w:val="CommentSubjectChar"/>
    <w:uiPriority w:val="99"/>
    <w:semiHidden/>
    <w:unhideWhenUsed/>
    <w:rsid w:val="00736056"/>
    <w:rPr>
      <w:b/>
      <w:bCs/>
    </w:rPr>
  </w:style>
  <w:style w:type="character" w:customStyle="1" w:styleId="CommentSubjectChar">
    <w:name w:val="Comment Subject Char"/>
    <w:basedOn w:val="CommentTextChar"/>
    <w:link w:val="CommentSubject"/>
    <w:uiPriority w:val="99"/>
    <w:semiHidden/>
    <w:rsid w:val="00736056"/>
    <w:rPr>
      <w:rFonts w:cs="Mangal"/>
      <w:b/>
      <w:bCs/>
      <w:szCs w:val="18"/>
    </w:rPr>
  </w:style>
  <w:style w:type="table" w:styleId="PlainTable4">
    <w:name w:val="Plain Table 4"/>
    <w:basedOn w:val="TableNormal"/>
    <w:uiPriority w:val="44"/>
    <w:rsid w:val="0045393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393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4539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330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" TargetMode="External"/><Relationship Id="rId2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" TargetMode="External"/><Relationship Id="rId39" Type="http://schemas.openxmlformats.org/officeDocument/2006/relationships/hyperlink" Target="https://dummy-citation.com/citation?d=W3sib3JpZ2luIjowLCJ3b3JrIjp7InR5cGUiOjI5LCJzdWJ0eXBlIjp7fSwiY29udHJpYnV0b3JzIjpbeyJyb2xlIjowLCJuYW1lIjp7ImdpdmVuIjoiIiwiZmFtaWx5IjoiSGFud2F5In19LHsicm9sZSI6MCwibmFtZSI6eyJnaXZlbiI6IiIsImZhbWlseSI6IkhlaWRlbCJ9fV0sInRpdGxlIjoiRmxhbWUgUGhvdG9tZXRyeSBNZXRob2QiLCJpc3N1ZWREYXRlIjoiMTk1MiJ9fV0%3D" TargetMode="External"/><Relationship Id="rId21" Type="http://schemas.openxmlformats.org/officeDocument/2006/relationships/hyperlink" Target="https://dummy-citation.com/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 TargetMode="External"/><Relationship Id="rId34" Type="http://schemas.openxmlformats.org/officeDocument/2006/relationships/hyperlink" Target="https://dummy-citation.com/citation?d=W3sib3JpZ2luIjowLCJ3b3JrIjp7InR5cGUiOjEsInN1YnR5cGUiOnt9LCJjb250cmlidXRvcnMiOlt7InJvbGUiOjAsIm5hbWUiOnsiZ2l2ZW4iOiIiLCJmYW1pbHkiOiJKYWNrc29uIn19XSwidGl0bGUiOiJEaWdpdGFsIHBIIE1ldGVyIiwiaXNzdWVkRGF0ZSI6IjE5NzMifX1d" TargetMode="External"/><Relationship Id="rId42"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" TargetMode="External"/><Relationship Id="rId4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" TargetMode="External"/><Relationship Id="rId5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" TargetMode="External"/><Relationship Id="rId5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" TargetMode="External"/><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" TargetMode="External"/><Relationship Id="rId11" Type="http://schemas.openxmlformats.org/officeDocument/2006/relationships/header" Target="header1.xml"/><Relationship Id="rId24" Type="http://schemas.openxmlformats.org/officeDocument/2006/relationships/hyperlink" Targe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 TargetMode="External"/><Relationship Id="rId32" Type="http://schemas.openxmlformats.org/officeDocument/2006/relationships/hyperlink" Target="https://dummy-citation.com/citation?d=W3sib3JpZ2luIjowLCJ3b3JrIjp7InR5cGUiOjI5LCJzdWJ0eXBlIjp7fSwiY29udHJpYnV0b3JzIjpbeyJyb2xlIjowLCJuYW1lIjp7ImdpdmVuIjoiIiwiZmFtaWx5IjoiUGlwZXIifX1dLCJ0aXRsZSI6IkludGVybmF0aW9uYWwgUGlwZXR0ZSBNZXRob2QiLCJpc3N1ZWREYXRlIjoiMTk2NiJ9fV0%3D" TargetMode="External"/><Relationship Id="rId37" Type="http://schemas.openxmlformats.org/officeDocument/2006/relationships/hyperlink" Target="https://dummy-citation.com/citation?d=W3sib3JpZ2luIjowLCJ3b3JrIjp7InR5cGUiOjgsInN1YnR5cGUiOnsib25lb2ZLaW5kIjoiYXJ0aWNsZVR5cGUiLCJhcnRpY2xlVHlwZSI6MX0sImNvbnRyaWJ1dG9ycyI6W3sicm9sZSI6MCwibmFtZSI6eyJnaXZlbiI6IiIsImZhbWlseSI6IlN1YmJpYWgifX0seyJyb2xlIjowLCJuYW1lIjp7ImdpdmVuIjoiIiwiZmFtaWx5IjoiQXNpamEifX1dLCJ0aXRsZSI6IkFsa2FsaW5lIFBlcm1hbmdhbmF0ZSBNZXRob2QiLCJpc3N1ZWREYXRlIjoiMTk1NiJ9fV0%3D" TargetMode="External"/><Relationship Id="rId4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%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" TargetMode="External"/><Relationship Id="rId45" Type="http://schemas.openxmlformats.org/officeDocument/2006/relationships/image" Target="media/image3.png"/><Relationship Id="rId5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" TargetMode="External"/><Relationship Id="rId58"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%2BKIkiAxIGluIGFtaW5vIGFjaWQgY29udGVudCBvZiB0aGUgbGVhdmVzLCBjb21wYXJlZCB0byBidWxrIHVyZWEuIE5VRuKAmXMgemV0YSBwb3RlbnRpYWwgb2YgLTU0LjcgbVYgYW5kIHBhcnRpY2xlIHNpemUgb2Yg4omDMjcuNyBubSwgbWVhc3VyZWQgYnkgZHluYW1pYyBsaWdodCBzY2F0dGVyaW5nIGFuZCB0cmFuc21pc3Npb24gZWxlY3Ryb24gbWljcm9zY29weSwgaXMg" TargetMode="External"/><Relationship Id="rId5" Type="http://schemas.openxmlformats.org/officeDocument/2006/relationships/footnotes" Target="footnotes.xml"/><Relationship Id="rId61" Type="http://schemas.openxmlformats.org/officeDocument/2006/relationships/image" Target="media/image4.png"/><Relationship Id="rId1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" TargetMode="External"/><Relationship Id="rId14" Type="http://schemas.openxmlformats.org/officeDocument/2006/relationships/footer" Target="footer2.xml"/><Relationship Id="rId22"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%2BKAlGEgbW9yZSBzdXN0YWluYWJsZSBhcHByb2FjaOKAlGNhcnJ5IHNpZ25p" TargetMode="External"/><Relationship Id="rId2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" TargetMode="External"/><Relationship Id="rId3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35" Type="http://schemas.openxmlformats.org/officeDocument/2006/relationships/hyperlink" Target="https://dummy-citation.com/citation?d=W3sib3JpZ2luIjowLCJ3b3JrIjp7InR5cGUiOjEsInN1YnR5cGUiOnt9LCJjb250cmlidXRvcnMiOlt7InJvbGUiOjAsIm5hbWUiOnsiZ2l2ZW4iOiIiLCJmYW1pbHkiOiJKYWNrc29uIn19XSwidGl0bGUiOiJDb25kdWN0aXZpdHkgQnJpZGdlIiwiaXNzdWVkRGF0ZSI6IjE5NzMifX1d" TargetMode="External"/><Relationship Id="rId4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" TargetMode="External"/><Relationship Id="rId4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 TargetMode="External"/><Relationship Id="rId5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%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" TargetMode="Externa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"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" TargetMode="External"/><Relationship Id="rId33" Type="http://schemas.openxmlformats.org/officeDocument/2006/relationships/hyperlink" Target="https://dummy-citation.com/citation?d=W3sib3JpZ2luIjowLCJ3b3JrIjp7InR5cGUiOjI5LCJzdWJ0eXBlIjp7fSwiY29udHJpYnV0b3JzIjpbeyJyb2xlIjowLCJuYW1lIjp7ImdpdmVuIjoiIiwiZmFtaWx5IjoiQmxhY2sifX1dLCJ0aXRsZSI6IkNvcmUgU2FtcGxlciBNZXRob2QiLCJpc3N1ZWREYXRlIjoiMTk2NSJ9fV0%3D" TargetMode="External"/><Relationship Id="rId38" Type="http://schemas.openxmlformats.org/officeDocument/2006/relationships/hyperlink" Target="https://dummy-citation.com/citation?d=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%3D%3D" TargetMode="External"/><Relationship Id="rId46" Type="http://schemas.openxmlformats.org/officeDocument/2006/relationships/hyperlink" Target="https://dummy-citation.com/citation?d=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" TargetMode="External"/><Relationship Id="rId5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" TargetMode="External"/><Relationship Id="rId2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" TargetMode="External"/><Relationship Id="rId4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" TargetMode="External"/><Relationship Id="rId5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%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" TargetMode="External"/><Relationship Id="rId28"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" TargetMode="External"/><Relationship Id="rId36" Type="http://schemas.openxmlformats.org/officeDocument/2006/relationships/hyperlink" Target="https://dummy-citation.com/citation?d=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" TargetMode="External"/><Relationship Id="rId4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" TargetMode="External"/><Relationship Id="rId5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" TargetMode="External"/><Relationship Id="rId10" Type="http://schemas.microsoft.com/office/2018/08/relationships/commentsExtensible" Target="commentsExtensible.xml"/><Relationship Id="rId31"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" TargetMode="External"/><Relationship Id="rId44" Type="http://schemas.openxmlformats.org/officeDocument/2006/relationships/image" Target="media/image2.png"/><Relationship Id="rId5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" TargetMode="External"/><Relationship Id="rId6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" TargetMode="Externa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17</Pages>
  <Words>17856</Words>
  <Characters>101784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RESEARCH PAPER</vt:lpstr>
    </vt:vector>
  </TitlesOfParts>
  <Company/>
  <LinksUpToDate>false</LinksUpToDate>
  <CharactersWithSpaces>119402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PAPER</dc:title>
  <dc:creator>Hskal</dc:creator>
  <cp:lastModifiedBy>Muhammad Khizar Hayat</cp:lastModifiedBy>
  <cp:revision>13</cp:revision>
  <dcterms:created xsi:type="dcterms:W3CDTF">2026-03-05T04:20:00Z</dcterms:created>
  <dcterms:modified xsi:type="dcterms:W3CDTF">2026-03-07T15:44:00Z</dcterms:modified>
</cp:coreProperties>
</file>